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藁城区委网信办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藁城区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委网信办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为区委正科级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行政机关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13人，实有人数12人。内设综合股、网络宣传管理股、网络安全和信息化协调股。所属股级事业单位1个：石家庄市藁城区网络舆情中心。</w:t>
      </w:r>
    </w:p>
    <w:tbl>
      <w:tblPr>
        <w:tblStyle w:val="10"/>
        <w:tblpPr w:leftFromText="180" w:rightFromText="180" w:vertAnchor="text" w:horzAnchor="page" w:tblpX="1959" w:tblpY="109"/>
        <w:tblOverlap w:val="never"/>
        <w:tblW w:w="890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5"/>
        <w:gridCol w:w="2225"/>
        <w:gridCol w:w="2225"/>
        <w:gridCol w:w="222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tblHeader/>
        </w:trPr>
        <w:tc>
          <w:tcPr>
            <w:tcW w:w="2225" w:type="dxa"/>
            <w:vAlign w:val="center"/>
          </w:tcPr>
          <w:p>
            <w:pPr>
              <w:pStyle w:val="1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单位名称</w:t>
            </w:r>
          </w:p>
        </w:tc>
        <w:tc>
          <w:tcPr>
            <w:tcW w:w="2225" w:type="dxa"/>
            <w:vAlign w:val="center"/>
          </w:tcPr>
          <w:p>
            <w:pPr>
              <w:pStyle w:val="1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单位性质</w:t>
            </w:r>
          </w:p>
        </w:tc>
        <w:tc>
          <w:tcPr>
            <w:tcW w:w="2225" w:type="dxa"/>
            <w:vAlign w:val="center"/>
          </w:tcPr>
          <w:p>
            <w:pPr>
              <w:pStyle w:val="1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单位规格</w:t>
            </w:r>
          </w:p>
        </w:tc>
        <w:tc>
          <w:tcPr>
            <w:tcW w:w="2225" w:type="dxa"/>
            <w:vAlign w:val="center"/>
          </w:tcPr>
          <w:p>
            <w:pPr>
              <w:pStyle w:val="1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8" w:hRule="atLeast"/>
        </w:trPr>
        <w:tc>
          <w:tcPr>
            <w:tcW w:w="2225" w:type="dxa"/>
            <w:vAlign w:val="center"/>
          </w:tcPr>
          <w:p>
            <w:pPr>
              <w:pStyle w:val="16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中共石家庄市藁城区委网络安全和信息化委员会办公室本级</w:t>
            </w:r>
          </w:p>
        </w:tc>
        <w:tc>
          <w:tcPr>
            <w:tcW w:w="2225" w:type="dxa"/>
            <w:vAlign w:val="center"/>
          </w:tcPr>
          <w:p>
            <w:pPr>
              <w:pStyle w:val="17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行政</w:t>
            </w:r>
          </w:p>
        </w:tc>
        <w:tc>
          <w:tcPr>
            <w:tcW w:w="2225" w:type="dxa"/>
            <w:vAlign w:val="center"/>
          </w:tcPr>
          <w:p>
            <w:pPr>
              <w:pStyle w:val="17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正科级</w:t>
            </w:r>
          </w:p>
        </w:tc>
        <w:tc>
          <w:tcPr>
            <w:tcW w:w="2225" w:type="dxa"/>
            <w:vAlign w:val="center"/>
          </w:tcPr>
          <w:p>
            <w:pPr>
              <w:pStyle w:val="17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财政拨款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2025年部门年初预算收支安排均为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249.91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万元，其中项目收支预算均为项目支出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38.73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万元；2025年部门收支决算均为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 w:bidi="ar-SA"/>
        </w:rPr>
        <w:t>216.26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万元，其中项目收支决算均为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33.87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2025年，区委网信办负责互联网信息内容、网络舆情信息管理工作，组织协调互联网宣传和舆论引导工作，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统筹协调全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网络安全保障体系和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网络综合治理</w:t>
      </w:r>
      <w:r>
        <w:rPr>
          <w:rFonts w:hint="eastAsia" w:ascii="仿宋_GB2312" w:hAnsi="仿宋_GB2312" w:eastAsia="仿宋_GB2312" w:cs="仿宋_GB2312"/>
          <w:sz w:val="32"/>
          <w:szCs w:val="32"/>
        </w:rPr>
        <w:t>体系建设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完成省市网信办交办的各项工任务，我办申请的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个项目财政预算资金到位率均达到100%，支出率均达到100%，所有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项目的预期绩效目标完成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率均达到100%。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藁城区委网信办高度重视绩效自评工作，成立了由主任为组长、副主任为副组长，相关业务股室股长为成员的绩效自评工作小组，对2025年度项目进行全面系统的评价。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通过实地查看、核对账务，对2025年项目资金的收入、支出、日常财务管理等项目绩效实施情况作了系统、全面的评价。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为更好地发挥网信办的职能作用，区委网信办2025年申请了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6个项目资金共33.87万元，实际执行金额为33.87万元，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各项目按照财政收支管理规定支出所有专项资金。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坚持以习近平新时代中国特色社会主义思想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特别是关于网络强国重要思想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为指导，强力推进我区互联网信息内容建设和管理、网络安全和信息化工作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立足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</w:t>
      </w:r>
      <w:r>
        <w:rPr>
          <w:rFonts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网信工作新的目标定位，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坚持政治引领，壮大网络空间主流思想舆论。二是坚持闭环处置，提升网络舆情监测处置效能。三是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坚持固本强基，建强网络意识形态工作阵地。四是坚持靶向施策，筑牢网络安全坚实防线。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(-)网络安全防护能力有效提升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网络安全工作体制机制逐步完善，网络安全工作责任制进一步落实，网络安全支撑力量不断拓展，网络安全基础工作更加扎实，网络安全防护能力有效提升。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全年组织开展网络安全检查4次，进一步提升我区网络安全管理水平，增强网络安全防护能力。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(二)网络宣传管理效果进一步明显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定期开展网络文艺作品创作，策划拍摄制作网络文化作品1部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，全面展示我区网上新形象。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绩效指标: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突出抓好重要时间节点专题宣传。大力开展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网络文明志愿服务活动4次，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做好网评及舆论引导工作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（三）网络综合治理体系建设持续推进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持续提升网络安全意识，强化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舆情监测能力，推进新媒体建设。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3" w:firstLineChars="200"/>
        <w:textAlignment w:val="auto"/>
        <w:rPr>
          <w:rFonts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定期开展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网络安全检查，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专业化业务培训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不少于2次。进一步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打造我区新媒体健康发展新格局。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通过2025年绩效自评，2025年年初绩效目标设定质量较高，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绩效目标设定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清晰准确，绩效指标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全面完整、科学合理，绩效标准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恰当适宜、易于评价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体</w:t>
      </w:r>
      <w:r>
        <w:rPr>
          <w:rFonts w:hint="eastAsia" w:ascii="仿宋_GB2312" w:hAnsi="仿宋_GB2312" w:eastAsia="仿宋_GB2312" w:cs="仿宋_GB2312"/>
          <w:sz w:val="32"/>
          <w:szCs w:val="32"/>
        </w:rPr>
        <w:t>得分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分，综合评价结论和项目综合绩效评价等级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为优秀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无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1701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CCA7F86E-6BF1-4CD4-B443-1A92B54DC3D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A2DE4109-195E-4DC5-8A0D-1EC277E710C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  <w:embedRegular r:id="rId3" w:fontKey="{E6302675-CCF3-43CD-A500-79347CA33A79}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4" w:fontKey="{FE5203C1-ABD8-44B4-B00D-7DCE377A453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625D1D50-8438-49F4-B72F-0BB8E087A0A5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3350D0FE-D606-4333-9228-5AD01D4DBE1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9D393011-07F3-4062-BD3F-5B7063C53C1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1E4B3FBF-27DD-43EC-8B3C-3EE2E9F30C24}"/>
  </w:font>
  <w:font w:name="国标宋体">
    <w:altName w:val="宋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9" w:fontKey="{2221CB1B-BD8F-4A80-9BC7-63538B5BFC0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国标宋体" w:hAnsi="国标宋体" w:eastAsia="国标宋体" w:cs="国标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</w:pP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国标宋体" w:hAnsi="国标宋体" w:eastAsia="国标宋体" w:cs="国标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2BF2FF7"/>
    <w:rsid w:val="04AE6E11"/>
    <w:rsid w:val="09E44620"/>
    <w:rsid w:val="0CEF0DFB"/>
    <w:rsid w:val="134F6B82"/>
    <w:rsid w:val="13955CCA"/>
    <w:rsid w:val="1711530B"/>
    <w:rsid w:val="1EA65644"/>
    <w:rsid w:val="1F2C30E8"/>
    <w:rsid w:val="22152014"/>
    <w:rsid w:val="25365121"/>
    <w:rsid w:val="26E91FA0"/>
    <w:rsid w:val="279D1DAE"/>
    <w:rsid w:val="27EF5A03"/>
    <w:rsid w:val="2A596025"/>
    <w:rsid w:val="2F344AF0"/>
    <w:rsid w:val="2F7D665C"/>
    <w:rsid w:val="2FE353D3"/>
    <w:rsid w:val="3174123F"/>
    <w:rsid w:val="39AD699A"/>
    <w:rsid w:val="3AF01B6A"/>
    <w:rsid w:val="3CB52257"/>
    <w:rsid w:val="3DDE37D0"/>
    <w:rsid w:val="3FFFD1B0"/>
    <w:rsid w:val="44F813C0"/>
    <w:rsid w:val="44F84B2D"/>
    <w:rsid w:val="481103DF"/>
    <w:rsid w:val="4AAE3C5D"/>
    <w:rsid w:val="5366C1BB"/>
    <w:rsid w:val="547B098F"/>
    <w:rsid w:val="558656D9"/>
    <w:rsid w:val="58B8456C"/>
    <w:rsid w:val="596C5AB3"/>
    <w:rsid w:val="5CFEBA53"/>
    <w:rsid w:val="5E2FC5CB"/>
    <w:rsid w:val="67F39597"/>
    <w:rsid w:val="69206851"/>
    <w:rsid w:val="692468C1"/>
    <w:rsid w:val="6B134FC8"/>
    <w:rsid w:val="72497505"/>
    <w:rsid w:val="75F703CD"/>
    <w:rsid w:val="796C4B79"/>
    <w:rsid w:val="79BB51D0"/>
    <w:rsid w:val="7A2313AA"/>
    <w:rsid w:val="7A9B5124"/>
    <w:rsid w:val="7C7B0145"/>
    <w:rsid w:val="7EDA59EA"/>
    <w:rsid w:val="BB8F3284"/>
    <w:rsid w:val="BF67F3AE"/>
    <w:rsid w:val="D6D9CE45"/>
    <w:rsid w:val="DFF756FC"/>
    <w:rsid w:val="E5F21BF3"/>
    <w:rsid w:val="EFFE328E"/>
    <w:rsid w:val="F39982A8"/>
    <w:rsid w:val="F8FE090C"/>
    <w:rsid w:val="F9BE4E02"/>
    <w:rsid w:val="FEDFBD95"/>
    <w:rsid w:val="FF7D6198"/>
    <w:rsid w:val="FFF9E569"/>
    <w:rsid w:val="FFFDE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link w:val="12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3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6">
    <w:name w:val="heading 3"/>
    <w:basedOn w:val="1"/>
    <w:next w:val="1"/>
    <w:link w:val="14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qFormat/>
    <w:uiPriority w:val="0"/>
  </w:style>
  <w:style w:type="table" w:default="1" w:styleId="10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customStyle="1" w:styleId="3">
    <w:name w:val="Body Text Indent1"/>
    <w:basedOn w:val="1"/>
    <w:qFormat/>
    <w:uiPriority w:val="0"/>
    <w:pPr>
      <w:spacing w:line="360" w:lineRule="auto"/>
      <w:ind w:firstLine="200" w:firstLineChars="200"/>
      <w:textAlignment w:val="baseline"/>
    </w:pPr>
    <w:rPr>
      <w:rFonts w:ascii="Times New Roman" w:hAnsi="Times New Roman" w:eastAsia="宋体" w:cs="Times New Roman"/>
      <w:sz w:val="21"/>
      <w:szCs w:val="21"/>
    </w:rPr>
  </w:style>
  <w:style w:type="paragraph" w:styleId="7">
    <w:name w:val="Body Text"/>
    <w:basedOn w:val="1"/>
    <w:qFormat/>
    <w:uiPriority w:val="0"/>
    <w:pPr>
      <w:spacing w:after="120" w:afterAutospacing="0"/>
      <w:ind w:firstLine="200" w:firstLineChars="20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2">
    <w:name w:val="heading 1 Char"/>
    <w:basedOn w:val="11"/>
    <w:link w:val="4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3">
    <w:name w:val="heading 2 Char"/>
    <w:basedOn w:val="11"/>
    <w:link w:val="5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4">
    <w:name w:val="heading 3 Char"/>
    <w:basedOn w:val="11"/>
    <w:link w:val="6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5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6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7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2</TotalTime>
  <ScaleCrop>false</ScaleCrop>
  <LinksUpToDate>false</LinksUpToDate>
  <CharactersWithSpaces>633</CharactersWithSpaces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2019-11-15T08:58:00Z</dcterms:created>
  <dc:creator>user</dc:creator>
  <cp:lastModifiedBy>Administrator</cp:lastModifiedBy>
  <cp:lastPrinted>2021-02-25T13:43:00Z</cp:lastPrinted>
  <dcterms:modified xsi:type="dcterms:W3CDTF">2026-04-22T08:02:32Z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