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 w14:paraId="009FB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财政部门农业股列支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整体支出绩效自评报告</w:t>
      </w:r>
    </w:p>
    <w:p w14:paraId="3253D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则，现对本部门202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年度整体支出情况实施财政支出绩效评价，形成本评价报告。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062433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石家庄藁城区农业股负责全区农业、水利、畜牧、气象部门的收支计划的落实及财务监督、管理工作；负责指导有关支农资金的分配和使用；汇总全区农口部门的年度收支预决算。</w:t>
      </w:r>
    </w:p>
    <w:p w14:paraId="7EE05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42D62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 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年农业科列支专项资金预算（调整后）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6768.162087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万元，涉及项目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个，全年预算执行数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3586.280603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7EABD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坚持以习近平新时代中国特色社会主义思想为指导，全面贯彻落实中央和省、市“三农”工作决策部署，突出讲政治、谋发展、促和谐，以实施乡村振兴战略为抓手认真贯彻落实农业有关方针政策，准确把握工作重点，强化资金管理及监督，提高资金使用效益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68F5FD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为进一步推进我区绩效预算管理工作，提高财政资金使用效益和财政管理科学化、精细化水平，遵循“科学性、规范性、客观性和公正性”的原则，认真开展了202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年度预算绩效自评工作。为保证绩效评价工作顺利开展，成立了绩效评价工作小组，负责绩效评价的组织管理和实施工作。评价小组对年度绩效的相关资料进行收集、梳理，并撰写绩效评价报告。</w:t>
      </w:r>
    </w:p>
    <w:p w14:paraId="416C2E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015582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年农业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列支绩效自评项目共有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个，由自评工作小组负责实施项目绩效自评工作，首先对202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项目的实际完成情况进行了解，与年初预算制定的绩效目标相比较，基本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79C3BB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年较高效率地使用了各专项资金，基本完成了各项目的绩效目标，圆满完成了农业保险补贴工作，项目综合评价均为优秀。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2B18DB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引导和支持农户参加农业保险，稳定农业生产，保障农民收入。</w:t>
      </w:r>
    </w:p>
    <w:p w14:paraId="6108C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绩效目标：不断扩大农业保险覆盖面和风险保障水平。</w:t>
      </w:r>
    </w:p>
    <w:p w14:paraId="4A35C0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绩效指标：三大粮食作物投保面积覆盖率达百分之七十五以上，经办机构县级分支机构覆盖率、理赔兑现率达百分之百。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27D7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通过对全年项目进行绩效评价，逐项分析每个项目产出和效果指标完成情况，总得分99分，得出综合评价结论和项目综合绩效评价等级为优秀。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5D799D9A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部分项目执行率低。</w:t>
      </w:r>
      <w:bookmarkStart w:id="0" w:name="_GoBack"/>
      <w:bookmarkEnd w:id="0"/>
    </w:p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372548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实际情况和存在的问题，在今后的工作中会进一步健全绩效评价制度，强化整体支出绩效管理；加大对项目资金的监管，提高绩效目标设置质量，定期对绩效目标执行情况跟踪分析，及时发现、解决存在的问题，确保资金支出进度和绩效目标达到年初设定要求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701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BE7194D5-747C-4EF7-A918-19E02724321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1AF02CC-D98A-4BFB-A121-0415CE0E1E0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A92C5881-38CF-4688-8389-CD17F41E7414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BCA8F1B8-AA9B-4698-90BA-56EDDDD47503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476AD525-2549-49A0-AF11-D903D489DFF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80E21446-E3E6-4794-8381-5E675377334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E33BC851-89ED-4969-8545-BDB9105A33F2}"/>
  </w:font>
  <w:font w:name="国标宋体">
    <w:altName w:val="宋体"/>
    <w:panose1 w:val="02000500000000000000"/>
    <w:charset w:val="86"/>
    <w:family w:val="auto"/>
    <w:pitch w:val="default"/>
    <w:sig w:usb0="00000000" w:usb1="00000000" w:usb2="00000000" w:usb3="00000000" w:csb0="00060007" w:csb1="00000000"/>
    <w:embedRegular r:id="rId8" w:fontKey="{1D579FC9-D83C-41AA-BFE8-E34A67EA139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书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F6B16">
                          <w:pPr>
                            <w:pStyle w:val="5"/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F6B16">
                    <w:pPr>
                      <w:pStyle w:val="5"/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</w:pP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AE26C2C"/>
    <w:multiLevelType w:val="singleLevel"/>
    <w:tmpl w:val="1AE26C2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DCD4812"/>
    <w:rsid w:val="134F6B82"/>
    <w:rsid w:val="13955CCA"/>
    <w:rsid w:val="27EF5A03"/>
    <w:rsid w:val="2FE353D3"/>
    <w:rsid w:val="3C4147FD"/>
    <w:rsid w:val="3DDE37D0"/>
    <w:rsid w:val="3FFFD1B0"/>
    <w:rsid w:val="419024E2"/>
    <w:rsid w:val="5366C1BB"/>
    <w:rsid w:val="58B8456C"/>
    <w:rsid w:val="5B977B3E"/>
    <w:rsid w:val="5CFEBA53"/>
    <w:rsid w:val="5E2FC5CB"/>
    <w:rsid w:val="67F39597"/>
    <w:rsid w:val="69206851"/>
    <w:rsid w:val="796C4B79"/>
    <w:rsid w:val="7C7B0145"/>
    <w:rsid w:val="BB8F3284"/>
    <w:rsid w:val="BF67F3AE"/>
    <w:rsid w:val="D6D9CE45"/>
    <w:rsid w:val="DFF756FC"/>
    <w:rsid w:val="E5F21BF3"/>
    <w:rsid w:val="EFFE328E"/>
    <w:rsid w:val="F39982A8"/>
    <w:rsid w:val="F8FE090C"/>
    <w:rsid w:val="F9BE4E02"/>
    <w:rsid w:val="FEDFBD95"/>
    <w:rsid w:val="FF7D6198"/>
    <w:rsid w:val="FFF9E569"/>
    <w:rsid w:val="FFFDE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3</Pages>
  <Words>614</Words>
  <Characters>633</Characters>
  <Lines>0</Lines>
  <Paragraphs>31</Paragraphs>
  <TotalTime>0</TotalTime>
  <ScaleCrop>false</ScaleCrop>
  <LinksUpToDate>false</LinksUpToDate>
  <CharactersWithSpaces>633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2019-11-15T08:58:00Z</dcterms:created>
  <dc:creator>user</dc:creator>
  <cp:lastModifiedBy>Administrator</cp:lastModifiedBy>
  <cp:lastPrinted>2021-02-25T13:43:00Z</cp:lastPrinted>
  <dcterms:modified xsi:type="dcterms:W3CDTF">2026-05-08T07:35:55Z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