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农村公益事业建设财政奖补项目申报流程</w:t>
      </w:r>
    </w:p>
    <w:p>
      <w:pPr>
        <w:rPr>
          <w:rFonts w:hint="eastAsia"/>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一是村级负责组织村民议事，提出本年度项目申请，具体项目由村民委员会提出，并通过召开村民大会或村民代表会议，按照民主程序议定后上报所属乡镇政府。</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二是乡镇政府负责对村级申报的财政奖补项目的真实性、可行性、有效性等进行初审，填写《河北省农村综合改革项目建设审批表》,审核人签字、加盖乡镇政府公章后报区财政局。</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三是区财政局对乡镇上报的本年度财政奖补项目进行实地查看和预算审核。</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四是区财政局根据实地查看和预算审核情况确定当年财政奖补项目。</w:t>
      </w:r>
      <w:bookmarkStart w:id="0" w:name="_GoBack"/>
      <w:bookmarkEnd w:id="0"/>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41A3639"/>
    <w:rsid w:val="019824C0"/>
    <w:rsid w:val="068028C6"/>
    <w:rsid w:val="06C22AB0"/>
    <w:rsid w:val="0CDC7A30"/>
    <w:rsid w:val="1207309B"/>
    <w:rsid w:val="2229147D"/>
    <w:rsid w:val="40D21229"/>
    <w:rsid w:val="441A3639"/>
    <w:rsid w:val="53E4044E"/>
    <w:rsid w:val="56D86923"/>
    <w:rsid w:val="610139EF"/>
    <w:rsid w:val="62ED57BB"/>
    <w:rsid w:val="7D6C281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14</TotalTime>
  <ScaleCrop>false</ScaleCrop>
  <LinksUpToDate>false</LinksUpToDate>
  <CharactersWithSpaces>0</CharactersWithSpaces>
  <Application>WPS Office_11.8.2.12085_F1E327BC-269C-435d-A152-05C5408002CA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2024-05-20T02:50:00Z</dcterms:created>
  <dc:creator>hp</dc:creator>
  <cp:lastModifiedBy>Administrator</cp:lastModifiedBy>
  <dcterms:modified xsi:type="dcterms:W3CDTF">2024-07-22T07:20:28Z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2052-11.8.2.12085</vt:lpwstr>
  </property>
  <property fmtid="{D5CDD505-2E9C-101B-9397-08002B2CF9AE}" pid="3" name="ICV">
    <vt:lpwstr>5067C5EE1C564C458021DB590CF650C6</vt:lpwstr>
  </property>
</Properties>
</file>