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B1222E2">
      <w:pPr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2025年石家庄市藁城区</w:t>
      </w:r>
    </w:p>
    <w:p w14:paraId="2A38D25A">
      <w:pPr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住宅专项维修资金收支情况公示</w:t>
      </w:r>
    </w:p>
    <w:p w14:paraId="56F47151">
      <w:pPr>
        <w:jc w:val="both"/>
        <w:rPr>
          <w:rFonts w:hint="default" w:ascii="方正小标宋简体" w:hAnsi="方正小标宋简体" w:eastAsia="方正小标宋简体" w:cs="方正小标宋简体"/>
          <w:sz w:val="40"/>
          <w:szCs w:val="40"/>
          <w:lang w:val="en-US" w:eastAsia="zh-CN"/>
        </w:rPr>
      </w:pPr>
    </w:p>
    <w:p w14:paraId="0750EC53">
      <w:pPr>
        <w:ind w:firstLine="640" w:firstLineChars="200"/>
        <w:jc w:val="left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我区住房和城乡建设局负责藁城区住宅专项维修资金的归集、使用和日常管理等工作。现将2025年我区住宅专项维修资金收支情况公示如下：</w:t>
      </w:r>
    </w:p>
    <w:p w14:paraId="7E5B6772">
      <w:pPr>
        <w:jc w:val="left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一，维修资金归集情况：2025年维修资金归集3451.98万元。</w:t>
      </w:r>
    </w:p>
    <w:p w14:paraId="64B082EC">
      <w:pPr>
        <w:jc w:val="left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二，维修资金使用情况：2025年维修资金核准使用拨付71.41万元。</w:t>
      </w:r>
    </w:p>
    <w:p w14:paraId="31B9702F">
      <w:pPr>
        <w:jc w:val="left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三，维修资金增值情况：2025年维修资金增值收益378.30万元。</w:t>
      </w:r>
    </w:p>
    <w:p w14:paraId="73D12CD9">
      <w:pPr>
        <w:jc w:val="left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四，维修资金结存情况：截止2025年12月31日，住宅专项维修资金结存余额15959.11万元。</w:t>
      </w:r>
    </w:p>
    <w:p w14:paraId="11A870E2">
      <w:pPr>
        <w:jc w:val="left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       </w:t>
      </w:r>
    </w:p>
    <w:p w14:paraId="43392AAD">
      <w:pPr>
        <w:jc w:val="left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p w14:paraId="2E01D5A3">
      <w:pPr>
        <w:jc w:val="left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p w14:paraId="39087E6B">
      <w:pPr>
        <w:jc w:val="right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             石家庄市藁城区住房和城乡建设局</w:t>
      </w:r>
    </w:p>
    <w:p w14:paraId="32269B8F">
      <w:pPr>
        <w:ind w:firstLine="5120" w:firstLineChars="1600"/>
        <w:jc w:val="left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2026年3月4</w:t>
      </w:r>
      <w:bookmarkStart w:id="0" w:name="_GoBack"/>
      <w:bookmarkEnd w:id="0"/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日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Segoe UI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Segoe UI">
    <w:panose1 w:val="020B0502040204020203"/>
    <w:charset w:val="00"/>
    <w:family w:val="auto"/>
    <w:pitch w:val="default"/>
    <w:sig w:usb0="E4002EFF" w:usb1="C000E47F" w:usb2="00000009" w:usb3="00000000" w:csb0="200001FF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KSOF1D5EAB94">
    <w:panose1 w:val="020B0802040204020203"/>
    <w:charset w:val="00"/>
    <w:family w:val="auto"/>
    <w:pitch w:val="default"/>
    <w:sig w:usb0="00000001" w:usb1="00000000" w:usb2="00000000" w:usb3="00000000" w:csb0="0000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35C71B9"/>
    <w:rsid w:val="06874187"/>
    <w:rsid w:val="177A0388"/>
    <w:rsid w:val="268A0EDE"/>
    <w:rsid w:val="619443DB"/>
    <w:rsid w:val="654A59F8"/>
    <w:rsid w:val="6B281EF7"/>
    <w:rsid w:val="7F014E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216</Words>
  <Characters>261</Characters>
  <Lines>0</Lines>
  <Paragraphs>0</Paragraphs>
  <TotalTime>10</TotalTime>
  <ScaleCrop>false</ScaleCrop>
  <LinksUpToDate>false</LinksUpToDate>
  <CharactersWithSpaces>285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2026-02-06T02:37:00Z</dcterms:created>
  <dc:creator>Administrator</dc:creator>
  <cp:lastModifiedBy>十二</cp:lastModifiedBy>
  <cp:lastPrinted>2026-03-04T07:31:34Z</cp:lastPrinted>
  <dcterms:modified xsi:type="dcterms:W3CDTF">2026-03-04T07:43:07Z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KSOTemplateDocerSaveRecord">
    <vt:lpwstr>eyJoZGlkIjoiMmM1YjNmMTg4NjZiNDkwYTUxMjZmNDQ1YTU1MzFhY2UiLCJ1c2VySWQiOiIzNjM1MTQxOTAifQ==</vt:lpwstr>
  </property>
  <property fmtid="{D5CDD505-2E9C-101B-9397-08002B2CF9AE}" pid="4" name="ICV">
    <vt:lpwstr>C0D4473FA2D94BC3B50AA29AD18EDC44_12</vt:lpwstr>
  </property>
</Properties>
</file>