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FB7DA1">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宋体" w:hAnsi="宋体" w:eastAsia="宋体" w:cs="宋体"/>
          <w:b/>
          <w:bCs/>
          <w:color w:val="auto"/>
          <w:spacing w:val="0"/>
          <w:kern w:val="2"/>
          <w:sz w:val="44"/>
          <w:szCs w:val="44"/>
          <w:lang w:val="en-US" w:eastAsia="zh-CN"/>
        </w:rPr>
      </w:pPr>
      <w:r>
        <w:rPr>
          <w:rFonts w:hint="eastAsia" w:ascii="宋体" w:hAnsi="宋体" w:eastAsia="宋体" w:cs="宋体"/>
          <w:b/>
          <w:bCs/>
          <w:color w:val="auto"/>
          <w:spacing w:val="0"/>
          <w:kern w:val="2"/>
          <w:sz w:val="44"/>
          <w:szCs w:val="44"/>
          <w:lang w:val="en-US" w:eastAsia="zh-CN"/>
        </w:rPr>
        <w:t>石家庄</w:t>
      </w:r>
      <w:r>
        <w:rPr>
          <w:rFonts w:hint="eastAsia" w:ascii="宋体" w:hAnsi="宋体" w:cs="宋体"/>
          <w:b/>
          <w:bCs/>
          <w:color w:val="auto"/>
          <w:spacing w:val="0"/>
          <w:kern w:val="2"/>
          <w:sz w:val="44"/>
          <w:szCs w:val="44"/>
          <w:lang w:val="en-US" w:eastAsia="zh-CN"/>
        </w:rPr>
        <w:t>市藁城区人民政府</w:t>
      </w:r>
    </w:p>
    <w:p w14:paraId="43E55360">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宋体" w:hAnsi="宋体" w:eastAsia="宋体" w:cs="宋体"/>
          <w:b/>
          <w:bCs/>
          <w:color w:val="auto"/>
          <w:spacing w:val="0"/>
          <w:kern w:val="2"/>
          <w:sz w:val="44"/>
          <w:szCs w:val="44"/>
          <w:lang w:val="en-US" w:eastAsia="zh-CN"/>
        </w:rPr>
      </w:pPr>
      <w:r>
        <w:rPr>
          <w:rFonts w:hint="eastAsia" w:ascii="宋体" w:hAnsi="宋体" w:eastAsia="宋体" w:cs="宋体"/>
          <w:b/>
          <w:bCs/>
          <w:color w:val="auto"/>
          <w:spacing w:val="0"/>
          <w:kern w:val="2"/>
          <w:sz w:val="44"/>
          <w:szCs w:val="44"/>
          <w:lang w:val="en-US" w:eastAsia="zh-CN"/>
        </w:rPr>
        <w:t>关于第三轮省生态环境保护督察反馈意见</w:t>
      </w:r>
    </w:p>
    <w:p w14:paraId="0C4DDB59">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宋体" w:hAnsi="宋体" w:eastAsia="宋体" w:cs="宋体"/>
          <w:b/>
          <w:bCs/>
          <w:color w:val="auto"/>
          <w:spacing w:val="0"/>
          <w:kern w:val="2"/>
          <w:sz w:val="44"/>
          <w:szCs w:val="44"/>
          <w:lang w:val="en-US" w:eastAsia="zh-CN"/>
        </w:rPr>
      </w:pPr>
      <w:r>
        <w:rPr>
          <w:rFonts w:hint="eastAsia" w:ascii="宋体" w:hAnsi="宋体" w:eastAsia="宋体" w:cs="宋体"/>
          <w:b/>
          <w:bCs/>
          <w:color w:val="auto"/>
          <w:spacing w:val="0"/>
          <w:kern w:val="2"/>
          <w:sz w:val="44"/>
          <w:szCs w:val="44"/>
          <w:lang w:val="en-US" w:eastAsia="zh-CN"/>
        </w:rPr>
        <w:t>（序号十九）整改验收公示</w:t>
      </w:r>
    </w:p>
    <w:p w14:paraId="474FA2CA">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宋体" w:hAnsi="宋体" w:eastAsia="宋体" w:cs="宋体"/>
          <w:b/>
          <w:bCs/>
          <w:color w:val="auto"/>
          <w:spacing w:val="0"/>
          <w:kern w:val="2"/>
          <w:sz w:val="44"/>
          <w:szCs w:val="44"/>
          <w:lang w:val="en-US" w:eastAsia="zh-CN"/>
        </w:rPr>
      </w:pPr>
    </w:p>
    <w:p w14:paraId="2608DAB0">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方正小标宋简体" w:hAnsi="方正小标宋简体" w:eastAsia="方正小标宋简体" w:cs="方正小标宋简体"/>
          <w:color w:val="auto"/>
          <w:spacing w:val="-20"/>
          <w:kern w:val="0"/>
          <w:sz w:val="44"/>
          <w:szCs w:val="44"/>
        </w:rPr>
      </w:pPr>
      <w:r>
        <w:rPr>
          <w:rFonts w:hint="eastAsia" w:ascii="仿宋_GB2312" w:hAnsi="仿宋_GB2312" w:eastAsia="仿宋_GB2312" w:cs="仿宋_GB2312"/>
          <w:b w:val="0"/>
          <w:bCs w:val="0"/>
          <w:color w:val="auto"/>
          <w:spacing w:val="0"/>
          <w:kern w:val="2"/>
          <w:sz w:val="32"/>
          <w:szCs w:val="32"/>
          <w:lang w:val="en-US" w:eastAsia="zh-CN"/>
        </w:rPr>
        <w:t>根据石家庄市生态环境保护委员会办公室《关于加快推进第三轮省生态环境保护督察已完成整改问题验收销号的通知》要求，我区现对第三轮省生态环境保护督察反馈意见整改情况予以公示:</w:t>
      </w:r>
    </w:p>
    <w:p w14:paraId="376DF522">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left"/>
        <w:textAlignment w:val="auto"/>
        <w:rPr>
          <w:rFonts w:ascii="黑体" w:hAnsi="黑体" w:eastAsia="黑体" w:cs="新宋体"/>
          <w:kern w:val="0"/>
          <w:sz w:val="32"/>
          <w:szCs w:val="32"/>
        </w:rPr>
      </w:pPr>
      <w:r>
        <w:rPr>
          <w:rFonts w:hint="eastAsia" w:ascii="黑体" w:hAnsi="黑体" w:eastAsia="黑体" w:cs="新宋体"/>
          <w:kern w:val="0"/>
          <w:sz w:val="32"/>
          <w:szCs w:val="32"/>
        </w:rPr>
        <w:t>一、</w:t>
      </w:r>
      <w:r>
        <w:rPr>
          <w:rFonts w:hint="eastAsia" w:ascii="黑体" w:hAnsi="黑体" w:eastAsia="黑体" w:cs="新宋体"/>
          <w:kern w:val="0"/>
          <w:sz w:val="32"/>
          <w:szCs w:val="32"/>
          <w:lang w:val="en-US" w:eastAsia="zh-CN"/>
        </w:rPr>
        <w:t>整改任务</w:t>
      </w:r>
    </w:p>
    <w:p w14:paraId="525B4DA3">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left"/>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有的县（市区）河长责任意识淡化，河道沿线污水直排、垃圾乱倒、粪污入河等问题发现不及时，解决不彻底。汪洋沟藁城区多个河段存在倾倒生活垃圾及围挡破损现象。</w:t>
      </w:r>
    </w:p>
    <w:p w14:paraId="4083DCE0">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left"/>
        <w:textAlignment w:val="auto"/>
        <w:rPr>
          <w:rFonts w:ascii="黑体" w:hAnsi="黑体" w:eastAsia="黑体" w:cs="新宋体"/>
          <w:kern w:val="0"/>
          <w:sz w:val="32"/>
          <w:szCs w:val="32"/>
        </w:rPr>
      </w:pPr>
      <w:r>
        <w:rPr>
          <w:rFonts w:hint="eastAsia" w:ascii="黑体" w:hAnsi="黑体" w:eastAsia="黑体" w:cs="新宋体"/>
          <w:kern w:val="0"/>
          <w:sz w:val="32"/>
          <w:szCs w:val="32"/>
        </w:rPr>
        <w:t>二、</w:t>
      </w:r>
      <w:r>
        <w:rPr>
          <w:rFonts w:hint="eastAsia" w:ascii="黑体" w:hAnsi="黑体" w:eastAsia="黑体" w:cs="新宋体"/>
          <w:kern w:val="0"/>
          <w:sz w:val="32"/>
          <w:szCs w:val="32"/>
          <w:lang w:val="en-US" w:eastAsia="zh-CN"/>
        </w:rPr>
        <w:t>整改实施主体</w:t>
      </w:r>
    </w:p>
    <w:p w14:paraId="45F2E7C4">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left"/>
        <w:textAlignment w:val="auto"/>
        <w:rPr>
          <w:rFonts w:hint="eastAsia" w:ascii="仿宋_GB2312" w:hAnsi="仿宋_GB2312" w:eastAsia="仿宋_GB2312" w:cs="仿宋_GB2312"/>
          <w:b w:val="0"/>
          <w:bCs w:val="0"/>
          <w:color w:val="auto"/>
          <w:spacing w:val="0"/>
          <w:kern w:val="2"/>
          <w:sz w:val="32"/>
          <w:szCs w:val="32"/>
          <w:lang w:val="en-US" w:eastAsia="zh-CN"/>
        </w:rPr>
      </w:pPr>
      <w:r>
        <w:rPr>
          <w:rFonts w:hint="eastAsia" w:ascii="仿宋_GB2312" w:hAnsi="仿宋_GB2312" w:eastAsia="仿宋_GB2312" w:cs="仿宋_GB2312"/>
          <w:b w:val="0"/>
          <w:bCs w:val="0"/>
          <w:color w:val="auto"/>
          <w:spacing w:val="0"/>
          <w:kern w:val="2"/>
          <w:sz w:val="32"/>
          <w:szCs w:val="32"/>
          <w:lang w:val="en-US" w:eastAsia="zh-CN"/>
        </w:rPr>
        <w:t>石家庄市藁城区人民政府</w:t>
      </w:r>
    </w:p>
    <w:p w14:paraId="21232237">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left"/>
        <w:textAlignment w:val="auto"/>
        <w:rPr>
          <w:rFonts w:ascii="黑体" w:hAnsi="黑体" w:eastAsia="黑体" w:cs="新宋体"/>
          <w:kern w:val="0"/>
          <w:sz w:val="32"/>
          <w:szCs w:val="32"/>
        </w:rPr>
      </w:pPr>
      <w:r>
        <w:rPr>
          <w:rFonts w:hint="eastAsia" w:ascii="黑体" w:hAnsi="黑体" w:eastAsia="黑体" w:cs="新宋体"/>
          <w:kern w:val="0"/>
          <w:sz w:val="32"/>
          <w:szCs w:val="32"/>
        </w:rPr>
        <w:t>三、整改情况</w:t>
      </w:r>
    </w:p>
    <w:p w14:paraId="17DB8D4A">
      <w:pPr>
        <w:pStyle w:val="4"/>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整改目标:</w:t>
      </w:r>
      <w:r>
        <w:rPr>
          <w:rFonts w:hint="eastAsia" w:ascii="仿宋_GB2312" w:hAnsi="仿宋_GB2312" w:eastAsia="仿宋_GB2312" w:cs="仿宋_GB2312"/>
          <w:b w:val="0"/>
          <w:bCs w:val="0"/>
          <w:color w:val="auto"/>
          <w:kern w:val="0"/>
          <w:sz w:val="32"/>
          <w:szCs w:val="32"/>
          <w:highlight w:val="none"/>
          <w:lang w:val="en-US" w:eastAsia="zh-CN" w:bidi="ar"/>
        </w:rPr>
        <w:t>强化各级河长责任意识，确保巡河时发现问题及时登记、及时解决。相关部门按职责抓好问题排查整改。全面完成入河排污口排查整治，汪洋沟实现合法排污口规范运行，非法排污口动态清零。</w:t>
      </w:r>
    </w:p>
    <w:p w14:paraId="20CA8FB5">
      <w:pPr>
        <w:keepNext w:val="0"/>
        <w:keepLines w:val="0"/>
        <w:pageBreakBefore w:val="0"/>
        <w:widowControl w:val="0"/>
        <w:numPr>
          <w:ilvl w:val="0"/>
          <w:numId w:val="0"/>
        </w:numPr>
        <w:kinsoku/>
        <w:overflowPunct/>
        <w:topLinePunct w:val="0"/>
        <w:autoSpaceDE/>
        <w:autoSpaceDN/>
        <w:bidi w:val="0"/>
        <w:spacing w:line="600" w:lineRule="exact"/>
        <w:ind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sz w:val="32"/>
          <w:szCs w:val="32"/>
          <w:lang w:val="en-US" w:eastAsia="zh-CN"/>
        </w:rPr>
        <w:t>整改完成情况：</w:t>
      </w:r>
      <w:r>
        <w:rPr>
          <w:rFonts w:hint="eastAsia" w:ascii="仿宋_GB2312" w:hAnsi="仿宋_GB2312" w:eastAsia="仿宋_GB2312" w:cs="仿宋_GB2312"/>
          <w:b w:val="0"/>
          <w:bCs w:val="0"/>
          <w:color w:val="auto"/>
          <w:kern w:val="0"/>
          <w:sz w:val="32"/>
          <w:szCs w:val="32"/>
          <w:highlight w:val="none"/>
          <w:lang w:val="en-US" w:eastAsia="zh-CN" w:bidi="ar"/>
        </w:rPr>
        <w:t>1、藁城区加大河道巡查频次，区委、区政府主要领导和分管领导一线督导，市生态环境局藁城区分局、区水利局等相关责任部门成立汪洋沟专项行动专班，三天一轮班下沉督导，沿河乡镇边查边改、立行立改，排查中发现两岸零星垃圾、河岸乱草桔梗树枝随时清理，目前，垃圾问题已清理，汪洋沟护栏已全部修复完成。2、一是藁城区召开政府常务会议，对河长制工作安排部署，会上对区级河长进行履职培训，并安排专班工作人员进行现场核查。二是藁城区组织召开河长履职培训会，并对河长巡河软件河北省河长制信息管理平台操作流程进行现场指导。会议再次强调，各级河长要切实履行河长职责。三是要求各级河长在巡河过程中，发现问题立即进行清理，同时将问题及处理情况上传到河北省河长制信息管理平台。3、市生态环境局藁城区分局强化汪洋沟沿线日常巡查，坚决杜绝偷排偷倒和生产废水、生活污水、畜禽粪污进入河道，防止向河道偷排偷放和倾倒垃圾等问题发生。全面做好汪洋沟水质提升工作。</w:t>
      </w:r>
    </w:p>
    <w:p w14:paraId="5909E211">
      <w:pPr>
        <w:pStyle w:val="7"/>
        <w:keepNext w:val="0"/>
        <w:keepLines w:val="0"/>
        <w:pageBreakBefore w:val="0"/>
        <w:kinsoku/>
        <w:wordWrap/>
        <w:overflowPunct/>
        <w:topLinePunct w:val="0"/>
        <w:autoSpaceDE/>
        <w:autoSpaceDN/>
        <w:bidi w:val="0"/>
        <w:snapToGrid/>
        <w:spacing w:line="600" w:lineRule="exact"/>
        <w:ind w:left="0" w:leftChars="0" w:firstLine="640" w:firstLineChars="200"/>
        <w:textAlignment w:val="auto"/>
      </w:pPr>
      <w:r>
        <w:rPr>
          <w:rFonts w:hint="eastAsia"/>
        </w:rPr>
        <w:t>四</w:t>
      </w:r>
      <w:r>
        <w:t>、验收情况</w:t>
      </w:r>
    </w:p>
    <w:p w14:paraId="61BFC59F">
      <w:pPr>
        <w:ind w:left="0" w:leftChars="0" w:firstLine="640" w:firstLineChars="200"/>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2025年12月10日，石家庄市水利局会同石家庄市生态环境局由市水利局副局长验收组长王建斌同志组织市水利局和市生态环境局相关科室负责同志对我区第三轮省生态环境保护督察反馈意见（序号十九）整改情况现场验收。我区按《石家庄市贯彻落实省第三轮生态环境保护督察报告整改方案》落实了该问题相应整改措施，达成整改目标，整改台账完整清晰，同意该问题通过整改验收。</w:t>
      </w:r>
    </w:p>
    <w:p w14:paraId="0B7E2A61">
      <w:pPr>
        <w:keepNext w:val="0"/>
        <w:keepLines w:val="0"/>
        <w:pageBreakBefore w:val="0"/>
        <w:widowControl w:val="0"/>
        <w:numPr>
          <w:ilvl w:val="0"/>
          <w:numId w:val="0"/>
        </w:numPr>
        <w:kinsoku/>
        <w:wordWrap/>
        <w:overflowPunct/>
        <w:topLinePunct w:val="0"/>
        <w:autoSpaceDE/>
        <w:autoSpaceDN/>
        <w:bidi w:val="0"/>
        <w:adjustRightInd w:val="0"/>
        <w:snapToGrid/>
        <w:spacing w:line="600" w:lineRule="exact"/>
        <w:ind w:firstLine="640" w:firstLineChars="200"/>
        <w:jc w:val="left"/>
        <w:textAlignment w:val="auto"/>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五、公示时间</w:t>
      </w:r>
    </w:p>
    <w:p w14:paraId="5E425579">
      <w:pPr>
        <w:pStyle w:val="4"/>
        <w:keepNext w:val="0"/>
        <w:keepLines w:val="0"/>
        <w:pageBreakBefore w:val="0"/>
        <w:widowControl w:val="0"/>
        <w:kinsoku/>
        <w:wordWrap/>
        <w:overflowPunct/>
        <w:topLinePunct w:val="0"/>
        <w:autoSpaceDE/>
        <w:autoSpaceDN/>
        <w:bidi w:val="0"/>
        <w:snapToGrid/>
        <w:spacing w:line="600" w:lineRule="exact"/>
        <w:ind w:left="0" w:leftChars="0" w:firstLine="640" w:firstLineChars="200"/>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kern w:val="0"/>
          <w:sz w:val="32"/>
          <w:szCs w:val="32"/>
          <w:lang w:val="en-US" w:eastAsia="zh-CN"/>
        </w:rPr>
        <w:t>2026年2月12日至2026年3月3日</w:t>
      </w:r>
      <w:bookmarkStart w:id="0" w:name="_GoBack"/>
      <w:bookmarkEnd w:id="0"/>
    </w:p>
    <w:p w14:paraId="77675242">
      <w:pPr>
        <w:pStyle w:val="4"/>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六、监督电话</w:t>
      </w:r>
    </w:p>
    <w:p w14:paraId="1BF57176">
      <w:pPr>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87882566(市水利局);67590615(市生态环境局）；</w:t>
      </w:r>
    </w:p>
    <w:p w14:paraId="0693F000">
      <w:pPr>
        <w:pStyle w:val="4"/>
        <w:ind w:left="0" w:leftChars="0" w:firstLine="640" w:firstLineChars="200"/>
        <w:rPr>
          <w:rFonts w:hint="eastAsia"/>
          <w:lang w:val="en-US" w:eastAsia="zh-CN"/>
        </w:rPr>
      </w:pPr>
      <w:r>
        <w:rPr>
          <w:rFonts w:hint="eastAsia" w:ascii="仿宋_GB2312" w:hAnsi="仿宋_GB2312" w:eastAsia="仿宋_GB2312" w:cs="仿宋_GB2312"/>
          <w:sz w:val="32"/>
          <w:szCs w:val="32"/>
          <w:lang w:val="en-US" w:eastAsia="zh-CN"/>
        </w:rPr>
        <w:t>86689498（</w:t>
      </w:r>
      <w:r>
        <w:rPr>
          <w:rFonts w:hint="eastAsia" w:ascii="仿宋_GB2312" w:hAnsi="仿宋_GB2312" w:eastAsia="仿宋_GB2312" w:cs="仿宋_GB2312"/>
          <w:b w:val="0"/>
          <w:bCs w:val="0"/>
          <w:color w:val="auto"/>
          <w:spacing w:val="0"/>
          <w:kern w:val="2"/>
          <w:sz w:val="32"/>
          <w:szCs w:val="32"/>
          <w:lang w:val="en-US" w:eastAsia="zh-CN"/>
        </w:rPr>
        <w:t>市生态环境保护委员会</w:t>
      </w:r>
      <w:r>
        <w:rPr>
          <w:rFonts w:hint="eastAsia" w:ascii="仿宋_GB2312" w:hAnsi="仿宋_GB2312" w:eastAsia="仿宋_GB2312" w:cs="仿宋_GB2312"/>
          <w:sz w:val="32"/>
          <w:szCs w:val="32"/>
          <w:lang w:val="en-US" w:eastAsia="zh-CN"/>
        </w:rPr>
        <w:t>）</w:t>
      </w:r>
    </w:p>
    <w:p w14:paraId="75EA87B1">
      <w:pPr>
        <w:keepNext w:val="0"/>
        <w:keepLines w:val="0"/>
        <w:pageBreakBefore w:val="0"/>
        <w:kinsoku/>
        <w:wordWrap/>
        <w:overflowPunct/>
        <w:topLinePunct w:val="0"/>
        <w:autoSpaceDE/>
        <w:autoSpaceDN/>
        <w:bidi w:val="0"/>
        <w:snapToGrid/>
        <w:spacing w:line="600" w:lineRule="exact"/>
        <w:textAlignment w:val="auto"/>
        <w:rPr>
          <w:rFonts w:hint="eastAsia" w:ascii="仿宋_GB2312" w:hAnsi="仿宋_GB2312" w:eastAsia="仿宋_GB2312" w:cs="仿宋_GB2312"/>
          <w:sz w:val="32"/>
          <w:szCs w:val="32"/>
          <w:lang w:val="en-US" w:eastAsia="zh-CN"/>
        </w:rPr>
      </w:pPr>
    </w:p>
    <w:p w14:paraId="4A598125">
      <w:pPr>
        <w:pStyle w:val="4"/>
        <w:keepNext w:val="0"/>
        <w:keepLines w:val="0"/>
        <w:pageBreakBefore w:val="0"/>
        <w:kinsoku/>
        <w:wordWrap/>
        <w:overflowPunct/>
        <w:topLinePunct w:val="0"/>
        <w:autoSpaceDE/>
        <w:autoSpaceDN/>
        <w:bidi w:val="0"/>
        <w:snapToGrid/>
        <w:spacing w:line="600" w:lineRule="exact"/>
        <w:ind w:left="0" w:leftChars="0" w:firstLine="640" w:firstLineChars="200"/>
        <w:jc w:val="center"/>
        <w:textAlignment w:val="auto"/>
        <w:rPr>
          <w:rFonts w:hint="default"/>
          <w:lang w:val="en-US" w:eastAsia="zh-CN"/>
        </w:rPr>
      </w:pPr>
      <w:r>
        <w:rPr>
          <w:rFonts w:hint="eastAsia" w:ascii="仿宋_GB2312" w:hAnsi="仿宋_GB2312" w:eastAsia="仿宋_GB2312" w:cs="仿宋_GB2312"/>
          <w:sz w:val="32"/>
          <w:szCs w:val="32"/>
          <w:lang w:val="en-US" w:eastAsia="zh-CN"/>
        </w:rPr>
        <w:t xml:space="preserve">                               2026年2月12日</w:t>
      </w:r>
    </w:p>
    <w:p w14:paraId="426272A9">
      <w:pPr>
        <w:rPr>
          <w:rFonts w:hint="default"/>
          <w:lang w:val="en-US" w:eastAsia="zh-CN"/>
        </w:rPr>
      </w:pPr>
    </w:p>
    <w:sectPr>
      <w:footerReference r:id="rId4" w:type="default"/>
      <w:headerReference r:id="rId3" w:type="even"/>
      <w:footerReference r:id="rId5" w:type="even"/>
      <w:pgSz w:w="11906" w:h="16838"/>
      <w:pgMar w:top="1871" w:right="1474" w:bottom="1531" w:left="1587" w:header="850" w:footer="850" w:gutter="0"/>
      <w:pgNumType w:fmt="numberInDash" w:start="2"/>
      <w:cols w:space="72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5246476-5E04-4047-88D0-55DE759ABFF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3F8FFF66-BD9E-491C-8DBD-4A5D82977AD4}"/>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embedRegular r:id="rId3" w:fontKey="{D7B2E999-CC9A-49EE-9FF8-09368D973515}"/>
  </w:font>
  <w:font w:name="仿宋_GB2312">
    <w:panose1 w:val="02010609030101010101"/>
    <w:charset w:val="86"/>
    <w:family w:val="modern"/>
    <w:pitch w:val="default"/>
    <w:sig w:usb0="00000001" w:usb1="080E0000" w:usb2="00000000" w:usb3="00000000" w:csb0="00040000" w:csb1="00000000"/>
    <w:embedRegular r:id="rId4" w:fontKey="{DF502389-B567-4ED6-9DC7-1A19E4A8B017}"/>
  </w:font>
  <w:font w:name="新宋体">
    <w:panose1 w:val="02010609030101010101"/>
    <w:charset w:val="86"/>
    <w:family w:val="auto"/>
    <w:pitch w:val="default"/>
    <w:sig w:usb0="00000003" w:usb1="288F0000" w:usb2="00000006" w:usb3="00000000" w:csb0="00040001" w:csb1="00000000"/>
    <w:embedRegular r:id="rId5" w:fontKey="{58FFEC5D-002B-4B91-BDBB-D33E4C572E4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5B579">
    <w:pPr>
      <w:pStyle w:val="2"/>
      <w:jc w:val="center"/>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3C44361">
                          <w:pPr>
                            <w:pStyle w:val="2"/>
                            <w:rPr>
                              <w:rFonts w:hint="eastAsia" w:ascii="宋体" w:hAnsi="宋体" w:eastAsia="宋体" w:cs="宋体"/>
                              <w:sz w:val="24"/>
                              <w:szCs w:val="24"/>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3</w:t>
                          </w:r>
                          <w:r>
                            <w:rPr>
                              <w:rFonts w:hint="eastAsia" w:ascii="宋体" w:hAnsi="宋体" w:eastAsia="宋体" w:cs="宋体"/>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13C44361">
                    <w:pPr>
                      <w:pStyle w:val="2"/>
                      <w:rPr>
                        <w:rFonts w:hint="eastAsia" w:ascii="宋体" w:hAnsi="宋体" w:eastAsia="宋体" w:cs="宋体"/>
                        <w:sz w:val="24"/>
                        <w:szCs w:val="24"/>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3</w:t>
                    </w:r>
                    <w:r>
                      <w:rPr>
                        <w:rFonts w:hint="eastAsia" w:ascii="宋体" w:hAnsi="宋体" w:eastAsia="宋体" w:cs="宋体"/>
                        <w:sz w:val="24"/>
                        <w:szCs w:val="24"/>
                        <w:lang w:eastAsia="zh-CN"/>
                      </w:rPr>
                      <w:fldChar w:fldCharType="end"/>
                    </w:r>
                  </w:p>
                </w:txbxContent>
              </v:textbox>
            </v:shape>
          </w:pict>
        </mc:Fallback>
      </mc:AlternateContent>
    </w:r>
  </w:p>
  <w:p w14:paraId="793A7C96">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875E8F">
    <w:pPr>
      <w:pStyle w:val="2"/>
      <w:jc w:val="center"/>
      <w:rPr>
        <w:rFonts w:ascii="宋体" w:hAnsi="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2FA3AC1">
                          <w:pPr>
                            <w:pStyle w:val="2"/>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2</w:t>
                          </w:r>
                          <w:r>
                            <w:rPr>
                              <w:rFonts w:hint="eastAsia" w:ascii="宋体" w:hAnsi="宋体" w:eastAsia="宋体" w:cs="宋体"/>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14:paraId="32FA3AC1">
                    <w:pPr>
                      <w:pStyle w:val="2"/>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2</w:t>
                    </w:r>
                    <w:r>
                      <w:rPr>
                        <w:rFonts w:hint="eastAsia" w:ascii="宋体" w:hAnsi="宋体" w:eastAsia="宋体" w:cs="宋体"/>
                        <w:sz w:val="24"/>
                        <w:szCs w:val="24"/>
                        <w:lang w:eastAsia="zh-CN"/>
                      </w:rPr>
                      <w:fldChar w:fldCharType="end"/>
                    </w:r>
                  </w:p>
                </w:txbxContent>
              </v:textbox>
            </v:shape>
          </w:pict>
        </mc:Fallback>
      </mc:AlternateContent>
    </w:r>
  </w:p>
  <w:p w14:paraId="510B54E4">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9B0CF3">
    <w:pPr>
      <w:pStyle w:val="3"/>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BB11FD"/>
    <w:rsid w:val="02785724"/>
    <w:rsid w:val="081665E0"/>
    <w:rsid w:val="1ABB11FD"/>
    <w:rsid w:val="1AD82DAC"/>
    <w:rsid w:val="29D62BAC"/>
    <w:rsid w:val="2FC254E7"/>
    <w:rsid w:val="383E029A"/>
    <w:rsid w:val="40672A67"/>
    <w:rsid w:val="442A4526"/>
    <w:rsid w:val="454D3BBD"/>
    <w:rsid w:val="482E3EC8"/>
    <w:rsid w:val="4AAE1A85"/>
    <w:rsid w:val="599A2318"/>
    <w:rsid w:val="62F15D85"/>
    <w:rsid w:val="66B64EC4"/>
    <w:rsid w:val="6E1B7145"/>
    <w:rsid w:val="764F10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next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index 9"/>
    <w:basedOn w:val="1"/>
    <w:next w:val="1"/>
    <w:qFormat/>
    <w:uiPriority w:val="0"/>
    <w:pPr>
      <w:ind w:left="3360"/>
      <w:jc w:val="left"/>
    </w:pPr>
    <w:rPr>
      <w:szCs w:val="22"/>
    </w:rPr>
  </w:style>
  <w:style w:type="paragraph" w:customStyle="1" w:styleId="7">
    <w:name w:val="公文标题2"/>
    <w:next w:val="8"/>
    <w:qFormat/>
    <w:uiPriority w:val="0"/>
    <w:pPr>
      <w:widowControl w:val="0"/>
      <w:suppressAutoHyphens/>
      <w:wordWrap w:val="0"/>
      <w:spacing w:line="660" w:lineRule="exact"/>
      <w:ind w:firstLine="640" w:firstLineChars="200"/>
      <w:jc w:val="both"/>
    </w:pPr>
    <w:rPr>
      <w:rFonts w:ascii="仿宋" w:hAnsi="仿宋" w:eastAsia="黑体" w:cs="仿宋"/>
      <w:kern w:val="0"/>
      <w:sz w:val="32"/>
      <w:szCs w:val="32"/>
      <w:lang w:val="en-US" w:eastAsia="zh-CN" w:bidi="ar-SA"/>
    </w:rPr>
  </w:style>
  <w:style w:type="paragraph" w:customStyle="1" w:styleId="8">
    <w:name w:val="公文正文"/>
    <w:qFormat/>
    <w:uiPriority w:val="0"/>
    <w:pPr>
      <w:widowControl w:val="0"/>
      <w:spacing w:line="600" w:lineRule="exact"/>
      <w:ind w:firstLine="200" w:firstLineChars="200"/>
      <w:jc w:val="both"/>
    </w:pPr>
    <w:rPr>
      <w:rFonts w:ascii="Times New Roman" w:hAnsi="Times New Roman" w:eastAsia="仿宋" w:cs="宋体"/>
      <w:kern w:val="2"/>
      <w:sz w:val="32"/>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968</Words>
  <Characters>1009</Characters>
  <Lines>0</Lines>
  <Paragraphs>0</Paragraphs>
  <TotalTime>1</TotalTime>
  <ScaleCrop>false</ScaleCrop>
  <LinksUpToDate>false</LinksUpToDate>
  <CharactersWithSpaces>1040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2026-02-10T01:52:00Z</dcterms:created>
  <dc:creator>lenovo</dc:creator>
  <cp:lastModifiedBy>彩色人生</cp:lastModifiedBy>
  <cp:lastPrinted>2026-02-10T06:48:00Z</cp:lastPrinted>
  <dcterms:modified xsi:type="dcterms:W3CDTF">2026-02-12T01:28:41Z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eyJoZGlkIjoiYmFjMjcwY2QzMmJkY2I4ODU5ODM1YjZkN2VjYjM0NGYiLCJ1c2VySWQiOiI5NTY3NTUxMTAifQ==</vt:lpwstr>
  </property>
  <property fmtid="{D5CDD505-2E9C-101B-9397-08002B2CF9AE}" pid="4" name="ICV">
    <vt:lpwstr>416BC548C25B494B99E1413520FC320B_13</vt:lpwstr>
  </property>
</Properties>
</file>