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line="56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snapToGrid/>
          <w:color w:val="00000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snapToGrid/>
          <w:color w:val="000000"/>
          <w:sz w:val="44"/>
          <w:szCs w:val="44"/>
          <w:shd w:val="clear" w:color="auto" w:fill="FFFFFF"/>
          <w:lang w:eastAsia="zh-CN"/>
        </w:rPr>
        <w:t>石家庄市藁城区发展和改革局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line="56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snapToGrid/>
          <w:color w:val="00000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snapToGrid/>
          <w:color w:val="000000"/>
          <w:sz w:val="44"/>
          <w:szCs w:val="44"/>
          <w:shd w:val="clear" w:color="auto" w:fill="FFFFFF"/>
          <w:lang w:eastAsia="zh-CN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snapToGrid/>
          <w:color w:val="000000"/>
          <w:sz w:val="44"/>
          <w:szCs w:val="44"/>
          <w:shd w:val="clear" w:color="auto" w:fill="FFFFFF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snapToGrid/>
          <w:color w:val="000000"/>
          <w:sz w:val="44"/>
          <w:szCs w:val="44"/>
          <w:shd w:val="clear" w:color="auto" w:fill="FFFFFF"/>
          <w:lang w:eastAsia="zh-CN"/>
        </w:rPr>
        <w:t>年政府信息公开工作年度报告</w:t>
      </w:r>
    </w:p>
    <w:p>
      <w:pPr>
        <w:widowControl/>
        <w:shd w:val="clear" w:color="auto" w:fill="FFFFFF"/>
        <w:autoSpaceDE/>
        <w:autoSpaceDN/>
        <w:snapToGrid/>
        <w:spacing w:line="240" w:lineRule="auto"/>
        <w:ind w:firstLine="0"/>
        <w:jc w:val="center"/>
        <w:rPr>
          <w:rFonts w:hint="eastAsia" w:ascii="方正小标宋_GBK" w:hAnsi="宋体" w:eastAsia="方正小标宋_GBK" w:cs="宋体"/>
          <w:snapToGrid/>
          <w:color w:val="333333"/>
          <w:sz w:val="32"/>
          <w:szCs w:val="32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  <w:lang w:val="en-US" w:eastAsia="zh-CN"/>
        </w:rPr>
        <w:t>按照</w:t>
      </w: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</w:rPr>
        <w:t>《中华人民共和国政府信息公开条例》</w:t>
      </w: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  <w:lang w:val="en-US" w:eastAsia="zh-CN"/>
        </w:rPr>
        <w:t>和《中华人民共和国政府信息公开工作年度报告格式》要求，发布本年度报告，</w:t>
      </w: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</w:rPr>
        <w:t>报告所列数据统计期限为202</w:t>
      </w: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</w:rPr>
        <w:t>年1月1日至202</w:t>
      </w: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212121"/>
          <w:spacing w:val="0"/>
          <w:sz w:val="32"/>
          <w:szCs w:val="32"/>
          <w:shd w:val="clear" w:fill="FFFFFF"/>
        </w:rPr>
        <w:t>年12月31日。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2"/>
        <w:textAlignment w:val="auto"/>
        <w:rPr>
          <w:rFonts w:hint="eastAsia" w:ascii="黑体" w:hAnsi="黑体" w:eastAsia="黑体" w:cs="宋体"/>
          <w:snapToGrid/>
          <w:color w:val="auto"/>
          <w:szCs w:val="32"/>
        </w:rPr>
      </w:pPr>
      <w:r>
        <w:rPr>
          <w:rFonts w:hint="eastAsia" w:ascii="黑体" w:hAnsi="黑体" w:eastAsia="黑体" w:cs="宋体"/>
          <w:b w:val="0"/>
          <w:bCs w:val="0"/>
          <w:snapToGrid/>
          <w:color w:val="auto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20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年度，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val="en-US" w:eastAsia="zh-CN"/>
        </w:rPr>
        <w:t>藁城区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发改局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val="en-US" w:eastAsia="zh-CN"/>
        </w:rPr>
        <w:t>坚持以习近平新时代中国特色社会主义思想为指导，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深入贯彻落实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val="en-US" w:eastAsia="zh-CN"/>
        </w:rPr>
        <w:t>党的二十大和二十届二中、三中、四中全会精神，根据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《中华人民共和国政府信息公开条例》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val="en-US" w:eastAsia="zh-CN"/>
        </w:rPr>
        <w:t>工作要求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</w:rPr>
        <w:t>坚持公开为常态，不公开为例外的原则，不断提</w:t>
      </w:r>
      <w:r>
        <w:rPr>
          <w:rFonts w:hint="eastAsia" w:ascii="仿宋_GB2312" w:hAnsi="仿宋_GB2312" w:eastAsia="仿宋_GB2312" w:cs="仿宋_GB2312"/>
          <w:lang w:val="en-US" w:eastAsia="zh-CN"/>
        </w:rPr>
        <w:t>高</w:t>
      </w:r>
      <w:r>
        <w:rPr>
          <w:rFonts w:hint="eastAsia" w:ascii="仿宋_GB2312" w:hAnsi="仿宋_GB2312" w:eastAsia="仿宋_GB2312" w:cs="仿宋_GB2312"/>
        </w:rPr>
        <w:t>政务公开质量</w:t>
      </w:r>
      <w:r>
        <w:rPr>
          <w:rFonts w:hint="eastAsia" w:ascii="仿宋_GB2312" w:hAnsi="仿宋_GB2312" w:eastAsia="仿宋_GB2312" w:cs="仿宋_GB231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FFFFFF"/>
          <w:lang w:eastAsia="zh-CN"/>
        </w:rPr>
        <w:t>（一）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FFFFFF"/>
          <w:lang w:val="en-US" w:eastAsia="zh-CN"/>
        </w:rPr>
        <w:t>主动公开方面。根据信息公开工作有关要求，区发改局紧密结合工作实际，及时公开各类信息，公开内容涉及供电开放容量、“十五五”规划意见征集、投资计划、收费标准、行政执法信息、财务公开等领域。今年以来，通过区政府门户网站公开各类信息共26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FFFFFF"/>
          <w:lang w:val="en-US" w:eastAsia="zh-CN"/>
        </w:rPr>
        <w:t>条，通过掌中藁城微信公众号发布稿件6篇。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auto"/>
          <w:lang w:val="en-US" w:eastAsia="zh-CN"/>
        </w:rPr>
        <w:t>（二）依申请公开方面。区发改局严格落实严格落实依申请公开制度，2025年共收到公民依申请公开3件，均依法依规及时进行了答复。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auto"/>
          <w:sz w:val="32"/>
          <w:szCs w:val="32"/>
          <w:shd w:val="clear" w:color="auto" w:fill="auto"/>
          <w:lang w:val="en-US" w:eastAsia="zh-CN"/>
        </w:rPr>
        <w:t>（三）政府信息管理方面。严格执行政府信息公开审核机制，落实好信息公开“三审三校”工作要求，由编辑人员、股室长、分管副职，进行审核，并填写主要负责同志意见。明确“涉密信息不上网，上网信息不涉密”，把好信息公开保密关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beforeAutospacing="0" w:afterAutospacing="0" w:line="560" w:lineRule="exact"/>
        <w:ind w:left="0" w:right="0" w:firstLine="632" w:firstLineChars="200"/>
        <w:jc w:val="both"/>
        <w:textAlignment w:val="auto"/>
        <w:rPr>
          <w:rFonts w:hint="default" w:ascii="仿宋_GB2312" w:hAnsi="微软雅黑" w:eastAsia="仿宋_GB2312" w:cs="仿宋_GB2312"/>
          <w:i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（四）政府信息公开平台建设方面。</w:t>
      </w:r>
      <w:r>
        <w:rPr>
          <w:rFonts w:hint="eastAsia" w:ascii="仿宋_GB2312" w:hAnsi="微软雅黑" w:eastAsia="仿宋_GB2312" w:cs="仿宋_GB2312"/>
          <w:i w:val="0"/>
          <w:caps w:val="0"/>
          <w:snapToGrid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加强政府网站信息发布管理，完善信息公开审批流程，明确专人负责政府官网平台操作工作，收集公开各栏目信息，做到应公开尽公开。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snapToGrid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snapToGrid/>
          <w:color w:val="auto"/>
          <w:sz w:val="32"/>
          <w:szCs w:val="32"/>
          <w:shd w:val="clear" w:color="auto" w:fill="auto"/>
          <w:lang w:val="en-US" w:eastAsia="zh-CN"/>
        </w:rPr>
        <w:t>（五）监督保障方面。进一步加强政务公开领导机制，调整了我局政务公开工作领导小组，定期检查各股室信息公开情况，</w:t>
      </w:r>
      <w:r>
        <w:rPr>
          <w:rFonts w:ascii="仿宋_GB2312" w:hAnsi="微软雅黑" w:eastAsia="仿宋_GB2312" w:cs="仿宋_GB2312"/>
          <w:b w:val="0"/>
          <w:bCs w:val="0"/>
          <w:i w:val="0"/>
          <w:caps w:val="0"/>
          <w:color w:val="000000"/>
          <w:spacing w:val="0"/>
          <w:sz w:val="32"/>
          <w:szCs w:val="32"/>
          <w:bdr w:val="none" w:color="auto" w:sz="0" w:space="0"/>
        </w:rPr>
        <w:t>发现问题及时整改，确保高标准推进政府信息公开工作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snapToGrid/>
          <w:color w:val="auto"/>
          <w:sz w:val="32"/>
          <w:szCs w:val="32"/>
          <w:shd w:val="clear" w:color="auto" w:fill="auto"/>
          <w:lang w:val="en-US" w:eastAsia="zh-CN"/>
        </w:rPr>
        <w:t>。</w:t>
      </w:r>
    </w:p>
    <w:p>
      <w:pPr>
        <w:widowControl/>
        <w:shd w:val="clear" w:color="auto" w:fill="FFFFFF"/>
        <w:autoSpaceDE/>
        <w:autoSpaceDN/>
        <w:snapToGrid/>
        <w:spacing w:line="240" w:lineRule="auto"/>
        <w:ind w:firstLine="480"/>
        <w:rPr>
          <w:rFonts w:hint="eastAsia" w:ascii="黑体" w:hAnsi="黑体" w:eastAsia="黑体" w:cs="宋体"/>
          <w:b/>
          <w:bCs/>
          <w:snapToGrid/>
          <w:color w:val="333333"/>
          <w:szCs w:val="32"/>
        </w:rPr>
      </w:pPr>
      <w:r>
        <w:rPr>
          <w:rFonts w:hint="eastAsia" w:ascii="黑体" w:hAnsi="黑体" w:eastAsia="黑体" w:cs="宋体"/>
          <w:b w:val="0"/>
          <w:bCs w:val="0"/>
          <w:snapToGrid/>
          <w:color w:val="auto"/>
          <w:szCs w:val="32"/>
        </w:rPr>
        <w:t>二、主动公开政府信息情况</w:t>
      </w:r>
    </w:p>
    <w:tbl>
      <w:tblPr>
        <w:tblStyle w:val="9"/>
        <w:tblW w:w="982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55"/>
        <w:gridCol w:w="2455"/>
        <w:gridCol w:w="2455"/>
        <w:gridCol w:w="245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98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信息内容</w:t>
            </w:r>
          </w:p>
        </w:tc>
        <w:tc>
          <w:tcPr>
            <w:tcW w:w="24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本年</w:t>
            </w:r>
            <w:r>
              <w:rPr>
                <w:rFonts w:ascii="宋体" w:hAnsi="宋体" w:eastAsia="宋体" w:cs="Calibri"/>
                <w:snapToGrid/>
                <w:sz w:val="24"/>
                <w:szCs w:val="24"/>
              </w:rPr>
              <w:t>制</w:t>
            </w: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发件</w:t>
            </w:r>
            <w:r>
              <w:rPr>
                <w:rFonts w:ascii="宋体" w:hAnsi="宋体" w:eastAsia="宋体" w:cs="Calibri"/>
                <w:snapToGrid/>
                <w:sz w:val="24"/>
                <w:szCs w:val="24"/>
              </w:rPr>
              <w:t>数</w:t>
            </w:r>
          </w:p>
        </w:tc>
        <w:tc>
          <w:tcPr>
            <w:tcW w:w="24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本年废止件数</w:t>
            </w:r>
          </w:p>
        </w:tc>
        <w:tc>
          <w:tcPr>
            <w:tcW w:w="24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现行有效件</w:t>
            </w:r>
            <w:r>
              <w:rPr>
                <w:rFonts w:ascii="宋体" w:hAnsi="宋体" w:eastAsia="宋体" w:cs="Calibri"/>
                <w:snapToGrid/>
                <w:sz w:val="24"/>
                <w:szCs w:val="24"/>
              </w:rPr>
              <w:t>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规章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行政规范性文件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4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98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信息内容</w:t>
            </w:r>
          </w:p>
        </w:tc>
        <w:tc>
          <w:tcPr>
            <w:tcW w:w="736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行政许可</w:t>
            </w:r>
          </w:p>
        </w:tc>
        <w:tc>
          <w:tcPr>
            <w:tcW w:w="736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98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信息内容</w:t>
            </w:r>
          </w:p>
        </w:tc>
        <w:tc>
          <w:tcPr>
            <w:tcW w:w="736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行政处罚</w:t>
            </w:r>
          </w:p>
        </w:tc>
        <w:tc>
          <w:tcPr>
            <w:tcW w:w="736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行政强制</w:t>
            </w:r>
          </w:p>
        </w:tc>
        <w:tc>
          <w:tcPr>
            <w:tcW w:w="736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98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信息内容</w:t>
            </w:r>
          </w:p>
        </w:tc>
        <w:tc>
          <w:tcPr>
            <w:tcW w:w="736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  <w:jc w:val="center"/>
        </w:trPr>
        <w:tc>
          <w:tcPr>
            <w:tcW w:w="24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4"/>
                <w:szCs w:val="24"/>
              </w:rPr>
              <w:t>行政事业性收费</w:t>
            </w:r>
          </w:p>
        </w:tc>
        <w:tc>
          <w:tcPr>
            <w:tcW w:w="736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widowControl/>
        <w:shd w:val="clear" w:color="auto" w:fill="FFFFFF"/>
        <w:autoSpaceDE/>
        <w:autoSpaceDN/>
        <w:snapToGrid/>
        <w:spacing w:line="240" w:lineRule="auto"/>
        <w:ind w:firstLine="480"/>
        <w:rPr>
          <w:rFonts w:ascii="黑体" w:hAnsi="黑体" w:eastAsia="黑体" w:cs="宋体"/>
          <w:b/>
          <w:bCs/>
          <w:snapToGrid/>
          <w:color w:val="333333"/>
          <w:szCs w:val="32"/>
        </w:rPr>
      </w:pPr>
      <w:r>
        <w:rPr>
          <w:rFonts w:hint="eastAsia" w:ascii="黑体" w:hAnsi="黑体" w:eastAsia="黑体" w:cs="宋体"/>
          <w:b w:val="0"/>
          <w:bCs w:val="0"/>
          <w:snapToGrid/>
          <w:color w:val="auto"/>
          <w:szCs w:val="32"/>
        </w:rPr>
        <w:t>三、收到和处理政府信息公开申请情况</w:t>
      </w:r>
    </w:p>
    <w:tbl>
      <w:tblPr>
        <w:tblStyle w:val="9"/>
        <w:tblW w:w="98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5"/>
        <w:gridCol w:w="952"/>
        <w:gridCol w:w="3251"/>
        <w:gridCol w:w="777"/>
        <w:gridCol w:w="611"/>
        <w:gridCol w:w="695"/>
        <w:gridCol w:w="695"/>
        <w:gridCol w:w="694"/>
        <w:gridCol w:w="695"/>
        <w:gridCol w:w="69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atLeast"/>
          <w:jc w:val="center"/>
        </w:trPr>
        <w:tc>
          <w:tcPr>
            <w:tcW w:w="497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inset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楷体" w:hAnsi="楷体" w:eastAsia="楷体" w:cs="宋体"/>
                <w:snapToGrid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486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申请人情况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2" w:hRule="atLeast"/>
          <w:jc w:val="center"/>
        </w:trPr>
        <w:tc>
          <w:tcPr>
            <w:tcW w:w="497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</w:p>
        </w:tc>
        <w:tc>
          <w:tcPr>
            <w:tcW w:w="7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自然人</w:t>
            </w:r>
          </w:p>
        </w:tc>
        <w:tc>
          <w:tcPr>
            <w:tcW w:w="339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总计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4" w:hRule="atLeast"/>
          <w:jc w:val="center"/>
        </w:trPr>
        <w:tc>
          <w:tcPr>
            <w:tcW w:w="497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商业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企业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科研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机构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社会公益组织</w:t>
            </w:r>
          </w:p>
        </w:tc>
        <w:tc>
          <w:tcPr>
            <w:tcW w:w="6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法律服务机构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napToGrid/>
                <w:sz w:val="21"/>
                <w:szCs w:val="21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497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auto"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color w:val="auto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497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color w:val="auto"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color w:val="auto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restart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三、本年度办理结果</w:t>
            </w:r>
          </w:p>
        </w:tc>
        <w:tc>
          <w:tcPr>
            <w:tcW w:w="420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（一）予以公开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420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（二）部分公开</w:t>
            </w:r>
            <w:r>
              <w:rPr>
                <w:rFonts w:hint="eastAsia" w:ascii="楷体" w:hAnsi="楷体" w:eastAsia="楷体" w:cs="宋体"/>
                <w:snapToGrid/>
                <w:sz w:val="24"/>
                <w:szCs w:val="24"/>
              </w:rPr>
              <w:t>（区分处理的，只计这一情形，不计其他情形）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color w:val="auto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（三）不予公开</w:t>
            </w: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1.属于国家秘密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2.其他法律行政法规禁止公开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3.危及“三安全一稳定”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4.保护第三方合法权益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5.属于三类内部事务信息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6.属于四类过程性信息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7.属于行政执法案卷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8.属于行政查询事项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（四）无法提供</w:t>
            </w: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1.本机关不掌握相关政府信息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2.没有现成信息需要另行制作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3.补正后申请内容仍不明确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（五）不予处理</w:t>
            </w: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1.信访举报投诉类申请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2.重复申请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3.要求提供公开出版物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4.无正当理由大量反复申请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5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777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5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restart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（六）其他处理</w:t>
            </w: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1.申请人无正当理由逾期不补正、行政机关不再处理其政府信息公开申请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5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2.申请人逾期未按收费通知要求缴纳费用、行政机关不再处理其政府信息公开申请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952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</w:p>
        </w:tc>
        <w:tc>
          <w:tcPr>
            <w:tcW w:w="32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3.其他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775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hint="eastAsia" w:ascii="宋体" w:hAnsi="宋体" w:eastAsia="宋体" w:cs="宋体"/>
                <w:snapToGrid/>
                <w:sz w:val="24"/>
                <w:szCs w:val="24"/>
              </w:rPr>
            </w:pPr>
          </w:p>
        </w:tc>
        <w:tc>
          <w:tcPr>
            <w:tcW w:w="420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hint="eastAsia"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（七）总计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 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 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497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hint="eastAsia"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四、结转下年度继续办理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8"/>
                <w:szCs w:val="28"/>
                <w:lang w:val="en-US" w:eastAsia="zh-CN"/>
              </w:rPr>
            </w:pP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8"/>
                <w:szCs w:val="28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snapToGrid/>
                <w:sz w:val="21"/>
                <w:szCs w:val="21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snapToGrid/>
                <w:sz w:val="21"/>
                <w:szCs w:val="21"/>
                <w:lang w:val="en-US" w:eastAsia="zh-CN"/>
              </w:rPr>
              <w:t>0</w:t>
            </w:r>
          </w:p>
        </w:tc>
      </w:tr>
    </w:tbl>
    <w:p>
      <w:pPr>
        <w:widowControl/>
        <w:shd w:val="clear" w:color="auto" w:fill="FFFFFF"/>
        <w:autoSpaceDE/>
        <w:autoSpaceDN/>
        <w:snapToGrid/>
        <w:spacing w:line="240" w:lineRule="auto"/>
        <w:ind w:firstLine="0"/>
        <w:jc w:val="center"/>
        <w:rPr>
          <w:rFonts w:hint="eastAsia" w:ascii="宋体" w:hAnsi="宋体" w:eastAsia="宋体" w:cs="宋体"/>
          <w:snapToGrid/>
          <w:color w:val="333333"/>
          <w:sz w:val="24"/>
          <w:szCs w:val="24"/>
        </w:rPr>
      </w:pPr>
    </w:p>
    <w:p>
      <w:pPr>
        <w:widowControl/>
        <w:shd w:val="clear" w:color="auto" w:fill="FFFFFF"/>
        <w:autoSpaceDE/>
        <w:autoSpaceDN/>
        <w:snapToGrid/>
        <w:spacing w:line="240" w:lineRule="auto"/>
        <w:ind w:firstLine="480"/>
        <w:rPr>
          <w:rFonts w:hint="eastAsia" w:ascii="黑体" w:hAnsi="黑体" w:eastAsia="黑体" w:cs="宋体"/>
          <w:snapToGrid/>
          <w:color w:val="333333"/>
          <w:szCs w:val="32"/>
        </w:rPr>
      </w:pPr>
      <w:r>
        <w:rPr>
          <w:rFonts w:hint="eastAsia" w:ascii="黑体" w:hAnsi="黑体" w:eastAsia="黑体" w:cs="宋体"/>
          <w:b w:val="0"/>
          <w:bCs w:val="0"/>
          <w:snapToGrid/>
          <w:color w:val="auto"/>
          <w:szCs w:val="32"/>
        </w:rPr>
        <w:t>四、政府信息公开行政复议、行政诉讼情况</w:t>
      </w:r>
    </w:p>
    <w:tbl>
      <w:tblPr>
        <w:tblStyle w:val="9"/>
        <w:tblW w:w="980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4"/>
        <w:gridCol w:w="653"/>
        <w:gridCol w:w="653"/>
        <w:gridCol w:w="654"/>
        <w:gridCol w:w="653"/>
        <w:gridCol w:w="653"/>
        <w:gridCol w:w="652"/>
        <w:gridCol w:w="653"/>
        <w:gridCol w:w="654"/>
        <w:gridCol w:w="653"/>
        <w:gridCol w:w="653"/>
        <w:gridCol w:w="654"/>
        <w:gridCol w:w="654"/>
        <w:gridCol w:w="652"/>
        <w:gridCol w:w="65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  <w:jc w:val="center"/>
        </w:trPr>
        <w:tc>
          <w:tcPr>
            <w:tcW w:w="326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行政复议</w:t>
            </w:r>
          </w:p>
        </w:tc>
        <w:tc>
          <w:tcPr>
            <w:tcW w:w="653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行政诉讼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  <w:jc w:val="center"/>
        </w:trPr>
        <w:tc>
          <w:tcPr>
            <w:tcW w:w="65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结果维持</w:t>
            </w:r>
          </w:p>
        </w:tc>
        <w:tc>
          <w:tcPr>
            <w:tcW w:w="65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纠正</w:t>
            </w:r>
          </w:p>
        </w:tc>
        <w:tc>
          <w:tcPr>
            <w:tcW w:w="65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其他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</w:t>
            </w:r>
          </w:p>
        </w:tc>
        <w:tc>
          <w:tcPr>
            <w:tcW w:w="654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尚未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审结</w:t>
            </w:r>
          </w:p>
        </w:tc>
        <w:tc>
          <w:tcPr>
            <w:tcW w:w="65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总计</w:t>
            </w:r>
          </w:p>
        </w:tc>
        <w:tc>
          <w:tcPr>
            <w:tcW w:w="326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未经复议直接起诉</w:t>
            </w:r>
          </w:p>
        </w:tc>
        <w:tc>
          <w:tcPr>
            <w:tcW w:w="32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复议后起诉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65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</w:p>
        </w:tc>
        <w:tc>
          <w:tcPr>
            <w:tcW w:w="65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</w:p>
        </w:tc>
        <w:tc>
          <w:tcPr>
            <w:tcW w:w="65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</w:p>
        </w:tc>
        <w:tc>
          <w:tcPr>
            <w:tcW w:w="65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</w:p>
        </w:tc>
        <w:tc>
          <w:tcPr>
            <w:tcW w:w="65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维持</w:t>
            </w:r>
          </w:p>
        </w:tc>
        <w:tc>
          <w:tcPr>
            <w:tcW w:w="65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纠正</w:t>
            </w:r>
          </w:p>
        </w:tc>
        <w:tc>
          <w:tcPr>
            <w:tcW w:w="6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其他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</w:t>
            </w: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尚未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审结</w:t>
            </w:r>
          </w:p>
        </w:tc>
        <w:tc>
          <w:tcPr>
            <w:tcW w:w="6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2"/>
                <w:szCs w:val="22"/>
              </w:rPr>
              <w:t>总计</w:t>
            </w:r>
          </w:p>
        </w:tc>
        <w:tc>
          <w:tcPr>
            <w:tcW w:w="6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维持</w:t>
            </w: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结果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纠正</w:t>
            </w: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2"/>
                <w:szCs w:val="22"/>
              </w:rPr>
              <w:t>其他</w:t>
            </w:r>
            <w:r>
              <w:rPr>
                <w:rFonts w:hint="eastAsia" w:ascii="宋体" w:hAnsi="宋体" w:eastAsia="宋体" w:cs="宋体"/>
                <w:snapToGrid/>
                <w:color w:val="00000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sz w:val="22"/>
                <w:szCs w:val="22"/>
              </w:rPr>
              <w:t>结果</w:t>
            </w:r>
          </w:p>
        </w:tc>
        <w:tc>
          <w:tcPr>
            <w:tcW w:w="65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尚未</w:t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sz w:val="22"/>
                <w:szCs w:val="22"/>
              </w:rPr>
              <w:t>审结</w:t>
            </w:r>
          </w:p>
        </w:tc>
        <w:tc>
          <w:tcPr>
            <w:tcW w:w="65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sz w:val="22"/>
                <w:szCs w:val="22"/>
              </w:rPr>
              <w:t>总计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9" w:hRule="atLeast"/>
          <w:jc w:val="center"/>
        </w:trPr>
        <w:tc>
          <w:tcPr>
            <w:tcW w:w="65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65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5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2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8"/>
                <w:lang w:val="en-US" w:eastAsia="zh-CN"/>
              </w:rPr>
              <w:t>0</w:t>
            </w:r>
          </w:p>
        </w:tc>
        <w:tc>
          <w:tcPr>
            <w:tcW w:w="65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2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8"/>
                <w:lang w:val="en-US" w:eastAsia="zh-CN"/>
              </w:rPr>
              <w:t>0</w:t>
            </w:r>
          </w:p>
        </w:tc>
        <w:tc>
          <w:tcPr>
            <w:tcW w:w="65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宋体" w:hAnsi="宋体" w:eastAsia="宋体" w:cs="宋体"/>
                <w:snapToGrid/>
                <w:sz w:val="22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sz w:val="22"/>
                <w:szCs w:val="28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ascii="黑体" w:hAnsi="黑体" w:eastAsia="黑体" w:cs="宋体"/>
          <w:snapToGrid/>
          <w:color w:val="333333"/>
          <w:szCs w:val="32"/>
        </w:rPr>
      </w:pPr>
      <w:r>
        <w:rPr>
          <w:rFonts w:hint="eastAsia" w:ascii="黑体" w:hAnsi="黑体" w:eastAsia="黑体" w:cs="宋体"/>
          <w:b w:val="0"/>
          <w:bCs w:val="0"/>
          <w:snapToGrid/>
          <w:color w:val="auto"/>
          <w:szCs w:val="32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632" w:firstLineChars="200"/>
        <w:jc w:val="both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2025年，我局公开的民生信息数量进一步增加，但仍存在不足。在对各股室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snapToGrid w:val="0"/>
          <w:color w:val="212121"/>
          <w:spacing w:val="0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干部职工信息公开培训方面做的不够，导致部分股室存在不了解最新信息公开工作要求，影响信息公开效率。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，我局将持续贯彻落实《中华人民共和国政府信息公开条例》，加大政府信息公开工作力度。组织开展信息公开培训，不断提升各股室政府信息公开工作水平，构建强有力的政务公开工作队伍。加大信息公开力度，及时公开涉及涉及民生的信息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eastAsia" w:ascii="黑体" w:hAnsi="黑体" w:eastAsia="黑体" w:cs="宋体"/>
          <w:b/>
          <w:bCs/>
          <w:snapToGrid/>
          <w:color w:val="333333"/>
          <w:szCs w:val="32"/>
        </w:rPr>
      </w:pPr>
      <w:r>
        <w:rPr>
          <w:rFonts w:hint="eastAsia" w:ascii="黑体" w:hAnsi="黑体" w:eastAsia="黑体" w:cs="宋体"/>
          <w:b w:val="0"/>
          <w:bCs w:val="0"/>
          <w:snapToGrid/>
          <w:color w:val="auto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eastAsia" w:ascii="宋体" w:hAnsi="宋体" w:eastAsia="宋体" w:cs="宋体"/>
          <w:snapToGrid/>
          <w:color w:val="333333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snapToGrid/>
          <w:color w:val="333333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napToGrid/>
          <w:color w:val="333333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napToGrid/>
          <w:color w:val="333333"/>
          <w:sz w:val="32"/>
          <w:szCs w:val="32"/>
          <w:lang w:eastAsia="zh-CN"/>
        </w:rPr>
        <w:t>年，我</w:t>
      </w:r>
      <w:r>
        <w:rPr>
          <w:rFonts w:hint="eastAsia" w:ascii="仿宋_GB2312" w:hAnsi="仿宋_GB2312" w:eastAsia="仿宋_GB2312" w:cs="仿宋_GB2312"/>
          <w:snapToGrid/>
          <w:color w:val="333333"/>
          <w:sz w:val="32"/>
          <w:szCs w:val="32"/>
          <w:lang w:val="en-US" w:eastAsia="zh-CN"/>
        </w:rPr>
        <w:t>局</w:t>
      </w:r>
      <w:r>
        <w:rPr>
          <w:rFonts w:hint="eastAsia" w:ascii="仿宋_GB2312" w:hAnsi="仿宋_GB2312" w:eastAsia="仿宋_GB2312" w:cs="仿宋_GB2312"/>
          <w:snapToGrid/>
          <w:color w:val="333333"/>
          <w:sz w:val="32"/>
          <w:szCs w:val="32"/>
          <w:lang w:eastAsia="zh-CN"/>
        </w:rPr>
        <w:t>未收取信息处理费</w:t>
      </w:r>
      <w:r>
        <w:rPr>
          <w:rFonts w:hint="eastAsia" w:ascii="宋体" w:hAnsi="宋体" w:eastAsia="宋体" w:cs="宋体"/>
          <w:snapToGrid/>
          <w:color w:val="333333"/>
          <w:sz w:val="24"/>
          <w:szCs w:val="24"/>
          <w:lang w:eastAsia="zh-CN"/>
        </w:rPr>
        <w:t>。</w:t>
      </w:r>
    </w:p>
    <w:p>
      <w:pPr>
        <w:pStyle w:val="23"/>
        <w:rPr>
          <w:rFonts w:hint="eastAsia"/>
        </w:rPr>
      </w:pPr>
    </w:p>
    <w:p>
      <w:pPr>
        <w:wordWrap w:val="0"/>
        <w:spacing w:line="590" w:lineRule="exact"/>
        <w:jc w:val="right"/>
        <w:rPr>
          <w:rFonts w:hint="default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5" w:left="1587" w:header="720" w:footer="1474" w:gutter="0"/>
      <w:paperSrc w:first="2" w:other="2"/>
      <w:pgNumType w:start="1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variable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汉鼎简大宋">
    <w:altName w:val="新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仿宋简体">
    <w:altName w:val="仿宋"/>
    <w:panose1 w:val="02010601030101010101"/>
    <w:charset w:val="86"/>
    <w:family w:val="auto"/>
    <w:pitch w:val="variable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hint="eastAsia"/>
      </w:rPr>
    </w:pPr>
    <w:r>
      <w:rPr>
        <w:rFonts w:hint="eastAsia"/>
      </w:rPr>
      <w:t xml:space="preserve">— </w:t>
    </w:r>
    <w:r>
      <w:fldChar w:fldCharType="begin"/>
    </w:r>
    <w:r>
      <w:rPr>
        <w:rStyle w:val="12"/>
      </w:rPr>
      <w:instrText xml:space="preserve"> PAGE </w:instrText>
    </w:r>
    <w:r>
      <w:fldChar w:fldCharType="separate"/>
    </w:r>
    <w:r>
      <w:rPr>
        <w:rStyle w:val="12"/>
      </w:rPr>
      <w:t>1</w:t>
    </w:r>
    <w:r>
      <w:fldChar w:fldCharType="end"/>
    </w:r>
    <w:r>
      <w:rPr>
        <w:rStyle w:val="12"/>
        <w:rFonts w:hint="eastAsia"/>
      </w:rPr>
      <w:t xml:space="preserve"> </w:t>
    </w:r>
    <w:r>
      <w:rPr>
        <w:rFonts w:hint="eastAsi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443"/>
    <w:rsid w:val="0000134B"/>
    <w:rsid w:val="00001659"/>
    <w:rsid w:val="00001875"/>
    <w:rsid w:val="00003673"/>
    <w:rsid w:val="00004A01"/>
    <w:rsid w:val="00004A56"/>
    <w:rsid w:val="00007038"/>
    <w:rsid w:val="00007582"/>
    <w:rsid w:val="0000773B"/>
    <w:rsid w:val="000127F2"/>
    <w:rsid w:val="00015FB0"/>
    <w:rsid w:val="000164F7"/>
    <w:rsid w:val="00017D52"/>
    <w:rsid w:val="000209CA"/>
    <w:rsid w:val="000218A7"/>
    <w:rsid w:val="0002221F"/>
    <w:rsid w:val="000232E8"/>
    <w:rsid w:val="00027496"/>
    <w:rsid w:val="00027C6A"/>
    <w:rsid w:val="000301A9"/>
    <w:rsid w:val="00033B08"/>
    <w:rsid w:val="00033B8A"/>
    <w:rsid w:val="00034A9D"/>
    <w:rsid w:val="00036143"/>
    <w:rsid w:val="00040164"/>
    <w:rsid w:val="00044A09"/>
    <w:rsid w:val="00045622"/>
    <w:rsid w:val="00045F11"/>
    <w:rsid w:val="00050FAF"/>
    <w:rsid w:val="0005315D"/>
    <w:rsid w:val="00053DAC"/>
    <w:rsid w:val="00060751"/>
    <w:rsid w:val="00061D77"/>
    <w:rsid w:val="00062F4B"/>
    <w:rsid w:val="00063425"/>
    <w:rsid w:val="00063ACD"/>
    <w:rsid w:val="000647CF"/>
    <w:rsid w:val="000659D4"/>
    <w:rsid w:val="00072238"/>
    <w:rsid w:val="000726BB"/>
    <w:rsid w:val="000729E8"/>
    <w:rsid w:val="00072A3C"/>
    <w:rsid w:val="00073FA8"/>
    <w:rsid w:val="00075295"/>
    <w:rsid w:val="000765F5"/>
    <w:rsid w:val="00077C2D"/>
    <w:rsid w:val="000838EB"/>
    <w:rsid w:val="00085AE0"/>
    <w:rsid w:val="000879D7"/>
    <w:rsid w:val="00087E07"/>
    <w:rsid w:val="0009065B"/>
    <w:rsid w:val="00091B99"/>
    <w:rsid w:val="00091BF9"/>
    <w:rsid w:val="00091C79"/>
    <w:rsid w:val="00093970"/>
    <w:rsid w:val="000944DF"/>
    <w:rsid w:val="00094CDE"/>
    <w:rsid w:val="000969C8"/>
    <w:rsid w:val="000A010A"/>
    <w:rsid w:val="000A0B38"/>
    <w:rsid w:val="000A4896"/>
    <w:rsid w:val="000A5FA4"/>
    <w:rsid w:val="000B0D0B"/>
    <w:rsid w:val="000B2D05"/>
    <w:rsid w:val="000B4DFA"/>
    <w:rsid w:val="000B59A7"/>
    <w:rsid w:val="000B5E15"/>
    <w:rsid w:val="000B6BFE"/>
    <w:rsid w:val="000B746E"/>
    <w:rsid w:val="000C03BF"/>
    <w:rsid w:val="000C0BA7"/>
    <w:rsid w:val="000C0CEA"/>
    <w:rsid w:val="000C251D"/>
    <w:rsid w:val="000C3D38"/>
    <w:rsid w:val="000C65D5"/>
    <w:rsid w:val="000C6B0A"/>
    <w:rsid w:val="000D04DB"/>
    <w:rsid w:val="000D10E8"/>
    <w:rsid w:val="000D1BFC"/>
    <w:rsid w:val="000D4993"/>
    <w:rsid w:val="000D4EBE"/>
    <w:rsid w:val="000D5295"/>
    <w:rsid w:val="000D65C4"/>
    <w:rsid w:val="000D6ECC"/>
    <w:rsid w:val="000D74D1"/>
    <w:rsid w:val="000D7C0A"/>
    <w:rsid w:val="000E2183"/>
    <w:rsid w:val="000E2E35"/>
    <w:rsid w:val="000E3774"/>
    <w:rsid w:val="000E594A"/>
    <w:rsid w:val="000E732B"/>
    <w:rsid w:val="000F40FF"/>
    <w:rsid w:val="001008EA"/>
    <w:rsid w:val="00101B6F"/>
    <w:rsid w:val="001023F5"/>
    <w:rsid w:val="00102766"/>
    <w:rsid w:val="00103872"/>
    <w:rsid w:val="001054F0"/>
    <w:rsid w:val="00105E5A"/>
    <w:rsid w:val="00107199"/>
    <w:rsid w:val="00110EE9"/>
    <w:rsid w:val="00113062"/>
    <w:rsid w:val="001136CF"/>
    <w:rsid w:val="001144B2"/>
    <w:rsid w:val="00116138"/>
    <w:rsid w:val="0011728B"/>
    <w:rsid w:val="00117FA8"/>
    <w:rsid w:val="00121078"/>
    <w:rsid w:val="0012131A"/>
    <w:rsid w:val="00121830"/>
    <w:rsid w:val="00121EAA"/>
    <w:rsid w:val="001244D0"/>
    <w:rsid w:val="00125542"/>
    <w:rsid w:val="00126920"/>
    <w:rsid w:val="00127C77"/>
    <w:rsid w:val="00140C5F"/>
    <w:rsid w:val="001415EC"/>
    <w:rsid w:val="00141EBE"/>
    <w:rsid w:val="001431A3"/>
    <w:rsid w:val="00143685"/>
    <w:rsid w:val="00143CE8"/>
    <w:rsid w:val="0014620C"/>
    <w:rsid w:val="001474FD"/>
    <w:rsid w:val="00147DB7"/>
    <w:rsid w:val="00147FEB"/>
    <w:rsid w:val="001500E6"/>
    <w:rsid w:val="0015137A"/>
    <w:rsid w:val="00151AB3"/>
    <w:rsid w:val="00152765"/>
    <w:rsid w:val="0015558F"/>
    <w:rsid w:val="0015632F"/>
    <w:rsid w:val="00156836"/>
    <w:rsid w:val="001640C7"/>
    <w:rsid w:val="001662A0"/>
    <w:rsid w:val="001672CC"/>
    <w:rsid w:val="001735B0"/>
    <w:rsid w:val="0017396D"/>
    <w:rsid w:val="00173EFF"/>
    <w:rsid w:val="00174190"/>
    <w:rsid w:val="00174ECA"/>
    <w:rsid w:val="00176092"/>
    <w:rsid w:val="00180B3F"/>
    <w:rsid w:val="00182172"/>
    <w:rsid w:val="001855BB"/>
    <w:rsid w:val="00186FB0"/>
    <w:rsid w:val="001871BC"/>
    <w:rsid w:val="00187D72"/>
    <w:rsid w:val="001908A7"/>
    <w:rsid w:val="00192229"/>
    <w:rsid w:val="001929CE"/>
    <w:rsid w:val="00192D4A"/>
    <w:rsid w:val="00193824"/>
    <w:rsid w:val="001951CD"/>
    <w:rsid w:val="00195240"/>
    <w:rsid w:val="00195306"/>
    <w:rsid w:val="001955D4"/>
    <w:rsid w:val="00195BB1"/>
    <w:rsid w:val="00197D4D"/>
    <w:rsid w:val="001A0D4F"/>
    <w:rsid w:val="001B42F5"/>
    <w:rsid w:val="001B4454"/>
    <w:rsid w:val="001B4B73"/>
    <w:rsid w:val="001B69E4"/>
    <w:rsid w:val="001C096D"/>
    <w:rsid w:val="001C1322"/>
    <w:rsid w:val="001C1CDB"/>
    <w:rsid w:val="001C2484"/>
    <w:rsid w:val="001C393B"/>
    <w:rsid w:val="001C450B"/>
    <w:rsid w:val="001C5D91"/>
    <w:rsid w:val="001C75F9"/>
    <w:rsid w:val="001D325E"/>
    <w:rsid w:val="001E0C28"/>
    <w:rsid w:val="001E2028"/>
    <w:rsid w:val="001E51DD"/>
    <w:rsid w:val="001E5D81"/>
    <w:rsid w:val="001F062E"/>
    <w:rsid w:val="001F0DCC"/>
    <w:rsid w:val="001F1006"/>
    <w:rsid w:val="001F1817"/>
    <w:rsid w:val="001F307C"/>
    <w:rsid w:val="001F3980"/>
    <w:rsid w:val="001F7E03"/>
    <w:rsid w:val="00200C01"/>
    <w:rsid w:val="00201A1E"/>
    <w:rsid w:val="002025DD"/>
    <w:rsid w:val="00203100"/>
    <w:rsid w:val="00203EDB"/>
    <w:rsid w:val="00204AB2"/>
    <w:rsid w:val="0020587D"/>
    <w:rsid w:val="002110CF"/>
    <w:rsid w:val="00214305"/>
    <w:rsid w:val="00216A1B"/>
    <w:rsid w:val="00220D37"/>
    <w:rsid w:val="00222160"/>
    <w:rsid w:val="0022336B"/>
    <w:rsid w:val="002255D6"/>
    <w:rsid w:val="00225CC1"/>
    <w:rsid w:val="00226706"/>
    <w:rsid w:val="00227687"/>
    <w:rsid w:val="00231E40"/>
    <w:rsid w:val="00231FA6"/>
    <w:rsid w:val="00232161"/>
    <w:rsid w:val="0023390D"/>
    <w:rsid w:val="00241976"/>
    <w:rsid w:val="00241DBD"/>
    <w:rsid w:val="0024268F"/>
    <w:rsid w:val="00244F4E"/>
    <w:rsid w:val="0024566B"/>
    <w:rsid w:val="002470C9"/>
    <w:rsid w:val="00250453"/>
    <w:rsid w:val="00250777"/>
    <w:rsid w:val="002541AA"/>
    <w:rsid w:val="00257709"/>
    <w:rsid w:val="00257A41"/>
    <w:rsid w:val="0026082A"/>
    <w:rsid w:val="00260CD2"/>
    <w:rsid w:val="00262BE1"/>
    <w:rsid w:val="00263B5D"/>
    <w:rsid w:val="00263BF4"/>
    <w:rsid w:val="002650FB"/>
    <w:rsid w:val="00265DFA"/>
    <w:rsid w:val="00265EB8"/>
    <w:rsid w:val="00270225"/>
    <w:rsid w:val="00271135"/>
    <w:rsid w:val="0027122B"/>
    <w:rsid w:val="0027122E"/>
    <w:rsid w:val="00273114"/>
    <w:rsid w:val="00277DD9"/>
    <w:rsid w:val="00280B42"/>
    <w:rsid w:val="002816CA"/>
    <w:rsid w:val="00282982"/>
    <w:rsid w:val="00286BA7"/>
    <w:rsid w:val="00287049"/>
    <w:rsid w:val="00287DCE"/>
    <w:rsid w:val="00290177"/>
    <w:rsid w:val="00291E0A"/>
    <w:rsid w:val="0029266F"/>
    <w:rsid w:val="00292826"/>
    <w:rsid w:val="00295A3E"/>
    <w:rsid w:val="00296093"/>
    <w:rsid w:val="002A05A9"/>
    <w:rsid w:val="002A2A9F"/>
    <w:rsid w:val="002A4292"/>
    <w:rsid w:val="002A65E6"/>
    <w:rsid w:val="002A6613"/>
    <w:rsid w:val="002A6CF3"/>
    <w:rsid w:val="002B067D"/>
    <w:rsid w:val="002B2B7F"/>
    <w:rsid w:val="002B3136"/>
    <w:rsid w:val="002B5814"/>
    <w:rsid w:val="002B5FA0"/>
    <w:rsid w:val="002B6537"/>
    <w:rsid w:val="002C130F"/>
    <w:rsid w:val="002C2714"/>
    <w:rsid w:val="002C5A39"/>
    <w:rsid w:val="002D076B"/>
    <w:rsid w:val="002D0890"/>
    <w:rsid w:val="002D366A"/>
    <w:rsid w:val="002D6CBD"/>
    <w:rsid w:val="002D7341"/>
    <w:rsid w:val="002D77A0"/>
    <w:rsid w:val="002E068F"/>
    <w:rsid w:val="002E2AA0"/>
    <w:rsid w:val="002E2E17"/>
    <w:rsid w:val="002E4BE1"/>
    <w:rsid w:val="002E4C89"/>
    <w:rsid w:val="002E51A0"/>
    <w:rsid w:val="002E7B53"/>
    <w:rsid w:val="002F20CE"/>
    <w:rsid w:val="002F398B"/>
    <w:rsid w:val="00300149"/>
    <w:rsid w:val="00301B51"/>
    <w:rsid w:val="00302C6D"/>
    <w:rsid w:val="003039DE"/>
    <w:rsid w:val="003067CD"/>
    <w:rsid w:val="00310AE6"/>
    <w:rsid w:val="0031161D"/>
    <w:rsid w:val="003125C4"/>
    <w:rsid w:val="00312BCE"/>
    <w:rsid w:val="00314133"/>
    <w:rsid w:val="00314712"/>
    <w:rsid w:val="0031695C"/>
    <w:rsid w:val="0031713D"/>
    <w:rsid w:val="0032114E"/>
    <w:rsid w:val="003220DC"/>
    <w:rsid w:val="00322294"/>
    <w:rsid w:val="00323342"/>
    <w:rsid w:val="0032403C"/>
    <w:rsid w:val="003249B5"/>
    <w:rsid w:val="00325E5A"/>
    <w:rsid w:val="003268F2"/>
    <w:rsid w:val="00326A3B"/>
    <w:rsid w:val="00331296"/>
    <w:rsid w:val="00331E86"/>
    <w:rsid w:val="00335EF0"/>
    <w:rsid w:val="0034036C"/>
    <w:rsid w:val="00342D71"/>
    <w:rsid w:val="00343EE2"/>
    <w:rsid w:val="003461B5"/>
    <w:rsid w:val="003462BE"/>
    <w:rsid w:val="00347686"/>
    <w:rsid w:val="00353E4F"/>
    <w:rsid w:val="003562D9"/>
    <w:rsid w:val="00356FE0"/>
    <w:rsid w:val="00357EF0"/>
    <w:rsid w:val="003605D4"/>
    <w:rsid w:val="00362595"/>
    <w:rsid w:val="00364C13"/>
    <w:rsid w:val="003655B0"/>
    <w:rsid w:val="00365E1A"/>
    <w:rsid w:val="003668B7"/>
    <w:rsid w:val="00374E3F"/>
    <w:rsid w:val="003772B3"/>
    <w:rsid w:val="00377E57"/>
    <w:rsid w:val="00383ED7"/>
    <w:rsid w:val="00385ADE"/>
    <w:rsid w:val="00387861"/>
    <w:rsid w:val="003905A2"/>
    <w:rsid w:val="00391F91"/>
    <w:rsid w:val="003924B2"/>
    <w:rsid w:val="00394230"/>
    <w:rsid w:val="00395FB2"/>
    <w:rsid w:val="00396524"/>
    <w:rsid w:val="00396561"/>
    <w:rsid w:val="003A1E65"/>
    <w:rsid w:val="003A5C38"/>
    <w:rsid w:val="003A6466"/>
    <w:rsid w:val="003A770E"/>
    <w:rsid w:val="003B2C26"/>
    <w:rsid w:val="003B2F45"/>
    <w:rsid w:val="003B3E16"/>
    <w:rsid w:val="003B4104"/>
    <w:rsid w:val="003B5532"/>
    <w:rsid w:val="003C1466"/>
    <w:rsid w:val="003C46EB"/>
    <w:rsid w:val="003C7988"/>
    <w:rsid w:val="003D26EC"/>
    <w:rsid w:val="003D4B44"/>
    <w:rsid w:val="003D71DA"/>
    <w:rsid w:val="003E42FA"/>
    <w:rsid w:val="003E6C55"/>
    <w:rsid w:val="003E72D4"/>
    <w:rsid w:val="003E7E53"/>
    <w:rsid w:val="003F3AE4"/>
    <w:rsid w:val="003F4C75"/>
    <w:rsid w:val="003F7003"/>
    <w:rsid w:val="00401662"/>
    <w:rsid w:val="0040403F"/>
    <w:rsid w:val="00406159"/>
    <w:rsid w:val="00413618"/>
    <w:rsid w:val="00413AB9"/>
    <w:rsid w:val="00416127"/>
    <w:rsid w:val="004162B4"/>
    <w:rsid w:val="00416533"/>
    <w:rsid w:val="00417FC2"/>
    <w:rsid w:val="00423FAE"/>
    <w:rsid w:val="00424219"/>
    <w:rsid w:val="0042548F"/>
    <w:rsid w:val="004275AB"/>
    <w:rsid w:val="004304C3"/>
    <w:rsid w:val="0043074D"/>
    <w:rsid w:val="004324ED"/>
    <w:rsid w:val="00432652"/>
    <w:rsid w:val="00435081"/>
    <w:rsid w:val="004356B3"/>
    <w:rsid w:val="0043769D"/>
    <w:rsid w:val="00441E33"/>
    <w:rsid w:val="00444BD9"/>
    <w:rsid w:val="004459B1"/>
    <w:rsid w:val="0044635D"/>
    <w:rsid w:val="00451060"/>
    <w:rsid w:val="00452884"/>
    <w:rsid w:val="00454608"/>
    <w:rsid w:val="0045786B"/>
    <w:rsid w:val="00457E6D"/>
    <w:rsid w:val="00460B9C"/>
    <w:rsid w:val="004638FD"/>
    <w:rsid w:val="00465D70"/>
    <w:rsid w:val="00470A5E"/>
    <w:rsid w:val="00473F83"/>
    <w:rsid w:val="0047537F"/>
    <w:rsid w:val="00476349"/>
    <w:rsid w:val="00480F59"/>
    <w:rsid w:val="00481410"/>
    <w:rsid w:val="00482E04"/>
    <w:rsid w:val="00483602"/>
    <w:rsid w:val="0048562A"/>
    <w:rsid w:val="004874A6"/>
    <w:rsid w:val="00492215"/>
    <w:rsid w:val="0049497B"/>
    <w:rsid w:val="004A1C31"/>
    <w:rsid w:val="004A2D72"/>
    <w:rsid w:val="004A3EC0"/>
    <w:rsid w:val="004A4033"/>
    <w:rsid w:val="004A4812"/>
    <w:rsid w:val="004A541F"/>
    <w:rsid w:val="004A6FB9"/>
    <w:rsid w:val="004B180C"/>
    <w:rsid w:val="004B21B0"/>
    <w:rsid w:val="004B2982"/>
    <w:rsid w:val="004B3B84"/>
    <w:rsid w:val="004B5229"/>
    <w:rsid w:val="004B5332"/>
    <w:rsid w:val="004B53B6"/>
    <w:rsid w:val="004B7D8B"/>
    <w:rsid w:val="004C03CA"/>
    <w:rsid w:val="004C0486"/>
    <w:rsid w:val="004C1094"/>
    <w:rsid w:val="004C1655"/>
    <w:rsid w:val="004C2504"/>
    <w:rsid w:val="004C56DD"/>
    <w:rsid w:val="004C7340"/>
    <w:rsid w:val="004C73CB"/>
    <w:rsid w:val="004C79EF"/>
    <w:rsid w:val="004D08A5"/>
    <w:rsid w:val="004D3E50"/>
    <w:rsid w:val="004D415E"/>
    <w:rsid w:val="004D6722"/>
    <w:rsid w:val="004D69F0"/>
    <w:rsid w:val="004E19E2"/>
    <w:rsid w:val="004E316E"/>
    <w:rsid w:val="004E3A89"/>
    <w:rsid w:val="004E62C2"/>
    <w:rsid w:val="004F0FAE"/>
    <w:rsid w:val="004F1344"/>
    <w:rsid w:val="004F453D"/>
    <w:rsid w:val="004F4B51"/>
    <w:rsid w:val="004F5171"/>
    <w:rsid w:val="004F58AC"/>
    <w:rsid w:val="004F6614"/>
    <w:rsid w:val="004F7583"/>
    <w:rsid w:val="005007BB"/>
    <w:rsid w:val="0050161B"/>
    <w:rsid w:val="005025FC"/>
    <w:rsid w:val="00503277"/>
    <w:rsid w:val="00504760"/>
    <w:rsid w:val="005047B6"/>
    <w:rsid w:val="005067BA"/>
    <w:rsid w:val="00507FD3"/>
    <w:rsid w:val="005116D3"/>
    <w:rsid w:val="00512C61"/>
    <w:rsid w:val="00514372"/>
    <w:rsid w:val="00514B99"/>
    <w:rsid w:val="0051535D"/>
    <w:rsid w:val="00515F71"/>
    <w:rsid w:val="00522113"/>
    <w:rsid w:val="005224BE"/>
    <w:rsid w:val="005226E4"/>
    <w:rsid w:val="00523254"/>
    <w:rsid w:val="00527BB5"/>
    <w:rsid w:val="00530E8E"/>
    <w:rsid w:val="0053327D"/>
    <w:rsid w:val="005348EF"/>
    <w:rsid w:val="00534C52"/>
    <w:rsid w:val="00541ED8"/>
    <w:rsid w:val="00546542"/>
    <w:rsid w:val="00551E62"/>
    <w:rsid w:val="00552442"/>
    <w:rsid w:val="0055369E"/>
    <w:rsid w:val="0056078E"/>
    <w:rsid w:val="0056250C"/>
    <w:rsid w:val="00563BB0"/>
    <w:rsid w:val="00563E7B"/>
    <w:rsid w:val="00564513"/>
    <w:rsid w:val="0056696A"/>
    <w:rsid w:val="00571A84"/>
    <w:rsid w:val="00571EB9"/>
    <w:rsid w:val="00572F0E"/>
    <w:rsid w:val="00575364"/>
    <w:rsid w:val="005754DD"/>
    <w:rsid w:val="005766CB"/>
    <w:rsid w:val="00576CD0"/>
    <w:rsid w:val="0057773D"/>
    <w:rsid w:val="00580D27"/>
    <w:rsid w:val="0058195E"/>
    <w:rsid w:val="00581960"/>
    <w:rsid w:val="005841ED"/>
    <w:rsid w:val="00584D13"/>
    <w:rsid w:val="005864A0"/>
    <w:rsid w:val="005872E5"/>
    <w:rsid w:val="005915C9"/>
    <w:rsid w:val="005916E5"/>
    <w:rsid w:val="00594767"/>
    <w:rsid w:val="0059531A"/>
    <w:rsid w:val="005956AE"/>
    <w:rsid w:val="00596182"/>
    <w:rsid w:val="005A226E"/>
    <w:rsid w:val="005B00E7"/>
    <w:rsid w:val="005B2636"/>
    <w:rsid w:val="005B3121"/>
    <w:rsid w:val="005B6BE1"/>
    <w:rsid w:val="005B6F5E"/>
    <w:rsid w:val="005C2A26"/>
    <w:rsid w:val="005C3841"/>
    <w:rsid w:val="005D0F25"/>
    <w:rsid w:val="005D1512"/>
    <w:rsid w:val="005D2069"/>
    <w:rsid w:val="005D49E3"/>
    <w:rsid w:val="005D7E34"/>
    <w:rsid w:val="005E2D4C"/>
    <w:rsid w:val="005E3090"/>
    <w:rsid w:val="005E4D6C"/>
    <w:rsid w:val="005E4E42"/>
    <w:rsid w:val="005E5CE6"/>
    <w:rsid w:val="005E6E8F"/>
    <w:rsid w:val="005F17FD"/>
    <w:rsid w:val="005F2312"/>
    <w:rsid w:val="005F2D59"/>
    <w:rsid w:val="005F35B4"/>
    <w:rsid w:val="005F5F62"/>
    <w:rsid w:val="005F5F80"/>
    <w:rsid w:val="005F6C21"/>
    <w:rsid w:val="005F7035"/>
    <w:rsid w:val="00605438"/>
    <w:rsid w:val="0060788A"/>
    <w:rsid w:val="006105DD"/>
    <w:rsid w:val="00613C22"/>
    <w:rsid w:val="006156E5"/>
    <w:rsid w:val="00615ABE"/>
    <w:rsid w:val="00615F68"/>
    <w:rsid w:val="0061616A"/>
    <w:rsid w:val="00617450"/>
    <w:rsid w:val="00617929"/>
    <w:rsid w:val="00621516"/>
    <w:rsid w:val="0062173B"/>
    <w:rsid w:val="00623EDE"/>
    <w:rsid w:val="00625D32"/>
    <w:rsid w:val="00626C5A"/>
    <w:rsid w:val="006317CE"/>
    <w:rsid w:val="00631FB4"/>
    <w:rsid w:val="006367B0"/>
    <w:rsid w:val="00637A70"/>
    <w:rsid w:val="006409BA"/>
    <w:rsid w:val="00643F86"/>
    <w:rsid w:val="0064618B"/>
    <w:rsid w:val="006473B5"/>
    <w:rsid w:val="00647549"/>
    <w:rsid w:val="00652F9A"/>
    <w:rsid w:val="006533DE"/>
    <w:rsid w:val="00654AA2"/>
    <w:rsid w:val="00656B0D"/>
    <w:rsid w:val="006577CF"/>
    <w:rsid w:val="0065785E"/>
    <w:rsid w:val="00657E5A"/>
    <w:rsid w:val="00660B58"/>
    <w:rsid w:val="00664B2A"/>
    <w:rsid w:val="006669C5"/>
    <w:rsid w:val="00666A3C"/>
    <w:rsid w:val="00670890"/>
    <w:rsid w:val="006734CF"/>
    <w:rsid w:val="006744FB"/>
    <w:rsid w:val="00676C5B"/>
    <w:rsid w:val="00680A03"/>
    <w:rsid w:val="00682EB0"/>
    <w:rsid w:val="0068332A"/>
    <w:rsid w:val="006833ED"/>
    <w:rsid w:val="00683706"/>
    <w:rsid w:val="00684AA3"/>
    <w:rsid w:val="00685117"/>
    <w:rsid w:val="00685DA7"/>
    <w:rsid w:val="00687241"/>
    <w:rsid w:val="00691A4E"/>
    <w:rsid w:val="006939AF"/>
    <w:rsid w:val="00693F46"/>
    <w:rsid w:val="006942FB"/>
    <w:rsid w:val="00695755"/>
    <w:rsid w:val="00695DB1"/>
    <w:rsid w:val="00696A5E"/>
    <w:rsid w:val="006A073B"/>
    <w:rsid w:val="006A0F6B"/>
    <w:rsid w:val="006A2775"/>
    <w:rsid w:val="006A5027"/>
    <w:rsid w:val="006A5FA3"/>
    <w:rsid w:val="006A7A85"/>
    <w:rsid w:val="006A7C2F"/>
    <w:rsid w:val="006A7FBF"/>
    <w:rsid w:val="006B6710"/>
    <w:rsid w:val="006C291A"/>
    <w:rsid w:val="006C697A"/>
    <w:rsid w:val="006C6E23"/>
    <w:rsid w:val="006D0191"/>
    <w:rsid w:val="006D13EB"/>
    <w:rsid w:val="006D3858"/>
    <w:rsid w:val="006D441B"/>
    <w:rsid w:val="006D44B4"/>
    <w:rsid w:val="006D4C23"/>
    <w:rsid w:val="006D5386"/>
    <w:rsid w:val="006D53AD"/>
    <w:rsid w:val="006E1470"/>
    <w:rsid w:val="006E1A70"/>
    <w:rsid w:val="006E351F"/>
    <w:rsid w:val="006E4BD5"/>
    <w:rsid w:val="006F053A"/>
    <w:rsid w:val="006F115A"/>
    <w:rsid w:val="006F3536"/>
    <w:rsid w:val="006F529C"/>
    <w:rsid w:val="006F6727"/>
    <w:rsid w:val="006F702F"/>
    <w:rsid w:val="007004DE"/>
    <w:rsid w:val="007038CE"/>
    <w:rsid w:val="00706CC0"/>
    <w:rsid w:val="00714CE2"/>
    <w:rsid w:val="00715BDB"/>
    <w:rsid w:val="00720DCD"/>
    <w:rsid w:val="00722F7B"/>
    <w:rsid w:val="00724408"/>
    <w:rsid w:val="00724B95"/>
    <w:rsid w:val="007260CB"/>
    <w:rsid w:val="0072714B"/>
    <w:rsid w:val="00730D6F"/>
    <w:rsid w:val="00742848"/>
    <w:rsid w:val="00743C93"/>
    <w:rsid w:val="00744A41"/>
    <w:rsid w:val="0074662C"/>
    <w:rsid w:val="007522FB"/>
    <w:rsid w:val="007527C8"/>
    <w:rsid w:val="007531D3"/>
    <w:rsid w:val="00754080"/>
    <w:rsid w:val="007560B6"/>
    <w:rsid w:val="00756292"/>
    <w:rsid w:val="0075644A"/>
    <w:rsid w:val="00757FEB"/>
    <w:rsid w:val="00767D57"/>
    <w:rsid w:val="007704A9"/>
    <w:rsid w:val="007740EC"/>
    <w:rsid w:val="0077487B"/>
    <w:rsid w:val="00775A48"/>
    <w:rsid w:val="0078207D"/>
    <w:rsid w:val="007846CD"/>
    <w:rsid w:val="00785A49"/>
    <w:rsid w:val="00785F0F"/>
    <w:rsid w:val="00787378"/>
    <w:rsid w:val="007944A0"/>
    <w:rsid w:val="0079512A"/>
    <w:rsid w:val="007963B0"/>
    <w:rsid w:val="00797449"/>
    <w:rsid w:val="007A1170"/>
    <w:rsid w:val="007A5A47"/>
    <w:rsid w:val="007A5F01"/>
    <w:rsid w:val="007A6609"/>
    <w:rsid w:val="007A71F5"/>
    <w:rsid w:val="007A7212"/>
    <w:rsid w:val="007B0493"/>
    <w:rsid w:val="007B0FFA"/>
    <w:rsid w:val="007B117C"/>
    <w:rsid w:val="007B1729"/>
    <w:rsid w:val="007B3D5B"/>
    <w:rsid w:val="007B422C"/>
    <w:rsid w:val="007B467B"/>
    <w:rsid w:val="007B6BFE"/>
    <w:rsid w:val="007C2AB6"/>
    <w:rsid w:val="007C485A"/>
    <w:rsid w:val="007C65CA"/>
    <w:rsid w:val="007D361F"/>
    <w:rsid w:val="007D7744"/>
    <w:rsid w:val="007D7918"/>
    <w:rsid w:val="007D7F36"/>
    <w:rsid w:val="007E29C3"/>
    <w:rsid w:val="007E2C80"/>
    <w:rsid w:val="007E5B85"/>
    <w:rsid w:val="007E5F85"/>
    <w:rsid w:val="007E6324"/>
    <w:rsid w:val="007E71E9"/>
    <w:rsid w:val="007F0BE0"/>
    <w:rsid w:val="007F0F47"/>
    <w:rsid w:val="007F232C"/>
    <w:rsid w:val="007F339E"/>
    <w:rsid w:val="007F5687"/>
    <w:rsid w:val="007F59D1"/>
    <w:rsid w:val="007F616E"/>
    <w:rsid w:val="00801530"/>
    <w:rsid w:val="00802A15"/>
    <w:rsid w:val="00803329"/>
    <w:rsid w:val="00803C50"/>
    <w:rsid w:val="00803EAD"/>
    <w:rsid w:val="00803EEA"/>
    <w:rsid w:val="00804C16"/>
    <w:rsid w:val="00806A47"/>
    <w:rsid w:val="00810611"/>
    <w:rsid w:val="008109AB"/>
    <w:rsid w:val="008144C3"/>
    <w:rsid w:val="00815F33"/>
    <w:rsid w:val="008232EA"/>
    <w:rsid w:val="00824CA5"/>
    <w:rsid w:val="008265BB"/>
    <w:rsid w:val="00827638"/>
    <w:rsid w:val="008307AE"/>
    <w:rsid w:val="00830B08"/>
    <w:rsid w:val="00831596"/>
    <w:rsid w:val="0083542A"/>
    <w:rsid w:val="00840705"/>
    <w:rsid w:val="00842C19"/>
    <w:rsid w:val="00843137"/>
    <w:rsid w:val="00843185"/>
    <w:rsid w:val="008511B6"/>
    <w:rsid w:val="008528E2"/>
    <w:rsid w:val="00854E64"/>
    <w:rsid w:val="00855FD3"/>
    <w:rsid w:val="00857CD2"/>
    <w:rsid w:val="0086033E"/>
    <w:rsid w:val="0086073D"/>
    <w:rsid w:val="0086077F"/>
    <w:rsid w:val="008631D1"/>
    <w:rsid w:val="00864C3B"/>
    <w:rsid w:val="00867B38"/>
    <w:rsid w:val="00874153"/>
    <w:rsid w:val="00875195"/>
    <w:rsid w:val="008805B6"/>
    <w:rsid w:val="00880E58"/>
    <w:rsid w:val="00882798"/>
    <w:rsid w:val="008854B2"/>
    <w:rsid w:val="008860B9"/>
    <w:rsid w:val="00886C1D"/>
    <w:rsid w:val="0088731D"/>
    <w:rsid w:val="00891407"/>
    <w:rsid w:val="0089401D"/>
    <w:rsid w:val="00897A96"/>
    <w:rsid w:val="008A0BCD"/>
    <w:rsid w:val="008A1318"/>
    <w:rsid w:val="008A5DE3"/>
    <w:rsid w:val="008B0399"/>
    <w:rsid w:val="008B273D"/>
    <w:rsid w:val="008B327F"/>
    <w:rsid w:val="008B3CE1"/>
    <w:rsid w:val="008B51A9"/>
    <w:rsid w:val="008B56D9"/>
    <w:rsid w:val="008B66B1"/>
    <w:rsid w:val="008B68F2"/>
    <w:rsid w:val="008B7FDC"/>
    <w:rsid w:val="008C0DC8"/>
    <w:rsid w:val="008C0DDC"/>
    <w:rsid w:val="008C30B0"/>
    <w:rsid w:val="008C4367"/>
    <w:rsid w:val="008C72DF"/>
    <w:rsid w:val="008D2589"/>
    <w:rsid w:val="008D28FF"/>
    <w:rsid w:val="008D2C00"/>
    <w:rsid w:val="008D2EB8"/>
    <w:rsid w:val="008D3B10"/>
    <w:rsid w:val="008D5281"/>
    <w:rsid w:val="008E0BAD"/>
    <w:rsid w:val="008E10B7"/>
    <w:rsid w:val="008E264F"/>
    <w:rsid w:val="008E30B7"/>
    <w:rsid w:val="008E32AF"/>
    <w:rsid w:val="008E33A0"/>
    <w:rsid w:val="008E602E"/>
    <w:rsid w:val="008E62BB"/>
    <w:rsid w:val="008E71C5"/>
    <w:rsid w:val="008E75C0"/>
    <w:rsid w:val="008E7EF9"/>
    <w:rsid w:val="008F047B"/>
    <w:rsid w:val="008F074F"/>
    <w:rsid w:val="008F17E0"/>
    <w:rsid w:val="008F20E7"/>
    <w:rsid w:val="008F44FF"/>
    <w:rsid w:val="008F5FCC"/>
    <w:rsid w:val="009021CC"/>
    <w:rsid w:val="00904CEC"/>
    <w:rsid w:val="00905A68"/>
    <w:rsid w:val="009103A5"/>
    <w:rsid w:val="009147A3"/>
    <w:rsid w:val="009147A6"/>
    <w:rsid w:val="00914810"/>
    <w:rsid w:val="00915897"/>
    <w:rsid w:val="00915A10"/>
    <w:rsid w:val="00915ECE"/>
    <w:rsid w:val="009175A8"/>
    <w:rsid w:val="00920C40"/>
    <w:rsid w:val="00921827"/>
    <w:rsid w:val="009232F0"/>
    <w:rsid w:val="00925650"/>
    <w:rsid w:val="00926A45"/>
    <w:rsid w:val="0092798E"/>
    <w:rsid w:val="009304AA"/>
    <w:rsid w:val="00931F58"/>
    <w:rsid w:val="0093781D"/>
    <w:rsid w:val="00940A7B"/>
    <w:rsid w:val="00945A1A"/>
    <w:rsid w:val="009461BD"/>
    <w:rsid w:val="009541A7"/>
    <w:rsid w:val="00965AEA"/>
    <w:rsid w:val="009746DA"/>
    <w:rsid w:val="00974842"/>
    <w:rsid w:val="00977161"/>
    <w:rsid w:val="0097746B"/>
    <w:rsid w:val="00977837"/>
    <w:rsid w:val="00980595"/>
    <w:rsid w:val="00985C84"/>
    <w:rsid w:val="00997CDE"/>
    <w:rsid w:val="009A272F"/>
    <w:rsid w:val="009A4C74"/>
    <w:rsid w:val="009B14E5"/>
    <w:rsid w:val="009B1C9D"/>
    <w:rsid w:val="009B33CA"/>
    <w:rsid w:val="009B3ED2"/>
    <w:rsid w:val="009B44EA"/>
    <w:rsid w:val="009B5F87"/>
    <w:rsid w:val="009C0296"/>
    <w:rsid w:val="009C10F3"/>
    <w:rsid w:val="009C1581"/>
    <w:rsid w:val="009C209E"/>
    <w:rsid w:val="009C2690"/>
    <w:rsid w:val="009C679A"/>
    <w:rsid w:val="009C6A2E"/>
    <w:rsid w:val="009C6B43"/>
    <w:rsid w:val="009D0D34"/>
    <w:rsid w:val="009D3AB5"/>
    <w:rsid w:val="009D452B"/>
    <w:rsid w:val="009D4624"/>
    <w:rsid w:val="009D5C79"/>
    <w:rsid w:val="009D67C2"/>
    <w:rsid w:val="009D7CAA"/>
    <w:rsid w:val="009E7F32"/>
    <w:rsid w:val="009F1CD5"/>
    <w:rsid w:val="009F3DC7"/>
    <w:rsid w:val="009F62F4"/>
    <w:rsid w:val="009F749E"/>
    <w:rsid w:val="009F77FD"/>
    <w:rsid w:val="00A0121A"/>
    <w:rsid w:val="00A0466D"/>
    <w:rsid w:val="00A1283B"/>
    <w:rsid w:val="00A15BD6"/>
    <w:rsid w:val="00A161AB"/>
    <w:rsid w:val="00A20C35"/>
    <w:rsid w:val="00A21760"/>
    <w:rsid w:val="00A22A75"/>
    <w:rsid w:val="00A23058"/>
    <w:rsid w:val="00A2356F"/>
    <w:rsid w:val="00A273E9"/>
    <w:rsid w:val="00A27D52"/>
    <w:rsid w:val="00A34321"/>
    <w:rsid w:val="00A34ED2"/>
    <w:rsid w:val="00A3642B"/>
    <w:rsid w:val="00A4249B"/>
    <w:rsid w:val="00A4490C"/>
    <w:rsid w:val="00A44957"/>
    <w:rsid w:val="00A44A07"/>
    <w:rsid w:val="00A5339B"/>
    <w:rsid w:val="00A56AF2"/>
    <w:rsid w:val="00A65FF1"/>
    <w:rsid w:val="00A66552"/>
    <w:rsid w:val="00A66DE2"/>
    <w:rsid w:val="00A67CA4"/>
    <w:rsid w:val="00A7050B"/>
    <w:rsid w:val="00A7227D"/>
    <w:rsid w:val="00A73F35"/>
    <w:rsid w:val="00A7507B"/>
    <w:rsid w:val="00A75A1D"/>
    <w:rsid w:val="00A763B3"/>
    <w:rsid w:val="00A80EB1"/>
    <w:rsid w:val="00A8474E"/>
    <w:rsid w:val="00A85F92"/>
    <w:rsid w:val="00A868B7"/>
    <w:rsid w:val="00A90759"/>
    <w:rsid w:val="00A90EC4"/>
    <w:rsid w:val="00A911BE"/>
    <w:rsid w:val="00A91D55"/>
    <w:rsid w:val="00A94EBE"/>
    <w:rsid w:val="00A94F8B"/>
    <w:rsid w:val="00AA01BB"/>
    <w:rsid w:val="00AA1541"/>
    <w:rsid w:val="00AA3B7E"/>
    <w:rsid w:val="00AB0CB8"/>
    <w:rsid w:val="00AB1171"/>
    <w:rsid w:val="00AB1EDD"/>
    <w:rsid w:val="00AB292F"/>
    <w:rsid w:val="00AC094F"/>
    <w:rsid w:val="00AC11D3"/>
    <w:rsid w:val="00AC2B1F"/>
    <w:rsid w:val="00AC7D21"/>
    <w:rsid w:val="00AD1EAA"/>
    <w:rsid w:val="00AD4FC4"/>
    <w:rsid w:val="00AD5B54"/>
    <w:rsid w:val="00AD6E75"/>
    <w:rsid w:val="00AD7B43"/>
    <w:rsid w:val="00AE0688"/>
    <w:rsid w:val="00AE08B6"/>
    <w:rsid w:val="00AE1A5B"/>
    <w:rsid w:val="00AE257C"/>
    <w:rsid w:val="00AE4850"/>
    <w:rsid w:val="00AE6118"/>
    <w:rsid w:val="00AF023B"/>
    <w:rsid w:val="00AF0249"/>
    <w:rsid w:val="00B00C42"/>
    <w:rsid w:val="00B01510"/>
    <w:rsid w:val="00B0290A"/>
    <w:rsid w:val="00B046D1"/>
    <w:rsid w:val="00B057D0"/>
    <w:rsid w:val="00B069F4"/>
    <w:rsid w:val="00B11D4D"/>
    <w:rsid w:val="00B12738"/>
    <w:rsid w:val="00B12E47"/>
    <w:rsid w:val="00B205F2"/>
    <w:rsid w:val="00B2207F"/>
    <w:rsid w:val="00B24DFE"/>
    <w:rsid w:val="00B26E65"/>
    <w:rsid w:val="00B310BF"/>
    <w:rsid w:val="00B330B3"/>
    <w:rsid w:val="00B3503C"/>
    <w:rsid w:val="00B35ED5"/>
    <w:rsid w:val="00B36855"/>
    <w:rsid w:val="00B376C6"/>
    <w:rsid w:val="00B4069C"/>
    <w:rsid w:val="00B40F2A"/>
    <w:rsid w:val="00B41313"/>
    <w:rsid w:val="00B44DE6"/>
    <w:rsid w:val="00B459F3"/>
    <w:rsid w:val="00B477E9"/>
    <w:rsid w:val="00B47FA8"/>
    <w:rsid w:val="00B50832"/>
    <w:rsid w:val="00B50F67"/>
    <w:rsid w:val="00B5282E"/>
    <w:rsid w:val="00B535CB"/>
    <w:rsid w:val="00B557E2"/>
    <w:rsid w:val="00B55D5B"/>
    <w:rsid w:val="00B561F6"/>
    <w:rsid w:val="00B623FC"/>
    <w:rsid w:val="00B64CF7"/>
    <w:rsid w:val="00B656D3"/>
    <w:rsid w:val="00B67631"/>
    <w:rsid w:val="00B67E5E"/>
    <w:rsid w:val="00B711F6"/>
    <w:rsid w:val="00B72FEB"/>
    <w:rsid w:val="00B737EE"/>
    <w:rsid w:val="00B747D0"/>
    <w:rsid w:val="00B748E3"/>
    <w:rsid w:val="00B77097"/>
    <w:rsid w:val="00B77F6E"/>
    <w:rsid w:val="00B82A83"/>
    <w:rsid w:val="00B83CD1"/>
    <w:rsid w:val="00B907EF"/>
    <w:rsid w:val="00B90F71"/>
    <w:rsid w:val="00B91124"/>
    <w:rsid w:val="00B911B6"/>
    <w:rsid w:val="00B91EA2"/>
    <w:rsid w:val="00BA2C81"/>
    <w:rsid w:val="00BA2F54"/>
    <w:rsid w:val="00BA310A"/>
    <w:rsid w:val="00BA406A"/>
    <w:rsid w:val="00BA56F7"/>
    <w:rsid w:val="00BA6C50"/>
    <w:rsid w:val="00BB0FB8"/>
    <w:rsid w:val="00BB18AC"/>
    <w:rsid w:val="00BB2ECD"/>
    <w:rsid w:val="00BB58DA"/>
    <w:rsid w:val="00BB6337"/>
    <w:rsid w:val="00BC29CD"/>
    <w:rsid w:val="00BC381C"/>
    <w:rsid w:val="00BC6909"/>
    <w:rsid w:val="00BC7FE3"/>
    <w:rsid w:val="00BD04A6"/>
    <w:rsid w:val="00BD0BD7"/>
    <w:rsid w:val="00BD165E"/>
    <w:rsid w:val="00BD4C44"/>
    <w:rsid w:val="00BD607E"/>
    <w:rsid w:val="00BD6126"/>
    <w:rsid w:val="00BD6A98"/>
    <w:rsid w:val="00BD7046"/>
    <w:rsid w:val="00BE0D17"/>
    <w:rsid w:val="00BE35A9"/>
    <w:rsid w:val="00BE4455"/>
    <w:rsid w:val="00BE6856"/>
    <w:rsid w:val="00BF2B5F"/>
    <w:rsid w:val="00BF33A4"/>
    <w:rsid w:val="00BF4AD4"/>
    <w:rsid w:val="00BF72F8"/>
    <w:rsid w:val="00BF7C52"/>
    <w:rsid w:val="00C0422E"/>
    <w:rsid w:val="00C04388"/>
    <w:rsid w:val="00C07969"/>
    <w:rsid w:val="00C100DA"/>
    <w:rsid w:val="00C10A65"/>
    <w:rsid w:val="00C12239"/>
    <w:rsid w:val="00C17D20"/>
    <w:rsid w:val="00C17F92"/>
    <w:rsid w:val="00C25E2C"/>
    <w:rsid w:val="00C26238"/>
    <w:rsid w:val="00C330A3"/>
    <w:rsid w:val="00C333C4"/>
    <w:rsid w:val="00C34C9A"/>
    <w:rsid w:val="00C350DA"/>
    <w:rsid w:val="00C3788F"/>
    <w:rsid w:val="00C42A0A"/>
    <w:rsid w:val="00C42C11"/>
    <w:rsid w:val="00C43820"/>
    <w:rsid w:val="00C4574C"/>
    <w:rsid w:val="00C464DF"/>
    <w:rsid w:val="00C500F9"/>
    <w:rsid w:val="00C533BB"/>
    <w:rsid w:val="00C54266"/>
    <w:rsid w:val="00C5499A"/>
    <w:rsid w:val="00C62786"/>
    <w:rsid w:val="00C66A6D"/>
    <w:rsid w:val="00C732DA"/>
    <w:rsid w:val="00C747D5"/>
    <w:rsid w:val="00C7566B"/>
    <w:rsid w:val="00C75B8C"/>
    <w:rsid w:val="00C76B3D"/>
    <w:rsid w:val="00C76BD6"/>
    <w:rsid w:val="00C77558"/>
    <w:rsid w:val="00C7797F"/>
    <w:rsid w:val="00C80835"/>
    <w:rsid w:val="00C80D82"/>
    <w:rsid w:val="00C8498A"/>
    <w:rsid w:val="00C86ECB"/>
    <w:rsid w:val="00C9026D"/>
    <w:rsid w:val="00C91584"/>
    <w:rsid w:val="00C91E16"/>
    <w:rsid w:val="00C92070"/>
    <w:rsid w:val="00C94A3D"/>
    <w:rsid w:val="00C95A09"/>
    <w:rsid w:val="00C96D5D"/>
    <w:rsid w:val="00C96FE2"/>
    <w:rsid w:val="00C979BE"/>
    <w:rsid w:val="00CA2008"/>
    <w:rsid w:val="00CA344B"/>
    <w:rsid w:val="00CA50B9"/>
    <w:rsid w:val="00CA60AD"/>
    <w:rsid w:val="00CA7576"/>
    <w:rsid w:val="00CB0F49"/>
    <w:rsid w:val="00CB5665"/>
    <w:rsid w:val="00CB5848"/>
    <w:rsid w:val="00CB6949"/>
    <w:rsid w:val="00CB799D"/>
    <w:rsid w:val="00CC1236"/>
    <w:rsid w:val="00CC2309"/>
    <w:rsid w:val="00CC26E2"/>
    <w:rsid w:val="00CC5525"/>
    <w:rsid w:val="00CC6866"/>
    <w:rsid w:val="00CD1671"/>
    <w:rsid w:val="00CD1C8E"/>
    <w:rsid w:val="00CD1D9B"/>
    <w:rsid w:val="00CD1E1C"/>
    <w:rsid w:val="00CD34F4"/>
    <w:rsid w:val="00CD491B"/>
    <w:rsid w:val="00CD546D"/>
    <w:rsid w:val="00CD6751"/>
    <w:rsid w:val="00CD6F10"/>
    <w:rsid w:val="00CD74B7"/>
    <w:rsid w:val="00CE0A5A"/>
    <w:rsid w:val="00CE0EF9"/>
    <w:rsid w:val="00CE32EB"/>
    <w:rsid w:val="00CE52FC"/>
    <w:rsid w:val="00CE6949"/>
    <w:rsid w:val="00CF152F"/>
    <w:rsid w:val="00CF5746"/>
    <w:rsid w:val="00CF7470"/>
    <w:rsid w:val="00CF7817"/>
    <w:rsid w:val="00D00F7D"/>
    <w:rsid w:val="00D011FB"/>
    <w:rsid w:val="00D02300"/>
    <w:rsid w:val="00D048EB"/>
    <w:rsid w:val="00D062EA"/>
    <w:rsid w:val="00D06D9C"/>
    <w:rsid w:val="00D10DC1"/>
    <w:rsid w:val="00D111A5"/>
    <w:rsid w:val="00D111AB"/>
    <w:rsid w:val="00D12219"/>
    <w:rsid w:val="00D12ADC"/>
    <w:rsid w:val="00D12D16"/>
    <w:rsid w:val="00D163B1"/>
    <w:rsid w:val="00D16EC5"/>
    <w:rsid w:val="00D2011F"/>
    <w:rsid w:val="00D27203"/>
    <w:rsid w:val="00D2752C"/>
    <w:rsid w:val="00D27CDD"/>
    <w:rsid w:val="00D31D41"/>
    <w:rsid w:val="00D3471A"/>
    <w:rsid w:val="00D3614A"/>
    <w:rsid w:val="00D37D0F"/>
    <w:rsid w:val="00D400C4"/>
    <w:rsid w:val="00D43950"/>
    <w:rsid w:val="00D46E27"/>
    <w:rsid w:val="00D51EC9"/>
    <w:rsid w:val="00D53C77"/>
    <w:rsid w:val="00D54446"/>
    <w:rsid w:val="00D57B73"/>
    <w:rsid w:val="00D57E74"/>
    <w:rsid w:val="00D6102B"/>
    <w:rsid w:val="00D62C6C"/>
    <w:rsid w:val="00D674A7"/>
    <w:rsid w:val="00D676A7"/>
    <w:rsid w:val="00D743FE"/>
    <w:rsid w:val="00D75C9A"/>
    <w:rsid w:val="00D76523"/>
    <w:rsid w:val="00D80C50"/>
    <w:rsid w:val="00D80F6D"/>
    <w:rsid w:val="00D8263B"/>
    <w:rsid w:val="00D836C6"/>
    <w:rsid w:val="00D842AF"/>
    <w:rsid w:val="00D85C9B"/>
    <w:rsid w:val="00D873E5"/>
    <w:rsid w:val="00D910EF"/>
    <w:rsid w:val="00D912CD"/>
    <w:rsid w:val="00D9307D"/>
    <w:rsid w:val="00D937DA"/>
    <w:rsid w:val="00D955AD"/>
    <w:rsid w:val="00D95707"/>
    <w:rsid w:val="00D95E17"/>
    <w:rsid w:val="00D967DB"/>
    <w:rsid w:val="00D976F5"/>
    <w:rsid w:val="00DA3523"/>
    <w:rsid w:val="00DA3808"/>
    <w:rsid w:val="00DA46D0"/>
    <w:rsid w:val="00DA624F"/>
    <w:rsid w:val="00DA7CFD"/>
    <w:rsid w:val="00DB2086"/>
    <w:rsid w:val="00DB2A12"/>
    <w:rsid w:val="00DB4967"/>
    <w:rsid w:val="00DB4AF8"/>
    <w:rsid w:val="00DB56BB"/>
    <w:rsid w:val="00DB58B3"/>
    <w:rsid w:val="00DB6963"/>
    <w:rsid w:val="00DB6D55"/>
    <w:rsid w:val="00DB7376"/>
    <w:rsid w:val="00DB7B70"/>
    <w:rsid w:val="00DB7E95"/>
    <w:rsid w:val="00DC023B"/>
    <w:rsid w:val="00DC07E1"/>
    <w:rsid w:val="00DC22F1"/>
    <w:rsid w:val="00DC4D5D"/>
    <w:rsid w:val="00DC5C0C"/>
    <w:rsid w:val="00DC6046"/>
    <w:rsid w:val="00DC702C"/>
    <w:rsid w:val="00DC7E0E"/>
    <w:rsid w:val="00DD04D5"/>
    <w:rsid w:val="00DD0BF8"/>
    <w:rsid w:val="00DD1456"/>
    <w:rsid w:val="00DD7BF2"/>
    <w:rsid w:val="00DE4429"/>
    <w:rsid w:val="00DE7873"/>
    <w:rsid w:val="00DF03D0"/>
    <w:rsid w:val="00DF0A9D"/>
    <w:rsid w:val="00DF2138"/>
    <w:rsid w:val="00DF32EE"/>
    <w:rsid w:val="00DF34DB"/>
    <w:rsid w:val="00DF4E3E"/>
    <w:rsid w:val="00DF655E"/>
    <w:rsid w:val="00DF7C7B"/>
    <w:rsid w:val="00E01A06"/>
    <w:rsid w:val="00E04965"/>
    <w:rsid w:val="00E0540B"/>
    <w:rsid w:val="00E05F15"/>
    <w:rsid w:val="00E10BF8"/>
    <w:rsid w:val="00E114CD"/>
    <w:rsid w:val="00E11F70"/>
    <w:rsid w:val="00E127AF"/>
    <w:rsid w:val="00E144CF"/>
    <w:rsid w:val="00E16CEA"/>
    <w:rsid w:val="00E20D1E"/>
    <w:rsid w:val="00E21A19"/>
    <w:rsid w:val="00E21C31"/>
    <w:rsid w:val="00E2232C"/>
    <w:rsid w:val="00E223C4"/>
    <w:rsid w:val="00E2279F"/>
    <w:rsid w:val="00E229EF"/>
    <w:rsid w:val="00E22F94"/>
    <w:rsid w:val="00E238F4"/>
    <w:rsid w:val="00E25037"/>
    <w:rsid w:val="00E250EE"/>
    <w:rsid w:val="00E265F9"/>
    <w:rsid w:val="00E3042A"/>
    <w:rsid w:val="00E337C7"/>
    <w:rsid w:val="00E36BA7"/>
    <w:rsid w:val="00E37129"/>
    <w:rsid w:val="00E42861"/>
    <w:rsid w:val="00E43BA8"/>
    <w:rsid w:val="00E4468A"/>
    <w:rsid w:val="00E45642"/>
    <w:rsid w:val="00E45B12"/>
    <w:rsid w:val="00E47775"/>
    <w:rsid w:val="00E51F2F"/>
    <w:rsid w:val="00E51F55"/>
    <w:rsid w:val="00E61D52"/>
    <w:rsid w:val="00E63863"/>
    <w:rsid w:val="00E65E0D"/>
    <w:rsid w:val="00E66374"/>
    <w:rsid w:val="00E71987"/>
    <w:rsid w:val="00E72273"/>
    <w:rsid w:val="00E7480F"/>
    <w:rsid w:val="00E74CAF"/>
    <w:rsid w:val="00E74E15"/>
    <w:rsid w:val="00E7512F"/>
    <w:rsid w:val="00E75FE6"/>
    <w:rsid w:val="00E76289"/>
    <w:rsid w:val="00E7686C"/>
    <w:rsid w:val="00E76C15"/>
    <w:rsid w:val="00E80175"/>
    <w:rsid w:val="00E868BF"/>
    <w:rsid w:val="00E91DBE"/>
    <w:rsid w:val="00E91DFD"/>
    <w:rsid w:val="00E92F80"/>
    <w:rsid w:val="00E93F40"/>
    <w:rsid w:val="00E96E94"/>
    <w:rsid w:val="00E9792E"/>
    <w:rsid w:val="00EA0DC7"/>
    <w:rsid w:val="00EA216B"/>
    <w:rsid w:val="00EA26BD"/>
    <w:rsid w:val="00EA2BB3"/>
    <w:rsid w:val="00EA3869"/>
    <w:rsid w:val="00EA4B1B"/>
    <w:rsid w:val="00EA4E87"/>
    <w:rsid w:val="00EB24B6"/>
    <w:rsid w:val="00EB25E1"/>
    <w:rsid w:val="00EB336C"/>
    <w:rsid w:val="00EB6D3E"/>
    <w:rsid w:val="00EB7548"/>
    <w:rsid w:val="00EB7A46"/>
    <w:rsid w:val="00EC0B55"/>
    <w:rsid w:val="00EC21A5"/>
    <w:rsid w:val="00EC2DD6"/>
    <w:rsid w:val="00EC4788"/>
    <w:rsid w:val="00EC4E82"/>
    <w:rsid w:val="00EC6E7B"/>
    <w:rsid w:val="00EC798C"/>
    <w:rsid w:val="00ED2101"/>
    <w:rsid w:val="00ED2A45"/>
    <w:rsid w:val="00ED2CA3"/>
    <w:rsid w:val="00EE1271"/>
    <w:rsid w:val="00EE1C5F"/>
    <w:rsid w:val="00EE65F3"/>
    <w:rsid w:val="00EE7CF0"/>
    <w:rsid w:val="00EE7D55"/>
    <w:rsid w:val="00EF1A72"/>
    <w:rsid w:val="00EF1DE6"/>
    <w:rsid w:val="00EF3E43"/>
    <w:rsid w:val="00EF42D6"/>
    <w:rsid w:val="00EF4964"/>
    <w:rsid w:val="00EF4F64"/>
    <w:rsid w:val="00EF52A1"/>
    <w:rsid w:val="00EF7B73"/>
    <w:rsid w:val="00F01125"/>
    <w:rsid w:val="00F01C68"/>
    <w:rsid w:val="00F03901"/>
    <w:rsid w:val="00F05DB0"/>
    <w:rsid w:val="00F06522"/>
    <w:rsid w:val="00F11CCA"/>
    <w:rsid w:val="00F11EDE"/>
    <w:rsid w:val="00F12EDB"/>
    <w:rsid w:val="00F146FA"/>
    <w:rsid w:val="00F14A29"/>
    <w:rsid w:val="00F15780"/>
    <w:rsid w:val="00F15E8E"/>
    <w:rsid w:val="00F22CB5"/>
    <w:rsid w:val="00F23D1C"/>
    <w:rsid w:val="00F24B46"/>
    <w:rsid w:val="00F31F2A"/>
    <w:rsid w:val="00F36460"/>
    <w:rsid w:val="00F4050F"/>
    <w:rsid w:val="00F431BA"/>
    <w:rsid w:val="00F43829"/>
    <w:rsid w:val="00F4404A"/>
    <w:rsid w:val="00F44EEB"/>
    <w:rsid w:val="00F53EC7"/>
    <w:rsid w:val="00F55E29"/>
    <w:rsid w:val="00F573C1"/>
    <w:rsid w:val="00F577C7"/>
    <w:rsid w:val="00F603B3"/>
    <w:rsid w:val="00F62D6D"/>
    <w:rsid w:val="00F63B43"/>
    <w:rsid w:val="00F67443"/>
    <w:rsid w:val="00F70253"/>
    <w:rsid w:val="00F70FA4"/>
    <w:rsid w:val="00F71257"/>
    <w:rsid w:val="00F713DC"/>
    <w:rsid w:val="00F7232A"/>
    <w:rsid w:val="00F747CA"/>
    <w:rsid w:val="00F753D8"/>
    <w:rsid w:val="00F76998"/>
    <w:rsid w:val="00F8346B"/>
    <w:rsid w:val="00F842E3"/>
    <w:rsid w:val="00F86DCE"/>
    <w:rsid w:val="00F918B1"/>
    <w:rsid w:val="00FA233B"/>
    <w:rsid w:val="00FA51F1"/>
    <w:rsid w:val="00FA6DCB"/>
    <w:rsid w:val="00FA7D00"/>
    <w:rsid w:val="00FB065F"/>
    <w:rsid w:val="00FB0666"/>
    <w:rsid w:val="00FB2539"/>
    <w:rsid w:val="00FB2868"/>
    <w:rsid w:val="00FB3AA0"/>
    <w:rsid w:val="00FB3C56"/>
    <w:rsid w:val="00FB4F07"/>
    <w:rsid w:val="00FB57A2"/>
    <w:rsid w:val="00FB7297"/>
    <w:rsid w:val="00FB72D8"/>
    <w:rsid w:val="00FC03DC"/>
    <w:rsid w:val="00FC136E"/>
    <w:rsid w:val="00FC1C00"/>
    <w:rsid w:val="00FC5842"/>
    <w:rsid w:val="00FC5DFB"/>
    <w:rsid w:val="00FC710B"/>
    <w:rsid w:val="00FC7237"/>
    <w:rsid w:val="00FC78F5"/>
    <w:rsid w:val="00FC7921"/>
    <w:rsid w:val="00FD25CC"/>
    <w:rsid w:val="00FD3577"/>
    <w:rsid w:val="00FD4312"/>
    <w:rsid w:val="00FD7D45"/>
    <w:rsid w:val="00FE013F"/>
    <w:rsid w:val="00FE1199"/>
    <w:rsid w:val="00FE21D0"/>
    <w:rsid w:val="00FE2CFE"/>
    <w:rsid w:val="00FE2DA9"/>
    <w:rsid w:val="00FE44CB"/>
    <w:rsid w:val="00FE5FB8"/>
    <w:rsid w:val="00FF32E1"/>
    <w:rsid w:val="00FF4751"/>
    <w:rsid w:val="015130C8"/>
    <w:rsid w:val="01B01B86"/>
    <w:rsid w:val="01BC3D55"/>
    <w:rsid w:val="0358671C"/>
    <w:rsid w:val="05890183"/>
    <w:rsid w:val="05CE4EAA"/>
    <w:rsid w:val="069F688E"/>
    <w:rsid w:val="075963A9"/>
    <w:rsid w:val="0E296366"/>
    <w:rsid w:val="11150CB2"/>
    <w:rsid w:val="11740211"/>
    <w:rsid w:val="11D17A08"/>
    <w:rsid w:val="136250E9"/>
    <w:rsid w:val="13B3180B"/>
    <w:rsid w:val="176554F8"/>
    <w:rsid w:val="1A743E16"/>
    <w:rsid w:val="1C1318E1"/>
    <w:rsid w:val="1C206B03"/>
    <w:rsid w:val="1C36465E"/>
    <w:rsid w:val="2403359A"/>
    <w:rsid w:val="252B55AC"/>
    <w:rsid w:val="2B5C12E3"/>
    <w:rsid w:val="2BB709E2"/>
    <w:rsid w:val="2C087BF6"/>
    <w:rsid w:val="2E4732D5"/>
    <w:rsid w:val="2FF5296B"/>
    <w:rsid w:val="3147651D"/>
    <w:rsid w:val="32A83264"/>
    <w:rsid w:val="36B84C67"/>
    <w:rsid w:val="373D2901"/>
    <w:rsid w:val="378A10E7"/>
    <w:rsid w:val="3D295A5E"/>
    <w:rsid w:val="45AB5984"/>
    <w:rsid w:val="4AFB0849"/>
    <w:rsid w:val="4D0623CD"/>
    <w:rsid w:val="4DDA1757"/>
    <w:rsid w:val="4E9514C7"/>
    <w:rsid w:val="51210814"/>
    <w:rsid w:val="548A39C9"/>
    <w:rsid w:val="58D51948"/>
    <w:rsid w:val="59820B8C"/>
    <w:rsid w:val="5BAE04F6"/>
    <w:rsid w:val="5DDB5930"/>
    <w:rsid w:val="5E681A26"/>
    <w:rsid w:val="60F47C4F"/>
    <w:rsid w:val="624850AC"/>
    <w:rsid w:val="65693AD9"/>
    <w:rsid w:val="667F5AA4"/>
    <w:rsid w:val="696A74AE"/>
    <w:rsid w:val="6AA04060"/>
    <w:rsid w:val="6FCB19B0"/>
    <w:rsid w:val="74C00378"/>
    <w:rsid w:val="755004E0"/>
    <w:rsid w:val="79024653"/>
    <w:rsid w:val="79892EAC"/>
    <w:rsid w:val="7E241986"/>
    <w:rsid w:val="7F1F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10">
    <w:name w:val="Default Paragraph Font"/>
    <w:link w:val="11"/>
    <w:semiHidden/>
    <w:qFormat/>
    <w:uiPriority w:val="0"/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Lines="0" w:afterAutospacing="0" w:line="560" w:lineRule="exact"/>
      <w:ind w:firstLine="880" w:firstLineChars="200"/>
    </w:pPr>
    <w:rPr>
      <w:rFonts w:ascii="仿宋_GB2312" w:hAnsi="仿宋_GB2312" w:eastAsia="仿宋_GB2312"/>
    </w:rPr>
  </w:style>
  <w:style w:type="paragraph" w:styleId="4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8">
    <w:name w:val="Normal (Web)"/>
    <w:basedOn w:val="1"/>
    <w:unhideWhenUsed/>
    <w:qFormat/>
    <w:uiPriority w:val="99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24"/>
      <w:szCs w:val="24"/>
    </w:rPr>
  </w:style>
  <w:style w:type="paragraph" w:customStyle="1" w:styleId="11">
    <w:name w:val="_Style 24"/>
    <w:basedOn w:val="1"/>
    <w:link w:val="10"/>
    <w:qFormat/>
    <w:uiPriority w:val="0"/>
    <w:pPr>
      <w:autoSpaceDE/>
      <w:autoSpaceDN/>
      <w:snapToGrid/>
      <w:spacing w:line="240" w:lineRule="auto"/>
      <w:ind w:firstLine="0"/>
    </w:pPr>
    <w:rPr>
      <w:rFonts w:eastAsia="宋体"/>
      <w:snapToGrid/>
      <w:kern w:val="2"/>
      <w:sz w:val="21"/>
      <w:szCs w:val="32"/>
    </w:rPr>
  </w:style>
  <w:style w:type="character" w:styleId="12">
    <w:name w:val="page number"/>
    <w:basedOn w:val="10"/>
    <w:qFormat/>
    <w:uiPriority w:val="0"/>
  </w:style>
  <w:style w:type="character" w:styleId="13">
    <w:name w:val="FollowedHyperlink"/>
    <w:basedOn w:val="10"/>
    <w:semiHidden/>
    <w:unhideWhenUsed/>
    <w:qFormat/>
    <w:uiPriority w:val="99"/>
    <w:rPr>
      <w:color w:val="333333"/>
      <w:u w:val="none"/>
    </w:rPr>
  </w:style>
  <w:style w:type="character" w:styleId="14">
    <w:name w:val="Emphasis"/>
    <w:basedOn w:val="10"/>
    <w:qFormat/>
    <w:uiPriority w:val="20"/>
  </w:style>
  <w:style w:type="character" w:styleId="15">
    <w:name w:val="Hyperlink"/>
    <w:basedOn w:val="10"/>
    <w:semiHidden/>
    <w:unhideWhenUsed/>
    <w:qFormat/>
    <w:uiPriority w:val="99"/>
    <w:rPr>
      <w:color w:val="333333"/>
      <w:u w:val="none"/>
    </w:rPr>
  </w:style>
  <w:style w:type="character" w:customStyle="1" w:styleId="16">
    <w:name w:val="articlebody"/>
    <w:basedOn w:val="10"/>
    <w:qFormat/>
    <w:uiPriority w:val="0"/>
  </w:style>
  <w:style w:type="paragraph" w:customStyle="1" w:styleId="17">
    <w:name w:val="抄送栏"/>
    <w:basedOn w:val="1"/>
    <w:qFormat/>
    <w:uiPriority w:val="0"/>
    <w:pPr>
      <w:adjustRightInd w:val="0"/>
      <w:snapToGrid/>
      <w:spacing w:line="454" w:lineRule="atLeast"/>
      <w:ind w:left="1310" w:right="357" w:hanging="953"/>
    </w:pPr>
  </w:style>
  <w:style w:type="paragraph" w:customStyle="1" w:styleId="18">
    <w:name w:val="印数"/>
    <w:basedOn w:val="19"/>
    <w:qFormat/>
    <w:uiPriority w:val="0"/>
    <w:pPr>
      <w:tabs>
        <w:tab w:val="right" w:pos="8465"/>
      </w:tabs>
      <w:spacing w:line="400" w:lineRule="atLeast"/>
      <w:jc w:val="right"/>
    </w:pPr>
  </w:style>
  <w:style w:type="paragraph" w:customStyle="1" w:styleId="19">
    <w:name w:val="印发栏"/>
    <w:basedOn w:val="4"/>
    <w:qFormat/>
    <w:uiPriority w:val="0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20">
    <w:name w:val="主题词"/>
    <w:basedOn w:val="1"/>
    <w:qFormat/>
    <w:uiPriority w:val="0"/>
    <w:pPr>
      <w:adjustRightInd w:val="0"/>
      <w:snapToGrid/>
      <w:spacing w:line="240" w:lineRule="atLeast"/>
      <w:ind w:firstLine="0"/>
      <w:jc w:val="left"/>
    </w:pPr>
    <w:rPr>
      <w:rFonts w:ascii="宋体" w:eastAsia="宋体"/>
      <w:b/>
    </w:rPr>
  </w:style>
  <w:style w:type="paragraph" w:customStyle="1" w:styleId="21">
    <w:name w:val="线型"/>
    <w:basedOn w:val="17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22">
    <w:name w:val="默认段落字体 Para Char Char Char Char"/>
    <w:basedOn w:val="1"/>
    <w:qFormat/>
    <w:uiPriority w:val="0"/>
    <w:pPr>
      <w:autoSpaceDE/>
      <w:autoSpaceDN/>
      <w:snapToGrid/>
      <w:spacing w:line="240" w:lineRule="auto"/>
      <w:ind w:firstLine="0"/>
    </w:pPr>
    <w:rPr>
      <w:rFonts w:eastAsia="宋体"/>
      <w:snapToGrid/>
      <w:kern w:val="2"/>
      <w:sz w:val="24"/>
      <w:szCs w:val="24"/>
    </w:rPr>
  </w:style>
  <w:style w:type="paragraph" w:customStyle="1" w:styleId="23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24">
    <w:name w:val="文头"/>
    <w:basedOn w:val="1"/>
    <w:qFormat/>
    <w:uiPriority w:val="0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25">
    <w:name w:val=" Char"/>
    <w:basedOn w:val="1"/>
    <w:semiHidden/>
    <w:qFormat/>
    <w:locked/>
    <w:uiPriority w:val="0"/>
    <w:pPr>
      <w:autoSpaceDE/>
      <w:autoSpaceDN/>
      <w:snapToGrid/>
      <w:spacing w:line="360" w:lineRule="auto"/>
      <w:ind w:firstLine="0"/>
    </w:pPr>
    <w:rPr>
      <w:rFonts w:ascii="宋体" w:eastAsia="宋体"/>
      <w:snapToGrid/>
      <w:kern w:val="2"/>
      <w:sz w:val="24"/>
      <w:szCs w:val="24"/>
    </w:rPr>
  </w:style>
  <w:style w:type="paragraph" w:customStyle="1" w:styleId="26">
    <w:name w:val="紧急程度"/>
    <w:basedOn w:val="27"/>
    <w:qFormat/>
    <w:uiPriority w:val="0"/>
    <w:pPr>
      <w:overflowPunct w:val="0"/>
    </w:pPr>
    <w:rPr>
      <w:sz w:val="32"/>
    </w:rPr>
  </w:style>
  <w:style w:type="paragraph" w:customStyle="1" w:styleId="27">
    <w:name w:val="密级"/>
    <w:basedOn w:val="1"/>
    <w:qFormat/>
    <w:uiPriority w:val="0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28">
    <w:name w:val="红线"/>
    <w:basedOn w:val="3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9">
    <w:name w:val="样式1"/>
    <w:basedOn w:val="1"/>
    <w:qFormat/>
    <w:uiPriority w:val="0"/>
  </w:style>
  <w:style w:type="paragraph" w:customStyle="1" w:styleId="30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31">
    <w:name w:val="附件栏"/>
    <w:basedOn w:val="1"/>
    <w:qFormat/>
    <w:uiPriority w:val="0"/>
  </w:style>
  <w:style w:type="paragraph" w:customStyle="1" w:styleId="32">
    <w:name w:val="标题3"/>
    <w:basedOn w:val="1"/>
    <w:next w:val="1"/>
    <w:qFormat/>
    <w:uiPriority w:val="0"/>
    <w:rPr>
      <w:rFonts w:eastAsia="方正黑体_GBK"/>
    </w:rPr>
  </w:style>
  <w:style w:type="paragraph" w:customStyle="1" w:styleId="33">
    <w:name w:val=" Char Char Char Char Char Char Char Char Char Char Char Char Char"/>
    <w:basedOn w:val="1"/>
    <w:qFormat/>
    <w:uiPriority w:val="0"/>
    <w:pPr>
      <w:widowControl/>
      <w:autoSpaceDE/>
      <w:autoSpaceDN/>
      <w:snapToGrid/>
      <w:spacing w:after="160" w:line="240" w:lineRule="exact"/>
      <w:ind w:firstLine="0"/>
      <w:jc w:val="left"/>
    </w:pPr>
    <w:rPr>
      <w:rFonts w:ascii="Arial" w:hAnsi="Arial" w:eastAsia="Times New Roman" w:cs="Verdana"/>
      <w:b/>
      <w:snapToGrid/>
      <w:sz w:val="24"/>
      <w:szCs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esktop\&#20844;&#25991;&#27169;&#26495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公文模板.dot</Template>
  <Company>UQi.me</Company>
  <Pages>11</Pages>
  <Words>722</Words>
  <Characters>4117</Characters>
  <Lines>34</Lines>
  <Paragraphs>9</Paragraphs>
  <TotalTime>755</TotalTime>
  <ScaleCrop>false</ScaleCrop>
  <LinksUpToDate>false</LinksUpToDate>
  <CharactersWithSpaces>4830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2021-09-29T06:22:00Z</dcterms:created>
  <dc:creator>user</dc:creator>
  <cp:lastModifiedBy>69154</cp:lastModifiedBy>
  <cp:lastPrinted>2026-01-16T00:57:06Z</cp:lastPrinted>
  <dcterms:modified xsi:type="dcterms:W3CDTF">2026-01-16T01:58:18Z</dcterms:modified>
  <dc:title>苏政办发模板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