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B040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石家庄市藁城区南董镇</w:t>
      </w:r>
    </w:p>
    <w:p w14:paraId="40B0D2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政府信息公开工作年度报告 </w:t>
      </w:r>
    </w:p>
    <w:p w14:paraId="6A62A6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C71B7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总体情况</w:t>
      </w:r>
    </w:p>
    <w:p w14:paraId="05BA55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年以来，我镇深入贯彻落实上级关于政务公开工作的决策部署，始终坚持以人民为中心的发展思想，将政务公开作为提升政府治理能力、保障群众知情权、参与权和监督权的重要抓手，紧扣全镇中心工作和民生关切，健全工作机制、拓宽公开渠道、提升公开质效，推动政务公开工作标准化、规范化、常态化开展。现将2025年度政府信息公开年度报告汇报如下。报告中所列数据的统计期限为2025年1月1日至2025年12月31日。如对本报告有疑问，请与南董镇人民政府办公室联系。（地址：石家庄市藁城区南董镇南董村平安街266号，电话：0311-88463910）</w:t>
      </w:r>
    </w:p>
    <w:p w14:paraId="40E176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今年，我镇始终把政务公开作为提升政府治理效能、密切联系服务群众的重要抓手，严格落实上级政务公开工作部署要求，紧扣全镇发展大局和民生实事，以标准化建设为基础、规范化管理为核心、便民化服务为目标，健全工作体系、拓宽公开渠道、聚焦重点领域、强化监督落实，把做实政务公开与规范行政行为、畅通民意渠道、强化监督制约紧密结合起来，为全镇营造公平透明、高效便捷的发展环境。</w:t>
      </w:r>
    </w:p>
    <w:p w14:paraId="47B7CB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强化组织领导，夯实政务公开工作根基。健全工作机制。成立由镇长张涛任组长的政务公开工作领导小组，由镇长统筹政务公开整体运行，明确党政办公室为政务公开工作牵头部门负责政务公开，党政办公室指定专人负责政务公开日常工作，形成“主要领导亲自抓、分管领导具体抓、各部门协同抓、专人负责抓落实”的工作格局。全确保各项工作任务落地见效。</w:t>
      </w:r>
    </w:p>
    <w:p w14:paraId="67E77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聚焦重点领域，回应群众关切。围绕乡村振兴、财政预决算、安全生产、生态环保等重点领域，加大信息公开力度，及时公开群众关心的政策文件、工作进展、资金使用等情况；针对群众咨询和诉求，建立快速回应机制，及时办理依申请公开事项，妥善回应社会关切，切实保障群众的知情权、参与权和监督权。</w:t>
      </w:r>
    </w:p>
    <w:p w14:paraId="111582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强化监督考核，压实工作责任。一是加大督查检查力度，定期组织开展政务公开工作专项督导，通过查阅资料、实地核查等方式，全面掌握工作推进情况，对发现的问题建立台账、限期整改、跟踪问效。二是规范保密审查流程，严格落实信息公开保密审查责任，明确各环节审核主体和职责，做到“应审必审、凡公开必审查”，从源头防范失泄密风险。三是完善考核激励机制，制定政务公开工作考核办法，细化考核标准，实行平时考核与年度考核相结合，充分调动各方面工作积极性。</w:t>
      </w:r>
    </w:p>
    <w:p w14:paraId="01C3E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二、主动公开政府信息的情况</w:t>
      </w:r>
    </w:p>
    <w:p w14:paraId="31D0D6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年我镇公开政府信息内容涉及年度财政预决算、社会养老保险、民政救助、低保、党建等多面内容。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回复市长热线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371条，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主动公开政府信息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条，其中主动公开规范性文件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条，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财政信息3件。行政许可文件398件。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政府网站公开政府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信息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以依法公开、真实公开、规范高效、强化监督为原则，结合</w:t>
      </w:r>
      <w:r>
        <w:rPr>
          <w:rFonts w:hint="eastAsia" w:ascii="仿宋_GB2312" w:hAnsi="仿宋_GB2312" w:eastAsia="仿宋_GB2312" w:cs="仿宋_GB2312"/>
          <w:sz w:val="32"/>
          <w:szCs w:val="32"/>
        </w:rPr>
        <w:t>我镇实际，逐步深化，积极推进我镇政府信息公开工作。</w:t>
      </w:r>
    </w:p>
    <w:tbl>
      <w:tblPr>
        <w:tblStyle w:val="3"/>
        <w:tblW w:w="842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1733"/>
        <w:gridCol w:w="1701"/>
      </w:tblGrid>
      <w:tr w14:paraId="6F6C59B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42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44981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第二十条第（一）项</w:t>
            </w:r>
          </w:p>
        </w:tc>
      </w:tr>
      <w:tr w14:paraId="426CAE6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8D8E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DFE9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本年制发件数</w:t>
            </w:r>
          </w:p>
        </w:tc>
        <w:tc>
          <w:tcPr>
            <w:tcW w:w="173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1468B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本年废止件数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9561D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现行有效件数</w:t>
            </w:r>
          </w:p>
        </w:tc>
      </w:tr>
      <w:tr w14:paraId="255B910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9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0ECDC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7DE1C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17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2227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6CE890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10</w:t>
            </w:r>
          </w:p>
        </w:tc>
      </w:tr>
      <w:tr w14:paraId="671391D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10E11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E00487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17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369CC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D054D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38</w:t>
            </w:r>
          </w:p>
        </w:tc>
      </w:tr>
      <w:tr w14:paraId="7545523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8422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14455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第二十条第（五）项</w:t>
            </w:r>
          </w:p>
        </w:tc>
      </w:tr>
      <w:tr w14:paraId="172A358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4C53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信息内容</w:t>
            </w:r>
          </w:p>
        </w:tc>
        <w:tc>
          <w:tcPr>
            <w:tcW w:w="5309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AF9C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本年处理决定数量</w:t>
            </w:r>
          </w:p>
        </w:tc>
      </w:tr>
      <w:tr w14:paraId="2C335DF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D613E9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行政许可</w:t>
            </w:r>
          </w:p>
        </w:tc>
        <w:tc>
          <w:tcPr>
            <w:tcW w:w="530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2F127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398</w:t>
            </w:r>
          </w:p>
        </w:tc>
      </w:tr>
      <w:tr w14:paraId="5D16EAA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9" w:hRule="atLeast"/>
          <w:jc w:val="center"/>
        </w:trPr>
        <w:tc>
          <w:tcPr>
            <w:tcW w:w="8422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0EF0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第二十条第（六）项</w:t>
            </w:r>
          </w:p>
        </w:tc>
      </w:tr>
      <w:tr w14:paraId="5A30662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8C53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信息内容</w:t>
            </w:r>
          </w:p>
        </w:tc>
        <w:tc>
          <w:tcPr>
            <w:tcW w:w="5309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21838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本年处理决定数量</w:t>
            </w:r>
          </w:p>
        </w:tc>
      </w:tr>
      <w:tr w14:paraId="3F21DEB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95FD23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行政处罚</w:t>
            </w:r>
          </w:p>
        </w:tc>
        <w:tc>
          <w:tcPr>
            <w:tcW w:w="530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D973C">
            <w:pPr>
              <w:widowControl/>
              <w:jc w:val="center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lang w:val="en-US" w:eastAsia="zh-CN"/>
              </w:rPr>
              <w:t>1</w:t>
            </w:r>
          </w:p>
        </w:tc>
      </w:tr>
      <w:tr w14:paraId="6AB606E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7BF22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行政强制</w:t>
            </w:r>
          </w:p>
        </w:tc>
        <w:tc>
          <w:tcPr>
            <w:tcW w:w="530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42DD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71170CD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3" w:hRule="atLeast"/>
          <w:jc w:val="center"/>
        </w:trPr>
        <w:tc>
          <w:tcPr>
            <w:tcW w:w="8422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9FE6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第二十条第（八）项</w:t>
            </w:r>
          </w:p>
        </w:tc>
      </w:tr>
      <w:tr w14:paraId="7D690D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DCAB7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信息内容</w:t>
            </w:r>
          </w:p>
        </w:tc>
        <w:tc>
          <w:tcPr>
            <w:tcW w:w="5309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31E0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本年收费金额（单位：万元）</w:t>
            </w:r>
          </w:p>
        </w:tc>
      </w:tr>
      <w:tr w14:paraId="42C4604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BE22D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行政事业性收费</w:t>
            </w:r>
          </w:p>
        </w:tc>
        <w:tc>
          <w:tcPr>
            <w:tcW w:w="5309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8D197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</w:tbl>
    <w:p w14:paraId="00575ECD">
      <w:pPr>
        <w:pStyle w:val="2"/>
        <w:widowControl/>
        <w:spacing w:beforeAutospacing="0" w:after="192" w:afterAutospacing="0"/>
        <w:ind w:firstLine="420"/>
        <w:jc w:val="both"/>
        <w:rPr>
          <w:rFonts w:hint="eastAsia" w:ascii="黑体" w:hAnsi="黑体" w:eastAsia="黑体" w:cs="黑体"/>
          <w:b/>
          <w:color w:val="000000"/>
          <w:sz w:val="32"/>
          <w:szCs w:val="32"/>
        </w:rPr>
      </w:pPr>
    </w:p>
    <w:p w14:paraId="5D6DFB19">
      <w:pPr>
        <w:pStyle w:val="2"/>
        <w:widowControl/>
        <w:spacing w:beforeAutospacing="0" w:after="192" w:afterAutospacing="0"/>
        <w:ind w:firstLine="420"/>
        <w:jc w:val="both"/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  <w:t>三、收到和处理政府信息公开申请情况</w:t>
      </w:r>
    </w:p>
    <w:tbl>
      <w:tblPr>
        <w:tblStyle w:val="3"/>
        <w:tblW w:w="94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40"/>
        <w:gridCol w:w="1228"/>
        <w:gridCol w:w="1852"/>
        <w:gridCol w:w="774"/>
        <w:gridCol w:w="724"/>
        <w:gridCol w:w="724"/>
        <w:gridCol w:w="774"/>
        <w:gridCol w:w="909"/>
        <w:gridCol w:w="687"/>
        <w:gridCol w:w="694"/>
      </w:tblGrid>
      <w:tr w14:paraId="5ABEFCC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2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B5EF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（本列数据的勾稽关系为：第一项加第二项之和，等于第三项加第四项之和）</w:t>
            </w:r>
          </w:p>
        </w:tc>
        <w:tc>
          <w:tcPr>
            <w:tcW w:w="5286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CB1D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申请人情况</w:t>
            </w:r>
          </w:p>
        </w:tc>
      </w:tr>
      <w:tr w14:paraId="5DD306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2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33551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FAE4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CCD9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法人或其他组织</w:t>
            </w:r>
          </w:p>
        </w:tc>
        <w:tc>
          <w:tcPr>
            <w:tcW w:w="69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08FFD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总计</w:t>
            </w:r>
          </w:p>
        </w:tc>
      </w:tr>
      <w:tr w14:paraId="32C930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2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C2B6C9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2720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151E6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4EAA8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A29C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F8926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999BB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</w:t>
            </w:r>
          </w:p>
        </w:tc>
        <w:tc>
          <w:tcPr>
            <w:tcW w:w="69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53D76">
            <w:pPr>
              <w:rPr>
                <w:rFonts w:ascii="仿宋" w:hAnsi="仿宋" w:eastAsia="仿宋" w:cs="仿宋"/>
                <w:sz w:val="24"/>
              </w:rPr>
            </w:pPr>
          </w:p>
        </w:tc>
      </w:tr>
      <w:tr w14:paraId="433697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2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0B2D3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FCA8F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125E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76CDF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DABD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E1CEA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8F32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423E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47CB62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12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5B86D8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BBE2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0F87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E3A29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C246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F16F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75A0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6B142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4DD6BE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805B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8968C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EE262F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25D3B9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743F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34A9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4647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B0E07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BC06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078559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173AAA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828A4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D8AB7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352E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3AC17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B434A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10DD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D951A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1EFD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069B5FE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405F7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0CB09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（三）不予公开</w:t>
            </w: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BB6A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0BC72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AE4E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3DE18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823A7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96E9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F5156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9640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B77A39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78DC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F1AB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FB29D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7645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2D16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5C1D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88CA9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82D3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55B38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CBDA8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006F41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58FF4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29F16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DCF729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EB4F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9B584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D25AD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972D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FFE4A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3FFD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601A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61E4A6B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5F6DB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35588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D8396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8C80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C9705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7A2A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5EF3A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5327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1D95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60F7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0F599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1EB439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947EE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C75024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C8BA5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5F7A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9BE6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E541C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0003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BDD3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9697E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0A9B3B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5E637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45315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7F4E7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D4AA66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EC6E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542E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1E73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2DCCE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FBAD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F4F3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EEEACE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83F81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3E29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1579C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320AE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26A7B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8979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BDF2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6E907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A8B84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A4E0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23D18E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D5C5A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387A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4D60A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18A80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AE1EE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690B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1816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ADAAA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58C25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8155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2C7921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9F004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38F4CD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（四）无法提供</w:t>
            </w: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4151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BFEF8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8D29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7062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74B5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86E2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10595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6681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4138F1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BF32D9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7631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7C8B5E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5B189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3F2FA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CD493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F751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300AB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9DF9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CFF0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47B3904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B20550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FA2DA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AE921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EF98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3AFD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F4661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AD6E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687E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1CB11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8B3AA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6A13E6F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7F17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BB8A2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（五）不予处理</w:t>
            </w: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1CFA2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DB9C7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AECE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26936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01488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184A0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DCCE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6D7F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55A6383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FF78D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530B53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819CA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D801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CD390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7BCC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ABD8D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70487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94C6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E747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6E47D40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70C31A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747E9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49BC5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00CE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5FE00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B140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F8352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468AA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9AF4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10E1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30817B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A7134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63E910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E1FE5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1FC2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1D0D0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C2FBF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7C909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BC4D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054B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BBC5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186AB06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94B9F2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3FD10E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B12C9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87E9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24DD5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E28B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8BE4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CEB51F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524E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BFBF1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6A165D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7" w:hRule="atLeast"/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CB27A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69F06A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（六）其他处理</w:t>
            </w: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vAlign w:val="center"/>
          </w:tcPr>
          <w:p w14:paraId="4E04A9C4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1.申请人无正当理由逾期不补正、行政机关不再处理其政府信息公开申请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1970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CD093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A5FB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2B439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6388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55AC0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24720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0</w:t>
            </w:r>
          </w:p>
        </w:tc>
      </w:tr>
      <w:tr w14:paraId="097BD64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7" w:hRule="atLeast"/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79466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left w:val="nil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277FDD">
            <w:pPr>
              <w:widowControl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vAlign w:val="center"/>
          </w:tcPr>
          <w:p w14:paraId="0F548BC5">
            <w:pPr>
              <w:widowControl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2.申请人逾期未按收费通知要求缴纳费用、行政机关不再处理其政府信息公开申请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446730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6D950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0BB3C6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2C0559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93627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8E5F8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EF0DDA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  <w:tr w14:paraId="56D769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7" w:hRule="atLeast"/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BBEF28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28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6ED04E">
            <w:pPr>
              <w:widowControl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8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vAlign w:val="center"/>
          </w:tcPr>
          <w:p w14:paraId="75AB0F64">
            <w:pPr>
              <w:widowControl/>
              <w:jc w:val="lef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3.其他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65CA1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C929B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9BBCE2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56593C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E48408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DCEBF2"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0546F">
            <w:pPr>
              <w:widowControl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  <w:tr w14:paraId="136E47D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1040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195ADD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D8CC8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4A3D6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C4F02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00975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936A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4DF64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FC2E4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1819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  <w:tr w14:paraId="355983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7" w:hRule="atLeast"/>
          <w:jc w:val="center"/>
        </w:trPr>
        <w:tc>
          <w:tcPr>
            <w:tcW w:w="412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EF14F">
            <w:pPr>
              <w:widowControl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0949A2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03FDE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 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  <w:bookmarkStart w:id="0" w:name="_GoBack"/>
            <w:bookmarkEnd w:id="0"/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3E2BF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DB7A82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0A993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DC82B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5394D"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0</w:t>
            </w:r>
          </w:p>
        </w:tc>
      </w:tr>
    </w:tbl>
    <w:p w14:paraId="65A0B0FE">
      <w:pPr>
        <w:pStyle w:val="2"/>
        <w:widowControl/>
        <w:spacing w:beforeAutospacing="0" w:after="192" w:afterAutospacing="0"/>
        <w:jc w:val="both"/>
        <w:rPr>
          <w:rFonts w:hint="eastAsia" w:ascii="黑体" w:hAnsi="黑体" w:eastAsia="黑体" w:cs="黑体"/>
          <w:b/>
          <w:color w:val="000000"/>
          <w:sz w:val="32"/>
          <w:szCs w:val="32"/>
        </w:rPr>
      </w:pPr>
    </w:p>
    <w:p w14:paraId="255AE911">
      <w:pPr>
        <w:pStyle w:val="2"/>
        <w:widowControl/>
        <w:spacing w:beforeAutospacing="0" w:after="192" w:afterAutospacing="0"/>
        <w:ind w:firstLine="420"/>
        <w:jc w:val="both"/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color w:val="000000"/>
          <w:sz w:val="32"/>
          <w:szCs w:val="32"/>
        </w:rPr>
        <w:t>四、政府信息公开行政复议、行政诉讼情况</w:t>
      </w:r>
    </w:p>
    <w:tbl>
      <w:tblPr>
        <w:tblStyle w:val="3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6F3DC0F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FA154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158EC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行政诉讼</w:t>
            </w:r>
          </w:p>
        </w:tc>
      </w:tr>
      <w:tr w14:paraId="78E4D6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EEFC8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B5095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74663B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D0417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97919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C7E7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DCECB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复议后起诉</w:t>
            </w:r>
          </w:p>
        </w:tc>
      </w:tr>
      <w:tr w14:paraId="088522B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A6A5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D6455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409FC0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1D96F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05584">
            <w:pPr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E4E3A0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118E5D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03FE4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684BE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DD00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38C6C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F303A5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8F9C1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BA747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5BC108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总计</w:t>
            </w:r>
          </w:p>
        </w:tc>
      </w:tr>
      <w:tr w14:paraId="2ED1649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C60C1B">
            <w:pPr>
              <w:widowControl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89130">
            <w:pPr>
              <w:widowControl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FA6652">
            <w:pPr>
              <w:widowControl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F8A554">
            <w:pPr>
              <w:widowControl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A16AA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CBA2E6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6FEF67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C09142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7FB19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64BD9">
            <w:pPr>
              <w:widowControl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FBF61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F9743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E148A1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7564F5">
            <w:pPr>
              <w:widowControl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E3810B"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0</w:t>
            </w:r>
          </w:p>
        </w:tc>
      </w:tr>
    </w:tbl>
    <w:p w14:paraId="22DAA2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B049C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、存在的主要问题及改进措施</w:t>
      </w:r>
    </w:p>
    <w:p w14:paraId="27EDCC67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工作存在的问题和不足。一是政务公开内容的深度和广度有待进一步拓展，部分领域信息公开不够细致、不够及时，与群众的期待还有一定差距；二是政府公开方式较为单一，未能充分利用现代信息技术手段，影响力公众的知情权和参与权。</w:t>
      </w:r>
    </w:p>
    <w:p w14:paraId="0478D06D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改进措施。一是深化公开内容，聚焦群众关切拓展公开领域，细化公开条目，严格落实信息发布时限要求，提升公开的针对性和及时性；二是拓宽信息公开渠道。顺应新媒体时代的发展趋势，采取多样化的形式，加强信息公开工作，确保公众能及时掌握相关政策信息，保障政府信息公开工作依法、有序、高效的进行。</w:t>
      </w:r>
    </w:p>
    <w:p w14:paraId="48250254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六、其他需要报告的事项</w:t>
      </w:r>
    </w:p>
    <w:p w14:paraId="33C80A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2025年度本行政机关未收取政府信息公开处理费。</w:t>
      </w:r>
    </w:p>
    <w:p w14:paraId="20AF7DF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</w:p>
    <w:p w14:paraId="1BEE9E0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南董镇人民政府</w:t>
      </w:r>
    </w:p>
    <w:p w14:paraId="383312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2026年1月14日</w:t>
      </w:r>
    </w:p>
    <w:p w14:paraId="0BB79C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154" w:right="1417" w:bottom="2041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2NmNiZjAwMWYxZTFmMTYyYjk1ZTIwOTk3MTE2YTQifQ=="/>
  </w:docVars>
  <w:rsids>
    <w:rsidRoot w:val="00000000"/>
    <w:rsid w:val="01514C3D"/>
    <w:rsid w:val="047924FD"/>
    <w:rsid w:val="04F07001"/>
    <w:rsid w:val="0738113B"/>
    <w:rsid w:val="08DC7F12"/>
    <w:rsid w:val="155B6F0B"/>
    <w:rsid w:val="1A810A27"/>
    <w:rsid w:val="1D155742"/>
    <w:rsid w:val="1E322697"/>
    <w:rsid w:val="20D2456F"/>
    <w:rsid w:val="23562D09"/>
    <w:rsid w:val="2AF21C68"/>
    <w:rsid w:val="368220F2"/>
    <w:rsid w:val="36BF7716"/>
    <w:rsid w:val="37690BE5"/>
    <w:rsid w:val="420C2580"/>
    <w:rsid w:val="44433519"/>
    <w:rsid w:val="45D56167"/>
    <w:rsid w:val="477F2E6D"/>
    <w:rsid w:val="4933371F"/>
    <w:rsid w:val="53876B42"/>
    <w:rsid w:val="5BD668B8"/>
    <w:rsid w:val="63500CFE"/>
    <w:rsid w:val="66AE6C06"/>
    <w:rsid w:val="6A1C6583"/>
    <w:rsid w:val="6AA40214"/>
    <w:rsid w:val="6C367E96"/>
    <w:rsid w:val="6C474C68"/>
    <w:rsid w:val="6C496C32"/>
    <w:rsid w:val="733817AF"/>
    <w:rsid w:val="736157BC"/>
    <w:rsid w:val="777C610E"/>
    <w:rsid w:val="79EB757B"/>
    <w:rsid w:val="7AE36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2236</Words>
  <Characters>2313</Characters>
  <Lines>0</Lines>
  <Paragraphs>0</Paragraphs>
  <TotalTime>1</TotalTime>
  <ScaleCrop>false</ScaleCrop>
  <LinksUpToDate>false</LinksUpToDate>
  <CharactersWithSpaces>2451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2022-06-29T01:27:00Z</dcterms:created>
  <dc:creator>86185</dc:creator>
  <cp:lastModifiedBy>白色</cp:lastModifiedBy>
  <dcterms:modified xsi:type="dcterms:W3CDTF">2026-01-15T09:13:39Z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059BE0B8401D4FF0A92DE3B16B81E86A_13</vt:lpwstr>
  </property>
  <property fmtid="{D5CDD505-2E9C-101B-9397-08002B2CF9AE}" pid="4" name="KSOTemplateDocerSaveRecord">
    <vt:lpwstr>eyJoZGlkIjoiMGYzMzgwYzU4MDY4YmFhOGM3ZjM1Y2E1Zjc5MDljMTEiLCJ1c2VySWQiOiI0MTQxNjU2MDgifQ==</vt:lpwstr>
  </property>
</Properties>
</file>