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640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535CA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665E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藁城区增村镇人民政府</w:t>
      </w:r>
    </w:p>
    <w:p w14:paraId="66D30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024A5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975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藁城区增村镇人民政府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32003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32D8D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3DA30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51" w:line="560" w:lineRule="exact"/>
        <w:ind w:right="8" w:firstLine="654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2024年年末在职人员52人，其中行政人员30人，事业人员22人。增村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镇主要围绕加强党的领导、夯实基层政权， 促进经济发展、增加农民收入，优化公共服务、着力改善民生， 强化社会治理、维护社会稳定，推进基层民主、促进农村和谐， 改善生态环境、提升乡风文明等方面履行职能。镇党委是党在农 村(社区)的基层组织，是党在农村全部工作和战斗力的基础， 全面领导本乡镇的工作和基层社会治理，支持和保证行政组织、 经济组织和群众自治组织充分行使职权。镇人大是基层地方国家 权力机关，加强基层政权、推进基层民主法治建设和政治文明建 设。镇政府是本级人民代表大会的执行机关，是本级国家行政机 关，依法行使行政职权。</w:t>
      </w:r>
    </w:p>
    <w:p w14:paraId="72EBF5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按照三定方案，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镇党委、人大、政府设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9个工作机构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：党政综合办公室、党建工作办公室、</w:t>
      </w:r>
      <w:r>
        <w:rPr>
          <w:rFonts w:ascii="仿宋" w:hAnsi="仿宋" w:eastAsia="仿宋" w:cs="仿宋"/>
          <w:spacing w:val="-6"/>
          <w:sz w:val="32"/>
          <w:szCs w:val="32"/>
        </w:rPr>
        <w:t>经济发展办公室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安全发展办公室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村镇建设办公室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14"/>
          <w:sz w:val="33"/>
          <w:szCs w:val="33"/>
        </w:rPr>
        <w:t>石家庄市藁城区</w:t>
      </w:r>
      <w:r>
        <w:rPr>
          <w:rFonts w:hint="eastAsia" w:ascii="仿宋" w:hAnsi="仿宋" w:eastAsia="仿宋" w:cs="仿宋"/>
          <w:spacing w:val="-14"/>
          <w:sz w:val="33"/>
          <w:szCs w:val="33"/>
          <w:lang w:eastAsia="zh-CN"/>
        </w:rPr>
        <w:t>增村</w:t>
      </w:r>
      <w:r>
        <w:rPr>
          <w:rFonts w:ascii="仿宋" w:hAnsi="仿宋" w:eastAsia="仿宋" w:cs="仿宋"/>
          <w:spacing w:val="-14"/>
          <w:sz w:val="33"/>
          <w:szCs w:val="33"/>
        </w:rPr>
        <w:t>镇综合行政执法队</w:t>
      </w:r>
      <w:r>
        <w:rPr>
          <w:rFonts w:hint="eastAsia" w:ascii="仿宋" w:hAnsi="仿宋" w:eastAsia="仿宋" w:cs="仿宋"/>
          <w:spacing w:val="-14"/>
          <w:sz w:val="33"/>
          <w:szCs w:val="33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石家庄市藁城区增村镇行政综合服务中心、石家庄市藁城区增村镇退役军人服务站、石家庄市藁城区增村镇农业综合服务中心。</w:t>
      </w:r>
    </w:p>
    <w:p w14:paraId="1953F5D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7D219F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楷体_GB2312" w:hAnsi="楷体_GB2312" w:eastAsia="楷体_GB2312" w:cs="楷体_GB2312"/>
          <w:bCs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一般公共预算财政拨款收入年初预算数是1873.04万元，决算数是2902.23万元。政府性基金预算财政拨款收入决算数是0万元。按支出性质和经济分类，基本支出是1117.89万元，项目支出1784.34万元。我镇共16个项目。</w:t>
      </w:r>
    </w:p>
    <w:p w14:paraId="1F2FD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4A9E43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各项补偿款、补贴、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均已发放到位。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93B331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3DB164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35F9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根据《藁城区区级部门预算项目绩效自评管理办法》的通知要求，我镇及时布置自评工作，成立自评工作小组，明确分工，落实责任，认真开展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工作。主要对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增村镇2024年综合业务运转经费项目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等16个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项目涉及到的财政支出的经济性、效率性及效益性进行重点评价，并针对评价内容做出分析及合理化建议。</w:t>
      </w:r>
    </w:p>
    <w:p w14:paraId="281324CA"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74263E4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</w:p>
    <w:p w14:paraId="60FF10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13296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A313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，我镇项目绩效总体评价为优秀。</w:t>
      </w:r>
    </w:p>
    <w:p w14:paraId="10AF0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59D3434F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我镇2024年度共16个项目，绩效评价结果如下：</w:t>
      </w:r>
    </w:p>
    <w:tbl>
      <w:tblPr>
        <w:tblStyle w:val="4"/>
        <w:tblW w:w="91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3566"/>
        <w:gridCol w:w="967"/>
        <w:gridCol w:w="907"/>
        <w:gridCol w:w="787"/>
        <w:gridCol w:w="787"/>
        <w:gridCol w:w="787"/>
        <w:gridCol w:w="773"/>
      </w:tblGrid>
      <w:tr w14:paraId="78754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5A8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AC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9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AA7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EF4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95E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27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9D0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52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 w14:paraId="117CE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C830D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49EB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2024年综合业务运转经费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82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6B3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F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44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2D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71C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696F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C7986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70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拨付创赢建材公司页岩砖企业退出奖补资金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7F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28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ECF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05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65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440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7783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7C915A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43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拨付创赢建材公司页岩砖企业退出奖补资金7.9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05C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70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7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F7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F6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09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2E8A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AB361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C9E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公用经费（环保、安全生产、人居环境等）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A4C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725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58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AE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8AF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0AA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17AD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11496B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E79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公用经费（机关运转）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CCA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D3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4A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4D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81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3F410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2EEF0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EAE5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公用经费（临时人员工资）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52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991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2B2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B1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8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DE0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0C6D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225D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416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农村独生子女费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3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51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E89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83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728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9BB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7FDE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09F58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9C5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石家庄现代食品产业园土地收储资金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D9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BB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03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B9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4AA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BF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0EB5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5D18A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DF1C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提前下达2023年科技特派员工作站补助资金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86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2F0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261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59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6B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A50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D02B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919F9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3327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疫情防控云视频服务费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8E6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314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818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EE3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4CE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DE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C6E8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7379BB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6FAE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原经贸系统关闭企业下放回乡合同工、副业工涉军人员生活补贴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8FB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E80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3ED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59C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818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BCB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F6F1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C5B84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A906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增村镇环境整治资金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D10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9A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8FA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0F7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450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F20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2471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E629C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9926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增村镇人居环境整治项目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6BA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63E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27B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B0F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0CA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F49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DB0C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4354C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2BEC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综合工作经费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6C4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E91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B76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A6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1FB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A4E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A1A5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09933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A84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综合工作经费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57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9ED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B58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1B8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7AB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C4A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A888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7EE66C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8BA0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[13010923X000004000110]石财债[2023]5号 关于下达第一批新增政府债券资金的通知--藁城区增村镇村级组织活动场所提升项目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86C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33F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67B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0A4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C78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C1C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</w:tbl>
    <w:p w14:paraId="3B1110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4202D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增村镇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和美乡村建设资金等16个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绩效评价总得</w:t>
      </w:r>
      <w:r>
        <w:rPr>
          <w:rFonts w:hint="eastAsia" w:ascii="仿宋_GB2312" w:eastAsia="仿宋_GB2312"/>
          <w:color w:val="auto"/>
          <w:sz w:val="32"/>
          <w:szCs w:val="32"/>
        </w:rPr>
        <w:t>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均大于85分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绩效评价等级为优秀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630B5AA2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2C0B7937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ED591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从项目的实施情况来看，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各个</w:t>
      </w:r>
      <w:r>
        <w:rPr>
          <w:rFonts w:hint="eastAsia" w:ascii="仿宋" w:hAnsi="仿宋" w:eastAsia="仿宋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 w14:paraId="0C2D862A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420724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楷体_GB2312" w:hAnsi="楷体_GB2312" w:eastAsia="仿宋" w:cs="楷体_GB2312"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748CB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17" w:right="1474" w:bottom="1417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1A1B9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2D548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2D548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355DD8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E2D72F7"/>
    <w:multiLevelType w:val="singleLevel"/>
    <w:tmpl w:val="1E2D72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AFC7F63"/>
    <w:multiLevelType w:val="singleLevel"/>
    <w:tmpl w:val="5AFC7F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259E2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BE93107"/>
    <w:rsid w:val="13B61930"/>
    <w:rsid w:val="16322852"/>
    <w:rsid w:val="174A08AD"/>
    <w:rsid w:val="1A3B21A2"/>
    <w:rsid w:val="1BAF1154"/>
    <w:rsid w:val="1C655171"/>
    <w:rsid w:val="1F7915EB"/>
    <w:rsid w:val="20276775"/>
    <w:rsid w:val="209706BD"/>
    <w:rsid w:val="26036D38"/>
    <w:rsid w:val="26B75F6B"/>
    <w:rsid w:val="2DFE18A5"/>
    <w:rsid w:val="2F2C2A40"/>
    <w:rsid w:val="2FA727F1"/>
    <w:rsid w:val="344704E1"/>
    <w:rsid w:val="34F34CEA"/>
    <w:rsid w:val="392A338E"/>
    <w:rsid w:val="39744C0B"/>
    <w:rsid w:val="3AEF6FE7"/>
    <w:rsid w:val="3D980515"/>
    <w:rsid w:val="3E887458"/>
    <w:rsid w:val="441F3676"/>
    <w:rsid w:val="44634CE5"/>
    <w:rsid w:val="493B718D"/>
    <w:rsid w:val="4FB64321"/>
    <w:rsid w:val="52DD2A0A"/>
    <w:rsid w:val="53A42ADD"/>
    <w:rsid w:val="563B01B4"/>
    <w:rsid w:val="56604927"/>
    <w:rsid w:val="58867102"/>
    <w:rsid w:val="590F0BE0"/>
    <w:rsid w:val="5BB2032F"/>
    <w:rsid w:val="5C4A315B"/>
    <w:rsid w:val="5D655C38"/>
    <w:rsid w:val="5F2F5FC1"/>
    <w:rsid w:val="5FBD6D92"/>
    <w:rsid w:val="661D3074"/>
    <w:rsid w:val="6B1C1E0E"/>
    <w:rsid w:val="6BDE7164"/>
    <w:rsid w:val="72572C59"/>
    <w:rsid w:val="72B03C2D"/>
    <w:rsid w:val="797872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1800</Words>
  <Characters>1990</Characters>
  <Lines>3</Lines>
  <Paragraphs>1</Paragraphs>
  <TotalTime>2</TotalTime>
  <ScaleCrop>false</ScaleCrop>
  <LinksUpToDate>false</LinksUpToDate>
  <CharactersWithSpaces>2006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财政所</cp:lastModifiedBy>
  <cp:lastPrinted>2021-02-24T05:43:00Z</cp:lastPrinted>
  <dcterms:modified xsi:type="dcterms:W3CDTF">2025-11-21T08:43:00Z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eyJoZGlkIjoiMmEzMzZjZGY1YzU2MjI2MjhlNjM1ODlmMjJkYmVmMDQifQ==</vt:lpwstr>
  </property>
</Properties>
</file>