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区委办公室部门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则，对区委办公室部门202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按照财政通知要求，我单位成立了财政预算绩效评价领导小组，并依照全区财政预算绩效考评指标对我单位202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度财政预算情况开展了考评。通过核实数据、查阅资料、实地查看、归纳汇总等环节，对绩效执行情况、资金的来源和使用情况以及绩效目标的实现程度进行了分析评价。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通过自评，202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年我单位自评绩效项目共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个，均为财政资金，自评绩效项目资金执行为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53.2806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万元。其中，市级应急值守平台运营费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万元，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省委应急值守综合指挥调度平台运营费5万元，档案管理经费1.5万元，深化改革管理系统维护费5万元，地方志年鉴编纂经费（追加2024年出版藁城年鉴、区情手册经费）19.09万元，大数据云视频会议系统1.8万元，购置办公设备4.98万元，三重四创五优化（改革效能双提升）办公经费1.5万元，新型决策咨询智库运营经费10万元，异地干部2024年住房租金物业费用2.6106万元，其他项目均涉密，不予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pStyle w:val="1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2024年预算收入1155.36万元，其中：一般公共预算收入1155.36万元，基金预算收入0万元，财政专户核拨收入0万元，其他来源收入0万元。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2024年部门支出预算为1155.36万元，其中基本支出1012.44万元，包括人员经费799.51万元和日常公用经费212.93万元；项目支出142.92万元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12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2024年决算收入1420.35万元，支出决算为1420.35万元。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1、部门总目标：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坚持以习近平新时代中国特色社会主义思想为指导，紧紧围绕区委要求开展工作，各部门团结一致，高标准完成各项活动，快速完成各项绩效指标。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、内部管理制度建设：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在严格执行上级精神的前提下，针对我办工作实际情况，制定完善预算绩效管理制度、资金管理办法、工作保障制度等，为全年预算绩效目标的实现奠定制度基础。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、项目绩效总目标完成情况：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我部门今年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个项目，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个涉密项目，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个非涉密项目，部门总体工作开展情况、专项资金和具体预算支出全部按预期绩效完成，对项目存在问题分析并说明原因。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本次自查采取成立本单位绩效自评工作组等形式，本着客观、公正、公开的原则开展自评工作。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所有项目的绩效自评均设计了合理、明晰、可考核的、关键性产出指标和效果指标；自评结果真实可靠。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设定是预算绩效管理的第一个环节。编制准确合理的绩效目标，有利于预算执行中绩效监控的实施，也能够使预算执行结束后的绩效评价有所遵循。绩效目标设定比较清晰准确，绩效指标比较全面完整、科学合理，绩效标准比较恰当适宜、易于评价。但是由于缺乏行业标准，加之未参加过专业培训，对绩效目标设定有一定的局限性，后期我们将通过不断学习，逐步完善绩效目标各项产出目标、效益指标及满意度指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中共石家庄市藁城区委员会办公室负责区委、区委领导交办的文稿起草、修改工作；围绕区委总体部署开展调查研究；区委文件制发。负责区委、区委领导交办的文稿起草、修改工作；围绕区委总体部署开展调查研究；区委文件制发。负责全区党政系统密码通信和密码管理。组织开展全区全面深化改革重大问题的政策研究；协调督促有关方面落实领导小组决定事项、工作部署和要求；协调各专项小组、有关部门和单位就改革重要问题进行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（一）省委应急值守综合指挥调度平台运营费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绩效目标：各类突发事件得到及时妥善处置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绩效指标：文件登记、分送、传阅、整理、归档办结率、值班保障全勤率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（二）地方志年鉴编纂经费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绩效目标：印制本地区地方志年鉴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绩效指标：印制本数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（三）市级应急值守平台运营费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绩效目标：各类突发事件得到及时妥善处置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绩效指标：文件登记、分送、传阅、整理、归档办结率、值班保障全勤率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根据部门职责定位和各项工作履职情况进行综合评价，市级应急值守平台运营费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、省委应急值守综合指挥调度平台运营费、档案管理经费、深化改革管理系统维护费、地方志年鉴编纂经费（追加2024年出版藁城年鉴、区情手册经费）、大数据云视频会议系统、购置办公设备、三重四创五优化（改革效能双提升）办公经费、新型决策咨询智库运营经费、异地干部2024年住房租金物业费用等项目产出和效益指标良好，满分均为100分，绩效自评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部门之间沟通不够频繁，绩效意识应进一步提高；内控建设不够完善；预算执行力有待提升。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针对存在问题及我单位整体支出管理工作的需要，拟实施改进措施如下：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加强部门之间的沟通，提高绩效意识。加强财务部门和业务科室之间的沟通，明确整体绩效管理不仅仅是财务部门的工作，所有专业均有涉及，财务部门仅仅是资金预算与安排，资金支出的实际绩效成果是由使用资金的部门来完成的；做好宣传工作，切实提高全员绩效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（二）健全内控建设。一是按财政要求完善内部控制规范建设；二是继续按要求做好整体支出绩效评价和预决算公开工作；三是进一步巩固国有资产清查工作的成果，规范固定资产购置和处置程序。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（三）提高预算执行力。一是进一步规范经费支出，并严格按预算科目和金额执行，切实提高预算执行力；二是及时调度预算执行情况，提高预算执行的前瞻性和预见性。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left="0" w:firstLine="640" w:firstLineChars="200"/>
        <w:rPr>
          <w:rFonts w:hint="eastAsia" w:ascii="黑体" w:hAnsi="黑体" w:eastAsia="黑体" w:cs="黑体"/>
          <w:sz w:val="32"/>
          <w:szCs w:val="32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265"/>
        <w:gridCol w:w="28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265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</w:t>
            </w: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867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restart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区委办公室</w:t>
            </w:r>
          </w:p>
        </w:tc>
        <w:tc>
          <w:tcPr>
            <w:tcW w:w="2265" w:type="dxa"/>
            <w:tcBorders>
              <w:lef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常务副主任</w:t>
            </w:r>
          </w:p>
        </w:tc>
        <w:tc>
          <w:tcPr>
            <w:tcW w:w="2867" w:type="dxa"/>
            <w:tcBorders>
              <w:lef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lang w:eastAsia="zh-CN"/>
              </w:rPr>
              <w:t>于增辉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/>
        </w:tc>
        <w:tc>
          <w:tcPr>
            <w:tcW w:w="2265" w:type="dxa"/>
            <w:tcBorders>
              <w:lef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副主任</w:t>
            </w:r>
          </w:p>
        </w:tc>
        <w:tc>
          <w:tcPr>
            <w:tcW w:w="2867" w:type="dxa"/>
            <w:tcBorders>
              <w:lef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王哲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589" w:type="dxa"/>
            <w:vMerge w:val="continue"/>
          </w:tcPr>
          <w:p/>
        </w:tc>
        <w:tc>
          <w:tcPr>
            <w:tcW w:w="2265" w:type="dxa"/>
            <w:tcBorders>
              <w:left w:val="single" w:color="auto" w:sz="4" w:space="0"/>
            </w:tcBorders>
            <w:vAlign w:val="top"/>
          </w:tcPr>
          <w:p>
            <w:pPr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政工股股长</w:t>
            </w:r>
          </w:p>
        </w:tc>
        <w:tc>
          <w:tcPr>
            <w:tcW w:w="2867" w:type="dxa"/>
            <w:tcBorders>
              <w:left w:val="single" w:color="auto" w:sz="4" w:space="0"/>
            </w:tcBorders>
            <w:vAlign w:val="top"/>
          </w:tcPr>
          <w:p>
            <w:pPr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  <w:r>
              <w:rPr>
                <w:rFonts w:ascii="仿宋_GB2312" w:hAnsi="仿宋_GB2312" w:eastAsia="仿宋_GB2312" w:cs="仿宋_GB2312"/>
                <w:color w:val="auto"/>
                <w:sz w:val="32"/>
                <w:szCs w:val="32"/>
              </w:rPr>
              <w:t>魏建生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文泉驿微米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PYXrbPRAAAAAwEAAA8AAABkcnMvZG93bnJldi54bWxNj81OwzAQhO9IvIO1&#10;SNyonfCjKsTpAakSIC5N+wBuvPkR9jqy3aa8PQsXuIw0mtXMt/Xm4p04Y0xTIA3FSoFA6oKdaNBw&#10;2G/v1iBSNmSNC4QavjDBprm+qk1lw0I7PLd5EFxCqTIaxpznSsrUjehNWoUZibM+RG8y2zhIG83C&#10;5d7JUqkn6c1EvDCaGV9G7D7bk9cg9+12WbcuqvBe9h/u7XXXY9D69qZQzyAyXvLfMfzgMzo0zHQM&#10;J7JJOA38SP5Vzu4f2R01lA8FyKaW/9mbb1BLAwQUAAAACACHTuJAct2rxd0BAACoAwAADgAAAGRy&#10;cy9lMm9Eb2MueG1srVPbjtMwEH1H4h8sv9O0jVggarpaUS1CQrBo4QOmjt1Y8k1jp0n5esZOLyt4&#10;Q7w4M/b4eM6Zk839ZA07Sozau5avFkvOpBO+0+7Q8p8/Ht+85ywmcB0Y72TLTzLy++3rV5sxNHLt&#10;e286iYxAXGzG0PI+pdBUVRS9tBAXPkhHh8qjhUQpHqoOYSR0a6r1cnlXjR67gF7IGGl3Nx/ybcFX&#10;Sor0TakoEzMtp95SWbGs+7xW2w00B4TQa3FuA/6hCwva0aNXqB0kYAPqv6CsFuijV2khvK28UlrI&#10;woHYrJZ/sHnuIcjChcSJ4SpT/H+w4uvxCZnuaHacObA0ou8DdOwB0Y+sXr6rs0RjiA1VPocnPGeR&#10;wsx3Umjzl5iwqch6usoqp8QEba7X69VdzZmgo9Xbuq4/ZMzqdjlgTJ+ktywHLUeaWhETjl9imksv&#10;Jfkt5x+1MbQPjXFMANlGGUj0gA1EJLpDuf2iLN/eQezZEcgH0RvdzZNHP7hufsE46ikTnanlKE37&#10;iQ5zuPfdiYQip1ODvcdfnI3kmpY7sjVn5rOjoWSDXQK8BPtLAE7QxZZTo3P4MVGmwEQCGALqQ0/Y&#10;CYc8cqA2HoZETIsAtxbOTZIdioRn62a/vcxL1e0H2/4G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FgAAAGRycy9QSwECFAAUAAAACACHTuJA&#10;9hets9EAAAADAQAADwAAAAAAAAABACAAAAA4AAAAZHJzL2Rvd25yZXYueG1sUEsBAhQAFAAAAAgA&#10;h07iQHLdq8XdAQAAqAMAAA4AAAAAAAAAAQAgAAAANg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134F6B82"/>
    <w:rsid w:val="13955CCA"/>
    <w:rsid w:val="1FAF67B9"/>
    <w:rsid w:val="36FFD912"/>
    <w:rsid w:val="3DDE37D0"/>
    <w:rsid w:val="58B8456C"/>
    <w:rsid w:val="5AF6B561"/>
    <w:rsid w:val="69206851"/>
    <w:rsid w:val="6FD0D0F5"/>
    <w:rsid w:val="705BC214"/>
    <w:rsid w:val="73FDB627"/>
    <w:rsid w:val="77BE7D5A"/>
    <w:rsid w:val="7B557A03"/>
    <w:rsid w:val="7F9FB24F"/>
    <w:rsid w:val="B3725E0C"/>
    <w:rsid w:val="BB7B6BC6"/>
    <w:rsid w:val="FB4E82BE"/>
    <w:rsid w:val="FBF207CC"/>
    <w:rsid w:val="FDCBB111"/>
    <w:rsid w:val="FFBEDD0E"/>
    <w:rsid w:val="FFCEC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true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1</TotalTime>
  <ScaleCrop>false</ScaleCrop>
  <LinksUpToDate>false</LinksUpToDate>
  <CharactersWithSpaces>633</CharactersWithSpaces>
  <Application>WPS Office_11.1.0.10161_F1E327BC-269C-435d-A152-05C5408002CA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2019-11-14T16:58:00Z</dcterms:created>
  <dc:creator>user</dc:creator>
  <cp:lastModifiedBy>uos</cp:lastModifiedBy>
  <cp:lastPrinted>2021-02-24T21:43:00Z</cp:lastPrinted>
  <dcterms:modified xsi:type="dcterms:W3CDTF">2025-04-08T16:14:47Z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