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9BB0A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藁城区教育局</w:t>
      </w:r>
    </w:p>
    <w:p w14:paraId="46E1FD8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关于2024年度法治政府建设情况报告</w:t>
      </w:r>
    </w:p>
    <w:p w14:paraId="6FF898D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bCs/>
          <w:sz w:val="32"/>
          <w:szCs w:val="32"/>
          <w:lang w:val="en-US" w:eastAsia="zh-CN"/>
        </w:rPr>
      </w:pPr>
    </w:p>
    <w:p w14:paraId="2CC036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今年以来</w:t>
      </w:r>
      <w:r>
        <w:rPr>
          <w:rFonts w:hint="eastAsia" w:ascii="仿宋_GB2312" w:hAnsi="仿宋_GB2312" w:eastAsia="仿宋_GB2312" w:cs="仿宋_GB2312"/>
          <w:sz w:val="32"/>
          <w:szCs w:val="32"/>
        </w:rPr>
        <w:t>，区教育局坚持以习近平法治思想为指导,认真贯彻落实</w:t>
      </w:r>
      <w:r>
        <w:rPr>
          <w:rFonts w:hint="eastAsia" w:ascii="仿宋_GB2312" w:hAnsi="仿宋_GB2312" w:eastAsia="仿宋_GB2312" w:cs="仿宋_GB2312"/>
          <w:sz w:val="32"/>
          <w:szCs w:val="32"/>
          <w:lang w:val="en-US" w:eastAsia="zh-CN"/>
        </w:rPr>
        <w:t>全区法治政府建设</w:t>
      </w:r>
      <w:r>
        <w:rPr>
          <w:rFonts w:hint="eastAsia" w:ascii="仿宋_GB2312" w:hAnsi="仿宋_GB2312" w:eastAsia="仿宋_GB2312" w:cs="仿宋_GB2312"/>
          <w:sz w:val="32"/>
          <w:szCs w:val="32"/>
        </w:rPr>
        <w:t>有关要求</w:t>
      </w:r>
      <w:r>
        <w:rPr>
          <w:rFonts w:hint="eastAsia" w:ascii="仿宋_GB2312" w:hAnsi="仿宋_GB2312" w:eastAsia="仿宋_GB2312" w:cs="仿宋_GB2312"/>
          <w:sz w:val="32"/>
          <w:szCs w:val="32"/>
          <w:lang w:eastAsia="zh-CN"/>
        </w:rPr>
        <w:t>，</w:t>
      </w:r>
      <w:r>
        <w:rPr>
          <w:rFonts w:hint="default" w:ascii="仿宋_GB2312" w:hAnsi="仿宋_GB2312" w:eastAsia="仿宋_GB2312" w:cs="仿宋_GB2312"/>
          <w:color w:val="auto"/>
          <w:sz w:val="32"/>
          <w:szCs w:val="32"/>
          <w:lang w:val="en-US" w:eastAsia="zh-CN"/>
        </w:rPr>
        <w:t>在学习培训、依法决策、队伍建设等方面做了大量的工作，法治政府建设工作取得了明显成效。</w:t>
      </w:r>
      <w:r>
        <w:rPr>
          <w:rFonts w:hint="eastAsia" w:ascii="仿宋_GB2312" w:hAnsi="仿宋_GB2312" w:eastAsia="仿宋_GB2312" w:cs="仿宋_GB2312"/>
          <w:color w:val="auto"/>
          <w:sz w:val="32"/>
          <w:szCs w:val="32"/>
          <w:lang w:val="en-US" w:eastAsia="zh-CN"/>
        </w:rPr>
        <w:t>今年我区1所学校被评为市级普法宣传先进单位，1所学校被评为市级依法治校示范校。</w:t>
      </w:r>
    </w:p>
    <w:p w14:paraId="475CF9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一、工作开展情况</w:t>
      </w:r>
    </w:p>
    <w:p w14:paraId="00FAB84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val="0"/>
          <w:bCs w:val="0"/>
          <w:sz w:val="32"/>
          <w:szCs w:val="32"/>
          <w:lang w:val="en-US" w:eastAsia="zh-CN"/>
        </w:rPr>
        <w:t>（一）加强顶层设计，提升法治政府建设水平</w:t>
      </w:r>
    </w:p>
    <w:p w14:paraId="6FB6432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一是加强组织领导。</w:t>
      </w:r>
      <w:r>
        <w:rPr>
          <w:rFonts w:hint="eastAsia" w:ascii="仿宋_GB2312" w:hAnsi="仿宋_GB2312" w:eastAsia="仿宋_GB2312" w:cs="仿宋_GB2312"/>
          <w:sz w:val="32"/>
          <w:szCs w:val="32"/>
          <w:lang w:val="en-US" w:eastAsia="zh-CN"/>
        </w:rPr>
        <w:t>我局高度重视依法行政和法治政府建设工作，定期召开党组会听取法治政府建设工作情况汇报，及时研究解决有关重大问题，有力有效推动全区教育系统法治政府建设工作。</w:t>
      </w:r>
      <w:r>
        <w:rPr>
          <w:rFonts w:hint="eastAsia" w:ascii="仿宋_GB2312" w:hAnsi="仿宋_GB2312" w:eastAsia="仿宋_GB2312" w:cs="仿宋_GB2312"/>
          <w:b/>
          <w:bCs/>
          <w:sz w:val="32"/>
          <w:szCs w:val="32"/>
          <w:lang w:val="en-US" w:eastAsia="zh-CN"/>
        </w:rPr>
        <w:t>二是科学制定规划。</w:t>
      </w:r>
      <w:r>
        <w:rPr>
          <w:rFonts w:hint="eastAsia" w:ascii="仿宋_GB2312" w:hAnsi="仿宋_GB2312" w:eastAsia="仿宋_GB2312" w:cs="仿宋_GB2312"/>
          <w:sz w:val="32"/>
          <w:szCs w:val="32"/>
          <w:lang w:val="en-US" w:eastAsia="zh-CN"/>
        </w:rPr>
        <w:t>结合实际，制定了《藁城区教育局法治政府建设（依法行政）实施规划》，在强化法治政府建设责任落实、提升依法决策水平、健全行政执法工作体系、加强普法依法治理等方面明确具体要求，确保依法行政和法治政府建设工作全面推进、取得实效。</w:t>
      </w:r>
      <w:r>
        <w:rPr>
          <w:rFonts w:hint="eastAsia" w:ascii="仿宋_GB2312" w:hAnsi="仿宋_GB2312" w:eastAsia="仿宋_GB2312" w:cs="仿宋_GB2312"/>
          <w:b/>
          <w:bCs/>
          <w:sz w:val="32"/>
          <w:szCs w:val="32"/>
          <w:lang w:val="en-US" w:eastAsia="zh-CN"/>
        </w:rPr>
        <w:t>三是提升法治素养。</w:t>
      </w:r>
      <w:r>
        <w:rPr>
          <w:rFonts w:hint="eastAsia" w:ascii="仿宋_GB2312" w:hAnsi="仿宋_GB2312" w:eastAsia="仿宋_GB2312" w:cs="仿宋_GB2312"/>
          <w:sz w:val="32"/>
          <w:szCs w:val="32"/>
          <w:lang w:val="en-US" w:eastAsia="zh-CN"/>
        </w:rPr>
        <w:t>制定《藁城区教育局干部学法制度》，坚持局党组带头，分层次抓好机关干部和学校的法治学习教育，开展理论学习中心组学法3次，机关干部法治专题学习2次，全区学校集中开展法治讲座30余场，实现全区师生法治宣传教育全覆盖。</w:t>
      </w:r>
    </w:p>
    <w:p w14:paraId="01A78A1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（二）加强队伍建设，全力提高依法行政能力</w:t>
      </w:r>
    </w:p>
    <w:p w14:paraId="68676E8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lang w:val="en-US" w:eastAsia="zh-CN"/>
        </w:rPr>
        <w:t>一是加强执法人员管理。</w:t>
      </w:r>
      <w:r>
        <w:rPr>
          <w:rFonts w:hint="eastAsia" w:ascii="仿宋_GB2312" w:hAnsi="仿宋_GB2312" w:eastAsia="仿宋_GB2312" w:cs="仿宋_GB2312"/>
          <w:b w:val="0"/>
          <w:bCs w:val="0"/>
          <w:sz w:val="32"/>
          <w:szCs w:val="32"/>
          <w:lang w:val="en-US" w:eastAsia="zh-CN"/>
        </w:rPr>
        <w:t>抽调精干力量组建全区教育系统执法队伍，全部执法人员通过法律知识培训考试并取得执法证书。组织开展专业培训，包括教育法规、执法程序等内容，并建立考核机制，对执法人员的业务水平和执法成效进行定期考核，全力提高执法人员专业素质。</w:t>
      </w:r>
      <w:r>
        <w:rPr>
          <w:rFonts w:hint="eastAsia" w:ascii="仿宋_GB2312" w:hAnsi="仿宋_GB2312" w:eastAsia="仿宋_GB2312" w:cs="仿宋_GB2312"/>
          <w:b/>
          <w:bCs/>
          <w:sz w:val="32"/>
          <w:szCs w:val="32"/>
          <w:lang w:val="en-US" w:eastAsia="zh-CN"/>
        </w:rPr>
        <w:t>二是加强重点领域执法。</w:t>
      </w:r>
      <w:r>
        <w:rPr>
          <w:rFonts w:hint="eastAsia" w:ascii="仿宋_GB2312" w:hAnsi="仿宋_GB2312" w:eastAsia="仿宋_GB2312" w:cs="仿宋_GB2312"/>
          <w:b w:val="0"/>
          <w:bCs w:val="0"/>
          <w:sz w:val="32"/>
          <w:szCs w:val="32"/>
          <w:lang w:val="en-US" w:eastAsia="zh-CN"/>
        </w:rPr>
        <w:t>加强教育培训执法力度，强化部门协同合作，教育、市场监管、公安等多部门建立联合执法机制，按照各自职责，依法依规联合执法。畅通投诉举报渠道，设立专门的投诉热线、邮箱或在线平台，方便群众举报非法、违规教育培训行为，及时反馈并处理有关事项。</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b/>
          <w:bCs/>
          <w:color w:val="auto"/>
          <w:sz w:val="32"/>
          <w:szCs w:val="32"/>
          <w:lang w:val="en-US" w:eastAsia="zh-CN"/>
        </w:rPr>
        <w:t>规范行政执法案卷。</w:t>
      </w:r>
      <w:r>
        <w:rPr>
          <w:rFonts w:hint="eastAsia" w:ascii="仿宋_GB2312" w:hAnsi="仿宋_GB2312" w:eastAsia="仿宋_GB2312" w:cs="仿宋_GB2312"/>
          <w:color w:val="auto"/>
          <w:sz w:val="32"/>
          <w:szCs w:val="32"/>
          <w:lang w:val="en-US" w:eastAsia="zh-CN"/>
        </w:rPr>
        <w:t>根据《河北省行政处罚案卷标准》要求，制定了《藁城区教育局案卷管理制度》，坚持</w:t>
      </w:r>
      <w:r>
        <w:rPr>
          <w:rFonts w:hint="default" w:ascii="仿宋_GB2312" w:hAnsi="仿宋_GB2312" w:eastAsia="仿宋_GB2312" w:cs="仿宋_GB2312"/>
          <w:color w:val="auto"/>
          <w:sz w:val="32"/>
          <w:szCs w:val="32"/>
          <w:lang w:val="en-US" w:eastAsia="zh-CN"/>
        </w:rPr>
        <w:t>一案一卷</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一卷一档的原则，</w:t>
      </w:r>
      <w:r>
        <w:rPr>
          <w:rFonts w:hint="eastAsia" w:ascii="仿宋_GB2312" w:hAnsi="仿宋_GB2312" w:eastAsia="仿宋_GB2312" w:cs="仿宋_GB2312"/>
          <w:color w:val="auto"/>
          <w:sz w:val="32"/>
          <w:szCs w:val="32"/>
          <w:lang w:val="en-US" w:eastAsia="zh-CN"/>
        </w:rPr>
        <w:t>严格按照要求</w:t>
      </w:r>
      <w:r>
        <w:rPr>
          <w:rFonts w:hint="default" w:ascii="仿宋_GB2312" w:hAnsi="仿宋_GB2312" w:eastAsia="仿宋_GB2312" w:cs="仿宋_GB2312"/>
          <w:color w:val="auto"/>
          <w:sz w:val="32"/>
          <w:szCs w:val="32"/>
          <w:lang w:val="en-US" w:eastAsia="zh-CN"/>
        </w:rPr>
        <w:t>在执法过程中及时、准确建立执法案卷并妥善保管</w:t>
      </w:r>
      <w:r>
        <w:rPr>
          <w:rFonts w:hint="eastAsia" w:ascii="仿宋_GB2312" w:hAnsi="仿宋_GB2312" w:eastAsia="仿宋_GB2312" w:cs="仿宋_GB2312"/>
          <w:color w:val="auto"/>
          <w:sz w:val="32"/>
          <w:szCs w:val="32"/>
          <w:lang w:val="en-US" w:eastAsia="zh-CN"/>
        </w:rPr>
        <w:t>。在此基础上，深入开展执法案卷自查自纠，及时查漏补缺、完善案卷材料，确保案卷合法、规范，全面提高行政执法的规范性、严肃性和有效性。</w:t>
      </w:r>
    </w:p>
    <w:p w14:paraId="06B4A69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 w:val="0"/>
          <w:bCs w:val="0"/>
          <w:color w:val="auto"/>
          <w:sz w:val="32"/>
          <w:szCs w:val="32"/>
          <w:lang w:val="en-US" w:eastAsia="zh-CN"/>
        </w:rPr>
      </w:pPr>
      <w:r>
        <w:rPr>
          <w:rFonts w:hint="eastAsia" w:ascii="楷体_GB2312" w:hAnsi="楷体_GB2312" w:eastAsia="楷体_GB2312" w:cs="楷体_GB2312"/>
          <w:b w:val="0"/>
          <w:bCs w:val="0"/>
          <w:color w:val="auto"/>
          <w:sz w:val="32"/>
          <w:szCs w:val="32"/>
          <w:lang w:val="en-US" w:eastAsia="zh-CN"/>
        </w:rPr>
        <w:t>（三）加强宣传教育，扎实推进法治校园建设</w:t>
      </w:r>
    </w:p>
    <w:p w14:paraId="548EDFF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color w:val="auto"/>
          <w:sz w:val="32"/>
          <w:szCs w:val="32"/>
          <w:lang w:val="en-US" w:eastAsia="zh-CN"/>
        </w:rPr>
        <w:t>一方面加强宣传教育。</w:t>
      </w:r>
      <w:r>
        <w:rPr>
          <w:rFonts w:hint="eastAsia" w:ascii="仿宋_GB2312" w:hAnsi="仿宋_GB2312" w:eastAsia="仿宋_GB2312" w:cs="仿宋_GB2312"/>
          <w:color w:val="auto"/>
          <w:sz w:val="32"/>
          <w:szCs w:val="32"/>
          <w:lang w:val="en-US" w:eastAsia="zh-CN"/>
        </w:rPr>
        <w:t>充分发挥课堂主渠道作用，科学设计法治教育内容，组织师生学习《宪法》《中华人民共和国未成年人保护法》</w:t>
      </w:r>
      <w:bookmarkStart w:id="0" w:name="_GoBack"/>
      <w:bookmarkEnd w:id="0"/>
      <w:r>
        <w:rPr>
          <w:rFonts w:hint="eastAsia" w:ascii="仿宋_GB2312" w:hAnsi="仿宋_GB2312" w:eastAsia="仿宋_GB2312" w:cs="仿宋_GB2312"/>
          <w:color w:val="auto"/>
          <w:sz w:val="32"/>
          <w:szCs w:val="32"/>
          <w:lang w:val="en-US" w:eastAsia="zh-CN"/>
        </w:rPr>
        <w:t>《预防未成年人犯罪法》等法律法规,利用升旗仪式、主题班会、社团活动，专题讲座、知识竞赛、模拟法庭等多种形式，引导全区师生树立正确的法治观念。落实中小学法治课程教学，加强青少年法治教育课程教学研究，注重开设有针对性的、适合青少年身心特点的法律知识课程，注重法治教育在其它学科和专题教育中的有机渗透，着力增强学生法治观念和素养。</w:t>
      </w:r>
      <w:r>
        <w:rPr>
          <w:rFonts w:hint="eastAsia" w:ascii="仿宋_GB2312" w:hAnsi="仿宋_GB2312" w:eastAsia="仿宋_GB2312" w:cs="仿宋_GB2312"/>
          <w:b/>
          <w:bCs/>
          <w:color w:val="auto"/>
          <w:sz w:val="32"/>
          <w:szCs w:val="32"/>
          <w:lang w:val="en-US" w:eastAsia="zh-CN"/>
        </w:rPr>
        <w:t>另一方面，强化实践育人</w:t>
      </w:r>
      <w:r>
        <w:rPr>
          <w:rFonts w:hint="eastAsia" w:ascii="仿宋_GB2312" w:hAnsi="仿宋_GB2312" w:eastAsia="仿宋_GB2312" w:cs="仿宋_GB2312"/>
          <w:color w:val="auto"/>
          <w:sz w:val="32"/>
          <w:szCs w:val="32"/>
          <w:lang w:val="en-US" w:eastAsia="zh-CN"/>
        </w:rPr>
        <w:t>。加强青少年法治教育实践基地建设，制定《藁城区法治教育基地开展法治教育实施方案》，完善轮训机制，共有1.1万多人次参加轮训。组织开展“法护未来，家校共育”法治公益课展播活动，联合区法院、区检察院等部门，在暑假放假之前对全区中学生集中开展法治讲座30余场，培训学生4.6万名。藁城区兴安镇兴安小学代表石家庄市顺利通过河北省普法宣传中期验收。</w:t>
      </w:r>
    </w:p>
    <w:p w14:paraId="518ECF5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color w:val="auto"/>
          <w:sz w:val="32"/>
          <w:szCs w:val="32"/>
          <w:lang w:val="en-US" w:eastAsia="zh-CN"/>
        </w:rPr>
      </w:pPr>
      <w:r>
        <w:rPr>
          <w:rFonts w:hint="eastAsia" w:ascii="楷体_GB2312" w:hAnsi="楷体_GB2312" w:eastAsia="楷体_GB2312" w:cs="楷体_GB2312"/>
          <w:b w:val="0"/>
          <w:bCs w:val="0"/>
          <w:sz w:val="32"/>
          <w:szCs w:val="32"/>
          <w:lang w:val="en-US" w:eastAsia="zh-CN"/>
        </w:rPr>
        <w:t>（四）加大公开力度，</w:t>
      </w:r>
      <w:r>
        <w:rPr>
          <w:rFonts w:hint="eastAsia" w:ascii="楷体_GB2312" w:hAnsi="楷体_GB2312" w:eastAsia="楷体_GB2312" w:cs="楷体_GB2312"/>
          <w:color w:val="auto"/>
          <w:sz w:val="32"/>
          <w:szCs w:val="32"/>
          <w:lang w:val="en-US" w:eastAsia="zh-CN"/>
        </w:rPr>
        <w:t>切实提高为民服务水平</w:t>
      </w:r>
    </w:p>
    <w:p w14:paraId="757EFB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通过藁城区政府网加大对教育信息的公开力度，拓宽信息公开渠道，规范信息公开内容，保证公开信息及时、全面和准确，使群众尽快了解各项教育政策，更好地行使监督权。开设“藁城教育网”微信公众号，招生工作实行网上报名、审核、批准，同时方便群众对教育问题的反映或投诉，解答群众提出的热点问题，认真、及时对群众提出的热点问题进行跟踪解决。全年在区政府网公开信息10条。</w:t>
      </w:r>
    </w:p>
    <w:p w14:paraId="71A54FD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二、存在的不足</w:t>
      </w:r>
    </w:p>
    <w:p w14:paraId="49171B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局在法治政府建设工作取得了一定的成绩，但离上级工作要求和标准还有差距，存在一些不足：一方面，法治意识和法治能力有待进一步提高，部分干部法律知识缺乏，主抓业务实践，轻理论。另一方面，业务工作与法治工作的融合度还需进一步加强，在依法决策、依法管理、依法行政上还需下功夫。</w:t>
      </w:r>
    </w:p>
    <w:p w14:paraId="11FF225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三、下步工作计划</w:t>
      </w:r>
    </w:p>
    <w:p w14:paraId="0E42277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一是提高思想认识。</w:t>
      </w:r>
      <w:r>
        <w:rPr>
          <w:rFonts w:hint="eastAsia" w:ascii="仿宋_GB2312" w:hAnsi="仿宋_GB2312" w:eastAsia="仿宋_GB2312" w:cs="仿宋_GB2312"/>
          <w:sz w:val="32"/>
          <w:szCs w:val="32"/>
          <w:lang w:val="en-US" w:eastAsia="zh-CN"/>
        </w:rPr>
        <w:t>对照实施方案，扎实推动法治政府建设任务落实，围绕教育中心工作，切实规范行政决策程序和规范性文件管理，推进法律顾问、政务信息公开、行政执法等制度建设，认真查找短板弱项，积极进行查漏补缺，扎实推进任务落实，推动法治政府建设迈上新台阶。</w:t>
      </w:r>
      <w:r>
        <w:rPr>
          <w:rFonts w:hint="eastAsia" w:ascii="仿宋_GB2312" w:hAnsi="仿宋_GB2312" w:eastAsia="仿宋_GB2312" w:cs="仿宋_GB2312"/>
          <w:b/>
          <w:bCs/>
          <w:sz w:val="32"/>
          <w:szCs w:val="32"/>
          <w:lang w:val="en-US" w:eastAsia="zh-CN"/>
        </w:rPr>
        <w:t>二是加强教育培训。</w:t>
      </w:r>
      <w:r>
        <w:rPr>
          <w:rFonts w:hint="eastAsia" w:ascii="仿宋_GB2312" w:hAnsi="仿宋_GB2312" w:eastAsia="仿宋_GB2312" w:cs="仿宋_GB2312"/>
          <w:sz w:val="32"/>
          <w:szCs w:val="32"/>
          <w:lang w:val="en-US" w:eastAsia="zh-CN"/>
        </w:rPr>
        <w:t>严格落实</w:t>
      </w:r>
      <w:r>
        <w:rPr>
          <w:rFonts w:hint="eastAsia" w:ascii="仿宋_GB2312" w:hAnsi="仿宋_GB2312" w:eastAsia="仿宋_GB2312" w:cs="仿宋_GB2312"/>
          <w:sz w:val="32"/>
          <w:szCs w:val="32"/>
        </w:rPr>
        <w:t>领导干部学法用法制度，</w:t>
      </w:r>
      <w:r>
        <w:rPr>
          <w:rFonts w:hint="eastAsia" w:ascii="仿宋_GB2312" w:hAnsi="仿宋_GB2312" w:eastAsia="仿宋_GB2312" w:cs="仿宋_GB2312"/>
          <w:sz w:val="32"/>
          <w:szCs w:val="32"/>
          <w:lang w:val="en-US" w:eastAsia="zh-CN"/>
        </w:rPr>
        <w:t>丰富学习形式</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w:t>
      </w:r>
      <w:r>
        <w:rPr>
          <w:rFonts w:hint="eastAsia" w:ascii="仿宋_GB2312" w:hAnsi="仿宋_GB2312" w:eastAsia="仿宋_GB2312" w:cs="仿宋_GB2312"/>
          <w:sz w:val="32"/>
          <w:szCs w:val="32"/>
          <w:lang w:val="en-US" w:eastAsia="zh-CN"/>
        </w:rPr>
        <w:t>理论学习中心组、三会一课</w:t>
      </w:r>
      <w:r>
        <w:rPr>
          <w:rFonts w:hint="eastAsia" w:ascii="仿宋_GB2312" w:hAnsi="仿宋_GB2312" w:eastAsia="仿宋_GB2312" w:cs="仿宋_GB2312"/>
          <w:sz w:val="32"/>
          <w:szCs w:val="32"/>
        </w:rPr>
        <w:t>等形式，加强法律法规的学习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全面</w:t>
      </w:r>
      <w:r>
        <w:rPr>
          <w:rFonts w:hint="eastAsia" w:ascii="仿宋_GB2312" w:hAnsi="仿宋_GB2312" w:eastAsia="仿宋_GB2312" w:cs="仿宋_GB2312"/>
          <w:sz w:val="32"/>
          <w:szCs w:val="32"/>
        </w:rPr>
        <w:t>提高领导干部</w:t>
      </w:r>
      <w:r>
        <w:rPr>
          <w:rFonts w:hint="eastAsia" w:ascii="仿宋_GB2312" w:hAnsi="仿宋_GB2312" w:eastAsia="仿宋_GB2312" w:cs="仿宋_GB2312"/>
          <w:sz w:val="32"/>
          <w:szCs w:val="32"/>
          <w:lang w:val="en-US" w:eastAsia="zh-CN"/>
        </w:rPr>
        <w:t>和执法人员</w:t>
      </w:r>
      <w:r>
        <w:rPr>
          <w:rFonts w:hint="eastAsia" w:ascii="仿宋_GB2312" w:hAnsi="仿宋_GB2312" w:eastAsia="仿宋_GB2312" w:cs="仿宋_GB2312"/>
          <w:sz w:val="32"/>
          <w:szCs w:val="32"/>
        </w:rPr>
        <w:t>法律素质和依法行政能力</w:t>
      </w:r>
      <w:r>
        <w:rPr>
          <w:rFonts w:hint="eastAsia" w:ascii="仿宋_GB2312" w:hAnsi="仿宋_GB2312" w:eastAsia="仿宋_GB2312" w:cs="仿宋_GB2312"/>
          <w:sz w:val="32"/>
          <w:szCs w:val="32"/>
          <w:lang w:eastAsia="zh-CN"/>
        </w:rPr>
        <w:t>。深入推进“法治进校园”，</w:t>
      </w:r>
      <w:r>
        <w:rPr>
          <w:rFonts w:hint="eastAsia" w:ascii="仿宋_GB2312" w:hAnsi="仿宋_GB2312" w:eastAsia="仿宋_GB2312" w:cs="仿宋_GB2312"/>
          <w:sz w:val="32"/>
          <w:szCs w:val="32"/>
        </w:rPr>
        <w:t>围绕</w:t>
      </w:r>
      <w:r>
        <w:rPr>
          <w:rFonts w:hint="eastAsia" w:ascii="仿宋_GB2312" w:hAnsi="仿宋_GB2312" w:eastAsia="仿宋_GB2312" w:cs="仿宋_GB2312"/>
          <w:sz w:val="32"/>
          <w:szCs w:val="32"/>
          <w:lang w:val="en-US" w:eastAsia="zh-CN"/>
        </w:rPr>
        <w:t>习近平法治思想为</w:t>
      </w:r>
      <w:r>
        <w:rPr>
          <w:rFonts w:hint="eastAsia" w:ascii="仿宋_GB2312" w:hAnsi="仿宋_GB2312" w:eastAsia="仿宋_GB2312" w:cs="仿宋_GB2312"/>
          <w:sz w:val="32"/>
          <w:szCs w:val="32"/>
        </w:rPr>
        <w:t>主题开展法</w:t>
      </w:r>
      <w:r>
        <w:rPr>
          <w:rFonts w:hint="eastAsia" w:ascii="仿宋_GB2312" w:hAnsi="仿宋_GB2312" w:eastAsia="仿宋_GB2312" w:cs="仿宋_GB2312"/>
          <w:sz w:val="32"/>
          <w:szCs w:val="32"/>
          <w:lang w:val="en-US" w:eastAsia="zh-CN"/>
        </w:rPr>
        <w:t>治</w:t>
      </w:r>
      <w:r>
        <w:rPr>
          <w:rFonts w:hint="eastAsia" w:ascii="仿宋_GB2312" w:hAnsi="仿宋_GB2312" w:eastAsia="仿宋_GB2312" w:cs="仿宋_GB2312"/>
          <w:sz w:val="32"/>
          <w:szCs w:val="32"/>
        </w:rPr>
        <w:t>宣传，</w:t>
      </w:r>
      <w:r>
        <w:rPr>
          <w:rFonts w:hint="eastAsia" w:ascii="仿宋_GB2312" w:hAnsi="仿宋_GB2312" w:eastAsia="仿宋_GB2312" w:cs="仿宋_GB2312"/>
          <w:sz w:val="32"/>
          <w:szCs w:val="32"/>
          <w:lang w:val="en-US" w:eastAsia="zh-CN"/>
        </w:rPr>
        <w:t>在教育系统掀起学法、用法热潮，全面提高广大师生法治观念和素养。</w:t>
      </w:r>
      <w:r>
        <w:rPr>
          <w:rFonts w:hint="eastAsia" w:ascii="仿宋_GB2312" w:hAnsi="仿宋_GB2312" w:eastAsia="仿宋_GB2312" w:cs="仿宋_GB2312"/>
          <w:b/>
          <w:bCs/>
          <w:sz w:val="32"/>
          <w:szCs w:val="32"/>
          <w:lang w:val="en-US" w:eastAsia="zh-CN"/>
        </w:rPr>
        <w:t>三是健全工作机制。</w:t>
      </w:r>
      <w:r>
        <w:rPr>
          <w:rFonts w:hint="eastAsia" w:ascii="仿宋_GB2312" w:hAnsi="仿宋_GB2312" w:eastAsia="仿宋_GB2312" w:cs="仿宋_GB2312"/>
          <w:sz w:val="32"/>
          <w:szCs w:val="32"/>
          <w:lang w:val="en-US" w:eastAsia="zh-CN"/>
        </w:rPr>
        <w:t>全面落实教育行政执法公示、教育行政执法全记录等工作制度，进一步建立部门联合执法机制，做到严格执法，提升行政执法水平。加强行政执法队伍建设，做好行政执法人员培训工作，努力提高教育系统行政执法队伍整体素质和依法行政能力。</w:t>
      </w:r>
    </w:p>
    <w:p w14:paraId="565EB53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b w:val="0"/>
          <w:bCs w:val="0"/>
          <w:sz w:val="32"/>
          <w:szCs w:val="32"/>
          <w:u w:val="none"/>
          <w:lang w:val="en-US" w:eastAsia="zh-CN"/>
        </w:rPr>
      </w:pPr>
    </w:p>
    <w:p w14:paraId="3D8CE6E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仿宋_GB2312" w:hAnsi="仿宋_GB2312" w:eastAsia="仿宋_GB2312" w:cs="仿宋_GB2312"/>
          <w:b w:val="0"/>
          <w:bCs w:val="0"/>
          <w:sz w:val="32"/>
          <w:szCs w:val="32"/>
          <w:u w:val="none"/>
          <w:lang w:val="en-US" w:eastAsia="zh-CN"/>
        </w:rPr>
      </w:pPr>
    </w:p>
    <w:p w14:paraId="6707B90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仿宋_GB2312" w:hAnsi="仿宋_GB2312" w:eastAsia="仿宋_GB2312" w:cs="仿宋_GB2312"/>
          <w:b w:val="0"/>
          <w:bCs w:val="0"/>
          <w:sz w:val="32"/>
          <w:szCs w:val="32"/>
          <w:u w:val="none"/>
          <w:lang w:val="en-US" w:eastAsia="zh-CN"/>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39D1E">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2387E6">
                          <w:pPr>
                            <w:pStyle w:val="2"/>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22387E6">
                    <w:pPr>
                      <w:pStyle w:val="2"/>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E0744"/>
    <w:rsid w:val="00BD427E"/>
    <w:rsid w:val="01336A4C"/>
    <w:rsid w:val="014D3778"/>
    <w:rsid w:val="026852E9"/>
    <w:rsid w:val="02706DE0"/>
    <w:rsid w:val="027F0E5C"/>
    <w:rsid w:val="02A94771"/>
    <w:rsid w:val="02C76185"/>
    <w:rsid w:val="04502942"/>
    <w:rsid w:val="0585798F"/>
    <w:rsid w:val="05A31755"/>
    <w:rsid w:val="05F4498B"/>
    <w:rsid w:val="061F60B7"/>
    <w:rsid w:val="062E7541"/>
    <w:rsid w:val="06A433B6"/>
    <w:rsid w:val="074A5E06"/>
    <w:rsid w:val="08637B83"/>
    <w:rsid w:val="087C2B40"/>
    <w:rsid w:val="097C7E06"/>
    <w:rsid w:val="09A80E53"/>
    <w:rsid w:val="0A307F07"/>
    <w:rsid w:val="0A94224A"/>
    <w:rsid w:val="0AF02020"/>
    <w:rsid w:val="0B120F2C"/>
    <w:rsid w:val="0B410727"/>
    <w:rsid w:val="0BA6238A"/>
    <w:rsid w:val="0C050049"/>
    <w:rsid w:val="0C686501"/>
    <w:rsid w:val="0D0F7A67"/>
    <w:rsid w:val="0D1F5174"/>
    <w:rsid w:val="0DD323EE"/>
    <w:rsid w:val="0E262A53"/>
    <w:rsid w:val="0E5A487C"/>
    <w:rsid w:val="0ED03C63"/>
    <w:rsid w:val="0EEB356F"/>
    <w:rsid w:val="0F365A9B"/>
    <w:rsid w:val="0F6318F6"/>
    <w:rsid w:val="0FD408A2"/>
    <w:rsid w:val="0FDD0EF7"/>
    <w:rsid w:val="0FFC5C78"/>
    <w:rsid w:val="100B76C8"/>
    <w:rsid w:val="10601AE5"/>
    <w:rsid w:val="10E848FE"/>
    <w:rsid w:val="110766B3"/>
    <w:rsid w:val="110E3E9D"/>
    <w:rsid w:val="110F3962"/>
    <w:rsid w:val="111337DB"/>
    <w:rsid w:val="11145578"/>
    <w:rsid w:val="11CC42D3"/>
    <w:rsid w:val="1209743B"/>
    <w:rsid w:val="12A373B4"/>
    <w:rsid w:val="12AE48E7"/>
    <w:rsid w:val="12BC11BC"/>
    <w:rsid w:val="12ED1F56"/>
    <w:rsid w:val="13DF720F"/>
    <w:rsid w:val="14AE54BC"/>
    <w:rsid w:val="14E645DC"/>
    <w:rsid w:val="153E541E"/>
    <w:rsid w:val="15AA21A9"/>
    <w:rsid w:val="15DD1645"/>
    <w:rsid w:val="16A86BA8"/>
    <w:rsid w:val="16C3448A"/>
    <w:rsid w:val="16C94558"/>
    <w:rsid w:val="16DC6C0A"/>
    <w:rsid w:val="1704441C"/>
    <w:rsid w:val="176C6AA3"/>
    <w:rsid w:val="17A74E6A"/>
    <w:rsid w:val="17B87F6B"/>
    <w:rsid w:val="180705F4"/>
    <w:rsid w:val="183818C1"/>
    <w:rsid w:val="18814E5B"/>
    <w:rsid w:val="18D03748"/>
    <w:rsid w:val="18EE78BA"/>
    <w:rsid w:val="19143B04"/>
    <w:rsid w:val="192E1962"/>
    <w:rsid w:val="196A55B0"/>
    <w:rsid w:val="1984637C"/>
    <w:rsid w:val="1A5D1044"/>
    <w:rsid w:val="1B443562"/>
    <w:rsid w:val="1B827DD4"/>
    <w:rsid w:val="1CAF02C5"/>
    <w:rsid w:val="1D13476D"/>
    <w:rsid w:val="1D3C4846"/>
    <w:rsid w:val="1D7E0BC4"/>
    <w:rsid w:val="1DCA3BF6"/>
    <w:rsid w:val="1E1B5EB9"/>
    <w:rsid w:val="1E4A3512"/>
    <w:rsid w:val="1E566321"/>
    <w:rsid w:val="1EFC6BB5"/>
    <w:rsid w:val="1FD667AF"/>
    <w:rsid w:val="1FDD1B90"/>
    <w:rsid w:val="20814E2C"/>
    <w:rsid w:val="21A257FE"/>
    <w:rsid w:val="22937ADA"/>
    <w:rsid w:val="230A64A1"/>
    <w:rsid w:val="231C3E29"/>
    <w:rsid w:val="23E92C78"/>
    <w:rsid w:val="2574647C"/>
    <w:rsid w:val="258D54F5"/>
    <w:rsid w:val="26C033F7"/>
    <w:rsid w:val="26C60DBA"/>
    <w:rsid w:val="273677D8"/>
    <w:rsid w:val="27387D8E"/>
    <w:rsid w:val="278F351F"/>
    <w:rsid w:val="283E17BA"/>
    <w:rsid w:val="28455511"/>
    <w:rsid w:val="28D9647E"/>
    <w:rsid w:val="296C08AA"/>
    <w:rsid w:val="2A052E62"/>
    <w:rsid w:val="2C2B1C9F"/>
    <w:rsid w:val="2C476B41"/>
    <w:rsid w:val="2C4B7B31"/>
    <w:rsid w:val="2C6B1EBD"/>
    <w:rsid w:val="2C6E650A"/>
    <w:rsid w:val="2C771032"/>
    <w:rsid w:val="2CB90373"/>
    <w:rsid w:val="2CF46672"/>
    <w:rsid w:val="2D77663A"/>
    <w:rsid w:val="2DD54A05"/>
    <w:rsid w:val="2E2A0F75"/>
    <w:rsid w:val="2EED3965"/>
    <w:rsid w:val="2F40008E"/>
    <w:rsid w:val="2F445AF3"/>
    <w:rsid w:val="2F6564BD"/>
    <w:rsid w:val="2FA23773"/>
    <w:rsid w:val="2FF86949"/>
    <w:rsid w:val="2FFC24C7"/>
    <w:rsid w:val="302A01D6"/>
    <w:rsid w:val="30463FC5"/>
    <w:rsid w:val="30966350"/>
    <w:rsid w:val="30A758A8"/>
    <w:rsid w:val="30B440B8"/>
    <w:rsid w:val="30BB588B"/>
    <w:rsid w:val="30CB16C7"/>
    <w:rsid w:val="31A306EE"/>
    <w:rsid w:val="31C364A7"/>
    <w:rsid w:val="31E46829"/>
    <w:rsid w:val="320454BF"/>
    <w:rsid w:val="329E1640"/>
    <w:rsid w:val="329E77CF"/>
    <w:rsid w:val="33F42C34"/>
    <w:rsid w:val="3438379D"/>
    <w:rsid w:val="344108AB"/>
    <w:rsid w:val="359200CC"/>
    <w:rsid w:val="362A111D"/>
    <w:rsid w:val="37237524"/>
    <w:rsid w:val="373E5EF4"/>
    <w:rsid w:val="37B744EE"/>
    <w:rsid w:val="385771E2"/>
    <w:rsid w:val="385C11ED"/>
    <w:rsid w:val="387D4174"/>
    <w:rsid w:val="38BC2A42"/>
    <w:rsid w:val="391E5547"/>
    <w:rsid w:val="39822543"/>
    <w:rsid w:val="3A2D7CBB"/>
    <w:rsid w:val="3AB65C08"/>
    <w:rsid w:val="3AEC1347"/>
    <w:rsid w:val="3B3421F6"/>
    <w:rsid w:val="3C675351"/>
    <w:rsid w:val="3D0670D4"/>
    <w:rsid w:val="3D2B72CD"/>
    <w:rsid w:val="3DE82A27"/>
    <w:rsid w:val="3E052DD9"/>
    <w:rsid w:val="3E591A23"/>
    <w:rsid w:val="3E9748DB"/>
    <w:rsid w:val="3F803A0C"/>
    <w:rsid w:val="3FBE3A93"/>
    <w:rsid w:val="3FC85AD9"/>
    <w:rsid w:val="40B92148"/>
    <w:rsid w:val="4155008E"/>
    <w:rsid w:val="41BB2372"/>
    <w:rsid w:val="41E86358"/>
    <w:rsid w:val="42415796"/>
    <w:rsid w:val="42472F37"/>
    <w:rsid w:val="427B5367"/>
    <w:rsid w:val="42CC4895"/>
    <w:rsid w:val="42F16C9C"/>
    <w:rsid w:val="431F0364"/>
    <w:rsid w:val="43407058"/>
    <w:rsid w:val="43EE7AB2"/>
    <w:rsid w:val="444116D1"/>
    <w:rsid w:val="444F15D1"/>
    <w:rsid w:val="45120B78"/>
    <w:rsid w:val="459D588B"/>
    <w:rsid w:val="47094D13"/>
    <w:rsid w:val="47163075"/>
    <w:rsid w:val="47961E6F"/>
    <w:rsid w:val="47B83605"/>
    <w:rsid w:val="47BF5182"/>
    <w:rsid w:val="47D97849"/>
    <w:rsid w:val="47F07CC2"/>
    <w:rsid w:val="47F67975"/>
    <w:rsid w:val="48A0081F"/>
    <w:rsid w:val="492160D7"/>
    <w:rsid w:val="49AE4981"/>
    <w:rsid w:val="4A33370F"/>
    <w:rsid w:val="4ADB6E31"/>
    <w:rsid w:val="4BA20545"/>
    <w:rsid w:val="4BF87DB1"/>
    <w:rsid w:val="4C053462"/>
    <w:rsid w:val="4C697651"/>
    <w:rsid w:val="4CFA47FA"/>
    <w:rsid w:val="4D8E7B3D"/>
    <w:rsid w:val="4DFF79E5"/>
    <w:rsid w:val="4E1510C2"/>
    <w:rsid w:val="4F240D4F"/>
    <w:rsid w:val="4FD30745"/>
    <w:rsid w:val="4FDE327F"/>
    <w:rsid w:val="50B60071"/>
    <w:rsid w:val="50F222EC"/>
    <w:rsid w:val="511962EF"/>
    <w:rsid w:val="512F607A"/>
    <w:rsid w:val="51692D21"/>
    <w:rsid w:val="5190352F"/>
    <w:rsid w:val="52A20B18"/>
    <w:rsid w:val="5303245F"/>
    <w:rsid w:val="53351E47"/>
    <w:rsid w:val="53657C51"/>
    <w:rsid w:val="54801875"/>
    <w:rsid w:val="54AB1624"/>
    <w:rsid w:val="55722D08"/>
    <w:rsid w:val="55F94195"/>
    <w:rsid w:val="566230BC"/>
    <w:rsid w:val="56984E1A"/>
    <w:rsid w:val="57107325"/>
    <w:rsid w:val="57FB0535"/>
    <w:rsid w:val="581214BA"/>
    <w:rsid w:val="582458F0"/>
    <w:rsid w:val="5826433E"/>
    <w:rsid w:val="58321B11"/>
    <w:rsid w:val="583403B0"/>
    <w:rsid w:val="587561E1"/>
    <w:rsid w:val="58926AFF"/>
    <w:rsid w:val="58C11B34"/>
    <w:rsid w:val="590C36E3"/>
    <w:rsid w:val="599B0FED"/>
    <w:rsid w:val="59DD6371"/>
    <w:rsid w:val="59DF7D75"/>
    <w:rsid w:val="59FB1663"/>
    <w:rsid w:val="5A0010FE"/>
    <w:rsid w:val="5AB04E46"/>
    <w:rsid w:val="5AB12553"/>
    <w:rsid w:val="5AB23D5B"/>
    <w:rsid w:val="5AFB55CE"/>
    <w:rsid w:val="5B0D5C76"/>
    <w:rsid w:val="5B5B5025"/>
    <w:rsid w:val="5BC3405F"/>
    <w:rsid w:val="5BDA4BF3"/>
    <w:rsid w:val="5BFF253F"/>
    <w:rsid w:val="5C147C9C"/>
    <w:rsid w:val="5C4F655C"/>
    <w:rsid w:val="5D7A6BBA"/>
    <w:rsid w:val="5DAD3975"/>
    <w:rsid w:val="5DBA5601"/>
    <w:rsid w:val="5E5E58A6"/>
    <w:rsid w:val="5E8002CD"/>
    <w:rsid w:val="5E896E81"/>
    <w:rsid w:val="5EB05DE3"/>
    <w:rsid w:val="5F1E3BF3"/>
    <w:rsid w:val="5FE26FB0"/>
    <w:rsid w:val="5FFF65F9"/>
    <w:rsid w:val="60473F12"/>
    <w:rsid w:val="60A37137"/>
    <w:rsid w:val="60E57FFB"/>
    <w:rsid w:val="60FA54E7"/>
    <w:rsid w:val="619B50A5"/>
    <w:rsid w:val="625938A7"/>
    <w:rsid w:val="626A0EA9"/>
    <w:rsid w:val="628764BC"/>
    <w:rsid w:val="64991C7B"/>
    <w:rsid w:val="65DE7E3A"/>
    <w:rsid w:val="65EF6B29"/>
    <w:rsid w:val="66542F48"/>
    <w:rsid w:val="6679777B"/>
    <w:rsid w:val="66C22ED0"/>
    <w:rsid w:val="66CE7F85"/>
    <w:rsid w:val="66FA109D"/>
    <w:rsid w:val="67407513"/>
    <w:rsid w:val="68690E7E"/>
    <w:rsid w:val="690B4AF2"/>
    <w:rsid w:val="69E45633"/>
    <w:rsid w:val="6A067577"/>
    <w:rsid w:val="6A20672A"/>
    <w:rsid w:val="6A351535"/>
    <w:rsid w:val="6A3704CD"/>
    <w:rsid w:val="6A425AEB"/>
    <w:rsid w:val="6A5669CF"/>
    <w:rsid w:val="6AA21000"/>
    <w:rsid w:val="6AD86D62"/>
    <w:rsid w:val="6AE848AA"/>
    <w:rsid w:val="6C9720D5"/>
    <w:rsid w:val="6CA515E6"/>
    <w:rsid w:val="6CAC2486"/>
    <w:rsid w:val="6CCD112E"/>
    <w:rsid w:val="6CCF5D6A"/>
    <w:rsid w:val="6D81183C"/>
    <w:rsid w:val="6E5923CA"/>
    <w:rsid w:val="6E61659B"/>
    <w:rsid w:val="6EA32E26"/>
    <w:rsid w:val="6EC17359"/>
    <w:rsid w:val="6F0A75E9"/>
    <w:rsid w:val="70147150"/>
    <w:rsid w:val="711A5802"/>
    <w:rsid w:val="71E27C6A"/>
    <w:rsid w:val="71E630B7"/>
    <w:rsid w:val="72425BF4"/>
    <w:rsid w:val="724C030B"/>
    <w:rsid w:val="738B7EC9"/>
    <w:rsid w:val="73A17F67"/>
    <w:rsid w:val="74840D9F"/>
    <w:rsid w:val="7585132A"/>
    <w:rsid w:val="76167535"/>
    <w:rsid w:val="7618642B"/>
    <w:rsid w:val="76EB0EFD"/>
    <w:rsid w:val="76EC2406"/>
    <w:rsid w:val="772D1A50"/>
    <w:rsid w:val="7756424D"/>
    <w:rsid w:val="77935838"/>
    <w:rsid w:val="77CF07F1"/>
    <w:rsid w:val="77E37557"/>
    <w:rsid w:val="77E55288"/>
    <w:rsid w:val="77E82DBA"/>
    <w:rsid w:val="783F2333"/>
    <w:rsid w:val="795109BE"/>
    <w:rsid w:val="79593F2B"/>
    <w:rsid w:val="796D59CC"/>
    <w:rsid w:val="7A807D91"/>
    <w:rsid w:val="7A832D8A"/>
    <w:rsid w:val="7BB854F6"/>
    <w:rsid w:val="7C562270"/>
    <w:rsid w:val="7C97065D"/>
    <w:rsid w:val="7CBC0FF1"/>
    <w:rsid w:val="7D270BF6"/>
    <w:rsid w:val="7E1A2560"/>
    <w:rsid w:val="7E2662DC"/>
    <w:rsid w:val="7E3326B1"/>
    <w:rsid w:val="7EB81FD2"/>
    <w:rsid w:val="7F0E74DA"/>
    <w:rsid w:val="7F1E5BB7"/>
    <w:rsid w:val="7F5B42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2052</Words>
  <Characters>2062</Characters>
  <Lines>0</Lines>
  <Paragraphs>0</Paragraphs>
  <TotalTime>11</TotalTime>
  <ScaleCrop>false</ScaleCrop>
  <LinksUpToDate>false</LinksUpToDate>
  <CharactersWithSpaces>2062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2023-08-04T01:42:00Z</dcterms:created>
  <dc:creator>Administrator</dc:creator>
  <cp:lastModifiedBy>13323011735</cp:lastModifiedBy>
  <dcterms:modified xsi:type="dcterms:W3CDTF">2025-04-22T07:15:45Z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F2F6DBC98F0C4FB89689460DE6D589E6_12</vt:lpwstr>
  </property>
</Properties>
</file>