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5"/>
        <w:spacing w:before="0" w:beforeAutospacing="0" w:after="0" w:afterAutospacing="0" w:line="600" w:lineRule="exact"/>
        <w:ind w:left="0"/>
        <w:jc w:val="center"/>
        <w:rPr>
          <w:rFonts w:ascii="方正小标宋简体" w:eastAsia="方正小标宋简体" w:cs="方正小标宋简体" w:hint="eastAsia"/>
          <w:vanish w:val="0"/>
          <w:sz w:val="44"/>
          <w:szCs w:val="44"/>
        </w:rPr>
      </w:pPr>
      <w:r>
        <w:rPr>
          <w:rFonts w:ascii="方正小标宋简体" w:eastAsia="方正小标宋简体" w:cs="方正小标宋简体" w:hint="eastAsia"/>
          <w:vanish w:val="0"/>
          <w:sz w:val="44"/>
          <w:szCs w:val="44"/>
        </w:rPr>
        <w:t>关于2024年度藁城区经济社会高质量发展先进集体和先进个人</w:t>
      </w:r>
      <w:r>
        <w:rPr>
          <w:rFonts w:ascii="方正小标宋简体" w:eastAsia="方正小标宋简体" w:cs="方正小标宋简体"/>
          <w:vanish w:val="0"/>
          <w:sz w:val="44"/>
          <w:szCs w:val="44"/>
        </w:rPr>
        <w:t>拟表彰</w:t>
      </w:r>
      <w:r>
        <w:rPr>
          <w:rFonts w:ascii="方正小标宋简体" w:eastAsia="方正小标宋简体" w:cs="方正小标宋简体" w:hint="eastAsia"/>
          <w:vanish w:val="0"/>
          <w:sz w:val="44"/>
          <w:szCs w:val="44"/>
        </w:rPr>
        <w:t>对象的公示</w:t>
      </w:r>
    </w:p>
    <w:p>
      <w:pPr>
        <w:pStyle w:val="15"/>
        <w:spacing w:before="0" w:beforeAutospacing="0" w:after="0" w:afterAutospacing="0" w:line="560" w:lineRule="exact"/>
        <w:ind w:left="0" w:firstLineChars="200" w:firstLine="640"/>
        <w:rPr>
          <w:rFonts w:ascii="仿宋_GB2312" w:eastAsia="仿宋_GB2312" w:cs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/>
          <w:vanish w:val="0"/>
          <w:sz w:val="32"/>
          <w:szCs w:val="32"/>
        </w:rPr>
        <w:t>为体现公平、公开、公正原则，充分发扬民主，接受社会监督，</w:t>
      </w:r>
      <w:r>
        <w:rPr>
          <w:rFonts w:ascii="仿宋_GB2312" w:eastAsia="仿宋_GB2312" w:cs="仿宋_GB2312" w:hint="eastAsia"/>
          <w:vanish w:val="0"/>
          <w:sz w:val="32"/>
          <w:szCs w:val="32"/>
        </w:rPr>
        <w:t>现将2024年度藁城区经济社会高质量发展先进集体和先进个人</w:t>
      </w:r>
      <w:r>
        <w:rPr>
          <w:rFonts w:ascii="仿宋_GB2312" w:eastAsia="仿宋_GB2312" w:cs="仿宋_GB2312"/>
          <w:vanish w:val="0"/>
          <w:sz w:val="32"/>
          <w:szCs w:val="32"/>
        </w:rPr>
        <w:t>拟表彰</w:t>
      </w:r>
      <w:r>
        <w:rPr>
          <w:rFonts w:ascii="仿宋_GB2312" w:eastAsia="仿宋_GB2312" w:cs="仿宋_GB2312" w:hint="eastAsia"/>
          <w:vanish w:val="0"/>
          <w:sz w:val="32"/>
          <w:szCs w:val="32"/>
        </w:rPr>
        <w:t>对象，予以公示。</w:t>
      </w:r>
    </w:p>
    <w:p>
      <w:pPr>
        <w:pStyle w:val="15"/>
        <w:spacing w:before="0" w:beforeAutospacing="0" w:after="0" w:afterAutospacing="0" w:line="560" w:lineRule="exact"/>
        <w:ind w:left="0" w:firstLineChars="200" w:firstLine="640"/>
        <w:rPr>
          <w:rFonts w:ascii="仿宋_GB2312" w:eastAsia="仿宋_GB2312" w:cs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int="eastAsia"/>
          <w:vanish w:val="0"/>
          <w:sz w:val="32"/>
          <w:szCs w:val="32"/>
        </w:rPr>
        <w:t>公示时间为2025年2月24日至2月28日。公示期间，任何单位和个人均可通过来电、来访等形式，反映公示对象的情况和问题。以单位名义反映的，应加盖单位公章，提供联系地址和电话号码。以个人名义反映的要签署或自报本人真实姓名，并提供联系地址和电话。反映的情况和问题要</w:t>
      </w:r>
      <w:r>
        <w:rPr>
          <w:rFonts w:ascii="仿宋_GB2312" w:eastAsia="仿宋_GB2312" w:cs="仿宋_GB2312"/>
          <w:vanish w:val="0"/>
          <w:sz w:val="32"/>
          <w:szCs w:val="32"/>
        </w:rPr>
        <w:t>真实有据、</w:t>
      </w:r>
      <w:r>
        <w:rPr>
          <w:rFonts w:ascii="仿宋_GB2312" w:eastAsia="仿宋_GB2312" w:cs="仿宋_GB2312" w:hint="eastAsia"/>
          <w:vanish w:val="0"/>
          <w:sz w:val="32"/>
          <w:szCs w:val="32"/>
        </w:rPr>
        <w:t>实事求是、客观公正。</w:t>
      </w:r>
    </w:p>
    <w:p>
      <w:pPr>
        <w:pStyle w:val="15"/>
        <w:spacing w:before="0" w:beforeAutospacing="0" w:after="0" w:afterAutospacing="0" w:line="560" w:lineRule="exact"/>
        <w:ind w:left="0" w:firstLineChars="200" w:firstLine="640"/>
        <w:rPr>
          <w:rFonts w:ascii="仿宋_GB2312" w:eastAsia="仿宋_GB2312" w:cs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int="eastAsia"/>
          <w:vanish w:val="0"/>
          <w:sz w:val="32"/>
          <w:szCs w:val="32"/>
        </w:rPr>
        <w:t>联系电话：0311-69071029</w:t>
      </w:r>
      <w:bookmarkStart w:id="0" w:name="_GoBack"/>
      <w:bookmarkEnd w:id="0"/>
    </w:p>
    <w:p>
      <w:pPr>
        <w:pStyle w:val="15"/>
        <w:spacing w:before="0" w:beforeAutospacing="0" w:after="0" w:afterAutospacing="0" w:line="560" w:lineRule="exact"/>
        <w:ind w:left="0" w:firstLineChars="200" w:firstLine="640"/>
        <w:rPr>
          <w:rFonts w:ascii="仿宋_GB2312" w:eastAsia="仿宋_GB2312" w:cs="仿宋_GB2312"/>
          <w:vanish w:val="0"/>
          <w:sz w:val="32"/>
          <w:szCs w:val="32"/>
        </w:rPr>
      </w:pPr>
      <w:r>
        <w:rPr>
          <w:rFonts w:ascii="仿宋_GB2312" w:eastAsia="仿宋_GB2312" w:cs="仿宋_GB2312" w:hint="eastAsia"/>
          <w:vanish w:val="0"/>
          <w:sz w:val="32"/>
          <w:szCs w:val="32"/>
        </w:rPr>
        <w:t>地址：藁城区</w:t>
      </w:r>
      <w:r>
        <w:rPr>
          <w:rFonts w:ascii="仿宋_GB2312" w:eastAsia="仿宋_GB2312" w:cs="仿宋_GB2312"/>
          <w:vanish w:val="0"/>
          <w:sz w:val="32"/>
          <w:szCs w:val="32"/>
        </w:rPr>
        <w:t>廉州东路123号</w:t>
      </w:r>
      <w:r>
        <w:rPr>
          <w:rFonts w:ascii="仿宋_GB2312" w:eastAsia="仿宋_GB2312" w:cs="仿宋_GB2312" w:hint="eastAsia"/>
          <w:vanish w:val="0"/>
          <w:sz w:val="32"/>
          <w:szCs w:val="32"/>
        </w:rPr>
        <w:t>建投大厦14楼1408房间</w:t>
      </w:r>
    </w:p>
    <w:p>
      <w:pPr>
        <w:pStyle w:val="15"/>
        <w:spacing w:before="0" w:beforeAutospacing="0" w:after="0" w:afterAutospacing="0" w:line="560" w:lineRule="exact"/>
        <w:ind w:left="0" w:firstLineChars="200" w:firstLine="640"/>
        <w:rPr>
          <w:rFonts w:ascii="仿宋_GB2312" w:eastAsia="仿宋_GB2312" w:cs="仿宋_GB2312"/>
          <w:vanish w:val="0"/>
          <w:sz w:val="32"/>
          <w:szCs w:val="32"/>
        </w:rPr>
      </w:pPr>
    </w:p>
    <w:p>
      <w:pPr>
        <w:spacing w:after="0"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cs="仿宋_GB2312"/>
          <w:vanish w:val="0"/>
          <w:sz w:val="32"/>
          <w:szCs w:val="32"/>
        </w:rPr>
        <w:t>附件：1.</w:t>
      </w:r>
      <w:r>
        <w:rPr>
          <w:rFonts w:ascii="仿宋_GB2312" w:eastAsia="仿宋_GB2312" w:hint="eastAsia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年度藁城区经济社会高质量发展先进集体</w:t>
      </w:r>
      <w:r>
        <w:rPr>
          <w:rFonts w:ascii="仿宋_GB2312" w:eastAsia="仿宋_GB2312"/>
          <w:sz w:val="32"/>
          <w:szCs w:val="32"/>
        </w:rPr>
        <w:t>拟表彰对象</w:t>
      </w:r>
      <w:r>
        <w:rPr>
          <w:rFonts w:ascii="仿宋_GB2312" w:eastAsia="仿宋_GB2312" w:hint="eastAsia"/>
          <w:sz w:val="32"/>
          <w:szCs w:val="32"/>
        </w:rPr>
        <w:t>名单</w:t>
      </w:r>
    </w:p>
    <w:p>
      <w:pPr>
        <w:pStyle w:val="15"/>
        <w:spacing w:before="0" w:beforeAutospacing="0" w:after="0" w:afterAutospacing="0" w:line="560" w:lineRule="exact"/>
        <w:ind w:left="0" w:firstLineChars="500" w:firstLine="16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年度藁城区经济社会高质量发展先进</w:t>
      </w:r>
      <w:r>
        <w:rPr>
          <w:rFonts w:ascii="仿宋_GB2312" w:eastAsia="仿宋_GB2312"/>
          <w:sz w:val="32"/>
          <w:szCs w:val="32"/>
        </w:rPr>
        <w:t>个人拟表彰对象</w:t>
      </w:r>
      <w:r>
        <w:rPr>
          <w:rFonts w:ascii="仿宋_GB2312" w:eastAsia="仿宋_GB2312" w:hint="eastAsia"/>
          <w:sz w:val="32"/>
          <w:szCs w:val="32"/>
        </w:rPr>
        <w:t>名单</w:t>
      </w:r>
    </w:p>
    <w:p>
      <w:pPr>
        <w:pStyle w:val="15"/>
        <w:spacing w:before="0" w:beforeAutospacing="0" w:after="0" w:afterAutospacing="0" w:line="560" w:lineRule="exact"/>
        <w:ind w:left="0" w:firstLineChars="500" w:firstLine="1600"/>
        <w:rPr>
          <w:rFonts w:ascii="仿宋_GB2312" w:eastAsia="仿宋_GB2312"/>
          <w:sz w:val="32"/>
          <w:szCs w:val="32"/>
        </w:rPr>
      </w:pPr>
    </w:p>
    <w:p>
      <w:pPr>
        <w:pStyle w:val="15"/>
        <w:spacing w:before="240" w:beforeAutospacing="0" w:after="240" w:afterAutospacing="0" w:line="30" w:lineRule="atLeast"/>
        <w:ind w:left="0" w:firstLine="480"/>
        <w:jc w:val="righ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藁城区</w:t>
      </w:r>
      <w:r>
        <w:rPr>
          <w:rFonts w:ascii="仿宋_GB2312" w:eastAsia="仿宋_GB2312" w:cs="仿宋_GB2312"/>
          <w:sz w:val="32"/>
          <w:szCs w:val="32"/>
        </w:rPr>
        <w:t>经济社会高质量发展先进集体和先进个人</w:t>
      </w:r>
    </w:p>
    <w:p>
      <w:pPr>
        <w:pStyle w:val="15"/>
        <w:kinsoku/>
        <w:wordWrap w:val="0"/>
        <w:overflowPunct/>
        <w:topLinePunct w:val="0"/>
        <w:autoSpaceDE/>
        <w:autoSpaceDN/>
        <w:spacing w:before="240" w:beforeAutospacing="0" w:after="240" w:afterAutospacing="0" w:line="30" w:lineRule="atLeast"/>
        <w:ind w:left="0" w:firstLine="480"/>
        <w:jc w:val="right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 xml:space="preserve">评选表彰工作领导小组办公室        </w:t>
      </w:r>
    </w:p>
    <w:p>
      <w:pPr>
        <w:pStyle w:val="15"/>
        <w:kinsoku/>
        <w:wordWrap w:val="0"/>
        <w:overflowPunct/>
        <w:topLinePunct w:val="0"/>
        <w:autoSpaceDE/>
        <w:autoSpaceDN/>
        <w:spacing w:before="240" w:beforeAutospacing="0" w:after="240" w:afterAutospacing="0" w:line="30" w:lineRule="atLeast"/>
        <w:ind w:left="0" w:firstLine="480"/>
        <w:jc w:val="right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2025年2月</w:t>
      </w:r>
      <w:r>
        <w:rPr>
          <w:rFonts w:ascii="仿宋_GB2312" w:eastAsia="仿宋_GB2312" w:cs="仿宋_GB2312"/>
          <w:sz w:val="32"/>
          <w:szCs w:val="32"/>
        </w:rPr>
        <w:t>24</w:t>
      </w:r>
      <w:r>
        <w:rPr>
          <w:rFonts w:ascii="仿宋_GB2312" w:eastAsia="仿宋_GB2312" w:cs="仿宋_GB2312" w:hint="eastAsia"/>
          <w:sz w:val="32"/>
          <w:szCs w:val="32"/>
        </w:rPr>
        <w:t>日</w:t>
      </w:r>
      <w:r>
        <w:rPr>
          <w:rFonts w:ascii="仿宋_GB2312" w:eastAsia="仿宋_GB2312" w:cs="仿宋_GB2312"/>
          <w:sz w:val="32"/>
          <w:szCs w:val="32"/>
        </w:rPr>
        <w:t xml:space="preserve">       </w:t>
      </w:r>
      <w:r>
        <w:rPr>
          <w:rFonts w:ascii="仿宋_GB2312" w:eastAsia="仿宋_GB2312" w:cs="仿宋_GB2312" w:hint="eastAsia"/>
          <w:sz w:val="32"/>
          <w:szCs w:val="32"/>
        </w:rPr>
        <w:t xml:space="preserve">     </w:t>
      </w:r>
    </w:p>
    <w:sectPr>
      <w:pgSz w:w="11906" w:h="16838"/>
      <w:pgMar w:top="1440" w:right="1800" w:bottom="1440" w:left="1800" w:header="708" w:footer="708" w:gutter="0"/>
      <w:cols w:num="1" w:space="708"/>
      <w:docGrid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panose1 w:val="02010601030101010101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30"/>
  <w:bordersDoNotSurroundHeader/>
  <w:bordersDoNotSurroundFooter/>
  <w:defaultTabStop w:val="720"/>
  <w:drawingGridHorizontalSpacing w:val="110"/>
  <w:drawingGridVerticalSpacing w:val="156"/>
  <w:displayHorizontalDrawingGridEvery w:val="0"/>
  <w:displayVerticalDrawingGridEvery w:val="1"/>
  <w:compat>
    <w:compatSetting w:name="compatibilityMode" w:uri="http://schemas.microsoft.com/office/word" w:val="12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adjustRightInd w:val="0"/>
      <w:snapToGrid w:val="0"/>
      <w:spacing w:after="200" w:line="240" w:lineRule="auto"/>
    </w:pPr>
    <w:rPr>
      <w:rFonts w:ascii="Tahoma" w:eastAsia="微软雅黑" w:cs="Arial" w:hAnsi="Tahoma"/>
      <w:sz w:val="22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ahoma" w:eastAsia="微软雅黑" w:cs="Arial" w:hAnsi="Tahoma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ahoma" w:eastAsia="微软雅黑" w:cs="Arial" w:hAnsi="Tahoma"/>
      <w:b/>
      <w:bCs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Normal (Web)"/>
    <w:qFormat/>
    <w:basedOn w:val="0"/>
    <w:pPr>
      <w:keepNext w:val="0"/>
      <w:keepLines w:val="0"/>
      <w:pageBreakBefore w:val="0"/>
      <w:widowControl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9"/>
    </w:pPr>
    <w:rPr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0"/>
      <w:position w:val="0"/>
      <w:sz w:val="24"/>
      <w:u w:val="none" w:color="auto"/>
      <w:shd w:val="clear" w:color="auto" w:fill="auto"/>
      <w:vertAlign w:val="baseline"/>
      <w:em w:val="none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mpd="sng" cap="flat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mpd="sng" cap="flat">
          <a:solidFill>
            <a:schemeClr val="phClr"/>
          </a:solidFill>
          <a:prstDash val="solid"/>
          <a:round/>
        </a:ln>
        <a:ln w="38100" cmpd="sng" cap="flat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sx="100000" sy="100000" algn="b" rotWithShape="0" blurRad="40000" dist="20000" dir="5400000">
              <a:srgbClr val="000000">
                <a:alpha val="37647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95E34055-9ABA-4E26-9863-C3CBBA552FCF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66</TotalTime>
  <Application>Yozo_Office9.0.5727.102ZH.HE36</Application>
  <Pages>1</Pages>
  <Words>0</Words>
  <Characters>327</Characters>
  <Lines>0</Lines>
  <Paragraphs>12</Paragraphs>
  <CharactersWithSpaces>436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lastModifiedBy>Administrator</cp:lastModifiedBy>
  <cp:revision>12</cp:revision>
  <dcterms:created xsi:type="dcterms:W3CDTF">2008-09-11T17:20:00Z</dcterms:created>
  <dcterms:modified xsi:type="dcterms:W3CDTF">2025-02-24T01:01:44Z</dcterms:modified>
</cp:coreProperties>
</file>