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both"/>
        <w:rPr>
          <w:rFonts w:hint="eastAsia" w:ascii="黑体" w:hAnsi="黑体" w:eastAsia="黑体" w:cs="黑体"/>
          <w:spacing w:val="2"/>
          <w:sz w:val="32"/>
          <w:szCs w:val="32"/>
          <w:lang w:val="en-US" w:eastAsia="zh-CN"/>
        </w:rPr>
      </w:pPr>
      <w:r>
        <w:rPr>
          <w:rFonts w:hint="eastAsia" w:ascii="黑体" w:hAnsi="黑体" w:eastAsia="黑体" w:cs="黑体"/>
          <w:spacing w:val="2"/>
          <w:sz w:val="32"/>
          <w:szCs w:val="32"/>
          <w:lang w:val="en-US" w:eastAsia="zh-CN"/>
        </w:rPr>
        <w:t>附件1</w:t>
      </w:r>
    </w:p>
    <w:p>
      <w:pPr>
        <w:widowControl/>
        <w:jc w:val="center"/>
        <w:rPr>
          <w:rFonts w:hint="eastAsia" w:ascii="宋体" w:hAnsi="宋体" w:cs="宋体"/>
          <w:spacing w:val="2"/>
          <w:sz w:val="43"/>
          <w:szCs w:val="43"/>
        </w:rPr>
      </w:pPr>
      <w:r>
        <w:rPr>
          <w:rFonts w:hint="eastAsia" w:ascii="宋体" w:hAnsi="宋体" w:cs="宋体"/>
          <w:spacing w:val="2"/>
          <w:sz w:val="43"/>
          <w:szCs w:val="43"/>
        </w:rPr>
        <w:t>石家庄市政府与中国农科院</w:t>
      </w:r>
    </w:p>
    <w:p>
      <w:pPr>
        <w:widowControl/>
        <w:jc w:val="center"/>
        <w:rPr>
          <w:rFonts w:hint="eastAsia" w:ascii="宋体" w:hAnsi="宋体" w:cs="宋体"/>
          <w:spacing w:val="2"/>
          <w:sz w:val="43"/>
          <w:szCs w:val="43"/>
          <w:lang w:val="en-US" w:eastAsia="zh-CN"/>
        </w:rPr>
      </w:pPr>
      <w:r>
        <w:rPr>
          <w:rFonts w:hint="eastAsia" w:ascii="宋体" w:hAnsi="宋体" w:cs="宋体"/>
          <w:spacing w:val="2"/>
          <w:sz w:val="43"/>
          <w:szCs w:val="43"/>
        </w:rPr>
        <w:t>202</w:t>
      </w:r>
      <w:r>
        <w:rPr>
          <w:rFonts w:hint="eastAsia" w:ascii="宋体" w:hAnsi="宋体" w:cs="宋体"/>
          <w:spacing w:val="2"/>
          <w:sz w:val="43"/>
          <w:szCs w:val="43"/>
          <w:lang w:val="en-US" w:eastAsia="zh-CN"/>
        </w:rPr>
        <w:t>5</w:t>
      </w:r>
      <w:r>
        <w:rPr>
          <w:rFonts w:hint="eastAsia" w:ascii="宋体" w:hAnsi="宋体" w:cs="宋体"/>
          <w:spacing w:val="2"/>
          <w:sz w:val="43"/>
          <w:szCs w:val="43"/>
        </w:rPr>
        <w:t>年战略合作项目</w:t>
      </w:r>
      <w:r>
        <w:rPr>
          <w:rFonts w:hint="eastAsia" w:ascii="宋体" w:hAnsi="宋体" w:cs="宋体"/>
          <w:spacing w:val="2"/>
          <w:sz w:val="43"/>
          <w:szCs w:val="43"/>
          <w:lang w:val="en-US" w:eastAsia="zh-CN"/>
        </w:rPr>
        <w:t>申报指南</w:t>
      </w:r>
    </w:p>
    <w:p>
      <w:pPr>
        <w:pStyle w:val="2"/>
        <w:rPr>
          <w:rFonts w:hint="default"/>
          <w:lang w:val="en-US" w:eastAsia="zh-CN"/>
        </w:rPr>
      </w:pPr>
    </w:p>
    <w:p>
      <w:pPr>
        <w:ind w:firstLine="640" w:firstLineChars="200"/>
        <w:rPr>
          <w:rFonts w:hint="eastAsia" w:ascii="仿宋" w:hAnsi="仿宋" w:eastAsia="仿宋" w:cs="仿宋_GB2312"/>
          <w:sz w:val="32"/>
          <w:szCs w:val="32"/>
        </w:rPr>
      </w:pPr>
      <w:r>
        <w:rPr>
          <w:rFonts w:hint="eastAsia" w:ascii="仿宋_GB2312" w:eastAsia="仿宋_GB2312"/>
          <w:color w:val="000000"/>
          <w:sz w:val="32"/>
          <w:szCs w:val="32"/>
          <w:highlight w:val="none"/>
        </w:rPr>
        <w:t>为</w:t>
      </w:r>
      <w:r>
        <w:rPr>
          <w:rFonts w:hint="eastAsia" w:ascii="仿宋" w:hAnsi="仿宋" w:eastAsia="仿宋" w:cs="仿宋_GB2312"/>
          <w:sz w:val="32"/>
          <w:szCs w:val="32"/>
          <w:lang w:val="en-US" w:eastAsia="zh-CN"/>
        </w:rPr>
        <w:t>加快推进农业科技创新，充分发挥中国农科院科研专业优势，根据《中国农科院与石家庄市人民政府战略合作框架协议》，</w:t>
      </w:r>
      <w:r>
        <w:rPr>
          <w:rFonts w:hint="eastAsia" w:ascii="仿宋" w:hAnsi="仿宋" w:eastAsia="仿宋" w:cs="仿宋_GB2312"/>
          <w:sz w:val="32"/>
          <w:szCs w:val="32"/>
        </w:rPr>
        <w:t>做好202</w:t>
      </w:r>
      <w:r>
        <w:rPr>
          <w:rFonts w:hint="eastAsia" w:ascii="仿宋" w:hAnsi="仿宋" w:eastAsia="仿宋" w:cs="仿宋_GB2312"/>
          <w:sz w:val="32"/>
          <w:szCs w:val="32"/>
          <w:lang w:val="en-US" w:eastAsia="zh-CN"/>
        </w:rPr>
        <w:t>4</w:t>
      </w:r>
      <w:r>
        <w:rPr>
          <w:rFonts w:hint="eastAsia" w:ascii="仿宋" w:hAnsi="仿宋" w:eastAsia="仿宋" w:cs="仿宋_GB2312"/>
          <w:sz w:val="32"/>
          <w:szCs w:val="32"/>
        </w:rPr>
        <w:t>年</w:t>
      </w:r>
      <w:r>
        <w:rPr>
          <w:rFonts w:hint="eastAsia" w:ascii="仿宋" w:hAnsi="仿宋" w:eastAsia="仿宋" w:cs="仿宋_GB2312"/>
          <w:sz w:val="32"/>
          <w:szCs w:val="32"/>
          <w:lang w:val="en-US" w:eastAsia="zh-CN"/>
        </w:rPr>
        <w:t>与中国农科院战略合作项目</w:t>
      </w:r>
      <w:r>
        <w:rPr>
          <w:rFonts w:hint="eastAsia" w:ascii="仿宋" w:hAnsi="仿宋" w:eastAsia="仿宋" w:cs="仿宋_GB2312"/>
          <w:sz w:val="32"/>
          <w:szCs w:val="32"/>
        </w:rPr>
        <w:t>申报工作，制定本指南。</w:t>
      </w:r>
    </w:p>
    <w:p>
      <w:pPr>
        <w:numPr>
          <w:ilvl w:val="0"/>
          <w:numId w:val="1"/>
        </w:numPr>
        <w:ind w:firstLine="640" w:firstLineChars="200"/>
        <w:rPr>
          <w:rFonts w:hint="eastAsia" w:eastAsia="黑体"/>
          <w:color w:val="000000"/>
          <w:sz w:val="32"/>
          <w:szCs w:val="32"/>
          <w:highlight w:val="none"/>
        </w:rPr>
      </w:pPr>
      <w:bookmarkStart w:id="0" w:name="_Toc19327"/>
      <w:bookmarkStart w:id="1" w:name="_Toc20796"/>
      <w:bookmarkStart w:id="2" w:name="_Toc29845"/>
      <w:bookmarkStart w:id="3" w:name="_Toc5591"/>
      <w:bookmarkStart w:id="4" w:name="_Toc9462"/>
      <w:bookmarkStart w:id="5" w:name="_Toc21186"/>
      <w:r>
        <w:rPr>
          <w:rFonts w:hint="eastAsia" w:eastAsia="黑体"/>
          <w:color w:val="000000"/>
          <w:sz w:val="32"/>
          <w:szCs w:val="32"/>
          <w:highlight w:val="none"/>
        </w:rPr>
        <w:t>项目要求</w:t>
      </w:r>
      <w:bookmarkEnd w:id="0"/>
      <w:bookmarkEnd w:id="1"/>
      <w:bookmarkEnd w:id="2"/>
      <w:bookmarkEnd w:id="3"/>
      <w:bookmarkEnd w:id="4"/>
      <w:bookmarkEnd w:id="5"/>
    </w:p>
    <w:p>
      <w:pPr>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本着“优势互补、互利共赢、共同发展”的原则，充分发挥中国农业科学院的科技优势、人才优势、智力优势，以及石家庄市的区位交通、农业基础、自然资源等优势，加强农业规划编制、乡村振兴、平台搭建、协同创新、产业培育、人才培养等方面的交流与合作，有组织、有计划地加快中国农业科学院科技成果、先进适用技术和人才向石家庄市的转移转化，促进现代农业自主创新体系和现代农业产业体系建设，将中国农业科学院的科技、人才优势转化为石家庄市农业农村经济高质量发展的累累硕果，为加快建设现代化国际化美丽省会城市提供科技支撑。</w:t>
      </w:r>
    </w:p>
    <w:p>
      <w:pPr>
        <w:ind w:left="643"/>
        <w:rPr>
          <w:rFonts w:hint="eastAsia" w:ascii="黑体" w:hAnsi="黑体" w:eastAsia="黑体" w:cs="黑体"/>
          <w:bCs/>
          <w:sz w:val="32"/>
          <w:szCs w:val="32"/>
          <w:lang w:val="en-US" w:eastAsia="zh-CN"/>
        </w:rPr>
      </w:pPr>
      <w:r>
        <w:rPr>
          <w:rFonts w:hint="eastAsia" w:ascii="黑体" w:hAnsi="黑体" w:eastAsia="黑体" w:cs="黑体"/>
          <w:bCs/>
          <w:sz w:val="32"/>
          <w:szCs w:val="32"/>
          <w:lang w:val="en-US" w:eastAsia="zh-CN"/>
        </w:rPr>
        <w:t>二</w:t>
      </w:r>
      <w:r>
        <w:rPr>
          <w:rFonts w:hint="eastAsia" w:ascii="黑体" w:hAnsi="黑体" w:eastAsia="黑体" w:cs="黑体"/>
          <w:bCs/>
          <w:sz w:val="32"/>
          <w:szCs w:val="32"/>
        </w:rPr>
        <w:t>、合作</w:t>
      </w:r>
      <w:r>
        <w:rPr>
          <w:rFonts w:hint="eastAsia" w:ascii="黑体" w:hAnsi="黑体" w:eastAsia="黑体" w:cs="黑体"/>
          <w:bCs/>
          <w:sz w:val="32"/>
          <w:szCs w:val="32"/>
          <w:lang w:val="en-US" w:eastAsia="zh-CN"/>
        </w:rPr>
        <w:t>方向</w:t>
      </w:r>
    </w:p>
    <w:p>
      <w:pPr>
        <w:ind w:firstLine="643" w:firstLineChars="200"/>
        <w:rPr>
          <w:rFonts w:hint="eastAsia" w:ascii="仿宋" w:hAnsi="仿宋" w:eastAsia="仿宋" w:cs="仿宋_GB2312"/>
          <w:sz w:val="32"/>
          <w:szCs w:val="32"/>
          <w:lang w:val="en-US" w:eastAsia="zh-CN"/>
        </w:rPr>
      </w:pPr>
      <w:r>
        <w:rPr>
          <w:rFonts w:hint="eastAsia" w:ascii="楷体_GB2312" w:hAnsi="楷体_GB2312" w:eastAsia="楷体_GB2312" w:cs="楷体_GB2312"/>
          <w:b/>
          <w:kern w:val="0"/>
          <w:sz w:val="32"/>
          <w:szCs w:val="32"/>
        </w:rPr>
        <w:t>(一)为农业农村经济发展提供战略决策咨询。</w:t>
      </w:r>
      <w:r>
        <w:rPr>
          <w:rFonts w:hint="eastAsia" w:ascii="仿宋" w:hAnsi="仿宋" w:eastAsia="仿宋" w:cs="仿宋_GB2312"/>
          <w:sz w:val="32"/>
          <w:szCs w:val="32"/>
          <w:lang w:val="en-US" w:eastAsia="zh-CN"/>
        </w:rPr>
        <w:t>围绕加快石家庄现代农业发展、全面乡村振兴等重大问题，尤其是现代都市农业发展和农业可持续发展战略等，开展战略研究和咨询活动，多方位参与石家庄市的农业政策、发展规划、产业升级、科技成果转化等方面的研究、制定、组织和实施。帮助制定和完善现代食品产业发展规划、国家农业科技园区建设规划、强筋麦产业集群和谷子产业集群发展规划、特色农业产业发展规划、富硒产业发展规划、乡村振兴发展规划、都市农业发展规划等，引领石家庄农业农村高质量发展。</w:t>
      </w:r>
    </w:p>
    <w:p>
      <w:pPr>
        <w:rPr>
          <w:rFonts w:hint="eastAsia" w:ascii="仿宋" w:hAnsi="仿宋" w:eastAsia="仿宋" w:cs="仿宋_GB2312"/>
          <w:sz w:val="32"/>
          <w:szCs w:val="32"/>
          <w:lang w:val="en-US" w:eastAsia="zh-CN"/>
        </w:rPr>
      </w:pPr>
      <w:r>
        <w:rPr>
          <w:rFonts w:hint="eastAsia" w:ascii="仿宋_GB2312" w:hAnsi="仿宋_GB2312" w:eastAsia="仿宋_GB2312" w:cs="仿宋_GB2312"/>
          <w:sz w:val="32"/>
          <w:szCs w:val="32"/>
        </w:rPr>
        <w:t xml:space="preserve">   </w:t>
      </w:r>
      <w:r>
        <w:rPr>
          <w:rFonts w:hint="eastAsia" w:ascii="仿宋_GB2312" w:eastAsia="仿宋_GB2312"/>
          <w:b/>
          <w:sz w:val="32"/>
          <w:szCs w:val="32"/>
        </w:rPr>
        <w:t xml:space="preserve"> </w:t>
      </w:r>
      <w:r>
        <w:rPr>
          <w:rFonts w:hint="eastAsia" w:ascii="楷体_GB2312" w:hAnsi="楷体_GB2312" w:eastAsia="楷体_GB2312" w:cs="楷体_GB2312"/>
          <w:b/>
          <w:kern w:val="0"/>
          <w:sz w:val="32"/>
          <w:szCs w:val="32"/>
        </w:rPr>
        <w:t>(二)全力打造乡村振兴全国示范样板。</w:t>
      </w:r>
      <w:r>
        <w:rPr>
          <w:rFonts w:hint="eastAsia" w:ascii="仿宋" w:hAnsi="仿宋" w:eastAsia="仿宋" w:cs="仿宋_GB2312"/>
          <w:sz w:val="32"/>
          <w:szCs w:val="32"/>
          <w:lang w:val="en-US" w:eastAsia="zh-CN"/>
        </w:rPr>
        <w:t>中国农业科学院与石家庄市共同开展乡村振兴示范区建设，科学合理利用各种资源，科学安排战略性和战术性目标任务，带动石家庄全域乡村振兴战略实施，助力石家庄打造全国乡村振兴示范区。重点在强筋小麦、设施蔬果、特色畜牧、农产品加工、农业信息化建设等方面开展区域农业农村现代化发展规划编制，指导调整城乡空间布局，科学确定目标任务，细化功能分区，谋划重大工程，强化政策保障，确保全面推进乡村振兴，打造全国乡村振兴的样板片区。</w:t>
      </w:r>
    </w:p>
    <w:p>
      <w:pPr>
        <w:ind w:firstLine="643" w:firstLineChars="200"/>
        <w:rPr>
          <w:rFonts w:ascii="仿宋_GB2312" w:hAnsi="仿宋_GB2312" w:eastAsia="仿宋_GB2312" w:cs="仿宋_GB2312"/>
          <w:sz w:val="32"/>
          <w:szCs w:val="32"/>
        </w:rPr>
      </w:pPr>
      <w:r>
        <w:rPr>
          <w:rFonts w:hint="eastAsia" w:ascii="楷体_GB2312" w:hAnsi="楷体_GB2312" w:eastAsia="楷体_GB2312" w:cs="楷体_GB2312"/>
          <w:b/>
          <w:kern w:val="0"/>
          <w:sz w:val="32"/>
          <w:szCs w:val="32"/>
        </w:rPr>
        <w:t>(三)开展农业科技协同创新。</w:t>
      </w:r>
      <w:r>
        <w:rPr>
          <w:rFonts w:hint="eastAsia" w:ascii="仿宋" w:hAnsi="仿宋" w:eastAsia="仿宋" w:cs="仿宋_GB2312"/>
          <w:sz w:val="32"/>
          <w:szCs w:val="32"/>
          <w:lang w:val="en-US" w:eastAsia="zh-CN"/>
        </w:rPr>
        <w:t>按照“一个主体、一个项目、一个团队”的合作模式，开展科技协同创新。重点围绕粮食生产、绿色蔬菜、畜牧养殖、优质果品四大主导产业，以及打造石家庄千亿级现代食品产业园，创建国家首批农业现代化示范区等大产业、大项目，指导开展种业科技创新，联合组织申报和实施国家重点研发计划、现代农业产业技术体系、重大科技成果转化等项目，利用生物育种技术开展动植物种质资源创新、新品种选育和育种技术创新，打造农业科技协同创新平台；加强在特色农产品精深加工、节水高效灌溉、农业品牌打造、高端设施建设、现代畜牧业全产业链发展、农产品冷链物流体系建设、农业信息化建设、智慧农业应用、农作物有害生物研究与防治、农业监测预警等领域开展全面合作。</w:t>
      </w:r>
    </w:p>
    <w:p>
      <w:pPr>
        <w:rPr>
          <w:rFonts w:hint="eastAsia" w:ascii="仿宋" w:hAnsi="仿宋" w:eastAsia="仿宋" w:cs="仿宋_GB2312"/>
          <w:sz w:val="32"/>
          <w:szCs w:val="32"/>
        </w:rPr>
      </w:pPr>
      <w:r>
        <w:rPr>
          <w:rFonts w:hint="eastAsia" w:ascii="楷体_GB2312" w:hAnsi="楷体_GB2312" w:eastAsia="楷体_GB2312" w:cs="楷体_GB2312"/>
          <w:b/>
          <w:kern w:val="0"/>
          <w:sz w:val="32"/>
          <w:szCs w:val="32"/>
        </w:rPr>
        <w:t xml:space="preserve">    (四) 共建农业科技成果示范转化基地。</w:t>
      </w:r>
      <w:r>
        <w:rPr>
          <w:rFonts w:hint="eastAsia" w:ascii="仿宋" w:hAnsi="仿宋" w:eastAsia="仿宋" w:cs="仿宋_GB2312"/>
          <w:sz w:val="32"/>
          <w:szCs w:val="32"/>
        </w:rPr>
        <w:t xml:space="preserve">开展农业科技攻关、产业对接、人才培训、信息服务交流、科技平台建设等方面的合作，联合创建小麦、玉米、蔬菜、果树、智慧农业中试熟化基地，开展新品种、新技术、新成果的展示、集成与熟化，联合打造京津冀农业科技成果示范转化基地。    </w:t>
      </w:r>
    </w:p>
    <w:p>
      <w:pPr>
        <w:rPr>
          <w:rFonts w:hint="eastAsia" w:ascii="仿宋" w:hAnsi="仿宋" w:eastAsia="仿宋" w:cs="仿宋_GB2312"/>
          <w:sz w:val="32"/>
          <w:szCs w:val="32"/>
        </w:rPr>
      </w:pPr>
      <w:r>
        <w:rPr>
          <w:rFonts w:hint="eastAsia" w:ascii="楷体_GB2312" w:hAnsi="楷体_GB2312" w:eastAsia="楷体_GB2312" w:cs="楷体_GB2312"/>
          <w:b/>
          <w:kern w:val="0"/>
          <w:sz w:val="32"/>
          <w:szCs w:val="32"/>
        </w:rPr>
        <w:t xml:space="preserve">    (五)合作推进特色优势产业集群发展。</w:t>
      </w:r>
      <w:r>
        <w:rPr>
          <w:rFonts w:hint="eastAsia" w:ascii="仿宋" w:hAnsi="仿宋" w:eastAsia="仿宋" w:cs="仿宋_GB2312"/>
          <w:sz w:val="32"/>
          <w:szCs w:val="32"/>
        </w:rPr>
        <w:t>创建优质专用农产品精深加工基地，做大做强强筋小麦、优质谷子、优质油料、精品蔬菜、优质梨、高端乳品、优质生猪、优质蛋鸡等特色优势产业集群，以及道地中药材、优势食用菌、优质葡萄、山地苹果、优质肉牛、特色水产等特色优质农产品生产基地，重点在农产品精深加工与贮运等成套技术装备开发等方面进行合作，提高石家庄市农业产业化发展水平，为农业增效、农民增收和农村稳定提供有力支撑。</w:t>
      </w:r>
    </w:p>
    <w:p>
      <w:pPr>
        <w:ind w:firstLine="642"/>
        <w:rPr>
          <w:rFonts w:hint="eastAsia" w:ascii="仿宋" w:hAnsi="仿宋" w:eastAsia="仿宋" w:cs="仿宋_GB2312"/>
          <w:sz w:val="32"/>
          <w:szCs w:val="32"/>
        </w:rPr>
      </w:pPr>
      <w:r>
        <w:rPr>
          <w:rFonts w:hint="eastAsia" w:ascii="楷体_GB2312" w:hAnsi="楷体_GB2312" w:eastAsia="楷体_GB2312" w:cs="楷体_GB2312"/>
          <w:b/>
          <w:kern w:val="0"/>
          <w:sz w:val="32"/>
          <w:szCs w:val="32"/>
        </w:rPr>
        <w:t>(六)开展奶业科技创新工程。</w:t>
      </w:r>
      <w:r>
        <w:rPr>
          <w:rFonts w:hint="eastAsia" w:ascii="仿宋" w:hAnsi="仿宋" w:eastAsia="仿宋" w:cs="仿宋"/>
          <w:bCs/>
          <w:kern w:val="0"/>
          <w:sz w:val="32"/>
          <w:szCs w:val="32"/>
        </w:rPr>
        <w:t>中</w:t>
      </w:r>
      <w:r>
        <w:rPr>
          <w:rFonts w:hint="eastAsia" w:ascii="仿宋" w:hAnsi="仿宋" w:eastAsia="仿宋" w:cs="仿宋_GB2312"/>
          <w:sz w:val="32"/>
          <w:szCs w:val="32"/>
        </w:rPr>
        <w:t>国农业科学院与石家庄市合作打造“世界一流”的标准奶源基地，加快建立育、繁、推一体的特色牛群繁育体系；围绕奶牛良种繁育、疫病防控、乳品加工、质量追溯，开展科研攻关与技术装备示范应用，推动奶业产业集群高质量发展。</w:t>
      </w:r>
    </w:p>
    <w:p>
      <w:pPr>
        <w:ind w:firstLine="642"/>
        <w:rPr>
          <w:rFonts w:hint="eastAsia" w:ascii="仿宋" w:hAnsi="仿宋" w:eastAsia="仿宋" w:cs="仿宋_GB2312"/>
          <w:sz w:val="32"/>
          <w:szCs w:val="32"/>
        </w:rPr>
      </w:pPr>
      <w:r>
        <w:rPr>
          <w:rFonts w:hint="eastAsia" w:ascii="楷体_GB2312" w:hAnsi="楷体_GB2312" w:eastAsia="楷体_GB2312" w:cs="楷体_GB2312"/>
          <w:b/>
          <w:kern w:val="0"/>
          <w:sz w:val="32"/>
          <w:szCs w:val="32"/>
        </w:rPr>
        <w:t>(七)引进培育乡村振兴人才队伍。</w:t>
      </w:r>
      <w:r>
        <w:rPr>
          <w:rFonts w:hint="eastAsia" w:ascii="仿宋" w:hAnsi="仿宋" w:eastAsia="仿宋" w:cs="仿宋_GB2312"/>
          <w:sz w:val="32"/>
          <w:szCs w:val="32"/>
        </w:rPr>
        <w:t>中国农业科学院对石家庄市农业农村发展进行技术指导，通过开放科研平台、学术交流、合作研究、技术培训等形式，为石家庄市培养一批科技带头人和实用技术人才。石家庄市确定专题，邀请中国农业科学院专家来石开展讲座和技术培训。</w:t>
      </w:r>
    </w:p>
    <w:p>
      <w:pPr>
        <w:ind w:firstLine="642"/>
        <w:rPr>
          <w:rFonts w:hint="eastAsia" w:ascii="黑体" w:hAnsi="黑体" w:eastAsia="黑体" w:cs="黑体"/>
          <w:b w:val="0"/>
          <w:bCs/>
          <w:kern w:val="0"/>
          <w:sz w:val="32"/>
          <w:szCs w:val="32"/>
        </w:rPr>
      </w:pPr>
      <w:bookmarkStart w:id="6" w:name="_Toc2121"/>
      <w:bookmarkStart w:id="7" w:name="_Toc1457"/>
      <w:bookmarkStart w:id="8" w:name="_Toc29679"/>
      <w:bookmarkStart w:id="9" w:name="_Toc3495"/>
      <w:bookmarkStart w:id="10" w:name="_Toc20812"/>
      <w:bookmarkStart w:id="11" w:name="_Toc21025"/>
      <w:r>
        <w:rPr>
          <w:rFonts w:hint="eastAsia" w:ascii="黑体" w:hAnsi="黑体" w:eastAsia="黑体" w:cs="黑体"/>
          <w:b w:val="0"/>
          <w:bCs/>
          <w:kern w:val="0"/>
          <w:sz w:val="32"/>
          <w:szCs w:val="32"/>
          <w:lang w:val="en-US" w:eastAsia="zh-CN"/>
        </w:rPr>
        <w:t>三</w:t>
      </w:r>
      <w:r>
        <w:rPr>
          <w:rFonts w:hint="eastAsia" w:ascii="黑体" w:hAnsi="黑体" w:eastAsia="黑体" w:cs="黑体"/>
          <w:b w:val="0"/>
          <w:bCs/>
          <w:kern w:val="0"/>
          <w:sz w:val="32"/>
          <w:szCs w:val="32"/>
        </w:rPr>
        <w:t>、申报主体及申报条件</w:t>
      </w:r>
      <w:bookmarkEnd w:id="6"/>
      <w:bookmarkEnd w:id="7"/>
      <w:bookmarkEnd w:id="8"/>
      <w:bookmarkEnd w:id="9"/>
      <w:bookmarkEnd w:id="10"/>
      <w:bookmarkEnd w:id="11"/>
    </w:p>
    <w:p>
      <w:pPr>
        <w:ind w:firstLine="642"/>
        <w:rPr>
          <w:rFonts w:hint="default" w:ascii="仿宋" w:hAnsi="仿宋" w:eastAsia="仿宋" w:cs="仿宋_GB2312"/>
          <w:sz w:val="32"/>
          <w:szCs w:val="32"/>
          <w:lang w:val="en-US" w:eastAsia="zh-CN"/>
        </w:rPr>
      </w:pPr>
      <w:r>
        <w:rPr>
          <w:rFonts w:hint="eastAsia" w:ascii="仿宋_GB2312" w:hAnsi="仿宋_GB2312" w:eastAsia="仿宋_GB2312" w:cs="仿宋_GB2312"/>
          <w:b w:val="0"/>
          <w:bCs/>
          <w:kern w:val="0"/>
          <w:sz w:val="32"/>
          <w:szCs w:val="32"/>
          <w:lang w:eastAsia="zh-CN"/>
        </w:rPr>
        <w:t>（</w:t>
      </w:r>
      <w:r>
        <w:rPr>
          <w:rFonts w:hint="eastAsia" w:ascii="仿宋" w:hAnsi="仿宋" w:eastAsia="仿宋" w:cs="仿宋_GB2312"/>
          <w:sz w:val="32"/>
          <w:szCs w:val="32"/>
          <w:lang w:val="en-US" w:eastAsia="zh-CN"/>
        </w:rPr>
        <w:t>一</w:t>
      </w:r>
      <w:r>
        <w:rPr>
          <w:rFonts w:hint="eastAsia" w:ascii="仿宋" w:hAnsi="仿宋" w:eastAsia="仿宋" w:cs="仿宋_GB2312"/>
          <w:sz w:val="32"/>
          <w:szCs w:val="32"/>
          <w:lang w:eastAsia="zh-CN"/>
        </w:rPr>
        <w:t>）</w:t>
      </w:r>
      <w:r>
        <w:rPr>
          <w:rFonts w:hint="eastAsia" w:ascii="仿宋" w:hAnsi="仿宋" w:eastAsia="仿宋" w:cs="仿宋_GB2312"/>
          <w:sz w:val="32"/>
          <w:szCs w:val="32"/>
          <w:lang w:val="en-US" w:eastAsia="zh-CN"/>
        </w:rPr>
        <w:t>项目依托</w:t>
      </w:r>
      <w:r>
        <w:rPr>
          <w:rFonts w:hint="eastAsia" w:ascii="仿宋" w:hAnsi="仿宋" w:eastAsia="仿宋" w:cs="仿宋_GB2312"/>
          <w:sz w:val="32"/>
          <w:szCs w:val="32"/>
        </w:rPr>
        <w:t>单位</w:t>
      </w:r>
      <w:r>
        <w:rPr>
          <w:rFonts w:hint="eastAsia" w:ascii="仿宋" w:hAnsi="仿宋" w:eastAsia="仿宋" w:cs="仿宋_GB2312"/>
          <w:sz w:val="32"/>
          <w:szCs w:val="32"/>
          <w:lang w:val="en-US" w:eastAsia="zh-CN"/>
        </w:rPr>
        <w:t>应为石家庄市、县（市、区）农业农村系统内的事业单位或</w:t>
      </w:r>
      <w:r>
        <w:rPr>
          <w:rFonts w:hint="eastAsia" w:ascii="仿宋" w:hAnsi="仿宋" w:eastAsia="仿宋" w:cs="仿宋_GB2312"/>
          <w:sz w:val="32"/>
          <w:szCs w:val="32"/>
        </w:rPr>
        <w:t>在石家庄市辖区内注册登记的具有独立法人资格的企业单位</w:t>
      </w:r>
      <w:r>
        <w:rPr>
          <w:rFonts w:hint="eastAsia" w:ascii="仿宋" w:hAnsi="仿宋" w:eastAsia="仿宋" w:cs="仿宋_GB2312"/>
          <w:sz w:val="32"/>
          <w:szCs w:val="32"/>
          <w:lang w:eastAsia="zh-CN"/>
        </w:rPr>
        <w:t>，</w:t>
      </w:r>
      <w:r>
        <w:rPr>
          <w:rFonts w:hint="eastAsia" w:ascii="仿宋" w:hAnsi="仿宋" w:eastAsia="仿宋" w:cs="仿宋_GB2312"/>
          <w:sz w:val="32"/>
          <w:szCs w:val="32"/>
          <w:lang w:val="en-US" w:eastAsia="zh-CN"/>
        </w:rPr>
        <w:t>项目合作单位必须有中国农科院的对口部门。</w:t>
      </w:r>
    </w:p>
    <w:p>
      <w:pPr>
        <w:ind w:firstLine="642"/>
        <w:rPr>
          <w:rFonts w:hint="eastAsia" w:ascii="仿宋" w:hAnsi="仿宋" w:eastAsia="仿宋" w:cs="仿宋_GB2312"/>
          <w:sz w:val="32"/>
          <w:szCs w:val="32"/>
        </w:rPr>
      </w:pPr>
      <w:r>
        <w:rPr>
          <w:rFonts w:hint="eastAsia" w:ascii="仿宋" w:hAnsi="仿宋" w:eastAsia="仿宋" w:cs="仿宋_GB2312"/>
          <w:sz w:val="32"/>
          <w:szCs w:val="32"/>
          <w:lang w:eastAsia="zh-CN"/>
        </w:rPr>
        <w:t>（</w:t>
      </w:r>
      <w:r>
        <w:rPr>
          <w:rFonts w:hint="eastAsia" w:ascii="仿宋" w:hAnsi="仿宋" w:eastAsia="仿宋" w:cs="仿宋_GB2312"/>
          <w:sz w:val="32"/>
          <w:szCs w:val="32"/>
          <w:lang w:val="en-US" w:eastAsia="zh-CN"/>
        </w:rPr>
        <w:t>二</w:t>
      </w:r>
      <w:r>
        <w:rPr>
          <w:rFonts w:hint="eastAsia" w:ascii="仿宋" w:hAnsi="仿宋" w:eastAsia="仿宋" w:cs="仿宋_GB2312"/>
          <w:sz w:val="32"/>
          <w:szCs w:val="32"/>
          <w:lang w:eastAsia="zh-CN"/>
        </w:rPr>
        <w:t>）</w:t>
      </w:r>
      <w:r>
        <w:rPr>
          <w:rFonts w:hint="eastAsia" w:ascii="仿宋" w:hAnsi="仿宋" w:eastAsia="仿宋" w:cs="仿宋_GB2312"/>
          <w:sz w:val="32"/>
          <w:szCs w:val="32"/>
        </w:rPr>
        <w:t>项目组长原则上为在职人员，具有副高级以上专业技术职称，确保其在职期间能完成项目，同一人在同一年度只能作为一个本次项目的</w:t>
      </w:r>
      <w:r>
        <w:rPr>
          <w:rFonts w:hint="eastAsia" w:ascii="仿宋" w:hAnsi="仿宋" w:eastAsia="仿宋" w:cs="仿宋_GB2312"/>
          <w:sz w:val="32"/>
          <w:szCs w:val="32"/>
          <w:lang w:val="en-US" w:eastAsia="zh-CN"/>
        </w:rPr>
        <w:t>项目组长</w:t>
      </w:r>
      <w:r>
        <w:rPr>
          <w:rFonts w:hint="eastAsia" w:ascii="仿宋" w:hAnsi="仿宋" w:eastAsia="仿宋" w:cs="仿宋_GB2312"/>
          <w:sz w:val="32"/>
          <w:szCs w:val="32"/>
        </w:rPr>
        <w:t xml:space="preserve">申报项目。 </w:t>
      </w:r>
    </w:p>
    <w:p>
      <w:pPr>
        <w:ind w:firstLine="642"/>
        <w:rPr>
          <w:rFonts w:hint="eastAsia" w:ascii="仿宋" w:hAnsi="仿宋" w:eastAsia="仿宋" w:cs="仿宋_GB2312"/>
          <w:sz w:val="32"/>
          <w:szCs w:val="32"/>
          <w:lang w:eastAsia="zh-CN"/>
        </w:rPr>
      </w:pPr>
      <w:r>
        <w:rPr>
          <w:rFonts w:hint="eastAsia" w:ascii="仿宋" w:hAnsi="仿宋" w:eastAsia="仿宋" w:cs="仿宋_GB2312"/>
          <w:sz w:val="32"/>
          <w:szCs w:val="32"/>
          <w:lang w:eastAsia="zh-CN"/>
        </w:rPr>
        <w:t>（</w:t>
      </w:r>
      <w:r>
        <w:rPr>
          <w:rFonts w:hint="eastAsia" w:ascii="仿宋" w:hAnsi="仿宋" w:eastAsia="仿宋" w:cs="仿宋_GB2312"/>
          <w:sz w:val="32"/>
          <w:szCs w:val="32"/>
          <w:lang w:val="en-US" w:eastAsia="zh-CN"/>
        </w:rPr>
        <w:t>三</w:t>
      </w:r>
      <w:r>
        <w:rPr>
          <w:rFonts w:hint="eastAsia" w:ascii="仿宋" w:hAnsi="仿宋" w:eastAsia="仿宋" w:cs="仿宋_GB2312"/>
          <w:sz w:val="32"/>
          <w:szCs w:val="32"/>
          <w:lang w:eastAsia="zh-CN"/>
        </w:rPr>
        <w:t>）</w:t>
      </w:r>
      <w:r>
        <w:rPr>
          <w:rFonts w:hint="eastAsia" w:ascii="仿宋" w:hAnsi="仿宋" w:eastAsia="仿宋" w:cs="仿宋_GB2312"/>
          <w:sz w:val="32"/>
          <w:szCs w:val="32"/>
          <w:lang w:val="en-US" w:eastAsia="zh-CN"/>
        </w:rPr>
        <w:t>项目资金财政支持额度原则上掌握在20-25万元。</w:t>
      </w:r>
      <w:r>
        <w:rPr>
          <w:rFonts w:hint="eastAsia" w:ascii="仿宋" w:hAnsi="仿宋" w:eastAsia="仿宋" w:cs="仿宋_GB2312"/>
          <w:sz w:val="32"/>
          <w:szCs w:val="32"/>
        </w:rPr>
        <w:t>项目依托单位为企业的，</w:t>
      </w:r>
      <w:r>
        <w:rPr>
          <w:rFonts w:hint="eastAsia" w:ascii="仿宋" w:hAnsi="仿宋" w:eastAsia="仿宋" w:cs="仿宋_GB2312"/>
          <w:sz w:val="32"/>
          <w:szCs w:val="32"/>
          <w:lang w:val="en-US" w:eastAsia="zh-CN"/>
        </w:rPr>
        <w:t>须有企业</w:t>
      </w:r>
      <w:r>
        <w:rPr>
          <w:rFonts w:hint="eastAsia" w:ascii="仿宋" w:hAnsi="仿宋" w:eastAsia="仿宋" w:cs="仿宋_GB2312"/>
          <w:sz w:val="32"/>
          <w:szCs w:val="32"/>
        </w:rPr>
        <w:t>自筹</w:t>
      </w:r>
      <w:r>
        <w:rPr>
          <w:rFonts w:hint="eastAsia" w:ascii="仿宋" w:hAnsi="仿宋" w:eastAsia="仿宋" w:cs="仿宋_GB2312"/>
          <w:sz w:val="32"/>
          <w:szCs w:val="32"/>
          <w:lang w:val="en-US" w:eastAsia="zh-CN"/>
        </w:rPr>
        <w:t>配套</w:t>
      </w:r>
      <w:r>
        <w:rPr>
          <w:rFonts w:hint="eastAsia" w:ascii="仿宋" w:hAnsi="仿宋" w:eastAsia="仿宋" w:cs="仿宋_GB2312"/>
          <w:sz w:val="32"/>
          <w:szCs w:val="32"/>
        </w:rPr>
        <w:t>资金</w:t>
      </w:r>
      <w:r>
        <w:rPr>
          <w:rFonts w:hint="eastAsia" w:ascii="仿宋" w:hAnsi="仿宋" w:eastAsia="仿宋" w:cs="仿宋_GB2312"/>
          <w:sz w:val="32"/>
          <w:szCs w:val="32"/>
          <w:lang w:eastAsia="zh-CN"/>
        </w:rPr>
        <w:t>，</w:t>
      </w:r>
      <w:r>
        <w:rPr>
          <w:rFonts w:hint="eastAsia" w:ascii="仿宋" w:hAnsi="仿宋" w:eastAsia="仿宋" w:cs="仿宋_GB2312"/>
          <w:sz w:val="32"/>
          <w:szCs w:val="32"/>
          <w:lang w:val="en-US" w:eastAsia="zh-CN"/>
        </w:rPr>
        <w:t>额度</w:t>
      </w:r>
      <w:r>
        <w:rPr>
          <w:rFonts w:hint="eastAsia" w:ascii="仿宋" w:hAnsi="仿宋" w:eastAsia="仿宋" w:cs="仿宋_GB2312"/>
          <w:sz w:val="32"/>
          <w:szCs w:val="32"/>
        </w:rPr>
        <w:t>不得低于专项资金申请额度。原则上一个企业只允许申报一</w:t>
      </w:r>
      <w:r>
        <w:rPr>
          <w:rFonts w:hint="eastAsia" w:ascii="仿宋" w:hAnsi="仿宋" w:eastAsia="仿宋" w:cs="仿宋_GB2312"/>
          <w:sz w:val="32"/>
          <w:szCs w:val="32"/>
          <w:lang w:val="en-US" w:eastAsia="zh-CN"/>
        </w:rPr>
        <w:t>个项目</w:t>
      </w:r>
      <w:r>
        <w:rPr>
          <w:rFonts w:hint="eastAsia" w:ascii="仿宋" w:hAnsi="仿宋" w:eastAsia="仿宋" w:cs="仿宋_GB2312"/>
          <w:sz w:val="32"/>
          <w:szCs w:val="32"/>
          <w:lang w:eastAsia="zh-CN"/>
        </w:rPr>
        <w:t>。</w:t>
      </w:r>
    </w:p>
    <w:p>
      <w:pPr>
        <w:ind w:firstLine="642"/>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（四）上一年度未结题的项目，不得再以同类内容再次申报。承担上一年度项目未结题的企业不允许申报。本年度一个企业只允许申报一个项目。</w:t>
      </w:r>
    </w:p>
    <w:p>
      <w:pPr>
        <w:ind w:firstLine="642"/>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（五）项目期一般不超过三年。</w:t>
      </w:r>
    </w:p>
    <w:p>
      <w:pPr>
        <w:ind w:firstLine="642"/>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（六）外拨项目合作单位的资金一般不应超过项目专项资金总量的三分之一。</w:t>
      </w:r>
    </w:p>
    <w:p>
      <w:pPr>
        <w:ind w:firstLine="642"/>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（七）项目资金的使用管理，按照《石家庄市人民政府办公室印发关于改革完善市级财政科研经费使用管理若干措施的通知》(石政办函 (2021) 53 号)、参照石家庄市财政局 石家庄市科学技术局《石家庄市科技计划专项资金管理办法》（石财规〔2019〕3号）执行。</w:t>
      </w:r>
    </w:p>
    <w:p>
      <w:pPr>
        <w:ind w:firstLine="642"/>
        <w:rPr>
          <w:rFonts w:hint="eastAsia" w:ascii="黑体" w:hAnsi="黑体" w:eastAsia="黑体" w:cs="黑体"/>
          <w:b w:val="0"/>
          <w:bCs/>
          <w:kern w:val="0"/>
          <w:sz w:val="32"/>
          <w:szCs w:val="32"/>
          <w:lang w:val="en-US" w:eastAsia="zh-CN"/>
        </w:rPr>
      </w:pPr>
      <w:r>
        <w:rPr>
          <w:rFonts w:hint="eastAsia" w:ascii="黑体" w:hAnsi="黑体" w:eastAsia="黑体" w:cs="黑体"/>
          <w:b w:val="0"/>
          <w:bCs/>
          <w:kern w:val="0"/>
          <w:sz w:val="32"/>
          <w:szCs w:val="32"/>
          <w:lang w:val="en-US" w:eastAsia="zh-CN"/>
        </w:rPr>
        <w:t>四、申报审批程序</w:t>
      </w:r>
    </w:p>
    <w:p>
      <w:pPr>
        <w:adjustRightInd w:val="0"/>
        <w:snapToGrid w:val="0"/>
        <w:spacing w:line="560" w:lineRule="exact"/>
        <w:ind w:firstLine="640" w:firstLineChars="200"/>
        <w:rPr>
          <w:rFonts w:hint="eastAsia" w:ascii="仿宋_GB2312" w:eastAsia="仿宋_GB2312"/>
          <w:color w:val="000000"/>
          <w:sz w:val="32"/>
          <w:szCs w:val="32"/>
          <w:highlight w:val="none"/>
        </w:rPr>
      </w:pPr>
      <w:r>
        <w:rPr>
          <w:rFonts w:hint="eastAsia" w:ascii="仿宋_GB2312" w:eastAsia="仿宋_GB2312"/>
          <w:b w:val="0"/>
          <w:bCs w:val="0"/>
          <w:color w:val="000000"/>
          <w:sz w:val="32"/>
          <w:szCs w:val="32"/>
          <w:highlight w:val="none"/>
        </w:rPr>
        <w:t>由</w:t>
      </w:r>
      <w:r>
        <w:rPr>
          <w:rFonts w:hint="eastAsia" w:ascii="仿宋" w:hAnsi="仿宋" w:eastAsia="仿宋" w:cs="仿宋_GB2312"/>
          <w:sz w:val="32"/>
          <w:szCs w:val="32"/>
          <w:lang w:val="en-US" w:eastAsia="zh-CN"/>
        </w:rPr>
        <w:t>各县（市、区）农业农村主管部门根据本地实际，组织符合申报条件的单位进行申报，市局下属单位直接向市局报送，市农业农村局将按照申报情况，组织专家进行综合评定，最后确定立项名单、资金支持额度</w:t>
      </w:r>
      <w:bookmarkStart w:id="12" w:name="_GoBack"/>
      <w:bookmarkEnd w:id="12"/>
      <w:r>
        <w:rPr>
          <w:rFonts w:hint="eastAsia" w:ascii="仿宋" w:hAnsi="仿宋" w:eastAsia="仿宋" w:cs="仿宋_GB2312"/>
          <w:sz w:val="32"/>
          <w:szCs w:val="32"/>
          <w:lang w:val="en-US" w:eastAsia="zh-CN"/>
        </w:rPr>
        <w:t>，批复立项。</w:t>
      </w:r>
    </w:p>
    <w:p>
      <w:pPr>
        <w:pStyle w:val="2"/>
        <w:jc w:val="both"/>
        <w:rPr>
          <w:rFonts w:hint="default" w:ascii="仿宋_GB2312" w:hAnsi="仿宋_GB2312" w:eastAsia="仿宋_GB2312" w:cs="仿宋_GB2312"/>
          <w:b w:val="0"/>
          <w:bCs/>
          <w:kern w:val="0"/>
          <w:sz w:val="32"/>
          <w:szCs w:val="32"/>
          <w:lang w:val="en-US" w:eastAsia="zh-CN"/>
        </w:rPr>
      </w:pPr>
    </w:p>
    <w:p>
      <w:pPr>
        <w:widowControl/>
        <w:kinsoku w:val="0"/>
        <w:autoSpaceDE w:val="0"/>
        <w:autoSpaceDN w:val="0"/>
        <w:adjustRightInd w:val="0"/>
        <w:snapToGrid w:val="0"/>
        <w:jc w:val="left"/>
        <w:textAlignment w:val="baseline"/>
        <w:rPr>
          <w:rFonts w:ascii="仿宋" w:hAnsi="仿宋" w:eastAsia="仿宋" w:cs="仿宋"/>
          <w:snapToGrid w:val="0"/>
          <w:color w:val="000000"/>
          <w:kern w:val="0"/>
          <w:sz w:val="31"/>
          <w:szCs w:val="31"/>
          <w:lang w:bidi="ar"/>
        </w:rPr>
      </w:pPr>
    </w:p>
    <w:p/>
    <w:sectPr>
      <w:footerReference r:id="rId3" w:type="default"/>
      <w:pgSz w:w="11907" w:h="16840"/>
      <w:pgMar w:top="1701" w:right="1417" w:bottom="1984" w:left="1701" w:header="851" w:footer="992" w:gutter="0"/>
      <w:cols w:space="720" w:num="1"/>
      <w:docGrid w:type="lines" w:linePitch="29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9C89F63"/>
    <w:multiLevelType w:val="singleLevel"/>
    <w:tmpl w:val="49C89F63"/>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D7E1D35"/>
    <w:rsid w:val="008D0130"/>
    <w:rsid w:val="019B71D8"/>
    <w:rsid w:val="02655417"/>
    <w:rsid w:val="031E2BF3"/>
    <w:rsid w:val="056E2C04"/>
    <w:rsid w:val="065C2069"/>
    <w:rsid w:val="0737772F"/>
    <w:rsid w:val="085F3437"/>
    <w:rsid w:val="08F81BED"/>
    <w:rsid w:val="09194575"/>
    <w:rsid w:val="0A547E11"/>
    <w:rsid w:val="0A661026"/>
    <w:rsid w:val="0AD945BE"/>
    <w:rsid w:val="0B75018C"/>
    <w:rsid w:val="0BAE4F99"/>
    <w:rsid w:val="0E3D6CB9"/>
    <w:rsid w:val="0E516CFC"/>
    <w:rsid w:val="0F13577B"/>
    <w:rsid w:val="11C54E3E"/>
    <w:rsid w:val="13C71662"/>
    <w:rsid w:val="13C90A1B"/>
    <w:rsid w:val="15070B15"/>
    <w:rsid w:val="174E277B"/>
    <w:rsid w:val="178F5BB7"/>
    <w:rsid w:val="18124AA3"/>
    <w:rsid w:val="1A6E5095"/>
    <w:rsid w:val="1A943B54"/>
    <w:rsid w:val="1AC354E9"/>
    <w:rsid w:val="1B2C1547"/>
    <w:rsid w:val="1B3E1753"/>
    <w:rsid w:val="1CD30736"/>
    <w:rsid w:val="1EEB31BD"/>
    <w:rsid w:val="1F071D6D"/>
    <w:rsid w:val="21304DCC"/>
    <w:rsid w:val="2140745A"/>
    <w:rsid w:val="234C7CBF"/>
    <w:rsid w:val="24EA7DE0"/>
    <w:rsid w:val="25DD2276"/>
    <w:rsid w:val="26160E18"/>
    <w:rsid w:val="2AF44B50"/>
    <w:rsid w:val="2C124172"/>
    <w:rsid w:val="2C476D15"/>
    <w:rsid w:val="2C8F4ECE"/>
    <w:rsid w:val="2D4F3EE8"/>
    <w:rsid w:val="2D7E1D35"/>
    <w:rsid w:val="2D9C180E"/>
    <w:rsid w:val="2E7A5AD1"/>
    <w:rsid w:val="301C27F8"/>
    <w:rsid w:val="305629D9"/>
    <w:rsid w:val="31136126"/>
    <w:rsid w:val="317209E3"/>
    <w:rsid w:val="323D718C"/>
    <w:rsid w:val="324B082D"/>
    <w:rsid w:val="34377E71"/>
    <w:rsid w:val="34EE31B7"/>
    <w:rsid w:val="35FB4AB5"/>
    <w:rsid w:val="38362602"/>
    <w:rsid w:val="3B81172B"/>
    <w:rsid w:val="3D3E645C"/>
    <w:rsid w:val="3E471C59"/>
    <w:rsid w:val="3EFA72CA"/>
    <w:rsid w:val="3F8F7229"/>
    <w:rsid w:val="41013A97"/>
    <w:rsid w:val="42F55B0E"/>
    <w:rsid w:val="43542987"/>
    <w:rsid w:val="45D716DE"/>
    <w:rsid w:val="46E14BCE"/>
    <w:rsid w:val="48054042"/>
    <w:rsid w:val="485D73AE"/>
    <w:rsid w:val="497773A5"/>
    <w:rsid w:val="49826739"/>
    <w:rsid w:val="4ACA03F3"/>
    <w:rsid w:val="4ADD2618"/>
    <w:rsid w:val="4B081EB8"/>
    <w:rsid w:val="4D13245B"/>
    <w:rsid w:val="4E1352BB"/>
    <w:rsid w:val="4E875D9F"/>
    <w:rsid w:val="50D46A8B"/>
    <w:rsid w:val="52640180"/>
    <w:rsid w:val="527B172E"/>
    <w:rsid w:val="533D5196"/>
    <w:rsid w:val="533D7350"/>
    <w:rsid w:val="533E099A"/>
    <w:rsid w:val="56A67041"/>
    <w:rsid w:val="57680830"/>
    <w:rsid w:val="57EE7593"/>
    <w:rsid w:val="58BE735E"/>
    <w:rsid w:val="59930C3F"/>
    <w:rsid w:val="5B2D2800"/>
    <w:rsid w:val="5CD9104B"/>
    <w:rsid w:val="60174547"/>
    <w:rsid w:val="644B42B7"/>
    <w:rsid w:val="64A50527"/>
    <w:rsid w:val="66087107"/>
    <w:rsid w:val="66C247B7"/>
    <w:rsid w:val="6A0902E1"/>
    <w:rsid w:val="6A225415"/>
    <w:rsid w:val="7140482A"/>
    <w:rsid w:val="721C2266"/>
    <w:rsid w:val="725D2EF9"/>
    <w:rsid w:val="72C91FF7"/>
    <w:rsid w:val="73DA0A67"/>
    <w:rsid w:val="74675923"/>
    <w:rsid w:val="753A3EA6"/>
    <w:rsid w:val="78056503"/>
    <w:rsid w:val="79903EA6"/>
    <w:rsid w:val="7A564F60"/>
    <w:rsid w:val="7ADF3D5B"/>
    <w:rsid w:val="7AF1096B"/>
    <w:rsid w:val="7B50499F"/>
    <w:rsid w:val="7E543B59"/>
    <w:rsid w:val="7F6159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spacing w:line="240" w:lineRule="atLeast"/>
      <w:jc w:val="center"/>
    </w:pPr>
    <w:rPr>
      <w:rFonts w:ascii="Times New Roman" w:hAnsi="Calibri" w:eastAsia="宋体" w:cs="Times New Roman"/>
      <w:sz w:val="21"/>
      <w:szCs w:val="22"/>
      <w:lang w:val="en-US" w:eastAsia="zh-CN"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16</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2023-12-21T05:29:00Z</dcterms:created>
  <dc:creator>刘爱平</dc:creator>
  <cp:lastModifiedBy> </cp:lastModifiedBy>
  <cp:lastPrinted>2025-01-07T05:01:15Z</cp:lastPrinted>
  <dcterms:modified xsi:type="dcterms:W3CDTF">2025-01-07T05:05:16Z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32FD6FE0E78E4D548ABB54A048A0A7DD</vt:lpwstr>
  </property>
</Properties>
</file>