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A5D74B">
      <w:pPr>
        <w:pStyle w:val="2"/>
        <w:spacing w:line="257" w:lineRule="auto"/>
      </w:pPr>
    </w:p>
    <w:p w14:paraId="54A1520A">
      <w:pPr>
        <w:pStyle w:val="2"/>
        <w:spacing w:line="258" w:lineRule="auto"/>
      </w:pPr>
    </w:p>
    <w:p w14:paraId="18302791">
      <w:pPr>
        <w:spacing w:before="304" w:line="232" w:lineRule="auto"/>
        <w:ind w:left="1245"/>
        <w:rPr>
          <w:rFonts w:ascii="微软雅黑" w:hAnsi="微软雅黑" w:eastAsia="微软雅黑" w:cs="微软雅黑"/>
          <w:sz w:val="71"/>
          <w:szCs w:val="71"/>
        </w:rPr>
      </w:pPr>
      <w:r>
        <w:rPr>
          <w:rFonts w:ascii="微软雅黑" w:hAnsi="微软雅黑" w:eastAsia="微软雅黑" w:cs="微软雅黑"/>
          <w:color w:val="002060"/>
          <w:position w:val="-11"/>
          <w:sz w:val="71"/>
          <w:szCs w:val="71"/>
        </w:rPr>
        <w:drawing>
          <wp:inline distT="0" distB="0" distL="0" distR="0">
            <wp:extent cx="608965" cy="609600"/>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8"/>
                    <a:stretch>
                      <a:fillRect/>
                    </a:stretch>
                  </pic:blipFill>
                  <pic:spPr>
                    <a:xfrm>
                      <a:off x="0" y="0"/>
                      <a:ext cx="609599" cy="609600"/>
                    </a:xfrm>
                    <a:prstGeom prst="rect">
                      <a:avLst/>
                    </a:prstGeom>
                  </pic:spPr>
                </pic:pic>
              </a:graphicData>
            </a:graphic>
          </wp:inline>
        </w:drawing>
      </w:r>
      <w:r>
        <w:rPr>
          <w:rFonts w:ascii="微软雅黑" w:hAnsi="微软雅黑" w:eastAsia="微软雅黑" w:cs="微软雅黑"/>
          <w:b/>
          <w:bCs/>
          <w:color w:val="002060"/>
          <w:spacing w:val="-21"/>
          <w:sz w:val="71"/>
          <w:szCs w:val="71"/>
        </w:rPr>
        <w:t>2022年度</w:t>
      </w:r>
    </w:p>
    <w:p w14:paraId="72375074">
      <w:pPr>
        <w:spacing w:before="390" w:line="224" w:lineRule="auto"/>
        <w:ind w:left="1294"/>
        <w:rPr>
          <w:rFonts w:ascii="黑体" w:hAnsi="黑体" w:eastAsia="黑体" w:cs="黑体"/>
          <w:sz w:val="95"/>
          <w:szCs w:val="95"/>
        </w:rPr>
      </w:pPr>
      <w:r>
        <w:rPr>
          <w:rFonts w:ascii="黑体" w:hAnsi="黑体" w:eastAsia="黑体" w:cs="黑体"/>
          <w:b/>
          <w:bCs/>
          <w:color w:val="002060"/>
          <w:spacing w:val="104"/>
          <w:sz w:val="95"/>
          <w:szCs w:val="95"/>
          <w:u w:val="single" w:color="41719C"/>
        </w:rPr>
        <w:t>部门决算公开文本</w:t>
      </w:r>
    </w:p>
    <w:p w14:paraId="56E64DD8">
      <w:pPr>
        <w:pStyle w:val="2"/>
        <w:spacing w:line="242" w:lineRule="auto"/>
      </w:pPr>
    </w:p>
    <w:p w14:paraId="6A9AFBB7">
      <w:pPr>
        <w:pStyle w:val="2"/>
        <w:spacing w:line="243" w:lineRule="auto"/>
      </w:pPr>
    </w:p>
    <w:p w14:paraId="04CAC05B">
      <w:pPr>
        <w:pStyle w:val="2"/>
        <w:spacing w:line="243" w:lineRule="auto"/>
      </w:pPr>
    </w:p>
    <w:p w14:paraId="02A3FFCA">
      <w:pPr>
        <w:pStyle w:val="2"/>
        <w:spacing w:line="243" w:lineRule="auto"/>
      </w:pPr>
    </w:p>
    <w:p w14:paraId="7A166A88">
      <w:pPr>
        <w:pStyle w:val="2"/>
        <w:spacing w:line="243" w:lineRule="auto"/>
      </w:pPr>
    </w:p>
    <w:p w14:paraId="70B86CA9">
      <w:pPr>
        <w:pStyle w:val="2"/>
        <w:spacing w:line="243" w:lineRule="auto"/>
      </w:pPr>
    </w:p>
    <w:p w14:paraId="26FF156B">
      <w:pPr>
        <w:spacing w:line="5498" w:lineRule="exact"/>
      </w:pPr>
      <w:r>
        <w:rPr>
          <w:position w:val="-109"/>
        </w:rPr>
        <w:drawing>
          <wp:inline distT="0" distB="0" distL="0" distR="0">
            <wp:extent cx="7559675" cy="3491230"/>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9"/>
                    <a:stretch>
                      <a:fillRect/>
                    </a:stretch>
                  </pic:blipFill>
                  <pic:spPr>
                    <a:xfrm>
                      <a:off x="0" y="0"/>
                      <a:ext cx="7560309" cy="3491484"/>
                    </a:xfrm>
                    <a:prstGeom prst="rect">
                      <a:avLst/>
                    </a:prstGeom>
                  </pic:spPr>
                </pic:pic>
              </a:graphicData>
            </a:graphic>
          </wp:inline>
        </w:drawing>
      </w:r>
    </w:p>
    <w:p w14:paraId="767957EC">
      <w:pPr>
        <w:pStyle w:val="2"/>
        <w:spacing w:line="262" w:lineRule="auto"/>
      </w:pPr>
    </w:p>
    <w:p w14:paraId="4A211321">
      <w:pPr>
        <w:pStyle w:val="2"/>
        <w:spacing w:line="263" w:lineRule="auto"/>
      </w:pPr>
    </w:p>
    <w:p w14:paraId="39F04D9F">
      <w:pPr>
        <w:pStyle w:val="2"/>
        <w:spacing w:line="263" w:lineRule="auto"/>
      </w:pPr>
    </w:p>
    <w:p w14:paraId="6A11D05E">
      <w:pPr>
        <w:spacing w:before="130" w:line="227" w:lineRule="auto"/>
        <w:ind w:left="2170"/>
        <w:rPr>
          <w:rFonts w:ascii="楷体" w:hAnsi="楷体" w:eastAsia="楷体" w:cs="楷体"/>
          <w:sz w:val="40"/>
          <w:szCs w:val="40"/>
        </w:rPr>
      </w:pPr>
      <w:r>
        <w:rPr>
          <w:rFonts w:ascii="黑体" w:hAnsi="黑体" w:eastAsia="黑体" w:cs="黑体"/>
          <w:spacing w:val="-3"/>
          <w:sz w:val="40"/>
          <w:szCs w:val="40"/>
        </w:rPr>
        <w:t>预算代码</w:t>
      </w:r>
      <w:r>
        <w:rPr>
          <w:rFonts w:ascii="楷体" w:hAnsi="楷体" w:eastAsia="楷体" w:cs="楷体"/>
          <w:spacing w:val="-3"/>
          <w:sz w:val="40"/>
          <w:szCs w:val="40"/>
        </w:rPr>
        <w:t>：713</w:t>
      </w:r>
    </w:p>
    <w:p w14:paraId="384B8625">
      <w:pPr>
        <w:spacing w:before="288" w:line="224" w:lineRule="auto"/>
        <w:ind w:left="2174"/>
        <w:rPr>
          <w:rFonts w:ascii="楷体" w:hAnsi="楷体" w:eastAsia="楷体" w:cs="楷体"/>
          <w:sz w:val="40"/>
          <w:szCs w:val="40"/>
        </w:rPr>
      </w:pPr>
      <w:r>
        <w:rPr>
          <w:rFonts w:ascii="黑体" w:hAnsi="黑体" w:eastAsia="黑体" w:cs="黑体"/>
          <w:spacing w:val="-2"/>
          <w:sz w:val="40"/>
          <w:szCs w:val="40"/>
        </w:rPr>
        <w:t>单位名称</w:t>
      </w:r>
      <w:r>
        <w:rPr>
          <w:rFonts w:ascii="楷体" w:hAnsi="楷体" w:eastAsia="楷体" w:cs="楷体"/>
          <w:spacing w:val="-2"/>
          <w:sz w:val="40"/>
          <w:szCs w:val="40"/>
        </w:rPr>
        <w:t>：石家庄市藁城区妇女联合会</w:t>
      </w:r>
    </w:p>
    <w:p w14:paraId="013CAE52">
      <w:pPr>
        <w:pStyle w:val="2"/>
        <w:spacing w:line="254" w:lineRule="auto"/>
      </w:pPr>
    </w:p>
    <w:p w14:paraId="0AB25A5A">
      <w:pPr>
        <w:pStyle w:val="2"/>
        <w:spacing w:line="254" w:lineRule="auto"/>
      </w:pPr>
    </w:p>
    <w:p w14:paraId="5047DB37">
      <w:pPr>
        <w:pStyle w:val="2"/>
        <w:spacing w:line="254" w:lineRule="auto"/>
      </w:pPr>
    </w:p>
    <w:p w14:paraId="3C96F62B">
      <w:pPr>
        <w:pStyle w:val="2"/>
        <w:spacing w:line="254" w:lineRule="auto"/>
      </w:pPr>
    </w:p>
    <w:p w14:paraId="0C178529">
      <w:pPr>
        <w:spacing w:before="131" w:line="226" w:lineRule="auto"/>
        <w:ind w:left="4279"/>
        <w:rPr>
          <w:rFonts w:ascii="楷体" w:hAnsi="楷体" w:eastAsia="楷体" w:cs="楷体"/>
          <w:sz w:val="40"/>
          <w:szCs w:val="40"/>
        </w:rPr>
      </w:pPr>
      <w:r>
        <w:rPr>
          <w:rFonts w:ascii="楷体" w:hAnsi="楷体" w:eastAsia="楷体" w:cs="楷体"/>
          <w:spacing w:val="-3"/>
          <w:sz w:val="40"/>
          <w:szCs w:val="40"/>
        </w:rPr>
        <w:t>二〇二三年十一月</w:t>
      </w:r>
    </w:p>
    <w:p w14:paraId="4C5D1DFD">
      <w:pPr>
        <w:spacing w:line="226" w:lineRule="auto"/>
        <w:rPr>
          <w:rFonts w:ascii="楷体" w:hAnsi="楷体" w:eastAsia="楷体" w:cs="楷体"/>
          <w:sz w:val="40"/>
          <w:szCs w:val="40"/>
        </w:rPr>
        <w:sectPr>
          <w:headerReference r:id="rId5" w:type="default"/>
          <w:pgSz w:w="11906" w:h="16839"/>
          <w:pgMar w:top="400" w:right="0" w:bottom="0" w:left="0" w:header="0" w:footer="0" w:gutter="0"/>
          <w:cols w:space="720" w:num="1"/>
        </w:sectPr>
      </w:pPr>
    </w:p>
    <w:p w14:paraId="7EC257EE">
      <w:pPr>
        <w:pStyle w:val="2"/>
        <w:spacing w:line="248" w:lineRule="auto"/>
      </w:pPr>
    </w:p>
    <w:p w14:paraId="7B53CB46">
      <w:pPr>
        <w:pStyle w:val="2"/>
        <w:spacing w:line="248" w:lineRule="auto"/>
      </w:pPr>
    </w:p>
    <w:p w14:paraId="77D94987">
      <w:pPr>
        <w:pStyle w:val="2"/>
        <w:spacing w:line="249" w:lineRule="auto"/>
      </w:pPr>
    </w:p>
    <w:p w14:paraId="185E3225">
      <w:pPr>
        <w:pStyle w:val="2"/>
        <w:spacing w:line="249" w:lineRule="auto"/>
      </w:pPr>
    </w:p>
    <w:p w14:paraId="65495158">
      <w:pPr>
        <w:pStyle w:val="2"/>
        <w:spacing w:line="249" w:lineRule="auto"/>
      </w:pPr>
    </w:p>
    <w:p w14:paraId="5D8C5C13">
      <w:pPr>
        <w:pStyle w:val="2"/>
        <w:spacing w:line="249" w:lineRule="auto"/>
      </w:pPr>
    </w:p>
    <w:p w14:paraId="5DFD2AED">
      <w:pPr>
        <w:pStyle w:val="2"/>
        <w:spacing w:line="249" w:lineRule="auto"/>
      </w:pPr>
    </w:p>
    <w:p w14:paraId="5C64D322">
      <w:pPr>
        <w:pStyle w:val="2"/>
        <w:spacing w:line="249" w:lineRule="auto"/>
      </w:pPr>
    </w:p>
    <w:p w14:paraId="107E90DE">
      <w:pPr>
        <w:pStyle w:val="2"/>
        <w:spacing w:line="249" w:lineRule="auto"/>
      </w:pPr>
      <w:r>
        <w:drawing>
          <wp:anchor distT="0" distB="0" distL="0" distR="0" simplePos="0" relativeHeight="251659264" behindDoc="0" locked="0" layoutInCell="1" allowOverlap="1">
            <wp:simplePos x="0" y="0"/>
            <wp:positionH relativeFrom="column">
              <wp:posOffset>1316990</wp:posOffset>
            </wp:positionH>
            <wp:positionV relativeFrom="paragraph">
              <wp:posOffset>79375</wp:posOffset>
            </wp:positionV>
            <wp:extent cx="527050" cy="640080"/>
            <wp:effectExtent l="0" t="0" r="0" b="0"/>
            <wp:wrapNone/>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0"/>
                    <a:stretch>
                      <a:fillRect/>
                    </a:stretch>
                  </pic:blipFill>
                  <pic:spPr>
                    <a:xfrm>
                      <a:off x="0" y="0"/>
                      <a:ext cx="527124" cy="640080"/>
                    </a:xfrm>
                    <a:prstGeom prst="rect">
                      <a:avLst/>
                    </a:prstGeom>
                  </pic:spPr>
                </pic:pic>
              </a:graphicData>
            </a:graphic>
          </wp:anchor>
        </w:drawing>
      </w:r>
    </w:p>
    <w:p w14:paraId="2017DD90">
      <w:pPr>
        <w:spacing w:before="140" w:line="225" w:lineRule="auto"/>
        <w:ind w:left="3359"/>
        <w:rPr>
          <w:rFonts w:ascii="黑体" w:hAnsi="黑体" w:eastAsia="黑体" w:cs="黑体"/>
          <w:sz w:val="43"/>
          <w:szCs w:val="43"/>
        </w:rPr>
      </w:pPr>
      <w:r>
        <w:rPr>
          <w:rFonts w:ascii="黑体" w:hAnsi="黑体" w:eastAsia="黑体" w:cs="黑体"/>
          <w:spacing w:val="-32"/>
          <w:sz w:val="43"/>
          <w:szCs w:val="43"/>
        </w:rPr>
        <w:t>目录</w:t>
      </w:r>
    </w:p>
    <w:p w14:paraId="0CA1239A">
      <w:pPr>
        <w:pStyle w:val="2"/>
        <w:spacing w:line="276" w:lineRule="auto"/>
      </w:pPr>
    </w:p>
    <w:p w14:paraId="62019F10">
      <w:pPr>
        <w:pStyle w:val="2"/>
        <w:spacing w:line="277" w:lineRule="auto"/>
      </w:pPr>
    </w:p>
    <w:p w14:paraId="33F2ED01">
      <w:pPr>
        <w:pStyle w:val="2"/>
        <w:spacing w:line="277" w:lineRule="auto"/>
      </w:pPr>
    </w:p>
    <w:p w14:paraId="32436ADB">
      <w:pPr>
        <w:spacing w:before="101" w:line="226" w:lineRule="auto"/>
        <w:ind w:left="398"/>
        <w:rPr>
          <w:rFonts w:ascii="黑体" w:hAnsi="黑体" w:eastAsia="黑体" w:cs="黑体"/>
          <w:sz w:val="31"/>
          <w:szCs w:val="31"/>
        </w:rPr>
      </w:pPr>
      <w:r>
        <w:rPr>
          <w:rFonts w:ascii="黑体" w:hAnsi="黑体" w:eastAsia="黑体" w:cs="黑体"/>
          <w:spacing w:val="5"/>
          <w:sz w:val="31"/>
          <w:szCs w:val="31"/>
        </w:rPr>
        <w:t>第一部分部门概况</w:t>
      </w:r>
    </w:p>
    <w:p w14:paraId="5FC9CD32">
      <w:pPr>
        <w:pStyle w:val="2"/>
        <w:spacing w:line="257" w:lineRule="auto"/>
      </w:pPr>
    </w:p>
    <w:p w14:paraId="3E184BE5">
      <w:pPr>
        <w:spacing w:before="100" w:line="227" w:lineRule="auto"/>
        <w:ind w:left="1045"/>
        <w:rPr>
          <w:rFonts w:ascii="仿宋" w:hAnsi="仿宋" w:eastAsia="仿宋" w:cs="仿宋"/>
          <w:sz w:val="31"/>
          <w:szCs w:val="31"/>
        </w:rPr>
      </w:pPr>
      <w:r>
        <w:rPr>
          <w:rFonts w:ascii="仿宋" w:hAnsi="仿宋" w:eastAsia="仿宋" w:cs="仿宋"/>
          <w:spacing w:val="5"/>
          <w:sz w:val="31"/>
          <w:szCs w:val="31"/>
        </w:rPr>
        <w:t>一、部门职责</w:t>
      </w:r>
    </w:p>
    <w:p w14:paraId="69733ACD">
      <w:pPr>
        <w:pStyle w:val="2"/>
        <w:spacing w:line="255" w:lineRule="auto"/>
      </w:pPr>
    </w:p>
    <w:p w14:paraId="58E35420">
      <w:pPr>
        <w:spacing w:before="100" w:line="228" w:lineRule="auto"/>
        <w:ind w:left="1050"/>
        <w:rPr>
          <w:rFonts w:ascii="仿宋" w:hAnsi="仿宋" w:eastAsia="仿宋" w:cs="仿宋"/>
          <w:sz w:val="31"/>
          <w:szCs w:val="31"/>
        </w:rPr>
      </w:pPr>
      <w:r>
        <w:rPr>
          <w:rFonts w:ascii="仿宋" w:hAnsi="仿宋" w:eastAsia="仿宋" w:cs="仿宋"/>
          <w:spacing w:val="4"/>
          <w:sz w:val="31"/>
          <w:szCs w:val="31"/>
        </w:rPr>
        <w:t>二、机构设置</w:t>
      </w:r>
    </w:p>
    <w:p w14:paraId="6CB12424">
      <w:pPr>
        <w:pStyle w:val="2"/>
        <w:spacing w:line="256" w:lineRule="auto"/>
      </w:pPr>
    </w:p>
    <w:p w14:paraId="512030FA">
      <w:pPr>
        <w:spacing w:before="102" w:line="227" w:lineRule="auto"/>
        <w:ind w:left="398"/>
        <w:rPr>
          <w:rFonts w:ascii="黑体" w:hAnsi="黑体" w:eastAsia="黑体" w:cs="黑体"/>
          <w:sz w:val="31"/>
          <w:szCs w:val="31"/>
        </w:rPr>
      </w:pPr>
      <w:r>
        <w:rPr>
          <w:rFonts w:ascii="黑体" w:hAnsi="黑体" w:eastAsia="黑体" w:cs="黑体"/>
          <w:spacing w:val="7"/>
          <w:sz w:val="31"/>
          <w:szCs w:val="31"/>
        </w:rPr>
        <w:t>第二部分</w:t>
      </w:r>
      <w:r>
        <w:rPr>
          <w:rFonts w:ascii="Times New Roman" w:hAnsi="Times New Roman" w:eastAsia="Times New Roman" w:cs="Times New Roman"/>
          <w:spacing w:val="7"/>
          <w:sz w:val="31"/>
          <w:szCs w:val="31"/>
        </w:rPr>
        <w:t>2022</w:t>
      </w:r>
      <w:r>
        <w:rPr>
          <w:rFonts w:ascii="黑体" w:hAnsi="黑体" w:eastAsia="黑体" w:cs="黑体"/>
          <w:spacing w:val="7"/>
          <w:sz w:val="31"/>
          <w:szCs w:val="31"/>
        </w:rPr>
        <w:t>年度部门决算报表</w:t>
      </w:r>
    </w:p>
    <w:p w14:paraId="64E8CF10">
      <w:pPr>
        <w:pStyle w:val="2"/>
        <w:spacing w:line="255" w:lineRule="auto"/>
      </w:pPr>
    </w:p>
    <w:p w14:paraId="40DDC0BD">
      <w:pPr>
        <w:spacing w:before="101" w:line="227" w:lineRule="auto"/>
        <w:ind w:left="1050"/>
        <w:rPr>
          <w:rFonts w:ascii="仿宋" w:hAnsi="仿宋" w:eastAsia="仿宋" w:cs="仿宋"/>
          <w:sz w:val="31"/>
          <w:szCs w:val="31"/>
        </w:rPr>
      </w:pPr>
      <w:r>
        <w:rPr>
          <w:rFonts w:ascii="仿宋" w:hAnsi="仿宋" w:eastAsia="仿宋" w:cs="仿宋"/>
          <w:spacing w:val="7"/>
          <w:sz w:val="31"/>
          <w:szCs w:val="31"/>
        </w:rPr>
        <w:t>一、收入支出决算总表</w:t>
      </w:r>
    </w:p>
    <w:p w14:paraId="4E0E7425">
      <w:pPr>
        <w:pStyle w:val="2"/>
        <w:spacing w:line="255" w:lineRule="auto"/>
      </w:pPr>
    </w:p>
    <w:p w14:paraId="3E00EB09">
      <w:pPr>
        <w:spacing w:before="102" w:line="227" w:lineRule="auto"/>
        <w:ind w:left="1055"/>
        <w:rPr>
          <w:rFonts w:ascii="仿宋" w:hAnsi="仿宋" w:eastAsia="仿宋" w:cs="仿宋"/>
          <w:sz w:val="31"/>
          <w:szCs w:val="31"/>
        </w:rPr>
      </w:pPr>
      <w:r>
        <w:rPr>
          <w:rFonts w:ascii="仿宋" w:hAnsi="仿宋" w:eastAsia="仿宋" w:cs="仿宋"/>
          <w:spacing w:val="5"/>
          <w:sz w:val="31"/>
          <w:szCs w:val="31"/>
        </w:rPr>
        <w:t>二、收入决算表</w:t>
      </w:r>
    </w:p>
    <w:p w14:paraId="08371322">
      <w:pPr>
        <w:pStyle w:val="2"/>
        <w:spacing w:line="258" w:lineRule="auto"/>
      </w:pPr>
    </w:p>
    <w:p w14:paraId="11BFA1E7">
      <w:pPr>
        <w:spacing w:before="101" w:line="227" w:lineRule="auto"/>
        <w:ind w:left="1054"/>
        <w:rPr>
          <w:rFonts w:ascii="仿宋" w:hAnsi="仿宋" w:eastAsia="仿宋" w:cs="仿宋"/>
          <w:sz w:val="31"/>
          <w:szCs w:val="31"/>
        </w:rPr>
      </w:pPr>
      <w:r>
        <w:rPr>
          <w:rFonts w:ascii="仿宋" w:hAnsi="仿宋" w:eastAsia="仿宋" w:cs="仿宋"/>
          <w:spacing w:val="5"/>
          <w:sz w:val="31"/>
          <w:szCs w:val="31"/>
        </w:rPr>
        <w:t>三、支出决算表</w:t>
      </w:r>
    </w:p>
    <w:p w14:paraId="068DEC79">
      <w:pPr>
        <w:pStyle w:val="2"/>
        <w:spacing w:line="255" w:lineRule="auto"/>
      </w:pPr>
    </w:p>
    <w:p w14:paraId="3D6DAD84">
      <w:pPr>
        <w:spacing w:before="101" w:line="227" w:lineRule="auto"/>
        <w:ind w:left="1083"/>
        <w:rPr>
          <w:rFonts w:ascii="仿宋" w:hAnsi="仿宋" w:eastAsia="仿宋" w:cs="仿宋"/>
          <w:sz w:val="31"/>
          <w:szCs w:val="31"/>
        </w:rPr>
      </w:pPr>
      <w:r>
        <w:rPr>
          <w:rFonts w:ascii="仿宋" w:hAnsi="仿宋" w:eastAsia="仿宋" w:cs="仿宋"/>
          <w:spacing w:val="5"/>
          <w:sz w:val="31"/>
          <w:szCs w:val="31"/>
        </w:rPr>
        <w:t>四、财政拨款收入支出决算总表</w:t>
      </w:r>
    </w:p>
    <w:p w14:paraId="25E24377">
      <w:pPr>
        <w:pStyle w:val="2"/>
        <w:spacing w:line="255" w:lineRule="auto"/>
      </w:pPr>
    </w:p>
    <w:p w14:paraId="4FB4D874">
      <w:pPr>
        <w:spacing w:before="101" w:line="227" w:lineRule="auto"/>
        <w:ind w:left="1050"/>
        <w:rPr>
          <w:rFonts w:ascii="仿宋" w:hAnsi="仿宋" w:eastAsia="仿宋" w:cs="仿宋"/>
          <w:sz w:val="31"/>
          <w:szCs w:val="31"/>
        </w:rPr>
      </w:pPr>
      <w:r>
        <w:rPr>
          <w:rFonts w:ascii="仿宋" w:hAnsi="仿宋" w:eastAsia="仿宋" w:cs="仿宋"/>
          <w:spacing w:val="8"/>
          <w:sz w:val="31"/>
          <w:szCs w:val="31"/>
        </w:rPr>
        <w:t>五、一般公共预算财政拨款支出决算表</w:t>
      </w:r>
    </w:p>
    <w:p w14:paraId="35EF78A5">
      <w:pPr>
        <w:pStyle w:val="2"/>
        <w:spacing w:line="258" w:lineRule="auto"/>
      </w:pPr>
    </w:p>
    <w:p w14:paraId="3166C839">
      <w:pPr>
        <w:spacing w:before="101" w:line="227" w:lineRule="auto"/>
        <w:ind w:left="1048"/>
        <w:rPr>
          <w:rFonts w:ascii="仿宋" w:hAnsi="仿宋" w:eastAsia="仿宋" w:cs="仿宋"/>
          <w:sz w:val="31"/>
          <w:szCs w:val="31"/>
        </w:rPr>
      </w:pPr>
      <w:r>
        <w:rPr>
          <w:rFonts w:ascii="仿宋" w:hAnsi="仿宋" w:eastAsia="仿宋" w:cs="仿宋"/>
          <w:spacing w:val="8"/>
          <w:sz w:val="31"/>
          <w:szCs w:val="31"/>
        </w:rPr>
        <w:t>六、一般公共预算财政拨款基本支出决算明细表</w:t>
      </w:r>
    </w:p>
    <w:p w14:paraId="639ED334">
      <w:pPr>
        <w:pStyle w:val="2"/>
        <w:spacing w:line="254" w:lineRule="auto"/>
      </w:pPr>
    </w:p>
    <w:p w14:paraId="5F679B27">
      <w:pPr>
        <w:spacing w:before="102" w:line="226" w:lineRule="auto"/>
        <w:ind w:left="1051"/>
        <w:rPr>
          <w:rFonts w:ascii="仿宋" w:hAnsi="仿宋" w:eastAsia="仿宋" w:cs="仿宋"/>
          <w:sz w:val="31"/>
          <w:szCs w:val="31"/>
        </w:rPr>
      </w:pPr>
      <w:r>
        <w:rPr>
          <w:rFonts w:ascii="仿宋" w:hAnsi="仿宋" w:eastAsia="仿宋" w:cs="仿宋"/>
          <w:spacing w:val="8"/>
          <w:sz w:val="31"/>
          <w:szCs w:val="31"/>
        </w:rPr>
        <w:t>七、政府性基金预算财政拨款收入支出决算表</w:t>
      </w:r>
    </w:p>
    <w:p w14:paraId="5CE8A547">
      <w:pPr>
        <w:pStyle w:val="2"/>
        <w:spacing w:line="258" w:lineRule="auto"/>
      </w:pPr>
    </w:p>
    <w:p w14:paraId="75A1E9F9">
      <w:pPr>
        <w:spacing w:before="101" w:line="227" w:lineRule="auto"/>
        <w:ind w:left="1044"/>
        <w:rPr>
          <w:rFonts w:ascii="仿宋" w:hAnsi="仿宋" w:eastAsia="仿宋" w:cs="仿宋"/>
          <w:sz w:val="31"/>
          <w:szCs w:val="31"/>
        </w:rPr>
      </w:pPr>
      <w:r>
        <w:rPr>
          <w:rFonts w:ascii="仿宋" w:hAnsi="仿宋" w:eastAsia="仿宋" w:cs="仿宋"/>
          <w:spacing w:val="6"/>
          <w:sz w:val="31"/>
          <w:szCs w:val="31"/>
        </w:rPr>
        <w:t>八、国有资本经营预算财政拨款收入支出决算表</w:t>
      </w:r>
    </w:p>
    <w:p w14:paraId="41E78932">
      <w:pPr>
        <w:pStyle w:val="2"/>
        <w:spacing w:line="258" w:lineRule="auto"/>
      </w:pPr>
    </w:p>
    <w:p w14:paraId="26F19D7D">
      <w:pPr>
        <w:spacing w:before="101" w:line="227" w:lineRule="auto"/>
        <w:ind w:left="1057"/>
        <w:rPr>
          <w:rFonts w:ascii="仿宋" w:hAnsi="仿宋" w:eastAsia="仿宋" w:cs="仿宋"/>
          <w:sz w:val="31"/>
          <w:szCs w:val="31"/>
        </w:rPr>
      </w:pPr>
      <w:r>
        <w:rPr>
          <w:rFonts w:ascii="仿宋" w:hAnsi="仿宋" w:eastAsia="仿宋" w:cs="仿宋"/>
          <w:spacing w:val="5"/>
          <w:sz w:val="31"/>
          <w:szCs w:val="31"/>
        </w:rPr>
        <w:t>九、财政拨款“三公”经费支出决算表</w:t>
      </w:r>
    </w:p>
    <w:p w14:paraId="39419494">
      <w:pPr>
        <w:pStyle w:val="2"/>
        <w:spacing w:line="256" w:lineRule="auto"/>
      </w:pPr>
    </w:p>
    <w:p w14:paraId="069FDE35">
      <w:pPr>
        <w:spacing w:before="101" w:line="226" w:lineRule="auto"/>
        <w:ind w:left="398"/>
        <w:rPr>
          <w:rFonts w:ascii="黑体" w:hAnsi="黑体" w:eastAsia="黑体" w:cs="黑体"/>
          <w:sz w:val="31"/>
          <w:szCs w:val="31"/>
        </w:rPr>
      </w:pPr>
      <w:r>
        <w:rPr>
          <w:rFonts w:ascii="黑体" w:hAnsi="黑体" w:eastAsia="黑体" w:cs="黑体"/>
          <w:spacing w:val="7"/>
          <w:sz w:val="31"/>
          <w:szCs w:val="31"/>
        </w:rPr>
        <w:t>第三部分</w:t>
      </w:r>
      <w:r>
        <w:rPr>
          <w:rFonts w:ascii="Times New Roman" w:hAnsi="Times New Roman" w:eastAsia="Times New Roman" w:cs="Times New Roman"/>
          <w:spacing w:val="7"/>
          <w:sz w:val="31"/>
          <w:szCs w:val="31"/>
        </w:rPr>
        <w:t>2022</w:t>
      </w:r>
      <w:r>
        <w:rPr>
          <w:rFonts w:ascii="黑体" w:hAnsi="黑体" w:eastAsia="黑体" w:cs="黑体"/>
          <w:spacing w:val="7"/>
          <w:sz w:val="31"/>
          <w:szCs w:val="31"/>
        </w:rPr>
        <w:t>年度部门决算情况说明</w:t>
      </w:r>
    </w:p>
    <w:p w14:paraId="08560696">
      <w:pPr>
        <w:pStyle w:val="2"/>
        <w:spacing w:line="257" w:lineRule="auto"/>
      </w:pPr>
    </w:p>
    <w:p w14:paraId="2DA0A2A4">
      <w:pPr>
        <w:spacing w:before="100" w:line="227" w:lineRule="auto"/>
        <w:ind w:left="1050"/>
        <w:rPr>
          <w:rFonts w:ascii="仿宋" w:hAnsi="仿宋" w:eastAsia="仿宋" w:cs="仿宋"/>
          <w:sz w:val="31"/>
          <w:szCs w:val="31"/>
        </w:rPr>
      </w:pPr>
      <w:r>
        <w:rPr>
          <w:rFonts w:ascii="仿宋" w:hAnsi="仿宋" w:eastAsia="仿宋" w:cs="仿宋"/>
          <w:spacing w:val="8"/>
          <w:sz w:val="31"/>
          <w:szCs w:val="31"/>
        </w:rPr>
        <w:t>一、收入支出决算总体情况说明</w:t>
      </w:r>
    </w:p>
    <w:p w14:paraId="256F6EC1">
      <w:pPr>
        <w:spacing w:line="227" w:lineRule="auto"/>
        <w:rPr>
          <w:rFonts w:ascii="仿宋" w:hAnsi="仿宋" w:eastAsia="仿宋" w:cs="仿宋"/>
          <w:sz w:val="31"/>
          <w:szCs w:val="31"/>
        </w:rPr>
        <w:sectPr>
          <w:headerReference r:id="rId6" w:type="default"/>
          <w:pgSz w:w="11906" w:h="16839"/>
          <w:pgMar w:top="400" w:right="1785" w:bottom="0" w:left="1785" w:header="0" w:footer="0" w:gutter="0"/>
          <w:cols w:space="720" w:num="1"/>
        </w:sectPr>
      </w:pPr>
    </w:p>
    <w:p w14:paraId="02D48614">
      <w:pPr>
        <w:pStyle w:val="2"/>
        <w:spacing w:line="289" w:lineRule="auto"/>
      </w:pPr>
    </w:p>
    <w:p w14:paraId="00F742B9">
      <w:pPr>
        <w:pStyle w:val="2"/>
        <w:spacing w:line="289" w:lineRule="auto"/>
      </w:pPr>
    </w:p>
    <w:p w14:paraId="29652188">
      <w:pPr>
        <w:pStyle w:val="2"/>
        <w:spacing w:line="289" w:lineRule="auto"/>
      </w:pPr>
    </w:p>
    <w:p w14:paraId="1B3ED213">
      <w:pPr>
        <w:pStyle w:val="2"/>
        <w:spacing w:line="289" w:lineRule="auto"/>
      </w:pPr>
    </w:p>
    <w:p w14:paraId="4E1F57CF">
      <w:pPr>
        <w:spacing w:before="100" w:line="227" w:lineRule="auto"/>
        <w:ind w:left="1055"/>
        <w:rPr>
          <w:rFonts w:ascii="仿宋" w:hAnsi="仿宋" w:eastAsia="仿宋" w:cs="仿宋"/>
          <w:sz w:val="31"/>
          <w:szCs w:val="31"/>
        </w:rPr>
      </w:pPr>
      <w:r>
        <w:rPr>
          <w:rFonts w:ascii="仿宋" w:hAnsi="仿宋" w:eastAsia="仿宋" w:cs="仿宋"/>
          <w:spacing w:val="6"/>
          <w:sz w:val="31"/>
          <w:szCs w:val="31"/>
        </w:rPr>
        <w:t>二、收入决算情况说明</w:t>
      </w:r>
    </w:p>
    <w:p w14:paraId="7C4B1A53">
      <w:pPr>
        <w:pStyle w:val="2"/>
        <w:spacing w:line="258" w:lineRule="auto"/>
      </w:pPr>
    </w:p>
    <w:p w14:paraId="6FE9B61E">
      <w:pPr>
        <w:spacing w:before="100" w:line="227" w:lineRule="auto"/>
        <w:ind w:left="1054"/>
        <w:rPr>
          <w:rFonts w:ascii="仿宋" w:hAnsi="仿宋" w:eastAsia="仿宋" w:cs="仿宋"/>
          <w:sz w:val="31"/>
          <w:szCs w:val="31"/>
        </w:rPr>
      </w:pPr>
      <w:r>
        <w:rPr>
          <w:rFonts w:ascii="仿宋" w:hAnsi="仿宋" w:eastAsia="仿宋" w:cs="仿宋"/>
          <w:spacing w:val="6"/>
          <w:sz w:val="31"/>
          <w:szCs w:val="31"/>
        </w:rPr>
        <w:t>三、支出决算情况说明</w:t>
      </w:r>
    </w:p>
    <w:p w14:paraId="4261710C">
      <w:pPr>
        <w:pStyle w:val="2"/>
        <w:spacing w:line="255" w:lineRule="auto"/>
      </w:pPr>
    </w:p>
    <w:p w14:paraId="2C0C5A57">
      <w:pPr>
        <w:spacing w:before="101" w:line="227" w:lineRule="auto"/>
        <w:ind w:left="1083"/>
        <w:rPr>
          <w:rFonts w:ascii="仿宋" w:hAnsi="仿宋" w:eastAsia="仿宋" w:cs="仿宋"/>
          <w:sz w:val="31"/>
          <w:szCs w:val="31"/>
        </w:rPr>
      </w:pPr>
      <w:r>
        <w:rPr>
          <w:rFonts w:ascii="仿宋" w:hAnsi="仿宋" w:eastAsia="仿宋" w:cs="仿宋"/>
          <w:spacing w:val="6"/>
          <w:sz w:val="31"/>
          <w:szCs w:val="31"/>
        </w:rPr>
        <w:t>四、财政拨款收入支出决算总体情况说明</w:t>
      </w:r>
    </w:p>
    <w:p w14:paraId="1447F327">
      <w:pPr>
        <w:pStyle w:val="2"/>
        <w:spacing w:line="255" w:lineRule="auto"/>
      </w:pPr>
    </w:p>
    <w:p w14:paraId="4DE5F302">
      <w:pPr>
        <w:spacing w:before="101" w:line="227" w:lineRule="auto"/>
        <w:ind w:left="1050"/>
        <w:rPr>
          <w:rFonts w:ascii="仿宋" w:hAnsi="仿宋" w:eastAsia="仿宋" w:cs="仿宋"/>
          <w:sz w:val="31"/>
          <w:szCs w:val="31"/>
        </w:rPr>
      </w:pPr>
      <w:r>
        <w:rPr>
          <w:rFonts w:ascii="仿宋" w:hAnsi="仿宋" w:eastAsia="仿宋" w:cs="仿宋"/>
          <w:spacing w:val="6"/>
          <w:sz w:val="31"/>
          <w:szCs w:val="31"/>
        </w:rPr>
        <w:t>五、财政拨款“三公”经费支出决算情况说明</w:t>
      </w:r>
    </w:p>
    <w:p w14:paraId="3D21A4D2">
      <w:pPr>
        <w:pStyle w:val="2"/>
        <w:spacing w:line="258" w:lineRule="auto"/>
      </w:pPr>
    </w:p>
    <w:p w14:paraId="2AB26E84">
      <w:pPr>
        <w:spacing w:before="101" w:line="226" w:lineRule="auto"/>
        <w:ind w:left="1048"/>
        <w:rPr>
          <w:rFonts w:ascii="仿宋" w:hAnsi="仿宋" w:eastAsia="仿宋" w:cs="仿宋"/>
          <w:sz w:val="31"/>
          <w:szCs w:val="31"/>
        </w:rPr>
      </w:pPr>
      <w:r>
        <w:rPr>
          <w:rFonts w:ascii="仿宋" w:hAnsi="仿宋" w:eastAsia="仿宋" w:cs="仿宋"/>
          <w:spacing w:val="8"/>
          <w:sz w:val="31"/>
          <w:szCs w:val="31"/>
        </w:rPr>
        <w:t>六、机关运行经费支出说明</w:t>
      </w:r>
    </w:p>
    <w:p w14:paraId="42E69331">
      <w:pPr>
        <w:pStyle w:val="2"/>
        <w:spacing w:line="256" w:lineRule="auto"/>
      </w:pPr>
    </w:p>
    <w:p w14:paraId="4D5A2B70">
      <w:pPr>
        <w:spacing w:before="102" w:line="228" w:lineRule="auto"/>
        <w:ind w:left="1051"/>
        <w:rPr>
          <w:rFonts w:ascii="仿宋" w:hAnsi="仿宋" w:eastAsia="仿宋" w:cs="仿宋"/>
          <w:sz w:val="31"/>
          <w:szCs w:val="31"/>
        </w:rPr>
      </w:pPr>
      <w:r>
        <w:rPr>
          <w:rFonts w:ascii="仿宋" w:hAnsi="仿宋" w:eastAsia="仿宋" w:cs="仿宋"/>
          <w:spacing w:val="7"/>
          <w:sz w:val="31"/>
          <w:szCs w:val="31"/>
        </w:rPr>
        <w:t>七、政府采购支出说明</w:t>
      </w:r>
    </w:p>
    <w:p w14:paraId="266CAA74">
      <w:pPr>
        <w:pStyle w:val="2"/>
        <w:spacing w:line="254" w:lineRule="auto"/>
      </w:pPr>
    </w:p>
    <w:p w14:paraId="39A6A8AC">
      <w:pPr>
        <w:spacing w:before="100" w:line="228" w:lineRule="auto"/>
        <w:ind w:left="1044"/>
        <w:rPr>
          <w:rFonts w:ascii="仿宋" w:hAnsi="仿宋" w:eastAsia="仿宋" w:cs="仿宋"/>
          <w:sz w:val="31"/>
          <w:szCs w:val="31"/>
        </w:rPr>
      </w:pPr>
      <w:r>
        <w:rPr>
          <w:rFonts w:ascii="仿宋" w:hAnsi="仿宋" w:eastAsia="仿宋" w:cs="仿宋"/>
          <w:spacing w:val="2"/>
          <w:sz w:val="31"/>
          <w:szCs w:val="31"/>
        </w:rPr>
        <w:t>八、国有资产占用情况说明</w:t>
      </w:r>
    </w:p>
    <w:p w14:paraId="0EFE0560">
      <w:pPr>
        <w:pStyle w:val="2"/>
        <w:spacing w:line="256" w:lineRule="auto"/>
      </w:pPr>
    </w:p>
    <w:p w14:paraId="6FBB1828">
      <w:pPr>
        <w:spacing w:before="102" w:line="227" w:lineRule="auto"/>
        <w:ind w:left="1057"/>
        <w:rPr>
          <w:rFonts w:ascii="仿宋" w:hAnsi="仿宋" w:eastAsia="仿宋" w:cs="仿宋"/>
          <w:sz w:val="31"/>
          <w:szCs w:val="31"/>
        </w:rPr>
      </w:pPr>
      <w:r>
        <w:rPr>
          <w:rFonts w:ascii="仿宋" w:hAnsi="仿宋" w:eastAsia="仿宋" w:cs="仿宋"/>
          <w:spacing w:val="6"/>
          <w:sz w:val="31"/>
          <w:szCs w:val="31"/>
        </w:rPr>
        <w:t>九、预算绩效情况说明</w:t>
      </w:r>
    </w:p>
    <w:p w14:paraId="408E2235">
      <w:pPr>
        <w:pStyle w:val="2"/>
        <w:spacing w:line="255" w:lineRule="auto"/>
      </w:pPr>
    </w:p>
    <w:p w14:paraId="30069857">
      <w:pPr>
        <w:spacing w:before="101" w:line="227" w:lineRule="auto"/>
        <w:ind w:left="1054"/>
        <w:rPr>
          <w:rFonts w:ascii="仿宋" w:hAnsi="仿宋" w:eastAsia="仿宋" w:cs="仿宋"/>
          <w:sz w:val="31"/>
          <w:szCs w:val="31"/>
        </w:rPr>
      </w:pPr>
      <w:r>
        <w:rPr>
          <w:rFonts w:ascii="仿宋" w:hAnsi="仿宋" w:eastAsia="仿宋" w:cs="仿宋"/>
          <w:spacing w:val="7"/>
          <w:sz w:val="31"/>
          <w:szCs w:val="31"/>
        </w:rPr>
        <w:t>十、其他需要说明的情况</w:t>
      </w:r>
    </w:p>
    <w:p w14:paraId="6A1C1A89">
      <w:pPr>
        <w:pStyle w:val="2"/>
        <w:spacing w:line="255" w:lineRule="auto"/>
      </w:pPr>
    </w:p>
    <w:p w14:paraId="558D08B3">
      <w:pPr>
        <w:spacing w:before="102" w:line="227" w:lineRule="auto"/>
        <w:ind w:left="398"/>
        <w:rPr>
          <w:rFonts w:ascii="黑体" w:hAnsi="黑体" w:eastAsia="黑体" w:cs="黑体"/>
          <w:sz w:val="31"/>
          <w:szCs w:val="31"/>
        </w:rPr>
      </w:pPr>
      <w:r>
        <w:rPr>
          <w:rFonts w:ascii="黑体" w:hAnsi="黑体" w:eastAsia="黑体" w:cs="黑体"/>
          <w:spacing w:val="7"/>
          <w:sz w:val="31"/>
          <w:szCs w:val="31"/>
        </w:rPr>
        <w:t>第四部分名词解释</w:t>
      </w:r>
    </w:p>
    <w:p w14:paraId="3254B94A">
      <w:pPr>
        <w:spacing w:line="227" w:lineRule="auto"/>
        <w:rPr>
          <w:rFonts w:ascii="黑体" w:hAnsi="黑体" w:eastAsia="黑体" w:cs="黑体"/>
          <w:sz w:val="31"/>
          <w:szCs w:val="31"/>
        </w:rPr>
        <w:sectPr>
          <w:pgSz w:w="11906" w:h="16839"/>
          <w:pgMar w:top="400" w:right="1785" w:bottom="0" w:left="1785" w:header="0" w:footer="0" w:gutter="0"/>
          <w:cols w:space="720" w:num="1"/>
        </w:sectPr>
      </w:pPr>
    </w:p>
    <w:p w14:paraId="061077AA">
      <w:pPr>
        <w:pStyle w:val="2"/>
        <w:spacing w:line="248" w:lineRule="auto"/>
      </w:pPr>
    </w:p>
    <w:p w14:paraId="366AEEE4">
      <w:pPr>
        <w:pStyle w:val="2"/>
        <w:spacing w:line="248" w:lineRule="auto"/>
      </w:pPr>
    </w:p>
    <w:p w14:paraId="61FF5A40">
      <w:pPr>
        <w:pStyle w:val="2"/>
        <w:spacing w:line="248" w:lineRule="auto"/>
      </w:pPr>
    </w:p>
    <w:p w14:paraId="59601263">
      <w:pPr>
        <w:pStyle w:val="2"/>
        <w:spacing w:line="248" w:lineRule="auto"/>
      </w:pPr>
    </w:p>
    <w:p w14:paraId="157A2727">
      <w:pPr>
        <w:pStyle w:val="2"/>
        <w:spacing w:line="248" w:lineRule="auto"/>
      </w:pPr>
    </w:p>
    <w:p w14:paraId="5ED472F3">
      <w:pPr>
        <w:pStyle w:val="2"/>
        <w:spacing w:line="249" w:lineRule="auto"/>
      </w:pPr>
    </w:p>
    <w:p w14:paraId="50F30824">
      <w:pPr>
        <w:pStyle w:val="2"/>
        <w:spacing w:line="249" w:lineRule="auto"/>
      </w:pPr>
    </w:p>
    <w:p w14:paraId="2D5330BE">
      <w:pPr>
        <w:pStyle w:val="2"/>
        <w:spacing w:line="249" w:lineRule="auto"/>
      </w:pPr>
    </w:p>
    <w:p w14:paraId="5C90357D">
      <w:pPr>
        <w:pStyle w:val="2"/>
        <w:spacing w:line="249" w:lineRule="auto"/>
      </w:pPr>
    </w:p>
    <w:p w14:paraId="00755AEC">
      <w:pPr>
        <w:pStyle w:val="2"/>
        <w:spacing w:line="249" w:lineRule="auto"/>
      </w:pPr>
    </w:p>
    <w:p w14:paraId="7528C6BC">
      <w:pPr>
        <w:pStyle w:val="2"/>
        <w:spacing w:line="249" w:lineRule="auto"/>
      </w:pPr>
    </w:p>
    <w:p w14:paraId="325898A9">
      <w:pPr>
        <w:pStyle w:val="2"/>
        <w:spacing w:line="249" w:lineRule="auto"/>
      </w:pPr>
    </w:p>
    <w:p w14:paraId="186FADED">
      <w:pPr>
        <w:pStyle w:val="2"/>
        <w:spacing w:line="249" w:lineRule="auto"/>
      </w:pPr>
    </w:p>
    <w:p w14:paraId="42C217D5">
      <w:pPr>
        <w:pStyle w:val="2"/>
        <w:spacing w:line="249" w:lineRule="auto"/>
      </w:pPr>
    </w:p>
    <w:p w14:paraId="61D93C58">
      <w:pPr>
        <w:pStyle w:val="2"/>
        <w:spacing w:line="249" w:lineRule="auto"/>
      </w:pPr>
    </w:p>
    <w:p w14:paraId="691EDBDF">
      <w:pPr>
        <w:pStyle w:val="2"/>
        <w:spacing w:line="249" w:lineRule="auto"/>
      </w:pPr>
    </w:p>
    <w:p w14:paraId="755943BE">
      <w:pPr>
        <w:pStyle w:val="2"/>
        <w:spacing w:line="249" w:lineRule="auto"/>
      </w:pPr>
    </w:p>
    <w:p w14:paraId="22CF648D">
      <w:pPr>
        <w:pStyle w:val="2"/>
        <w:spacing w:line="249" w:lineRule="auto"/>
      </w:pPr>
    </w:p>
    <w:p w14:paraId="7EDE72B1">
      <w:pPr>
        <w:pStyle w:val="2"/>
        <w:spacing w:line="249" w:lineRule="auto"/>
      </w:pPr>
    </w:p>
    <w:p w14:paraId="3BAF1935">
      <w:pPr>
        <w:pStyle w:val="2"/>
        <w:spacing w:line="249" w:lineRule="auto"/>
      </w:pPr>
    </w:p>
    <w:p w14:paraId="13AEF005">
      <w:pPr>
        <w:pStyle w:val="2"/>
        <w:spacing w:line="249" w:lineRule="auto"/>
      </w:pPr>
    </w:p>
    <w:p w14:paraId="33893798">
      <w:pPr>
        <w:pStyle w:val="2"/>
        <w:spacing w:line="249" w:lineRule="auto"/>
      </w:pPr>
    </w:p>
    <w:p w14:paraId="1B530EF1">
      <w:pPr>
        <w:pStyle w:val="2"/>
        <w:spacing w:line="249" w:lineRule="auto"/>
      </w:pPr>
    </w:p>
    <w:p w14:paraId="68359B53">
      <w:pPr>
        <w:pStyle w:val="2"/>
        <w:spacing w:line="249" w:lineRule="auto"/>
      </w:pPr>
    </w:p>
    <w:p w14:paraId="0B78AE59">
      <w:pPr>
        <w:pStyle w:val="2"/>
        <w:spacing w:line="249" w:lineRule="auto"/>
      </w:pPr>
    </w:p>
    <w:p w14:paraId="64A7881C">
      <w:pPr>
        <w:spacing w:line="1085" w:lineRule="exact"/>
        <w:ind w:firstLine="395"/>
      </w:pPr>
      <w:r>
        <w:drawing>
          <wp:anchor distT="0" distB="0" distL="0" distR="0" simplePos="0" relativeHeight="251661312" behindDoc="0" locked="0" layoutInCell="1" allowOverlap="1">
            <wp:simplePos x="0" y="0"/>
            <wp:positionH relativeFrom="column">
              <wp:posOffset>1437005</wp:posOffset>
            </wp:positionH>
            <wp:positionV relativeFrom="paragraph">
              <wp:posOffset>74295</wp:posOffset>
            </wp:positionV>
            <wp:extent cx="1160145" cy="324485"/>
            <wp:effectExtent l="0" t="0" r="0" b="0"/>
            <wp:wrapNone/>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1"/>
                    <a:stretch>
                      <a:fillRect/>
                    </a:stretch>
                  </pic:blipFill>
                  <pic:spPr>
                    <a:xfrm>
                      <a:off x="0" y="0"/>
                      <a:ext cx="1160208" cy="324370"/>
                    </a:xfrm>
                    <a:prstGeom prst="rect">
                      <a:avLst/>
                    </a:prstGeom>
                  </pic:spPr>
                </pic:pic>
              </a:graphicData>
            </a:graphic>
          </wp:anchor>
        </w:drawing>
      </w:r>
      <w:r>
        <w:drawing>
          <wp:anchor distT="0" distB="0" distL="0" distR="0" simplePos="0" relativeHeight="251660288" behindDoc="0" locked="0" layoutInCell="1" allowOverlap="1">
            <wp:simplePos x="0" y="0"/>
            <wp:positionH relativeFrom="column">
              <wp:posOffset>2840355</wp:posOffset>
            </wp:positionH>
            <wp:positionV relativeFrom="paragraph">
              <wp:posOffset>73660</wp:posOffset>
            </wp:positionV>
            <wp:extent cx="1152525" cy="326390"/>
            <wp:effectExtent l="0" t="0" r="0" b="0"/>
            <wp:wrapNone/>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2"/>
                    <a:stretch>
                      <a:fillRect/>
                    </a:stretch>
                  </pic:blipFill>
                  <pic:spPr>
                    <a:xfrm>
                      <a:off x="0" y="0"/>
                      <a:ext cx="1152575" cy="326555"/>
                    </a:xfrm>
                    <a:prstGeom prst="rect">
                      <a:avLst/>
                    </a:prstGeom>
                  </pic:spPr>
                </pic:pic>
              </a:graphicData>
            </a:graphic>
          </wp:anchor>
        </w:drawing>
      </w:r>
      <w:r>
        <w:rPr>
          <w:position w:val="-21"/>
        </w:rPr>
        <w:drawing>
          <wp:inline distT="0" distB="0" distL="0" distR="0">
            <wp:extent cx="738505" cy="688975"/>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3"/>
                    <a:stretch>
                      <a:fillRect/>
                    </a:stretch>
                  </pic:blipFill>
                  <pic:spPr>
                    <a:xfrm>
                      <a:off x="0" y="0"/>
                      <a:ext cx="739139" cy="689028"/>
                    </a:xfrm>
                    <a:prstGeom prst="rect">
                      <a:avLst/>
                    </a:prstGeom>
                  </pic:spPr>
                </pic:pic>
              </a:graphicData>
            </a:graphic>
          </wp:inline>
        </w:drawing>
      </w:r>
    </w:p>
    <w:p w14:paraId="440CC81E">
      <w:pPr>
        <w:spacing w:line="1085" w:lineRule="exact"/>
        <w:sectPr>
          <w:pgSz w:w="11906" w:h="16839"/>
          <w:pgMar w:top="400" w:right="1785" w:bottom="0" w:left="1785" w:header="0" w:footer="0" w:gutter="0"/>
          <w:cols w:space="720" w:num="1"/>
        </w:sectPr>
      </w:pPr>
    </w:p>
    <w:p w14:paraId="2587AAAA">
      <w:pPr>
        <w:keepNext w:val="0"/>
        <w:keepLines w:val="0"/>
        <w:pageBreakBefore w:val="0"/>
        <w:widowControl/>
        <w:kinsoku w:val="0"/>
        <w:wordWrap/>
        <w:overflowPunct/>
        <w:topLinePunct w:val="0"/>
        <w:autoSpaceDE w:val="0"/>
        <w:autoSpaceDN w:val="0"/>
        <w:bidi w:val="0"/>
        <w:adjustRightInd w:val="0"/>
        <w:snapToGrid w:val="0"/>
        <w:spacing w:line="341" w:lineRule="auto"/>
        <w:ind w:right="0" w:firstLine="648" w:firstLineChars="200"/>
        <w:jc w:val="both"/>
        <w:textAlignment w:val="baseline"/>
        <w:outlineLvl w:val="0"/>
        <w:rPr>
          <w:rFonts w:ascii="黑体" w:hAnsi="黑体" w:eastAsia="黑体" w:cs="黑体"/>
          <w:sz w:val="31"/>
          <w:szCs w:val="31"/>
        </w:rPr>
      </w:pPr>
      <w:r>
        <w:rPr>
          <w:rFonts w:ascii="黑体" w:hAnsi="黑体" w:eastAsia="黑体" w:cs="黑体"/>
          <w:spacing w:val="7"/>
          <w:sz w:val="31"/>
          <w:szCs w:val="31"/>
        </w:rPr>
        <w:t>一、部门职责</w:t>
      </w:r>
    </w:p>
    <w:p w14:paraId="457410EC">
      <w:pPr>
        <w:keepNext w:val="0"/>
        <w:keepLines w:val="0"/>
        <w:pageBreakBefore w:val="0"/>
        <w:widowControl/>
        <w:kinsoku w:val="0"/>
        <w:wordWrap/>
        <w:overflowPunct/>
        <w:topLinePunct w:val="0"/>
        <w:autoSpaceDE w:val="0"/>
        <w:autoSpaceDN w:val="0"/>
        <w:bidi w:val="0"/>
        <w:adjustRightInd w:val="0"/>
        <w:snapToGrid w:val="0"/>
        <w:spacing w:line="341" w:lineRule="auto"/>
        <w:ind w:right="0" w:firstLine="608" w:firstLineChars="200"/>
        <w:jc w:val="both"/>
        <w:textAlignment w:val="baseline"/>
        <w:rPr>
          <w:rFonts w:ascii="仿宋" w:hAnsi="仿宋" w:eastAsia="仿宋" w:cs="仿宋"/>
          <w:sz w:val="31"/>
          <w:szCs w:val="31"/>
        </w:rPr>
      </w:pPr>
      <w:r>
        <w:rPr>
          <w:rFonts w:ascii="仿宋" w:hAnsi="仿宋" w:eastAsia="仿宋" w:cs="仿宋"/>
          <w:spacing w:val="-3"/>
          <w:sz w:val="31"/>
          <w:szCs w:val="31"/>
        </w:rPr>
        <w:t>按照上级妇联安排部署，围绕区委、区政府中心工作，找准、</w:t>
      </w:r>
      <w:r>
        <w:rPr>
          <w:rFonts w:ascii="仿宋" w:hAnsi="仿宋" w:eastAsia="仿宋" w:cs="仿宋"/>
          <w:spacing w:val="-2"/>
          <w:sz w:val="31"/>
          <w:szCs w:val="31"/>
        </w:rPr>
        <w:t>社会</w:t>
      </w:r>
      <w:r>
        <w:rPr>
          <w:rFonts w:hint="eastAsia" w:ascii="仿宋" w:hAnsi="仿宋" w:eastAsia="仿宋" w:cs="仿宋"/>
          <w:spacing w:val="-2"/>
          <w:sz w:val="31"/>
          <w:szCs w:val="31"/>
          <w:lang w:eastAsia="zh-CN"/>
        </w:rPr>
        <w:t>、</w:t>
      </w:r>
      <w:r>
        <w:rPr>
          <w:rFonts w:ascii="仿宋" w:hAnsi="仿宋" w:eastAsia="仿宋" w:cs="仿宋"/>
          <w:spacing w:val="-2"/>
          <w:sz w:val="31"/>
          <w:szCs w:val="31"/>
        </w:rPr>
        <w:t>文化和生态建设；培育挖掘优秀妇女组织和优秀妇女典型。</w:t>
      </w:r>
    </w:p>
    <w:p w14:paraId="0A9CD714">
      <w:pPr>
        <w:keepNext w:val="0"/>
        <w:keepLines w:val="0"/>
        <w:pageBreakBefore w:val="0"/>
        <w:widowControl/>
        <w:kinsoku w:val="0"/>
        <w:wordWrap/>
        <w:overflowPunct/>
        <w:topLinePunct w:val="0"/>
        <w:autoSpaceDE w:val="0"/>
        <w:autoSpaceDN w:val="0"/>
        <w:bidi w:val="0"/>
        <w:adjustRightInd w:val="0"/>
        <w:snapToGrid w:val="0"/>
        <w:spacing w:line="341" w:lineRule="auto"/>
        <w:ind w:right="0" w:firstLine="652" w:firstLineChars="200"/>
        <w:jc w:val="both"/>
        <w:textAlignment w:val="baseline"/>
        <w:rPr>
          <w:rFonts w:ascii="仿宋" w:hAnsi="仿宋" w:eastAsia="仿宋" w:cs="仿宋"/>
          <w:sz w:val="31"/>
          <w:szCs w:val="31"/>
        </w:rPr>
      </w:pPr>
      <w:r>
        <w:rPr>
          <w:rFonts w:ascii="仿宋" w:hAnsi="仿宋" w:eastAsia="仿宋" w:cs="仿宋"/>
          <w:spacing w:val="8"/>
          <w:sz w:val="31"/>
          <w:szCs w:val="31"/>
        </w:rPr>
        <w:t>坚持妇女工作切入点，组织带领广大妇女积极投身全区经</w:t>
      </w:r>
      <w:r>
        <w:rPr>
          <w:rFonts w:ascii="仿宋" w:hAnsi="仿宋" w:eastAsia="仿宋" w:cs="仿宋"/>
          <w:spacing w:val="5"/>
          <w:sz w:val="31"/>
          <w:szCs w:val="31"/>
        </w:rPr>
        <w:t>济、政治建设。为妇女儿童服务、为基层服务；加强与社会各界联系，协调推动全社会为妇女儿童办实事、办好事；指导基层妇</w:t>
      </w:r>
      <w:r>
        <w:rPr>
          <w:rFonts w:ascii="仿宋" w:hAnsi="仿宋" w:eastAsia="仿宋" w:cs="仿宋"/>
          <w:spacing w:val="8"/>
          <w:sz w:val="31"/>
          <w:szCs w:val="31"/>
        </w:rPr>
        <w:t>联组织开展妇女工作；联系团体会员并给予工作指导。</w:t>
      </w:r>
    </w:p>
    <w:p w14:paraId="3A26D712">
      <w:pPr>
        <w:keepNext w:val="0"/>
        <w:keepLines w:val="0"/>
        <w:pageBreakBefore w:val="0"/>
        <w:widowControl/>
        <w:kinsoku w:val="0"/>
        <w:wordWrap/>
        <w:overflowPunct/>
        <w:topLinePunct w:val="0"/>
        <w:autoSpaceDE w:val="0"/>
        <w:autoSpaceDN w:val="0"/>
        <w:bidi w:val="0"/>
        <w:adjustRightInd w:val="0"/>
        <w:snapToGrid w:val="0"/>
        <w:spacing w:line="341" w:lineRule="auto"/>
        <w:ind w:right="0" w:firstLine="636" w:firstLineChars="200"/>
        <w:jc w:val="both"/>
        <w:textAlignment w:val="baseline"/>
        <w:rPr>
          <w:rFonts w:ascii="仿宋" w:hAnsi="仿宋" w:eastAsia="仿宋" w:cs="仿宋"/>
          <w:sz w:val="31"/>
          <w:szCs w:val="31"/>
        </w:rPr>
      </w:pPr>
      <w:r>
        <w:rPr>
          <w:rFonts w:ascii="仿宋" w:hAnsi="仿宋" w:eastAsia="仿宋" w:cs="仿宋"/>
          <w:spacing w:val="4"/>
          <w:sz w:val="31"/>
          <w:szCs w:val="31"/>
        </w:rPr>
        <w:t>积极开展各种教育培训活动，增强妇女儿童维权意识，提高</w:t>
      </w:r>
      <w:r>
        <w:rPr>
          <w:rFonts w:ascii="仿宋" w:hAnsi="仿宋" w:eastAsia="仿宋" w:cs="仿宋"/>
          <w:spacing w:val="8"/>
          <w:sz w:val="31"/>
          <w:szCs w:val="31"/>
        </w:rPr>
        <w:t>妇女自身素质和创业就业能力，促进妇女进步与发展。</w:t>
      </w:r>
    </w:p>
    <w:p w14:paraId="1C79DB14">
      <w:pPr>
        <w:keepNext w:val="0"/>
        <w:keepLines w:val="0"/>
        <w:pageBreakBefore w:val="0"/>
        <w:widowControl/>
        <w:kinsoku w:val="0"/>
        <w:wordWrap/>
        <w:overflowPunct/>
        <w:topLinePunct w:val="0"/>
        <w:autoSpaceDE w:val="0"/>
        <w:autoSpaceDN w:val="0"/>
        <w:bidi w:val="0"/>
        <w:adjustRightInd w:val="0"/>
        <w:snapToGrid w:val="0"/>
        <w:spacing w:line="341" w:lineRule="auto"/>
        <w:ind w:right="0" w:firstLine="648" w:firstLineChars="200"/>
        <w:jc w:val="both"/>
        <w:textAlignment w:val="baseline"/>
        <w:outlineLvl w:val="0"/>
        <w:rPr>
          <w:rFonts w:ascii="黑体" w:hAnsi="黑体" w:eastAsia="黑体" w:cs="黑体"/>
          <w:sz w:val="31"/>
          <w:szCs w:val="31"/>
        </w:rPr>
      </w:pPr>
      <w:r>
        <w:rPr>
          <w:rFonts w:ascii="黑体" w:hAnsi="黑体" w:eastAsia="黑体" w:cs="黑体"/>
          <w:spacing w:val="7"/>
          <w:sz w:val="31"/>
          <w:szCs w:val="31"/>
        </w:rPr>
        <w:t>二、机构设置</w:t>
      </w:r>
    </w:p>
    <w:p w14:paraId="61F76615">
      <w:pPr>
        <w:keepNext w:val="0"/>
        <w:keepLines w:val="0"/>
        <w:pageBreakBefore w:val="0"/>
        <w:widowControl/>
        <w:kinsoku w:val="0"/>
        <w:wordWrap/>
        <w:overflowPunct/>
        <w:topLinePunct w:val="0"/>
        <w:autoSpaceDE w:val="0"/>
        <w:autoSpaceDN w:val="0"/>
        <w:bidi w:val="0"/>
        <w:adjustRightInd w:val="0"/>
        <w:snapToGrid w:val="0"/>
        <w:spacing w:line="341" w:lineRule="auto"/>
        <w:ind w:right="0" w:firstLine="652" w:firstLineChars="200"/>
        <w:jc w:val="both"/>
        <w:textAlignment w:val="baseline"/>
        <w:rPr>
          <w:rFonts w:ascii="仿宋" w:hAnsi="仿宋" w:eastAsia="仿宋" w:cs="仿宋"/>
          <w:sz w:val="31"/>
          <w:szCs w:val="31"/>
        </w:rPr>
      </w:pPr>
      <w:r>
        <w:rPr>
          <w:rFonts w:ascii="仿宋" w:hAnsi="仿宋" w:eastAsia="仿宋" w:cs="仿宋"/>
          <w:spacing w:val="8"/>
          <w:sz w:val="31"/>
          <w:szCs w:val="31"/>
        </w:rPr>
        <w:t>从决算编报单位构成看，纳入2022年度本部门决算汇编范围的独立核算单位（以下简称“单位”）共1个，具体情况如</w:t>
      </w:r>
      <w:r>
        <w:rPr>
          <w:rFonts w:ascii="仿宋" w:hAnsi="仿宋" w:eastAsia="仿宋" w:cs="仿宋"/>
          <w:spacing w:val="-10"/>
          <w:sz w:val="31"/>
          <w:szCs w:val="31"/>
        </w:rPr>
        <w:t>下：</w:t>
      </w:r>
    </w:p>
    <w:tbl>
      <w:tblPr>
        <w:tblStyle w:val="5"/>
        <w:tblW w:w="9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89"/>
        <w:gridCol w:w="3483"/>
        <w:gridCol w:w="2444"/>
        <w:gridCol w:w="2668"/>
      </w:tblGrid>
      <w:tr w14:paraId="622FC5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8" w:hRule="atLeast"/>
        </w:trPr>
        <w:tc>
          <w:tcPr>
            <w:tcW w:w="989" w:type="dxa"/>
            <w:vAlign w:val="top"/>
          </w:tcPr>
          <w:p w14:paraId="2D753489">
            <w:pPr>
              <w:spacing w:line="244" w:lineRule="auto"/>
              <w:rPr>
                <w:rFonts w:ascii="Arial"/>
                <w:sz w:val="21"/>
              </w:rPr>
            </w:pPr>
          </w:p>
          <w:p w14:paraId="063FED2F">
            <w:pPr>
              <w:spacing w:before="91" w:line="223" w:lineRule="auto"/>
              <w:ind w:left="228"/>
              <w:rPr>
                <w:rFonts w:ascii="仿宋" w:hAnsi="仿宋" w:eastAsia="仿宋" w:cs="仿宋"/>
                <w:sz w:val="28"/>
                <w:szCs w:val="28"/>
              </w:rPr>
            </w:pPr>
            <w:r>
              <w:rPr>
                <w:rFonts w:ascii="仿宋" w:hAnsi="仿宋" w:eastAsia="仿宋" w:cs="仿宋"/>
                <w:b/>
                <w:bCs/>
                <w:spacing w:val="-12"/>
                <w:sz w:val="28"/>
                <w:szCs w:val="28"/>
              </w:rPr>
              <w:t>序号</w:t>
            </w:r>
          </w:p>
        </w:tc>
        <w:tc>
          <w:tcPr>
            <w:tcW w:w="3483" w:type="dxa"/>
            <w:vAlign w:val="top"/>
          </w:tcPr>
          <w:p w14:paraId="2BBC1E47">
            <w:pPr>
              <w:spacing w:line="244" w:lineRule="auto"/>
              <w:rPr>
                <w:rFonts w:ascii="Arial"/>
                <w:sz w:val="21"/>
              </w:rPr>
            </w:pPr>
          </w:p>
          <w:p w14:paraId="2044EF63">
            <w:pPr>
              <w:spacing w:before="91" w:line="222" w:lineRule="auto"/>
              <w:ind w:left="1200"/>
              <w:rPr>
                <w:rFonts w:ascii="仿宋" w:hAnsi="仿宋" w:eastAsia="仿宋" w:cs="仿宋"/>
                <w:sz w:val="28"/>
                <w:szCs w:val="28"/>
              </w:rPr>
            </w:pPr>
            <w:r>
              <w:rPr>
                <w:rFonts w:ascii="仿宋" w:hAnsi="仿宋" w:eastAsia="仿宋" w:cs="仿宋"/>
                <w:b/>
                <w:bCs/>
                <w:spacing w:val="-9"/>
                <w:sz w:val="28"/>
                <w:szCs w:val="28"/>
              </w:rPr>
              <w:t>单位名称</w:t>
            </w:r>
          </w:p>
        </w:tc>
        <w:tc>
          <w:tcPr>
            <w:tcW w:w="2444" w:type="dxa"/>
            <w:vAlign w:val="top"/>
          </w:tcPr>
          <w:p w14:paraId="7E6C6FD4">
            <w:pPr>
              <w:spacing w:line="244" w:lineRule="auto"/>
              <w:rPr>
                <w:rFonts w:ascii="Arial"/>
                <w:sz w:val="21"/>
              </w:rPr>
            </w:pPr>
          </w:p>
          <w:p w14:paraId="757CF3F7">
            <w:pPr>
              <w:spacing w:before="91" w:line="221" w:lineRule="auto"/>
              <w:ind w:left="400"/>
              <w:rPr>
                <w:rFonts w:ascii="仿宋" w:hAnsi="仿宋" w:eastAsia="仿宋" w:cs="仿宋"/>
                <w:sz w:val="28"/>
                <w:szCs w:val="28"/>
              </w:rPr>
            </w:pPr>
            <w:r>
              <w:rPr>
                <w:rFonts w:ascii="仿宋" w:hAnsi="仿宋" w:eastAsia="仿宋" w:cs="仿宋"/>
                <w:b/>
                <w:bCs/>
                <w:spacing w:val="-6"/>
                <w:sz w:val="28"/>
                <w:szCs w:val="28"/>
              </w:rPr>
              <w:t>单位基本性质</w:t>
            </w:r>
          </w:p>
        </w:tc>
        <w:tc>
          <w:tcPr>
            <w:tcW w:w="2668" w:type="dxa"/>
            <w:vAlign w:val="top"/>
          </w:tcPr>
          <w:p w14:paraId="03B21F8A">
            <w:pPr>
              <w:spacing w:line="244" w:lineRule="auto"/>
              <w:rPr>
                <w:rFonts w:ascii="Arial"/>
                <w:sz w:val="21"/>
              </w:rPr>
            </w:pPr>
          </w:p>
          <w:p w14:paraId="11432F16">
            <w:pPr>
              <w:spacing w:before="91" w:line="224" w:lineRule="auto"/>
              <w:ind w:left="788"/>
              <w:rPr>
                <w:rFonts w:ascii="仿宋" w:hAnsi="仿宋" w:eastAsia="仿宋" w:cs="仿宋"/>
                <w:sz w:val="28"/>
                <w:szCs w:val="28"/>
              </w:rPr>
            </w:pPr>
            <w:r>
              <w:rPr>
                <w:rFonts w:ascii="仿宋" w:hAnsi="仿宋" w:eastAsia="仿宋" w:cs="仿宋"/>
                <w:b/>
                <w:bCs/>
                <w:spacing w:val="-7"/>
                <w:sz w:val="28"/>
                <w:szCs w:val="28"/>
              </w:rPr>
              <w:t>经费形式</w:t>
            </w:r>
          </w:p>
        </w:tc>
      </w:tr>
      <w:tr w14:paraId="1624E6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7" w:hRule="atLeast"/>
        </w:trPr>
        <w:tc>
          <w:tcPr>
            <w:tcW w:w="989" w:type="dxa"/>
            <w:vAlign w:val="top"/>
          </w:tcPr>
          <w:p w14:paraId="1AC82E47">
            <w:pPr>
              <w:spacing w:before="258" w:line="181" w:lineRule="auto"/>
              <w:ind w:left="451"/>
              <w:rPr>
                <w:rFonts w:ascii="仿宋" w:hAnsi="仿宋" w:eastAsia="仿宋" w:cs="仿宋"/>
                <w:sz w:val="28"/>
                <w:szCs w:val="28"/>
              </w:rPr>
            </w:pPr>
            <w:r>
              <w:rPr>
                <w:rFonts w:ascii="仿宋" w:hAnsi="仿宋" w:eastAsia="仿宋" w:cs="仿宋"/>
                <w:sz w:val="28"/>
                <w:szCs w:val="28"/>
              </w:rPr>
              <w:t>1</w:t>
            </w:r>
          </w:p>
        </w:tc>
        <w:tc>
          <w:tcPr>
            <w:tcW w:w="3483" w:type="dxa"/>
            <w:vAlign w:val="top"/>
          </w:tcPr>
          <w:p w14:paraId="00802053">
            <w:pPr>
              <w:spacing w:before="210" w:line="299" w:lineRule="auto"/>
              <w:ind w:left="130" w:right="105" w:hanging="8"/>
              <w:rPr>
                <w:rFonts w:ascii="仿宋" w:hAnsi="仿宋" w:eastAsia="仿宋" w:cs="仿宋"/>
                <w:sz w:val="28"/>
                <w:szCs w:val="28"/>
              </w:rPr>
            </w:pPr>
            <w:r>
              <w:rPr>
                <w:rFonts w:ascii="仿宋" w:hAnsi="仿宋" w:eastAsia="仿宋" w:cs="仿宋"/>
                <w:spacing w:val="15"/>
                <w:sz w:val="28"/>
                <w:szCs w:val="28"/>
              </w:rPr>
              <w:t>石家庄市藁城区妇女联合</w:t>
            </w:r>
            <w:r>
              <w:rPr>
                <w:rFonts w:ascii="仿宋" w:hAnsi="仿宋" w:eastAsia="仿宋" w:cs="仿宋"/>
                <w:sz w:val="28"/>
                <w:szCs w:val="28"/>
              </w:rPr>
              <w:t>会</w:t>
            </w:r>
          </w:p>
        </w:tc>
        <w:tc>
          <w:tcPr>
            <w:tcW w:w="2444" w:type="dxa"/>
            <w:vAlign w:val="top"/>
          </w:tcPr>
          <w:p w14:paraId="528ADB8C">
            <w:pPr>
              <w:spacing w:before="209" w:line="222" w:lineRule="auto"/>
              <w:ind w:left="402"/>
              <w:rPr>
                <w:rFonts w:ascii="仿宋" w:hAnsi="仿宋" w:eastAsia="仿宋" w:cs="仿宋"/>
                <w:sz w:val="28"/>
                <w:szCs w:val="28"/>
              </w:rPr>
            </w:pPr>
            <w:r>
              <w:rPr>
                <w:rFonts w:ascii="仿宋" w:hAnsi="仿宋" w:eastAsia="仿宋" w:cs="仿宋"/>
                <w:spacing w:val="-4"/>
                <w:sz w:val="28"/>
                <w:szCs w:val="28"/>
              </w:rPr>
              <w:t>参公事业单位</w:t>
            </w:r>
          </w:p>
        </w:tc>
        <w:tc>
          <w:tcPr>
            <w:tcW w:w="2668" w:type="dxa"/>
            <w:vAlign w:val="top"/>
          </w:tcPr>
          <w:p w14:paraId="34ECD0FA">
            <w:pPr>
              <w:spacing w:before="209" w:line="224" w:lineRule="auto"/>
              <w:ind w:left="791"/>
              <w:rPr>
                <w:rFonts w:ascii="仿宋" w:hAnsi="仿宋" w:eastAsia="仿宋" w:cs="仿宋"/>
                <w:sz w:val="28"/>
                <w:szCs w:val="28"/>
              </w:rPr>
            </w:pPr>
            <w:r>
              <w:rPr>
                <w:rFonts w:ascii="仿宋" w:hAnsi="仿宋" w:eastAsia="仿宋" w:cs="仿宋"/>
                <w:spacing w:val="-6"/>
                <w:sz w:val="28"/>
                <w:szCs w:val="28"/>
              </w:rPr>
              <w:t>财政拨款</w:t>
            </w:r>
          </w:p>
        </w:tc>
      </w:tr>
    </w:tbl>
    <w:p w14:paraId="33655F61">
      <w:pPr>
        <w:spacing w:before="208" w:line="353" w:lineRule="auto"/>
        <w:ind w:left="141" w:right="113" w:hanging="1"/>
        <w:rPr>
          <w:rFonts w:ascii="仿宋" w:hAnsi="仿宋" w:eastAsia="仿宋" w:cs="仿宋"/>
          <w:sz w:val="28"/>
          <w:szCs w:val="28"/>
        </w:rPr>
      </w:pPr>
      <w:r>
        <w:rPr>
          <w:rFonts w:ascii="仿宋" w:hAnsi="仿宋" w:eastAsia="仿宋" w:cs="仿宋"/>
          <w:spacing w:val="-1"/>
          <w:sz w:val="28"/>
          <w:szCs w:val="28"/>
        </w:rPr>
        <w:t>注：1、单位基本性质分为行政单位、参公事业单位</w:t>
      </w:r>
      <w:r>
        <w:rPr>
          <w:rFonts w:ascii="仿宋" w:hAnsi="仿宋" w:eastAsia="仿宋" w:cs="仿宋"/>
          <w:spacing w:val="-2"/>
          <w:sz w:val="28"/>
          <w:szCs w:val="28"/>
        </w:rPr>
        <w:t>、财政补助事业单位、经</w:t>
      </w:r>
      <w:r>
        <w:rPr>
          <w:rFonts w:ascii="仿宋" w:hAnsi="仿宋" w:eastAsia="仿宋" w:cs="仿宋"/>
          <w:spacing w:val="-10"/>
          <w:sz w:val="28"/>
          <w:szCs w:val="28"/>
        </w:rPr>
        <w:t>费自理事业单位四类。</w:t>
      </w:r>
    </w:p>
    <w:p w14:paraId="496AFCED">
      <w:pPr>
        <w:spacing w:before="49" w:line="353" w:lineRule="auto"/>
        <w:ind w:left="133" w:right="113" w:firstLine="552"/>
        <w:rPr>
          <w:rFonts w:ascii="仿宋" w:hAnsi="仿宋" w:eastAsia="仿宋" w:cs="仿宋"/>
          <w:sz w:val="28"/>
          <w:szCs w:val="28"/>
        </w:rPr>
      </w:pPr>
      <w:r>
        <w:rPr>
          <w:rFonts w:ascii="仿宋" w:hAnsi="仿宋" w:eastAsia="仿宋" w:cs="仿宋"/>
          <w:spacing w:val="-1"/>
          <w:sz w:val="28"/>
          <w:szCs w:val="28"/>
        </w:rPr>
        <w:t>2、经费形式分为财政拨款、财政性资金基本保证、财政性资金定额或定</w:t>
      </w:r>
      <w:r>
        <w:rPr>
          <w:rFonts w:ascii="仿宋" w:hAnsi="仿宋" w:eastAsia="仿宋" w:cs="仿宋"/>
          <w:spacing w:val="-2"/>
          <w:sz w:val="28"/>
          <w:szCs w:val="28"/>
        </w:rPr>
        <w:t>项补助、财政性资金零补助四类。</w:t>
      </w:r>
    </w:p>
    <w:p w14:paraId="3E7E3819">
      <w:pPr>
        <w:spacing w:before="101" w:line="334" w:lineRule="auto"/>
        <w:ind w:firstLine="658"/>
        <w:jc w:val="both"/>
        <w:rPr>
          <w:rFonts w:ascii="仿宋" w:hAnsi="仿宋" w:eastAsia="仿宋" w:cs="仿宋"/>
          <w:sz w:val="31"/>
          <w:szCs w:val="31"/>
        </w:rPr>
      </w:pPr>
      <w:r>
        <w:rPr>
          <w:rFonts w:ascii="仿宋" w:hAnsi="仿宋" w:eastAsia="仿宋" w:cs="仿宋"/>
          <w:b/>
          <w:bCs/>
          <w:spacing w:val="4"/>
          <w:sz w:val="31"/>
          <w:szCs w:val="31"/>
        </w:rPr>
        <w:t>我部门无二级预算单位，因此，石家庄市藁城区妇女联合会</w:t>
      </w:r>
      <w:r>
        <w:rPr>
          <w:rFonts w:ascii="仿宋" w:hAnsi="仿宋" w:eastAsia="仿宋" w:cs="仿宋"/>
          <w:b/>
          <w:bCs/>
          <w:spacing w:val="6"/>
          <w:sz w:val="31"/>
          <w:szCs w:val="31"/>
        </w:rPr>
        <w:t>2022年度部门决算即石家庄市藁城区妇女联合会本级2</w:t>
      </w:r>
      <w:r>
        <w:rPr>
          <w:rFonts w:ascii="仿宋" w:hAnsi="仿宋" w:eastAsia="仿宋" w:cs="仿宋"/>
          <w:b/>
          <w:bCs/>
          <w:spacing w:val="5"/>
          <w:sz w:val="31"/>
          <w:szCs w:val="31"/>
        </w:rPr>
        <w:t>022年度</w:t>
      </w:r>
      <w:r>
        <w:rPr>
          <w:rFonts w:ascii="仿宋" w:hAnsi="仿宋" w:eastAsia="仿宋" w:cs="仿宋"/>
          <w:b/>
          <w:bCs/>
          <w:spacing w:val="4"/>
          <w:sz w:val="31"/>
          <w:szCs w:val="31"/>
        </w:rPr>
        <w:t>部门决算。</w:t>
      </w:r>
    </w:p>
    <w:p w14:paraId="090598CD">
      <w:pPr>
        <w:spacing w:line="334" w:lineRule="auto"/>
        <w:rPr>
          <w:rFonts w:ascii="仿宋" w:hAnsi="仿宋" w:eastAsia="仿宋" w:cs="仿宋"/>
          <w:sz w:val="31"/>
          <w:szCs w:val="31"/>
        </w:rPr>
        <w:sectPr>
          <w:pgSz w:w="11906" w:h="16839"/>
          <w:pgMar w:top="1440" w:right="1080" w:bottom="1440" w:left="1080" w:header="0" w:footer="0" w:gutter="0"/>
          <w:cols w:space="720" w:num="1"/>
        </w:sectPr>
      </w:pPr>
    </w:p>
    <w:p w14:paraId="65820E6F">
      <w:pPr>
        <w:pStyle w:val="2"/>
        <w:spacing w:line="244" w:lineRule="auto"/>
      </w:pPr>
    </w:p>
    <w:p w14:paraId="63FC0725">
      <w:pPr>
        <w:pStyle w:val="2"/>
        <w:spacing w:line="244" w:lineRule="auto"/>
      </w:pPr>
    </w:p>
    <w:p w14:paraId="3DF51F44">
      <w:pPr>
        <w:pStyle w:val="2"/>
        <w:spacing w:line="244" w:lineRule="auto"/>
      </w:pPr>
    </w:p>
    <w:p w14:paraId="6DF33328">
      <w:pPr>
        <w:pStyle w:val="2"/>
        <w:spacing w:line="244" w:lineRule="auto"/>
      </w:pPr>
    </w:p>
    <w:p w14:paraId="718B9C3E">
      <w:pPr>
        <w:pStyle w:val="2"/>
        <w:spacing w:line="244" w:lineRule="auto"/>
      </w:pPr>
    </w:p>
    <w:p w14:paraId="213552A4">
      <w:pPr>
        <w:pStyle w:val="2"/>
        <w:spacing w:line="244" w:lineRule="auto"/>
      </w:pPr>
    </w:p>
    <w:p w14:paraId="37AD23B4">
      <w:pPr>
        <w:pStyle w:val="2"/>
        <w:spacing w:line="244" w:lineRule="auto"/>
      </w:pPr>
    </w:p>
    <w:p w14:paraId="5B025F54">
      <w:pPr>
        <w:pStyle w:val="2"/>
        <w:spacing w:line="244" w:lineRule="auto"/>
      </w:pPr>
    </w:p>
    <w:p w14:paraId="77E2957D">
      <w:pPr>
        <w:pStyle w:val="2"/>
        <w:spacing w:line="244" w:lineRule="auto"/>
      </w:pPr>
    </w:p>
    <w:p w14:paraId="544322E9">
      <w:pPr>
        <w:pStyle w:val="2"/>
        <w:spacing w:line="244" w:lineRule="auto"/>
      </w:pPr>
    </w:p>
    <w:p w14:paraId="0B19DB5D">
      <w:pPr>
        <w:pStyle w:val="2"/>
        <w:spacing w:line="244" w:lineRule="auto"/>
      </w:pPr>
    </w:p>
    <w:p w14:paraId="57AA9833">
      <w:pPr>
        <w:pStyle w:val="2"/>
        <w:spacing w:line="244" w:lineRule="auto"/>
      </w:pPr>
    </w:p>
    <w:p w14:paraId="5186A870">
      <w:pPr>
        <w:pStyle w:val="2"/>
        <w:spacing w:line="244" w:lineRule="auto"/>
      </w:pPr>
    </w:p>
    <w:p w14:paraId="4017F44B">
      <w:pPr>
        <w:pStyle w:val="2"/>
        <w:spacing w:line="244" w:lineRule="auto"/>
      </w:pPr>
    </w:p>
    <w:p w14:paraId="0B551A64">
      <w:pPr>
        <w:pStyle w:val="2"/>
        <w:spacing w:line="244" w:lineRule="auto"/>
      </w:pPr>
    </w:p>
    <w:p w14:paraId="503316B8">
      <w:pPr>
        <w:pStyle w:val="2"/>
        <w:spacing w:line="244" w:lineRule="auto"/>
      </w:pPr>
    </w:p>
    <w:p w14:paraId="32EFBB10">
      <w:pPr>
        <w:pStyle w:val="2"/>
        <w:spacing w:line="244" w:lineRule="auto"/>
      </w:pPr>
    </w:p>
    <w:p w14:paraId="30B43B23">
      <w:pPr>
        <w:pStyle w:val="2"/>
        <w:spacing w:line="244" w:lineRule="auto"/>
      </w:pPr>
    </w:p>
    <w:p w14:paraId="5475A75F">
      <w:pPr>
        <w:pStyle w:val="2"/>
        <w:spacing w:line="244" w:lineRule="auto"/>
      </w:pPr>
    </w:p>
    <w:p w14:paraId="5B343EEC">
      <w:pPr>
        <w:pStyle w:val="2"/>
        <w:spacing w:line="245" w:lineRule="auto"/>
      </w:pPr>
    </w:p>
    <w:p w14:paraId="5BE9D0F4">
      <w:pPr>
        <w:pStyle w:val="2"/>
        <w:spacing w:line="245" w:lineRule="auto"/>
      </w:pPr>
    </w:p>
    <w:p w14:paraId="78345164">
      <w:pPr>
        <w:pStyle w:val="2"/>
        <w:spacing w:line="245" w:lineRule="auto"/>
      </w:pPr>
    </w:p>
    <w:p w14:paraId="210EC741">
      <w:pPr>
        <w:pStyle w:val="2"/>
        <w:spacing w:line="245" w:lineRule="auto"/>
      </w:pPr>
    </w:p>
    <w:p w14:paraId="23F7AB92">
      <w:pPr>
        <w:pStyle w:val="2"/>
        <w:spacing w:line="245" w:lineRule="auto"/>
      </w:pPr>
    </w:p>
    <w:p w14:paraId="0A145D22">
      <w:pPr>
        <w:pStyle w:val="2"/>
        <w:spacing w:line="245" w:lineRule="auto"/>
      </w:pPr>
      <w:r>
        <w:drawing>
          <wp:anchor distT="0" distB="0" distL="0" distR="0" simplePos="0" relativeHeight="251663360" behindDoc="0" locked="0" layoutInCell="1" allowOverlap="1">
            <wp:simplePos x="0" y="0"/>
            <wp:positionH relativeFrom="column">
              <wp:posOffset>227965</wp:posOffset>
            </wp:positionH>
            <wp:positionV relativeFrom="paragraph">
              <wp:posOffset>48895</wp:posOffset>
            </wp:positionV>
            <wp:extent cx="478155" cy="579120"/>
            <wp:effectExtent l="0" t="0" r="0" b="0"/>
            <wp:wrapNone/>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14"/>
                    <a:stretch>
                      <a:fillRect/>
                    </a:stretch>
                  </pic:blipFill>
                  <pic:spPr>
                    <a:xfrm>
                      <a:off x="0" y="0"/>
                      <a:ext cx="478403" cy="579120"/>
                    </a:xfrm>
                    <a:prstGeom prst="rect">
                      <a:avLst/>
                    </a:prstGeom>
                  </pic:spPr>
                </pic:pic>
              </a:graphicData>
            </a:graphic>
          </wp:anchor>
        </w:drawing>
      </w:r>
    </w:p>
    <w:p w14:paraId="690F147B">
      <w:pPr>
        <w:spacing w:line="513" w:lineRule="exact"/>
        <w:ind w:firstLine="3667"/>
      </w:pPr>
      <w:r>
        <w:drawing>
          <wp:anchor distT="0" distB="0" distL="0" distR="0" simplePos="0" relativeHeight="251662336" behindDoc="0" locked="0" layoutInCell="1" allowOverlap="1">
            <wp:simplePos x="0" y="0"/>
            <wp:positionH relativeFrom="column">
              <wp:posOffset>934085</wp:posOffset>
            </wp:positionH>
            <wp:positionV relativeFrom="paragraph">
              <wp:posOffset>1270</wp:posOffset>
            </wp:positionV>
            <wp:extent cx="1160145" cy="324485"/>
            <wp:effectExtent l="0" t="0" r="0" b="0"/>
            <wp:wrapNone/>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5"/>
                    <a:stretch>
                      <a:fillRect/>
                    </a:stretch>
                  </pic:blipFill>
                  <pic:spPr>
                    <a:xfrm>
                      <a:off x="0" y="0"/>
                      <a:ext cx="1160208" cy="324370"/>
                    </a:xfrm>
                    <a:prstGeom prst="rect">
                      <a:avLst/>
                    </a:prstGeom>
                  </pic:spPr>
                </pic:pic>
              </a:graphicData>
            </a:graphic>
          </wp:anchor>
        </w:drawing>
      </w:r>
      <w:r>
        <w:rPr>
          <w:position w:val="-10"/>
        </w:rPr>
        <w:drawing>
          <wp:inline distT="0" distB="0" distL="0" distR="0">
            <wp:extent cx="2626360" cy="325120"/>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6"/>
                    <a:stretch>
                      <a:fillRect/>
                    </a:stretch>
                  </pic:blipFill>
                  <pic:spPr>
                    <a:xfrm>
                      <a:off x="0" y="0"/>
                      <a:ext cx="2626893" cy="325463"/>
                    </a:xfrm>
                    <a:prstGeom prst="rect">
                      <a:avLst/>
                    </a:prstGeom>
                  </pic:spPr>
                </pic:pic>
              </a:graphicData>
            </a:graphic>
          </wp:inline>
        </w:drawing>
      </w:r>
    </w:p>
    <w:p w14:paraId="794F1255">
      <w:pPr>
        <w:spacing w:line="513" w:lineRule="exact"/>
        <w:sectPr>
          <w:pgSz w:w="11906" w:h="16839"/>
          <w:pgMar w:top="400" w:right="1785" w:bottom="0" w:left="1785" w:header="0" w:footer="0" w:gutter="0"/>
          <w:cols w:space="720" w:num="1"/>
        </w:sectPr>
      </w:pPr>
    </w:p>
    <w:p w14:paraId="498BCE2E">
      <w:pPr>
        <w:pStyle w:val="2"/>
        <w:spacing w:line="258" w:lineRule="auto"/>
      </w:pPr>
    </w:p>
    <w:p w14:paraId="42D72F2D">
      <w:pPr>
        <w:pStyle w:val="2"/>
        <w:spacing w:line="258" w:lineRule="auto"/>
      </w:pPr>
    </w:p>
    <w:p w14:paraId="3A961335">
      <w:pPr>
        <w:pStyle w:val="2"/>
        <w:spacing w:line="259" w:lineRule="auto"/>
      </w:pPr>
    </w:p>
    <w:p w14:paraId="51D77027">
      <w:pPr>
        <w:spacing w:before="100" w:line="225" w:lineRule="auto"/>
        <w:ind w:left="4286"/>
        <w:rPr>
          <w:rFonts w:ascii="宋体" w:hAnsi="宋体" w:eastAsia="宋体" w:cs="宋体"/>
          <w:sz w:val="31"/>
          <w:szCs w:val="31"/>
        </w:rPr>
      </w:pPr>
      <w:r>
        <w:rPr>
          <w:rFonts w:ascii="宋体" w:hAnsi="宋体" w:eastAsia="宋体" w:cs="宋体"/>
          <w:spacing w:val="6"/>
          <w:sz w:val="31"/>
          <w:szCs w:val="31"/>
        </w:rPr>
        <w:t>收入支出决算总表</w:t>
      </w:r>
    </w:p>
    <w:p w14:paraId="33E97E26">
      <w:pPr>
        <w:spacing w:before="180" w:line="230" w:lineRule="auto"/>
        <w:ind w:left="9738"/>
        <w:rPr>
          <w:rFonts w:ascii="宋体" w:hAnsi="宋体" w:eastAsia="宋体" w:cs="宋体"/>
          <w:sz w:val="19"/>
          <w:szCs w:val="19"/>
        </w:rPr>
      </w:pPr>
      <w:r>
        <w:rPr>
          <w:rFonts w:ascii="宋体" w:hAnsi="宋体" w:eastAsia="宋体" w:cs="宋体"/>
          <w:spacing w:val="1"/>
          <w:sz w:val="19"/>
          <w:szCs w:val="19"/>
        </w:rPr>
        <w:t>公开01表</w:t>
      </w:r>
    </w:p>
    <w:p w14:paraId="7769C6B2">
      <w:pPr>
        <w:spacing w:before="83" w:line="220" w:lineRule="auto"/>
        <w:ind w:left="29"/>
        <w:rPr>
          <w:rFonts w:ascii="宋体" w:hAnsi="宋体" w:eastAsia="宋体" w:cs="宋体"/>
          <w:sz w:val="19"/>
          <w:szCs w:val="19"/>
        </w:rPr>
      </w:pPr>
      <w:r>
        <w:rPr>
          <w:rFonts w:ascii="宋体" w:hAnsi="宋体" w:eastAsia="宋体" w:cs="宋体"/>
          <w:spacing w:val="5"/>
          <w:sz w:val="19"/>
          <w:szCs w:val="19"/>
        </w:rPr>
        <w:t>部门：</w:t>
      </w:r>
      <w:r>
        <w:rPr>
          <w:rFonts w:ascii="Calibri" w:hAnsi="Calibri" w:eastAsia="Calibri" w:cs="Calibri"/>
          <w:spacing w:val="5"/>
          <w:sz w:val="20"/>
          <w:szCs w:val="20"/>
        </w:rPr>
        <w:t>713</w:t>
      </w:r>
      <w:r>
        <w:rPr>
          <w:rFonts w:ascii="宋体" w:hAnsi="宋体" w:eastAsia="宋体" w:cs="宋体"/>
          <w:spacing w:val="5"/>
          <w:sz w:val="20"/>
          <w:szCs w:val="20"/>
        </w:rPr>
        <w:t>石家庄市藁城区妇女联合会</w:t>
      </w:r>
      <w:r>
        <w:rPr>
          <w:rFonts w:ascii="宋体" w:hAnsi="宋体" w:eastAsia="宋体" w:cs="宋体"/>
          <w:spacing w:val="5"/>
          <w:position w:val="-1"/>
          <w:sz w:val="24"/>
          <w:szCs w:val="24"/>
        </w:rPr>
        <w:t>2022年度</w:t>
      </w:r>
      <w:r>
        <w:rPr>
          <w:rFonts w:ascii="宋体" w:hAnsi="宋体" w:eastAsia="宋体" w:cs="宋体"/>
          <w:spacing w:val="5"/>
          <w:sz w:val="19"/>
          <w:szCs w:val="19"/>
        </w:rPr>
        <w:t>单位：万元</w:t>
      </w:r>
    </w:p>
    <w:p w14:paraId="4FDB80BD">
      <w:pPr>
        <w:spacing w:line="42" w:lineRule="auto"/>
        <w:rPr>
          <w:rFonts w:ascii="Arial"/>
          <w:sz w:val="2"/>
        </w:rPr>
      </w:pPr>
    </w:p>
    <w:tbl>
      <w:tblPr>
        <w:tblStyle w:val="5"/>
        <w:tblW w:w="1072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651"/>
        <w:gridCol w:w="563"/>
        <w:gridCol w:w="1405"/>
        <w:gridCol w:w="3429"/>
        <w:gridCol w:w="525"/>
        <w:gridCol w:w="1148"/>
      </w:tblGrid>
      <w:tr w14:paraId="632435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5619" w:type="dxa"/>
            <w:gridSpan w:val="3"/>
            <w:vAlign w:val="top"/>
          </w:tcPr>
          <w:p w14:paraId="59C5B52E">
            <w:pPr>
              <w:spacing w:before="57" w:line="220" w:lineRule="auto"/>
              <w:ind w:left="2585"/>
              <w:rPr>
                <w:rFonts w:ascii="宋体" w:hAnsi="宋体" w:eastAsia="宋体" w:cs="宋体"/>
                <w:sz w:val="24"/>
                <w:szCs w:val="24"/>
              </w:rPr>
            </w:pPr>
            <w:r>
              <w:rPr>
                <w:rFonts w:ascii="宋体" w:hAnsi="宋体" w:eastAsia="宋体" w:cs="宋体"/>
                <w:spacing w:val="-9"/>
                <w:sz w:val="24"/>
                <w:szCs w:val="24"/>
              </w:rPr>
              <w:t>收入</w:t>
            </w:r>
          </w:p>
        </w:tc>
        <w:tc>
          <w:tcPr>
            <w:tcW w:w="5102" w:type="dxa"/>
            <w:gridSpan w:val="3"/>
            <w:vAlign w:val="top"/>
          </w:tcPr>
          <w:p w14:paraId="6844F7D0">
            <w:pPr>
              <w:spacing w:before="58" w:line="220" w:lineRule="auto"/>
              <w:ind w:left="2318"/>
              <w:rPr>
                <w:rFonts w:ascii="宋体" w:hAnsi="宋体" w:eastAsia="宋体" w:cs="宋体"/>
                <w:sz w:val="24"/>
                <w:szCs w:val="24"/>
              </w:rPr>
            </w:pPr>
            <w:r>
              <w:rPr>
                <w:rFonts w:ascii="宋体" w:hAnsi="宋体" w:eastAsia="宋体" w:cs="宋体"/>
                <w:spacing w:val="-6"/>
                <w:sz w:val="24"/>
                <w:szCs w:val="24"/>
              </w:rPr>
              <w:t>支出</w:t>
            </w:r>
          </w:p>
        </w:tc>
      </w:tr>
      <w:tr w14:paraId="192DF4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7BFA1AC5">
            <w:pPr>
              <w:spacing w:before="54" w:line="220" w:lineRule="auto"/>
              <w:ind w:left="1357"/>
              <w:rPr>
                <w:rFonts w:ascii="宋体" w:hAnsi="宋体" w:eastAsia="宋体" w:cs="宋体"/>
                <w:sz w:val="24"/>
                <w:szCs w:val="24"/>
              </w:rPr>
            </w:pPr>
            <w:r>
              <w:rPr>
                <w:rFonts w:ascii="宋体" w:hAnsi="宋体" w:eastAsia="宋体" w:cs="宋体"/>
                <w:spacing w:val="-7"/>
                <w:sz w:val="24"/>
                <w:szCs w:val="24"/>
              </w:rPr>
              <w:t>项目</w:t>
            </w:r>
          </w:p>
        </w:tc>
        <w:tc>
          <w:tcPr>
            <w:tcW w:w="563" w:type="dxa"/>
            <w:vAlign w:val="top"/>
          </w:tcPr>
          <w:p w14:paraId="591BF10B">
            <w:pPr>
              <w:spacing w:before="74" w:line="229" w:lineRule="auto"/>
              <w:ind w:left="89"/>
              <w:rPr>
                <w:rFonts w:ascii="宋体" w:hAnsi="宋体" w:eastAsia="宋体" w:cs="宋体"/>
                <w:sz w:val="19"/>
                <w:szCs w:val="19"/>
              </w:rPr>
            </w:pPr>
            <w:r>
              <w:rPr>
                <w:rFonts w:ascii="宋体" w:hAnsi="宋体" w:eastAsia="宋体" w:cs="宋体"/>
                <w:spacing w:val="3"/>
                <w:sz w:val="19"/>
                <w:szCs w:val="19"/>
              </w:rPr>
              <w:t>行次</w:t>
            </w:r>
          </w:p>
        </w:tc>
        <w:tc>
          <w:tcPr>
            <w:tcW w:w="1405" w:type="dxa"/>
            <w:vAlign w:val="top"/>
          </w:tcPr>
          <w:p w14:paraId="34F589CE">
            <w:pPr>
              <w:spacing w:before="53" w:line="220" w:lineRule="auto"/>
              <w:ind w:left="355"/>
              <w:rPr>
                <w:rFonts w:ascii="宋体" w:hAnsi="宋体" w:eastAsia="宋体" w:cs="宋体"/>
                <w:sz w:val="24"/>
                <w:szCs w:val="24"/>
              </w:rPr>
            </w:pPr>
            <w:r>
              <w:rPr>
                <w:rFonts w:ascii="宋体" w:hAnsi="宋体" w:eastAsia="宋体" w:cs="宋体"/>
                <w:spacing w:val="-6"/>
                <w:sz w:val="24"/>
                <w:szCs w:val="24"/>
              </w:rPr>
              <w:t>决算数</w:t>
            </w:r>
          </w:p>
        </w:tc>
        <w:tc>
          <w:tcPr>
            <w:tcW w:w="3429" w:type="dxa"/>
            <w:vAlign w:val="top"/>
          </w:tcPr>
          <w:p w14:paraId="4762141F">
            <w:pPr>
              <w:spacing w:before="54" w:line="220" w:lineRule="auto"/>
              <w:ind w:left="1246"/>
              <w:rPr>
                <w:rFonts w:ascii="宋体" w:hAnsi="宋体" w:eastAsia="宋体" w:cs="宋体"/>
                <w:sz w:val="24"/>
                <w:szCs w:val="24"/>
              </w:rPr>
            </w:pPr>
            <w:r>
              <w:rPr>
                <w:rFonts w:ascii="宋体" w:hAnsi="宋体" w:eastAsia="宋体" w:cs="宋体"/>
                <w:spacing w:val="-7"/>
                <w:sz w:val="24"/>
                <w:szCs w:val="24"/>
              </w:rPr>
              <w:t>项目</w:t>
            </w:r>
          </w:p>
        </w:tc>
        <w:tc>
          <w:tcPr>
            <w:tcW w:w="525" w:type="dxa"/>
            <w:vAlign w:val="top"/>
          </w:tcPr>
          <w:p w14:paraId="4EFC556C">
            <w:pPr>
              <w:spacing w:before="74" w:line="229" w:lineRule="auto"/>
              <w:ind w:left="73"/>
              <w:rPr>
                <w:rFonts w:ascii="宋体" w:hAnsi="宋体" w:eastAsia="宋体" w:cs="宋体"/>
                <w:sz w:val="19"/>
                <w:szCs w:val="19"/>
              </w:rPr>
            </w:pPr>
            <w:r>
              <w:rPr>
                <w:rFonts w:ascii="宋体" w:hAnsi="宋体" w:eastAsia="宋体" w:cs="宋体"/>
                <w:spacing w:val="3"/>
                <w:sz w:val="19"/>
                <w:szCs w:val="19"/>
              </w:rPr>
              <w:t>行次</w:t>
            </w:r>
          </w:p>
        </w:tc>
        <w:tc>
          <w:tcPr>
            <w:tcW w:w="1148" w:type="dxa"/>
            <w:vAlign w:val="top"/>
          </w:tcPr>
          <w:p w14:paraId="5C571DAA">
            <w:pPr>
              <w:spacing w:before="53" w:line="220" w:lineRule="auto"/>
              <w:ind w:left="228"/>
              <w:rPr>
                <w:rFonts w:ascii="宋体" w:hAnsi="宋体" w:eastAsia="宋体" w:cs="宋体"/>
                <w:sz w:val="24"/>
                <w:szCs w:val="24"/>
              </w:rPr>
            </w:pPr>
            <w:r>
              <w:rPr>
                <w:rFonts w:ascii="宋体" w:hAnsi="宋体" w:eastAsia="宋体" w:cs="宋体"/>
                <w:spacing w:val="-6"/>
                <w:sz w:val="24"/>
                <w:szCs w:val="24"/>
              </w:rPr>
              <w:t>决算数</w:t>
            </w:r>
          </w:p>
        </w:tc>
      </w:tr>
      <w:tr w14:paraId="321C5D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3651" w:type="dxa"/>
            <w:vAlign w:val="top"/>
          </w:tcPr>
          <w:p w14:paraId="79ABE82F">
            <w:pPr>
              <w:spacing w:before="54" w:line="219" w:lineRule="auto"/>
              <w:ind w:left="1353"/>
              <w:rPr>
                <w:rFonts w:ascii="宋体" w:hAnsi="宋体" w:eastAsia="宋体" w:cs="宋体"/>
                <w:sz w:val="24"/>
                <w:szCs w:val="24"/>
              </w:rPr>
            </w:pPr>
            <w:r>
              <w:rPr>
                <w:rFonts w:ascii="宋体" w:hAnsi="宋体" w:eastAsia="宋体" w:cs="宋体"/>
                <w:spacing w:val="-5"/>
                <w:sz w:val="24"/>
                <w:szCs w:val="24"/>
              </w:rPr>
              <w:t>栏次</w:t>
            </w:r>
          </w:p>
        </w:tc>
        <w:tc>
          <w:tcPr>
            <w:tcW w:w="563" w:type="dxa"/>
            <w:vAlign w:val="top"/>
          </w:tcPr>
          <w:p w14:paraId="4FA2F0FF">
            <w:pPr>
              <w:pStyle w:val="6"/>
            </w:pPr>
          </w:p>
        </w:tc>
        <w:tc>
          <w:tcPr>
            <w:tcW w:w="1405" w:type="dxa"/>
            <w:vAlign w:val="top"/>
          </w:tcPr>
          <w:p w14:paraId="7BFB101E">
            <w:pPr>
              <w:spacing w:before="90" w:line="184" w:lineRule="auto"/>
              <w:ind w:left="665"/>
              <w:rPr>
                <w:rFonts w:ascii="宋体" w:hAnsi="宋体" w:eastAsia="宋体" w:cs="宋体"/>
                <w:sz w:val="24"/>
                <w:szCs w:val="24"/>
              </w:rPr>
            </w:pPr>
            <w:r>
              <w:rPr>
                <w:rFonts w:ascii="宋体" w:hAnsi="宋体" w:eastAsia="宋体" w:cs="宋体"/>
                <w:sz w:val="24"/>
                <w:szCs w:val="24"/>
              </w:rPr>
              <w:t>1</w:t>
            </w:r>
          </w:p>
        </w:tc>
        <w:tc>
          <w:tcPr>
            <w:tcW w:w="3429" w:type="dxa"/>
            <w:vAlign w:val="top"/>
          </w:tcPr>
          <w:p w14:paraId="181167AD">
            <w:pPr>
              <w:spacing w:before="54" w:line="219" w:lineRule="auto"/>
              <w:ind w:left="1242"/>
              <w:rPr>
                <w:rFonts w:ascii="宋体" w:hAnsi="宋体" w:eastAsia="宋体" w:cs="宋体"/>
                <w:sz w:val="24"/>
                <w:szCs w:val="24"/>
              </w:rPr>
            </w:pPr>
            <w:r>
              <w:rPr>
                <w:rFonts w:ascii="宋体" w:hAnsi="宋体" w:eastAsia="宋体" w:cs="宋体"/>
                <w:spacing w:val="-5"/>
                <w:sz w:val="24"/>
                <w:szCs w:val="24"/>
              </w:rPr>
              <w:t>栏次</w:t>
            </w:r>
          </w:p>
        </w:tc>
        <w:tc>
          <w:tcPr>
            <w:tcW w:w="525" w:type="dxa"/>
            <w:vAlign w:val="top"/>
          </w:tcPr>
          <w:p w14:paraId="28B89FD9">
            <w:pPr>
              <w:pStyle w:val="6"/>
            </w:pPr>
          </w:p>
        </w:tc>
        <w:tc>
          <w:tcPr>
            <w:tcW w:w="1148" w:type="dxa"/>
            <w:vAlign w:val="top"/>
          </w:tcPr>
          <w:p w14:paraId="4EF5F14E">
            <w:pPr>
              <w:spacing w:before="91" w:line="183" w:lineRule="auto"/>
              <w:ind w:left="523"/>
              <w:rPr>
                <w:rFonts w:ascii="宋体" w:hAnsi="宋体" w:eastAsia="宋体" w:cs="宋体"/>
                <w:sz w:val="24"/>
                <w:szCs w:val="24"/>
              </w:rPr>
            </w:pPr>
            <w:r>
              <w:rPr>
                <w:rFonts w:ascii="宋体" w:hAnsi="宋体" w:eastAsia="宋体" w:cs="宋体"/>
                <w:sz w:val="24"/>
                <w:szCs w:val="24"/>
              </w:rPr>
              <w:t>2</w:t>
            </w:r>
          </w:p>
        </w:tc>
      </w:tr>
      <w:tr w14:paraId="0A8345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1BBB269E">
            <w:pPr>
              <w:spacing w:before="70" w:line="228" w:lineRule="auto"/>
              <w:ind w:left="25"/>
              <w:rPr>
                <w:rFonts w:ascii="宋体" w:hAnsi="宋体" w:eastAsia="宋体" w:cs="宋体"/>
                <w:sz w:val="20"/>
                <w:szCs w:val="20"/>
              </w:rPr>
            </w:pPr>
            <w:r>
              <w:rPr>
                <w:rFonts w:ascii="宋体" w:hAnsi="宋体" w:eastAsia="宋体" w:cs="宋体"/>
                <w:spacing w:val="9"/>
                <w:sz w:val="20"/>
                <w:szCs w:val="20"/>
              </w:rPr>
              <w:t>一、一般公共预算财政拨款收入</w:t>
            </w:r>
          </w:p>
        </w:tc>
        <w:tc>
          <w:tcPr>
            <w:tcW w:w="563" w:type="dxa"/>
            <w:vAlign w:val="top"/>
          </w:tcPr>
          <w:p w14:paraId="6E838429">
            <w:pPr>
              <w:spacing w:before="112" w:line="185" w:lineRule="auto"/>
              <w:ind w:left="242"/>
              <w:rPr>
                <w:rFonts w:ascii="Calibri" w:hAnsi="Calibri" w:eastAsia="Calibri" w:cs="Calibri"/>
                <w:sz w:val="20"/>
                <w:szCs w:val="20"/>
              </w:rPr>
            </w:pPr>
            <w:r>
              <w:rPr>
                <w:rFonts w:ascii="Calibri" w:hAnsi="Calibri" w:eastAsia="Calibri" w:cs="Calibri"/>
                <w:sz w:val="20"/>
                <w:szCs w:val="20"/>
              </w:rPr>
              <w:t>1</w:t>
            </w:r>
          </w:p>
        </w:tc>
        <w:tc>
          <w:tcPr>
            <w:tcW w:w="1405" w:type="dxa"/>
            <w:vAlign w:val="top"/>
          </w:tcPr>
          <w:p w14:paraId="1410B038">
            <w:pPr>
              <w:spacing w:before="98" w:line="184" w:lineRule="auto"/>
              <w:ind w:left="394"/>
              <w:rPr>
                <w:rFonts w:ascii="宋体" w:hAnsi="宋体" w:eastAsia="宋体" w:cs="宋体"/>
                <w:sz w:val="22"/>
                <w:szCs w:val="22"/>
              </w:rPr>
            </w:pPr>
            <w:r>
              <w:rPr>
                <w:rFonts w:ascii="宋体" w:hAnsi="宋体" w:eastAsia="宋体" w:cs="宋体"/>
                <w:spacing w:val="-4"/>
                <w:sz w:val="22"/>
                <w:szCs w:val="22"/>
              </w:rPr>
              <w:t>154.09</w:t>
            </w:r>
          </w:p>
        </w:tc>
        <w:tc>
          <w:tcPr>
            <w:tcW w:w="3429" w:type="dxa"/>
            <w:vAlign w:val="top"/>
          </w:tcPr>
          <w:p w14:paraId="6BF03AF0">
            <w:pPr>
              <w:spacing w:before="70" w:line="228" w:lineRule="auto"/>
              <w:ind w:left="673"/>
              <w:rPr>
                <w:rFonts w:ascii="宋体" w:hAnsi="宋体" w:eastAsia="宋体" w:cs="宋体"/>
                <w:sz w:val="20"/>
                <w:szCs w:val="20"/>
              </w:rPr>
            </w:pPr>
            <w:r>
              <w:rPr>
                <w:rFonts w:ascii="宋体" w:hAnsi="宋体" w:eastAsia="宋体" w:cs="宋体"/>
                <w:spacing w:val="8"/>
                <w:sz w:val="20"/>
                <w:szCs w:val="20"/>
              </w:rPr>
              <w:t>一、一般公共服务支出</w:t>
            </w:r>
          </w:p>
        </w:tc>
        <w:tc>
          <w:tcPr>
            <w:tcW w:w="525" w:type="dxa"/>
            <w:vAlign w:val="top"/>
          </w:tcPr>
          <w:p w14:paraId="36AB32AE">
            <w:pPr>
              <w:spacing w:before="111" w:line="186" w:lineRule="auto"/>
              <w:ind w:left="166"/>
              <w:rPr>
                <w:rFonts w:ascii="Calibri" w:hAnsi="Calibri" w:eastAsia="Calibri" w:cs="Calibri"/>
                <w:sz w:val="20"/>
                <w:szCs w:val="20"/>
              </w:rPr>
            </w:pPr>
            <w:r>
              <w:rPr>
                <w:rFonts w:ascii="Calibri" w:hAnsi="Calibri" w:eastAsia="Calibri" w:cs="Calibri"/>
                <w:spacing w:val="-1"/>
                <w:sz w:val="20"/>
                <w:szCs w:val="20"/>
              </w:rPr>
              <w:t>32</w:t>
            </w:r>
          </w:p>
        </w:tc>
        <w:tc>
          <w:tcPr>
            <w:tcW w:w="1148" w:type="dxa"/>
            <w:vAlign w:val="top"/>
          </w:tcPr>
          <w:p w14:paraId="515D3802">
            <w:pPr>
              <w:spacing w:before="98" w:line="184" w:lineRule="auto"/>
              <w:ind w:left="267"/>
              <w:rPr>
                <w:rFonts w:ascii="宋体" w:hAnsi="宋体" w:eastAsia="宋体" w:cs="宋体"/>
                <w:sz w:val="22"/>
                <w:szCs w:val="22"/>
              </w:rPr>
            </w:pPr>
            <w:r>
              <w:rPr>
                <w:rFonts w:ascii="宋体" w:hAnsi="宋体" w:eastAsia="宋体" w:cs="宋体"/>
                <w:spacing w:val="-5"/>
                <w:sz w:val="22"/>
                <w:szCs w:val="22"/>
              </w:rPr>
              <w:t>154.09</w:t>
            </w:r>
          </w:p>
        </w:tc>
      </w:tr>
      <w:tr w14:paraId="0BAECC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3651" w:type="dxa"/>
            <w:vAlign w:val="top"/>
          </w:tcPr>
          <w:p w14:paraId="614B0059">
            <w:pPr>
              <w:spacing w:before="69" w:line="228" w:lineRule="auto"/>
              <w:ind w:left="25"/>
              <w:rPr>
                <w:rFonts w:ascii="宋体" w:hAnsi="宋体" w:eastAsia="宋体" w:cs="宋体"/>
                <w:sz w:val="20"/>
                <w:szCs w:val="20"/>
              </w:rPr>
            </w:pPr>
            <w:r>
              <w:rPr>
                <w:rFonts w:ascii="宋体" w:hAnsi="宋体" w:eastAsia="宋体" w:cs="宋体"/>
                <w:spacing w:val="9"/>
                <w:sz w:val="20"/>
                <w:szCs w:val="20"/>
              </w:rPr>
              <w:t>二、政府性基金预算财政拨款收入</w:t>
            </w:r>
          </w:p>
        </w:tc>
        <w:tc>
          <w:tcPr>
            <w:tcW w:w="563" w:type="dxa"/>
            <w:vAlign w:val="top"/>
          </w:tcPr>
          <w:p w14:paraId="36E2761B">
            <w:pPr>
              <w:spacing w:before="108" w:line="187" w:lineRule="auto"/>
              <w:ind w:left="236"/>
              <w:rPr>
                <w:rFonts w:ascii="Calibri" w:hAnsi="Calibri" w:eastAsia="Calibri" w:cs="Calibri"/>
                <w:sz w:val="20"/>
                <w:szCs w:val="20"/>
              </w:rPr>
            </w:pPr>
            <w:r>
              <w:rPr>
                <w:rFonts w:ascii="Calibri" w:hAnsi="Calibri" w:eastAsia="Calibri" w:cs="Calibri"/>
                <w:sz w:val="20"/>
                <w:szCs w:val="20"/>
              </w:rPr>
              <w:t>2</w:t>
            </w:r>
          </w:p>
        </w:tc>
        <w:tc>
          <w:tcPr>
            <w:tcW w:w="1405" w:type="dxa"/>
            <w:vAlign w:val="top"/>
          </w:tcPr>
          <w:p w14:paraId="3CD874B0">
            <w:pPr>
              <w:pStyle w:val="6"/>
            </w:pPr>
          </w:p>
        </w:tc>
        <w:tc>
          <w:tcPr>
            <w:tcW w:w="3429" w:type="dxa"/>
            <w:vAlign w:val="top"/>
          </w:tcPr>
          <w:p w14:paraId="739B3037">
            <w:pPr>
              <w:spacing w:before="70" w:line="229" w:lineRule="auto"/>
              <w:ind w:left="25"/>
              <w:rPr>
                <w:rFonts w:ascii="宋体" w:hAnsi="宋体" w:eastAsia="宋体" w:cs="宋体"/>
                <w:sz w:val="20"/>
                <w:szCs w:val="20"/>
              </w:rPr>
            </w:pPr>
            <w:r>
              <w:rPr>
                <w:rFonts w:ascii="宋体" w:hAnsi="宋体" w:eastAsia="宋体" w:cs="宋体"/>
                <w:spacing w:val="7"/>
                <w:sz w:val="20"/>
                <w:szCs w:val="20"/>
              </w:rPr>
              <w:t>二、外交支出</w:t>
            </w:r>
          </w:p>
        </w:tc>
        <w:tc>
          <w:tcPr>
            <w:tcW w:w="525" w:type="dxa"/>
            <w:vAlign w:val="top"/>
          </w:tcPr>
          <w:p w14:paraId="5E9C1582">
            <w:pPr>
              <w:spacing w:before="109" w:line="186" w:lineRule="auto"/>
              <w:ind w:left="166"/>
              <w:rPr>
                <w:rFonts w:ascii="Calibri" w:hAnsi="Calibri" w:eastAsia="Calibri" w:cs="Calibri"/>
                <w:sz w:val="20"/>
                <w:szCs w:val="20"/>
              </w:rPr>
            </w:pPr>
            <w:r>
              <w:rPr>
                <w:rFonts w:ascii="Calibri" w:hAnsi="Calibri" w:eastAsia="Calibri" w:cs="Calibri"/>
                <w:spacing w:val="-1"/>
                <w:sz w:val="20"/>
                <w:szCs w:val="20"/>
              </w:rPr>
              <w:t>33</w:t>
            </w:r>
          </w:p>
        </w:tc>
        <w:tc>
          <w:tcPr>
            <w:tcW w:w="1148" w:type="dxa"/>
            <w:vAlign w:val="top"/>
          </w:tcPr>
          <w:p w14:paraId="486A5F93">
            <w:pPr>
              <w:pStyle w:val="6"/>
            </w:pPr>
          </w:p>
        </w:tc>
      </w:tr>
      <w:tr w14:paraId="323A18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0E292D98">
            <w:pPr>
              <w:spacing w:before="70" w:line="228" w:lineRule="auto"/>
              <w:ind w:left="22"/>
              <w:rPr>
                <w:rFonts w:ascii="宋体" w:hAnsi="宋体" w:eastAsia="宋体" w:cs="宋体"/>
                <w:sz w:val="20"/>
                <w:szCs w:val="20"/>
              </w:rPr>
            </w:pPr>
            <w:r>
              <w:rPr>
                <w:rFonts w:ascii="宋体" w:hAnsi="宋体" w:eastAsia="宋体" w:cs="宋体"/>
                <w:spacing w:val="9"/>
                <w:sz w:val="20"/>
                <w:szCs w:val="20"/>
              </w:rPr>
              <w:t>三、国有资本经营预算财政拨款收入</w:t>
            </w:r>
          </w:p>
        </w:tc>
        <w:tc>
          <w:tcPr>
            <w:tcW w:w="563" w:type="dxa"/>
            <w:vAlign w:val="top"/>
          </w:tcPr>
          <w:p w14:paraId="7262BE23">
            <w:pPr>
              <w:spacing w:before="110" w:line="186" w:lineRule="auto"/>
              <w:ind w:left="235"/>
              <w:rPr>
                <w:rFonts w:ascii="Calibri" w:hAnsi="Calibri" w:eastAsia="Calibri" w:cs="Calibri"/>
                <w:sz w:val="20"/>
                <w:szCs w:val="20"/>
              </w:rPr>
            </w:pPr>
            <w:r>
              <w:rPr>
                <w:rFonts w:ascii="Calibri" w:hAnsi="Calibri" w:eastAsia="Calibri" w:cs="Calibri"/>
                <w:sz w:val="20"/>
                <w:szCs w:val="20"/>
              </w:rPr>
              <w:t>3</w:t>
            </w:r>
          </w:p>
        </w:tc>
        <w:tc>
          <w:tcPr>
            <w:tcW w:w="1405" w:type="dxa"/>
            <w:vAlign w:val="top"/>
          </w:tcPr>
          <w:p w14:paraId="3877B55D">
            <w:pPr>
              <w:pStyle w:val="6"/>
            </w:pPr>
          </w:p>
        </w:tc>
        <w:tc>
          <w:tcPr>
            <w:tcW w:w="3429" w:type="dxa"/>
            <w:vAlign w:val="top"/>
          </w:tcPr>
          <w:p w14:paraId="79ACAF63">
            <w:pPr>
              <w:spacing w:before="71" w:line="229" w:lineRule="auto"/>
              <w:ind w:left="21"/>
              <w:rPr>
                <w:rFonts w:ascii="宋体" w:hAnsi="宋体" w:eastAsia="宋体" w:cs="宋体"/>
                <w:sz w:val="20"/>
                <w:szCs w:val="20"/>
              </w:rPr>
            </w:pPr>
            <w:r>
              <w:rPr>
                <w:rFonts w:ascii="宋体" w:hAnsi="宋体" w:eastAsia="宋体" w:cs="宋体"/>
                <w:spacing w:val="8"/>
                <w:sz w:val="20"/>
                <w:szCs w:val="20"/>
              </w:rPr>
              <w:t>三、国防支出</w:t>
            </w:r>
          </w:p>
        </w:tc>
        <w:tc>
          <w:tcPr>
            <w:tcW w:w="525" w:type="dxa"/>
            <w:vAlign w:val="top"/>
          </w:tcPr>
          <w:p w14:paraId="5BA14FC8">
            <w:pPr>
              <w:spacing w:before="110" w:line="186" w:lineRule="auto"/>
              <w:ind w:left="166"/>
              <w:rPr>
                <w:rFonts w:ascii="Calibri" w:hAnsi="Calibri" w:eastAsia="Calibri" w:cs="Calibri"/>
                <w:sz w:val="20"/>
                <w:szCs w:val="20"/>
              </w:rPr>
            </w:pPr>
            <w:r>
              <w:rPr>
                <w:rFonts w:ascii="Calibri" w:hAnsi="Calibri" w:eastAsia="Calibri" w:cs="Calibri"/>
                <w:spacing w:val="-1"/>
                <w:sz w:val="20"/>
                <w:szCs w:val="20"/>
              </w:rPr>
              <w:t>34</w:t>
            </w:r>
          </w:p>
        </w:tc>
        <w:tc>
          <w:tcPr>
            <w:tcW w:w="1148" w:type="dxa"/>
            <w:vAlign w:val="top"/>
          </w:tcPr>
          <w:p w14:paraId="0C27794C">
            <w:pPr>
              <w:pStyle w:val="6"/>
            </w:pPr>
          </w:p>
        </w:tc>
      </w:tr>
      <w:tr w14:paraId="12AA37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3651" w:type="dxa"/>
            <w:vAlign w:val="top"/>
          </w:tcPr>
          <w:p w14:paraId="611904C5">
            <w:pPr>
              <w:spacing w:before="71" w:line="228" w:lineRule="auto"/>
              <w:ind w:left="41"/>
              <w:rPr>
                <w:rFonts w:ascii="宋体" w:hAnsi="宋体" w:eastAsia="宋体" w:cs="宋体"/>
                <w:sz w:val="20"/>
                <w:szCs w:val="20"/>
              </w:rPr>
            </w:pPr>
            <w:r>
              <w:rPr>
                <w:rFonts w:ascii="宋体" w:hAnsi="宋体" w:eastAsia="宋体" w:cs="宋体"/>
                <w:spacing w:val="6"/>
                <w:sz w:val="20"/>
                <w:szCs w:val="20"/>
              </w:rPr>
              <w:t>四、上级补助收入</w:t>
            </w:r>
          </w:p>
        </w:tc>
        <w:tc>
          <w:tcPr>
            <w:tcW w:w="563" w:type="dxa"/>
            <w:vAlign w:val="top"/>
          </w:tcPr>
          <w:p w14:paraId="187F0AAB">
            <w:pPr>
              <w:spacing w:before="111" w:line="185" w:lineRule="auto"/>
              <w:ind w:left="229"/>
              <w:rPr>
                <w:rFonts w:ascii="Calibri" w:hAnsi="Calibri" w:eastAsia="Calibri" w:cs="Calibri"/>
                <w:sz w:val="20"/>
                <w:szCs w:val="20"/>
              </w:rPr>
            </w:pPr>
            <w:r>
              <w:rPr>
                <w:rFonts w:ascii="Calibri" w:hAnsi="Calibri" w:eastAsia="Calibri" w:cs="Calibri"/>
                <w:sz w:val="20"/>
                <w:szCs w:val="20"/>
              </w:rPr>
              <w:t>4</w:t>
            </w:r>
          </w:p>
        </w:tc>
        <w:tc>
          <w:tcPr>
            <w:tcW w:w="1405" w:type="dxa"/>
            <w:vAlign w:val="top"/>
          </w:tcPr>
          <w:p w14:paraId="1360B1D0">
            <w:pPr>
              <w:pStyle w:val="6"/>
            </w:pPr>
          </w:p>
        </w:tc>
        <w:tc>
          <w:tcPr>
            <w:tcW w:w="3429" w:type="dxa"/>
            <w:vAlign w:val="top"/>
          </w:tcPr>
          <w:p w14:paraId="42F94BC4">
            <w:pPr>
              <w:spacing w:before="71" w:line="228" w:lineRule="auto"/>
              <w:ind w:left="41"/>
              <w:rPr>
                <w:rFonts w:ascii="宋体" w:hAnsi="宋体" w:eastAsia="宋体" w:cs="宋体"/>
                <w:sz w:val="20"/>
                <w:szCs w:val="20"/>
              </w:rPr>
            </w:pPr>
            <w:r>
              <w:rPr>
                <w:rFonts w:ascii="宋体" w:hAnsi="宋体" w:eastAsia="宋体" w:cs="宋体"/>
                <w:spacing w:val="6"/>
                <w:sz w:val="20"/>
                <w:szCs w:val="20"/>
              </w:rPr>
              <w:t>四、公共安全支出</w:t>
            </w:r>
          </w:p>
        </w:tc>
        <w:tc>
          <w:tcPr>
            <w:tcW w:w="525" w:type="dxa"/>
            <w:vAlign w:val="top"/>
          </w:tcPr>
          <w:p w14:paraId="189D6D90">
            <w:pPr>
              <w:spacing w:before="110" w:line="186" w:lineRule="auto"/>
              <w:ind w:left="166"/>
              <w:rPr>
                <w:rFonts w:ascii="Calibri" w:hAnsi="Calibri" w:eastAsia="Calibri" w:cs="Calibri"/>
                <w:sz w:val="20"/>
                <w:szCs w:val="20"/>
              </w:rPr>
            </w:pPr>
            <w:r>
              <w:rPr>
                <w:rFonts w:ascii="Calibri" w:hAnsi="Calibri" w:eastAsia="Calibri" w:cs="Calibri"/>
                <w:spacing w:val="-1"/>
                <w:sz w:val="20"/>
                <w:szCs w:val="20"/>
              </w:rPr>
              <w:t>35</w:t>
            </w:r>
          </w:p>
        </w:tc>
        <w:tc>
          <w:tcPr>
            <w:tcW w:w="1148" w:type="dxa"/>
            <w:vAlign w:val="top"/>
          </w:tcPr>
          <w:p w14:paraId="0D0DA3DD">
            <w:pPr>
              <w:pStyle w:val="6"/>
            </w:pPr>
          </w:p>
        </w:tc>
      </w:tr>
      <w:tr w14:paraId="2B3AC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16C5BFDB">
            <w:pPr>
              <w:spacing w:before="70" w:line="228" w:lineRule="auto"/>
              <w:ind w:left="25"/>
              <w:rPr>
                <w:rFonts w:ascii="宋体" w:hAnsi="宋体" w:eastAsia="宋体" w:cs="宋体"/>
                <w:sz w:val="20"/>
                <w:szCs w:val="20"/>
              </w:rPr>
            </w:pPr>
            <w:r>
              <w:rPr>
                <w:rFonts w:ascii="宋体" w:hAnsi="宋体" w:eastAsia="宋体" w:cs="宋体"/>
                <w:spacing w:val="7"/>
                <w:sz w:val="20"/>
                <w:szCs w:val="20"/>
              </w:rPr>
              <w:t>五、事业收入</w:t>
            </w:r>
          </w:p>
        </w:tc>
        <w:tc>
          <w:tcPr>
            <w:tcW w:w="563" w:type="dxa"/>
            <w:vAlign w:val="top"/>
          </w:tcPr>
          <w:p w14:paraId="3D42596A">
            <w:pPr>
              <w:spacing w:before="113" w:line="184" w:lineRule="auto"/>
              <w:ind w:left="235"/>
              <w:rPr>
                <w:rFonts w:ascii="Calibri" w:hAnsi="Calibri" w:eastAsia="Calibri" w:cs="Calibri"/>
                <w:sz w:val="20"/>
                <w:szCs w:val="20"/>
              </w:rPr>
            </w:pPr>
            <w:r>
              <w:rPr>
                <w:rFonts w:ascii="Calibri" w:hAnsi="Calibri" w:eastAsia="Calibri" w:cs="Calibri"/>
                <w:sz w:val="20"/>
                <w:szCs w:val="20"/>
              </w:rPr>
              <w:t>5</w:t>
            </w:r>
          </w:p>
        </w:tc>
        <w:tc>
          <w:tcPr>
            <w:tcW w:w="1405" w:type="dxa"/>
            <w:vAlign w:val="top"/>
          </w:tcPr>
          <w:p w14:paraId="5F4F6D42">
            <w:pPr>
              <w:pStyle w:val="6"/>
            </w:pPr>
          </w:p>
        </w:tc>
        <w:tc>
          <w:tcPr>
            <w:tcW w:w="3429" w:type="dxa"/>
            <w:vAlign w:val="top"/>
          </w:tcPr>
          <w:p w14:paraId="2C7923D0">
            <w:pPr>
              <w:spacing w:before="70" w:line="228" w:lineRule="auto"/>
              <w:ind w:left="25"/>
              <w:rPr>
                <w:rFonts w:ascii="宋体" w:hAnsi="宋体" w:eastAsia="宋体" w:cs="宋体"/>
                <w:sz w:val="20"/>
                <w:szCs w:val="20"/>
              </w:rPr>
            </w:pPr>
            <w:r>
              <w:rPr>
                <w:rFonts w:ascii="宋体" w:hAnsi="宋体" w:eastAsia="宋体" w:cs="宋体"/>
                <w:spacing w:val="7"/>
                <w:sz w:val="20"/>
                <w:szCs w:val="20"/>
              </w:rPr>
              <w:t>五、教育支出</w:t>
            </w:r>
          </w:p>
        </w:tc>
        <w:tc>
          <w:tcPr>
            <w:tcW w:w="525" w:type="dxa"/>
            <w:vAlign w:val="top"/>
          </w:tcPr>
          <w:p w14:paraId="1BA517E3">
            <w:pPr>
              <w:spacing w:before="111" w:line="186" w:lineRule="auto"/>
              <w:ind w:left="166"/>
              <w:rPr>
                <w:rFonts w:ascii="Calibri" w:hAnsi="Calibri" w:eastAsia="Calibri" w:cs="Calibri"/>
                <w:sz w:val="20"/>
                <w:szCs w:val="20"/>
              </w:rPr>
            </w:pPr>
            <w:r>
              <w:rPr>
                <w:rFonts w:ascii="Calibri" w:hAnsi="Calibri" w:eastAsia="Calibri" w:cs="Calibri"/>
                <w:spacing w:val="-1"/>
                <w:sz w:val="20"/>
                <w:szCs w:val="20"/>
              </w:rPr>
              <w:t>36</w:t>
            </w:r>
          </w:p>
        </w:tc>
        <w:tc>
          <w:tcPr>
            <w:tcW w:w="1148" w:type="dxa"/>
            <w:vAlign w:val="top"/>
          </w:tcPr>
          <w:p w14:paraId="4D8BEBA6">
            <w:pPr>
              <w:pStyle w:val="6"/>
            </w:pPr>
          </w:p>
        </w:tc>
      </w:tr>
      <w:tr w14:paraId="301742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3651" w:type="dxa"/>
            <w:vAlign w:val="top"/>
          </w:tcPr>
          <w:p w14:paraId="0DAE5257">
            <w:pPr>
              <w:spacing w:before="70" w:line="228" w:lineRule="auto"/>
              <w:ind w:left="24"/>
              <w:rPr>
                <w:rFonts w:ascii="宋体" w:hAnsi="宋体" w:eastAsia="宋体" w:cs="宋体"/>
                <w:sz w:val="20"/>
                <w:szCs w:val="20"/>
              </w:rPr>
            </w:pPr>
            <w:r>
              <w:rPr>
                <w:rFonts w:ascii="宋体" w:hAnsi="宋体" w:eastAsia="宋体" w:cs="宋体"/>
                <w:spacing w:val="7"/>
                <w:sz w:val="20"/>
                <w:szCs w:val="20"/>
              </w:rPr>
              <w:t>六、经营收入</w:t>
            </w:r>
          </w:p>
        </w:tc>
        <w:tc>
          <w:tcPr>
            <w:tcW w:w="563" w:type="dxa"/>
            <w:vAlign w:val="top"/>
          </w:tcPr>
          <w:p w14:paraId="433333F7">
            <w:pPr>
              <w:spacing w:before="111" w:line="186" w:lineRule="auto"/>
              <w:ind w:left="235"/>
              <w:rPr>
                <w:rFonts w:ascii="Calibri" w:hAnsi="Calibri" w:eastAsia="Calibri" w:cs="Calibri"/>
                <w:sz w:val="20"/>
                <w:szCs w:val="20"/>
              </w:rPr>
            </w:pPr>
            <w:r>
              <w:rPr>
                <w:rFonts w:ascii="Calibri" w:hAnsi="Calibri" w:eastAsia="Calibri" w:cs="Calibri"/>
                <w:sz w:val="20"/>
                <w:szCs w:val="20"/>
              </w:rPr>
              <w:t>6</w:t>
            </w:r>
          </w:p>
        </w:tc>
        <w:tc>
          <w:tcPr>
            <w:tcW w:w="1405" w:type="dxa"/>
            <w:vAlign w:val="top"/>
          </w:tcPr>
          <w:p w14:paraId="7D72A916">
            <w:pPr>
              <w:pStyle w:val="6"/>
            </w:pPr>
          </w:p>
        </w:tc>
        <w:tc>
          <w:tcPr>
            <w:tcW w:w="3429" w:type="dxa"/>
            <w:vAlign w:val="top"/>
          </w:tcPr>
          <w:p w14:paraId="20578307">
            <w:pPr>
              <w:spacing w:before="70" w:line="228" w:lineRule="auto"/>
              <w:ind w:left="23"/>
              <w:rPr>
                <w:rFonts w:ascii="宋体" w:hAnsi="宋体" w:eastAsia="宋体" w:cs="宋体"/>
                <w:sz w:val="20"/>
                <w:szCs w:val="20"/>
              </w:rPr>
            </w:pPr>
            <w:r>
              <w:rPr>
                <w:rFonts w:ascii="宋体" w:hAnsi="宋体" w:eastAsia="宋体" w:cs="宋体"/>
                <w:spacing w:val="8"/>
                <w:sz w:val="20"/>
                <w:szCs w:val="20"/>
              </w:rPr>
              <w:t>六、科学技术支出</w:t>
            </w:r>
          </w:p>
        </w:tc>
        <w:tc>
          <w:tcPr>
            <w:tcW w:w="525" w:type="dxa"/>
            <w:vAlign w:val="top"/>
          </w:tcPr>
          <w:p w14:paraId="0DB96E1D">
            <w:pPr>
              <w:spacing w:before="111" w:line="186" w:lineRule="auto"/>
              <w:ind w:left="166"/>
              <w:rPr>
                <w:rFonts w:ascii="Calibri" w:hAnsi="Calibri" w:eastAsia="Calibri" w:cs="Calibri"/>
                <w:sz w:val="20"/>
                <w:szCs w:val="20"/>
              </w:rPr>
            </w:pPr>
            <w:r>
              <w:rPr>
                <w:rFonts w:ascii="Calibri" w:hAnsi="Calibri" w:eastAsia="Calibri" w:cs="Calibri"/>
                <w:spacing w:val="-1"/>
                <w:sz w:val="20"/>
                <w:szCs w:val="20"/>
              </w:rPr>
              <w:t>37</w:t>
            </w:r>
          </w:p>
        </w:tc>
        <w:tc>
          <w:tcPr>
            <w:tcW w:w="1148" w:type="dxa"/>
            <w:vAlign w:val="top"/>
          </w:tcPr>
          <w:p w14:paraId="2772DBEB">
            <w:pPr>
              <w:pStyle w:val="6"/>
            </w:pPr>
          </w:p>
        </w:tc>
      </w:tr>
      <w:tr w14:paraId="6BBFC4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2D1A8276">
            <w:pPr>
              <w:spacing w:before="71" w:line="228" w:lineRule="auto"/>
              <w:ind w:left="21"/>
              <w:rPr>
                <w:rFonts w:ascii="宋体" w:hAnsi="宋体" w:eastAsia="宋体" w:cs="宋体"/>
                <w:sz w:val="20"/>
                <w:szCs w:val="20"/>
              </w:rPr>
            </w:pPr>
            <w:r>
              <w:rPr>
                <w:rFonts w:ascii="宋体" w:hAnsi="宋体" w:eastAsia="宋体" w:cs="宋体"/>
                <w:spacing w:val="9"/>
                <w:sz w:val="20"/>
                <w:szCs w:val="20"/>
              </w:rPr>
              <w:t>七、附属单位上缴收入</w:t>
            </w:r>
          </w:p>
        </w:tc>
        <w:tc>
          <w:tcPr>
            <w:tcW w:w="563" w:type="dxa"/>
            <w:vAlign w:val="top"/>
          </w:tcPr>
          <w:p w14:paraId="13587563">
            <w:pPr>
              <w:spacing w:before="115" w:line="184" w:lineRule="auto"/>
              <w:ind w:left="234"/>
              <w:rPr>
                <w:rFonts w:ascii="Calibri" w:hAnsi="Calibri" w:eastAsia="Calibri" w:cs="Calibri"/>
                <w:sz w:val="20"/>
                <w:szCs w:val="20"/>
              </w:rPr>
            </w:pPr>
            <w:r>
              <w:rPr>
                <w:rFonts w:ascii="Calibri" w:hAnsi="Calibri" w:eastAsia="Calibri" w:cs="Calibri"/>
                <w:sz w:val="20"/>
                <w:szCs w:val="20"/>
              </w:rPr>
              <w:t>7</w:t>
            </w:r>
          </w:p>
        </w:tc>
        <w:tc>
          <w:tcPr>
            <w:tcW w:w="1405" w:type="dxa"/>
            <w:vAlign w:val="top"/>
          </w:tcPr>
          <w:p w14:paraId="5BD0BD7D">
            <w:pPr>
              <w:pStyle w:val="6"/>
            </w:pPr>
          </w:p>
        </w:tc>
        <w:tc>
          <w:tcPr>
            <w:tcW w:w="3429" w:type="dxa"/>
            <w:vAlign w:val="top"/>
          </w:tcPr>
          <w:p w14:paraId="34F62DBA">
            <w:pPr>
              <w:spacing w:before="71" w:line="228" w:lineRule="auto"/>
              <w:ind w:left="20"/>
              <w:rPr>
                <w:rFonts w:ascii="宋体" w:hAnsi="宋体" w:eastAsia="宋体" w:cs="宋体"/>
                <w:sz w:val="20"/>
                <w:szCs w:val="20"/>
              </w:rPr>
            </w:pPr>
            <w:r>
              <w:rPr>
                <w:rFonts w:ascii="宋体" w:hAnsi="宋体" w:eastAsia="宋体" w:cs="宋体"/>
                <w:spacing w:val="9"/>
                <w:sz w:val="20"/>
                <w:szCs w:val="20"/>
              </w:rPr>
              <w:t>七、文化旅游体育与传媒支出</w:t>
            </w:r>
          </w:p>
        </w:tc>
        <w:tc>
          <w:tcPr>
            <w:tcW w:w="525" w:type="dxa"/>
            <w:vAlign w:val="top"/>
          </w:tcPr>
          <w:p w14:paraId="74F2F419">
            <w:pPr>
              <w:spacing w:before="113" w:line="186" w:lineRule="auto"/>
              <w:ind w:left="166"/>
              <w:rPr>
                <w:rFonts w:ascii="Calibri" w:hAnsi="Calibri" w:eastAsia="Calibri" w:cs="Calibri"/>
                <w:sz w:val="20"/>
                <w:szCs w:val="20"/>
              </w:rPr>
            </w:pPr>
            <w:r>
              <w:rPr>
                <w:rFonts w:ascii="Calibri" w:hAnsi="Calibri" w:eastAsia="Calibri" w:cs="Calibri"/>
                <w:spacing w:val="-1"/>
                <w:sz w:val="20"/>
                <w:szCs w:val="20"/>
              </w:rPr>
              <w:t>38</w:t>
            </w:r>
          </w:p>
        </w:tc>
        <w:tc>
          <w:tcPr>
            <w:tcW w:w="1148" w:type="dxa"/>
            <w:vAlign w:val="top"/>
          </w:tcPr>
          <w:p w14:paraId="1A164D57">
            <w:pPr>
              <w:pStyle w:val="6"/>
            </w:pPr>
          </w:p>
        </w:tc>
      </w:tr>
      <w:tr w14:paraId="1FF891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5483BAC4">
            <w:pPr>
              <w:spacing w:before="72" w:line="228" w:lineRule="auto"/>
              <w:ind w:left="25"/>
              <w:rPr>
                <w:rFonts w:ascii="宋体" w:hAnsi="宋体" w:eastAsia="宋体" w:cs="宋体"/>
                <w:sz w:val="20"/>
                <w:szCs w:val="20"/>
              </w:rPr>
            </w:pPr>
            <w:r>
              <w:rPr>
                <w:rFonts w:ascii="宋体" w:hAnsi="宋体" w:eastAsia="宋体" w:cs="宋体"/>
                <w:spacing w:val="7"/>
                <w:sz w:val="20"/>
                <w:szCs w:val="20"/>
              </w:rPr>
              <w:t>八、其他收入</w:t>
            </w:r>
          </w:p>
        </w:tc>
        <w:tc>
          <w:tcPr>
            <w:tcW w:w="563" w:type="dxa"/>
            <w:vAlign w:val="top"/>
          </w:tcPr>
          <w:p w14:paraId="109FF94B">
            <w:pPr>
              <w:spacing w:before="113" w:line="186" w:lineRule="auto"/>
              <w:ind w:left="233"/>
              <w:rPr>
                <w:rFonts w:ascii="Calibri" w:hAnsi="Calibri" w:eastAsia="Calibri" w:cs="Calibri"/>
                <w:sz w:val="20"/>
                <w:szCs w:val="20"/>
              </w:rPr>
            </w:pPr>
            <w:r>
              <w:rPr>
                <w:rFonts w:ascii="Calibri" w:hAnsi="Calibri" w:eastAsia="Calibri" w:cs="Calibri"/>
                <w:sz w:val="20"/>
                <w:szCs w:val="20"/>
              </w:rPr>
              <w:t>8</w:t>
            </w:r>
          </w:p>
        </w:tc>
        <w:tc>
          <w:tcPr>
            <w:tcW w:w="1405" w:type="dxa"/>
            <w:vAlign w:val="top"/>
          </w:tcPr>
          <w:p w14:paraId="7EB46654">
            <w:pPr>
              <w:pStyle w:val="6"/>
            </w:pPr>
          </w:p>
        </w:tc>
        <w:tc>
          <w:tcPr>
            <w:tcW w:w="3429" w:type="dxa"/>
            <w:vAlign w:val="top"/>
          </w:tcPr>
          <w:p w14:paraId="4FBD603A">
            <w:pPr>
              <w:spacing w:before="71" w:line="228" w:lineRule="auto"/>
              <w:ind w:left="25"/>
              <w:rPr>
                <w:rFonts w:ascii="宋体" w:hAnsi="宋体" w:eastAsia="宋体" w:cs="宋体"/>
                <w:sz w:val="20"/>
                <w:szCs w:val="20"/>
              </w:rPr>
            </w:pPr>
            <w:r>
              <w:rPr>
                <w:rFonts w:ascii="宋体" w:hAnsi="宋体" w:eastAsia="宋体" w:cs="宋体"/>
                <w:spacing w:val="8"/>
                <w:sz w:val="20"/>
                <w:szCs w:val="20"/>
              </w:rPr>
              <w:t>八、社会保障和就业支出</w:t>
            </w:r>
          </w:p>
        </w:tc>
        <w:tc>
          <w:tcPr>
            <w:tcW w:w="525" w:type="dxa"/>
            <w:vAlign w:val="top"/>
          </w:tcPr>
          <w:p w14:paraId="40343536">
            <w:pPr>
              <w:spacing w:before="113" w:line="186" w:lineRule="auto"/>
              <w:ind w:left="166"/>
              <w:rPr>
                <w:rFonts w:ascii="Calibri" w:hAnsi="Calibri" w:eastAsia="Calibri" w:cs="Calibri"/>
                <w:sz w:val="20"/>
                <w:szCs w:val="20"/>
              </w:rPr>
            </w:pPr>
            <w:r>
              <w:rPr>
                <w:rFonts w:ascii="Calibri" w:hAnsi="Calibri" w:eastAsia="Calibri" w:cs="Calibri"/>
                <w:spacing w:val="-1"/>
                <w:sz w:val="20"/>
                <w:szCs w:val="20"/>
              </w:rPr>
              <w:t>39</w:t>
            </w:r>
          </w:p>
        </w:tc>
        <w:tc>
          <w:tcPr>
            <w:tcW w:w="1148" w:type="dxa"/>
            <w:vAlign w:val="top"/>
          </w:tcPr>
          <w:p w14:paraId="5BC6AAB5">
            <w:pPr>
              <w:pStyle w:val="6"/>
            </w:pPr>
          </w:p>
        </w:tc>
      </w:tr>
      <w:tr w14:paraId="34793A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3C4CC8FD">
            <w:pPr>
              <w:pStyle w:val="6"/>
            </w:pPr>
          </w:p>
        </w:tc>
        <w:tc>
          <w:tcPr>
            <w:tcW w:w="563" w:type="dxa"/>
            <w:vAlign w:val="top"/>
          </w:tcPr>
          <w:p w14:paraId="7EC77505">
            <w:pPr>
              <w:spacing w:before="113" w:line="186" w:lineRule="auto"/>
              <w:ind w:left="233"/>
              <w:rPr>
                <w:rFonts w:ascii="Calibri" w:hAnsi="Calibri" w:eastAsia="Calibri" w:cs="Calibri"/>
                <w:sz w:val="20"/>
                <w:szCs w:val="20"/>
              </w:rPr>
            </w:pPr>
            <w:r>
              <w:rPr>
                <w:rFonts w:ascii="Calibri" w:hAnsi="Calibri" w:eastAsia="Calibri" w:cs="Calibri"/>
                <w:sz w:val="20"/>
                <w:szCs w:val="20"/>
              </w:rPr>
              <w:t>9</w:t>
            </w:r>
          </w:p>
        </w:tc>
        <w:tc>
          <w:tcPr>
            <w:tcW w:w="1405" w:type="dxa"/>
            <w:vAlign w:val="top"/>
          </w:tcPr>
          <w:p w14:paraId="49130B0C">
            <w:pPr>
              <w:pStyle w:val="6"/>
            </w:pPr>
          </w:p>
        </w:tc>
        <w:tc>
          <w:tcPr>
            <w:tcW w:w="3429" w:type="dxa"/>
            <w:vAlign w:val="top"/>
          </w:tcPr>
          <w:p w14:paraId="7662713C">
            <w:pPr>
              <w:spacing w:before="72" w:line="228" w:lineRule="auto"/>
              <w:ind w:left="26"/>
              <w:rPr>
                <w:rFonts w:ascii="宋体" w:hAnsi="宋体" w:eastAsia="宋体" w:cs="宋体"/>
                <w:sz w:val="20"/>
                <w:szCs w:val="20"/>
              </w:rPr>
            </w:pPr>
            <w:r>
              <w:rPr>
                <w:rFonts w:ascii="宋体" w:hAnsi="宋体" w:eastAsia="宋体" w:cs="宋体"/>
                <w:spacing w:val="8"/>
                <w:sz w:val="20"/>
                <w:szCs w:val="20"/>
              </w:rPr>
              <w:t>九、卫生健康支出</w:t>
            </w:r>
          </w:p>
        </w:tc>
        <w:tc>
          <w:tcPr>
            <w:tcW w:w="525" w:type="dxa"/>
            <w:vAlign w:val="top"/>
          </w:tcPr>
          <w:p w14:paraId="1982DD8F">
            <w:pPr>
              <w:spacing w:before="113" w:line="186" w:lineRule="auto"/>
              <w:ind w:left="160"/>
              <w:rPr>
                <w:rFonts w:ascii="Calibri" w:hAnsi="Calibri" w:eastAsia="Calibri" w:cs="Calibri"/>
                <w:sz w:val="20"/>
                <w:szCs w:val="20"/>
              </w:rPr>
            </w:pPr>
            <w:r>
              <w:rPr>
                <w:rFonts w:ascii="Calibri" w:hAnsi="Calibri" w:eastAsia="Calibri" w:cs="Calibri"/>
                <w:spacing w:val="1"/>
                <w:sz w:val="20"/>
                <w:szCs w:val="20"/>
              </w:rPr>
              <w:t>40</w:t>
            </w:r>
          </w:p>
        </w:tc>
        <w:tc>
          <w:tcPr>
            <w:tcW w:w="1148" w:type="dxa"/>
            <w:vAlign w:val="top"/>
          </w:tcPr>
          <w:p w14:paraId="19FB6D8F">
            <w:pPr>
              <w:pStyle w:val="6"/>
            </w:pPr>
          </w:p>
        </w:tc>
      </w:tr>
      <w:tr w14:paraId="314062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45FD5054">
            <w:pPr>
              <w:pStyle w:val="6"/>
            </w:pPr>
          </w:p>
        </w:tc>
        <w:tc>
          <w:tcPr>
            <w:tcW w:w="563" w:type="dxa"/>
            <w:vAlign w:val="top"/>
          </w:tcPr>
          <w:p w14:paraId="2B5240DF">
            <w:pPr>
              <w:spacing w:before="113" w:line="186" w:lineRule="auto"/>
              <w:ind w:left="189"/>
              <w:rPr>
                <w:rFonts w:ascii="Calibri" w:hAnsi="Calibri" w:eastAsia="Calibri" w:cs="Calibri"/>
                <w:sz w:val="20"/>
                <w:szCs w:val="20"/>
              </w:rPr>
            </w:pPr>
            <w:r>
              <w:rPr>
                <w:rFonts w:ascii="Calibri" w:hAnsi="Calibri" w:eastAsia="Calibri" w:cs="Calibri"/>
                <w:spacing w:val="-5"/>
                <w:sz w:val="20"/>
                <w:szCs w:val="20"/>
              </w:rPr>
              <w:t>10</w:t>
            </w:r>
          </w:p>
        </w:tc>
        <w:tc>
          <w:tcPr>
            <w:tcW w:w="1405" w:type="dxa"/>
            <w:vAlign w:val="top"/>
          </w:tcPr>
          <w:p w14:paraId="7E306DCE">
            <w:pPr>
              <w:pStyle w:val="6"/>
            </w:pPr>
          </w:p>
        </w:tc>
        <w:tc>
          <w:tcPr>
            <w:tcW w:w="3429" w:type="dxa"/>
            <w:vAlign w:val="top"/>
          </w:tcPr>
          <w:p w14:paraId="4E2B9CB9">
            <w:pPr>
              <w:spacing w:before="72" w:line="229" w:lineRule="auto"/>
              <w:ind w:left="22"/>
              <w:rPr>
                <w:rFonts w:ascii="宋体" w:hAnsi="宋体" w:eastAsia="宋体" w:cs="宋体"/>
                <w:sz w:val="20"/>
                <w:szCs w:val="20"/>
              </w:rPr>
            </w:pPr>
            <w:r>
              <w:rPr>
                <w:rFonts w:ascii="宋体" w:hAnsi="宋体" w:eastAsia="宋体" w:cs="宋体"/>
                <w:spacing w:val="8"/>
                <w:sz w:val="20"/>
                <w:szCs w:val="20"/>
              </w:rPr>
              <w:t>十、节能环保支出</w:t>
            </w:r>
          </w:p>
        </w:tc>
        <w:tc>
          <w:tcPr>
            <w:tcW w:w="525" w:type="dxa"/>
            <w:vAlign w:val="top"/>
          </w:tcPr>
          <w:p w14:paraId="631D0541">
            <w:pPr>
              <w:spacing w:before="114" w:line="185" w:lineRule="auto"/>
              <w:ind w:left="160"/>
              <w:rPr>
                <w:rFonts w:ascii="Calibri" w:hAnsi="Calibri" w:eastAsia="Calibri" w:cs="Calibri"/>
                <w:sz w:val="20"/>
                <w:szCs w:val="20"/>
              </w:rPr>
            </w:pPr>
            <w:r>
              <w:rPr>
                <w:rFonts w:ascii="Calibri" w:hAnsi="Calibri" w:eastAsia="Calibri" w:cs="Calibri"/>
                <w:spacing w:val="1"/>
                <w:sz w:val="20"/>
                <w:szCs w:val="20"/>
              </w:rPr>
              <w:t>41</w:t>
            </w:r>
          </w:p>
        </w:tc>
        <w:tc>
          <w:tcPr>
            <w:tcW w:w="1148" w:type="dxa"/>
            <w:vAlign w:val="top"/>
          </w:tcPr>
          <w:p w14:paraId="295617D0">
            <w:pPr>
              <w:pStyle w:val="6"/>
            </w:pPr>
          </w:p>
        </w:tc>
      </w:tr>
      <w:tr w14:paraId="510FB7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19EC8F6A">
            <w:pPr>
              <w:pStyle w:val="6"/>
            </w:pPr>
          </w:p>
        </w:tc>
        <w:tc>
          <w:tcPr>
            <w:tcW w:w="563" w:type="dxa"/>
            <w:vAlign w:val="top"/>
          </w:tcPr>
          <w:p w14:paraId="1EC768B7">
            <w:pPr>
              <w:spacing w:before="115" w:line="185" w:lineRule="auto"/>
              <w:ind w:left="189"/>
              <w:rPr>
                <w:rFonts w:ascii="Calibri" w:hAnsi="Calibri" w:eastAsia="Calibri" w:cs="Calibri"/>
                <w:sz w:val="20"/>
                <w:szCs w:val="20"/>
              </w:rPr>
            </w:pPr>
            <w:r>
              <w:rPr>
                <w:rFonts w:ascii="Calibri" w:hAnsi="Calibri" w:eastAsia="Calibri" w:cs="Calibri"/>
                <w:spacing w:val="-5"/>
                <w:sz w:val="20"/>
                <w:szCs w:val="20"/>
              </w:rPr>
              <w:t>11</w:t>
            </w:r>
          </w:p>
        </w:tc>
        <w:tc>
          <w:tcPr>
            <w:tcW w:w="1405" w:type="dxa"/>
            <w:vAlign w:val="top"/>
          </w:tcPr>
          <w:p w14:paraId="2E8C26F8">
            <w:pPr>
              <w:pStyle w:val="6"/>
            </w:pPr>
          </w:p>
        </w:tc>
        <w:tc>
          <w:tcPr>
            <w:tcW w:w="3429" w:type="dxa"/>
            <w:vAlign w:val="top"/>
          </w:tcPr>
          <w:p w14:paraId="675CFC82">
            <w:pPr>
              <w:spacing w:before="72" w:line="228" w:lineRule="auto"/>
              <w:ind w:left="22"/>
              <w:rPr>
                <w:rFonts w:ascii="宋体" w:hAnsi="宋体" w:eastAsia="宋体" w:cs="宋体"/>
                <w:sz w:val="20"/>
                <w:szCs w:val="20"/>
              </w:rPr>
            </w:pPr>
            <w:r>
              <w:rPr>
                <w:rFonts w:ascii="宋体" w:hAnsi="宋体" w:eastAsia="宋体" w:cs="宋体"/>
                <w:spacing w:val="8"/>
                <w:sz w:val="20"/>
                <w:szCs w:val="20"/>
              </w:rPr>
              <w:t>十一、城乡社区支出</w:t>
            </w:r>
          </w:p>
        </w:tc>
        <w:tc>
          <w:tcPr>
            <w:tcW w:w="525" w:type="dxa"/>
            <w:vAlign w:val="top"/>
          </w:tcPr>
          <w:p w14:paraId="061A62D3">
            <w:pPr>
              <w:spacing w:before="113" w:line="186" w:lineRule="auto"/>
              <w:ind w:left="160"/>
              <w:rPr>
                <w:rFonts w:ascii="Calibri" w:hAnsi="Calibri" w:eastAsia="Calibri" w:cs="Calibri"/>
                <w:sz w:val="20"/>
                <w:szCs w:val="20"/>
              </w:rPr>
            </w:pPr>
            <w:r>
              <w:rPr>
                <w:rFonts w:ascii="Calibri" w:hAnsi="Calibri" w:eastAsia="Calibri" w:cs="Calibri"/>
                <w:spacing w:val="1"/>
                <w:sz w:val="20"/>
                <w:szCs w:val="20"/>
              </w:rPr>
              <w:t>42</w:t>
            </w:r>
          </w:p>
        </w:tc>
        <w:tc>
          <w:tcPr>
            <w:tcW w:w="1148" w:type="dxa"/>
            <w:vAlign w:val="top"/>
          </w:tcPr>
          <w:p w14:paraId="3682AD29">
            <w:pPr>
              <w:pStyle w:val="6"/>
            </w:pPr>
          </w:p>
        </w:tc>
      </w:tr>
      <w:tr w14:paraId="4EA9D1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6D92070E">
            <w:pPr>
              <w:pStyle w:val="6"/>
            </w:pPr>
          </w:p>
        </w:tc>
        <w:tc>
          <w:tcPr>
            <w:tcW w:w="563" w:type="dxa"/>
            <w:vAlign w:val="top"/>
          </w:tcPr>
          <w:p w14:paraId="12F066D8">
            <w:pPr>
              <w:spacing w:before="113" w:line="187" w:lineRule="auto"/>
              <w:ind w:left="189"/>
              <w:rPr>
                <w:rFonts w:ascii="Calibri" w:hAnsi="Calibri" w:eastAsia="Calibri" w:cs="Calibri"/>
                <w:sz w:val="20"/>
                <w:szCs w:val="20"/>
              </w:rPr>
            </w:pPr>
            <w:r>
              <w:rPr>
                <w:rFonts w:ascii="Calibri" w:hAnsi="Calibri" w:eastAsia="Calibri" w:cs="Calibri"/>
                <w:spacing w:val="-5"/>
                <w:sz w:val="20"/>
                <w:szCs w:val="20"/>
              </w:rPr>
              <w:t>12</w:t>
            </w:r>
          </w:p>
        </w:tc>
        <w:tc>
          <w:tcPr>
            <w:tcW w:w="1405" w:type="dxa"/>
            <w:vAlign w:val="top"/>
          </w:tcPr>
          <w:p w14:paraId="55992227">
            <w:pPr>
              <w:pStyle w:val="6"/>
            </w:pPr>
          </w:p>
        </w:tc>
        <w:tc>
          <w:tcPr>
            <w:tcW w:w="3429" w:type="dxa"/>
            <w:vAlign w:val="top"/>
          </w:tcPr>
          <w:p w14:paraId="0B98E444">
            <w:pPr>
              <w:spacing w:before="73" w:line="228" w:lineRule="auto"/>
              <w:ind w:left="22"/>
              <w:rPr>
                <w:rFonts w:ascii="宋体" w:hAnsi="宋体" w:eastAsia="宋体" w:cs="宋体"/>
                <w:sz w:val="20"/>
                <w:szCs w:val="20"/>
              </w:rPr>
            </w:pPr>
            <w:r>
              <w:rPr>
                <w:rFonts w:ascii="宋体" w:hAnsi="宋体" w:eastAsia="宋体" w:cs="宋体"/>
                <w:spacing w:val="8"/>
                <w:sz w:val="20"/>
                <w:szCs w:val="20"/>
              </w:rPr>
              <w:t>十二、农林水支出</w:t>
            </w:r>
          </w:p>
        </w:tc>
        <w:tc>
          <w:tcPr>
            <w:tcW w:w="525" w:type="dxa"/>
            <w:vAlign w:val="top"/>
          </w:tcPr>
          <w:p w14:paraId="2F780A05">
            <w:pPr>
              <w:spacing w:before="114" w:line="186" w:lineRule="auto"/>
              <w:ind w:left="160"/>
              <w:rPr>
                <w:rFonts w:ascii="Calibri" w:hAnsi="Calibri" w:eastAsia="Calibri" w:cs="Calibri"/>
                <w:sz w:val="20"/>
                <w:szCs w:val="20"/>
              </w:rPr>
            </w:pPr>
            <w:r>
              <w:rPr>
                <w:rFonts w:ascii="Calibri" w:hAnsi="Calibri" w:eastAsia="Calibri" w:cs="Calibri"/>
                <w:spacing w:val="1"/>
                <w:sz w:val="20"/>
                <w:szCs w:val="20"/>
              </w:rPr>
              <w:t>43</w:t>
            </w:r>
          </w:p>
        </w:tc>
        <w:tc>
          <w:tcPr>
            <w:tcW w:w="1148" w:type="dxa"/>
            <w:vAlign w:val="top"/>
          </w:tcPr>
          <w:p w14:paraId="093BF079">
            <w:pPr>
              <w:pStyle w:val="6"/>
            </w:pPr>
          </w:p>
        </w:tc>
      </w:tr>
      <w:tr w14:paraId="72EFA7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679519B5">
            <w:pPr>
              <w:pStyle w:val="6"/>
            </w:pPr>
          </w:p>
        </w:tc>
        <w:tc>
          <w:tcPr>
            <w:tcW w:w="563" w:type="dxa"/>
            <w:vAlign w:val="top"/>
          </w:tcPr>
          <w:p w14:paraId="2D547942">
            <w:pPr>
              <w:spacing w:before="114" w:line="186" w:lineRule="auto"/>
              <w:ind w:left="189"/>
              <w:rPr>
                <w:rFonts w:ascii="Calibri" w:hAnsi="Calibri" w:eastAsia="Calibri" w:cs="Calibri"/>
                <w:sz w:val="20"/>
                <w:szCs w:val="20"/>
              </w:rPr>
            </w:pPr>
            <w:r>
              <w:rPr>
                <w:rFonts w:ascii="Calibri" w:hAnsi="Calibri" w:eastAsia="Calibri" w:cs="Calibri"/>
                <w:spacing w:val="-5"/>
                <w:sz w:val="20"/>
                <w:szCs w:val="20"/>
              </w:rPr>
              <w:t>13</w:t>
            </w:r>
          </w:p>
        </w:tc>
        <w:tc>
          <w:tcPr>
            <w:tcW w:w="1405" w:type="dxa"/>
            <w:vAlign w:val="top"/>
          </w:tcPr>
          <w:p w14:paraId="6AFE7730">
            <w:pPr>
              <w:pStyle w:val="6"/>
            </w:pPr>
          </w:p>
        </w:tc>
        <w:tc>
          <w:tcPr>
            <w:tcW w:w="3429" w:type="dxa"/>
            <w:vAlign w:val="top"/>
          </w:tcPr>
          <w:p w14:paraId="669E7287">
            <w:pPr>
              <w:spacing w:before="73" w:line="228" w:lineRule="auto"/>
              <w:ind w:left="22"/>
              <w:rPr>
                <w:rFonts w:ascii="宋体" w:hAnsi="宋体" w:eastAsia="宋体" w:cs="宋体"/>
                <w:sz w:val="20"/>
                <w:szCs w:val="20"/>
              </w:rPr>
            </w:pPr>
            <w:r>
              <w:rPr>
                <w:rFonts w:ascii="宋体" w:hAnsi="宋体" w:eastAsia="宋体" w:cs="宋体"/>
                <w:spacing w:val="8"/>
                <w:sz w:val="20"/>
                <w:szCs w:val="20"/>
              </w:rPr>
              <w:t>十三、交通运输支出</w:t>
            </w:r>
          </w:p>
        </w:tc>
        <w:tc>
          <w:tcPr>
            <w:tcW w:w="525" w:type="dxa"/>
            <w:vAlign w:val="top"/>
          </w:tcPr>
          <w:p w14:paraId="372CCA13">
            <w:pPr>
              <w:spacing w:before="115" w:line="185" w:lineRule="auto"/>
              <w:ind w:left="160"/>
              <w:rPr>
                <w:rFonts w:ascii="Calibri" w:hAnsi="Calibri" w:eastAsia="Calibri" w:cs="Calibri"/>
                <w:sz w:val="20"/>
                <w:szCs w:val="20"/>
              </w:rPr>
            </w:pPr>
            <w:r>
              <w:rPr>
                <w:rFonts w:ascii="Calibri" w:hAnsi="Calibri" w:eastAsia="Calibri" w:cs="Calibri"/>
                <w:spacing w:val="1"/>
                <w:sz w:val="20"/>
                <w:szCs w:val="20"/>
              </w:rPr>
              <w:t>44</w:t>
            </w:r>
          </w:p>
        </w:tc>
        <w:tc>
          <w:tcPr>
            <w:tcW w:w="1148" w:type="dxa"/>
            <w:vAlign w:val="top"/>
          </w:tcPr>
          <w:p w14:paraId="14402F16">
            <w:pPr>
              <w:pStyle w:val="6"/>
            </w:pPr>
          </w:p>
        </w:tc>
      </w:tr>
      <w:tr w14:paraId="450AFF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1D0D191D">
            <w:pPr>
              <w:pStyle w:val="6"/>
            </w:pPr>
          </w:p>
        </w:tc>
        <w:tc>
          <w:tcPr>
            <w:tcW w:w="563" w:type="dxa"/>
            <w:vAlign w:val="top"/>
          </w:tcPr>
          <w:p w14:paraId="55DBF129">
            <w:pPr>
              <w:spacing w:before="113" w:line="185" w:lineRule="auto"/>
              <w:ind w:left="189"/>
              <w:rPr>
                <w:rFonts w:ascii="Calibri" w:hAnsi="Calibri" w:eastAsia="Calibri" w:cs="Calibri"/>
                <w:sz w:val="20"/>
                <w:szCs w:val="20"/>
              </w:rPr>
            </w:pPr>
            <w:r>
              <w:rPr>
                <w:rFonts w:ascii="Calibri" w:hAnsi="Calibri" w:eastAsia="Calibri" w:cs="Calibri"/>
                <w:spacing w:val="-5"/>
                <w:sz w:val="20"/>
                <w:szCs w:val="20"/>
              </w:rPr>
              <w:t>14</w:t>
            </w:r>
          </w:p>
        </w:tc>
        <w:tc>
          <w:tcPr>
            <w:tcW w:w="1405" w:type="dxa"/>
            <w:vAlign w:val="top"/>
          </w:tcPr>
          <w:p w14:paraId="67835F58">
            <w:pPr>
              <w:pStyle w:val="6"/>
            </w:pPr>
          </w:p>
        </w:tc>
        <w:tc>
          <w:tcPr>
            <w:tcW w:w="3429" w:type="dxa"/>
            <w:vAlign w:val="top"/>
          </w:tcPr>
          <w:p w14:paraId="731B4467">
            <w:pPr>
              <w:spacing w:before="73" w:line="228" w:lineRule="auto"/>
              <w:ind w:left="22"/>
              <w:rPr>
                <w:rFonts w:ascii="宋体" w:hAnsi="宋体" w:eastAsia="宋体" w:cs="宋体"/>
                <w:sz w:val="20"/>
                <w:szCs w:val="20"/>
              </w:rPr>
            </w:pPr>
            <w:r>
              <w:rPr>
                <w:rFonts w:ascii="宋体" w:hAnsi="宋体" w:eastAsia="宋体" w:cs="宋体"/>
                <w:spacing w:val="9"/>
                <w:sz w:val="20"/>
                <w:szCs w:val="20"/>
              </w:rPr>
              <w:t>十四、资源勘探工业信息等支出</w:t>
            </w:r>
          </w:p>
        </w:tc>
        <w:tc>
          <w:tcPr>
            <w:tcW w:w="525" w:type="dxa"/>
            <w:vAlign w:val="top"/>
          </w:tcPr>
          <w:p w14:paraId="1D470303">
            <w:pPr>
              <w:spacing w:before="113" w:line="185" w:lineRule="auto"/>
              <w:ind w:left="160"/>
              <w:rPr>
                <w:rFonts w:ascii="Calibri" w:hAnsi="Calibri" w:eastAsia="Calibri" w:cs="Calibri"/>
                <w:sz w:val="20"/>
                <w:szCs w:val="20"/>
              </w:rPr>
            </w:pPr>
            <w:r>
              <w:rPr>
                <w:rFonts w:ascii="Calibri" w:hAnsi="Calibri" w:eastAsia="Calibri" w:cs="Calibri"/>
                <w:spacing w:val="1"/>
                <w:sz w:val="20"/>
                <w:szCs w:val="20"/>
              </w:rPr>
              <w:t>45</w:t>
            </w:r>
          </w:p>
        </w:tc>
        <w:tc>
          <w:tcPr>
            <w:tcW w:w="1148" w:type="dxa"/>
            <w:vAlign w:val="top"/>
          </w:tcPr>
          <w:p w14:paraId="61FABD0D">
            <w:pPr>
              <w:pStyle w:val="6"/>
            </w:pPr>
          </w:p>
        </w:tc>
      </w:tr>
      <w:tr w14:paraId="6B0668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1AED0814">
            <w:pPr>
              <w:pStyle w:val="6"/>
            </w:pPr>
          </w:p>
        </w:tc>
        <w:tc>
          <w:tcPr>
            <w:tcW w:w="563" w:type="dxa"/>
            <w:vAlign w:val="top"/>
          </w:tcPr>
          <w:p w14:paraId="4426B85C">
            <w:pPr>
              <w:spacing w:before="113" w:line="185" w:lineRule="auto"/>
              <w:ind w:left="189"/>
              <w:rPr>
                <w:rFonts w:ascii="Calibri" w:hAnsi="Calibri" w:eastAsia="Calibri" w:cs="Calibri"/>
                <w:sz w:val="20"/>
                <w:szCs w:val="20"/>
              </w:rPr>
            </w:pPr>
            <w:r>
              <w:rPr>
                <w:rFonts w:ascii="Calibri" w:hAnsi="Calibri" w:eastAsia="Calibri" w:cs="Calibri"/>
                <w:spacing w:val="-5"/>
                <w:sz w:val="20"/>
                <w:szCs w:val="20"/>
              </w:rPr>
              <w:t>15</w:t>
            </w:r>
          </w:p>
        </w:tc>
        <w:tc>
          <w:tcPr>
            <w:tcW w:w="1405" w:type="dxa"/>
            <w:vAlign w:val="top"/>
          </w:tcPr>
          <w:p w14:paraId="1283B93E">
            <w:pPr>
              <w:pStyle w:val="6"/>
            </w:pPr>
          </w:p>
        </w:tc>
        <w:tc>
          <w:tcPr>
            <w:tcW w:w="3429" w:type="dxa"/>
            <w:vAlign w:val="top"/>
          </w:tcPr>
          <w:p w14:paraId="1DF1521A">
            <w:pPr>
              <w:spacing w:before="73" w:line="228" w:lineRule="auto"/>
              <w:ind w:left="22"/>
              <w:rPr>
                <w:rFonts w:ascii="宋体" w:hAnsi="宋体" w:eastAsia="宋体" w:cs="宋体"/>
                <w:sz w:val="20"/>
                <w:szCs w:val="20"/>
              </w:rPr>
            </w:pPr>
            <w:r>
              <w:rPr>
                <w:rFonts w:ascii="宋体" w:hAnsi="宋体" w:eastAsia="宋体" w:cs="宋体"/>
                <w:spacing w:val="9"/>
                <w:sz w:val="20"/>
                <w:szCs w:val="20"/>
              </w:rPr>
              <w:t>十五、商业服务业等支出</w:t>
            </w:r>
          </w:p>
        </w:tc>
        <w:tc>
          <w:tcPr>
            <w:tcW w:w="525" w:type="dxa"/>
            <w:vAlign w:val="top"/>
          </w:tcPr>
          <w:p w14:paraId="52CF8D62">
            <w:pPr>
              <w:spacing w:before="112" w:line="186" w:lineRule="auto"/>
              <w:ind w:left="160"/>
              <w:rPr>
                <w:rFonts w:ascii="Calibri" w:hAnsi="Calibri" w:eastAsia="Calibri" w:cs="Calibri"/>
                <w:sz w:val="20"/>
                <w:szCs w:val="20"/>
              </w:rPr>
            </w:pPr>
            <w:r>
              <w:rPr>
                <w:rFonts w:ascii="Calibri" w:hAnsi="Calibri" w:eastAsia="Calibri" w:cs="Calibri"/>
                <w:spacing w:val="1"/>
                <w:sz w:val="20"/>
                <w:szCs w:val="20"/>
              </w:rPr>
              <w:t>46</w:t>
            </w:r>
          </w:p>
        </w:tc>
        <w:tc>
          <w:tcPr>
            <w:tcW w:w="1148" w:type="dxa"/>
            <w:vAlign w:val="top"/>
          </w:tcPr>
          <w:p w14:paraId="7080B80E">
            <w:pPr>
              <w:pStyle w:val="6"/>
            </w:pPr>
          </w:p>
        </w:tc>
      </w:tr>
      <w:tr w14:paraId="6110C5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30428704">
            <w:pPr>
              <w:pStyle w:val="6"/>
            </w:pPr>
          </w:p>
        </w:tc>
        <w:tc>
          <w:tcPr>
            <w:tcW w:w="563" w:type="dxa"/>
            <w:vAlign w:val="top"/>
          </w:tcPr>
          <w:p w14:paraId="48A9A421">
            <w:pPr>
              <w:spacing w:before="112" w:line="186" w:lineRule="auto"/>
              <w:ind w:left="189"/>
              <w:rPr>
                <w:rFonts w:ascii="Calibri" w:hAnsi="Calibri" w:eastAsia="Calibri" w:cs="Calibri"/>
                <w:sz w:val="20"/>
                <w:szCs w:val="20"/>
              </w:rPr>
            </w:pPr>
            <w:r>
              <w:rPr>
                <w:rFonts w:ascii="Calibri" w:hAnsi="Calibri" w:eastAsia="Calibri" w:cs="Calibri"/>
                <w:spacing w:val="-5"/>
                <w:sz w:val="20"/>
                <w:szCs w:val="20"/>
              </w:rPr>
              <w:t>16</w:t>
            </w:r>
          </w:p>
        </w:tc>
        <w:tc>
          <w:tcPr>
            <w:tcW w:w="1405" w:type="dxa"/>
            <w:vAlign w:val="top"/>
          </w:tcPr>
          <w:p w14:paraId="455CA342">
            <w:pPr>
              <w:pStyle w:val="6"/>
            </w:pPr>
          </w:p>
        </w:tc>
        <w:tc>
          <w:tcPr>
            <w:tcW w:w="3429" w:type="dxa"/>
            <w:vAlign w:val="top"/>
          </w:tcPr>
          <w:p w14:paraId="5A9503DC">
            <w:pPr>
              <w:spacing w:before="73" w:line="229" w:lineRule="auto"/>
              <w:ind w:left="22"/>
              <w:rPr>
                <w:rFonts w:ascii="宋体" w:hAnsi="宋体" w:eastAsia="宋体" w:cs="宋体"/>
                <w:sz w:val="20"/>
                <w:szCs w:val="20"/>
              </w:rPr>
            </w:pPr>
            <w:r>
              <w:rPr>
                <w:rFonts w:ascii="宋体" w:hAnsi="宋体" w:eastAsia="宋体" w:cs="宋体"/>
                <w:spacing w:val="8"/>
                <w:sz w:val="20"/>
                <w:szCs w:val="20"/>
              </w:rPr>
              <w:t>十六、金融支出</w:t>
            </w:r>
          </w:p>
        </w:tc>
        <w:tc>
          <w:tcPr>
            <w:tcW w:w="525" w:type="dxa"/>
            <w:vAlign w:val="top"/>
          </w:tcPr>
          <w:p w14:paraId="27A6BD2C">
            <w:pPr>
              <w:spacing w:before="113" w:line="185" w:lineRule="auto"/>
              <w:ind w:left="160"/>
              <w:rPr>
                <w:rFonts w:ascii="Calibri" w:hAnsi="Calibri" w:eastAsia="Calibri" w:cs="Calibri"/>
                <w:sz w:val="20"/>
                <w:szCs w:val="20"/>
              </w:rPr>
            </w:pPr>
            <w:r>
              <w:rPr>
                <w:rFonts w:ascii="Calibri" w:hAnsi="Calibri" w:eastAsia="Calibri" w:cs="Calibri"/>
                <w:spacing w:val="1"/>
                <w:sz w:val="20"/>
                <w:szCs w:val="20"/>
              </w:rPr>
              <w:t>47</w:t>
            </w:r>
          </w:p>
        </w:tc>
        <w:tc>
          <w:tcPr>
            <w:tcW w:w="1148" w:type="dxa"/>
            <w:vAlign w:val="top"/>
          </w:tcPr>
          <w:p w14:paraId="59EC7B34">
            <w:pPr>
              <w:pStyle w:val="6"/>
            </w:pPr>
          </w:p>
        </w:tc>
      </w:tr>
      <w:tr w14:paraId="1358D5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22E04097">
            <w:pPr>
              <w:pStyle w:val="6"/>
            </w:pPr>
          </w:p>
        </w:tc>
        <w:tc>
          <w:tcPr>
            <w:tcW w:w="563" w:type="dxa"/>
            <w:vAlign w:val="top"/>
          </w:tcPr>
          <w:p w14:paraId="68F340FC">
            <w:pPr>
              <w:spacing w:before="113" w:line="185" w:lineRule="auto"/>
              <w:ind w:left="189"/>
              <w:rPr>
                <w:rFonts w:ascii="Calibri" w:hAnsi="Calibri" w:eastAsia="Calibri" w:cs="Calibri"/>
                <w:sz w:val="20"/>
                <w:szCs w:val="20"/>
              </w:rPr>
            </w:pPr>
            <w:r>
              <w:rPr>
                <w:rFonts w:ascii="Calibri" w:hAnsi="Calibri" w:eastAsia="Calibri" w:cs="Calibri"/>
                <w:spacing w:val="-5"/>
                <w:sz w:val="20"/>
                <w:szCs w:val="20"/>
              </w:rPr>
              <w:t>17</w:t>
            </w:r>
          </w:p>
        </w:tc>
        <w:tc>
          <w:tcPr>
            <w:tcW w:w="1405" w:type="dxa"/>
            <w:vAlign w:val="top"/>
          </w:tcPr>
          <w:p w14:paraId="2AE86F5B">
            <w:pPr>
              <w:pStyle w:val="6"/>
            </w:pPr>
          </w:p>
        </w:tc>
        <w:tc>
          <w:tcPr>
            <w:tcW w:w="3429" w:type="dxa"/>
            <w:vAlign w:val="top"/>
          </w:tcPr>
          <w:p w14:paraId="0FA06EF7">
            <w:pPr>
              <w:spacing w:before="71" w:line="229" w:lineRule="auto"/>
              <w:ind w:left="22"/>
              <w:rPr>
                <w:rFonts w:ascii="宋体" w:hAnsi="宋体" w:eastAsia="宋体" w:cs="宋体"/>
                <w:sz w:val="20"/>
                <w:szCs w:val="20"/>
              </w:rPr>
            </w:pPr>
            <w:r>
              <w:rPr>
                <w:rFonts w:ascii="宋体" w:hAnsi="宋体" w:eastAsia="宋体" w:cs="宋体"/>
                <w:spacing w:val="9"/>
                <w:sz w:val="20"/>
                <w:szCs w:val="20"/>
              </w:rPr>
              <w:t>十七、援助其他地区支出</w:t>
            </w:r>
          </w:p>
        </w:tc>
        <w:tc>
          <w:tcPr>
            <w:tcW w:w="525" w:type="dxa"/>
            <w:vAlign w:val="top"/>
          </w:tcPr>
          <w:p w14:paraId="2F34B28A">
            <w:pPr>
              <w:spacing w:before="112" w:line="186" w:lineRule="auto"/>
              <w:ind w:left="160"/>
              <w:rPr>
                <w:rFonts w:ascii="Calibri" w:hAnsi="Calibri" w:eastAsia="Calibri" w:cs="Calibri"/>
                <w:sz w:val="20"/>
                <w:szCs w:val="20"/>
              </w:rPr>
            </w:pPr>
            <w:r>
              <w:rPr>
                <w:rFonts w:ascii="Calibri" w:hAnsi="Calibri" w:eastAsia="Calibri" w:cs="Calibri"/>
                <w:spacing w:val="1"/>
                <w:sz w:val="20"/>
                <w:szCs w:val="20"/>
              </w:rPr>
              <w:t>48</w:t>
            </w:r>
          </w:p>
        </w:tc>
        <w:tc>
          <w:tcPr>
            <w:tcW w:w="1148" w:type="dxa"/>
            <w:vAlign w:val="top"/>
          </w:tcPr>
          <w:p w14:paraId="688FB19F">
            <w:pPr>
              <w:pStyle w:val="6"/>
            </w:pPr>
          </w:p>
        </w:tc>
      </w:tr>
      <w:tr w14:paraId="7A9D2E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4CDC4048">
            <w:pPr>
              <w:pStyle w:val="6"/>
            </w:pPr>
          </w:p>
        </w:tc>
        <w:tc>
          <w:tcPr>
            <w:tcW w:w="563" w:type="dxa"/>
            <w:vAlign w:val="top"/>
          </w:tcPr>
          <w:p w14:paraId="28D414CB">
            <w:pPr>
              <w:spacing w:before="112" w:line="186" w:lineRule="auto"/>
              <w:ind w:left="189"/>
              <w:rPr>
                <w:rFonts w:ascii="Calibri" w:hAnsi="Calibri" w:eastAsia="Calibri" w:cs="Calibri"/>
                <w:sz w:val="20"/>
                <w:szCs w:val="20"/>
              </w:rPr>
            </w:pPr>
            <w:r>
              <w:rPr>
                <w:rFonts w:ascii="Calibri" w:hAnsi="Calibri" w:eastAsia="Calibri" w:cs="Calibri"/>
                <w:spacing w:val="-5"/>
                <w:sz w:val="20"/>
                <w:szCs w:val="20"/>
              </w:rPr>
              <w:t>18</w:t>
            </w:r>
          </w:p>
        </w:tc>
        <w:tc>
          <w:tcPr>
            <w:tcW w:w="1405" w:type="dxa"/>
            <w:vAlign w:val="top"/>
          </w:tcPr>
          <w:p w14:paraId="320268F9">
            <w:pPr>
              <w:pStyle w:val="6"/>
            </w:pPr>
          </w:p>
        </w:tc>
        <w:tc>
          <w:tcPr>
            <w:tcW w:w="3429" w:type="dxa"/>
            <w:vAlign w:val="top"/>
          </w:tcPr>
          <w:p w14:paraId="26038F86">
            <w:pPr>
              <w:spacing w:before="71" w:line="228" w:lineRule="auto"/>
              <w:ind w:left="22"/>
              <w:rPr>
                <w:rFonts w:ascii="宋体" w:hAnsi="宋体" w:eastAsia="宋体" w:cs="宋体"/>
                <w:sz w:val="20"/>
                <w:szCs w:val="20"/>
              </w:rPr>
            </w:pPr>
            <w:r>
              <w:rPr>
                <w:rFonts w:ascii="宋体" w:hAnsi="宋体" w:eastAsia="宋体" w:cs="宋体"/>
                <w:spacing w:val="5"/>
                <w:sz w:val="20"/>
                <w:szCs w:val="20"/>
              </w:rPr>
              <w:t>十八、自然资源海洋气象等支出</w:t>
            </w:r>
          </w:p>
        </w:tc>
        <w:tc>
          <w:tcPr>
            <w:tcW w:w="525" w:type="dxa"/>
            <w:vAlign w:val="top"/>
          </w:tcPr>
          <w:p w14:paraId="258C8FCE">
            <w:pPr>
              <w:spacing w:before="112" w:line="186" w:lineRule="auto"/>
              <w:ind w:left="160"/>
              <w:rPr>
                <w:rFonts w:ascii="Calibri" w:hAnsi="Calibri" w:eastAsia="Calibri" w:cs="Calibri"/>
                <w:sz w:val="20"/>
                <w:szCs w:val="20"/>
              </w:rPr>
            </w:pPr>
            <w:r>
              <w:rPr>
                <w:rFonts w:ascii="Calibri" w:hAnsi="Calibri" w:eastAsia="Calibri" w:cs="Calibri"/>
                <w:spacing w:val="1"/>
                <w:sz w:val="20"/>
                <w:szCs w:val="20"/>
              </w:rPr>
              <w:t>49</w:t>
            </w:r>
          </w:p>
        </w:tc>
        <w:tc>
          <w:tcPr>
            <w:tcW w:w="1148" w:type="dxa"/>
            <w:vAlign w:val="top"/>
          </w:tcPr>
          <w:p w14:paraId="09CBB264">
            <w:pPr>
              <w:pStyle w:val="6"/>
            </w:pPr>
          </w:p>
        </w:tc>
      </w:tr>
      <w:tr w14:paraId="64BD8E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5703B98D">
            <w:pPr>
              <w:pStyle w:val="6"/>
            </w:pPr>
          </w:p>
        </w:tc>
        <w:tc>
          <w:tcPr>
            <w:tcW w:w="563" w:type="dxa"/>
            <w:vAlign w:val="top"/>
          </w:tcPr>
          <w:p w14:paraId="26DE44DD">
            <w:pPr>
              <w:spacing w:before="113" w:line="186" w:lineRule="auto"/>
              <w:ind w:left="189"/>
              <w:rPr>
                <w:rFonts w:ascii="Calibri" w:hAnsi="Calibri" w:eastAsia="Calibri" w:cs="Calibri"/>
                <w:sz w:val="20"/>
                <w:szCs w:val="20"/>
              </w:rPr>
            </w:pPr>
            <w:r>
              <w:rPr>
                <w:rFonts w:ascii="Calibri" w:hAnsi="Calibri" w:eastAsia="Calibri" w:cs="Calibri"/>
                <w:spacing w:val="-5"/>
                <w:sz w:val="20"/>
                <w:szCs w:val="20"/>
              </w:rPr>
              <w:t>19</w:t>
            </w:r>
          </w:p>
        </w:tc>
        <w:tc>
          <w:tcPr>
            <w:tcW w:w="1405" w:type="dxa"/>
            <w:vAlign w:val="top"/>
          </w:tcPr>
          <w:p w14:paraId="2B77C77D">
            <w:pPr>
              <w:pStyle w:val="6"/>
            </w:pPr>
          </w:p>
        </w:tc>
        <w:tc>
          <w:tcPr>
            <w:tcW w:w="3429" w:type="dxa"/>
            <w:vAlign w:val="top"/>
          </w:tcPr>
          <w:p w14:paraId="20E81734">
            <w:pPr>
              <w:spacing w:before="72" w:line="228" w:lineRule="auto"/>
              <w:ind w:left="22"/>
              <w:rPr>
                <w:rFonts w:ascii="宋体" w:hAnsi="宋体" w:eastAsia="宋体" w:cs="宋体"/>
                <w:sz w:val="20"/>
                <w:szCs w:val="20"/>
              </w:rPr>
            </w:pPr>
            <w:r>
              <w:rPr>
                <w:rFonts w:ascii="宋体" w:hAnsi="宋体" w:eastAsia="宋体" w:cs="宋体"/>
                <w:spacing w:val="8"/>
                <w:sz w:val="20"/>
                <w:szCs w:val="20"/>
              </w:rPr>
              <w:t>十九、住房保障支出</w:t>
            </w:r>
          </w:p>
        </w:tc>
        <w:tc>
          <w:tcPr>
            <w:tcW w:w="525" w:type="dxa"/>
            <w:vAlign w:val="top"/>
          </w:tcPr>
          <w:p w14:paraId="04C5536D">
            <w:pPr>
              <w:spacing w:before="113" w:line="186" w:lineRule="auto"/>
              <w:ind w:left="166"/>
              <w:rPr>
                <w:rFonts w:ascii="Calibri" w:hAnsi="Calibri" w:eastAsia="Calibri" w:cs="Calibri"/>
                <w:sz w:val="20"/>
                <w:szCs w:val="20"/>
              </w:rPr>
            </w:pPr>
            <w:r>
              <w:rPr>
                <w:rFonts w:ascii="Calibri" w:hAnsi="Calibri" w:eastAsia="Calibri" w:cs="Calibri"/>
                <w:spacing w:val="-1"/>
                <w:sz w:val="20"/>
                <w:szCs w:val="20"/>
              </w:rPr>
              <w:t>50</w:t>
            </w:r>
          </w:p>
        </w:tc>
        <w:tc>
          <w:tcPr>
            <w:tcW w:w="1148" w:type="dxa"/>
            <w:vAlign w:val="top"/>
          </w:tcPr>
          <w:p w14:paraId="3FA02BE4">
            <w:pPr>
              <w:pStyle w:val="6"/>
            </w:pPr>
          </w:p>
        </w:tc>
      </w:tr>
      <w:tr w14:paraId="6F031C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5C52C64F">
            <w:pPr>
              <w:pStyle w:val="6"/>
            </w:pPr>
          </w:p>
        </w:tc>
        <w:tc>
          <w:tcPr>
            <w:tcW w:w="563" w:type="dxa"/>
            <w:vAlign w:val="top"/>
          </w:tcPr>
          <w:p w14:paraId="341B11A3">
            <w:pPr>
              <w:spacing w:before="113" w:line="186" w:lineRule="auto"/>
              <w:ind w:left="183"/>
              <w:rPr>
                <w:rFonts w:ascii="Calibri" w:hAnsi="Calibri" w:eastAsia="Calibri" w:cs="Calibri"/>
                <w:sz w:val="20"/>
                <w:szCs w:val="20"/>
              </w:rPr>
            </w:pPr>
            <w:r>
              <w:rPr>
                <w:rFonts w:ascii="Calibri" w:hAnsi="Calibri" w:eastAsia="Calibri" w:cs="Calibri"/>
                <w:spacing w:val="-2"/>
                <w:sz w:val="20"/>
                <w:szCs w:val="20"/>
              </w:rPr>
              <w:t>20</w:t>
            </w:r>
          </w:p>
        </w:tc>
        <w:tc>
          <w:tcPr>
            <w:tcW w:w="1405" w:type="dxa"/>
            <w:vAlign w:val="top"/>
          </w:tcPr>
          <w:p w14:paraId="65CED418">
            <w:pPr>
              <w:pStyle w:val="6"/>
            </w:pPr>
          </w:p>
        </w:tc>
        <w:tc>
          <w:tcPr>
            <w:tcW w:w="3429" w:type="dxa"/>
            <w:vAlign w:val="top"/>
          </w:tcPr>
          <w:p w14:paraId="04082E20">
            <w:pPr>
              <w:spacing w:before="71" w:line="228" w:lineRule="auto"/>
              <w:ind w:left="25"/>
              <w:rPr>
                <w:rFonts w:ascii="宋体" w:hAnsi="宋体" w:eastAsia="宋体" w:cs="宋体"/>
                <w:sz w:val="20"/>
                <w:szCs w:val="20"/>
              </w:rPr>
            </w:pPr>
            <w:r>
              <w:rPr>
                <w:rFonts w:ascii="宋体" w:hAnsi="宋体" w:eastAsia="宋体" w:cs="宋体"/>
                <w:spacing w:val="8"/>
                <w:sz w:val="20"/>
                <w:szCs w:val="20"/>
              </w:rPr>
              <w:t>二十、粮油物资储备支出</w:t>
            </w:r>
          </w:p>
        </w:tc>
        <w:tc>
          <w:tcPr>
            <w:tcW w:w="525" w:type="dxa"/>
            <w:vAlign w:val="top"/>
          </w:tcPr>
          <w:p w14:paraId="665C27B7">
            <w:pPr>
              <w:spacing w:before="114" w:line="185" w:lineRule="auto"/>
              <w:ind w:left="166"/>
              <w:rPr>
                <w:rFonts w:ascii="Calibri" w:hAnsi="Calibri" w:eastAsia="Calibri" w:cs="Calibri"/>
                <w:sz w:val="20"/>
                <w:szCs w:val="20"/>
              </w:rPr>
            </w:pPr>
            <w:r>
              <w:rPr>
                <w:rFonts w:ascii="Calibri" w:hAnsi="Calibri" w:eastAsia="Calibri" w:cs="Calibri"/>
                <w:spacing w:val="-1"/>
                <w:sz w:val="20"/>
                <w:szCs w:val="20"/>
              </w:rPr>
              <w:t>51</w:t>
            </w:r>
          </w:p>
        </w:tc>
        <w:tc>
          <w:tcPr>
            <w:tcW w:w="1148" w:type="dxa"/>
            <w:vAlign w:val="top"/>
          </w:tcPr>
          <w:p w14:paraId="2E1FF10F">
            <w:pPr>
              <w:pStyle w:val="6"/>
            </w:pPr>
          </w:p>
        </w:tc>
      </w:tr>
      <w:tr w14:paraId="3BA87F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7B99EF58">
            <w:pPr>
              <w:pStyle w:val="6"/>
            </w:pPr>
          </w:p>
        </w:tc>
        <w:tc>
          <w:tcPr>
            <w:tcW w:w="563" w:type="dxa"/>
            <w:vAlign w:val="top"/>
          </w:tcPr>
          <w:p w14:paraId="6ED1683C">
            <w:pPr>
              <w:spacing w:before="112" w:line="187" w:lineRule="auto"/>
              <w:ind w:left="183"/>
              <w:rPr>
                <w:rFonts w:ascii="Calibri" w:hAnsi="Calibri" w:eastAsia="Calibri" w:cs="Calibri"/>
                <w:sz w:val="20"/>
                <w:szCs w:val="20"/>
              </w:rPr>
            </w:pPr>
            <w:r>
              <w:rPr>
                <w:rFonts w:ascii="Calibri" w:hAnsi="Calibri" w:eastAsia="Calibri" w:cs="Calibri"/>
                <w:spacing w:val="-2"/>
                <w:sz w:val="20"/>
                <w:szCs w:val="20"/>
              </w:rPr>
              <w:t>21</w:t>
            </w:r>
          </w:p>
        </w:tc>
        <w:tc>
          <w:tcPr>
            <w:tcW w:w="1405" w:type="dxa"/>
            <w:vAlign w:val="top"/>
          </w:tcPr>
          <w:p w14:paraId="03A3C7C4">
            <w:pPr>
              <w:pStyle w:val="6"/>
            </w:pPr>
          </w:p>
        </w:tc>
        <w:tc>
          <w:tcPr>
            <w:tcW w:w="3429" w:type="dxa"/>
            <w:vAlign w:val="top"/>
          </w:tcPr>
          <w:p w14:paraId="77AF6702">
            <w:pPr>
              <w:spacing w:before="71" w:line="228" w:lineRule="auto"/>
              <w:ind w:left="25"/>
              <w:rPr>
                <w:rFonts w:ascii="宋体" w:hAnsi="宋体" w:eastAsia="宋体" w:cs="宋体"/>
                <w:sz w:val="20"/>
                <w:szCs w:val="20"/>
              </w:rPr>
            </w:pPr>
            <w:r>
              <w:rPr>
                <w:rFonts w:ascii="宋体" w:hAnsi="宋体" w:eastAsia="宋体" w:cs="宋体"/>
                <w:spacing w:val="9"/>
                <w:sz w:val="20"/>
                <w:szCs w:val="20"/>
              </w:rPr>
              <w:t>二十一、国有资本经营预算支出</w:t>
            </w:r>
          </w:p>
        </w:tc>
        <w:tc>
          <w:tcPr>
            <w:tcW w:w="525" w:type="dxa"/>
            <w:vAlign w:val="top"/>
          </w:tcPr>
          <w:p w14:paraId="0D79F0C5">
            <w:pPr>
              <w:spacing w:before="113" w:line="186" w:lineRule="auto"/>
              <w:ind w:left="166"/>
              <w:rPr>
                <w:rFonts w:ascii="Calibri" w:hAnsi="Calibri" w:eastAsia="Calibri" w:cs="Calibri"/>
                <w:sz w:val="20"/>
                <w:szCs w:val="20"/>
              </w:rPr>
            </w:pPr>
            <w:r>
              <w:rPr>
                <w:rFonts w:ascii="Calibri" w:hAnsi="Calibri" w:eastAsia="Calibri" w:cs="Calibri"/>
                <w:spacing w:val="-1"/>
                <w:sz w:val="20"/>
                <w:szCs w:val="20"/>
              </w:rPr>
              <w:t>52</w:t>
            </w:r>
          </w:p>
        </w:tc>
        <w:tc>
          <w:tcPr>
            <w:tcW w:w="1148" w:type="dxa"/>
            <w:vAlign w:val="top"/>
          </w:tcPr>
          <w:p w14:paraId="3A9C38D2">
            <w:pPr>
              <w:pStyle w:val="6"/>
            </w:pPr>
          </w:p>
        </w:tc>
      </w:tr>
      <w:tr w14:paraId="520EED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0C485AEB">
            <w:pPr>
              <w:pStyle w:val="6"/>
            </w:pPr>
          </w:p>
        </w:tc>
        <w:tc>
          <w:tcPr>
            <w:tcW w:w="563" w:type="dxa"/>
            <w:vAlign w:val="top"/>
          </w:tcPr>
          <w:p w14:paraId="71F9DC16">
            <w:pPr>
              <w:spacing w:before="112" w:line="187" w:lineRule="auto"/>
              <w:ind w:left="183"/>
              <w:rPr>
                <w:rFonts w:ascii="Calibri" w:hAnsi="Calibri" w:eastAsia="Calibri" w:cs="Calibri"/>
                <w:sz w:val="20"/>
                <w:szCs w:val="20"/>
              </w:rPr>
            </w:pPr>
            <w:r>
              <w:rPr>
                <w:rFonts w:ascii="Calibri" w:hAnsi="Calibri" w:eastAsia="Calibri" w:cs="Calibri"/>
                <w:spacing w:val="-2"/>
                <w:sz w:val="20"/>
                <w:szCs w:val="20"/>
              </w:rPr>
              <w:t>22</w:t>
            </w:r>
          </w:p>
        </w:tc>
        <w:tc>
          <w:tcPr>
            <w:tcW w:w="1405" w:type="dxa"/>
            <w:vAlign w:val="top"/>
          </w:tcPr>
          <w:p w14:paraId="35CF263E">
            <w:pPr>
              <w:pStyle w:val="6"/>
            </w:pPr>
          </w:p>
        </w:tc>
        <w:tc>
          <w:tcPr>
            <w:tcW w:w="3429" w:type="dxa"/>
            <w:vAlign w:val="top"/>
          </w:tcPr>
          <w:p w14:paraId="089ACC60">
            <w:pPr>
              <w:spacing w:before="72" w:line="228" w:lineRule="auto"/>
              <w:ind w:left="25"/>
              <w:rPr>
                <w:rFonts w:ascii="宋体" w:hAnsi="宋体" w:eastAsia="宋体" w:cs="宋体"/>
                <w:sz w:val="20"/>
                <w:szCs w:val="20"/>
              </w:rPr>
            </w:pPr>
            <w:r>
              <w:rPr>
                <w:rFonts w:ascii="宋体" w:hAnsi="宋体" w:eastAsia="宋体" w:cs="宋体"/>
                <w:spacing w:val="9"/>
                <w:sz w:val="20"/>
                <w:szCs w:val="20"/>
              </w:rPr>
              <w:t>二十二、灾害防治及应急管理支出</w:t>
            </w:r>
          </w:p>
        </w:tc>
        <w:tc>
          <w:tcPr>
            <w:tcW w:w="525" w:type="dxa"/>
            <w:vAlign w:val="top"/>
          </w:tcPr>
          <w:p w14:paraId="63BC135C">
            <w:pPr>
              <w:spacing w:before="113" w:line="186" w:lineRule="auto"/>
              <w:ind w:left="166"/>
              <w:rPr>
                <w:rFonts w:ascii="Calibri" w:hAnsi="Calibri" w:eastAsia="Calibri" w:cs="Calibri"/>
                <w:sz w:val="20"/>
                <w:szCs w:val="20"/>
              </w:rPr>
            </w:pPr>
            <w:r>
              <w:rPr>
                <w:rFonts w:ascii="Calibri" w:hAnsi="Calibri" w:eastAsia="Calibri" w:cs="Calibri"/>
                <w:spacing w:val="-1"/>
                <w:sz w:val="20"/>
                <w:szCs w:val="20"/>
              </w:rPr>
              <w:t>53</w:t>
            </w:r>
          </w:p>
        </w:tc>
        <w:tc>
          <w:tcPr>
            <w:tcW w:w="1148" w:type="dxa"/>
            <w:vAlign w:val="top"/>
          </w:tcPr>
          <w:p w14:paraId="02CC4F3F">
            <w:pPr>
              <w:pStyle w:val="6"/>
            </w:pPr>
          </w:p>
        </w:tc>
      </w:tr>
      <w:tr w14:paraId="307D58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0FEF980D">
            <w:pPr>
              <w:pStyle w:val="6"/>
            </w:pPr>
          </w:p>
        </w:tc>
        <w:tc>
          <w:tcPr>
            <w:tcW w:w="563" w:type="dxa"/>
            <w:vAlign w:val="top"/>
          </w:tcPr>
          <w:p w14:paraId="6A7AD299">
            <w:pPr>
              <w:spacing w:before="113" w:line="186" w:lineRule="auto"/>
              <w:ind w:left="183"/>
              <w:rPr>
                <w:rFonts w:ascii="Calibri" w:hAnsi="Calibri" w:eastAsia="Calibri" w:cs="Calibri"/>
                <w:sz w:val="20"/>
                <w:szCs w:val="20"/>
              </w:rPr>
            </w:pPr>
            <w:r>
              <w:rPr>
                <w:rFonts w:ascii="Calibri" w:hAnsi="Calibri" w:eastAsia="Calibri" w:cs="Calibri"/>
                <w:spacing w:val="-2"/>
                <w:sz w:val="20"/>
                <w:szCs w:val="20"/>
              </w:rPr>
              <w:t>23</w:t>
            </w:r>
          </w:p>
        </w:tc>
        <w:tc>
          <w:tcPr>
            <w:tcW w:w="1405" w:type="dxa"/>
            <w:vAlign w:val="top"/>
          </w:tcPr>
          <w:p w14:paraId="300DFBA2">
            <w:pPr>
              <w:pStyle w:val="6"/>
            </w:pPr>
          </w:p>
        </w:tc>
        <w:tc>
          <w:tcPr>
            <w:tcW w:w="3429" w:type="dxa"/>
            <w:vAlign w:val="top"/>
          </w:tcPr>
          <w:p w14:paraId="07625776">
            <w:pPr>
              <w:spacing w:before="72" w:line="229" w:lineRule="auto"/>
              <w:ind w:left="25"/>
              <w:rPr>
                <w:rFonts w:ascii="宋体" w:hAnsi="宋体" w:eastAsia="宋体" w:cs="宋体"/>
                <w:sz w:val="20"/>
                <w:szCs w:val="20"/>
              </w:rPr>
            </w:pPr>
            <w:r>
              <w:rPr>
                <w:rFonts w:ascii="宋体" w:hAnsi="宋体" w:eastAsia="宋体" w:cs="宋体"/>
                <w:spacing w:val="8"/>
                <w:sz w:val="20"/>
                <w:szCs w:val="20"/>
              </w:rPr>
              <w:t>二十三、其他支出</w:t>
            </w:r>
          </w:p>
        </w:tc>
        <w:tc>
          <w:tcPr>
            <w:tcW w:w="525" w:type="dxa"/>
            <w:vAlign w:val="top"/>
          </w:tcPr>
          <w:p w14:paraId="4BF9A1A3">
            <w:pPr>
              <w:spacing w:before="114" w:line="185" w:lineRule="auto"/>
              <w:ind w:left="166"/>
              <w:rPr>
                <w:rFonts w:ascii="Calibri" w:hAnsi="Calibri" w:eastAsia="Calibri" w:cs="Calibri"/>
                <w:sz w:val="20"/>
                <w:szCs w:val="20"/>
              </w:rPr>
            </w:pPr>
            <w:r>
              <w:rPr>
                <w:rFonts w:ascii="Calibri" w:hAnsi="Calibri" w:eastAsia="Calibri" w:cs="Calibri"/>
                <w:spacing w:val="-1"/>
                <w:sz w:val="20"/>
                <w:szCs w:val="20"/>
              </w:rPr>
              <w:t>54</w:t>
            </w:r>
          </w:p>
        </w:tc>
        <w:tc>
          <w:tcPr>
            <w:tcW w:w="1148" w:type="dxa"/>
            <w:vAlign w:val="top"/>
          </w:tcPr>
          <w:p w14:paraId="0FAA9220">
            <w:pPr>
              <w:pStyle w:val="6"/>
            </w:pPr>
          </w:p>
        </w:tc>
      </w:tr>
      <w:tr w14:paraId="2E0E83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6E6CBD9E">
            <w:pPr>
              <w:pStyle w:val="6"/>
            </w:pPr>
          </w:p>
        </w:tc>
        <w:tc>
          <w:tcPr>
            <w:tcW w:w="563" w:type="dxa"/>
            <w:vAlign w:val="top"/>
          </w:tcPr>
          <w:p w14:paraId="2C83F145">
            <w:pPr>
              <w:spacing w:before="114" w:line="186" w:lineRule="auto"/>
              <w:ind w:left="183"/>
              <w:rPr>
                <w:rFonts w:ascii="Calibri" w:hAnsi="Calibri" w:eastAsia="Calibri" w:cs="Calibri"/>
                <w:sz w:val="20"/>
                <w:szCs w:val="20"/>
              </w:rPr>
            </w:pPr>
            <w:r>
              <w:rPr>
                <w:rFonts w:ascii="Calibri" w:hAnsi="Calibri" w:eastAsia="Calibri" w:cs="Calibri"/>
                <w:spacing w:val="-2"/>
                <w:sz w:val="20"/>
                <w:szCs w:val="20"/>
              </w:rPr>
              <w:t>24</w:t>
            </w:r>
          </w:p>
        </w:tc>
        <w:tc>
          <w:tcPr>
            <w:tcW w:w="1405" w:type="dxa"/>
            <w:vAlign w:val="top"/>
          </w:tcPr>
          <w:p w14:paraId="4ACDB773">
            <w:pPr>
              <w:pStyle w:val="6"/>
            </w:pPr>
          </w:p>
        </w:tc>
        <w:tc>
          <w:tcPr>
            <w:tcW w:w="3429" w:type="dxa"/>
            <w:vAlign w:val="top"/>
          </w:tcPr>
          <w:p w14:paraId="0F5CF84E">
            <w:pPr>
              <w:spacing w:before="72" w:line="228" w:lineRule="auto"/>
              <w:ind w:left="25"/>
              <w:rPr>
                <w:rFonts w:ascii="宋体" w:hAnsi="宋体" w:eastAsia="宋体" w:cs="宋体"/>
                <w:sz w:val="20"/>
                <w:szCs w:val="20"/>
              </w:rPr>
            </w:pPr>
            <w:r>
              <w:rPr>
                <w:rFonts w:ascii="宋体" w:hAnsi="宋体" w:eastAsia="宋体" w:cs="宋体"/>
                <w:spacing w:val="8"/>
                <w:sz w:val="20"/>
                <w:szCs w:val="20"/>
              </w:rPr>
              <w:t>二十四、债务还本支出</w:t>
            </w:r>
          </w:p>
        </w:tc>
        <w:tc>
          <w:tcPr>
            <w:tcW w:w="525" w:type="dxa"/>
            <w:vAlign w:val="top"/>
          </w:tcPr>
          <w:p w14:paraId="5D7B5085">
            <w:pPr>
              <w:spacing w:before="116" w:line="184" w:lineRule="auto"/>
              <w:ind w:left="166"/>
              <w:rPr>
                <w:rFonts w:ascii="Calibri" w:hAnsi="Calibri" w:eastAsia="Calibri" w:cs="Calibri"/>
                <w:sz w:val="20"/>
                <w:szCs w:val="20"/>
              </w:rPr>
            </w:pPr>
            <w:r>
              <w:rPr>
                <w:rFonts w:ascii="Calibri" w:hAnsi="Calibri" w:eastAsia="Calibri" w:cs="Calibri"/>
                <w:spacing w:val="-1"/>
                <w:sz w:val="20"/>
                <w:szCs w:val="20"/>
              </w:rPr>
              <w:t>55</w:t>
            </w:r>
          </w:p>
        </w:tc>
        <w:tc>
          <w:tcPr>
            <w:tcW w:w="1148" w:type="dxa"/>
            <w:vAlign w:val="top"/>
          </w:tcPr>
          <w:p w14:paraId="58E5199A">
            <w:pPr>
              <w:pStyle w:val="6"/>
            </w:pPr>
          </w:p>
        </w:tc>
      </w:tr>
      <w:tr w14:paraId="433869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3D3C8476">
            <w:pPr>
              <w:pStyle w:val="6"/>
            </w:pPr>
          </w:p>
        </w:tc>
        <w:tc>
          <w:tcPr>
            <w:tcW w:w="563" w:type="dxa"/>
            <w:vAlign w:val="top"/>
          </w:tcPr>
          <w:p w14:paraId="3F32FDCD">
            <w:pPr>
              <w:spacing w:before="114" w:line="186" w:lineRule="auto"/>
              <w:ind w:left="183"/>
              <w:rPr>
                <w:rFonts w:ascii="Calibri" w:hAnsi="Calibri" w:eastAsia="Calibri" w:cs="Calibri"/>
                <w:sz w:val="20"/>
                <w:szCs w:val="20"/>
              </w:rPr>
            </w:pPr>
            <w:r>
              <w:rPr>
                <w:rFonts w:ascii="Calibri" w:hAnsi="Calibri" w:eastAsia="Calibri" w:cs="Calibri"/>
                <w:spacing w:val="-2"/>
                <w:sz w:val="20"/>
                <w:szCs w:val="20"/>
              </w:rPr>
              <w:t>25</w:t>
            </w:r>
          </w:p>
        </w:tc>
        <w:tc>
          <w:tcPr>
            <w:tcW w:w="1405" w:type="dxa"/>
            <w:vAlign w:val="top"/>
          </w:tcPr>
          <w:p w14:paraId="6D871913">
            <w:pPr>
              <w:pStyle w:val="6"/>
            </w:pPr>
          </w:p>
        </w:tc>
        <w:tc>
          <w:tcPr>
            <w:tcW w:w="3429" w:type="dxa"/>
            <w:vAlign w:val="top"/>
          </w:tcPr>
          <w:p w14:paraId="23DC1AAD">
            <w:pPr>
              <w:spacing w:before="73" w:line="228" w:lineRule="auto"/>
              <w:ind w:left="25"/>
              <w:rPr>
                <w:rFonts w:ascii="宋体" w:hAnsi="宋体" w:eastAsia="宋体" w:cs="宋体"/>
                <w:sz w:val="20"/>
                <w:szCs w:val="20"/>
              </w:rPr>
            </w:pPr>
            <w:r>
              <w:rPr>
                <w:rFonts w:ascii="宋体" w:hAnsi="宋体" w:eastAsia="宋体" w:cs="宋体"/>
                <w:spacing w:val="8"/>
                <w:sz w:val="20"/>
                <w:szCs w:val="20"/>
              </w:rPr>
              <w:t>二十五、债务付息支出</w:t>
            </w:r>
          </w:p>
        </w:tc>
        <w:tc>
          <w:tcPr>
            <w:tcW w:w="525" w:type="dxa"/>
            <w:vAlign w:val="top"/>
          </w:tcPr>
          <w:p w14:paraId="34628798">
            <w:pPr>
              <w:spacing w:before="114" w:line="186" w:lineRule="auto"/>
              <w:ind w:left="166"/>
              <w:rPr>
                <w:rFonts w:ascii="Calibri" w:hAnsi="Calibri" w:eastAsia="Calibri" w:cs="Calibri"/>
                <w:sz w:val="20"/>
                <w:szCs w:val="20"/>
              </w:rPr>
            </w:pPr>
            <w:r>
              <w:rPr>
                <w:rFonts w:ascii="Calibri" w:hAnsi="Calibri" w:eastAsia="Calibri" w:cs="Calibri"/>
                <w:spacing w:val="-1"/>
                <w:sz w:val="20"/>
                <w:szCs w:val="20"/>
              </w:rPr>
              <w:t>56</w:t>
            </w:r>
          </w:p>
        </w:tc>
        <w:tc>
          <w:tcPr>
            <w:tcW w:w="1148" w:type="dxa"/>
            <w:vAlign w:val="top"/>
          </w:tcPr>
          <w:p w14:paraId="5E8119BB">
            <w:pPr>
              <w:pStyle w:val="6"/>
            </w:pPr>
          </w:p>
        </w:tc>
      </w:tr>
      <w:tr w14:paraId="68C2A7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3FE7E8E8">
            <w:pPr>
              <w:pStyle w:val="6"/>
            </w:pPr>
          </w:p>
        </w:tc>
        <w:tc>
          <w:tcPr>
            <w:tcW w:w="563" w:type="dxa"/>
            <w:vAlign w:val="top"/>
          </w:tcPr>
          <w:p w14:paraId="649236AA">
            <w:pPr>
              <w:spacing w:before="112" w:line="186" w:lineRule="auto"/>
              <w:ind w:left="183"/>
              <w:rPr>
                <w:rFonts w:ascii="Calibri" w:hAnsi="Calibri" w:eastAsia="Calibri" w:cs="Calibri"/>
                <w:sz w:val="20"/>
                <w:szCs w:val="20"/>
              </w:rPr>
            </w:pPr>
            <w:r>
              <w:rPr>
                <w:rFonts w:ascii="Calibri" w:hAnsi="Calibri" w:eastAsia="Calibri" w:cs="Calibri"/>
                <w:spacing w:val="-2"/>
                <w:sz w:val="20"/>
                <w:szCs w:val="20"/>
              </w:rPr>
              <w:t>26</w:t>
            </w:r>
          </w:p>
        </w:tc>
        <w:tc>
          <w:tcPr>
            <w:tcW w:w="1405" w:type="dxa"/>
            <w:vAlign w:val="top"/>
          </w:tcPr>
          <w:p w14:paraId="5A70C3C3">
            <w:pPr>
              <w:pStyle w:val="6"/>
            </w:pPr>
          </w:p>
        </w:tc>
        <w:tc>
          <w:tcPr>
            <w:tcW w:w="3429" w:type="dxa"/>
            <w:vAlign w:val="top"/>
          </w:tcPr>
          <w:p w14:paraId="0DEE16E9">
            <w:pPr>
              <w:spacing w:before="73" w:line="228" w:lineRule="auto"/>
              <w:ind w:left="25"/>
              <w:rPr>
                <w:rFonts w:ascii="宋体" w:hAnsi="宋体" w:eastAsia="宋体" w:cs="宋体"/>
                <w:sz w:val="20"/>
                <w:szCs w:val="20"/>
              </w:rPr>
            </w:pPr>
            <w:r>
              <w:rPr>
                <w:rFonts w:ascii="宋体" w:hAnsi="宋体" w:eastAsia="宋体" w:cs="宋体"/>
                <w:spacing w:val="9"/>
                <w:sz w:val="20"/>
                <w:szCs w:val="20"/>
              </w:rPr>
              <w:t>二十六、抗疫特别国债安排的支出</w:t>
            </w:r>
          </w:p>
        </w:tc>
        <w:tc>
          <w:tcPr>
            <w:tcW w:w="525" w:type="dxa"/>
            <w:vAlign w:val="top"/>
          </w:tcPr>
          <w:p w14:paraId="5C163E3D">
            <w:pPr>
              <w:spacing w:before="114" w:line="184" w:lineRule="auto"/>
              <w:ind w:left="166"/>
              <w:rPr>
                <w:rFonts w:ascii="Calibri" w:hAnsi="Calibri" w:eastAsia="Calibri" w:cs="Calibri"/>
                <w:sz w:val="20"/>
                <w:szCs w:val="20"/>
              </w:rPr>
            </w:pPr>
            <w:r>
              <w:rPr>
                <w:rFonts w:ascii="Calibri" w:hAnsi="Calibri" w:eastAsia="Calibri" w:cs="Calibri"/>
                <w:spacing w:val="-1"/>
                <w:sz w:val="20"/>
                <w:szCs w:val="20"/>
              </w:rPr>
              <w:t>57</w:t>
            </w:r>
          </w:p>
        </w:tc>
        <w:tc>
          <w:tcPr>
            <w:tcW w:w="1148" w:type="dxa"/>
            <w:vAlign w:val="top"/>
          </w:tcPr>
          <w:p w14:paraId="03EDA897">
            <w:pPr>
              <w:pStyle w:val="6"/>
            </w:pPr>
          </w:p>
        </w:tc>
      </w:tr>
      <w:tr w14:paraId="584AC3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4F826257">
            <w:pPr>
              <w:spacing w:before="72" w:line="228" w:lineRule="auto"/>
              <w:ind w:left="1201"/>
              <w:rPr>
                <w:rFonts w:ascii="宋体" w:hAnsi="宋体" w:eastAsia="宋体" w:cs="宋体"/>
                <w:sz w:val="20"/>
                <w:szCs w:val="20"/>
              </w:rPr>
            </w:pPr>
            <w:r>
              <w:rPr>
                <w:rFonts w:ascii="宋体" w:hAnsi="宋体" w:eastAsia="宋体" w:cs="宋体"/>
                <w:b/>
                <w:bCs/>
                <w:spacing w:val="6"/>
                <w:sz w:val="20"/>
                <w:szCs w:val="20"/>
              </w:rPr>
              <w:t>本年收入合计</w:t>
            </w:r>
          </w:p>
        </w:tc>
        <w:tc>
          <w:tcPr>
            <w:tcW w:w="563" w:type="dxa"/>
            <w:vAlign w:val="top"/>
          </w:tcPr>
          <w:p w14:paraId="6636FA67">
            <w:pPr>
              <w:spacing w:before="112" w:line="186" w:lineRule="auto"/>
              <w:ind w:left="183"/>
              <w:rPr>
                <w:rFonts w:ascii="Calibri" w:hAnsi="Calibri" w:eastAsia="Calibri" w:cs="Calibri"/>
                <w:sz w:val="20"/>
                <w:szCs w:val="20"/>
              </w:rPr>
            </w:pPr>
            <w:r>
              <w:rPr>
                <w:rFonts w:ascii="Calibri" w:hAnsi="Calibri" w:eastAsia="Calibri" w:cs="Calibri"/>
                <w:spacing w:val="-2"/>
                <w:sz w:val="20"/>
                <w:szCs w:val="20"/>
              </w:rPr>
              <w:t>27</w:t>
            </w:r>
          </w:p>
        </w:tc>
        <w:tc>
          <w:tcPr>
            <w:tcW w:w="1405" w:type="dxa"/>
            <w:vAlign w:val="top"/>
          </w:tcPr>
          <w:p w14:paraId="0918628B">
            <w:pPr>
              <w:spacing w:before="102" w:line="184" w:lineRule="auto"/>
              <w:ind w:left="394"/>
              <w:rPr>
                <w:rFonts w:ascii="宋体" w:hAnsi="宋体" w:eastAsia="宋体" w:cs="宋体"/>
                <w:sz w:val="22"/>
                <w:szCs w:val="22"/>
              </w:rPr>
            </w:pPr>
            <w:r>
              <w:rPr>
                <w:rFonts w:ascii="宋体" w:hAnsi="宋体" w:eastAsia="宋体" w:cs="宋体"/>
                <w:spacing w:val="-4"/>
                <w:sz w:val="22"/>
                <w:szCs w:val="22"/>
              </w:rPr>
              <w:t>154.09</w:t>
            </w:r>
          </w:p>
        </w:tc>
        <w:tc>
          <w:tcPr>
            <w:tcW w:w="3429" w:type="dxa"/>
            <w:vAlign w:val="top"/>
          </w:tcPr>
          <w:p w14:paraId="0C9CFA7D">
            <w:pPr>
              <w:spacing w:before="72" w:line="228" w:lineRule="auto"/>
              <w:ind w:left="1090"/>
              <w:rPr>
                <w:rFonts w:ascii="宋体" w:hAnsi="宋体" w:eastAsia="宋体" w:cs="宋体"/>
                <w:sz w:val="20"/>
                <w:szCs w:val="20"/>
              </w:rPr>
            </w:pPr>
            <w:r>
              <w:rPr>
                <w:rFonts w:ascii="宋体" w:hAnsi="宋体" w:eastAsia="宋体" w:cs="宋体"/>
                <w:b/>
                <w:bCs/>
                <w:spacing w:val="6"/>
                <w:sz w:val="20"/>
                <w:szCs w:val="20"/>
              </w:rPr>
              <w:t>本年支出合计</w:t>
            </w:r>
          </w:p>
        </w:tc>
        <w:tc>
          <w:tcPr>
            <w:tcW w:w="525" w:type="dxa"/>
            <w:vAlign w:val="top"/>
          </w:tcPr>
          <w:p w14:paraId="30DFD353">
            <w:pPr>
              <w:spacing w:before="112" w:line="186" w:lineRule="auto"/>
              <w:ind w:left="166"/>
              <w:rPr>
                <w:rFonts w:ascii="Calibri" w:hAnsi="Calibri" w:eastAsia="Calibri" w:cs="Calibri"/>
                <w:sz w:val="20"/>
                <w:szCs w:val="20"/>
              </w:rPr>
            </w:pPr>
            <w:r>
              <w:rPr>
                <w:rFonts w:ascii="Calibri" w:hAnsi="Calibri" w:eastAsia="Calibri" w:cs="Calibri"/>
                <w:spacing w:val="-1"/>
                <w:sz w:val="20"/>
                <w:szCs w:val="20"/>
              </w:rPr>
              <w:t>58</w:t>
            </w:r>
          </w:p>
        </w:tc>
        <w:tc>
          <w:tcPr>
            <w:tcW w:w="1148" w:type="dxa"/>
            <w:vAlign w:val="top"/>
          </w:tcPr>
          <w:p w14:paraId="0E85179A">
            <w:pPr>
              <w:spacing w:before="102" w:line="184" w:lineRule="auto"/>
              <w:ind w:left="267"/>
              <w:rPr>
                <w:rFonts w:ascii="宋体" w:hAnsi="宋体" w:eastAsia="宋体" w:cs="宋体"/>
                <w:sz w:val="22"/>
                <w:szCs w:val="22"/>
              </w:rPr>
            </w:pPr>
            <w:r>
              <w:rPr>
                <w:rFonts w:ascii="宋体" w:hAnsi="宋体" w:eastAsia="宋体" w:cs="宋体"/>
                <w:b/>
                <w:bCs/>
                <w:spacing w:val="-6"/>
                <w:sz w:val="22"/>
                <w:szCs w:val="22"/>
              </w:rPr>
              <w:t>154.09</w:t>
            </w:r>
          </w:p>
        </w:tc>
      </w:tr>
      <w:tr w14:paraId="343EAC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48E18381">
            <w:pPr>
              <w:spacing w:before="73" w:line="228" w:lineRule="auto"/>
              <w:ind w:left="23"/>
              <w:rPr>
                <w:rFonts w:ascii="宋体" w:hAnsi="宋体" w:eastAsia="宋体" w:cs="宋体"/>
                <w:sz w:val="20"/>
                <w:szCs w:val="20"/>
              </w:rPr>
            </w:pPr>
            <w:r>
              <w:rPr>
                <w:rFonts w:ascii="宋体" w:hAnsi="宋体" w:eastAsia="宋体" w:cs="宋体"/>
                <w:spacing w:val="8"/>
                <w:sz w:val="20"/>
                <w:szCs w:val="20"/>
              </w:rPr>
              <w:t>使用非财政拨款结余</w:t>
            </w:r>
          </w:p>
        </w:tc>
        <w:tc>
          <w:tcPr>
            <w:tcW w:w="563" w:type="dxa"/>
            <w:vAlign w:val="top"/>
          </w:tcPr>
          <w:p w14:paraId="28A3CCA6">
            <w:pPr>
              <w:spacing w:before="112" w:line="186" w:lineRule="auto"/>
              <w:ind w:left="183"/>
              <w:rPr>
                <w:rFonts w:ascii="Calibri" w:hAnsi="Calibri" w:eastAsia="Calibri" w:cs="Calibri"/>
                <w:sz w:val="20"/>
                <w:szCs w:val="20"/>
              </w:rPr>
            </w:pPr>
            <w:r>
              <w:rPr>
                <w:rFonts w:ascii="Calibri" w:hAnsi="Calibri" w:eastAsia="Calibri" w:cs="Calibri"/>
                <w:spacing w:val="-2"/>
                <w:sz w:val="20"/>
                <w:szCs w:val="20"/>
              </w:rPr>
              <w:t>28</w:t>
            </w:r>
          </w:p>
        </w:tc>
        <w:tc>
          <w:tcPr>
            <w:tcW w:w="1405" w:type="dxa"/>
            <w:vAlign w:val="top"/>
          </w:tcPr>
          <w:p w14:paraId="14189D14">
            <w:pPr>
              <w:pStyle w:val="6"/>
            </w:pPr>
          </w:p>
        </w:tc>
        <w:tc>
          <w:tcPr>
            <w:tcW w:w="3429" w:type="dxa"/>
            <w:vAlign w:val="top"/>
          </w:tcPr>
          <w:p w14:paraId="515A5333">
            <w:pPr>
              <w:spacing w:before="73" w:line="229" w:lineRule="auto"/>
              <w:ind w:left="1305"/>
              <w:rPr>
                <w:rFonts w:ascii="宋体" w:hAnsi="宋体" w:eastAsia="宋体" w:cs="宋体"/>
                <w:sz w:val="20"/>
                <w:szCs w:val="20"/>
              </w:rPr>
            </w:pPr>
            <w:r>
              <w:rPr>
                <w:rFonts w:ascii="宋体" w:hAnsi="宋体" w:eastAsia="宋体" w:cs="宋体"/>
                <w:spacing w:val="6"/>
                <w:sz w:val="20"/>
                <w:szCs w:val="20"/>
              </w:rPr>
              <w:t>结余分配</w:t>
            </w:r>
          </w:p>
        </w:tc>
        <w:tc>
          <w:tcPr>
            <w:tcW w:w="525" w:type="dxa"/>
            <w:vAlign w:val="top"/>
          </w:tcPr>
          <w:p w14:paraId="0AF936B6">
            <w:pPr>
              <w:spacing w:before="112" w:line="186" w:lineRule="auto"/>
              <w:ind w:left="166"/>
              <w:rPr>
                <w:rFonts w:ascii="Calibri" w:hAnsi="Calibri" w:eastAsia="Calibri" w:cs="Calibri"/>
                <w:sz w:val="20"/>
                <w:szCs w:val="20"/>
              </w:rPr>
            </w:pPr>
            <w:r>
              <w:rPr>
                <w:rFonts w:ascii="Calibri" w:hAnsi="Calibri" w:eastAsia="Calibri" w:cs="Calibri"/>
                <w:spacing w:val="-1"/>
                <w:sz w:val="20"/>
                <w:szCs w:val="20"/>
              </w:rPr>
              <w:t>59</w:t>
            </w:r>
          </w:p>
        </w:tc>
        <w:tc>
          <w:tcPr>
            <w:tcW w:w="1148" w:type="dxa"/>
            <w:vAlign w:val="top"/>
          </w:tcPr>
          <w:p w14:paraId="60E091F0">
            <w:pPr>
              <w:pStyle w:val="6"/>
            </w:pPr>
          </w:p>
        </w:tc>
      </w:tr>
      <w:tr w14:paraId="51EE18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186C2EAD">
            <w:pPr>
              <w:spacing w:before="71" w:line="228" w:lineRule="auto"/>
              <w:ind w:left="23"/>
              <w:rPr>
                <w:rFonts w:ascii="宋体" w:hAnsi="宋体" w:eastAsia="宋体" w:cs="宋体"/>
                <w:sz w:val="20"/>
                <w:szCs w:val="20"/>
              </w:rPr>
            </w:pPr>
            <w:r>
              <w:rPr>
                <w:rFonts w:ascii="宋体" w:hAnsi="宋体" w:eastAsia="宋体" w:cs="宋体"/>
                <w:spacing w:val="8"/>
                <w:sz w:val="20"/>
                <w:szCs w:val="20"/>
              </w:rPr>
              <w:t>年初结转和结余</w:t>
            </w:r>
          </w:p>
        </w:tc>
        <w:tc>
          <w:tcPr>
            <w:tcW w:w="563" w:type="dxa"/>
            <w:vAlign w:val="top"/>
          </w:tcPr>
          <w:p w14:paraId="1AA729C2">
            <w:pPr>
              <w:spacing w:before="112" w:line="186" w:lineRule="auto"/>
              <w:ind w:left="183"/>
              <w:rPr>
                <w:rFonts w:ascii="Calibri" w:hAnsi="Calibri" w:eastAsia="Calibri" w:cs="Calibri"/>
                <w:sz w:val="20"/>
                <w:szCs w:val="20"/>
              </w:rPr>
            </w:pPr>
            <w:r>
              <w:rPr>
                <w:rFonts w:ascii="Calibri" w:hAnsi="Calibri" w:eastAsia="Calibri" w:cs="Calibri"/>
                <w:spacing w:val="-2"/>
                <w:sz w:val="20"/>
                <w:szCs w:val="20"/>
              </w:rPr>
              <w:t>29</w:t>
            </w:r>
          </w:p>
        </w:tc>
        <w:tc>
          <w:tcPr>
            <w:tcW w:w="1405" w:type="dxa"/>
            <w:vAlign w:val="top"/>
          </w:tcPr>
          <w:p w14:paraId="3981118A">
            <w:pPr>
              <w:pStyle w:val="6"/>
            </w:pPr>
          </w:p>
        </w:tc>
        <w:tc>
          <w:tcPr>
            <w:tcW w:w="3429" w:type="dxa"/>
            <w:vAlign w:val="top"/>
          </w:tcPr>
          <w:p w14:paraId="6855CF3B">
            <w:pPr>
              <w:spacing w:before="71" w:line="228" w:lineRule="auto"/>
              <w:ind w:left="987"/>
              <w:rPr>
                <w:rFonts w:ascii="宋体" w:hAnsi="宋体" w:eastAsia="宋体" w:cs="宋体"/>
                <w:sz w:val="20"/>
                <w:szCs w:val="20"/>
              </w:rPr>
            </w:pPr>
            <w:r>
              <w:rPr>
                <w:rFonts w:ascii="宋体" w:hAnsi="宋体" w:eastAsia="宋体" w:cs="宋体"/>
                <w:spacing w:val="8"/>
                <w:sz w:val="20"/>
                <w:szCs w:val="20"/>
              </w:rPr>
              <w:t>年末结转和结余</w:t>
            </w:r>
          </w:p>
        </w:tc>
        <w:tc>
          <w:tcPr>
            <w:tcW w:w="525" w:type="dxa"/>
            <w:vAlign w:val="top"/>
          </w:tcPr>
          <w:p w14:paraId="6239F2EF">
            <w:pPr>
              <w:spacing w:before="112" w:line="186" w:lineRule="auto"/>
              <w:ind w:left="166"/>
              <w:rPr>
                <w:rFonts w:ascii="Calibri" w:hAnsi="Calibri" w:eastAsia="Calibri" w:cs="Calibri"/>
                <w:sz w:val="20"/>
                <w:szCs w:val="20"/>
              </w:rPr>
            </w:pPr>
            <w:r>
              <w:rPr>
                <w:rFonts w:ascii="Calibri" w:hAnsi="Calibri" w:eastAsia="Calibri" w:cs="Calibri"/>
                <w:spacing w:val="-2"/>
                <w:sz w:val="20"/>
                <w:szCs w:val="20"/>
              </w:rPr>
              <w:t>60</w:t>
            </w:r>
          </w:p>
        </w:tc>
        <w:tc>
          <w:tcPr>
            <w:tcW w:w="1148" w:type="dxa"/>
            <w:vAlign w:val="top"/>
          </w:tcPr>
          <w:p w14:paraId="21D168AF">
            <w:pPr>
              <w:pStyle w:val="6"/>
            </w:pPr>
          </w:p>
        </w:tc>
      </w:tr>
      <w:tr w14:paraId="0E72AE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3651" w:type="dxa"/>
            <w:vAlign w:val="top"/>
          </w:tcPr>
          <w:p w14:paraId="76A2F0AD">
            <w:pPr>
              <w:pStyle w:val="6"/>
            </w:pPr>
          </w:p>
        </w:tc>
        <w:tc>
          <w:tcPr>
            <w:tcW w:w="563" w:type="dxa"/>
            <w:vAlign w:val="top"/>
          </w:tcPr>
          <w:p w14:paraId="521E73BB">
            <w:pPr>
              <w:spacing w:before="112" w:line="186" w:lineRule="auto"/>
              <w:ind w:left="182"/>
              <w:rPr>
                <w:rFonts w:ascii="Calibri" w:hAnsi="Calibri" w:eastAsia="Calibri" w:cs="Calibri"/>
                <w:sz w:val="20"/>
                <w:szCs w:val="20"/>
              </w:rPr>
            </w:pPr>
            <w:r>
              <w:rPr>
                <w:rFonts w:ascii="Calibri" w:hAnsi="Calibri" w:eastAsia="Calibri" w:cs="Calibri"/>
                <w:spacing w:val="-1"/>
                <w:sz w:val="20"/>
                <w:szCs w:val="20"/>
              </w:rPr>
              <w:t>30</w:t>
            </w:r>
          </w:p>
        </w:tc>
        <w:tc>
          <w:tcPr>
            <w:tcW w:w="1405" w:type="dxa"/>
            <w:vAlign w:val="top"/>
          </w:tcPr>
          <w:p w14:paraId="45CA6E82">
            <w:pPr>
              <w:pStyle w:val="6"/>
            </w:pPr>
          </w:p>
        </w:tc>
        <w:tc>
          <w:tcPr>
            <w:tcW w:w="3429" w:type="dxa"/>
            <w:vAlign w:val="top"/>
          </w:tcPr>
          <w:p w14:paraId="2F3C1B6E">
            <w:pPr>
              <w:pStyle w:val="6"/>
            </w:pPr>
          </w:p>
        </w:tc>
        <w:tc>
          <w:tcPr>
            <w:tcW w:w="525" w:type="dxa"/>
            <w:vAlign w:val="top"/>
          </w:tcPr>
          <w:p w14:paraId="28E4A83D">
            <w:pPr>
              <w:spacing w:before="112" w:line="186" w:lineRule="auto"/>
              <w:ind w:left="166"/>
              <w:rPr>
                <w:rFonts w:ascii="Calibri" w:hAnsi="Calibri" w:eastAsia="Calibri" w:cs="Calibri"/>
                <w:sz w:val="20"/>
                <w:szCs w:val="20"/>
              </w:rPr>
            </w:pPr>
            <w:r>
              <w:rPr>
                <w:rFonts w:ascii="Calibri" w:hAnsi="Calibri" w:eastAsia="Calibri" w:cs="Calibri"/>
                <w:spacing w:val="-2"/>
                <w:sz w:val="20"/>
                <w:szCs w:val="20"/>
              </w:rPr>
              <w:t>61</w:t>
            </w:r>
          </w:p>
        </w:tc>
        <w:tc>
          <w:tcPr>
            <w:tcW w:w="1148" w:type="dxa"/>
            <w:vAlign w:val="top"/>
          </w:tcPr>
          <w:p w14:paraId="4CA4CB3C">
            <w:pPr>
              <w:pStyle w:val="6"/>
            </w:pPr>
          </w:p>
        </w:tc>
      </w:tr>
      <w:tr w14:paraId="0F0E47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3651" w:type="dxa"/>
            <w:vAlign w:val="top"/>
          </w:tcPr>
          <w:p w14:paraId="3A746052">
            <w:pPr>
              <w:spacing w:before="71" w:line="230" w:lineRule="auto"/>
              <w:ind w:left="1623"/>
              <w:rPr>
                <w:rFonts w:ascii="宋体" w:hAnsi="宋体" w:eastAsia="宋体" w:cs="宋体"/>
                <w:sz w:val="20"/>
                <w:szCs w:val="20"/>
              </w:rPr>
            </w:pPr>
            <w:r>
              <w:rPr>
                <w:rFonts w:ascii="宋体" w:hAnsi="宋体" w:eastAsia="宋体" w:cs="宋体"/>
                <w:b/>
                <w:bCs/>
                <w:spacing w:val="2"/>
                <w:sz w:val="20"/>
                <w:szCs w:val="20"/>
              </w:rPr>
              <w:t>总计</w:t>
            </w:r>
          </w:p>
        </w:tc>
        <w:tc>
          <w:tcPr>
            <w:tcW w:w="563" w:type="dxa"/>
            <w:vAlign w:val="top"/>
          </w:tcPr>
          <w:p w14:paraId="4CCCF7A5">
            <w:pPr>
              <w:spacing w:before="113" w:line="186" w:lineRule="auto"/>
              <w:ind w:left="182"/>
              <w:rPr>
                <w:rFonts w:ascii="Calibri" w:hAnsi="Calibri" w:eastAsia="Calibri" w:cs="Calibri"/>
                <w:sz w:val="20"/>
                <w:szCs w:val="20"/>
              </w:rPr>
            </w:pPr>
            <w:r>
              <w:rPr>
                <w:rFonts w:ascii="Calibri" w:hAnsi="Calibri" w:eastAsia="Calibri" w:cs="Calibri"/>
                <w:spacing w:val="-1"/>
                <w:sz w:val="20"/>
                <w:szCs w:val="20"/>
              </w:rPr>
              <w:t>31</w:t>
            </w:r>
          </w:p>
        </w:tc>
        <w:tc>
          <w:tcPr>
            <w:tcW w:w="1405" w:type="dxa"/>
            <w:vAlign w:val="top"/>
          </w:tcPr>
          <w:p w14:paraId="5479E884">
            <w:pPr>
              <w:spacing w:before="100" w:line="184" w:lineRule="auto"/>
              <w:ind w:left="394"/>
              <w:rPr>
                <w:rFonts w:ascii="宋体" w:hAnsi="宋体" w:eastAsia="宋体" w:cs="宋体"/>
                <w:sz w:val="22"/>
                <w:szCs w:val="22"/>
              </w:rPr>
            </w:pPr>
            <w:r>
              <w:rPr>
                <w:rFonts w:ascii="宋体" w:hAnsi="宋体" w:eastAsia="宋体" w:cs="宋体"/>
                <w:spacing w:val="-4"/>
                <w:sz w:val="22"/>
                <w:szCs w:val="22"/>
              </w:rPr>
              <w:t>154.09</w:t>
            </w:r>
          </w:p>
        </w:tc>
        <w:tc>
          <w:tcPr>
            <w:tcW w:w="3429" w:type="dxa"/>
            <w:vAlign w:val="top"/>
          </w:tcPr>
          <w:p w14:paraId="7C266E0B">
            <w:pPr>
              <w:spacing w:before="71" w:line="230" w:lineRule="auto"/>
              <w:ind w:left="1512"/>
              <w:rPr>
                <w:rFonts w:ascii="宋体" w:hAnsi="宋体" w:eastAsia="宋体" w:cs="宋体"/>
                <w:sz w:val="20"/>
                <w:szCs w:val="20"/>
              </w:rPr>
            </w:pPr>
            <w:r>
              <w:rPr>
                <w:rFonts w:ascii="宋体" w:hAnsi="宋体" w:eastAsia="宋体" w:cs="宋体"/>
                <w:b/>
                <w:bCs/>
                <w:spacing w:val="2"/>
                <w:sz w:val="20"/>
                <w:szCs w:val="20"/>
              </w:rPr>
              <w:t>总计</w:t>
            </w:r>
          </w:p>
        </w:tc>
        <w:tc>
          <w:tcPr>
            <w:tcW w:w="525" w:type="dxa"/>
            <w:vAlign w:val="top"/>
          </w:tcPr>
          <w:p w14:paraId="267B56E3">
            <w:pPr>
              <w:spacing w:before="113" w:line="186" w:lineRule="auto"/>
              <w:ind w:left="166"/>
              <w:rPr>
                <w:rFonts w:ascii="Calibri" w:hAnsi="Calibri" w:eastAsia="Calibri" w:cs="Calibri"/>
                <w:sz w:val="20"/>
                <w:szCs w:val="20"/>
              </w:rPr>
            </w:pPr>
            <w:r>
              <w:rPr>
                <w:rFonts w:ascii="Calibri" w:hAnsi="Calibri" w:eastAsia="Calibri" w:cs="Calibri"/>
                <w:spacing w:val="-2"/>
                <w:sz w:val="20"/>
                <w:szCs w:val="20"/>
              </w:rPr>
              <w:t>62</w:t>
            </w:r>
          </w:p>
        </w:tc>
        <w:tc>
          <w:tcPr>
            <w:tcW w:w="1148" w:type="dxa"/>
            <w:vAlign w:val="top"/>
          </w:tcPr>
          <w:p w14:paraId="7359EF57">
            <w:pPr>
              <w:spacing w:before="100" w:line="184" w:lineRule="auto"/>
              <w:ind w:left="267"/>
              <w:rPr>
                <w:rFonts w:ascii="宋体" w:hAnsi="宋体" w:eastAsia="宋体" w:cs="宋体"/>
                <w:sz w:val="22"/>
                <w:szCs w:val="22"/>
              </w:rPr>
            </w:pPr>
            <w:r>
              <w:rPr>
                <w:rFonts w:ascii="宋体" w:hAnsi="宋体" w:eastAsia="宋体" w:cs="宋体"/>
                <w:spacing w:val="-5"/>
                <w:sz w:val="22"/>
                <w:szCs w:val="22"/>
              </w:rPr>
              <w:t>154.09</w:t>
            </w:r>
          </w:p>
        </w:tc>
      </w:tr>
    </w:tbl>
    <w:p w14:paraId="25FC1451">
      <w:pPr>
        <w:spacing w:before="248" w:line="230" w:lineRule="auto"/>
        <w:ind w:left="510" w:right="4506" w:hanging="482"/>
        <w:rPr>
          <w:rFonts w:ascii="宋体" w:hAnsi="宋体" w:eastAsia="宋体" w:cs="宋体"/>
          <w:sz w:val="24"/>
          <w:szCs w:val="24"/>
        </w:rPr>
      </w:pPr>
      <w:r>
        <w:rPr>
          <w:rFonts w:ascii="宋体" w:hAnsi="宋体" w:eastAsia="宋体" w:cs="宋体"/>
          <w:spacing w:val="-2"/>
          <w:sz w:val="24"/>
          <w:szCs w:val="24"/>
        </w:rPr>
        <w:t>注：1.本表反映部门本年度的总收支和年末结转结余情况。</w:t>
      </w:r>
      <w:r>
        <w:rPr>
          <w:rFonts w:ascii="宋体" w:hAnsi="宋体" w:eastAsia="宋体" w:cs="宋体"/>
          <w:spacing w:val="-1"/>
          <w:sz w:val="24"/>
          <w:szCs w:val="24"/>
        </w:rPr>
        <w:t>2.本套报表金额单位转换时可能存在尾数误差。</w:t>
      </w:r>
    </w:p>
    <w:p w14:paraId="48EF66ED">
      <w:pPr>
        <w:spacing w:line="230" w:lineRule="auto"/>
        <w:rPr>
          <w:rFonts w:ascii="宋体" w:hAnsi="宋体" w:eastAsia="宋体" w:cs="宋体"/>
          <w:sz w:val="24"/>
          <w:szCs w:val="24"/>
        </w:rPr>
        <w:sectPr>
          <w:pgSz w:w="11906" w:h="16839"/>
          <w:pgMar w:top="400" w:right="632" w:bottom="0" w:left="547" w:header="0" w:footer="0" w:gutter="0"/>
          <w:cols w:space="720" w:num="1"/>
        </w:sectPr>
      </w:pPr>
    </w:p>
    <w:p w14:paraId="50A98DCA">
      <w:pPr>
        <w:pStyle w:val="2"/>
        <w:spacing w:line="258" w:lineRule="auto"/>
      </w:pPr>
    </w:p>
    <w:p w14:paraId="02B974CA">
      <w:pPr>
        <w:pStyle w:val="2"/>
        <w:spacing w:line="258" w:lineRule="auto"/>
      </w:pPr>
    </w:p>
    <w:p w14:paraId="2793E43A">
      <w:pPr>
        <w:pStyle w:val="2"/>
        <w:spacing w:line="259" w:lineRule="auto"/>
      </w:pPr>
    </w:p>
    <w:p w14:paraId="379D4A88">
      <w:pPr>
        <w:spacing w:before="100" w:line="225" w:lineRule="auto"/>
        <w:ind w:left="4746"/>
        <w:rPr>
          <w:rFonts w:ascii="宋体" w:hAnsi="宋体" w:eastAsia="宋体" w:cs="宋体"/>
          <w:sz w:val="31"/>
          <w:szCs w:val="31"/>
        </w:rPr>
      </w:pPr>
      <w:r>
        <w:rPr>
          <w:rFonts w:ascii="宋体" w:hAnsi="宋体" w:eastAsia="宋体" w:cs="宋体"/>
          <w:spacing w:val="4"/>
          <w:sz w:val="31"/>
          <w:szCs w:val="31"/>
        </w:rPr>
        <w:t>收入决算表</w:t>
      </w:r>
    </w:p>
    <w:p w14:paraId="4DAEA298">
      <w:pPr>
        <w:spacing w:before="180" w:line="230" w:lineRule="auto"/>
        <w:ind w:right="20"/>
        <w:jc w:val="right"/>
        <w:rPr>
          <w:rFonts w:ascii="宋体" w:hAnsi="宋体" w:eastAsia="宋体" w:cs="宋体"/>
          <w:sz w:val="19"/>
          <w:szCs w:val="19"/>
        </w:rPr>
      </w:pPr>
      <w:r>
        <w:rPr>
          <w:rFonts w:ascii="宋体" w:hAnsi="宋体" w:eastAsia="宋体" w:cs="宋体"/>
          <w:spacing w:val="1"/>
          <w:sz w:val="19"/>
          <w:szCs w:val="19"/>
        </w:rPr>
        <w:t>公开02表</w:t>
      </w:r>
    </w:p>
    <w:p w14:paraId="25EB5F52">
      <w:pPr>
        <w:spacing w:before="83" w:line="220" w:lineRule="auto"/>
        <w:ind w:left="29"/>
        <w:rPr>
          <w:rFonts w:ascii="宋体" w:hAnsi="宋体" w:eastAsia="宋体" w:cs="宋体"/>
          <w:sz w:val="19"/>
          <w:szCs w:val="19"/>
        </w:rPr>
      </w:pPr>
      <w:r>
        <w:rPr>
          <w:rFonts w:ascii="宋体" w:hAnsi="宋体" w:eastAsia="宋体" w:cs="宋体"/>
          <w:spacing w:val="4"/>
          <w:sz w:val="19"/>
          <w:szCs w:val="19"/>
        </w:rPr>
        <w:t>部门：</w:t>
      </w:r>
      <w:r>
        <w:rPr>
          <w:rFonts w:ascii="Calibri" w:hAnsi="Calibri" w:eastAsia="Calibri" w:cs="Calibri"/>
          <w:spacing w:val="4"/>
          <w:sz w:val="20"/>
          <w:szCs w:val="20"/>
        </w:rPr>
        <w:t>713</w:t>
      </w:r>
      <w:r>
        <w:rPr>
          <w:rFonts w:ascii="宋体" w:hAnsi="宋体" w:eastAsia="宋体" w:cs="宋体"/>
          <w:spacing w:val="4"/>
          <w:sz w:val="20"/>
          <w:szCs w:val="20"/>
        </w:rPr>
        <w:t>石家庄市藁城区妇女联合会</w:t>
      </w:r>
      <w:r>
        <w:rPr>
          <w:rFonts w:ascii="宋体" w:hAnsi="宋体" w:eastAsia="宋体" w:cs="宋体"/>
          <w:spacing w:val="4"/>
          <w:position w:val="-1"/>
          <w:sz w:val="24"/>
          <w:szCs w:val="24"/>
        </w:rPr>
        <w:t>2022年度</w:t>
      </w:r>
      <w:r>
        <w:rPr>
          <w:rFonts w:ascii="宋体" w:hAnsi="宋体" w:eastAsia="宋体" w:cs="宋体"/>
          <w:spacing w:val="4"/>
          <w:sz w:val="19"/>
          <w:szCs w:val="19"/>
        </w:rPr>
        <w:t>单位：万元</w:t>
      </w:r>
    </w:p>
    <w:p w14:paraId="0A1481B1">
      <w:pPr>
        <w:spacing w:line="42" w:lineRule="auto"/>
        <w:rPr>
          <w:rFonts w:ascii="Arial"/>
          <w:sz w:val="2"/>
        </w:rPr>
      </w:pPr>
    </w:p>
    <w:tbl>
      <w:tblPr>
        <w:tblStyle w:val="5"/>
        <w:tblW w:w="1104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24"/>
        <w:gridCol w:w="2362"/>
        <w:gridCol w:w="978"/>
        <w:gridCol w:w="1079"/>
        <w:gridCol w:w="1079"/>
        <w:gridCol w:w="1080"/>
        <w:gridCol w:w="1080"/>
        <w:gridCol w:w="1079"/>
        <w:gridCol w:w="1082"/>
      </w:tblGrid>
      <w:tr w14:paraId="7A30C7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3" w:hRule="atLeast"/>
        </w:trPr>
        <w:tc>
          <w:tcPr>
            <w:tcW w:w="3586" w:type="dxa"/>
            <w:gridSpan w:val="2"/>
            <w:vAlign w:val="top"/>
          </w:tcPr>
          <w:p w14:paraId="0F0F93D0">
            <w:pPr>
              <w:spacing w:before="213" w:line="221" w:lineRule="auto"/>
              <w:ind w:left="1323"/>
              <w:rPr>
                <w:rFonts w:ascii="宋体" w:hAnsi="宋体" w:eastAsia="宋体" w:cs="宋体"/>
                <w:sz w:val="24"/>
                <w:szCs w:val="24"/>
              </w:rPr>
            </w:pPr>
            <w:r>
              <w:rPr>
                <w:rFonts w:ascii="宋体" w:hAnsi="宋体" w:eastAsia="宋体" w:cs="宋体"/>
                <w:spacing w:val="-7"/>
                <w:sz w:val="24"/>
                <w:szCs w:val="24"/>
              </w:rPr>
              <w:t>项目</w:t>
            </w:r>
          </w:p>
        </w:tc>
        <w:tc>
          <w:tcPr>
            <w:tcW w:w="978" w:type="dxa"/>
            <w:vAlign w:val="top"/>
          </w:tcPr>
          <w:p w14:paraId="2200D65F">
            <w:pPr>
              <w:spacing w:before="57" w:line="229" w:lineRule="auto"/>
              <w:ind w:left="134" w:right="126" w:firstLine="1"/>
              <w:rPr>
                <w:rFonts w:ascii="宋体" w:hAnsi="宋体" w:eastAsia="宋体" w:cs="宋体"/>
                <w:sz w:val="24"/>
                <w:szCs w:val="24"/>
              </w:rPr>
            </w:pPr>
            <w:r>
              <w:rPr>
                <w:rFonts w:ascii="宋体" w:hAnsi="宋体" w:eastAsia="宋体" w:cs="宋体"/>
                <w:spacing w:val="-4"/>
                <w:sz w:val="24"/>
                <w:szCs w:val="24"/>
              </w:rPr>
              <w:t>本年收</w:t>
            </w:r>
            <w:r>
              <w:rPr>
                <w:rFonts w:ascii="宋体" w:hAnsi="宋体" w:eastAsia="宋体" w:cs="宋体"/>
                <w:spacing w:val="-3"/>
                <w:sz w:val="24"/>
                <w:szCs w:val="24"/>
              </w:rPr>
              <w:t>入合计</w:t>
            </w:r>
          </w:p>
        </w:tc>
        <w:tc>
          <w:tcPr>
            <w:tcW w:w="1079" w:type="dxa"/>
            <w:vAlign w:val="top"/>
          </w:tcPr>
          <w:p w14:paraId="2A8725F5">
            <w:pPr>
              <w:spacing w:before="57" w:line="229" w:lineRule="auto"/>
              <w:ind w:left="313" w:right="58" w:hanging="247"/>
              <w:rPr>
                <w:rFonts w:ascii="宋体" w:hAnsi="宋体" w:eastAsia="宋体" w:cs="宋体"/>
                <w:sz w:val="24"/>
                <w:szCs w:val="24"/>
              </w:rPr>
            </w:pPr>
            <w:r>
              <w:rPr>
                <w:rFonts w:ascii="宋体" w:hAnsi="宋体" w:eastAsia="宋体" w:cs="宋体"/>
                <w:spacing w:val="-3"/>
                <w:sz w:val="24"/>
                <w:szCs w:val="24"/>
              </w:rPr>
              <w:t>财政拨款</w:t>
            </w:r>
            <w:r>
              <w:rPr>
                <w:rFonts w:ascii="宋体" w:hAnsi="宋体" w:eastAsia="宋体" w:cs="宋体"/>
                <w:spacing w:val="-9"/>
                <w:sz w:val="24"/>
                <w:szCs w:val="24"/>
              </w:rPr>
              <w:t>收入</w:t>
            </w:r>
          </w:p>
        </w:tc>
        <w:tc>
          <w:tcPr>
            <w:tcW w:w="1079" w:type="dxa"/>
            <w:vAlign w:val="top"/>
          </w:tcPr>
          <w:p w14:paraId="62D4529C">
            <w:pPr>
              <w:spacing w:before="57" w:line="229" w:lineRule="auto"/>
              <w:ind w:left="314" w:right="57" w:hanging="246"/>
              <w:rPr>
                <w:rFonts w:ascii="宋体" w:hAnsi="宋体" w:eastAsia="宋体" w:cs="宋体"/>
                <w:sz w:val="24"/>
                <w:szCs w:val="24"/>
              </w:rPr>
            </w:pPr>
            <w:r>
              <w:rPr>
                <w:rFonts w:ascii="宋体" w:hAnsi="宋体" w:eastAsia="宋体" w:cs="宋体"/>
                <w:spacing w:val="-3"/>
                <w:sz w:val="24"/>
                <w:szCs w:val="24"/>
              </w:rPr>
              <w:t>上级补助</w:t>
            </w:r>
            <w:r>
              <w:rPr>
                <w:rFonts w:ascii="宋体" w:hAnsi="宋体" w:eastAsia="宋体" w:cs="宋体"/>
                <w:spacing w:val="-9"/>
                <w:sz w:val="24"/>
                <w:szCs w:val="24"/>
              </w:rPr>
              <w:t>收入</w:t>
            </w:r>
          </w:p>
        </w:tc>
        <w:tc>
          <w:tcPr>
            <w:tcW w:w="1080" w:type="dxa"/>
            <w:vAlign w:val="top"/>
          </w:tcPr>
          <w:p w14:paraId="5997E3B4">
            <w:pPr>
              <w:spacing w:before="213" w:line="220" w:lineRule="auto"/>
              <w:ind w:left="67"/>
              <w:rPr>
                <w:rFonts w:ascii="宋体" w:hAnsi="宋体" w:eastAsia="宋体" w:cs="宋体"/>
                <w:sz w:val="24"/>
                <w:szCs w:val="24"/>
              </w:rPr>
            </w:pPr>
            <w:r>
              <w:rPr>
                <w:rFonts w:ascii="宋体" w:hAnsi="宋体" w:eastAsia="宋体" w:cs="宋体"/>
                <w:spacing w:val="-3"/>
                <w:sz w:val="24"/>
                <w:szCs w:val="24"/>
              </w:rPr>
              <w:t>事业收入</w:t>
            </w:r>
          </w:p>
        </w:tc>
        <w:tc>
          <w:tcPr>
            <w:tcW w:w="1080" w:type="dxa"/>
            <w:vAlign w:val="top"/>
          </w:tcPr>
          <w:p w14:paraId="74E5E79D">
            <w:pPr>
              <w:spacing w:before="213" w:line="220" w:lineRule="auto"/>
              <w:ind w:left="69"/>
              <w:rPr>
                <w:rFonts w:ascii="宋体" w:hAnsi="宋体" w:eastAsia="宋体" w:cs="宋体"/>
                <w:sz w:val="24"/>
                <w:szCs w:val="24"/>
              </w:rPr>
            </w:pPr>
            <w:r>
              <w:rPr>
                <w:rFonts w:ascii="宋体" w:hAnsi="宋体" w:eastAsia="宋体" w:cs="宋体"/>
                <w:spacing w:val="-3"/>
                <w:sz w:val="24"/>
                <w:szCs w:val="24"/>
              </w:rPr>
              <w:t>经营收入</w:t>
            </w:r>
          </w:p>
        </w:tc>
        <w:tc>
          <w:tcPr>
            <w:tcW w:w="1079" w:type="dxa"/>
            <w:vAlign w:val="top"/>
          </w:tcPr>
          <w:p w14:paraId="5FBBF4A8">
            <w:pPr>
              <w:spacing w:before="57" w:line="229" w:lineRule="auto"/>
              <w:ind w:left="69" w:right="56" w:firstLine="16"/>
              <w:rPr>
                <w:rFonts w:ascii="宋体" w:hAnsi="宋体" w:eastAsia="宋体" w:cs="宋体"/>
                <w:sz w:val="24"/>
                <w:szCs w:val="24"/>
              </w:rPr>
            </w:pPr>
            <w:r>
              <w:rPr>
                <w:rFonts w:ascii="宋体" w:hAnsi="宋体" w:eastAsia="宋体" w:cs="宋体"/>
                <w:spacing w:val="-8"/>
                <w:sz w:val="24"/>
                <w:szCs w:val="24"/>
              </w:rPr>
              <w:t>附属单位</w:t>
            </w:r>
            <w:r>
              <w:rPr>
                <w:rFonts w:ascii="宋体" w:hAnsi="宋体" w:eastAsia="宋体" w:cs="宋体"/>
                <w:spacing w:val="-3"/>
                <w:sz w:val="24"/>
                <w:szCs w:val="24"/>
              </w:rPr>
              <w:t>上缴收入</w:t>
            </w:r>
          </w:p>
        </w:tc>
        <w:tc>
          <w:tcPr>
            <w:tcW w:w="1082" w:type="dxa"/>
            <w:vAlign w:val="top"/>
          </w:tcPr>
          <w:p w14:paraId="127A61D9">
            <w:pPr>
              <w:spacing w:before="213" w:line="220" w:lineRule="auto"/>
              <w:ind w:left="69"/>
              <w:rPr>
                <w:rFonts w:ascii="宋体" w:hAnsi="宋体" w:eastAsia="宋体" w:cs="宋体"/>
                <w:sz w:val="24"/>
                <w:szCs w:val="24"/>
              </w:rPr>
            </w:pPr>
            <w:r>
              <w:rPr>
                <w:rFonts w:ascii="宋体" w:hAnsi="宋体" w:eastAsia="宋体" w:cs="宋体"/>
                <w:spacing w:val="-3"/>
                <w:sz w:val="24"/>
                <w:szCs w:val="24"/>
              </w:rPr>
              <w:t>其他收入</w:t>
            </w:r>
          </w:p>
        </w:tc>
      </w:tr>
      <w:tr w14:paraId="40250C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1224" w:type="dxa"/>
            <w:vMerge w:val="restart"/>
            <w:tcBorders>
              <w:bottom w:val="nil"/>
            </w:tcBorders>
            <w:vAlign w:val="top"/>
          </w:tcPr>
          <w:p w14:paraId="3E0F1071">
            <w:pPr>
              <w:pStyle w:val="6"/>
              <w:spacing w:line="287" w:lineRule="auto"/>
            </w:pPr>
          </w:p>
          <w:p w14:paraId="36F6BCB4">
            <w:pPr>
              <w:spacing w:before="78" w:line="219" w:lineRule="auto"/>
              <w:ind w:left="138"/>
              <w:rPr>
                <w:rFonts w:ascii="宋体" w:hAnsi="宋体" w:eastAsia="宋体" w:cs="宋体"/>
                <w:sz w:val="24"/>
                <w:szCs w:val="24"/>
              </w:rPr>
            </w:pPr>
            <w:r>
              <w:rPr>
                <w:rFonts w:ascii="宋体" w:hAnsi="宋体" w:eastAsia="宋体" w:cs="宋体"/>
                <w:spacing w:val="-3"/>
                <w:sz w:val="24"/>
                <w:szCs w:val="24"/>
              </w:rPr>
              <w:t>科目代码</w:t>
            </w:r>
          </w:p>
        </w:tc>
        <w:tc>
          <w:tcPr>
            <w:tcW w:w="2362" w:type="dxa"/>
            <w:vMerge w:val="restart"/>
            <w:tcBorders>
              <w:bottom w:val="nil"/>
            </w:tcBorders>
            <w:vAlign w:val="top"/>
          </w:tcPr>
          <w:p w14:paraId="5D12AFB6">
            <w:pPr>
              <w:pStyle w:val="6"/>
              <w:spacing w:line="287" w:lineRule="auto"/>
            </w:pPr>
          </w:p>
          <w:p w14:paraId="5F013846">
            <w:pPr>
              <w:spacing w:before="78" w:line="219" w:lineRule="auto"/>
              <w:ind w:left="705"/>
              <w:rPr>
                <w:rFonts w:ascii="宋体" w:hAnsi="宋体" w:eastAsia="宋体" w:cs="宋体"/>
                <w:sz w:val="24"/>
                <w:szCs w:val="24"/>
              </w:rPr>
            </w:pPr>
            <w:r>
              <w:rPr>
                <w:rFonts w:ascii="宋体" w:hAnsi="宋体" w:eastAsia="宋体" w:cs="宋体"/>
                <w:spacing w:val="-3"/>
                <w:sz w:val="24"/>
                <w:szCs w:val="24"/>
              </w:rPr>
              <w:t>科目名称</w:t>
            </w:r>
          </w:p>
        </w:tc>
        <w:tc>
          <w:tcPr>
            <w:tcW w:w="978" w:type="dxa"/>
            <w:vAlign w:val="top"/>
          </w:tcPr>
          <w:p w14:paraId="62D12308">
            <w:pPr>
              <w:pStyle w:val="6"/>
            </w:pPr>
          </w:p>
        </w:tc>
        <w:tc>
          <w:tcPr>
            <w:tcW w:w="1079" w:type="dxa"/>
            <w:vAlign w:val="top"/>
          </w:tcPr>
          <w:p w14:paraId="74C7471F">
            <w:pPr>
              <w:pStyle w:val="6"/>
            </w:pPr>
          </w:p>
        </w:tc>
        <w:tc>
          <w:tcPr>
            <w:tcW w:w="1079" w:type="dxa"/>
            <w:vAlign w:val="top"/>
          </w:tcPr>
          <w:p w14:paraId="3F58F0F3">
            <w:pPr>
              <w:pStyle w:val="6"/>
            </w:pPr>
          </w:p>
        </w:tc>
        <w:tc>
          <w:tcPr>
            <w:tcW w:w="1080" w:type="dxa"/>
            <w:vAlign w:val="top"/>
          </w:tcPr>
          <w:p w14:paraId="36A33B77">
            <w:pPr>
              <w:pStyle w:val="6"/>
            </w:pPr>
          </w:p>
        </w:tc>
        <w:tc>
          <w:tcPr>
            <w:tcW w:w="1080" w:type="dxa"/>
            <w:vAlign w:val="top"/>
          </w:tcPr>
          <w:p w14:paraId="10C35CCB">
            <w:pPr>
              <w:pStyle w:val="6"/>
            </w:pPr>
          </w:p>
        </w:tc>
        <w:tc>
          <w:tcPr>
            <w:tcW w:w="1079" w:type="dxa"/>
            <w:vAlign w:val="top"/>
          </w:tcPr>
          <w:p w14:paraId="28B9E372">
            <w:pPr>
              <w:pStyle w:val="6"/>
            </w:pPr>
          </w:p>
        </w:tc>
        <w:tc>
          <w:tcPr>
            <w:tcW w:w="1082" w:type="dxa"/>
            <w:vAlign w:val="top"/>
          </w:tcPr>
          <w:p w14:paraId="3B05000B">
            <w:pPr>
              <w:pStyle w:val="6"/>
            </w:pPr>
          </w:p>
        </w:tc>
      </w:tr>
      <w:tr w14:paraId="39A21F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1224" w:type="dxa"/>
            <w:vMerge w:val="continue"/>
            <w:tcBorders>
              <w:top w:val="nil"/>
            </w:tcBorders>
            <w:vAlign w:val="top"/>
          </w:tcPr>
          <w:p w14:paraId="7BA17569">
            <w:pPr>
              <w:pStyle w:val="6"/>
            </w:pPr>
          </w:p>
        </w:tc>
        <w:tc>
          <w:tcPr>
            <w:tcW w:w="2362" w:type="dxa"/>
            <w:vMerge w:val="continue"/>
            <w:tcBorders>
              <w:top w:val="nil"/>
            </w:tcBorders>
            <w:vAlign w:val="top"/>
          </w:tcPr>
          <w:p w14:paraId="733F0196">
            <w:pPr>
              <w:pStyle w:val="6"/>
            </w:pPr>
          </w:p>
        </w:tc>
        <w:tc>
          <w:tcPr>
            <w:tcW w:w="978" w:type="dxa"/>
            <w:vAlign w:val="top"/>
          </w:tcPr>
          <w:p w14:paraId="780A9FE5">
            <w:pPr>
              <w:pStyle w:val="6"/>
            </w:pPr>
          </w:p>
        </w:tc>
        <w:tc>
          <w:tcPr>
            <w:tcW w:w="1079" w:type="dxa"/>
            <w:vAlign w:val="top"/>
          </w:tcPr>
          <w:p w14:paraId="4723E9BE">
            <w:pPr>
              <w:pStyle w:val="6"/>
            </w:pPr>
          </w:p>
        </w:tc>
        <w:tc>
          <w:tcPr>
            <w:tcW w:w="1079" w:type="dxa"/>
            <w:vAlign w:val="top"/>
          </w:tcPr>
          <w:p w14:paraId="0D43CD8D">
            <w:pPr>
              <w:pStyle w:val="6"/>
            </w:pPr>
          </w:p>
        </w:tc>
        <w:tc>
          <w:tcPr>
            <w:tcW w:w="1080" w:type="dxa"/>
            <w:vAlign w:val="top"/>
          </w:tcPr>
          <w:p w14:paraId="5293CC4E">
            <w:pPr>
              <w:pStyle w:val="6"/>
            </w:pPr>
          </w:p>
        </w:tc>
        <w:tc>
          <w:tcPr>
            <w:tcW w:w="1080" w:type="dxa"/>
            <w:vAlign w:val="top"/>
          </w:tcPr>
          <w:p w14:paraId="2531A38B">
            <w:pPr>
              <w:pStyle w:val="6"/>
            </w:pPr>
          </w:p>
        </w:tc>
        <w:tc>
          <w:tcPr>
            <w:tcW w:w="1079" w:type="dxa"/>
            <w:vAlign w:val="top"/>
          </w:tcPr>
          <w:p w14:paraId="30BD26EB">
            <w:pPr>
              <w:pStyle w:val="6"/>
            </w:pPr>
          </w:p>
        </w:tc>
        <w:tc>
          <w:tcPr>
            <w:tcW w:w="1082" w:type="dxa"/>
            <w:vAlign w:val="top"/>
          </w:tcPr>
          <w:p w14:paraId="085785C0">
            <w:pPr>
              <w:pStyle w:val="6"/>
            </w:pPr>
          </w:p>
        </w:tc>
      </w:tr>
      <w:tr w14:paraId="46B9FB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3586" w:type="dxa"/>
            <w:gridSpan w:val="2"/>
            <w:vAlign w:val="top"/>
          </w:tcPr>
          <w:p w14:paraId="465C9EA4">
            <w:pPr>
              <w:spacing w:before="122" w:line="220" w:lineRule="auto"/>
              <w:ind w:left="1559"/>
              <w:rPr>
                <w:rFonts w:ascii="宋体" w:hAnsi="宋体" w:eastAsia="宋体" w:cs="宋体"/>
                <w:sz w:val="24"/>
                <w:szCs w:val="24"/>
              </w:rPr>
            </w:pPr>
            <w:r>
              <w:rPr>
                <w:rFonts w:ascii="宋体" w:hAnsi="宋体" w:eastAsia="宋体" w:cs="宋体"/>
                <w:spacing w:val="-5"/>
                <w:sz w:val="24"/>
                <w:szCs w:val="24"/>
              </w:rPr>
              <w:t>栏次</w:t>
            </w:r>
          </w:p>
        </w:tc>
        <w:tc>
          <w:tcPr>
            <w:tcW w:w="978" w:type="dxa"/>
            <w:vAlign w:val="top"/>
          </w:tcPr>
          <w:p w14:paraId="47E98183">
            <w:pPr>
              <w:spacing w:before="159" w:line="184" w:lineRule="auto"/>
              <w:ind w:left="453"/>
              <w:rPr>
                <w:rFonts w:ascii="宋体" w:hAnsi="宋体" w:eastAsia="宋体" w:cs="宋体"/>
                <w:sz w:val="24"/>
                <w:szCs w:val="24"/>
              </w:rPr>
            </w:pPr>
            <w:r>
              <w:rPr>
                <w:rFonts w:ascii="宋体" w:hAnsi="宋体" w:eastAsia="宋体" w:cs="宋体"/>
                <w:sz w:val="24"/>
                <w:szCs w:val="24"/>
              </w:rPr>
              <w:t>1</w:t>
            </w:r>
          </w:p>
        </w:tc>
        <w:tc>
          <w:tcPr>
            <w:tcW w:w="1079" w:type="dxa"/>
            <w:vAlign w:val="top"/>
          </w:tcPr>
          <w:p w14:paraId="212F10A4">
            <w:pPr>
              <w:spacing w:before="160" w:line="183" w:lineRule="auto"/>
              <w:ind w:left="488"/>
              <w:rPr>
                <w:rFonts w:ascii="宋体" w:hAnsi="宋体" w:eastAsia="宋体" w:cs="宋体"/>
                <w:sz w:val="24"/>
                <w:szCs w:val="24"/>
              </w:rPr>
            </w:pPr>
            <w:r>
              <w:rPr>
                <w:rFonts w:ascii="宋体" w:hAnsi="宋体" w:eastAsia="宋体" w:cs="宋体"/>
                <w:sz w:val="24"/>
                <w:szCs w:val="24"/>
              </w:rPr>
              <w:t>2</w:t>
            </w:r>
          </w:p>
        </w:tc>
        <w:tc>
          <w:tcPr>
            <w:tcW w:w="1079" w:type="dxa"/>
            <w:vAlign w:val="top"/>
          </w:tcPr>
          <w:p w14:paraId="04AA3430">
            <w:pPr>
              <w:spacing w:before="160" w:line="183" w:lineRule="auto"/>
              <w:ind w:left="490"/>
              <w:rPr>
                <w:rFonts w:ascii="宋体" w:hAnsi="宋体" w:eastAsia="宋体" w:cs="宋体"/>
                <w:sz w:val="24"/>
                <w:szCs w:val="24"/>
              </w:rPr>
            </w:pPr>
            <w:r>
              <w:rPr>
                <w:rFonts w:ascii="宋体" w:hAnsi="宋体" w:eastAsia="宋体" w:cs="宋体"/>
                <w:sz w:val="24"/>
                <w:szCs w:val="24"/>
              </w:rPr>
              <w:t>3</w:t>
            </w:r>
          </w:p>
        </w:tc>
        <w:tc>
          <w:tcPr>
            <w:tcW w:w="1080" w:type="dxa"/>
            <w:vAlign w:val="top"/>
          </w:tcPr>
          <w:p w14:paraId="4E5797F8">
            <w:pPr>
              <w:spacing w:before="160" w:line="183" w:lineRule="auto"/>
              <w:ind w:left="486"/>
              <w:rPr>
                <w:rFonts w:ascii="宋体" w:hAnsi="宋体" w:eastAsia="宋体" w:cs="宋体"/>
                <w:sz w:val="24"/>
                <w:szCs w:val="24"/>
              </w:rPr>
            </w:pPr>
            <w:r>
              <w:rPr>
                <w:rFonts w:ascii="宋体" w:hAnsi="宋体" w:eastAsia="宋体" w:cs="宋体"/>
                <w:sz w:val="24"/>
                <w:szCs w:val="24"/>
              </w:rPr>
              <w:t>4</w:t>
            </w:r>
          </w:p>
        </w:tc>
        <w:tc>
          <w:tcPr>
            <w:tcW w:w="1080" w:type="dxa"/>
            <w:vAlign w:val="top"/>
          </w:tcPr>
          <w:p w14:paraId="16340DA7">
            <w:pPr>
              <w:spacing w:before="162" w:line="182" w:lineRule="auto"/>
              <w:ind w:left="491"/>
              <w:rPr>
                <w:rFonts w:ascii="宋体" w:hAnsi="宋体" w:eastAsia="宋体" w:cs="宋体"/>
                <w:sz w:val="24"/>
                <w:szCs w:val="24"/>
              </w:rPr>
            </w:pPr>
            <w:r>
              <w:rPr>
                <w:rFonts w:ascii="宋体" w:hAnsi="宋体" w:eastAsia="宋体" w:cs="宋体"/>
                <w:sz w:val="24"/>
                <w:szCs w:val="24"/>
              </w:rPr>
              <w:t>5</w:t>
            </w:r>
          </w:p>
        </w:tc>
        <w:tc>
          <w:tcPr>
            <w:tcW w:w="1079" w:type="dxa"/>
            <w:vAlign w:val="top"/>
          </w:tcPr>
          <w:p w14:paraId="038E13EF">
            <w:pPr>
              <w:spacing w:before="160" w:line="183" w:lineRule="auto"/>
              <w:ind w:left="489"/>
              <w:rPr>
                <w:rFonts w:ascii="宋体" w:hAnsi="宋体" w:eastAsia="宋体" w:cs="宋体"/>
                <w:sz w:val="24"/>
                <w:szCs w:val="24"/>
              </w:rPr>
            </w:pPr>
            <w:r>
              <w:rPr>
                <w:rFonts w:ascii="宋体" w:hAnsi="宋体" w:eastAsia="宋体" w:cs="宋体"/>
                <w:sz w:val="24"/>
                <w:szCs w:val="24"/>
              </w:rPr>
              <w:t>6</w:t>
            </w:r>
          </w:p>
        </w:tc>
        <w:tc>
          <w:tcPr>
            <w:tcW w:w="1082" w:type="dxa"/>
            <w:vAlign w:val="top"/>
          </w:tcPr>
          <w:p w14:paraId="49698A97">
            <w:pPr>
              <w:spacing w:before="162" w:line="182" w:lineRule="auto"/>
              <w:ind w:left="493"/>
              <w:rPr>
                <w:rFonts w:ascii="宋体" w:hAnsi="宋体" w:eastAsia="宋体" w:cs="宋体"/>
                <w:sz w:val="24"/>
                <w:szCs w:val="24"/>
              </w:rPr>
            </w:pPr>
            <w:r>
              <w:rPr>
                <w:rFonts w:ascii="宋体" w:hAnsi="宋体" w:eastAsia="宋体" w:cs="宋体"/>
                <w:sz w:val="24"/>
                <w:szCs w:val="24"/>
              </w:rPr>
              <w:t>7</w:t>
            </w:r>
          </w:p>
        </w:tc>
      </w:tr>
      <w:tr w14:paraId="198359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3586" w:type="dxa"/>
            <w:gridSpan w:val="2"/>
            <w:vAlign w:val="top"/>
          </w:tcPr>
          <w:p w14:paraId="7FEA5725">
            <w:pPr>
              <w:spacing w:before="125" w:line="222" w:lineRule="auto"/>
              <w:ind w:left="1560"/>
              <w:rPr>
                <w:rFonts w:ascii="宋体" w:hAnsi="宋体" w:eastAsia="宋体" w:cs="宋体"/>
                <w:sz w:val="24"/>
                <w:szCs w:val="24"/>
              </w:rPr>
            </w:pPr>
            <w:r>
              <w:rPr>
                <w:rFonts w:ascii="宋体" w:hAnsi="宋体" w:eastAsia="宋体" w:cs="宋体"/>
                <w:spacing w:val="-6"/>
                <w:sz w:val="24"/>
                <w:szCs w:val="24"/>
              </w:rPr>
              <w:t>合计</w:t>
            </w:r>
          </w:p>
        </w:tc>
        <w:tc>
          <w:tcPr>
            <w:tcW w:w="978" w:type="dxa"/>
            <w:vAlign w:val="top"/>
          </w:tcPr>
          <w:p w14:paraId="41074119">
            <w:pPr>
              <w:spacing w:before="162" w:line="184" w:lineRule="auto"/>
              <w:ind w:left="153"/>
              <w:rPr>
                <w:rFonts w:ascii="宋体" w:hAnsi="宋体" w:eastAsia="宋体" w:cs="宋体"/>
                <w:sz w:val="24"/>
                <w:szCs w:val="24"/>
              </w:rPr>
            </w:pPr>
            <w:r>
              <w:rPr>
                <w:rFonts w:ascii="宋体" w:hAnsi="宋体" w:eastAsia="宋体" w:cs="宋体"/>
                <w:spacing w:val="-5"/>
                <w:sz w:val="24"/>
                <w:szCs w:val="24"/>
              </w:rPr>
              <w:t>154.09</w:t>
            </w:r>
          </w:p>
        </w:tc>
        <w:tc>
          <w:tcPr>
            <w:tcW w:w="1079" w:type="dxa"/>
            <w:vAlign w:val="top"/>
          </w:tcPr>
          <w:p w14:paraId="3A846103">
            <w:pPr>
              <w:spacing w:before="162" w:line="184" w:lineRule="auto"/>
              <w:ind w:left="202"/>
              <w:rPr>
                <w:rFonts w:ascii="宋体" w:hAnsi="宋体" w:eastAsia="宋体" w:cs="宋体"/>
                <w:sz w:val="24"/>
                <w:szCs w:val="24"/>
              </w:rPr>
            </w:pPr>
            <w:r>
              <w:rPr>
                <w:rFonts w:ascii="宋体" w:hAnsi="宋体" w:eastAsia="宋体" w:cs="宋体"/>
                <w:spacing w:val="-5"/>
                <w:sz w:val="24"/>
                <w:szCs w:val="24"/>
              </w:rPr>
              <w:t>154.09</w:t>
            </w:r>
          </w:p>
        </w:tc>
        <w:tc>
          <w:tcPr>
            <w:tcW w:w="1079" w:type="dxa"/>
            <w:vAlign w:val="top"/>
          </w:tcPr>
          <w:p w14:paraId="637052E9">
            <w:pPr>
              <w:pStyle w:val="6"/>
            </w:pPr>
          </w:p>
        </w:tc>
        <w:tc>
          <w:tcPr>
            <w:tcW w:w="1080" w:type="dxa"/>
            <w:vAlign w:val="top"/>
          </w:tcPr>
          <w:p w14:paraId="1F197AF9">
            <w:pPr>
              <w:pStyle w:val="6"/>
            </w:pPr>
          </w:p>
        </w:tc>
        <w:tc>
          <w:tcPr>
            <w:tcW w:w="1080" w:type="dxa"/>
            <w:vAlign w:val="top"/>
          </w:tcPr>
          <w:p w14:paraId="44D68A36">
            <w:pPr>
              <w:pStyle w:val="6"/>
            </w:pPr>
          </w:p>
        </w:tc>
        <w:tc>
          <w:tcPr>
            <w:tcW w:w="1079" w:type="dxa"/>
            <w:vAlign w:val="top"/>
          </w:tcPr>
          <w:p w14:paraId="743C0E33">
            <w:pPr>
              <w:pStyle w:val="6"/>
            </w:pPr>
          </w:p>
        </w:tc>
        <w:tc>
          <w:tcPr>
            <w:tcW w:w="1082" w:type="dxa"/>
            <w:vAlign w:val="top"/>
          </w:tcPr>
          <w:p w14:paraId="2CF7EEC3">
            <w:pPr>
              <w:pStyle w:val="6"/>
            </w:pPr>
          </w:p>
        </w:tc>
      </w:tr>
      <w:tr w14:paraId="715C48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224" w:type="dxa"/>
            <w:vAlign w:val="top"/>
          </w:tcPr>
          <w:p w14:paraId="25EAFD34">
            <w:pPr>
              <w:spacing w:before="179" w:line="186" w:lineRule="auto"/>
              <w:ind w:left="25"/>
              <w:rPr>
                <w:rFonts w:ascii="Calibri" w:hAnsi="Calibri" w:eastAsia="Calibri" w:cs="Calibri"/>
                <w:sz w:val="20"/>
                <w:szCs w:val="20"/>
              </w:rPr>
            </w:pPr>
            <w:r>
              <w:rPr>
                <w:rFonts w:ascii="Calibri" w:hAnsi="Calibri" w:eastAsia="Calibri" w:cs="Calibri"/>
                <w:sz w:val="20"/>
                <w:szCs w:val="20"/>
              </w:rPr>
              <w:t>201</w:t>
            </w:r>
          </w:p>
        </w:tc>
        <w:tc>
          <w:tcPr>
            <w:tcW w:w="2362" w:type="dxa"/>
            <w:vAlign w:val="top"/>
          </w:tcPr>
          <w:p w14:paraId="68CC1D08">
            <w:pPr>
              <w:spacing w:before="140" w:line="228" w:lineRule="auto"/>
              <w:ind w:left="23"/>
              <w:rPr>
                <w:rFonts w:ascii="宋体" w:hAnsi="宋体" w:eastAsia="宋体" w:cs="宋体"/>
                <w:sz w:val="20"/>
                <w:szCs w:val="20"/>
              </w:rPr>
            </w:pPr>
            <w:r>
              <w:rPr>
                <w:rFonts w:ascii="宋体" w:hAnsi="宋体" w:eastAsia="宋体" w:cs="宋体"/>
                <w:spacing w:val="8"/>
                <w:sz w:val="20"/>
                <w:szCs w:val="20"/>
              </w:rPr>
              <w:t>一般公共服务支出</w:t>
            </w:r>
          </w:p>
        </w:tc>
        <w:tc>
          <w:tcPr>
            <w:tcW w:w="978" w:type="dxa"/>
            <w:vAlign w:val="top"/>
          </w:tcPr>
          <w:p w14:paraId="77F50B07">
            <w:pPr>
              <w:spacing w:before="162" w:line="184" w:lineRule="auto"/>
              <w:ind w:left="153"/>
              <w:rPr>
                <w:rFonts w:ascii="宋体" w:hAnsi="宋体" w:eastAsia="宋体" w:cs="宋体"/>
                <w:sz w:val="24"/>
                <w:szCs w:val="24"/>
              </w:rPr>
            </w:pPr>
            <w:r>
              <w:rPr>
                <w:rFonts w:ascii="宋体" w:hAnsi="宋体" w:eastAsia="宋体" w:cs="宋体"/>
                <w:spacing w:val="-5"/>
                <w:sz w:val="24"/>
                <w:szCs w:val="24"/>
              </w:rPr>
              <w:t>154.09</w:t>
            </w:r>
          </w:p>
        </w:tc>
        <w:tc>
          <w:tcPr>
            <w:tcW w:w="1079" w:type="dxa"/>
            <w:vAlign w:val="top"/>
          </w:tcPr>
          <w:p w14:paraId="40CB2B6B">
            <w:pPr>
              <w:spacing w:before="162" w:line="184" w:lineRule="auto"/>
              <w:ind w:left="202"/>
              <w:rPr>
                <w:rFonts w:ascii="宋体" w:hAnsi="宋体" w:eastAsia="宋体" w:cs="宋体"/>
                <w:sz w:val="24"/>
                <w:szCs w:val="24"/>
              </w:rPr>
            </w:pPr>
            <w:r>
              <w:rPr>
                <w:rFonts w:ascii="宋体" w:hAnsi="宋体" w:eastAsia="宋体" w:cs="宋体"/>
                <w:spacing w:val="-5"/>
                <w:sz w:val="24"/>
                <w:szCs w:val="24"/>
              </w:rPr>
              <w:t>154.09</w:t>
            </w:r>
          </w:p>
        </w:tc>
        <w:tc>
          <w:tcPr>
            <w:tcW w:w="1079" w:type="dxa"/>
            <w:vAlign w:val="top"/>
          </w:tcPr>
          <w:p w14:paraId="0B0B8BDE">
            <w:pPr>
              <w:pStyle w:val="6"/>
            </w:pPr>
          </w:p>
        </w:tc>
        <w:tc>
          <w:tcPr>
            <w:tcW w:w="1080" w:type="dxa"/>
            <w:vAlign w:val="top"/>
          </w:tcPr>
          <w:p w14:paraId="439532F2">
            <w:pPr>
              <w:pStyle w:val="6"/>
            </w:pPr>
          </w:p>
        </w:tc>
        <w:tc>
          <w:tcPr>
            <w:tcW w:w="1080" w:type="dxa"/>
            <w:vAlign w:val="top"/>
          </w:tcPr>
          <w:p w14:paraId="2CAE417A">
            <w:pPr>
              <w:pStyle w:val="6"/>
            </w:pPr>
          </w:p>
        </w:tc>
        <w:tc>
          <w:tcPr>
            <w:tcW w:w="1079" w:type="dxa"/>
            <w:vAlign w:val="top"/>
          </w:tcPr>
          <w:p w14:paraId="5C7FA609">
            <w:pPr>
              <w:pStyle w:val="6"/>
            </w:pPr>
          </w:p>
        </w:tc>
        <w:tc>
          <w:tcPr>
            <w:tcW w:w="1082" w:type="dxa"/>
            <w:vAlign w:val="top"/>
          </w:tcPr>
          <w:p w14:paraId="1D026DAF">
            <w:pPr>
              <w:pStyle w:val="6"/>
            </w:pPr>
          </w:p>
        </w:tc>
      </w:tr>
      <w:tr w14:paraId="23C3CF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224" w:type="dxa"/>
            <w:vAlign w:val="top"/>
          </w:tcPr>
          <w:p w14:paraId="20920AC6">
            <w:pPr>
              <w:spacing w:before="181" w:line="186" w:lineRule="auto"/>
              <w:ind w:left="25"/>
              <w:rPr>
                <w:rFonts w:ascii="Calibri" w:hAnsi="Calibri" w:eastAsia="Calibri" w:cs="Calibri"/>
                <w:sz w:val="20"/>
                <w:szCs w:val="20"/>
              </w:rPr>
            </w:pPr>
            <w:r>
              <w:rPr>
                <w:rFonts w:ascii="Calibri" w:hAnsi="Calibri" w:eastAsia="Calibri" w:cs="Calibri"/>
                <w:spacing w:val="2"/>
                <w:sz w:val="20"/>
                <w:szCs w:val="20"/>
              </w:rPr>
              <w:t>20129</w:t>
            </w:r>
          </w:p>
        </w:tc>
        <w:tc>
          <w:tcPr>
            <w:tcW w:w="2362" w:type="dxa"/>
            <w:vAlign w:val="top"/>
          </w:tcPr>
          <w:p w14:paraId="612E633F">
            <w:pPr>
              <w:spacing w:before="140" w:line="228" w:lineRule="auto"/>
              <w:ind w:left="19"/>
              <w:rPr>
                <w:rFonts w:ascii="宋体" w:hAnsi="宋体" w:eastAsia="宋体" w:cs="宋体"/>
                <w:sz w:val="20"/>
                <w:szCs w:val="20"/>
              </w:rPr>
            </w:pPr>
            <w:r>
              <w:rPr>
                <w:rFonts w:ascii="宋体" w:hAnsi="宋体" w:eastAsia="宋体" w:cs="宋体"/>
                <w:spacing w:val="8"/>
                <w:sz w:val="20"/>
                <w:szCs w:val="20"/>
              </w:rPr>
              <w:t>群众团体事务</w:t>
            </w:r>
          </w:p>
        </w:tc>
        <w:tc>
          <w:tcPr>
            <w:tcW w:w="978" w:type="dxa"/>
            <w:vAlign w:val="top"/>
          </w:tcPr>
          <w:p w14:paraId="0262C462">
            <w:pPr>
              <w:spacing w:before="161" w:line="184" w:lineRule="auto"/>
              <w:ind w:left="153"/>
              <w:rPr>
                <w:rFonts w:ascii="宋体" w:hAnsi="宋体" w:eastAsia="宋体" w:cs="宋体"/>
                <w:sz w:val="24"/>
                <w:szCs w:val="24"/>
              </w:rPr>
            </w:pPr>
            <w:r>
              <w:rPr>
                <w:rFonts w:ascii="宋体" w:hAnsi="宋体" w:eastAsia="宋体" w:cs="宋体"/>
                <w:spacing w:val="-5"/>
                <w:sz w:val="24"/>
                <w:szCs w:val="24"/>
              </w:rPr>
              <w:t>154.09</w:t>
            </w:r>
          </w:p>
        </w:tc>
        <w:tc>
          <w:tcPr>
            <w:tcW w:w="1079" w:type="dxa"/>
            <w:vAlign w:val="top"/>
          </w:tcPr>
          <w:p w14:paraId="1AD9C8CB">
            <w:pPr>
              <w:spacing w:before="161" w:line="184" w:lineRule="auto"/>
              <w:ind w:left="202"/>
              <w:rPr>
                <w:rFonts w:ascii="宋体" w:hAnsi="宋体" w:eastAsia="宋体" w:cs="宋体"/>
                <w:sz w:val="24"/>
                <w:szCs w:val="24"/>
              </w:rPr>
            </w:pPr>
            <w:r>
              <w:rPr>
                <w:rFonts w:ascii="宋体" w:hAnsi="宋体" w:eastAsia="宋体" w:cs="宋体"/>
                <w:spacing w:val="-5"/>
                <w:sz w:val="24"/>
                <w:szCs w:val="24"/>
              </w:rPr>
              <w:t>154.09</w:t>
            </w:r>
          </w:p>
        </w:tc>
        <w:tc>
          <w:tcPr>
            <w:tcW w:w="1079" w:type="dxa"/>
            <w:vAlign w:val="top"/>
          </w:tcPr>
          <w:p w14:paraId="4144A095">
            <w:pPr>
              <w:pStyle w:val="6"/>
            </w:pPr>
          </w:p>
        </w:tc>
        <w:tc>
          <w:tcPr>
            <w:tcW w:w="1080" w:type="dxa"/>
            <w:vAlign w:val="top"/>
          </w:tcPr>
          <w:p w14:paraId="4E2DB81F">
            <w:pPr>
              <w:pStyle w:val="6"/>
            </w:pPr>
          </w:p>
        </w:tc>
        <w:tc>
          <w:tcPr>
            <w:tcW w:w="1080" w:type="dxa"/>
            <w:vAlign w:val="top"/>
          </w:tcPr>
          <w:p w14:paraId="69CD6951">
            <w:pPr>
              <w:pStyle w:val="6"/>
            </w:pPr>
          </w:p>
        </w:tc>
        <w:tc>
          <w:tcPr>
            <w:tcW w:w="1079" w:type="dxa"/>
            <w:vAlign w:val="top"/>
          </w:tcPr>
          <w:p w14:paraId="61296A28">
            <w:pPr>
              <w:pStyle w:val="6"/>
            </w:pPr>
          </w:p>
        </w:tc>
        <w:tc>
          <w:tcPr>
            <w:tcW w:w="1082" w:type="dxa"/>
            <w:vAlign w:val="top"/>
          </w:tcPr>
          <w:p w14:paraId="66FFC0C1">
            <w:pPr>
              <w:pStyle w:val="6"/>
            </w:pPr>
          </w:p>
        </w:tc>
      </w:tr>
      <w:tr w14:paraId="21A866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224" w:type="dxa"/>
            <w:vAlign w:val="top"/>
          </w:tcPr>
          <w:p w14:paraId="41C81E80">
            <w:pPr>
              <w:spacing w:before="180" w:line="186" w:lineRule="auto"/>
              <w:ind w:left="25"/>
              <w:rPr>
                <w:rFonts w:ascii="Calibri" w:hAnsi="Calibri" w:eastAsia="Calibri" w:cs="Calibri"/>
                <w:sz w:val="20"/>
                <w:szCs w:val="20"/>
              </w:rPr>
            </w:pPr>
            <w:r>
              <w:rPr>
                <w:rFonts w:ascii="Calibri" w:hAnsi="Calibri" w:eastAsia="Calibri" w:cs="Calibri"/>
                <w:spacing w:val="3"/>
                <w:sz w:val="20"/>
                <w:szCs w:val="20"/>
              </w:rPr>
              <w:t>2012901</w:t>
            </w:r>
          </w:p>
        </w:tc>
        <w:tc>
          <w:tcPr>
            <w:tcW w:w="2362" w:type="dxa"/>
            <w:vAlign w:val="top"/>
          </w:tcPr>
          <w:p w14:paraId="3F6E3433">
            <w:pPr>
              <w:spacing w:before="139" w:line="229" w:lineRule="auto"/>
              <w:ind w:left="232"/>
              <w:rPr>
                <w:rFonts w:ascii="宋体" w:hAnsi="宋体" w:eastAsia="宋体" w:cs="宋体"/>
                <w:sz w:val="20"/>
                <w:szCs w:val="20"/>
              </w:rPr>
            </w:pPr>
            <w:r>
              <w:rPr>
                <w:rFonts w:ascii="宋体" w:hAnsi="宋体" w:eastAsia="宋体" w:cs="宋体"/>
                <w:spacing w:val="6"/>
                <w:sz w:val="20"/>
                <w:szCs w:val="20"/>
              </w:rPr>
              <w:t>行政运行</w:t>
            </w:r>
          </w:p>
        </w:tc>
        <w:tc>
          <w:tcPr>
            <w:tcW w:w="978" w:type="dxa"/>
            <w:vAlign w:val="top"/>
          </w:tcPr>
          <w:p w14:paraId="1AD7E758">
            <w:pPr>
              <w:spacing w:before="161" w:line="184" w:lineRule="auto"/>
              <w:ind w:left="153"/>
              <w:rPr>
                <w:rFonts w:ascii="宋体" w:hAnsi="宋体" w:eastAsia="宋体" w:cs="宋体"/>
                <w:sz w:val="24"/>
                <w:szCs w:val="24"/>
              </w:rPr>
            </w:pPr>
            <w:r>
              <w:rPr>
                <w:rFonts w:ascii="宋体" w:hAnsi="宋体" w:eastAsia="宋体" w:cs="宋体"/>
                <w:spacing w:val="-5"/>
                <w:sz w:val="24"/>
                <w:szCs w:val="24"/>
              </w:rPr>
              <w:t>123.09</w:t>
            </w:r>
          </w:p>
        </w:tc>
        <w:tc>
          <w:tcPr>
            <w:tcW w:w="1079" w:type="dxa"/>
            <w:vAlign w:val="top"/>
          </w:tcPr>
          <w:p w14:paraId="0F871086">
            <w:pPr>
              <w:spacing w:before="161" w:line="184" w:lineRule="auto"/>
              <w:ind w:left="202"/>
              <w:rPr>
                <w:rFonts w:ascii="宋体" w:hAnsi="宋体" w:eastAsia="宋体" w:cs="宋体"/>
                <w:sz w:val="24"/>
                <w:szCs w:val="24"/>
              </w:rPr>
            </w:pPr>
            <w:r>
              <w:rPr>
                <w:rFonts w:ascii="宋体" w:hAnsi="宋体" w:eastAsia="宋体" w:cs="宋体"/>
                <w:spacing w:val="-5"/>
                <w:sz w:val="24"/>
                <w:szCs w:val="24"/>
              </w:rPr>
              <w:t>123.09</w:t>
            </w:r>
          </w:p>
        </w:tc>
        <w:tc>
          <w:tcPr>
            <w:tcW w:w="1079" w:type="dxa"/>
            <w:vAlign w:val="top"/>
          </w:tcPr>
          <w:p w14:paraId="7438A64F">
            <w:pPr>
              <w:pStyle w:val="6"/>
            </w:pPr>
          </w:p>
        </w:tc>
        <w:tc>
          <w:tcPr>
            <w:tcW w:w="1080" w:type="dxa"/>
            <w:vAlign w:val="top"/>
          </w:tcPr>
          <w:p w14:paraId="5AF1D2B6">
            <w:pPr>
              <w:pStyle w:val="6"/>
            </w:pPr>
          </w:p>
        </w:tc>
        <w:tc>
          <w:tcPr>
            <w:tcW w:w="1080" w:type="dxa"/>
            <w:vAlign w:val="top"/>
          </w:tcPr>
          <w:p w14:paraId="6EC47DE9">
            <w:pPr>
              <w:pStyle w:val="6"/>
            </w:pPr>
          </w:p>
        </w:tc>
        <w:tc>
          <w:tcPr>
            <w:tcW w:w="1079" w:type="dxa"/>
            <w:vAlign w:val="top"/>
          </w:tcPr>
          <w:p w14:paraId="4F526800">
            <w:pPr>
              <w:pStyle w:val="6"/>
            </w:pPr>
          </w:p>
        </w:tc>
        <w:tc>
          <w:tcPr>
            <w:tcW w:w="1082" w:type="dxa"/>
            <w:vAlign w:val="top"/>
          </w:tcPr>
          <w:p w14:paraId="433F4E8E">
            <w:pPr>
              <w:pStyle w:val="6"/>
            </w:pPr>
          </w:p>
        </w:tc>
      </w:tr>
      <w:tr w14:paraId="028460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1224" w:type="dxa"/>
            <w:vAlign w:val="top"/>
          </w:tcPr>
          <w:p w14:paraId="1B0DD203">
            <w:pPr>
              <w:spacing w:before="180" w:line="186" w:lineRule="auto"/>
              <w:ind w:left="25"/>
              <w:rPr>
                <w:rFonts w:ascii="Calibri" w:hAnsi="Calibri" w:eastAsia="Calibri" w:cs="Calibri"/>
                <w:sz w:val="20"/>
                <w:szCs w:val="20"/>
              </w:rPr>
            </w:pPr>
            <w:r>
              <w:rPr>
                <w:rFonts w:ascii="Calibri" w:hAnsi="Calibri" w:eastAsia="Calibri" w:cs="Calibri"/>
                <w:spacing w:val="3"/>
                <w:sz w:val="20"/>
                <w:szCs w:val="20"/>
              </w:rPr>
              <w:t>2012902</w:t>
            </w:r>
          </w:p>
        </w:tc>
        <w:tc>
          <w:tcPr>
            <w:tcW w:w="2362" w:type="dxa"/>
            <w:vAlign w:val="top"/>
          </w:tcPr>
          <w:p w14:paraId="79E8878C">
            <w:pPr>
              <w:spacing w:before="139" w:line="228" w:lineRule="auto"/>
              <w:ind w:left="232"/>
              <w:rPr>
                <w:rFonts w:ascii="宋体" w:hAnsi="宋体" w:eastAsia="宋体" w:cs="宋体"/>
                <w:sz w:val="20"/>
                <w:szCs w:val="20"/>
              </w:rPr>
            </w:pPr>
            <w:r>
              <w:rPr>
                <w:rFonts w:ascii="宋体" w:hAnsi="宋体" w:eastAsia="宋体" w:cs="宋体"/>
                <w:spacing w:val="8"/>
                <w:sz w:val="20"/>
                <w:szCs w:val="20"/>
              </w:rPr>
              <w:t>一般行政管理事务</w:t>
            </w:r>
          </w:p>
        </w:tc>
        <w:tc>
          <w:tcPr>
            <w:tcW w:w="978" w:type="dxa"/>
            <w:vAlign w:val="top"/>
          </w:tcPr>
          <w:p w14:paraId="2AC2A92B">
            <w:pPr>
              <w:spacing w:before="162" w:line="183" w:lineRule="auto"/>
              <w:ind w:left="258"/>
              <w:rPr>
                <w:rFonts w:ascii="宋体" w:hAnsi="宋体" w:eastAsia="宋体" w:cs="宋体"/>
                <w:sz w:val="24"/>
                <w:szCs w:val="24"/>
              </w:rPr>
            </w:pPr>
            <w:r>
              <w:rPr>
                <w:rFonts w:ascii="宋体" w:hAnsi="宋体" w:eastAsia="宋体" w:cs="宋体"/>
                <w:spacing w:val="-4"/>
                <w:sz w:val="24"/>
                <w:szCs w:val="24"/>
              </w:rPr>
              <w:t>22.5</w:t>
            </w:r>
          </w:p>
        </w:tc>
        <w:tc>
          <w:tcPr>
            <w:tcW w:w="1079" w:type="dxa"/>
            <w:vAlign w:val="top"/>
          </w:tcPr>
          <w:p w14:paraId="2D7D77A0">
            <w:pPr>
              <w:spacing w:before="162" w:line="183" w:lineRule="auto"/>
              <w:ind w:left="308"/>
              <w:rPr>
                <w:rFonts w:ascii="宋体" w:hAnsi="宋体" w:eastAsia="宋体" w:cs="宋体"/>
                <w:sz w:val="24"/>
                <w:szCs w:val="24"/>
              </w:rPr>
            </w:pPr>
            <w:r>
              <w:rPr>
                <w:rFonts w:ascii="宋体" w:hAnsi="宋体" w:eastAsia="宋体" w:cs="宋体"/>
                <w:spacing w:val="-4"/>
                <w:sz w:val="24"/>
                <w:szCs w:val="24"/>
              </w:rPr>
              <w:t>22.5</w:t>
            </w:r>
          </w:p>
        </w:tc>
        <w:tc>
          <w:tcPr>
            <w:tcW w:w="1079" w:type="dxa"/>
            <w:vAlign w:val="top"/>
          </w:tcPr>
          <w:p w14:paraId="3F4DBAA9">
            <w:pPr>
              <w:pStyle w:val="6"/>
            </w:pPr>
          </w:p>
        </w:tc>
        <w:tc>
          <w:tcPr>
            <w:tcW w:w="1080" w:type="dxa"/>
            <w:vAlign w:val="top"/>
          </w:tcPr>
          <w:p w14:paraId="15066AB7">
            <w:pPr>
              <w:pStyle w:val="6"/>
            </w:pPr>
          </w:p>
        </w:tc>
        <w:tc>
          <w:tcPr>
            <w:tcW w:w="1080" w:type="dxa"/>
            <w:vAlign w:val="top"/>
          </w:tcPr>
          <w:p w14:paraId="1C923124">
            <w:pPr>
              <w:pStyle w:val="6"/>
            </w:pPr>
          </w:p>
        </w:tc>
        <w:tc>
          <w:tcPr>
            <w:tcW w:w="1079" w:type="dxa"/>
            <w:vAlign w:val="top"/>
          </w:tcPr>
          <w:p w14:paraId="1DA99BE0">
            <w:pPr>
              <w:pStyle w:val="6"/>
            </w:pPr>
          </w:p>
        </w:tc>
        <w:tc>
          <w:tcPr>
            <w:tcW w:w="1082" w:type="dxa"/>
            <w:vAlign w:val="top"/>
          </w:tcPr>
          <w:p w14:paraId="0A753700">
            <w:pPr>
              <w:pStyle w:val="6"/>
            </w:pPr>
          </w:p>
        </w:tc>
      </w:tr>
      <w:tr w14:paraId="5C1249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224" w:type="dxa"/>
            <w:vAlign w:val="top"/>
          </w:tcPr>
          <w:p w14:paraId="43014654">
            <w:pPr>
              <w:spacing w:before="180" w:line="186" w:lineRule="auto"/>
              <w:ind w:left="25"/>
              <w:rPr>
                <w:rFonts w:ascii="Calibri" w:hAnsi="Calibri" w:eastAsia="Calibri" w:cs="Calibri"/>
                <w:sz w:val="20"/>
                <w:szCs w:val="20"/>
              </w:rPr>
            </w:pPr>
            <w:r>
              <w:rPr>
                <w:rFonts w:ascii="Calibri" w:hAnsi="Calibri" w:eastAsia="Calibri" w:cs="Calibri"/>
                <w:spacing w:val="3"/>
                <w:sz w:val="20"/>
                <w:szCs w:val="20"/>
              </w:rPr>
              <w:t>2012999</w:t>
            </w:r>
          </w:p>
        </w:tc>
        <w:tc>
          <w:tcPr>
            <w:tcW w:w="2362" w:type="dxa"/>
            <w:vAlign w:val="top"/>
          </w:tcPr>
          <w:p w14:paraId="7EBBDF20">
            <w:pPr>
              <w:spacing w:before="139" w:line="228" w:lineRule="auto"/>
              <w:ind w:left="229"/>
              <w:rPr>
                <w:rFonts w:ascii="宋体" w:hAnsi="宋体" w:eastAsia="宋体" w:cs="宋体"/>
                <w:sz w:val="20"/>
                <w:szCs w:val="20"/>
              </w:rPr>
            </w:pPr>
            <w:r>
              <w:rPr>
                <w:rFonts w:ascii="宋体" w:hAnsi="宋体" w:eastAsia="宋体" w:cs="宋体"/>
                <w:spacing w:val="8"/>
                <w:sz w:val="20"/>
                <w:szCs w:val="20"/>
              </w:rPr>
              <w:t>其他群众团体事务支出</w:t>
            </w:r>
          </w:p>
        </w:tc>
        <w:tc>
          <w:tcPr>
            <w:tcW w:w="978" w:type="dxa"/>
            <w:vAlign w:val="top"/>
          </w:tcPr>
          <w:p w14:paraId="13703D49">
            <w:pPr>
              <w:spacing w:before="162" w:line="183" w:lineRule="auto"/>
              <w:ind w:left="316"/>
              <w:rPr>
                <w:rFonts w:ascii="宋体" w:hAnsi="宋体" w:eastAsia="宋体" w:cs="宋体"/>
                <w:sz w:val="24"/>
                <w:szCs w:val="24"/>
              </w:rPr>
            </w:pPr>
            <w:r>
              <w:rPr>
                <w:rFonts w:ascii="宋体" w:hAnsi="宋体" w:eastAsia="宋体" w:cs="宋体"/>
                <w:spacing w:val="-4"/>
                <w:sz w:val="24"/>
                <w:szCs w:val="24"/>
              </w:rPr>
              <w:t>8.5</w:t>
            </w:r>
          </w:p>
        </w:tc>
        <w:tc>
          <w:tcPr>
            <w:tcW w:w="1079" w:type="dxa"/>
            <w:vAlign w:val="top"/>
          </w:tcPr>
          <w:p w14:paraId="217B5B0F">
            <w:pPr>
              <w:spacing w:before="162" w:line="183" w:lineRule="auto"/>
              <w:ind w:left="366"/>
              <w:rPr>
                <w:rFonts w:ascii="宋体" w:hAnsi="宋体" w:eastAsia="宋体" w:cs="宋体"/>
                <w:sz w:val="24"/>
                <w:szCs w:val="24"/>
              </w:rPr>
            </w:pPr>
            <w:r>
              <w:rPr>
                <w:rFonts w:ascii="宋体" w:hAnsi="宋体" w:eastAsia="宋体" w:cs="宋体"/>
                <w:spacing w:val="-4"/>
                <w:sz w:val="24"/>
                <w:szCs w:val="24"/>
              </w:rPr>
              <w:t>8.5</w:t>
            </w:r>
          </w:p>
        </w:tc>
        <w:tc>
          <w:tcPr>
            <w:tcW w:w="1079" w:type="dxa"/>
            <w:vAlign w:val="top"/>
          </w:tcPr>
          <w:p w14:paraId="5E45D275">
            <w:pPr>
              <w:pStyle w:val="6"/>
            </w:pPr>
          </w:p>
        </w:tc>
        <w:tc>
          <w:tcPr>
            <w:tcW w:w="1080" w:type="dxa"/>
            <w:vAlign w:val="top"/>
          </w:tcPr>
          <w:p w14:paraId="63670ADE">
            <w:pPr>
              <w:pStyle w:val="6"/>
            </w:pPr>
          </w:p>
        </w:tc>
        <w:tc>
          <w:tcPr>
            <w:tcW w:w="1080" w:type="dxa"/>
            <w:vAlign w:val="top"/>
          </w:tcPr>
          <w:p w14:paraId="2B0F61C5">
            <w:pPr>
              <w:pStyle w:val="6"/>
            </w:pPr>
          </w:p>
        </w:tc>
        <w:tc>
          <w:tcPr>
            <w:tcW w:w="1079" w:type="dxa"/>
            <w:vAlign w:val="top"/>
          </w:tcPr>
          <w:p w14:paraId="4F2BBD78">
            <w:pPr>
              <w:pStyle w:val="6"/>
            </w:pPr>
          </w:p>
        </w:tc>
        <w:tc>
          <w:tcPr>
            <w:tcW w:w="1082" w:type="dxa"/>
            <w:vAlign w:val="top"/>
          </w:tcPr>
          <w:p w14:paraId="421570EA">
            <w:pPr>
              <w:pStyle w:val="6"/>
            </w:pPr>
          </w:p>
        </w:tc>
      </w:tr>
      <w:tr w14:paraId="225EE7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1224" w:type="dxa"/>
            <w:vAlign w:val="top"/>
          </w:tcPr>
          <w:p w14:paraId="765D513E">
            <w:pPr>
              <w:pStyle w:val="6"/>
            </w:pPr>
          </w:p>
        </w:tc>
        <w:tc>
          <w:tcPr>
            <w:tcW w:w="2362" w:type="dxa"/>
            <w:vAlign w:val="top"/>
          </w:tcPr>
          <w:p w14:paraId="4C994223">
            <w:pPr>
              <w:pStyle w:val="6"/>
            </w:pPr>
          </w:p>
        </w:tc>
        <w:tc>
          <w:tcPr>
            <w:tcW w:w="978" w:type="dxa"/>
            <w:vAlign w:val="top"/>
          </w:tcPr>
          <w:p w14:paraId="6D3F7C38">
            <w:pPr>
              <w:pStyle w:val="6"/>
            </w:pPr>
          </w:p>
        </w:tc>
        <w:tc>
          <w:tcPr>
            <w:tcW w:w="1079" w:type="dxa"/>
            <w:vAlign w:val="top"/>
          </w:tcPr>
          <w:p w14:paraId="63CEDC74">
            <w:pPr>
              <w:pStyle w:val="6"/>
            </w:pPr>
          </w:p>
        </w:tc>
        <w:tc>
          <w:tcPr>
            <w:tcW w:w="1079" w:type="dxa"/>
            <w:vAlign w:val="top"/>
          </w:tcPr>
          <w:p w14:paraId="79D7A7F3">
            <w:pPr>
              <w:pStyle w:val="6"/>
            </w:pPr>
          </w:p>
        </w:tc>
        <w:tc>
          <w:tcPr>
            <w:tcW w:w="1080" w:type="dxa"/>
            <w:vAlign w:val="top"/>
          </w:tcPr>
          <w:p w14:paraId="1414AB78">
            <w:pPr>
              <w:pStyle w:val="6"/>
            </w:pPr>
          </w:p>
        </w:tc>
        <w:tc>
          <w:tcPr>
            <w:tcW w:w="1080" w:type="dxa"/>
            <w:vAlign w:val="top"/>
          </w:tcPr>
          <w:p w14:paraId="3FE62453">
            <w:pPr>
              <w:pStyle w:val="6"/>
            </w:pPr>
          </w:p>
        </w:tc>
        <w:tc>
          <w:tcPr>
            <w:tcW w:w="1079" w:type="dxa"/>
            <w:vAlign w:val="top"/>
          </w:tcPr>
          <w:p w14:paraId="4CB5C219">
            <w:pPr>
              <w:pStyle w:val="6"/>
            </w:pPr>
          </w:p>
        </w:tc>
        <w:tc>
          <w:tcPr>
            <w:tcW w:w="1082" w:type="dxa"/>
            <w:vAlign w:val="top"/>
          </w:tcPr>
          <w:p w14:paraId="5D0374F0">
            <w:pPr>
              <w:pStyle w:val="6"/>
            </w:pPr>
          </w:p>
        </w:tc>
      </w:tr>
    </w:tbl>
    <w:p w14:paraId="7D86C749">
      <w:pPr>
        <w:spacing w:before="203" w:line="219" w:lineRule="auto"/>
        <w:ind w:left="28"/>
        <w:rPr>
          <w:rFonts w:ascii="宋体" w:hAnsi="宋体" w:eastAsia="宋体" w:cs="宋体"/>
          <w:sz w:val="24"/>
          <w:szCs w:val="24"/>
        </w:rPr>
      </w:pPr>
      <w:r>
        <w:rPr>
          <w:rFonts w:ascii="宋体" w:hAnsi="宋体" w:eastAsia="宋体" w:cs="宋体"/>
          <w:spacing w:val="-1"/>
          <w:sz w:val="24"/>
          <w:szCs w:val="24"/>
        </w:rPr>
        <w:t>注：本表反映部门本年度取得的各项收入情况。</w:t>
      </w:r>
    </w:p>
    <w:p w14:paraId="132005E6">
      <w:pPr>
        <w:spacing w:line="219" w:lineRule="auto"/>
        <w:rPr>
          <w:rFonts w:ascii="宋体" w:hAnsi="宋体" w:eastAsia="宋体" w:cs="宋体"/>
          <w:sz w:val="24"/>
          <w:szCs w:val="24"/>
        </w:rPr>
        <w:sectPr>
          <w:pgSz w:w="11906" w:h="16839"/>
          <w:pgMar w:top="400" w:right="310" w:bottom="0" w:left="547" w:header="0" w:footer="0" w:gutter="0"/>
          <w:cols w:space="720" w:num="1"/>
        </w:sectPr>
      </w:pPr>
    </w:p>
    <w:p w14:paraId="05BE2678">
      <w:pPr>
        <w:pStyle w:val="2"/>
        <w:spacing w:line="258" w:lineRule="auto"/>
      </w:pPr>
    </w:p>
    <w:p w14:paraId="1F085617">
      <w:pPr>
        <w:pStyle w:val="2"/>
        <w:spacing w:line="258" w:lineRule="auto"/>
      </w:pPr>
    </w:p>
    <w:p w14:paraId="709C6798">
      <w:pPr>
        <w:pStyle w:val="2"/>
        <w:spacing w:line="259" w:lineRule="auto"/>
      </w:pPr>
    </w:p>
    <w:p w14:paraId="64CF0E11">
      <w:pPr>
        <w:spacing w:before="100" w:line="225" w:lineRule="auto"/>
        <w:ind w:left="4362"/>
        <w:rPr>
          <w:rFonts w:ascii="宋体" w:hAnsi="宋体" w:eastAsia="宋体" w:cs="宋体"/>
          <w:sz w:val="31"/>
          <w:szCs w:val="31"/>
        </w:rPr>
      </w:pPr>
      <w:r>
        <w:rPr>
          <w:rFonts w:ascii="宋体" w:hAnsi="宋体" w:eastAsia="宋体" w:cs="宋体"/>
          <w:spacing w:val="6"/>
          <w:sz w:val="31"/>
          <w:szCs w:val="31"/>
        </w:rPr>
        <w:t>支出决算表</w:t>
      </w:r>
    </w:p>
    <w:p w14:paraId="47D3485E">
      <w:pPr>
        <w:spacing w:before="180" w:line="230" w:lineRule="auto"/>
        <w:ind w:right="21"/>
        <w:jc w:val="right"/>
        <w:rPr>
          <w:rFonts w:ascii="宋体" w:hAnsi="宋体" w:eastAsia="宋体" w:cs="宋体"/>
          <w:sz w:val="19"/>
          <w:szCs w:val="19"/>
        </w:rPr>
      </w:pPr>
      <w:r>
        <w:rPr>
          <w:rFonts w:ascii="宋体" w:hAnsi="宋体" w:eastAsia="宋体" w:cs="宋体"/>
          <w:spacing w:val="1"/>
          <w:sz w:val="19"/>
          <w:szCs w:val="19"/>
        </w:rPr>
        <w:t>公开03表</w:t>
      </w:r>
    </w:p>
    <w:p w14:paraId="3EFFC36D">
      <w:pPr>
        <w:spacing w:before="83" w:line="220" w:lineRule="auto"/>
        <w:ind w:left="29"/>
        <w:rPr>
          <w:rFonts w:ascii="宋体" w:hAnsi="宋体" w:eastAsia="宋体" w:cs="宋体"/>
          <w:sz w:val="19"/>
          <w:szCs w:val="19"/>
        </w:rPr>
      </w:pPr>
      <w:r>
        <w:rPr>
          <w:rFonts w:ascii="宋体" w:hAnsi="宋体" w:eastAsia="宋体" w:cs="宋体"/>
          <w:spacing w:val="4"/>
          <w:sz w:val="19"/>
          <w:szCs w:val="19"/>
        </w:rPr>
        <w:t>部门：</w:t>
      </w:r>
      <w:r>
        <w:rPr>
          <w:rFonts w:ascii="Calibri" w:hAnsi="Calibri" w:eastAsia="Calibri" w:cs="Calibri"/>
          <w:spacing w:val="4"/>
          <w:sz w:val="20"/>
          <w:szCs w:val="20"/>
        </w:rPr>
        <w:t>713</w:t>
      </w:r>
      <w:r>
        <w:rPr>
          <w:rFonts w:ascii="宋体" w:hAnsi="宋体" w:eastAsia="宋体" w:cs="宋体"/>
          <w:spacing w:val="4"/>
          <w:sz w:val="20"/>
          <w:szCs w:val="20"/>
        </w:rPr>
        <w:t>石家庄市藁城区妇女联合会</w:t>
      </w:r>
      <w:r>
        <w:rPr>
          <w:rFonts w:ascii="宋体" w:hAnsi="宋体" w:eastAsia="宋体" w:cs="宋体"/>
          <w:spacing w:val="4"/>
          <w:position w:val="-1"/>
          <w:sz w:val="24"/>
          <w:szCs w:val="24"/>
        </w:rPr>
        <w:t>2022年度</w:t>
      </w:r>
      <w:r>
        <w:rPr>
          <w:rFonts w:ascii="宋体" w:hAnsi="宋体" w:eastAsia="宋体" w:cs="宋体"/>
          <w:spacing w:val="4"/>
          <w:sz w:val="19"/>
          <w:szCs w:val="19"/>
        </w:rPr>
        <w:t>单位：万元</w:t>
      </w:r>
    </w:p>
    <w:p w14:paraId="70D8F5E3">
      <w:pPr>
        <w:spacing w:line="42" w:lineRule="auto"/>
        <w:rPr>
          <w:rFonts w:ascii="Arial"/>
          <w:sz w:val="2"/>
        </w:rPr>
      </w:pPr>
    </w:p>
    <w:tbl>
      <w:tblPr>
        <w:tblStyle w:val="5"/>
        <w:tblW w:w="1029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12"/>
        <w:gridCol w:w="2681"/>
        <w:gridCol w:w="1007"/>
        <w:gridCol w:w="1216"/>
        <w:gridCol w:w="1068"/>
        <w:gridCol w:w="1069"/>
        <w:gridCol w:w="1068"/>
        <w:gridCol w:w="1069"/>
      </w:tblGrid>
      <w:tr w14:paraId="126A70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5" w:hRule="atLeast"/>
        </w:trPr>
        <w:tc>
          <w:tcPr>
            <w:tcW w:w="3793" w:type="dxa"/>
            <w:gridSpan w:val="2"/>
            <w:vAlign w:val="top"/>
          </w:tcPr>
          <w:p w14:paraId="13246FD6">
            <w:pPr>
              <w:pStyle w:val="6"/>
              <w:spacing w:line="289" w:lineRule="auto"/>
            </w:pPr>
          </w:p>
          <w:p w14:paraId="614079FA">
            <w:pPr>
              <w:spacing w:before="78" w:line="221" w:lineRule="auto"/>
              <w:ind w:left="1429"/>
              <w:rPr>
                <w:rFonts w:ascii="宋体" w:hAnsi="宋体" w:eastAsia="宋体" w:cs="宋体"/>
                <w:sz w:val="24"/>
                <w:szCs w:val="24"/>
              </w:rPr>
            </w:pPr>
            <w:r>
              <w:rPr>
                <w:rFonts w:ascii="宋体" w:hAnsi="宋体" w:eastAsia="宋体" w:cs="宋体"/>
                <w:spacing w:val="-7"/>
                <w:sz w:val="24"/>
                <w:szCs w:val="24"/>
              </w:rPr>
              <w:t>项目</w:t>
            </w:r>
          </w:p>
        </w:tc>
        <w:tc>
          <w:tcPr>
            <w:tcW w:w="1007" w:type="dxa"/>
            <w:vAlign w:val="top"/>
          </w:tcPr>
          <w:p w14:paraId="1D8174F6">
            <w:pPr>
              <w:spacing w:before="213" w:line="231" w:lineRule="auto"/>
              <w:ind w:left="270" w:right="21" w:hanging="240"/>
              <w:rPr>
                <w:rFonts w:ascii="宋体" w:hAnsi="宋体" w:eastAsia="宋体" w:cs="宋体"/>
                <w:sz w:val="24"/>
                <w:szCs w:val="24"/>
              </w:rPr>
            </w:pPr>
            <w:r>
              <w:rPr>
                <w:rFonts w:ascii="宋体" w:hAnsi="宋体" w:eastAsia="宋体" w:cs="宋体"/>
                <w:spacing w:val="-3"/>
                <w:sz w:val="24"/>
                <w:szCs w:val="24"/>
              </w:rPr>
              <w:t>本年支出</w:t>
            </w:r>
            <w:r>
              <w:rPr>
                <w:rFonts w:ascii="宋体" w:hAnsi="宋体" w:eastAsia="宋体" w:cs="宋体"/>
                <w:spacing w:val="-6"/>
                <w:sz w:val="24"/>
                <w:szCs w:val="24"/>
              </w:rPr>
              <w:t>合计</w:t>
            </w:r>
          </w:p>
        </w:tc>
        <w:tc>
          <w:tcPr>
            <w:tcW w:w="1216" w:type="dxa"/>
            <w:vAlign w:val="top"/>
          </w:tcPr>
          <w:p w14:paraId="1ECAD4F9">
            <w:pPr>
              <w:pStyle w:val="6"/>
              <w:spacing w:line="290" w:lineRule="auto"/>
            </w:pPr>
          </w:p>
          <w:p w14:paraId="77B5E013">
            <w:pPr>
              <w:spacing w:before="78" w:line="219" w:lineRule="auto"/>
              <w:ind w:left="133"/>
              <w:rPr>
                <w:rFonts w:ascii="宋体" w:hAnsi="宋体" w:eastAsia="宋体" w:cs="宋体"/>
                <w:sz w:val="24"/>
                <w:szCs w:val="24"/>
              </w:rPr>
            </w:pPr>
            <w:r>
              <w:rPr>
                <w:rFonts w:ascii="宋体" w:hAnsi="宋体" w:eastAsia="宋体" w:cs="宋体"/>
                <w:spacing w:val="-3"/>
                <w:sz w:val="24"/>
                <w:szCs w:val="24"/>
              </w:rPr>
              <w:t>基本支出</w:t>
            </w:r>
          </w:p>
        </w:tc>
        <w:tc>
          <w:tcPr>
            <w:tcW w:w="1068" w:type="dxa"/>
            <w:vAlign w:val="top"/>
          </w:tcPr>
          <w:p w14:paraId="1B5A896B">
            <w:pPr>
              <w:pStyle w:val="6"/>
              <w:spacing w:line="289" w:lineRule="auto"/>
            </w:pPr>
          </w:p>
          <w:p w14:paraId="68F26EA3">
            <w:pPr>
              <w:spacing w:before="78" w:line="221" w:lineRule="auto"/>
              <w:ind w:left="64"/>
              <w:rPr>
                <w:rFonts w:ascii="宋体" w:hAnsi="宋体" w:eastAsia="宋体" w:cs="宋体"/>
                <w:sz w:val="24"/>
                <w:szCs w:val="24"/>
              </w:rPr>
            </w:pPr>
            <w:r>
              <w:rPr>
                <w:rFonts w:ascii="宋体" w:hAnsi="宋体" w:eastAsia="宋体" w:cs="宋体"/>
                <w:spacing w:val="-4"/>
                <w:sz w:val="24"/>
                <w:szCs w:val="24"/>
              </w:rPr>
              <w:t>项目支出</w:t>
            </w:r>
          </w:p>
        </w:tc>
        <w:tc>
          <w:tcPr>
            <w:tcW w:w="1069" w:type="dxa"/>
            <w:vAlign w:val="top"/>
          </w:tcPr>
          <w:p w14:paraId="0C68CE17">
            <w:pPr>
              <w:spacing w:before="214" w:line="230" w:lineRule="auto"/>
              <w:ind w:left="303" w:right="50" w:hanging="239"/>
              <w:rPr>
                <w:rFonts w:ascii="宋体" w:hAnsi="宋体" w:eastAsia="宋体" w:cs="宋体"/>
                <w:sz w:val="24"/>
                <w:szCs w:val="24"/>
              </w:rPr>
            </w:pPr>
            <w:r>
              <w:rPr>
                <w:rFonts w:ascii="宋体" w:hAnsi="宋体" w:eastAsia="宋体" w:cs="宋体"/>
                <w:spacing w:val="-3"/>
                <w:sz w:val="24"/>
                <w:szCs w:val="24"/>
              </w:rPr>
              <w:t>上缴上级</w:t>
            </w:r>
            <w:r>
              <w:rPr>
                <w:rFonts w:ascii="宋体" w:hAnsi="宋体" w:eastAsia="宋体" w:cs="宋体"/>
                <w:spacing w:val="-6"/>
                <w:sz w:val="24"/>
                <w:szCs w:val="24"/>
              </w:rPr>
              <w:t>支出</w:t>
            </w:r>
          </w:p>
        </w:tc>
        <w:tc>
          <w:tcPr>
            <w:tcW w:w="1068" w:type="dxa"/>
            <w:vAlign w:val="top"/>
          </w:tcPr>
          <w:p w14:paraId="0BC70723">
            <w:pPr>
              <w:pStyle w:val="6"/>
              <w:spacing w:line="289" w:lineRule="auto"/>
            </w:pPr>
          </w:p>
          <w:p w14:paraId="3E50CAB4">
            <w:pPr>
              <w:spacing w:before="78" w:line="221" w:lineRule="auto"/>
              <w:ind w:left="63"/>
              <w:rPr>
                <w:rFonts w:ascii="宋体" w:hAnsi="宋体" w:eastAsia="宋体" w:cs="宋体"/>
                <w:sz w:val="24"/>
                <w:szCs w:val="24"/>
              </w:rPr>
            </w:pPr>
            <w:r>
              <w:rPr>
                <w:rFonts w:ascii="宋体" w:hAnsi="宋体" w:eastAsia="宋体" w:cs="宋体"/>
                <w:spacing w:val="-3"/>
                <w:sz w:val="24"/>
                <w:szCs w:val="24"/>
              </w:rPr>
              <w:t>经营支出</w:t>
            </w:r>
          </w:p>
        </w:tc>
        <w:tc>
          <w:tcPr>
            <w:tcW w:w="1069" w:type="dxa"/>
            <w:vAlign w:val="top"/>
          </w:tcPr>
          <w:p w14:paraId="014B15FA">
            <w:pPr>
              <w:spacing w:before="58" w:line="219" w:lineRule="auto"/>
              <w:ind w:left="60"/>
              <w:rPr>
                <w:rFonts w:ascii="宋体" w:hAnsi="宋体" w:eastAsia="宋体" w:cs="宋体"/>
                <w:sz w:val="24"/>
                <w:szCs w:val="24"/>
              </w:rPr>
            </w:pPr>
            <w:r>
              <w:rPr>
                <w:rFonts w:ascii="宋体" w:hAnsi="宋体" w:eastAsia="宋体" w:cs="宋体"/>
                <w:spacing w:val="-3"/>
                <w:sz w:val="24"/>
                <w:szCs w:val="24"/>
              </w:rPr>
              <w:t>对附属单</w:t>
            </w:r>
          </w:p>
          <w:p w14:paraId="29A0D9F4">
            <w:pPr>
              <w:spacing w:before="26" w:line="221" w:lineRule="auto"/>
              <w:ind w:left="61"/>
              <w:rPr>
                <w:rFonts w:ascii="宋体" w:hAnsi="宋体" w:eastAsia="宋体" w:cs="宋体"/>
                <w:sz w:val="24"/>
                <w:szCs w:val="24"/>
              </w:rPr>
            </w:pPr>
            <w:r>
              <w:rPr>
                <w:rFonts w:ascii="宋体" w:hAnsi="宋体" w:eastAsia="宋体" w:cs="宋体"/>
                <w:spacing w:val="-3"/>
                <w:sz w:val="24"/>
                <w:szCs w:val="24"/>
              </w:rPr>
              <w:t>位补助支</w:t>
            </w:r>
          </w:p>
          <w:p w14:paraId="2C8DFC98">
            <w:pPr>
              <w:spacing w:before="24" w:line="218" w:lineRule="auto"/>
              <w:ind w:left="442"/>
              <w:rPr>
                <w:rFonts w:ascii="宋体" w:hAnsi="宋体" w:eastAsia="宋体" w:cs="宋体"/>
                <w:sz w:val="24"/>
                <w:szCs w:val="24"/>
              </w:rPr>
            </w:pPr>
            <w:r>
              <w:rPr>
                <w:rFonts w:ascii="宋体" w:hAnsi="宋体" w:eastAsia="宋体" w:cs="宋体"/>
                <w:sz w:val="24"/>
                <w:szCs w:val="24"/>
              </w:rPr>
              <w:t>出</w:t>
            </w:r>
          </w:p>
        </w:tc>
      </w:tr>
      <w:tr w14:paraId="11A273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1112" w:type="dxa"/>
            <w:vMerge w:val="restart"/>
            <w:tcBorders>
              <w:bottom w:val="nil"/>
            </w:tcBorders>
            <w:vAlign w:val="top"/>
          </w:tcPr>
          <w:p w14:paraId="2F38BA16">
            <w:pPr>
              <w:pStyle w:val="6"/>
              <w:spacing w:line="287" w:lineRule="auto"/>
            </w:pPr>
          </w:p>
          <w:p w14:paraId="6229DFE9">
            <w:pPr>
              <w:spacing w:before="78" w:line="219" w:lineRule="auto"/>
              <w:ind w:left="83"/>
              <w:rPr>
                <w:rFonts w:ascii="宋体" w:hAnsi="宋体" w:eastAsia="宋体" w:cs="宋体"/>
                <w:sz w:val="24"/>
                <w:szCs w:val="24"/>
              </w:rPr>
            </w:pPr>
            <w:r>
              <w:rPr>
                <w:rFonts w:ascii="宋体" w:hAnsi="宋体" w:eastAsia="宋体" w:cs="宋体"/>
                <w:spacing w:val="-3"/>
                <w:sz w:val="24"/>
                <w:szCs w:val="24"/>
              </w:rPr>
              <w:t>科目代码</w:t>
            </w:r>
          </w:p>
        </w:tc>
        <w:tc>
          <w:tcPr>
            <w:tcW w:w="2681" w:type="dxa"/>
            <w:vMerge w:val="restart"/>
            <w:tcBorders>
              <w:bottom w:val="nil"/>
            </w:tcBorders>
            <w:vAlign w:val="top"/>
          </w:tcPr>
          <w:p w14:paraId="21810CB5">
            <w:pPr>
              <w:pStyle w:val="6"/>
              <w:spacing w:line="287" w:lineRule="auto"/>
            </w:pPr>
          </w:p>
          <w:p w14:paraId="13FDAB6F">
            <w:pPr>
              <w:spacing w:before="78" w:line="219" w:lineRule="auto"/>
              <w:ind w:left="865"/>
              <w:rPr>
                <w:rFonts w:ascii="宋体" w:hAnsi="宋体" w:eastAsia="宋体" w:cs="宋体"/>
                <w:sz w:val="24"/>
                <w:szCs w:val="24"/>
              </w:rPr>
            </w:pPr>
            <w:r>
              <w:rPr>
                <w:rFonts w:ascii="宋体" w:hAnsi="宋体" w:eastAsia="宋体" w:cs="宋体"/>
                <w:spacing w:val="-3"/>
                <w:sz w:val="24"/>
                <w:szCs w:val="24"/>
              </w:rPr>
              <w:t>科目名称</w:t>
            </w:r>
          </w:p>
        </w:tc>
        <w:tc>
          <w:tcPr>
            <w:tcW w:w="1007" w:type="dxa"/>
            <w:vAlign w:val="top"/>
          </w:tcPr>
          <w:p w14:paraId="4F7F2E1C">
            <w:pPr>
              <w:pStyle w:val="6"/>
            </w:pPr>
          </w:p>
        </w:tc>
        <w:tc>
          <w:tcPr>
            <w:tcW w:w="1216" w:type="dxa"/>
            <w:vAlign w:val="top"/>
          </w:tcPr>
          <w:p w14:paraId="25E13CE9">
            <w:pPr>
              <w:pStyle w:val="6"/>
            </w:pPr>
          </w:p>
        </w:tc>
        <w:tc>
          <w:tcPr>
            <w:tcW w:w="1068" w:type="dxa"/>
            <w:vAlign w:val="top"/>
          </w:tcPr>
          <w:p w14:paraId="6609C942">
            <w:pPr>
              <w:pStyle w:val="6"/>
            </w:pPr>
          </w:p>
        </w:tc>
        <w:tc>
          <w:tcPr>
            <w:tcW w:w="1069" w:type="dxa"/>
            <w:vAlign w:val="top"/>
          </w:tcPr>
          <w:p w14:paraId="444EAD72">
            <w:pPr>
              <w:pStyle w:val="6"/>
            </w:pPr>
          </w:p>
        </w:tc>
        <w:tc>
          <w:tcPr>
            <w:tcW w:w="1068" w:type="dxa"/>
            <w:vAlign w:val="top"/>
          </w:tcPr>
          <w:p w14:paraId="72F3D340">
            <w:pPr>
              <w:pStyle w:val="6"/>
            </w:pPr>
          </w:p>
        </w:tc>
        <w:tc>
          <w:tcPr>
            <w:tcW w:w="1069" w:type="dxa"/>
            <w:vAlign w:val="top"/>
          </w:tcPr>
          <w:p w14:paraId="4D660E2C">
            <w:pPr>
              <w:pStyle w:val="6"/>
            </w:pPr>
          </w:p>
        </w:tc>
      </w:tr>
      <w:tr w14:paraId="4E2026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1112" w:type="dxa"/>
            <w:vMerge w:val="continue"/>
            <w:tcBorders>
              <w:top w:val="nil"/>
            </w:tcBorders>
            <w:vAlign w:val="top"/>
          </w:tcPr>
          <w:p w14:paraId="762C6E54">
            <w:pPr>
              <w:pStyle w:val="6"/>
            </w:pPr>
          </w:p>
        </w:tc>
        <w:tc>
          <w:tcPr>
            <w:tcW w:w="2681" w:type="dxa"/>
            <w:vMerge w:val="continue"/>
            <w:tcBorders>
              <w:top w:val="nil"/>
            </w:tcBorders>
            <w:vAlign w:val="top"/>
          </w:tcPr>
          <w:p w14:paraId="33CD8483">
            <w:pPr>
              <w:pStyle w:val="6"/>
            </w:pPr>
          </w:p>
        </w:tc>
        <w:tc>
          <w:tcPr>
            <w:tcW w:w="1007" w:type="dxa"/>
            <w:vAlign w:val="top"/>
          </w:tcPr>
          <w:p w14:paraId="5483C1D7">
            <w:pPr>
              <w:pStyle w:val="6"/>
            </w:pPr>
          </w:p>
        </w:tc>
        <w:tc>
          <w:tcPr>
            <w:tcW w:w="1216" w:type="dxa"/>
            <w:vAlign w:val="top"/>
          </w:tcPr>
          <w:p w14:paraId="51ABCBC7">
            <w:pPr>
              <w:pStyle w:val="6"/>
            </w:pPr>
          </w:p>
        </w:tc>
        <w:tc>
          <w:tcPr>
            <w:tcW w:w="1068" w:type="dxa"/>
            <w:vAlign w:val="top"/>
          </w:tcPr>
          <w:p w14:paraId="074173E2">
            <w:pPr>
              <w:pStyle w:val="6"/>
            </w:pPr>
          </w:p>
        </w:tc>
        <w:tc>
          <w:tcPr>
            <w:tcW w:w="1069" w:type="dxa"/>
            <w:vAlign w:val="top"/>
          </w:tcPr>
          <w:p w14:paraId="1316CFBE">
            <w:pPr>
              <w:pStyle w:val="6"/>
            </w:pPr>
          </w:p>
        </w:tc>
        <w:tc>
          <w:tcPr>
            <w:tcW w:w="1068" w:type="dxa"/>
            <w:vAlign w:val="top"/>
          </w:tcPr>
          <w:p w14:paraId="7DD67BC7">
            <w:pPr>
              <w:pStyle w:val="6"/>
            </w:pPr>
          </w:p>
        </w:tc>
        <w:tc>
          <w:tcPr>
            <w:tcW w:w="1069" w:type="dxa"/>
            <w:vAlign w:val="top"/>
          </w:tcPr>
          <w:p w14:paraId="6F8FD4B1">
            <w:pPr>
              <w:pStyle w:val="6"/>
            </w:pPr>
          </w:p>
        </w:tc>
      </w:tr>
      <w:tr w14:paraId="3598F5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3793" w:type="dxa"/>
            <w:gridSpan w:val="2"/>
            <w:vAlign w:val="top"/>
          </w:tcPr>
          <w:p w14:paraId="6FA2AFC5">
            <w:pPr>
              <w:spacing w:before="122" w:line="220" w:lineRule="auto"/>
              <w:ind w:left="1665"/>
              <w:rPr>
                <w:rFonts w:ascii="宋体" w:hAnsi="宋体" w:eastAsia="宋体" w:cs="宋体"/>
                <w:sz w:val="24"/>
                <w:szCs w:val="24"/>
              </w:rPr>
            </w:pPr>
            <w:r>
              <w:rPr>
                <w:rFonts w:ascii="宋体" w:hAnsi="宋体" w:eastAsia="宋体" w:cs="宋体"/>
                <w:spacing w:val="-5"/>
                <w:sz w:val="24"/>
                <w:szCs w:val="24"/>
              </w:rPr>
              <w:t>栏次</w:t>
            </w:r>
          </w:p>
        </w:tc>
        <w:tc>
          <w:tcPr>
            <w:tcW w:w="1007" w:type="dxa"/>
            <w:vAlign w:val="top"/>
          </w:tcPr>
          <w:p w14:paraId="42C33B11">
            <w:pPr>
              <w:spacing w:before="159" w:line="184" w:lineRule="auto"/>
              <w:ind w:left="467"/>
              <w:rPr>
                <w:rFonts w:ascii="宋体" w:hAnsi="宋体" w:eastAsia="宋体" w:cs="宋体"/>
                <w:sz w:val="24"/>
                <w:szCs w:val="24"/>
              </w:rPr>
            </w:pPr>
            <w:r>
              <w:rPr>
                <w:rFonts w:ascii="宋体" w:hAnsi="宋体" w:eastAsia="宋体" w:cs="宋体"/>
                <w:sz w:val="24"/>
                <w:szCs w:val="24"/>
              </w:rPr>
              <w:t>1</w:t>
            </w:r>
          </w:p>
        </w:tc>
        <w:tc>
          <w:tcPr>
            <w:tcW w:w="1216" w:type="dxa"/>
            <w:vAlign w:val="top"/>
          </w:tcPr>
          <w:p w14:paraId="38680468">
            <w:pPr>
              <w:spacing w:before="160" w:line="183" w:lineRule="auto"/>
              <w:ind w:left="556"/>
              <w:rPr>
                <w:rFonts w:ascii="宋体" w:hAnsi="宋体" w:eastAsia="宋体" w:cs="宋体"/>
                <w:sz w:val="24"/>
                <w:szCs w:val="24"/>
              </w:rPr>
            </w:pPr>
            <w:r>
              <w:rPr>
                <w:rFonts w:ascii="宋体" w:hAnsi="宋体" w:eastAsia="宋体" w:cs="宋体"/>
                <w:sz w:val="24"/>
                <w:szCs w:val="24"/>
              </w:rPr>
              <w:t>2</w:t>
            </w:r>
          </w:p>
        </w:tc>
        <w:tc>
          <w:tcPr>
            <w:tcW w:w="1068" w:type="dxa"/>
            <w:vAlign w:val="top"/>
          </w:tcPr>
          <w:p w14:paraId="01EC38FE">
            <w:pPr>
              <w:spacing w:before="160" w:line="183" w:lineRule="auto"/>
              <w:ind w:left="485"/>
              <w:rPr>
                <w:rFonts w:ascii="宋体" w:hAnsi="宋体" w:eastAsia="宋体" w:cs="宋体"/>
                <w:sz w:val="24"/>
                <w:szCs w:val="24"/>
              </w:rPr>
            </w:pPr>
            <w:r>
              <w:rPr>
                <w:rFonts w:ascii="宋体" w:hAnsi="宋体" w:eastAsia="宋体" w:cs="宋体"/>
                <w:sz w:val="24"/>
                <w:szCs w:val="24"/>
              </w:rPr>
              <w:t>3</w:t>
            </w:r>
          </w:p>
        </w:tc>
        <w:tc>
          <w:tcPr>
            <w:tcW w:w="1069" w:type="dxa"/>
            <w:vAlign w:val="top"/>
          </w:tcPr>
          <w:p w14:paraId="3DCB0204">
            <w:pPr>
              <w:spacing w:before="160" w:line="183" w:lineRule="auto"/>
              <w:ind w:left="481"/>
              <w:rPr>
                <w:rFonts w:ascii="宋体" w:hAnsi="宋体" w:eastAsia="宋体" w:cs="宋体"/>
                <w:sz w:val="24"/>
                <w:szCs w:val="24"/>
              </w:rPr>
            </w:pPr>
            <w:r>
              <w:rPr>
                <w:rFonts w:ascii="宋体" w:hAnsi="宋体" w:eastAsia="宋体" w:cs="宋体"/>
                <w:sz w:val="24"/>
                <w:szCs w:val="24"/>
              </w:rPr>
              <w:t>4</w:t>
            </w:r>
          </w:p>
        </w:tc>
        <w:tc>
          <w:tcPr>
            <w:tcW w:w="1068" w:type="dxa"/>
            <w:vAlign w:val="top"/>
          </w:tcPr>
          <w:p w14:paraId="53D38C70">
            <w:pPr>
              <w:spacing w:before="162" w:line="182" w:lineRule="auto"/>
              <w:ind w:left="486"/>
              <w:rPr>
                <w:rFonts w:ascii="宋体" w:hAnsi="宋体" w:eastAsia="宋体" w:cs="宋体"/>
                <w:sz w:val="24"/>
                <w:szCs w:val="24"/>
              </w:rPr>
            </w:pPr>
            <w:r>
              <w:rPr>
                <w:rFonts w:ascii="宋体" w:hAnsi="宋体" w:eastAsia="宋体" w:cs="宋体"/>
                <w:sz w:val="24"/>
                <w:szCs w:val="24"/>
              </w:rPr>
              <w:t>5</w:t>
            </w:r>
          </w:p>
        </w:tc>
        <w:tc>
          <w:tcPr>
            <w:tcW w:w="1069" w:type="dxa"/>
            <w:vAlign w:val="top"/>
          </w:tcPr>
          <w:p w14:paraId="61AEA47B">
            <w:pPr>
              <w:spacing w:before="160" w:line="183" w:lineRule="auto"/>
              <w:ind w:left="483"/>
              <w:rPr>
                <w:rFonts w:ascii="宋体" w:hAnsi="宋体" w:eastAsia="宋体" w:cs="宋体"/>
                <w:sz w:val="24"/>
                <w:szCs w:val="24"/>
              </w:rPr>
            </w:pPr>
            <w:r>
              <w:rPr>
                <w:rFonts w:ascii="宋体" w:hAnsi="宋体" w:eastAsia="宋体" w:cs="宋体"/>
                <w:sz w:val="24"/>
                <w:szCs w:val="24"/>
              </w:rPr>
              <w:t>6</w:t>
            </w:r>
          </w:p>
        </w:tc>
      </w:tr>
      <w:tr w14:paraId="0174FA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3793" w:type="dxa"/>
            <w:gridSpan w:val="2"/>
            <w:vAlign w:val="top"/>
          </w:tcPr>
          <w:p w14:paraId="5E5987FC">
            <w:pPr>
              <w:spacing w:before="125" w:line="222" w:lineRule="auto"/>
              <w:ind w:left="1666"/>
              <w:rPr>
                <w:rFonts w:ascii="宋体" w:hAnsi="宋体" w:eastAsia="宋体" w:cs="宋体"/>
                <w:sz w:val="24"/>
                <w:szCs w:val="24"/>
              </w:rPr>
            </w:pPr>
            <w:r>
              <w:rPr>
                <w:rFonts w:ascii="宋体" w:hAnsi="宋体" w:eastAsia="宋体" w:cs="宋体"/>
                <w:spacing w:val="-6"/>
                <w:sz w:val="24"/>
                <w:szCs w:val="24"/>
              </w:rPr>
              <w:t>合计</w:t>
            </w:r>
          </w:p>
        </w:tc>
        <w:tc>
          <w:tcPr>
            <w:tcW w:w="1007" w:type="dxa"/>
            <w:vAlign w:val="top"/>
          </w:tcPr>
          <w:p w14:paraId="27EBBB2B">
            <w:pPr>
              <w:spacing w:before="162" w:line="184" w:lineRule="auto"/>
              <w:ind w:left="167"/>
              <w:rPr>
                <w:rFonts w:ascii="宋体" w:hAnsi="宋体" w:eastAsia="宋体" w:cs="宋体"/>
                <w:sz w:val="24"/>
                <w:szCs w:val="24"/>
              </w:rPr>
            </w:pPr>
            <w:r>
              <w:rPr>
                <w:rFonts w:ascii="宋体" w:hAnsi="宋体" w:eastAsia="宋体" w:cs="宋体"/>
                <w:spacing w:val="-5"/>
                <w:sz w:val="24"/>
                <w:szCs w:val="24"/>
              </w:rPr>
              <w:t>154.09</w:t>
            </w:r>
          </w:p>
        </w:tc>
        <w:tc>
          <w:tcPr>
            <w:tcW w:w="1216" w:type="dxa"/>
            <w:vAlign w:val="top"/>
          </w:tcPr>
          <w:p w14:paraId="0D8DD4D4">
            <w:pPr>
              <w:spacing w:before="162" w:line="184" w:lineRule="auto"/>
              <w:ind w:left="271"/>
              <w:rPr>
                <w:rFonts w:ascii="宋体" w:hAnsi="宋体" w:eastAsia="宋体" w:cs="宋体"/>
                <w:sz w:val="24"/>
                <w:szCs w:val="24"/>
              </w:rPr>
            </w:pPr>
            <w:r>
              <w:rPr>
                <w:rFonts w:ascii="宋体" w:hAnsi="宋体" w:eastAsia="宋体" w:cs="宋体"/>
                <w:spacing w:val="-5"/>
                <w:sz w:val="24"/>
                <w:szCs w:val="24"/>
              </w:rPr>
              <w:t>123.09</w:t>
            </w:r>
          </w:p>
        </w:tc>
        <w:tc>
          <w:tcPr>
            <w:tcW w:w="1068" w:type="dxa"/>
            <w:vAlign w:val="top"/>
          </w:tcPr>
          <w:p w14:paraId="3B45402C">
            <w:pPr>
              <w:spacing w:before="162" w:line="184" w:lineRule="auto"/>
              <w:ind w:left="425"/>
              <w:rPr>
                <w:rFonts w:ascii="宋体" w:hAnsi="宋体" w:eastAsia="宋体" w:cs="宋体"/>
                <w:sz w:val="24"/>
                <w:szCs w:val="24"/>
              </w:rPr>
            </w:pPr>
            <w:r>
              <w:rPr>
                <w:rFonts w:ascii="宋体" w:hAnsi="宋体" w:eastAsia="宋体" w:cs="宋体"/>
                <w:spacing w:val="-8"/>
                <w:sz w:val="24"/>
                <w:szCs w:val="24"/>
              </w:rPr>
              <w:t>31</w:t>
            </w:r>
          </w:p>
        </w:tc>
        <w:tc>
          <w:tcPr>
            <w:tcW w:w="1069" w:type="dxa"/>
            <w:vAlign w:val="top"/>
          </w:tcPr>
          <w:p w14:paraId="2F0366C2">
            <w:pPr>
              <w:pStyle w:val="6"/>
            </w:pPr>
          </w:p>
        </w:tc>
        <w:tc>
          <w:tcPr>
            <w:tcW w:w="1068" w:type="dxa"/>
            <w:vAlign w:val="top"/>
          </w:tcPr>
          <w:p w14:paraId="3F9B5C45">
            <w:pPr>
              <w:pStyle w:val="6"/>
            </w:pPr>
          </w:p>
        </w:tc>
        <w:tc>
          <w:tcPr>
            <w:tcW w:w="1069" w:type="dxa"/>
            <w:vAlign w:val="top"/>
          </w:tcPr>
          <w:p w14:paraId="00D7BDA2">
            <w:pPr>
              <w:pStyle w:val="6"/>
            </w:pPr>
          </w:p>
        </w:tc>
      </w:tr>
      <w:tr w14:paraId="21AE8F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112" w:type="dxa"/>
            <w:vAlign w:val="top"/>
          </w:tcPr>
          <w:p w14:paraId="05789F68">
            <w:pPr>
              <w:spacing w:before="180" w:line="186" w:lineRule="auto"/>
              <w:ind w:left="25"/>
              <w:rPr>
                <w:rFonts w:ascii="Calibri" w:hAnsi="Calibri" w:eastAsia="Calibri" w:cs="Calibri"/>
                <w:sz w:val="20"/>
                <w:szCs w:val="20"/>
              </w:rPr>
            </w:pPr>
            <w:r>
              <w:rPr>
                <w:rFonts w:ascii="Calibri" w:hAnsi="Calibri" w:eastAsia="Calibri" w:cs="Calibri"/>
                <w:sz w:val="20"/>
                <w:szCs w:val="20"/>
              </w:rPr>
              <w:t>201</w:t>
            </w:r>
          </w:p>
        </w:tc>
        <w:tc>
          <w:tcPr>
            <w:tcW w:w="2681" w:type="dxa"/>
            <w:vAlign w:val="top"/>
          </w:tcPr>
          <w:p w14:paraId="26163BE7">
            <w:pPr>
              <w:spacing w:before="141" w:line="228" w:lineRule="auto"/>
              <w:ind w:left="22"/>
              <w:rPr>
                <w:rFonts w:ascii="宋体" w:hAnsi="宋体" w:eastAsia="宋体" w:cs="宋体"/>
                <w:sz w:val="20"/>
                <w:szCs w:val="20"/>
              </w:rPr>
            </w:pPr>
            <w:r>
              <w:rPr>
                <w:rFonts w:ascii="宋体" w:hAnsi="宋体" w:eastAsia="宋体" w:cs="宋体"/>
                <w:spacing w:val="8"/>
                <w:sz w:val="20"/>
                <w:szCs w:val="20"/>
              </w:rPr>
              <w:t>一般公共服务支出</w:t>
            </w:r>
          </w:p>
        </w:tc>
        <w:tc>
          <w:tcPr>
            <w:tcW w:w="1007" w:type="dxa"/>
            <w:vAlign w:val="top"/>
          </w:tcPr>
          <w:p w14:paraId="2C847076">
            <w:pPr>
              <w:spacing w:before="163" w:line="184" w:lineRule="auto"/>
              <w:ind w:left="167"/>
              <w:rPr>
                <w:rFonts w:ascii="宋体" w:hAnsi="宋体" w:eastAsia="宋体" w:cs="宋体"/>
                <w:sz w:val="24"/>
                <w:szCs w:val="24"/>
              </w:rPr>
            </w:pPr>
            <w:r>
              <w:rPr>
                <w:rFonts w:ascii="宋体" w:hAnsi="宋体" w:eastAsia="宋体" w:cs="宋体"/>
                <w:spacing w:val="-5"/>
                <w:sz w:val="24"/>
                <w:szCs w:val="24"/>
              </w:rPr>
              <w:t>154.09</w:t>
            </w:r>
          </w:p>
        </w:tc>
        <w:tc>
          <w:tcPr>
            <w:tcW w:w="1216" w:type="dxa"/>
            <w:vAlign w:val="top"/>
          </w:tcPr>
          <w:p w14:paraId="1FC85EB8">
            <w:pPr>
              <w:spacing w:before="163" w:line="184" w:lineRule="auto"/>
              <w:ind w:left="271"/>
              <w:rPr>
                <w:rFonts w:ascii="宋体" w:hAnsi="宋体" w:eastAsia="宋体" w:cs="宋体"/>
                <w:sz w:val="24"/>
                <w:szCs w:val="24"/>
              </w:rPr>
            </w:pPr>
            <w:r>
              <w:rPr>
                <w:rFonts w:ascii="宋体" w:hAnsi="宋体" w:eastAsia="宋体" w:cs="宋体"/>
                <w:spacing w:val="-5"/>
                <w:sz w:val="24"/>
                <w:szCs w:val="24"/>
              </w:rPr>
              <w:t>123.09</w:t>
            </w:r>
          </w:p>
        </w:tc>
        <w:tc>
          <w:tcPr>
            <w:tcW w:w="1068" w:type="dxa"/>
            <w:vAlign w:val="top"/>
          </w:tcPr>
          <w:p w14:paraId="38E7431A">
            <w:pPr>
              <w:spacing w:before="163" w:line="184" w:lineRule="auto"/>
              <w:ind w:left="425"/>
              <w:rPr>
                <w:rFonts w:ascii="宋体" w:hAnsi="宋体" w:eastAsia="宋体" w:cs="宋体"/>
                <w:sz w:val="24"/>
                <w:szCs w:val="24"/>
              </w:rPr>
            </w:pPr>
            <w:r>
              <w:rPr>
                <w:rFonts w:ascii="宋体" w:hAnsi="宋体" w:eastAsia="宋体" w:cs="宋体"/>
                <w:spacing w:val="-8"/>
                <w:sz w:val="24"/>
                <w:szCs w:val="24"/>
              </w:rPr>
              <w:t>31</w:t>
            </w:r>
          </w:p>
        </w:tc>
        <w:tc>
          <w:tcPr>
            <w:tcW w:w="1069" w:type="dxa"/>
            <w:vAlign w:val="top"/>
          </w:tcPr>
          <w:p w14:paraId="5FEE4823">
            <w:pPr>
              <w:pStyle w:val="6"/>
            </w:pPr>
          </w:p>
        </w:tc>
        <w:tc>
          <w:tcPr>
            <w:tcW w:w="1068" w:type="dxa"/>
            <w:vAlign w:val="top"/>
          </w:tcPr>
          <w:p w14:paraId="5E3DCFCC">
            <w:pPr>
              <w:pStyle w:val="6"/>
            </w:pPr>
          </w:p>
        </w:tc>
        <w:tc>
          <w:tcPr>
            <w:tcW w:w="1069" w:type="dxa"/>
            <w:vAlign w:val="top"/>
          </w:tcPr>
          <w:p w14:paraId="3D3ABAD1">
            <w:pPr>
              <w:pStyle w:val="6"/>
            </w:pPr>
          </w:p>
        </w:tc>
      </w:tr>
      <w:tr w14:paraId="5279EE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112" w:type="dxa"/>
            <w:vAlign w:val="top"/>
          </w:tcPr>
          <w:p w14:paraId="5AAF94A4">
            <w:pPr>
              <w:spacing w:before="182" w:line="186" w:lineRule="auto"/>
              <w:ind w:left="25"/>
              <w:rPr>
                <w:rFonts w:ascii="Calibri" w:hAnsi="Calibri" w:eastAsia="Calibri" w:cs="Calibri"/>
                <w:sz w:val="20"/>
                <w:szCs w:val="20"/>
              </w:rPr>
            </w:pPr>
            <w:r>
              <w:rPr>
                <w:rFonts w:ascii="Calibri" w:hAnsi="Calibri" w:eastAsia="Calibri" w:cs="Calibri"/>
                <w:spacing w:val="2"/>
                <w:sz w:val="20"/>
                <w:szCs w:val="20"/>
              </w:rPr>
              <w:t>20129</w:t>
            </w:r>
          </w:p>
        </w:tc>
        <w:tc>
          <w:tcPr>
            <w:tcW w:w="2681" w:type="dxa"/>
            <w:vAlign w:val="top"/>
          </w:tcPr>
          <w:p w14:paraId="07B26725">
            <w:pPr>
              <w:spacing w:before="141" w:line="228" w:lineRule="auto"/>
              <w:ind w:left="19"/>
              <w:rPr>
                <w:rFonts w:ascii="宋体" w:hAnsi="宋体" w:eastAsia="宋体" w:cs="宋体"/>
                <w:sz w:val="20"/>
                <w:szCs w:val="20"/>
              </w:rPr>
            </w:pPr>
            <w:r>
              <w:rPr>
                <w:rFonts w:ascii="宋体" w:hAnsi="宋体" w:eastAsia="宋体" w:cs="宋体"/>
                <w:spacing w:val="8"/>
                <w:sz w:val="20"/>
                <w:szCs w:val="20"/>
              </w:rPr>
              <w:t>群众团体事务</w:t>
            </w:r>
          </w:p>
        </w:tc>
        <w:tc>
          <w:tcPr>
            <w:tcW w:w="1007" w:type="dxa"/>
            <w:vAlign w:val="top"/>
          </w:tcPr>
          <w:p w14:paraId="099801D5">
            <w:pPr>
              <w:spacing w:before="162" w:line="184" w:lineRule="auto"/>
              <w:ind w:left="167"/>
              <w:rPr>
                <w:rFonts w:ascii="宋体" w:hAnsi="宋体" w:eastAsia="宋体" w:cs="宋体"/>
                <w:sz w:val="24"/>
                <w:szCs w:val="24"/>
              </w:rPr>
            </w:pPr>
            <w:r>
              <w:rPr>
                <w:rFonts w:ascii="宋体" w:hAnsi="宋体" w:eastAsia="宋体" w:cs="宋体"/>
                <w:spacing w:val="-5"/>
                <w:sz w:val="24"/>
                <w:szCs w:val="24"/>
              </w:rPr>
              <w:t>154.09</w:t>
            </w:r>
          </w:p>
        </w:tc>
        <w:tc>
          <w:tcPr>
            <w:tcW w:w="1216" w:type="dxa"/>
            <w:vAlign w:val="top"/>
          </w:tcPr>
          <w:p w14:paraId="3816204D">
            <w:pPr>
              <w:spacing w:before="162" w:line="184" w:lineRule="auto"/>
              <w:ind w:left="271"/>
              <w:rPr>
                <w:rFonts w:ascii="宋体" w:hAnsi="宋体" w:eastAsia="宋体" w:cs="宋体"/>
                <w:sz w:val="24"/>
                <w:szCs w:val="24"/>
              </w:rPr>
            </w:pPr>
            <w:r>
              <w:rPr>
                <w:rFonts w:ascii="宋体" w:hAnsi="宋体" w:eastAsia="宋体" w:cs="宋体"/>
                <w:spacing w:val="-5"/>
                <w:sz w:val="24"/>
                <w:szCs w:val="24"/>
              </w:rPr>
              <w:t>123.09</w:t>
            </w:r>
          </w:p>
        </w:tc>
        <w:tc>
          <w:tcPr>
            <w:tcW w:w="1068" w:type="dxa"/>
            <w:vAlign w:val="top"/>
          </w:tcPr>
          <w:p w14:paraId="53D72204">
            <w:pPr>
              <w:spacing w:before="162" w:line="184" w:lineRule="auto"/>
              <w:ind w:left="425"/>
              <w:rPr>
                <w:rFonts w:ascii="宋体" w:hAnsi="宋体" w:eastAsia="宋体" w:cs="宋体"/>
                <w:sz w:val="24"/>
                <w:szCs w:val="24"/>
              </w:rPr>
            </w:pPr>
            <w:r>
              <w:rPr>
                <w:rFonts w:ascii="宋体" w:hAnsi="宋体" w:eastAsia="宋体" w:cs="宋体"/>
                <w:spacing w:val="-8"/>
                <w:sz w:val="24"/>
                <w:szCs w:val="24"/>
              </w:rPr>
              <w:t>31</w:t>
            </w:r>
          </w:p>
        </w:tc>
        <w:tc>
          <w:tcPr>
            <w:tcW w:w="1069" w:type="dxa"/>
            <w:vAlign w:val="top"/>
          </w:tcPr>
          <w:p w14:paraId="78662CA3">
            <w:pPr>
              <w:pStyle w:val="6"/>
            </w:pPr>
          </w:p>
        </w:tc>
        <w:tc>
          <w:tcPr>
            <w:tcW w:w="1068" w:type="dxa"/>
            <w:vAlign w:val="top"/>
          </w:tcPr>
          <w:p w14:paraId="08D470D5">
            <w:pPr>
              <w:pStyle w:val="6"/>
            </w:pPr>
          </w:p>
        </w:tc>
        <w:tc>
          <w:tcPr>
            <w:tcW w:w="1069" w:type="dxa"/>
            <w:vAlign w:val="top"/>
          </w:tcPr>
          <w:p w14:paraId="7FDC5A24">
            <w:pPr>
              <w:pStyle w:val="6"/>
            </w:pPr>
          </w:p>
        </w:tc>
      </w:tr>
      <w:tr w14:paraId="29C708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112" w:type="dxa"/>
            <w:vAlign w:val="top"/>
          </w:tcPr>
          <w:p w14:paraId="64EFF42F">
            <w:pPr>
              <w:spacing w:before="181" w:line="186" w:lineRule="auto"/>
              <w:ind w:left="25"/>
              <w:rPr>
                <w:rFonts w:ascii="Calibri" w:hAnsi="Calibri" w:eastAsia="Calibri" w:cs="Calibri"/>
                <w:sz w:val="20"/>
                <w:szCs w:val="20"/>
              </w:rPr>
            </w:pPr>
            <w:r>
              <w:rPr>
                <w:rFonts w:ascii="Calibri" w:hAnsi="Calibri" w:eastAsia="Calibri" w:cs="Calibri"/>
                <w:spacing w:val="3"/>
                <w:sz w:val="20"/>
                <w:szCs w:val="20"/>
              </w:rPr>
              <w:t>2012901</w:t>
            </w:r>
          </w:p>
        </w:tc>
        <w:tc>
          <w:tcPr>
            <w:tcW w:w="2681" w:type="dxa"/>
            <w:vAlign w:val="top"/>
          </w:tcPr>
          <w:p w14:paraId="5BF0840B">
            <w:pPr>
              <w:spacing w:before="140" w:line="229" w:lineRule="auto"/>
              <w:ind w:left="231"/>
              <w:rPr>
                <w:rFonts w:ascii="宋体" w:hAnsi="宋体" w:eastAsia="宋体" w:cs="宋体"/>
                <w:sz w:val="20"/>
                <w:szCs w:val="20"/>
              </w:rPr>
            </w:pPr>
            <w:r>
              <w:rPr>
                <w:rFonts w:ascii="宋体" w:hAnsi="宋体" w:eastAsia="宋体" w:cs="宋体"/>
                <w:spacing w:val="6"/>
                <w:sz w:val="20"/>
                <w:szCs w:val="20"/>
              </w:rPr>
              <w:t>行政运行</w:t>
            </w:r>
          </w:p>
        </w:tc>
        <w:tc>
          <w:tcPr>
            <w:tcW w:w="1007" w:type="dxa"/>
            <w:vAlign w:val="top"/>
          </w:tcPr>
          <w:p w14:paraId="227B24E6">
            <w:pPr>
              <w:spacing w:before="162" w:line="184" w:lineRule="auto"/>
              <w:ind w:left="167"/>
              <w:rPr>
                <w:rFonts w:ascii="宋体" w:hAnsi="宋体" w:eastAsia="宋体" w:cs="宋体"/>
                <w:sz w:val="24"/>
                <w:szCs w:val="24"/>
              </w:rPr>
            </w:pPr>
            <w:r>
              <w:rPr>
                <w:rFonts w:ascii="宋体" w:hAnsi="宋体" w:eastAsia="宋体" w:cs="宋体"/>
                <w:spacing w:val="-5"/>
                <w:sz w:val="24"/>
                <w:szCs w:val="24"/>
              </w:rPr>
              <w:t>123.09</w:t>
            </w:r>
          </w:p>
        </w:tc>
        <w:tc>
          <w:tcPr>
            <w:tcW w:w="1216" w:type="dxa"/>
            <w:vAlign w:val="top"/>
          </w:tcPr>
          <w:p w14:paraId="70A98AD1">
            <w:pPr>
              <w:spacing w:before="162" w:line="184" w:lineRule="auto"/>
              <w:ind w:left="271"/>
              <w:rPr>
                <w:rFonts w:ascii="宋体" w:hAnsi="宋体" w:eastAsia="宋体" w:cs="宋体"/>
                <w:sz w:val="24"/>
                <w:szCs w:val="24"/>
              </w:rPr>
            </w:pPr>
            <w:r>
              <w:rPr>
                <w:rFonts w:ascii="宋体" w:hAnsi="宋体" w:eastAsia="宋体" w:cs="宋体"/>
                <w:spacing w:val="-5"/>
                <w:sz w:val="24"/>
                <w:szCs w:val="24"/>
              </w:rPr>
              <w:t>123.09</w:t>
            </w:r>
          </w:p>
        </w:tc>
        <w:tc>
          <w:tcPr>
            <w:tcW w:w="1068" w:type="dxa"/>
            <w:vAlign w:val="top"/>
          </w:tcPr>
          <w:p w14:paraId="01BFDBF0">
            <w:pPr>
              <w:pStyle w:val="6"/>
            </w:pPr>
          </w:p>
        </w:tc>
        <w:tc>
          <w:tcPr>
            <w:tcW w:w="1069" w:type="dxa"/>
            <w:vAlign w:val="top"/>
          </w:tcPr>
          <w:p w14:paraId="2BDCDF98">
            <w:pPr>
              <w:pStyle w:val="6"/>
            </w:pPr>
          </w:p>
        </w:tc>
        <w:tc>
          <w:tcPr>
            <w:tcW w:w="1068" w:type="dxa"/>
            <w:vAlign w:val="top"/>
          </w:tcPr>
          <w:p w14:paraId="50F56B6A">
            <w:pPr>
              <w:pStyle w:val="6"/>
            </w:pPr>
          </w:p>
        </w:tc>
        <w:tc>
          <w:tcPr>
            <w:tcW w:w="1069" w:type="dxa"/>
            <w:vAlign w:val="top"/>
          </w:tcPr>
          <w:p w14:paraId="0D67001C">
            <w:pPr>
              <w:pStyle w:val="6"/>
            </w:pPr>
          </w:p>
        </w:tc>
      </w:tr>
      <w:tr w14:paraId="66B6A2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112" w:type="dxa"/>
            <w:vAlign w:val="top"/>
          </w:tcPr>
          <w:p w14:paraId="7ECFA3B9">
            <w:pPr>
              <w:spacing w:before="181" w:line="186" w:lineRule="auto"/>
              <w:ind w:left="25"/>
              <w:rPr>
                <w:rFonts w:ascii="Calibri" w:hAnsi="Calibri" w:eastAsia="Calibri" w:cs="Calibri"/>
                <w:sz w:val="20"/>
                <w:szCs w:val="20"/>
              </w:rPr>
            </w:pPr>
            <w:r>
              <w:rPr>
                <w:rFonts w:ascii="Calibri" w:hAnsi="Calibri" w:eastAsia="Calibri" w:cs="Calibri"/>
                <w:spacing w:val="3"/>
                <w:sz w:val="20"/>
                <w:szCs w:val="20"/>
              </w:rPr>
              <w:t>2012902</w:t>
            </w:r>
          </w:p>
        </w:tc>
        <w:tc>
          <w:tcPr>
            <w:tcW w:w="2681" w:type="dxa"/>
            <w:vAlign w:val="top"/>
          </w:tcPr>
          <w:p w14:paraId="17F6E7BD">
            <w:pPr>
              <w:spacing w:before="140" w:line="228" w:lineRule="auto"/>
              <w:ind w:left="231"/>
              <w:rPr>
                <w:rFonts w:ascii="宋体" w:hAnsi="宋体" w:eastAsia="宋体" w:cs="宋体"/>
                <w:sz w:val="20"/>
                <w:szCs w:val="20"/>
              </w:rPr>
            </w:pPr>
            <w:r>
              <w:rPr>
                <w:rFonts w:ascii="宋体" w:hAnsi="宋体" w:eastAsia="宋体" w:cs="宋体"/>
                <w:spacing w:val="8"/>
                <w:sz w:val="20"/>
                <w:szCs w:val="20"/>
              </w:rPr>
              <w:t>一般行政管理事务</w:t>
            </w:r>
          </w:p>
        </w:tc>
        <w:tc>
          <w:tcPr>
            <w:tcW w:w="1007" w:type="dxa"/>
            <w:vAlign w:val="top"/>
          </w:tcPr>
          <w:p w14:paraId="49DFE7AA">
            <w:pPr>
              <w:spacing w:before="163" w:line="183" w:lineRule="auto"/>
              <w:ind w:left="272"/>
              <w:rPr>
                <w:rFonts w:ascii="宋体" w:hAnsi="宋体" w:eastAsia="宋体" w:cs="宋体"/>
                <w:sz w:val="24"/>
                <w:szCs w:val="24"/>
              </w:rPr>
            </w:pPr>
            <w:r>
              <w:rPr>
                <w:rFonts w:ascii="宋体" w:hAnsi="宋体" w:eastAsia="宋体" w:cs="宋体"/>
                <w:spacing w:val="-4"/>
                <w:sz w:val="24"/>
                <w:szCs w:val="24"/>
              </w:rPr>
              <w:t>22.5</w:t>
            </w:r>
          </w:p>
        </w:tc>
        <w:tc>
          <w:tcPr>
            <w:tcW w:w="1216" w:type="dxa"/>
            <w:vAlign w:val="top"/>
          </w:tcPr>
          <w:p w14:paraId="2E9A1024">
            <w:pPr>
              <w:pStyle w:val="6"/>
            </w:pPr>
          </w:p>
        </w:tc>
        <w:tc>
          <w:tcPr>
            <w:tcW w:w="1068" w:type="dxa"/>
            <w:vAlign w:val="top"/>
          </w:tcPr>
          <w:p w14:paraId="07FBD7AB">
            <w:pPr>
              <w:spacing w:before="163" w:line="183" w:lineRule="auto"/>
              <w:ind w:left="303"/>
              <w:rPr>
                <w:rFonts w:ascii="宋体" w:hAnsi="宋体" w:eastAsia="宋体" w:cs="宋体"/>
                <w:sz w:val="24"/>
                <w:szCs w:val="24"/>
              </w:rPr>
            </w:pPr>
            <w:r>
              <w:rPr>
                <w:rFonts w:ascii="宋体" w:hAnsi="宋体" w:eastAsia="宋体" w:cs="宋体"/>
                <w:spacing w:val="-4"/>
                <w:sz w:val="24"/>
                <w:szCs w:val="24"/>
              </w:rPr>
              <w:t>22.5</w:t>
            </w:r>
          </w:p>
        </w:tc>
        <w:tc>
          <w:tcPr>
            <w:tcW w:w="1069" w:type="dxa"/>
            <w:vAlign w:val="top"/>
          </w:tcPr>
          <w:p w14:paraId="1EF4D183">
            <w:pPr>
              <w:pStyle w:val="6"/>
            </w:pPr>
          </w:p>
        </w:tc>
        <w:tc>
          <w:tcPr>
            <w:tcW w:w="1068" w:type="dxa"/>
            <w:vAlign w:val="top"/>
          </w:tcPr>
          <w:p w14:paraId="1E58E890">
            <w:pPr>
              <w:pStyle w:val="6"/>
            </w:pPr>
          </w:p>
        </w:tc>
        <w:tc>
          <w:tcPr>
            <w:tcW w:w="1069" w:type="dxa"/>
            <w:vAlign w:val="top"/>
          </w:tcPr>
          <w:p w14:paraId="732E0A67">
            <w:pPr>
              <w:pStyle w:val="6"/>
            </w:pPr>
          </w:p>
        </w:tc>
      </w:tr>
      <w:tr w14:paraId="62C0A3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112" w:type="dxa"/>
            <w:vAlign w:val="top"/>
          </w:tcPr>
          <w:p w14:paraId="4A055C20">
            <w:pPr>
              <w:spacing w:before="180" w:line="186" w:lineRule="auto"/>
              <w:ind w:left="25"/>
              <w:rPr>
                <w:rFonts w:ascii="Calibri" w:hAnsi="Calibri" w:eastAsia="Calibri" w:cs="Calibri"/>
                <w:sz w:val="20"/>
                <w:szCs w:val="20"/>
              </w:rPr>
            </w:pPr>
            <w:r>
              <w:rPr>
                <w:rFonts w:ascii="Calibri" w:hAnsi="Calibri" w:eastAsia="Calibri" w:cs="Calibri"/>
                <w:spacing w:val="3"/>
                <w:sz w:val="20"/>
                <w:szCs w:val="20"/>
              </w:rPr>
              <w:t>2012999</w:t>
            </w:r>
          </w:p>
        </w:tc>
        <w:tc>
          <w:tcPr>
            <w:tcW w:w="2681" w:type="dxa"/>
            <w:vAlign w:val="top"/>
          </w:tcPr>
          <w:p w14:paraId="11A15463">
            <w:pPr>
              <w:spacing w:before="139" w:line="228" w:lineRule="auto"/>
              <w:ind w:left="228"/>
              <w:rPr>
                <w:rFonts w:ascii="宋体" w:hAnsi="宋体" w:eastAsia="宋体" w:cs="宋体"/>
                <w:sz w:val="20"/>
                <w:szCs w:val="20"/>
              </w:rPr>
            </w:pPr>
            <w:r>
              <w:rPr>
                <w:rFonts w:ascii="宋体" w:hAnsi="宋体" w:eastAsia="宋体" w:cs="宋体"/>
                <w:spacing w:val="8"/>
                <w:sz w:val="20"/>
                <w:szCs w:val="20"/>
              </w:rPr>
              <w:t>其他群众团体事务支出</w:t>
            </w:r>
          </w:p>
        </w:tc>
        <w:tc>
          <w:tcPr>
            <w:tcW w:w="1007" w:type="dxa"/>
            <w:vAlign w:val="top"/>
          </w:tcPr>
          <w:p w14:paraId="2E6A7E3D">
            <w:pPr>
              <w:spacing w:before="162" w:line="183" w:lineRule="auto"/>
              <w:ind w:left="330"/>
              <w:rPr>
                <w:rFonts w:ascii="宋体" w:hAnsi="宋体" w:eastAsia="宋体" w:cs="宋体"/>
                <w:sz w:val="24"/>
                <w:szCs w:val="24"/>
              </w:rPr>
            </w:pPr>
            <w:r>
              <w:rPr>
                <w:rFonts w:ascii="宋体" w:hAnsi="宋体" w:eastAsia="宋体" w:cs="宋体"/>
                <w:spacing w:val="-4"/>
                <w:sz w:val="24"/>
                <w:szCs w:val="24"/>
              </w:rPr>
              <w:t>8.5</w:t>
            </w:r>
          </w:p>
        </w:tc>
        <w:tc>
          <w:tcPr>
            <w:tcW w:w="1216" w:type="dxa"/>
            <w:vAlign w:val="top"/>
          </w:tcPr>
          <w:p w14:paraId="081375A8">
            <w:pPr>
              <w:pStyle w:val="6"/>
            </w:pPr>
          </w:p>
        </w:tc>
        <w:tc>
          <w:tcPr>
            <w:tcW w:w="1068" w:type="dxa"/>
            <w:vAlign w:val="top"/>
          </w:tcPr>
          <w:p w14:paraId="113529DF">
            <w:pPr>
              <w:spacing w:before="162" w:line="183" w:lineRule="auto"/>
              <w:ind w:left="361"/>
              <w:rPr>
                <w:rFonts w:ascii="宋体" w:hAnsi="宋体" w:eastAsia="宋体" w:cs="宋体"/>
                <w:sz w:val="24"/>
                <w:szCs w:val="24"/>
              </w:rPr>
            </w:pPr>
            <w:r>
              <w:rPr>
                <w:rFonts w:ascii="宋体" w:hAnsi="宋体" w:eastAsia="宋体" w:cs="宋体"/>
                <w:spacing w:val="-4"/>
                <w:sz w:val="24"/>
                <w:szCs w:val="24"/>
              </w:rPr>
              <w:t>8.5</w:t>
            </w:r>
          </w:p>
        </w:tc>
        <w:tc>
          <w:tcPr>
            <w:tcW w:w="1069" w:type="dxa"/>
            <w:vAlign w:val="top"/>
          </w:tcPr>
          <w:p w14:paraId="3B314577">
            <w:pPr>
              <w:pStyle w:val="6"/>
            </w:pPr>
          </w:p>
        </w:tc>
        <w:tc>
          <w:tcPr>
            <w:tcW w:w="1068" w:type="dxa"/>
            <w:vAlign w:val="top"/>
          </w:tcPr>
          <w:p w14:paraId="6F35A518">
            <w:pPr>
              <w:pStyle w:val="6"/>
            </w:pPr>
          </w:p>
        </w:tc>
        <w:tc>
          <w:tcPr>
            <w:tcW w:w="1069" w:type="dxa"/>
            <w:vAlign w:val="top"/>
          </w:tcPr>
          <w:p w14:paraId="63CCFC80">
            <w:pPr>
              <w:pStyle w:val="6"/>
            </w:pPr>
          </w:p>
        </w:tc>
      </w:tr>
      <w:tr w14:paraId="6BB92F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1112" w:type="dxa"/>
            <w:vAlign w:val="top"/>
          </w:tcPr>
          <w:p w14:paraId="21D3C6F6">
            <w:pPr>
              <w:pStyle w:val="6"/>
            </w:pPr>
          </w:p>
        </w:tc>
        <w:tc>
          <w:tcPr>
            <w:tcW w:w="2681" w:type="dxa"/>
            <w:vAlign w:val="top"/>
          </w:tcPr>
          <w:p w14:paraId="74ED88F2">
            <w:pPr>
              <w:pStyle w:val="6"/>
            </w:pPr>
          </w:p>
        </w:tc>
        <w:tc>
          <w:tcPr>
            <w:tcW w:w="1007" w:type="dxa"/>
            <w:vAlign w:val="top"/>
          </w:tcPr>
          <w:p w14:paraId="4F1DD766">
            <w:pPr>
              <w:pStyle w:val="6"/>
            </w:pPr>
          </w:p>
        </w:tc>
        <w:tc>
          <w:tcPr>
            <w:tcW w:w="1216" w:type="dxa"/>
            <w:vAlign w:val="top"/>
          </w:tcPr>
          <w:p w14:paraId="773CAA13">
            <w:pPr>
              <w:pStyle w:val="6"/>
            </w:pPr>
          </w:p>
        </w:tc>
        <w:tc>
          <w:tcPr>
            <w:tcW w:w="1068" w:type="dxa"/>
            <w:vAlign w:val="top"/>
          </w:tcPr>
          <w:p w14:paraId="07273B6E">
            <w:pPr>
              <w:pStyle w:val="6"/>
            </w:pPr>
          </w:p>
        </w:tc>
        <w:tc>
          <w:tcPr>
            <w:tcW w:w="1069" w:type="dxa"/>
            <w:vAlign w:val="top"/>
          </w:tcPr>
          <w:p w14:paraId="160D3780">
            <w:pPr>
              <w:pStyle w:val="6"/>
            </w:pPr>
          </w:p>
        </w:tc>
        <w:tc>
          <w:tcPr>
            <w:tcW w:w="1068" w:type="dxa"/>
            <w:vAlign w:val="top"/>
          </w:tcPr>
          <w:p w14:paraId="63F53320">
            <w:pPr>
              <w:pStyle w:val="6"/>
            </w:pPr>
          </w:p>
        </w:tc>
        <w:tc>
          <w:tcPr>
            <w:tcW w:w="1069" w:type="dxa"/>
            <w:vAlign w:val="top"/>
          </w:tcPr>
          <w:p w14:paraId="3394275E">
            <w:pPr>
              <w:pStyle w:val="6"/>
            </w:pPr>
          </w:p>
        </w:tc>
      </w:tr>
    </w:tbl>
    <w:p w14:paraId="34C47D0A">
      <w:pPr>
        <w:spacing w:before="211" w:line="219" w:lineRule="auto"/>
        <w:ind w:left="28"/>
        <w:rPr>
          <w:rFonts w:ascii="宋体" w:hAnsi="宋体" w:eastAsia="宋体" w:cs="宋体"/>
          <w:sz w:val="24"/>
          <w:szCs w:val="24"/>
        </w:rPr>
      </w:pPr>
      <w:r>
        <w:rPr>
          <w:rFonts w:ascii="宋体" w:hAnsi="宋体" w:eastAsia="宋体" w:cs="宋体"/>
          <w:spacing w:val="-1"/>
          <w:sz w:val="24"/>
          <w:szCs w:val="24"/>
        </w:rPr>
        <w:t>注：本表反映部门本年度各项支出情况。</w:t>
      </w:r>
    </w:p>
    <w:p w14:paraId="1A016602">
      <w:pPr>
        <w:spacing w:line="219" w:lineRule="auto"/>
        <w:rPr>
          <w:rFonts w:ascii="宋体" w:hAnsi="宋体" w:eastAsia="宋体" w:cs="宋体"/>
          <w:sz w:val="24"/>
          <w:szCs w:val="24"/>
        </w:rPr>
        <w:sectPr>
          <w:pgSz w:w="11906" w:h="16839"/>
          <w:pgMar w:top="400" w:right="1063" w:bottom="0" w:left="547" w:header="0" w:footer="0" w:gutter="0"/>
          <w:cols w:space="720" w:num="1"/>
        </w:sectPr>
      </w:pPr>
    </w:p>
    <w:p w14:paraId="434D8A47">
      <w:pPr>
        <w:pStyle w:val="2"/>
        <w:spacing w:line="258" w:lineRule="auto"/>
      </w:pPr>
    </w:p>
    <w:p w14:paraId="1B48F84C">
      <w:pPr>
        <w:pStyle w:val="2"/>
        <w:spacing w:line="258" w:lineRule="auto"/>
      </w:pPr>
    </w:p>
    <w:p w14:paraId="3E0E6627">
      <w:pPr>
        <w:pStyle w:val="2"/>
        <w:spacing w:line="259" w:lineRule="auto"/>
      </w:pPr>
    </w:p>
    <w:p w14:paraId="6625C991">
      <w:pPr>
        <w:spacing w:before="100" w:line="225" w:lineRule="auto"/>
        <w:ind w:left="3553"/>
        <w:rPr>
          <w:rFonts w:ascii="宋体" w:hAnsi="宋体" w:eastAsia="宋体" w:cs="宋体"/>
          <w:sz w:val="31"/>
          <w:szCs w:val="31"/>
        </w:rPr>
      </w:pPr>
      <w:r>
        <w:rPr>
          <w:rFonts w:ascii="宋体" w:hAnsi="宋体" w:eastAsia="宋体" w:cs="宋体"/>
          <w:spacing w:val="8"/>
          <w:sz w:val="31"/>
          <w:szCs w:val="31"/>
        </w:rPr>
        <w:t>财政拨款收入支出决算总表</w:t>
      </w:r>
    </w:p>
    <w:p w14:paraId="67931A0D">
      <w:pPr>
        <w:spacing w:before="164" w:line="230" w:lineRule="auto"/>
        <w:ind w:left="10026"/>
        <w:rPr>
          <w:rFonts w:ascii="宋体" w:hAnsi="宋体" w:eastAsia="宋体" w:cs="宋体"/>
          <w:sz w:val="19"/>
          <w:szCs w:val="19"/>
        </w:rPr>
      </w:pPr>
      <w:r>
        <w:rPr>
          <w:rFonts w:ascii="宋体" w:hAnsi="宋体" w:eastAsia="宋体" w:cs="宋体"/>
          <w:spacing w:val="1"/>
          <w:sz w:val="19"/>
          <w:szCs w:val="19"/>
        </w:rPr>
        <w:t>公开04表</w:t>
      </w:r>
    </w:p>
    <w:p w14:paraId="30955FD6">
      <w:pPr>
        <w:spacing w:before="85" w:line="220" w:lineRule="auto"/>
        <w:ind w:left="43"/>
        <w:rPr>
          <w:rFonts w:ascii="宋体" w:hAnsi="宋体" w:eastAsia="宋体" w:cs="宋体"/>
          <w:sz w:val="19"/>
          <w:szCs w:val="19"/>
        </w:rPr>
      </w:pPr>
      <w:r>
        <w:rPr>
          <w:rFonts w:ascii="宋体" w:hAnsi="宋体" w:eastAsia="宋体" w:cs="宋体"/>
          <w:spacing w:val="4"/>
          <w:sz w:val="19"/>
          <w:szCs w:val="19"/>
        </w:rPr>
        <w:t>部门：</w:t>
      </w:r>
      <w:r>
        <w:rPr>
          <w:rFonts w:ascii="Calibri" w:hAnsi="Calibri" w:eastAsia="Calibri" w:cs="Calibri"/>
          <w:spacing w:val="4"/>
          <w:sz w:val="20"/>
          <w:szCs w:val="20"/>
        </w:rPr>
        <w:t>713</w:t>
      </w:r>
      <w:r>
        <w:rPr>
          <w:rFonts w:ascii="宋体" w:hAnsi="宋体" w:eastAsia="宋体" w:cs="宋体"/>
          <w:spacing w:val="4"/>
          <w:sz w:val="20"/>
          <w:szCs w:val="20"/>
        </w:rPr>
        <w:t>石家庄市藁城区妇女联合会</w:t>
      </w:r>
      <w:r>
        <w:rPr>
          <w:rFonts w:ascii="宋体" w:hAnsi="宋体" w:eastAsia="宋体" w:cs="宋体"/>
          <w:spacing w:val="4"/>
          <w:position w:val="-1"/>
          <w:sz w:val="24"/>
          <w:szCs w:val="24"/>
        </w:rPr>
        <w:t>2022年度</w:t>
      </w:r>
      <w:r>
        <w:rPr>
          <w:rFonts w:ascii="宋体" w:hAnsi="宋体" w:eastAsia="宋体" w:cs="宋体"/>
          <w:spacing w:val="4"/>
          <w:sz w:val="19"/>
          <w:szCs w:val="19"/>
        </w:rPr>
        <w:t>单</w:t>
      </w:r>
      <w:r>
        <w:rPr>
          <w:rFonts w:ascii="宋体" w:hAnsi="宋体" w:eastAsia="宋体" w:cs="宋体"/>
          <w:spacing w:val="3"/>
          <w:sz w:val="19"/>
          <w:szCs w:val="19"/>
        </w:rPr>
        <w:t>位：万元</w:t>
      </w:r>
    </w:p>
    <w:p w14:paraId="4684E405">
      <w:pPr>
        <w:spacing w:line="18" w:lineRule="exact"/>
      </w:pPr>
    </w:p>
    <w:tbl>
      <w:tblPr>
        <w:tblStyle w:val="5"/>
        <w:tblW w:w="1095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25"/>
        <w:gridCol w:w="371"/>
        <w:gridCol w:w="1002"/>
        <w:gridCol w:w="1902"/>
        <w:gridCol w:w="319"/>
        <w:gridCol w:w="909"/>
        <w:gridCol w:w="1406"/>
        <w:gridCol w:w="1499"/>
        <w:gridCol w:w="1222"/>
      </w:tblGrid>
      <w:tr w14:paraId="7B27D8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1" w:hRule="atLeast"/>
        </w:trPr>
        <w:tc>
          <w:tcPr>
            <w:tcW w:w="3698" w:type="dxa"/>
            <w:gridSpan w:val="3"/>
            <w:vAlign w:val="top"/>
          </w:tcPr>
          <w:p w14:paraId="14F85FEF">
            <w:pPr>
              <w:spacing w:before="57" w:line="218" w:lineRule="auto"/>
              <w:ind w:left="1625"/>
              <w:rPr>
                <w:rFonts w:ascii="宋体" w:hAnsi="宋体" w:eastAsia="宋体" w:cs="宋体"/>
                <w:sz w:val="24"/>
                <w:szCs w:val="24"/>
              </w:rPr>
            </w:pPr>
            <w:r>
              <w:rPr>
                <w:rFonts w:ascii="宋体" w:hAnsi="宋体" w:eastAsia="宋体" w:cs="宋体"/>
                <w:spacing w:val="-9"/>
                <w:sz w:val="24"/>
                <w:szCs w:val="24"/>
              </w:rPr>
              <w:t>收入</w:t>
            </w:r>
          </w:p>
        </w:tc>
        <w:tc>
          <w:tcPr>
            <w:tcW w:w="7257" w:type="dxa"/>
            <w:gridSpan w:val="6"/>
            <w:vAlign w:val="top"/>
          </w:tcPr>
          <w:p w14:paraId="7D819728">
            <w:pPr>
              <w:spacing w:before="57" w:line="218" w:lineRule="auto"/>
              <w:ind w:left="3394"/>
              <w:rPr>
                <w:rFonts w:ascii="宋体" w:hAnsi="宋体" w:eastAsia="宋体" w:cs="宋体"/>
                <w:sz w:val="24"/>
                <w:szCs w:val="24"/>
              </w:rPr>
            </w:pPr>
            <w:r>
              <w:rPr>
                <w:rFonts w:ascii="宋体" w:hAnsi="宋体" w:eastAsia="宋体" w:cs="宋体"/>
                <w:spacing w:val="-6"/>
                <w:sz w:val="24"/>
                <w:szCs w:val="24"/>
              </w:rPr>
              <w:t>支出</w:t>
            </w:r>
          </w:p>
        </w:tc>
      </w:tr>
      <w:tr w14:paraId="031DF4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0" w:hRule="atLeast"/>
        </w:trPr>
        <w:tc>
          <w:tcPr>
            <w:tcW w:w="2325" w:type="dxa"/>
            <w:vAlign w:val="top"/>
          </w:tcPr>
          <w:p w14:paraId="32EADA67">
            <w:pPr>
              <w:pStyle w:val="6"/>
              <w:spacing w:line="284" w:lineRule="auto"/>
            </w:pPr>
          </w:p>
          <w:p w14:paraId="43319316">
            <w:pPr>
              <w:spacing w:before="78" w:line="221" w:lineRule="auto"/>
              <w:ind w:left="692"/>
              <w:rPr>
                <w:rFonts w:ascii="宋体" w:hAnsi="宋体" w:eastAsia="宋体" w:cs="宋体"/>
                <w:sz w:val="24"/>
                <w:szCs w:val="24"/>
              </w:rPr>
            </w:pPr>
            <w:r>
              <w:rPr>
                <w:rFonts w:ascii="宋体" w:hAnsi="宋体" w:eastAsia="宋体" w:cs="宋体"/>
                <w:spacing w:val="-7"/>
                <w:sz w:val="24"/>
                <w:szCs w:val="24"/>
              </w:rPr>
              <w:t>项目</w:t>
            </w:r>
          </w:p>
        </w:tc>
        <w:tc>
          <w:tcPr>
            <w:tcW w:w="371" w:type="dxa"/>
            <w:textDirection w:val="tbRlV"/>
            <w:vAlign w:val="top"/>
          </w:tcPr>
          <w:p w14:paraId="114E8DEF">
            <w:pPr>
              <w:spacing w:before="87" w:line="213" w:lineRule="auto"/>
              <w:ind w:left="228"/>
              <w:rPr>
                <w:rFonts w:ascii="宋体" w:hAnsi="宋体" w:eastAsia="宋体" w:cs="宋体"/>
                <w:sz w:val="19"/>
                <w:szCs w:val="19"/>
              </w:rPr>
            </w:pPr>
            <w:r>
              <w:rPr>
                <w:rFonts w:ascii="宋体" w:hAnsi="宋体" w:eastAsia="宋体" w:cs="宋体"/>
                <w:spacing w:val="9"/>
                <w:sz w:val="19"/>
                <w:szCs w:val="19"/>
              </w:rPr>
              <w:t>行次</w:t>
            </w:r>
          </w:p>
        </w:tc>
        <w:tc>
          <w:tcPr>
            <w:tcW w:w="1002" w:type="dxa"/>
            <w:vAlign w:val="top"/>
          </w:tcPr>
          <w:p w14:paraId="1A569E3A">
            <w:pPr>
              <w:pStyle w:val="6"/>
              <w:spacing w:line="284" w:lineRule="auto"/>
            </w:pPr>
          </w:p>
          <w:p w14:paraId="6CF27D63">
            <w:pPr>
              <w:spacing w:before="78" w:line="220" w:lineRule="auto"/>
              <w:ind w:left="267"/>
              <w:rPr>
                <w:rFonts w:ascii="宋体" w:hAnsi="宋体" w:eastAsia="宋体" w:cs="宋体"/>
                <w:sz w:val="24"/>
                <w:szCs w:val="24"/>
              </w:rPr>
            </w:pPr>
            <w:r>
              <w:rPr>
                <w:rFonts w:ascii="宋体" w:hAnsi="宋体" w:eastAsia="宋体" w:cs="宋体"/>
                <w:spacing w:val="-6"/>
                <w:sz w:val="24"/>
                <w:szCs w:val="24"/>
              </w:rPr>
              <w:t>金额</w:t>
            </w:r>
          </w:p>
        </w:tc>
        <w:tc>
          <w:tcPr>
            <w:tcW w:w="1902" w:type="dxa"/>
            <w:vAlign w:val="top"/>
          </w:tcPr>
          <w:p w14:paraId="5686DD41">
            <w:pPr>
              <w:pStyle w:val="6"/>
              <w:spacing w:line="284" w:lineRule="auto"/>
            </w:pPr>
          </w:p>
          <w:p w14:paraId="1B5A5AF3">
            <w:pPr>
              <w:spacing w:before="78" w:line="221" w:lineRule="auto"/>
              <w:ind w:left="481"/>
              <w:rPr>
                <w:rFonts w:ascii="宋体" w:hAnsi="宋体" w:eastAsia="宋体" w:cs="宋体"/>
                <w:sz w:val="24"/>
                <w:szCs w:val="24"/>
              </w:rPr>
            </w:pPr>
            <w:r>
              <w:rPr>
                <w:rFonts w:ascii="宋体" w:hAnsi="宋体" w:eastAsia="宋体" w:cs="宋体"/>
                <w:spacing w:val="-7"/>
                <w:sz w:val="24"/>
                <w:szCs w:val="24"/>
              </w:rPr>
              <w:t>项目</w:t>
            </w:r>
          </w:p>
        </w:tc>
        <w:tc>
          <w:tcPr>
            <w:tcW w:w="319" w:type="dxa"/>
            <w:textDirection w:val="tbRlV"/>
            <w:vAlign w:val="top"/>
          </w:tcPr>
          <w:p w14:paraId="5EA8ACA8">
            <w:pPr>
              <w:spacing w:before="58" w:line="213" w:lineRule="auto"/>
              <w:ind w:left="228"/>
              <w:rPr>
                <w:rFonts w:ascii="宋体" w:hAnsi="宋体" w:eastAsia="宋体" w:cs="宋体"/>
                <w:sz w:val="19"/>
                <w:szCs w:val="19"/>
              </w:rPr>
            </w:pPr>
            <w:r>
              <w:rPr>
                <w:rFonts w:ascii="宋体" w:hAnsi="宋体" w:eastAsia="宋体" w:cs="宋体"/>
                <w:spacing w:val="9"/>
                <w:sz w:val="19"/>
                <w:szCs w:val="19"/>
              </w:rPr>
              <w:t>行次</w:t>
            </w:r>
          </w:p>
        </w:tc>
        <w:tc>
          <w:tcPr>
            <w:tcW w:w="909" w:type="dxa"/>
            <w:vAlign w:val="top"/>
          </w:tcPr>
          <w:p w14:paraId="70DD5D00">
            <w:pPr>
              <w:pStyle w:val="6"/>
              <w:spacing w:line="283" w:lineRule="auto"/>
            </w:pPr>
          </w:p>
          <w:p w14:paraId="6FBEA0EA">
            <w:pPr>
              <w:spacing w:before="78" w:line="222" w:lineRule="auto"/>
              <w:ind w:left="223"/>
              <w:rPr>
                <w:rFonts w:ascii="宋体" w:hAnsi="宋体" w:eastAsia="宋体" w:cs="宋体"/>
                <w:sz w:val="24"/>
                <w:szCs w:val="24"/>
              </w:rPr>
            </w:pPr>
            <w:r>
              <w:rPr>
                <w:rFonts w:ascii="宋体" w:hAnsi="宋体" w:eastAsia="宋体" w:cs="宋体"/>
                <w:spacing w:val="-6"/>
                <w:sz w:val="24"/>
                <w:szCs w:val="24"/>
              </w:rPr>
              <w:t>合计</w:t>
            </w:r>
          </w:p>
        </w:tc>
        <w:tc>
          <w:tcPr>
            <w:tcW w:w="1406" w:type="dxa"/>
            <w:vAlign w:val="top"/>
          </w:tcPr>
          <w:p w14:paraId="5CD071A0">
            <w:pPr>
              <w:spacing w:before="208" w:line="230" w:lineRule="auto"/>
              <w:ind w:left="111" w:right="100" w:firstLine="1"/>
              <w:rPr>
                <w:rFonts w:ascii="宋体" w:hAnsi="宋体" w:eastAsia="宋体" w:cs="宋体"/>
                <w:sz w:val="24"/>
                <w:szCs w:val="24"/>
              </w:rPr>
            </w:pPr>
            <w:r>
              <w:rPr>
                <w:rFonts w:ascii="宋体" w:hAnsi="宋体" w:eastAsia="宋体" w:cs="宋体"/>
                <w:spacing w:val="-3"/>
                <w:sz w:val="24"/>
                <w:szCs w:val="24"/>
              </w:rPr>
              <w:t>一般公共预算财政拨款</w:t>
            </w:r>
          </w:p>
        </w:tc>
        <w:tc>
          <w:tcPr>
            <w:tcW w:w="1499" w:type="dxa"/>
            <w:vAlign w:val="top"/>
          </w:tcPr>
          <w:p w14:paraId="2E5209C6">
            <w:pPr>
              <w:spacing w:before="208" w:line="230" w:lineRule="auto"/>
              <w:ind w:left="159" w:right="25" w:hanging="122"/>
              <w:rPr>
                <w:rFonts w:ascii="宋体" w:hAnsi="宋体" w:eastAsia="宋体" w:cs="宋体"/>
                <w:sz w:val="24"/>
                <w:szCs w:val="24"/>
              </w:rPr>
            </w:pPr>
            <w:r>
              <w:rPr>
                <w:rFonts w:ascii="宋体" w:hAnsi="宋体" w:eastAsia="宋体" w:cs="宋体"/>
                <w:spacing w:val="-2"/>
                <w:sz w:val="24"/>
                <w:szCs w:val="24"/>
              </w:rPr>
              <w:t>政府性基金预</w:t>
            </w:r>
            <w:r>
              <w:rPr>
                <w:rFonts w:ascii="宋体" w:hAnsi="宋体" w:eastAsia="宋体" w:cs="宋体"/>
                <w:spacing w:val="-3"/>
                <w:sz w:val="24"/>
                <w:szCs w:val="24"/>
              </w:rPr>
              <w:t>算财政拨款</w:t>
            </w:r>
          </w:p>
        </w:tc>
        <w:tc>
          <w:tcPr>
            <w:tcW w:w="1222" w:type="dxa"/>
            <w:vAlign w:val="top"/>
          </w:tcPr>
          <w:p w14:paraId="2F12DCE5">
            <w:pPr>
              <w:spacing w:before="51" w:line="233" w:lineRule="auto"/>
              <w:ind w:left="138" w:right="128" w:firstLine="22"/>
              <w:jc w:val="both"/>
              <w:rPr>
                <w:rFonts w:ascii="宋体" w:hAnsi="宋体" w:eastAsia="宋体" w:cs="宋体"/>
                <w:sz w:val="24"/>
                <w:szCs w:val="24"/>
              </w:rPr>
            </w:pPr>
            <w:r>
              <w:rPr>
                <w:rFonts w:ascii="宋体" w:hAnsi="宋体" w:eastAsia="宋体" w:cs="宋体"/>
                <w:spacing w:val="-9"/>
                <w:sz w:val="24"/>
                <w:szCs w:val="24"/>
              </w:rPr>
              <w:t>国有资本</w:t>
            </w:r>
            <w:r>
              <w:rPr>
                <w:rFonts w:ascii="宋体" w:hAnsi="宋体" w:eastAsia="宋体" w:cs="宋体"/>
                <w:spacing w:val="-3"/>
                <w:sz w:val="24"/>
                <w:szCs w:val="24"/>
              </w:rPr>
              <w:t>经营预算财政拨款</w:t>
            </w:r>
          </w:p>
        </w:tc>
      </w:tr>
      <w:tr w14:paraId="115463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2325" w:type="dxa"/>
            <w:vAlign w:val="top"/>
          </w:tcPr>
          <w:p w14:paraId="619ABD26">
            <w:pPr>
              <w:spacing w:before="53" w:line="217" w:lineRule="auto"/>
              <w:ind w:left="688"/>
              <w:rPr>
                <w:rFonts w:ascii="宋体" w:hAnsi="宋体" w:eastAsia="宋体" w:cs="宋体"/>
                <w:sz w:val="24"/>
                <w:szCs w:val="24"/>
              </w:rPr>
            </w:pPr>
            <w:r>
              <w:rPr>
                <w:rFonts w:ascii="宋体" w:hAnsi="宋体" w:eastAsia="宋体" w:cs="宋体"/>
                <w:spacing w:val="-5"/>
                <w:sz w:val="24"/>
                <w:szCs w:val="24"/>
              </w:rPr>
              <w:t>栏次</w:t>
            </w:r>
          </w:p>
        </w:tc>
        <w:tc>
          <w:tcPr>
            <w:tcW w:w="371" w:type="dxa"/>
            <w:vAlign w:val="top"/>
          </w:tcPr>
          <w:p w14:paraId="6B6DA8DF">
            <w:pPr>
              <w:pStyle w:val="6"/>
            </w:pPr>
          </w:p>
        </w:tc>
        <w:tc>
          <w:tcPr>
            <w:tcW w:w="1002" w:type="dxa"/>
            <w:vAlign w:val="top"/>
          </w:tcPr>
          <w:p w14:paraId="301146A0">
            <w:pPr>
              <w:spacing w:before="90" w:line="184" w:lineRule="auto"/>
              <w:ind w:left="462"/>
              <w:rPr>
                <w:rFonts w:ascii="宋体" w:hAnsi="宋体" w:eastAsia="宋体" w:cs="宋体"/>
                <w:sz w:val="24"/>
                <w:szCs w:val="24"/>
              </w:rPr>
            </w:pPr>
            <w:r>
              <w:rPr>
                <w:rFonts w:ascii="宋体" w:hAnsi="宋体" w:eastAsia="宋体" w:cs="宋体"/>
                <w:sz w:val="24"/>
                <w:szCs w:val="24"/>
              </w:rPr>
              <w:t>1</w:t>
            </w:r>
          </w:p>
        </w:tc>
        <w:tc>
          <w:tcPr>
            <w:tcW w:w="1902" w:type="dxa"/>
            <w:vAlign w:val="top"/>
          </w:tcPr>
          <w:p w14:paraId="7C6F79F1">
            <w:pPr>
              <w:spacing w:before="53" w:line="217" w:lineRule="auto"/>
              <w:ind w:left="477"/>
              <w:rPr>
                <w:rFonts w:ascii="宋体" w:hAnsi="宋体" w:eastAsia="宋体" w:cs="宋体"/>
                <w:sz w:val="24"/>
                <w:szCs w:val="24"/>
              </w:rPr>
            </w:pPr>
            <w:r>
              <w:rPr>
                <w:rFonts w:ascii="宋体" w:hAnsi="宋体" w:eastAsia="宋体" w:cs="宋体"/>
                <w:spacing w:val="-5"/>
                <w:sz w:val="24"/>
                <w:szCs w:val="24"/>
              </w:rPr>
              <w:t>栏次</w:t>
            </w:r>
          </w:p>
        </w:tc>
        <w:tc>
          <w:tcPr>
            <w:tcW w:w="319" w:type="dxa"/>
            <w:vAlign w:val="top"/>
          </w:tcPr>
          <w:p w14:paraId="4141FF17">
            <w:pPr>
              <w:pStyle w:val="6"/>
            </w:pPr>
          </w:p>
        </w:tc>
        <w:tc>
          <w:tcPr>
            <w:tcW w:w="909" w:type="dxa"/>
            <w:vAlign w:val="top"/>
          </w:tcPr>
          <w:p w14:paraId="64B0CE2A">
            <w:pPr>
              <w:spacing w:before="91" w:line="183" w:lineRule="auto"/>
              <w:ind w:left="405"/>
              <w:rPr>
                <w:rFonts w:ascii="宋体" w:hAnsi="宋体" w:eastAsia="宋体" w:cs="宋体"/>
                <w:sz w:val="24"/>
                <w:szCs w:val="24"/>
              </w:rPr>
            </w:pPr>
            <w:r>
              <w:rPr>
                <w:rFonts w:ascii="宋体" w:hAnsi="宋体" w:eastAsia="宋体" w:cs="宋体"/>
                <w:sz w:val="24"/>
                <w:szCs w:val="24"/>
              </w:rPr>
              <w:t>2</w:t>
            </w:r>
          </w:p>
        </w:tc>
        <w:tc>
          <w:tcPr>
            <w:tcW w:w="1406" w:type="dxa"/>
            <w:vAlign w:val="top"/>
          </w:tcPr>
          <w:p w14:paraId="135A9E61">
            <w:pPr>
              <w:spacing w:before="91" w:line="183" w:lineRule="auto"/>
              <w:ind w:left="654"/>
              <w:rPr>
                <w:rFonts w:ascii="宋体" w:hAnsi="宋体" w:eastAsia="宋体" w:cs="宋体"/>
                <w:sz w:val="24"/>
                <w:szCs w:val="24"/>
              </w:rPr>
            </w:pPr>
            <w:r>
              <w:rPr>
                <w:rFonts w:ascii="宋体" w:hAnsi="宋体" w:eastAsia="宋体" w:cs="宋体"/>
                <w:sz w:val="24"/>
                <w:szCs w:val="24"/>
              </w:rPr>
              <w:t>3</w:t>
            </w:r>
          </w:p>
        </w:tc>
        <w:tc>
          <w:tcPr>
            <w:tcW w:w="1499" w:type="dxa"/>
            <w:vAlign w:val="top"/>
          </w:tcPr>
          <w:p w14:paraId="14788114">
            <w:pPr>
              <w:spacing w:before="91" w:line="183" w:lineRule="auto"/>
              <w:ind w:left="697"/>
              <w:rPr>
                <w:rFonts w:ascii="宋体" w:hAnsi="宋体" w:eastAsia="宋体" w:cs="宋体"/>
                <w:sz w:val="24"/>
                <w:szCs w:val="24"/>
              </w:rPr>
            </w:pPr>
            <w:r>
              <w:rPr>
                <w:rFonts w:ascii="宋体" w:hAnsi="宋体" w:eastAsia="宋体" w:cs="宋体"/>
                <w:sz w:val="24"/>
                <w:szCs w:val="24"/>
              </w:rPr>
              <w:t>4</w:t>
            </w:r>
          </w:p>
        </w:tc>
        <w:tc>
          <w:tcPr>
            <w:tcW w:w="1222" w:type="dxa"/>
            <w:vAlign w:val="top"/>
          </w:tcPr>
          <w:p w14:paraId="0EF1F20A">
            <w:pPr>
              <w:spacing w:before="93" w:line="182" w:lineRule="auto"/>
              <w:ind w:left="562"/>
              <w:rPr>
                <w:rFonts w:ascii="宋体" w:hAnsi="宋体" w:eastAsia="宋体" w:cs="宋体"/>
                <w:sz w:val="24"/>
                <w:szCs w:val="24"/>
              </w:rPr>
            </w:pPr>
            <w:r>
              <w:rPr>
                <w:rFonts w:ascii="宋体" w:hAnsi="宋体" w:eastAsia="宋体" w:cs="宋体"/>
                <w:sz w:val="24"/>
                <w:szCs w:val="24"/>
              </w:rPr>
              <w:t>5</w:t>
            </w:r>
          </w:p>
        </w:tc>
      </w:tr>
      <w:tr w14:paraId="2DD642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3F72C764">
            <w:pPr>
              <w:spacing w:before="85" w:line="220" w:lineRule="auto"/>
              <w:ind w:left="24"/>
              <w:rPr>
                <w:rFonts w:ascii="宋体" w:hAnsi="宋体" w:eastAsia="宋体" w:cs="宋体"/>
                <w:sz w:val="18"/>
                <w:szCs w:val="18"/>
              </w:rPr>
            </w:pPr>
            <w:r>
              <w:rPr>
                <w:rFonts w:ascii="宋体" w:hAnsi="宋体" w:eastAsia="宋体" w:cs="宋体"/>
                <w:spacing w:val="-1"/>
                <w:sz w:val="18"/>
                <w:szCs w:val="18"/>
              </w:rPr>
              <w:t>一、一般公共预算财政拨款</w:t>
            </w:r>
          </w:p>
        </w:tc>
        <w:tc>
          <w:tcPr>
            <w:tcW w:w="371" w:type="dxa"/>
            <w:vAlign w:val="top"/>
          </w:tcPr>
          <w:p w14:paraId="3E446214">
            <w:pPr>
              <w:spacing w:before="110" w:line="185" w:lineRule="auto"/>
              <w:ind w:left="145"/>
              <w:rPr>
                <w:rFonts w:ascii="Calibri" w:hAnsi="Calibri" w:eastAsia="Calibri" w:cs="Calibri"/>
                <w:sz w:val="20"/>
                <w:szCs w:val="20"/>
              </w:rPr>
            </w:pPr>
            <w:r>
              <w:rPr>
                <w:rFonts w:ascii="Calibri" w:hAnsi="Calibri" w:eastAsia="Calibri" w:cs="Calibri"/>
                <w:sz w:val="20"/>
                <w:szCs w:val="20"/>
              </w:rPr>
              <w:t>1</w:t>
            </w:r>
          </w:p>
        </w:tc>
        <w:tc>
          <w:tcPr>
            <w:tcW w:w="1002" w:type="dxa"/>
            <w:vAlign w:val="top"/>
          </w:tcPr>
          <w:p w14:paraId="7D3E79C8">
            <w:pPr>
              <w:spacing w:before="99" w:line="184" w:lineRule="auto"/>
              <w:ind w:left="191"/>
              <w:rPr>
                <w:rFonts w:ascii="宋体" w:hAnsi="宋体" w:eastAsia="宋体" w:cs="宋体"/>
                <w:sz w:val="22"/>
                <w:szCs w:val="22"/>
              </w:rPr>
            </w:pPr>
            <w:r>
              <w:rPr>
                <w:rFonts w:ascii="宋体" w:hAnsi="宋体" w:eastAsia="宋体" w:cs="宋体"/>
                <w:spacing w:val="-4"/>
                <w:sz w:val="22"/>
                <w:szCs w:val="22"/>
              </w:rPr>
              <w:t>154.09</w:t>
            </w:r>
          </w:p>
        </w:tc>
        <w:tc>
          <w:tcPr>
            <w:tcW w:w="1902" w:type="dxa"/>
            <w:vAlign w:val="top"/>
          </w:tcPr>
          <w:p w14:paraId="4B707A3E">
            <w:pPr>
              <w:spacing w:before="76" w:line="229" w:lineRule="auto"/>
              <w:ind w:left="59"/>
              <w:rPr>
                <w:rFonts w:ascii="宋体" w:hAnsi="宋体" w:eastAsia="宋体" w:cs="宋体"/>
                <w:sz w:val="19"/>
                <w:szCs w:val="19"/>
              </w:rPr>
            </w:pPr>
            <w:r>
              <w:rPr>
                <w:rFonts w:ascii="宋体" w:hAnsi="宋体" w:eastAsia="宋体" w:cs="宋体"/>
                <w:spacing w:val="8"/>
                <w:sz w:val="19"/>
                <w:szCs w:val="19"/>
              </w:rPr>
              <w:t>一、一般公共服务支</w:t>
            </w:r>
          </w:p>
        </w:tc>
        <w:tc>
          <w:tcPr>
            <w:tcW w:w="319" w:type="dxa"/>
            <w:vAlign w:val="top"/>
          </w:tcPr>
          <w:p w14:paraId="55E6F50D">
            <w:pPr>
              <w:spacing w:before="112" w:line="187" w:lineRule="auto"/>
              <w:ind w:left="66"/>
              <w:rPr>
                <w:rFonts w:ascii="Calibri" w:hAnsi="Calibri" w:eastAsia="Calibri" w:cs="Calibri"/>
                <w:sz w:val="19"/>
                <w:szCs w:val="19"/>
              </w:rPr>
            </w:pPr>
            <w:r>
              <w:rPr>
                <w:rFonts w:ascii="Calibri" w:hAnsi="Calibri" w:eastAsia="Calibri" w:cs="Calibri"/>
                <w:spacing w:val="-1"/>
                <w:sz w:val="19"/>
                <w:szCs w:val="19"/>
              </w:rPr>
              <w:t>33</w:t>
            </w:r>
          </w:p>
        </w:tc>
        <w:tc>
          <w:tcPr>
            <w:tcW w:w="909" w:type="dxa"/>
            <w:vAlign w:val="top"/>
          </w:tcPr>
          <w:p w14:paraId="6C5760A2">
            <w:pPr>
              <w:spacing w:before="99" w:line="184" w:lineRule="auto"/>
              <w:ind w:left="146"/>
              <w:rPr>
                <w:rFonts w:ascii="宋体" w:hAnsi="宋体" w:eastAsia="宋体" w:cs="宋体"/>
                <w:sz w:val="22"/>
                <w:szCs w:val="22"/>
              </w:rPr>
            </w:pPr>
            <w:r>
              <w:rPr>
                <w:rFonts w:ascii="宋体" w:hAnsi="宋体" w:eastAsia="宋体" w:cs="宋体"/>
                <w:spacing w:val="-4"/>
                <w:sz w:val="22"/>
                <w:szCs w:val="22"/>
              </w:rPr>
              <w:t>154.09</w:t>
            </w:r>
          </w:p>
        </w:tc>
        <w:tc>
          <w:tcPr>
            <w:tcW w:w="1406" w:type="dxa"/>
            <w:vAlign w:val="top"/>
          </w:tcPr>
          <w:p w14:paraId="4CD5C444">
            <w:pPr>
              <w:spacing w:before="99" w:line="184" w:lineRule="auto"/>
              <w:ind w:left="396"/>
              <w:rPr>
                <w:rFonts w:ascii="宋体" w:hAnsi="宋体" w:eastAsia="宋体" w:cs="宋体"/>
                <w:sz w:val="22"/>
                <w:szCs w:val="22"/>
              </w:rPr>
            </w:pPr>
            <w:r>
              <w:rPr>
                <w:rFonts w:ascii="宋体" w:hAnsi="宋体" w:eastAsia="宋体" w:cs="宋体"/>
                <w:spacing w:val="-5"/>
                <w:sz w:val="22"/>
                <w:szCs w:val="22"/>
              </w:rPr>
              <w:t>154.09</w:t>
            </w:r>
          </w:p>
        </w:tc>
        <w:tc>
          <w:tcPr>
            <w:tcW w:w="1499" w:type="dxa"/>
            <w:vAlign w:val="top"/>
          </w:tcPr>
          <w:p w14:paraId="7C7ECE8A">
            <w:pPr>
              <w:pStyle w:val="6"/>
            </w:pPr>
          </w:p>
        </w:tc>
        <w:tc>
          <w:tcPr>
            <w:tcW w:w="1222" w:type="dxa"/>
            <w:vAlign w:val="top"/>
          </w:tcPr>
          <w:p w14:paraId="62CBF737">
            <w:pPr>
              <w:pStyle w:val="6"/>
            </w:pPr>
          </w:p>
        </w:tc>
      </w:tr>
      <w:tr w14:paraId="58A7E0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9" w:hRule="atLeast"/>
        </w:trPr>
        <w:tc>
          <w:tcPr>
            <w:tcW w:w="2325" w:type="dxa"/>
            <w:vAlign w:val="top"/>
          </w:tcPr>
          <w:p w14:paraId="5C5568C9">
            <w:pPr>
              <w:spacing w:before="85" w:line="168" w:lineRule="auto"/>
              <w:ind w:left="24"/>
              <w:rPr>
                <w:rFonts w:ascii="宋体" w:hAnsi="宋体" w:eastAsia="宋体" w:cs="宋体"/>
                <w:sz w:val="18"/>
                <w:szCs w:val="18"/>
              </w:rPr>
            </w:pPr>
            <w:r>
              <w:rPr>
                <w:rFonts w:ascii="宋体" w:hAnsi="宋体" w:eastAsia="宋体" w:cs="宋体"/>
                <w:spacing w:val="-5"/>
                <w:sz w:val="18"/>
                <w:szCs w:val="18"/>
              </w:rPr>
              <w:t>二、政府性基金预算财政拨款</w:t>
            </w:r>
          </w:p>
        </w:tc>
        <w:tc>
          <w:tcPr>
            <w:tcW w:w="371" w:type="dxa"/>
            <w:vAlign w:val="top"/>
          </w:tcPr>
          <w:p w14:paraId="628ECBDF">
            <w:pPr>
              <w:spacing w:before="110" w:line="139" w:lineRule="exact"/>
              <w:ind w:left="139"/>
              <w:rPr>
                <w:rFonts w:ascii="Calibri" w:hAnsi="Calibri" w:eastAsia="Calibri" w:cs="Calibri"/>
                <w:sz w:val="20"/>
                <w:szCs w:val="20"/>
              </w:rPr>
            </w:pPr>
            <w:r>
              <w:rPr>
                <w:rFonts w:ascii="Calibri" w:hAnsi="Calibri" w:eastAsia="Calibri" w:cs="Calibri"/>
                <w:position w:val="-2"/>
                <w:sz w:val="20"/>
                <w:szCs w:val="20"/>
              </w:rPr>
              <w:t>2</w:t>
            </w:r>
          </w:p>
        </w:tc>
        <w:tc>
          <w:tcPr>
            <w:tcW w:w="1002" w:type="dxa"/>
            <w:vAlign w:val="top"/>
          </w:tcPr>
          <w:p w14:paraId="79F06A70">
            <w:pPr>
              <w:pStyle w:val="6"/>
            </w:pPr>
          </w:p>
        </w:tc>
        <w:tc>
          <w:tcPr>
            <w:tcW w:w="1902" w:type="dxa"/>
            <w:vAlign w:val="top"/>
          </w:tcPr>
          <w:p w14:paraId="3C2A8C0C">
            <w:pPr>
              <w:spacing w:before="76" w:line="168" w:lineRule="auto"/>
              <w:ind w:left="23"/>
              <w:rPr>
                <w:rFonts w:ascii="宋体" w:hAnsi="宋体" w:eastAsia="宋体" w:cs="宋体"/>
                <w:sz w:val="19"/>
                <w:szCs w:val="19"/>
              </w:rPr>
            </w:pPr>
            <w:r>
              <w:rPr>
                <w:rFonts w:ascii="宋体" w:hAnsi="宋体" w:eastAsia="宋体" w:cs="宋体"/>
                <w:spacing w:val="8"/>
                <w:sz w:val="19"/>
                <w:szCs w:val="19"/>
              </w:rPr>
              <w:t>二、外交支出</w:t>
            </w:r>
          </w:p>
        </w:tc>
        <w:tc>
          <w:tcPr>
            <w:tcW w:w="319" w:type="dxa"/>
            <w:vAlign w:val="top"/>
          </w:tcPr>
          <w:p w14:paraId="612AF846">
            <w:pPr>
              <w:spacing w:before="112" w:line="137" w:lineRule="exact"/>
              <w:ind w:left="66"/>
              <w:rPr>
                <w:rFonts w:ascii="Calibri" w:hAnsi="Calibri" w:eastAsia="Calibri" w:cs="Calibri"/>
                <w:sz w:val="19"/>
                <w:szCs w:val="19"/>
              </w:rPr>
            </w:pPr>
            <w:r>
              <w:rPr>
                <w:rFonts w:ascii="Calibri" w:hAnsi="Calibri" w:eastAsia="Calibri" w:cs="Calibri"/>
                <w:spacing w:val="-1"/>
                <w:position w:val="-2"/>
                <w:sz w:val="19"/>
                <w:szCs w:val="19"/>
              </w:rPr>
              <w:t>34</w:t>
            </w:r>
          </w:p>
        </w:tc>
        <w:tc>
          <w:tcPr>
            <w:tcW w:w="909" w:type="dxa"/>
            <w:vAlign w:val="top"/>
          </w:tcPr>
          <w:p w14:paraId="72B06BDC">
            <w:pPr>
              <w:pStyle w:val="6"/>
            </w:pPr>
          </w:p>
        </w:tc>
        <w:tc>
          <w:tcPr>
            <w:tcW w:w="1406" w:type="dxa"/>
            <w:vAlign w:val="top"/>
          </w:tcPr>
          <w:p w14:paraId="7AA75123">
            <w:pPr>
              <w:pStyle w:val="6"/>
            </w:pPr>
          </w:p>
        </w:tc>
        <w:tc>
          <w:tcPr>
            <w:tcW w:w="1499" w:type="dxa"/>
            <w:vAlign w:val="top"/>
          </w:tcPr>
          <w:p w14:paraId="492BE637">
            <w:pPr>
              <w:pStyle w:val="6"/>
            </w:pPr>
          </w:p>
        </w:tc>
        <w:tc>
          <w:tcPr>
            <w:tcW w:w="1222" w:type="dxa"/>
            <w:vAlign w:val="top"/>
          </w:tcPr>
          <w:p w14:paraId="047E9219">
            <w:pPr>
              <w:pStyle w:val="6"/>
            </w:pPr>
          </w:p>
        </w:tc>
      </w:tr>
      <w:tr w14:paraId="4B9E5B8D">
        <w:tblPrEx>
          <w:tblCellMar>
            <w:top w:w="0" w:type="dxa"/>
            <w:left w:w="0" w:type="dxa"/>
            <w:bottom w:w="0" w:type="dxa"/>
            <w:right w:w="0" w:type="dxa"/>
          </w:tblCellMar>
        </w:tblPrEx>
        <w:trPr>
          <w:trHeight w:val="339" w:hRule="atLeast"/>
        </w:trPr>
        <w:tc>
          <w:tcPr>
            <w:tcW w:w="2325" w:type="dxa"/>
            <w:vAlign w:val="top"/>
          </w:tcPr>
          <w:p w14:paraId="01047FEB">
            <w:pPr>
              <w:spacing w:before="93" w:line="221" w:lineRule="auto"/>
              <w:ind w:left="20"/>
              <w:rPr>
                <w:rFonts w:ascii="宋体" w:hAnsi="宋体" w:eastAsia="宋体" w:cs="宋体"/>
                <w:sz w:val="16"/>
                <w:szCs w:val="16"/>
              </w:rPr>
            </w:pPr>
            <w:r>
              <w:rPr>
                <w:rFonts w:ascii="宋体" w:hAnsi="宋体" w:eastAsia="宋体" w:cs="宋体"/>
                <w:spacing w:val="-1"/>
                <w:sz w:val="16"/>
                <w:szCs w:val="16"/>
              </w:rPr>
              <w:t>三、国有资本经营预算财政拨款</w:t>
            </w:r>
          </w:p>
        </w:tc>
        <w:tc>
          <w:tcPr>
            <w:tcW w:w="371" w:type="dxa"/>
            <w:vAlign w:val="top"/>
          </w:tcPr>
          <w:p w14:paraId="722D86B4">
            <w:pPr>
              <w:spacing w:before="110" w:line="186" w:lineRule="auto"/>
              <w:ind w:left="138"/>
              <w:rPr>
                <w:rFonts w:ascii="Calibri" w:hAnsi="Calibri" w:eastAsia="Calibri" w:cs="Calibri"/>
                <w:sz w:val="20"/>
                <w:szCs w:val="20"/>
              </w:rPr>
            </w:pPr>
            <w:r>
              <w:rPr>
                <w:rFonts w:ascii="Calibri" w:hAnsi="Calibri" w:eastAsia="Calibri" w:cs="Calibri"/>
                <w:sz w:val="20"/>
                <w:szCs w:val="20"/>
              </w:rPr>
              <w:t>3</w:t>
            </w:r>
          </w:p>
        </w:tc>
        <w:tc>
          <w:tcPr>
            <w:tcW w:w="1002" w:type="dxa"/>
            <w:vAlign w:val="top"/>
          </w:tcPr>
          <w:p w14:paraId="470A1CFD">
            <w:pPr>
              <w:pStyle w:val="6"/>
            </w:pPr>
          </w:p>
        </w:tc>
        <w:tc>
          <w:tcPr>
            <w:tcW w:w="1902" w:type="dxa"/>
            <w:vAlign w:val="top"/>
          </w:tcPr>
          <w:p w14:paraId="14C71B6B">
            <w:pPr>
              <w:spacing w:before="75" w:line="230" w:lineRule="auto"/>
              <w:ind w:left="19"/>
              <w:rPr>
                <w:rFonts w:ascii="宋体" w:hAnsi="宋体" w:eastAsia="宋体" w:cs="宋体"/>
                <w:sz w:val="19"/>
                <w:szCs w:val="19"/>
              </w:rPr>
            </w:pPr>
            <w:r>
              <w:rPr>
                <w:rFonts w:ascii="宋体" w:hAnsi="宋体" w:eastAsia="宋体" w:cs="宋体"/>
                <w:spacing w:val="8"/>
                <w:sz w:val="19"/>
                <w:szCs w:val="19"/>
              </w:rPr>
              <w:t>三、国防支出</w:t>
            </w:r>
          </w:p>
        </w:tc>
        <w:tc>
          <w:tcPr>
            <w:tcW w:w="319" w:type="dxa"/>
            <w:vAlign w:val="top"/>
          </w:tcPr>
          <w:p w14:paraId="5F8CBA9B">
            <w:pPr>
              <w:spacing w:before="111" w:line="187" w:lineRule="auto"/>
              <w:ind w:left="66"/>
              <w:rPr>
                <w:rFonts w:ascii="Calibri" w:hAnsi="Calibri" w:eastAsia="Calibri" w:cs="Calibri"/>
                <w:sz w:val="19"/>
                <w:szCs w:val="19"/>
              </w:rPr>
            </w:pPr>
            <w:r>
              <w:rPr>
                <w:rFonts w:ascii="Calibri" w:hAnsi="Calibri" w:eastAsia="Calibri" w:cs="Calibri"/>
                <w:spacing w:val="-1"/>
                <w:sz w:val="19"/>
                <w:szCs w:val="19"/>
              </w:rPr>
              <w:t>35</w:t>
            </w:r>
          </w:p>
        </w:tc>
        <w:tc>
          <w:tcPr>
            <w:tcW w:w="909" w:type="dxa"/>
            <w:vAlign w:val="top"/>
          </w:tcPr>
          <w:p w14:paraId="151C080F">
            <w:pPr>
              <w:pStyle w:val="6"/>
            </w:pPr>
          </w:p>
        </w:tc>
        <w:tc>
          <w:tcPr>
            <w:tcW w:w="1406" w:type="dxa"/>
            <w:vAlign w:val="top"/>
          </w:tcPr>
          <w:p w14:paraId="0163AA7F">
            <w:pPr>
              <w:pStyle w:val="6"/>
            </w:pPr>
          </w:p>
        </w:tc>
        <w:tc>
          <w:tcPr>
            <w:tcW w:w="1499" w:type="dxa"/>
            <w:vAlign w:val="top"/>
          </w:tcPr>
          <w:p w14:paraId="304BA6AC">
            <w:pPr>
              <w:pStyle w:val="6"/>
            </w:pPr>
          </w:p>
        </w:tc>
        <w:tc>
          <w:tcPr>
            <w:tcW w:w="1222" w:type="dxa"/>
            <w:vAlign w:val="top"/>
          </w:tcPr>
          <w:p w14:paraId="6F64066A">
            <w:pPr>
              <w:pStyle w:val="6"/>
            </w:pPr>
          </w:p>
        </w:tc>
      </w:tr>
      <w:tr w14:paraId="61E5442B">
        <w:tblPrEx>
          <w:tblCellMar>
            <w:top w:w="0" w:type="dxa"/>
            <w:left w:w="0" w:type="dxa"/>
            <w:bottom w:w="0" w:type="dxa"/>
            <w:right w:w="0" w:type="dxa"/>
          </w:tblCellMar>
        </w:tblPrEx>
        <w:trPr>
          <w:trHeight w:val="338" w:hRule="atLeast"/>
        </w:trPr>
        <w:tc>
          <w:tcPr>
            <w:tcW w:w="2325" w:type="dxa"/>
            <w:vAlign w:val="top"/>
          </w:tcPr>
          <w:p w14:paraId="729EDB44">
            <w:pPr>
              <w:pStyle w:val="6"/>
            </w:pPr>
          </w:p>
        </w:tc>
        <w:tc>
          <w:tcPr>
            <w:tcW w:w="371" w:type="dxa"/>
            <w:vAlign w:val="top"/>
          </w:tcPr>
          <w:p w14:paraId="6A1590F5">
            <w:pPr>
              <w:spacing w:before="111" w:line="185" w:lineRule="auto"/>
              <w:ind w:left="132"/>
              <w:rPr>
                <w:rFonts w:ascii="Calibri" w:hAnsi="Calibri" w:eastAsia="Calibri" w:cs="Calibri"/>
                <w:sz w:val="20"/>
                <w:szCs w:val="20"/>
              </w:rPr>
            </w:pPr>
            <w:r>
              <w:rPr>
                <w:rFonts w:ascii="Calibri" w:hAnsi="Calibri" w:eastAsia="Calibri" w:cs="Calibri"/>
                <w:sz w:val="20"/>
                <w:szCs w:val="20"/>
              </w:rPr>
              <w:t>4</w:t>
            </w:r>
          </w:p>
        </w:tc>
        <w:tc>
          <w:tcPr>
            <w:tcW w:w="1002" w:type="dxa"/>
            <w:vAlign w:val="top"/>
          </w:tcPr>
          <w:p w14:paraId="44D84580">
            <w:pPr>
              <w:pStyle w:val="6"/>
            </w:pPr>
          </w:p>
        </w:tc>
        <w:tc>
          <w:tcPr>
            <w:tcW w:w="1902" w:type="dxa"/>
            <w:vAlign w:val="top"/>
          </w:tcPr>
          <w:p w14:paraId="2CD3DC99">
            <w:pPr>
              <w:spacing w:before="74" w:line="229" w:lineRule="auto"/>
              <w:ind w:left="38"/>
              <w:rPr>
                <w:rFonts w:ascii="宋体" w:hAnsi="宋体" w:eastAsia="宋体" w:cs="宋体"/>
                <w:sz w:val="19"/>
                <w:szCs w:val="19"/>
              </w:rPr>
            </w:pPr>
            <w:r>
              <w:rPr>
                <w:rFonts w:ascii="宋体" w:hAnsi="宋体" w:eastAsia="宋体" w:cs="宋体"/>
                <w:spacing w:val="6"/>
                <w:sz w:val="19"/>
                <w:szCs w:val="19"/>
              </w:rPr>
              <w:t>四、公共安全支出</w:t>
            </w:r>
          </w:p>
        </w:tc>
        <w:tc>
          <w:tcPr>
            <w:tcW w:w="319" w:type="dxa"/>
            <w:vAlign w:val="top"/>
          </w:tcPr>
          <w:p w14:paraId="0D4DD199">
            <w:pPr>
              <w:spacing w:before="111" w:line="187" w:lineRule="auto"/>
              <w:ind w:left="66"/>
              <w:rPr>
                <w:rFonts w:ascii="Calibri" w:hAnsi="Calibri" w:eastAsia="Calibri" w:cs="Calibri"/>
                <w:sz w:val="19"/>
                <w:szCs w:val="19"/>
              </w:rPr>
            </w:pPr>
            <w:r>
              <w:rPr>
                <w:rFonts w:ascii="Calibri" w:hAnsi="Calibri" w:eastAsia="Calibri" w:cs="Calibri"/>
                <w:spacing w:val="-1"/>
                <w:sz w:val="19"/>
                <w:szCs w:val="19"/>
              </w:rPr>
              <w:t>36</w:t>
            </w:r>
          </w:p>
        </w:tc>
        <w:tc>
          <w:tcPr>
            <w:tcW w:w="909" w:type="dxa"/>
            <w:vAlign w:val="top"/>
          </w:tcPr>
          <w:p w14:paraId="16AA5A7D">
            <w:pPr>
              <w:pStyle w:val="6"/>
            </w:pPr>
          </w:p>
        </w:tc>
        <w:tc>
          <w:tcPr>
            <w:tcW w:w="1406" w:type="dxa"/>
            <w:vAlign w:val="top"/>
          </w:tcPr>
          <w:p w14:paraId="38C1081B">
            <w:pPr>
              <w:pStyle w:val="6"/>
            </w:pPr>
          </w:p>
        </w:tc>
        <w:tc>
          <w:tcPr>
            <w:tcW w:w="1499" w:type="dxa"/>
            <w:vAlign w:val="top"/>
          </w:tcPr>
          <w:p w14:paraId="70B6CE91">
            <w:pPr>
              <w:pStyle w:val="6"/>
            </w:pPr>
          </w:p>
        </w:tc>
        <w:tc>
          <w:tcPr>
            <w:tcW w:w="1222" w:type="dxa"/>
            <w:vAlign w:val="top"/>
          </w:tcPr>
          <w:p w14:paraId="1A2B25DB">
            <w:pPr>
              <w:pStyle w:val="6"/>
            </w:pPr>
          </w:p>
        </w:tc>
      </w:tr>
      <w:tr w14:paraId="0AAF5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4F14E20E">
            <w:pPr>
              <w:pStyle w:val="6"/>
            </w:pPr>
          </w:p>
        </w:tc>
        <w:tc>
          <w:tcPr>
            <w:tcW w:w="371" w:type="dxa"/>
            <w:vAlign w:val="top"/>
          </w:tcPr>
          <w:p w14:paraId="2F2904B0">
            <w:pPr>
              <w:spacing w:before="112" w:line="184" w:lineRule="auto"/>
              <w:ind w:left="137"/>
              <w:rPr>
                <w:rFonts w:ascii="Calibri" w:hAnsi="Calibri" w:eastAsia="Calibri" w:cs="Calibri"/>
                <w:sz w:val="20"/>
                <w:szCs w:val="20"/>
              </w:rPr>
            </w:pPr>
            <w:r>
              <w:rPr>
                <w:rFonts w:ascii="Calibri" w:hAnsi="Calibri" w:eastAsia="Calibri" w:cs="Calibri"/>
                <w:sz w:val="20"/>
                <w:szCs w:val="20"/>
              </w:rPr>
              <w:t>5</w:t>
            </w:r>
          </w:p>
        </w:tc>
        <w:tc>
          <w:tcPr>
            <w:tcW w:w="1002" w:type="dxa"/>
            <w:vAlign w:val="top"/>
          </w:tcPr>
          <w:p w14:paraId="74E674DB">
            <w:pPr>
              <w:pStyle w:val="6"/>
            </w:pPr>
          </w:p>
        </w:tc>
        <w:tc>
          <w:tcPr>
            <w:tcW w:w="1902" w:type="dxa"/>
            <w:vAlign w:val="top"/>
          </w:tcPr>
          <w:p w14:paraId="1BF302AD">
            <w:pPr>
              <w:spacing w:before="77" w:line="229" w:lineRule="auto"/>
              <w:ind w:left="23"/>
              <w:rPr>
                <w:rFonts w:ascii="宋体" w:hAnsi="宋体" w:eastAsia="宋体" w:cs="宋体"/>
                <w:sz w:val="19"/>
                <w:szCs w:val="19"/>
              </w:rPr>
            </w:pPr>
            <w:r>
              <w:rPr>
                <w:rFonts w:ascii="宋体" w:hAnsi="宋体" w:eastAsia="宋体" w:cs="宋体"/>
                <w:spacing w:val="8"/>
                <w:sz w:val="19"/>
                <w:szCs w:val="19"/>
              </w:rPr>
              <w:t>五、教育支出</w:t>
            </w:r>
          </w:p>
        </w:tc>
        <w:tc>
          <w:tcPr>
            <w:tcW w:w="319" w:type="dxa"/>
            <w:vAlign w:val="top"/>
          </w:tcPr>
          <w:p w14:paraId="3108EEDE">
            <w:pPr>
              <w:spacing w:before="113" w:line="187" w:lineRule="auto"/>
              <w:ind w:left="66"/>
              <w:rPr>
                <w:rFonts w:ascii="Calibri" w:hAnsi="Calibri" w:eastAsia="Calibri" w:cs="Calibri"/>
                <w:sz w:val="19"/>
                <w:szCs w:val="19"/>
              </w:rPr>
            </w:pPr>
            <w:r>
              <w:rPr>
                <w:rFonts w:ascii="Calibri" w:hAnsi="Calibri" w:eastAsia="Calibri" w:cs="Calibri"/>
                <w:spacing w:val="-1"/>
                <w:sz w:val="19"/>
                <w:szCs w:val="19"/>
              </w:rPr>
              <w:t>37</w:t>
            </w:r>
          </w:p>
        </w:tc>
        <w:tc>
          <w:tcPr>
            <w:tcW w:w="909" w:type="dxa"/>
            <w:vAlign w:val="top"/>
          </w:tcPr>
          <w:p w14:paraId="479B6708">
            <w:pPr>
              <w:pStyle w:val="6"/>
            </w:pPr>
          </w:p>
        </w:tc>
        <w:tc>
          <w:tcPr>
            <w:tcW w:w="1406" w:type="dxa"/>
            <w:vAlign w:val="top"/>
          </w:tcPr>
          <w:p w14:paraId="0A424706">
            <w:pPr>
              <w:pStyle w:val="6"/>
            </w:pPr>
          </w:p>
        </w:tc>
        <w:tc>
          <w:tcPr>
            <w:tcW w:w="1499" w:type="dxa"/>
            <w:vAlign w:val="top"/>
          </w:tcPr>
          <w:p w14:paraId="4D69A888">
            <w:pPr>
              <w:pStyle w:val="6"/>
            </w:pPr>
          </w:p>
        </w:tc>
        <w:tc>
          <w:tcPr>
            <w:tcW w:w="1222" w:type="dxa"/>
            <w:vAlign w:val="top"/>
          </w:tcPr>
          <w:p w14:paraId="5E19634C">
            <w:pPr>
              <w:pStyle w:val="6"/>
            </w:pPr>
          </w:p>
        </w:tc>
      </w:tr>
      <w:tr w14:paraId="126A3FEB">
        <w:tblPrEx>
          <w:tblCellMar>
            <w:top w:w="0" w:type="dxa"/>
            <w:left w:w="0" w:type="dxa"/>
            <w:bottom w:w="0" w:type="dxa"/>
            <w:right w:w="0" w:type="dxa"/>
          </w:tblCellMar>
        </w:tblPrEx>
        <w:trPr>
          <w:trHeight w:val="339" w:hRule="atLeast"/>
        </w:trPr>
        <w:tc>
          <w:tcPr>
            <w:tcW w:w="2325" w:type="dxa"/>
            <w:vAlign w:val="top"/>
          </w:tcPr>
          <w:p w14:paraId="65E6E976">
            <w:pPr>
              <w:pStyle w:val="6"/>
            </w:pPr>
          </w:p>
        </w:tc>
        <w:tc>
          <w:tcPr>
            <w:tcW w:w="371" w:type="dxa"/>
            <w:vAlign w:val="top"/>
          </w:tcPr>
          <w:p w14:paraId="51E41C51">
            <w:pPr>
              <w:spacing w:before="111" w:line="186" w:lineRule="auto"/>
              <w:ind w:left="138"/>
              <w:rPr>
                <w:rFonts w:ascii="Calibri" w:hAnsi="Calibri" w:eastAsia="Calibri" w:cs="Calibri"/>
                <w:sz w:val="20"/>
                <w:szCs w:val="20"/>
              </w:rPr>
            </w:pPr>
            <w:r>
              <w:rPr>
                <w:rFonts w:ascii="Calibri" w:hAnsi="Calibri" w:eastAsia="Calibri" w:cs="Calibri"/>
                <w:sz w:val="20"/>
                <w:szCs w:val="20"/>
              </w:rPr>
              <w:t>6</w:t>
            </w:r>
          </w:p>
        </w:tc>
        <w:tc>
          <w:tcPr>
            <w:tcW w:w="1002" w:type="dxa"/>
            <w:vAlign w:val="top"/>
          </w:tcPr>
          <w:p w14:paraId="2015BAC0">
            <w:pPr>
              <w:pStyle w:val="6"/>
            </w:pPr>
          </w:p>
        </w:tc>
        <w:tc>
          <w:tcPr>
            <w:tcW w:w="1902" w:type="dxa"/>
            <w:vAlign w:val="top"/>
          </w:tcPr>
          <w:p w14:paraId="32AABBB1">
            <w:pPr>
              <w:spacing w:before="76" w:line="228" w:lineRule="auto"/>
              <w:ind w:left="21"/>
              <w:rPr>
                <w:rFonts w:ascii="宋体" w:hAnsi="宋体" w:eastAsia="宋体" w:cs="宋体"/>
                <w:sz w:val="19"/>
                <w:szCs w:val="19"/>
              </w:rPr>
            </w:pPr>
            <w:r>
              <w:rPr>
                <w:rFonts w:ascii="宋体" w:hAnsi="宋体" w:eastAsia="宋体" w:cs="宋体"/>
                <w:spacing w:val="8"/>
                <w:sz w:val="19"/>
                <w:szCs w:val="19"/>
              </w:rPr>
              <w:t>六、科学技术支出</w:t>
            </w:r>
          </w:p>
        </w:tc>
        <w:tc>
          <w:tcPr>
            <w:tcW w:w="319" w:type="dxa"/>
            <w:vAlign w:val="top"/>
          </w:tcPr>
          <w:p w14:paraId="2F459A31">
            <w:pPr>
              <w:spacing w:before="112" w:line="187" w:lineRule="auto"/>
              <w:ind w:left="66"/>
              <w:rPr>
                <w:rFonts w:ascii="Calibri" w:hAnsi="Calibri" w:eastAsia="Calibri" w:cs="Calibri"/>
                <w:sz w:val="19"/>
                <w:szCs w:val="19"/>
              </w:rPr>
            </w:pPr>
            <w:r>
              <w:rPr>
                <w:rFonts w:ascii="Calibri" w:hAnsi="Calibri" w:eastAsia="Calibri" w:cs="Calibri"/>
                <w:spacing w:val="-1"/>
                <w:sz w:val="19"/>
                <w:szCs w:val="19"/>
              </w:rPr>
              <w:t>38</w:t>
            </w:r>
          </w:p>
        </w:tc>
        <w:tc>
          <w:tcPr>
            <w:tcW w:w="909" w:type="dxa"/>
            <w:vAlign w:val="top"/>
          </w:tcPr>
          <w:p w14:paraId="7C09D169">
            <w:pPr>
              <w:pStyle w:val="6"/>
            </w:pPr>
          </w:p>
        </w:tc>
        <w:tc>
          <w:tcPr>
            <w:tcW w:w="1406" w:type="dxa"/>
            <w:vAlign w:val="top"/>
          </w:tcPr>
          <w:p w14:paraId="113BE797">
            <w:pPr>
              <w:pStyle w:val="6"/>
            </w:pPr>
          </w:p>
        </w:tc>
        <w:tc>
          <w:tcPr>
            <w:tcW w:w="1499" w:type="dxa"/>
            <w:vAlign w:val="top"/>
          </w:tcPr>
          <w:p w14:paraId="1287DB05">
            <w:pPr>
              <w:pStyle w:val="6"/>
            </w:pPr>
          </w:p>
        </w:tc>
        <w:tc>
          <w:tcPr>
            <w:tcW w:w="1222" w:type="dxa"/>
            <w:vAlign w:val="top"/>
          </w:tcPr>
          <w:p w14:paraId="73C83345">
            <w:pPr>
              <w:pStyle w:val="6"/>
            </w:pPr>
          </w:p>
        </w:tc>
      </w:tr>
      <w:tr w14:paraId="4319EF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2325" w:type="dxa"/>
            <w:vAlign w:val="top"/>
          </w:tcPr>
          <w:p w14:paraId="406B1B6B">
            <w:pPr>
              <w:pStyle w:val="6"/>
            </w:pPr>
          </w:p>
        </w:tc>
        <w:tc>
          <w:tcPr>
            <w:tcW w:w="371" w:type="dxa"/>
            <w:vAlign w:val="top"/>
          </w:tcPr>
          <w:p w14:paraId="1B9D2B92">
            <w:pPr>
              <w:spacing w:before="113" w:line="184" w:lineRule="auto"/>
              <w:ind w:left="137"/>
              <w:rPr>
                <w:rFonts w:ascii="Calibri" w:hAnsi="Calibri" w:eastAsia="Calibri" w:cs="Calibri"/>
                <w:sz w:val="20"/>
                <w:szCs w:val="20"/>
              </w:rPr>
            </w:pPr>
            <w:r>
              <w:rPr>
                <w:rFonts w:ascii="Calibri" w:hAnsi="Calibri" w:eastAsia="Calibri" w:cs="Calibri"/>
                <w:sz w:val="20"/>
                <w:szCs w:val="20"/>
              </w:rPr>
              <w:t>7</w:t>
            </w:r>
          </w:p>
        </w:tc>
        <w:tc>
          <w:tcPr>
            <w:tcW w:w="1002" w:type="dxa"/>
            <w:vAlign w:val="top"/>
          </w:tcPr>
          <w:p w14:paraId="32E2373B">
            <w:pPr>
              <w:pStyle w:val="6"/>
            </w:pPr>
          </w:p>
        </w:tc>
        <w:tc>
          <w:tcPr>
            <w:tcW w:w="1902" w:type="dxa"/>
            <w:vAlign w:val="top"/>
          </w:tcPr>
          <w:p w14:paraId="5B594D53">
            <w:pPr>
              <w:spacing w:before="75" w:line="229" w:lineRule="auto"/>
              <w:ind w:left="19"/>
              <w:rPr>
                <w:rFonts w:ascii="宋体" w:hAnsi="宋体" w:eastAsia="宋体" w:cs="宋体"/>
                <w:sz w:val="19"/>
                <w:szCs w:val="19"/>
              </w:rPr>
            </w:pPr>
            <w:r>
              <w:rPr>
                <w:rFonts w:ascii="宋体" w:hAnsi="宋体" w:eastAsia="宋体" w:cs="宋体"/>
                <w:spacing w:val="9"/>
                <w:sz w:val="19"/>
                <w:szCs w:val="19"/>
              </w:rPr>
              <w:t>七、文化旅游体育与</w:t>
            </w:r>
          </w:p>
        </w:tc>
        <w:tc>
          <w:tcPr>
            <w:tcW w:w="319" w:type="dxa"/>
            <w:vAlign w:val="top"/>
          </w:tcPr>
          <w:p w14:paraId="4A6CDDD3">
            <w:pPr>
              <w:spacing w:before="112" w:line="187" w:lineRule="auto"/>
              <w:ind w:left="66"/>
              <w:rPr>
                <w:rFonts w:ascii="Calibri" w:hAnsi="Calibri" w:eastAsia="Calibri" w:cs="Calibri"/>
                <w:sz w:val="19"/>
                <w:szCs w:val="19"/>
              </w:rPr>
            </w:pPr>
            <w:r>
              <w:rPr>
                <w:rFonts w:ascii="Calibri" w:hAnsi="Calibri" w:eastAsia="Calibri" w:cs="Calibri"/>
                <w:spacing w:val="-1"/>
                <w:sz w:val="19"/>
                <w:szCs w:val="19"/>
              </w:rPr>
              <w:t>39</w:t>
            </w:r>
          </w:p>
        </w:tc>
        <w:tc>
          <w:tcPr>
            <w:tcW w:w="909" w:type="dxa"/>
            <w:vAlign w:val="top"/>
          </w:tcPr>
          <w:p w14:paraId="3755E76B">
            <w:pPr>
              <w:pStyle w:val="6"/>
            </w:pPr>
          </w:p>
        </w:tc>
        <w:tc>
          <w:tcPr>
            <w:tcW w:w="1406" w:type="dxa"/>
            <w:vAlign w:val="top"/>
          </w:tcPr>
          <w:p w14:paraId="7B9F0FF6">
            <w:pPr>
              <w:pStyle w:val="6"/>
            </w:pPr>
          </w:p>
        </w:tc>
        <w:tc>
          <w:tcPr>
            <w:tcW w:w="1499" w:type="dxa"/>
            <w:vAlign w:val="top"/>
          </w:tcPr>
          <w:p w14:paraId="1A7CE483">
            <w:pPr>
              <w:pStyle w:val="6"/>
            </w:pPr>
          </w:p>
        </w:tc>
        <w:tc>
          <w:tcPr>
            <w:tcW w:w="1222" w:type="dxa"/>
            <w:vAlign w:val="top"/>
          </w:tcPr>
          <w:p w14:paraId="0B841BB1">
            <w:pPr>
              <w:pStyle w:val="6"/>
            </w:pPr>
          </w:p>
        </w:tc>
      </w:tr>
      <w:tr w14:paraId="05FCA9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2753F03E">
            <w:pPr>
              <w:pStyle w:val="6"/>
            </w:pPr>
          </w:p>
        </w:tc>
        <w:tc>
          <w:tcPr>
            <w:tcW w:w="371" w:type="dxa"/>
            <w:vAlign w:val="top"/>
          </w:tcPr>
          <w:p w14:paraId="2E488BE3">
            <w:pPr>
              <w:spacing w:before="111" w:line="186" w:lineRule="auto"/>
              <w:ind w:left="135"/>
              <w:rPr>
                <w:rFonts w:ascii="Calibri" w:hAnsi="Calibri" w:eastAsia="Calibri" w:cs="Calibri"/>
                <w:sz w:val="20"/>
                <w:szCs w:val="20"/>
              </w:rPr>
            </w:pPr>
            <w:r>
              <w:rPr>
                <w:rFonts w:ascii="Calibri" w:hAnsi="Calibri" w:eastAsia="Calibri" w:cs="Calibri"/>
                <w:sz w:val="20"/>
                <w:szCs w:val="20"/>
              </w:rPr>
              <w:t>8</w:t>
            </w:r>
          </w:p>
        </w:tc>
        <w:tc>
          <w:tcPr>
            <w:tcW w:w="1002" w:type="dxa"/>
            <w:vAlign w:val="top"/>
          </w:tcPr>
          <w:p w14:paraId="09D60E35">
            <w:pPr>
              <w:pStyle w:val="6"/>
            </w:pPr>
          </w:p>
        </w:tc>
        <w:tc>
          <w:tcPr>
            <w:tcW w:w="1902" w:type="dxa"/>
            <w:vAlign w:val="top"/>
          </w:tcPr>
          <w:p w14:paraId="2399E51F">
            <w:pPr>
              <w:spacing w:before="76" w:line="228" w:lineRule="auto"/>
              <w:ind w:left="23"/>
              <w:rPr>
                <w:rFonts w:ascii="宋体" w:hAnsi="宋体" w:eastAsia="宋体" w:cs="宋体"/>
                <w:sz w:val="19"/>
                <w:szCs w:val="19"/>
              </w:rPr>
            </w:pPr>
            <w:r>
              <w:rPr>
                <w:rFonts w:ascii="宋体" w:hAnsi="宋体" w:eastAsia="宋体" w:cs="宋体"/>
                <w:spacing w:val="8"/>
                <w:sz w:val="19"/>
                <w:szCs w:val="19"/>
              </w:rPr>
              <w:t>八、社会保障和就业</w:t>
            </w:r>
          </w:p>
        </w:tc>
        <w:tc>
          <w:tcPr>
            <w:tcW w:w="319" w:type="dxa"/>
            <w:vAlign w:val="top"/>
          </w:tcPr>
          <w:p w14:paraId="560792EC">
            <w:pPr>
              <w:spacing w:before="114" w:line="187" w:lineRule="auto"/>
              <w:ind w:left="61"/>
              <w:rPr>
                <w:rFonts w:ascii="Calibri" w:hAnsi="Calibri" w:eastAsia="Calibri" w:cs="Calibri"/>
                <w:sz w:val="19"/>
                <w:szCs w:val="19"/>
              </w:rPr>
            </w:pPr>
            <w:r>
              <w:rPr>
                <w:rFonts w:ascii="Calibri" w:hAnsi="Calibri" w:eastAsia="Calibri" w:cs="Calibri"/>
                <w:spacing w:val="2"/>
                <w:sz w:val="19"/>
                <w:szCs w:val="19"/>
              </w:rPr>
              <w:t>40</w:t>
            </w:r>
          </w:p>
        </w:tc>
        <w:tc>
          <w:tcPr>
            <w:tcW w:w="909" w:type="dxa"/>
            <w:vAlign w:val="top"/>
          </w:tcPr>
          <w:p w14:paraId="334FED10">
            <w:pPr>
              <w:pStyle w:val="6"/>
            </w:pPr>
          </w:p>
        </w:tc>
        <w:tc>
          <w:tcPr>
            <w:tcW w:w="1406" w:type="dxa"/>
            <w:vAlign w:val="top"/>
          </w:tcPr>
          <w:p w14:paraId="29945140">
            <w:pPr>
              <w:pStyle w:val="6"/>
            </w:pPr>
          </w:p>
        </w:tc>
        <w:tc>
          <w:tcPr>
            <w:tcW w:w="1499" w:type="dxa"/>
            <w:vAlign w:val="top"/>
          </w:tcPr>
          <w:p w14:paraId="44DFC62D">
            <w:pPr>
              <w:pStyle w:val="6"/>
            </w:pPr>
          </w:p>
        </w:tc>
        <w:tc>
          <w:tcPr>
            <w:tcW w:w="1222" w:type="dxa"/>
            <w:vAlign w:val="top"/>
          </w:tcPr>
          <w:p w14:paraId="02F08885">
            <w:pPr>
              <w:pStyle w:val="6"/>
            </w:pPr>
          </w:p>
        </w:tc>
      </w:tr>
      <w:tr w14:paraId="279F1FB7">
        <w:tblPrEx>
          <w:tblCellMar>
            <w:top w:w="0" w:type="dxa"/>
            <w:left w:w="0" w:type="dxa"/>
            <w:bottom w:w="0" w:type="dxa"/>
            <w:right w:w="0" w:type="dxa"/>
          </w:tblCellMar>
        </w:tblPrEx>
        <w:trPr>
          <w:trHeight w:val="339" w:hRule="atLeast"/>
        </w:trPr>
        <w:tc>
          <w:tcPr>
            <w:tcW w:w="2325" w:type="dxa"/>
            <w:vAlign w:val="top"/>
          </w:tcPr>
          <w:p w14:paraId="4E4A8614">
            <w:pPr>
              <w:pStyle w:val="6"/>
            </w:pPr>
          </w:p>
        </w:tc>
        <w:tc>
          <w:tcPr>
            <w:tcW w:w="371" w:type="dxa"/>
            <w:vAlign w:val="top"/>
          </w:tcPr>
          <w:p w14:paraId="758764C6">
            <w:pPr>
              <w:spacing w:before="112" w:line="186" w:lineRule="auto"/>
              <w:ind w:left="135"/>
              <w:rPr>
                <w:rFonts w:ascii="Calibri" w:hAnsi="Calibri" w:eastAsia="Calibri" w:cs="Calibri"/>
                <w:sz w:val="20"/>
                <w:szCs w:val="20"/>
              </w:rPr>
            </w:pPr>
            <w:r>
              <w:rPr>
                <w:rFonts w:ascii="Calibri" w:hAnsi="Calibri" w:eastAsia="Calibri" w:cs="Calibri"/>
                <w:sz w:val="20"/>
                <w:szCs w:val="20"/>
              </w:rPr>
              <w:t>9</w:t>
            </w:r>
          </w:p>
        </w:tc>
        <w:tc>
          <w:tcPr>
            <w:tcW w:w="1002" w:type="dxa"/>
            <w:vAlign w:val="top"/>
          </w:tcPr>
          <w:p w14:paraId="44E170CE">
            <w:pPr>
              <w:pStyle w:val="6"/>
            </w:pPr>
          </w:p>
        </w:tc>
        <w:tc>
          <w:tcPr>
            <w:tcW w:w="1902" w:type="dxa"/>
            <w:vAlign w:val="top"/>
          </w:tcPr>
          <w:p w14:paraId="3AECBBBA">
            <w:pPr>
              <w:spacing w:before="77" w:line="229" w:lineRule="auto"/>
              <w:ind w:left="24"/>
              <w:rPr>
                <w:rFonts w:ascii="宋体" w:hAnsi="宋体" w:eastAsia="宋体" w:cs="宋体"/>
                <w:sz w:val="19"/>
                <w:szCs w:val="19"/>
              </w:rPr>
            </w:pPr>
            <w:r>
              <w:rPr>
                <w:rFonts w:ascii="宋体" w:hAnsi="宋体" w:eastAsia="宋体" w:cs="宋体"/>
                <w:spacing w:val="8"/>
                <w:sz w:val="19"/>
                <w:szCs w:val="19"/>
              </w:rPr>
              <w:t>九、卫生健康支出</w:t>
            </w:r>
          </w:p>
        </w:tc>
        <w:tc>
          <w:tcPr>
            <w:tcW w:w="319" w:type="dxa"/>
            <w:vAlign w:val="top"/>
          </w:tcPr>
          <w:p w14:paraId="55A8CFBB">
            <w:pPr>
              <w:spacing w:before="115" w:line="185" w:lineRule="auto"/>
              <w:ind w:left="61"/>
              <w:rPr>
                <w:rFonts w:ascii="Calibri" w:hAnsi="Calibri" w:eastAsia="Calibri" w:cs="Calibri"/>
                <w:sz w:val="19"/>
                <w:szCs w:val="19"/>
              </w:rPr>
            </w:pPr>
            <w:r>
              <w:rPr>
                <w:rFonts w:ascii="Calibri" w:hAnsi="Calibri" w:eastAsia="Calibri" w:cs="Calibri"/>
                <w:spacing w:val="2"/>
                <w:sz w:val="19"/>
                <w:szCs w:val="19"/>
              </w:rPr>
              <w:t>41</w:t>
            </w:r>
          </w:p>
        </w:tc>
        <w:tc>
          <w:tcPr>
            <w:tcW w:w="909" w:type="dxa"/>
            <w:vAlign w:val="top"/>
          </w:tcPr>
          <w:p w14:paraId="47B22C19">
            <w:pPr>
              <w:pStyle w:val="6"/>
            </w:pPr>
          </w:p>
        </w:tc>
        <w:tc>
          <w:tcPr>
            <w:tcW w:w="1406" w:type="dxa"/>
            <w:vAlign w:val="top"/>
          </w:tcPr>
          <w:p w14:paraId="06434EB6">
            <w:pPr>
              <w:pStyle w:val="6"/>
            </w:pPr>
          </w:p>
        </w:tc>
        <w:tc>
          <w:tcPr>
            <w:tcW w:w="1499" w:type="dxa"/>
            <w:vAlign w:val="top"/>
          </w:tcPr>
          <w:p w14:paraId="693A11D6">
            <w:pPr>
              <w:pStyle w:val="6"/>
            </w:pPr>
          </w:p>
        </w:tc>
        <w:tc>
          <w:tcPr>
            <w:tcW w:w="1222" w:type="dxa"/>
            <w:vAlign w:val="top"/>
          </w:tcPr>
          <w:p w14:paraId="436200BA">
            <w:pPr>
              <w:pStyle w:val="6"/>
            </w:pPr>
          </w:p>
        </w:tc>
      </w:tr>
      <w:tr w14:paraId="06EE432A">
        <w:tblPrEx>
          <w:tblCellMar>
            <w:top w:w="0" w:type="dxa"/>
            <w:left w:w="0" w:type="dxa"/>
            <w:bottom w:w="0" w:type="dxa"/>
            <w:right w:w="0" w:type="dxa"/>
          </w:tblCellMar>
        </w:tblPrEx>
        <w:trPr>
          <w:trHeight w:val="339" w:hRule="atLeast"/>
        </w:trPr>
        <w:tc>
          <w:tcPr>
            <w:tcW w:w="2325" w:type="dxa"/>
            <w:vAlign w:val="top"/>
          </w:tcPr>
          <w:p w14:paraId="3ABB5F2E">
            <w:pPr>
              <w:pStyle w:val="6"/>
            </w:pPr>
          </w:p>
        </w:tc>
        <w:tc>
          <w:tcPr>
            <w:tcW w:w="371" w:type="dxa"/>
            <w:vAlign w:val="top"/>
          </w:tcPr>
          <w:p w14:paraId="1396D5C6">
            <w:pPr>
              <w:spacing w:before="112" w:line="186" w:lineRule="auto"/>
              <w:ind w:left="92"/>
              <w:rPr>
                <w:rFonts w:ascii="Calibri" w:hAnsi="Calibri" w:eastAsia="Calibri" w:cs="Calibri"/>
                <w:sz w:val="20"/>
                <w:szCs w:val="20"/>
              </w:rPr>
            </w:pPr>
            <w:r>
              <w:rPr>
                <w:rFonts w:ascii="Calibri" w:hAnsi="Calibri" w:eastAsia="Calibri" w:cs="Calibri"/>
                <w:spacing w:val="-5"/>
                <w:sz w:val="20"/>
                <w:szCs w:val="20"/>
              </w:rPr>
              <w:t>10</w:t>
            </w:r>
          </w:p>
        </w:tc>
        <w:tc>
          <w:tcPr>
            <w:tcW w:w="1002" w:type="dxa"/>
            <w:vAlign w:val="top"/>
          </w:tcPr>
          <w:p w14:paraId="2B0BE41F">
            <w:pPr>
              <w:pStyle w:val="6"/>
            </w:pPr>
          </w:p>
        </w:tc>
        <w:tc>
          <w:tcPr>
            <w:tcW w:w="1902" w:type="dxa"/>
            <w:vAlign w:val="top"/>
          </w:tcPr>
          <w:p w14:paraId="264EF1F4">
            <w:pPr>
              <w:spacing w:before="76" w:line="230" w:lineRule="auto"/>
              <w:ind w:left="20"/>
              <w:rPr>
                <w:rFonts w:ascii="宋体" w:hAnsi="宋体" w:eastAsia="宋体" w:cs="宋体"/>
                <w:sz w:val="19"/>
                <w:szCs w:val="19"/>
              </w:rPr>
            </w:pPr>
            <w:r>
              <w:rPr>
                <w:rFonts w:ascii="宋体" w:hAnsi="宋体" w:eastAsia="宋体" w:cs="宋体"/>
                <w:spacing w:val="8"/>
                <w:sz w:val="19"/>
                <w:szCs w:val="19"/>
              </w:rPr>
              <w:t>十、节能环保支出</w:t>
            </w:r>
          </w:p>
        </w:tc>
        <w:tc>
          <w:tcPr>
            <w:tcW w:w="319" w:type="dxa"/>
            <w:vAlign w:val="top"/>
          </w:tcPr>
          <w:p w14:paraId="4177A905">
            <w:pPr>
              <w:spacing w:before="113" w:line="187" w:lineRule="auto"/>
              <w:ind w:left="61"/>
              <w:rPr>
                <w:rFonts w:ascii="Calibri" w:hAnsi="Calibri" w:eastAsia="Calibri" w:cs="Calibri"/>
                <w:sz w:val="19"/>
                <w:szCs w:val="19"/>
              </w:rPr>
            </w:pPr>
            <w:r>
              <w:rPr>
                <w:rFonts w:ascii="Calibri" w:hAnsi="Calibri" w:eastAsia="Calibri" w:cs="Calibri"/>
                <w:spacing w:val="2"/>
                <w:sz w:val="19"/>
                <w:szCs w:val="19"/>
              </w:rPr>
              <w:t>42</w:t>
            </w:r>
          </w:p>
        </w:tc>
        <w:tc>
          <w:tcPr>
            <w:tcW w:w="909" w:type="dxa"/>
            <w:vAlign w:val="top"/>
          </w:tcPr>
          <w:p w14:paraId="2C4C217A">
            <w:pPr>
              <w:pStyle w:val="6"/>
            </w:pPr>
          </w:p>
        </w:tc>
        <w:tc>
          <w:tcPr>
            <w:tcW w:w="1406" w:type="dxa"/>
            <w:vAlign w:val="top"/>
          </w:tcPr>
          <w:p w14:paraId="3CD265F1">
            <w:pPr>
              <w:pStyle w:val="6"/>
            </w:pPr>
          </w:p>
        </w:tc>
        <w:tc>
          <w:tcPr>
            <w:tcW w:w="1499" w:type="dxa"/>
            <w:vAlign w:val="top"/>
          </w:tcPr>
          <w:p w14:paraId="5A42B38F">
            <w:pPr>
              <w:pStyle w:val="6"/>
            </w:pPr>
          </w:p>
        </w:tc>
        <w:tc>
          <w:tcPr>
            <w:tcW w:w="1222" w:type="dxa"/>
            <w:vAlign w:val="top"/>
          </w:tcPr>
          <w:p w14:paraId="01D9D4B4">
            <w:pPr>
              <w:pStyle w:val="6"/>
            </w:pPr>
          </w:p>
        </w:tc>
      </w:tr>
      <w:tr w14:paraId="2E308F4D">
        <w:tblPrEx>
          <w:tblCellMar>
            <w:top w:w="0" w:type="dxa"/>
            <w:left w:w="0" w:type="dxa"/>
            <w:bottom w:w="0" w:type="dxa"/>
            <w:right w:w="0" w:type="dxa"/>
          </w:tblCellMar>
        </w:tblPrEx>
        <w:trPr>
          <w:trHeight w:val="339" w:hRule="atLeast"/>
        </w:trPr>
        <w:tc>
          <w:tcPr>
            <w:tcW w:w="2325" w:type="dxa"/>
            <w:vAlign w:val="top"/>
          </w:tcPr>
          <w:p w14:paraId="0626F51B">
            <w:pPr>
              <w:pStyle w:val="6"/>
            </w:pPr>
          </w:p>
        </w:tc>
        <w:tc>
          <w:tcPr>
            <w:tcW w:w="371" w:type="dxa"/>
            <w:vAlign w:val="top"/>
          </w:tcPr>
          <w:p w14:paraId="39C49E8B">
            <w:pPr>
              <w:spacing w:before="112" w:line="185" w:lineRule="auto"/>
              <w:ind w:left="92"/>
              <w:rPr>
                <w:rFonts w:ascii="Calibri" w:hAnsi="Calibri" w:eastAsia="Calibri" w:cs="Calibri"/>
                <w:sz w:val="20"/>
                <w:szCs w:val="20"/>
              </w:rPr>
            </w:pPr>
            <w:r>
              <w:rPr>
                <w:rFonts w:ascii="Calibri" w:hAnsi="Calibri" w:eastAsia="Calibri" w:cs="Calibri"/>
                <w:spacing w:val="-5"/>
                <w:sz w:val="20"/>
                <w:szCs w:val="20"/>
              </w:rPr>
              <w:t>11</w:t>
            </w:r>
          </w:p>
        </w:tc>
        <w:tc>
          <w:tcPr>
            <w:tcW w:w="1002" w:type="dxa"/>
            <w:vAlign w:val="top"/>
          </w:tcPr>
          <w:p w14:paraId="54A2F6D3">
            <w:pPr>
              <w:pStyle w:val="6"/>
            </w:pPr>
          </w:p>
        </w:tc>
        <w:tc>
          <w:tcPr>
            <w:tcW w:w="1902" w:type="dxa"/>
            <w:vAlign w:val="top"/>
          </w:tcPr>
          <w:p w14:paraId="50597890">
            <w:pPr>
              <w:spacing w:before="75" w:line="229" w:lineRule="auto"/>
              <w:ind w:left="20"/>
              <w:rPr>
                <w:rFonts w:ascii="宋体" w:hAnsi="宋体" w:eastAsia="宋体" w:cs="宋体"/>
                <w:sz w:val="19"/>
                <w:szCs w:val="19"/>
              </w:rPr>
            </w:pPr>
            <w:r>
              <w:rPr>
                <w:rFonts w:ascii="宋体" w:hAnsi="宋体" w:eastAsia="宋体" w:cs="宋体"/>
                <w:spacing w:val="9"/>
                <w:sz w:val="19"/>
                <w:szCs w:val="19"/>
              </w:rPr>
              <w:t>十一、城乡社区支出</w:t>
            </w:r>
          </w:p>
        </w:tc>
        <w:tc>
          <w:tcPr>
            <w:tcW w:w="319" w:type="dxa"/>
            <w:vAlign w:val="top"/>
          </w:tcPr>
          <w:p w14:paraId="3633C451">
            <w:pPr>
              <w:spacing w:before="114" w:line="187" w:lineRule="auto"/>
              <w:ind w:left="61"/>
              <w:rPr>
                <w:rFonts w:ascii="Calibri" w:hAnsi="Calibri" w:eastAsia="Calibri" w:cs="Calibri"/>
                <w:sz w:val="19"/>
                <w:szCs w:val="19"/>
              </w:rPr>
            </w:pPr>
            <w:r>
              <w:rPr>
                <w:rFonts w:ascii="Calibri" w:hAnsi="Calibri" w:eastAsia="Calibri" w:cs="Calibri"/>
                <w:spacing w:val="2"/>
                <w:sz w:val="19"/>
                <w:szCs w:val="19"/>
              </w:rPr>
              <w:t>43</w:t>
            </w:r>
          </w:p>
        </w:tc>
        <w:tc>
          <w:tcPr>
            <w:tcW w:w="909" w:type="dxa"/>
            <w:vAlign w:val="top"/>
          </w:tcPr>
          <w:p w14:paraId="79E265BA">
            <w:pPr>
              <w:pStyle w:val="6"/>
            </w:pPr>
          </w:p>
        </w:tc>
        <w:tc>
          <w:tcPr>
            <w:tcW w:w="1406" w:type="dxa"/>
            <w:vAlign w:val="top"/>
          </w:tcPr>
          <w:p w14:paraId="72777461">
            <w:pPr>
              <w:pStyle w:val="6"/>
            </w:pPr>
          </w:p>
        </w:tc>
        <w:tc>
          <w:tcPr>
            <w:tcW w:w="1499" w:type="dxa"/>
            <w:vAlign w:val="top"/>
          </w:tcPr>
          <w:p w14:paraId="37A02895">
            <w:pPr>
              <w:pStyle w:val="6"/>
            </w:pPr>
          </w:p>
        </w:tc>
        <w:tc>
          <w:tcPr>
            <w:tcW w:w="1222" w:type="dxa"/>
            <w:vAlign w:val="top"/>
          </w:tcPr>
          <w:p w14:paraId="422353DC">
            <w:pPr>
              <w:pStyle w:val="6"/>
            </w:pPr>
          </w:p>
        </w:tc>
      </w:tr>
      <w:tr w14:paraId="00E799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24795E9F">
            <w:pPr>
              <w:pStyle w:val="6"/>
            </w:pPr>
          </w:p>
        </w:tc>
        <w:tc>
          <w:tcPr>
            <w:tcW w:w="371" w:type="dxa"/>
            <w:vAlign w:val="top"/>
          </w:tcPr>
          <w:p w14:paraId="29F202D7">
            <w:pPr>
              <w:spacing w:before="112" w:line="187" w:lineRule="auto"/>
              <w:ind w:left="92"/>
              <w:rPr>
                <w:rFonts w:ascii="Calibri" w:hAnsi="Calibri" w:eastAsia="Calibri" w:cs="Calibri"/>
                <w:sz w:val="20"/>
                <w:szCs w:val="20"/>
              </w:rPr>
            </w:pPr>
            <w:r>
              <w:rPr>
                <w:rFonts w:ascii="Calibri" w:hAnsi="Calibri" w:eastAsia="Calibri" w:cs="Calibri"/>
                <w:spacing w:val="-5"/>
                <w:sz w:val="20"/>
                <w:szCs w:val="20"/>
              </w:rPr>
              <w:t>12</w:t>
            </w:r>
          </w:p>
        </w:tc>
        <w:tc>
          <w:tcPr>
            <w:tcW w:w="1002" w:type="dxa"/>
            <w:vAlign w:val="top"/>
          </w:tcPr>
          <w:p w14:paraId="51889D53">
            <w:pPr>
              <w:pStyle w:val="6"/>
            </w:pPr>
          </w:p>
        </w:tc>
        <w:tc>
          <w:tcPr>
            <w:tcW w:w="1902" w:type="dxa"/>
            <w:vAlign w:val="top"/>
          </w:tcPr>
          <w:p w14:paraId="4B5651E3">
            <w:pPr>
              <w:spacing w:before="77" w:line="229" w:lineRule="auto"/>
              <w:ind w:left="20"/>
              <w:rPr>
                <w:rFonts w:ascii="宋体" w:hAnsi="宋体" w:eastAsia="宋体" w:cs="宋体"/>
                <w:sz w:val="19"/>
                <w:szCs w:val="19"/>
              </w:rPr>
            </w:pPr>
            <w:r>
              <w:rPr>
                <w:rFonts w:ascii="宋体" w:hAnsi="宋体" w:eastAsia="宋体" w:cs="宋体"/>
                <w:spacing w:val="8"/>
                <w:sz w:val="19"/>
                <w:szCs w:val="19"/>
              </w:rPr>
              <w:t>十二、农林水支出</w:t>
            </w:r>
          </w:p>
        </w:tc>
        <w:tc>
          <w:tcPr>
            <w:tcW w:w="319" w:type="dxa"/>
            <w:vAlign w:val="top"/>
          </w:tcPr>
          <w:p w14:paraId="0E38BC65">
            <w:pPr>
              <w:spacing w:before="115" w:line="185" w:lineRule="auto"/>
              <w:ind w:left="61"/>
              <w:rPr>
                <w:rFonts w:ascii="Calibri" w:hAnsi="Calibri" w:eastAsia="Calibri" w:cs="Calibri"/>
                <w:sz w:val="19"/>
                <w:szCs w:val="19"/>
              </w:rPr>
            </w:pPr>
            <w:r>
              <w:rPr>
                <w:rFonts w:ascii="Calibri" w:hAnsi="Calibri" w:eastAsia="Calibri" w:cs="Calibri"/>
                <w:spacing w:val="2"/>
                <w:sz w:val="19"/>
                <w:szCs w:val="19"/>
              </w:rPr>
              <w:t>44</w:t>
            </w:r>
          </w:p>
        </w:tc>
        <w:tc>
          <w:tcPr>
            <w:tcW w:w="909" w:type="dxa"/>
            <w:vAlign w:val="top"/>
          </w:tcPr>
          <w:p w14:paraId="5979E20C">
            <w:pPr>
              <w:pStyle w:val="6"/>
            </w:pPr>
          </w:p>
        </w:tc>
        <w:tc>
          <w:tcPr>
            <w:tcW w:w="1406" w:type="dxa"/>
            <w:vAlign w:val="top"/>
          </w:tcPr>
          <w:p w14:paraId="201E521F">
            <w:pPr>
              <w:pStyle w:val="6"/>
            </w:pPr>
          </w:p>
        </w:tc>
        <w:tc>
          <w:tcPr>
            <w:tcW w:w="1499" w:type="dxa"/>
            <w:vAlign w:val="top"/>
          </w:tcPr>
          <w:p w14:paraId="17696FC0">
            <w:pPr>
              <w:pStyle w:val="6"/>
            </w:pPr>
          </w:p>
        </w:tc>
        <w:tc>
          <w:tcPr>
            <w:tcW w:w="1222" w:type="dxa"/>
            <w:vAlign w:val="top"/>
          </w:tcPr>
          <w:p w14:paraId="397D49E2">
            <w:pPr>
              <w:pStyle w:val="6"/>
            </w:pPr>
          </w:p>
        </w:tc>
      </w:tr>
      <w:tr w14:paraId="39AE3D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2F6A83CE">
            <w:pPr>
              <w:pStyle w:val="6"/>
            </w:pPr>
          </w:p>
        </w:tc>
        <w:tc>
          <w:tcPr>
            <w:tcW w:w="371" w:type="dxa"/>
            <w:vAlign w:val="top"/>
          </w:tcPr>
          <w:p w14:paraId="3B662DAF">
            <w:pPr>
              <w:spacing w:before="112" w:line="186" w:lineRule="auto"/>
              <w:ind w:left="92"/>
              <w:rPr>
                <w:rFonts w:ascii="Calibri" w:hAnsi="Calibri" w:eastAsia="Calibri" w:cs="Calibri"/>
                <w:sz w:val="20"/>
                <w:szCs w:val="20"/>
              </w:rPr>
            </w:pPr>
            <w:r>
              <w:rPr>
                <w:rFonts w:ascii="Calibri" w:hAnsi="Calibri" w:eastAsia="Calibri" w:cs="Calibri"/>
                <w:spacing w:val="-5"/>
                <w:sz w:val="20"/>
                <w:szCs w:val="20"/>
              </w:rPr>
              <w:t>13</w:t>
            </w:r>
          </w:p>
        </w:tc>
        <w:tc>
          <w:tcPr>
            <w:tcW w:w="1002" w:type="dxa"/>
            <w:vAlign w:val="top"/>
          </w:tcPr>
          <w:p w14:paraId="137C71FA">
            <w:pPr>
              <w:pStyle w:val="6"/>
            </w:pPr>
          </w:p>
        </w:tc>
        <w:tc>
          <w:tcPr>
            <w:tcW w:w="1902" w:type="dxa"/>
            <w:vAlign w:val="top"/>
          </w:tcPr>
          <w:p w14:paraId="45D1E788">
            <w:pPr>
              <w:spacing w:before="76" w:line="229" w:lineRule="auto"/>
              <w:ind w:left="20"/>
              <w:rPr>
                <w:rFonts w:ascii="宋体" w:hAnsi="宋体" w:eastAsia="宋体" w:cs="宋体"/>
                <w:sz w:val="19"/>
                <w:szCs w:val="19"/>
              </w:rPr>
            </w:pPr>
            <w:r>
              <w:rPr>
                <w:rFonts w:ascii="宋体" w:hAnsi="宋体" w:eastAsia="宋体" w:cs="宋体"/>
                <w:spacing w:val="9"/>
                <w:sz w:val="19"/>
                <w:szCs w:val="19"/>
              </w:rPr>
              <w:t>十三、交通运输支出</w:t>
            </w:r>
          </w:p>
        </w:tc>
        <w:tc>
          <w:tcPr>
            <w:tcW w:w="319" w:type="dxa"/>
            <w:vAlign w:val="top"/>
          </w:tcPr>
          <w:p w14:paraId="11069EA0">
            <w:pPr>
              <w:spacing w:before="115" w:line="185" w:lineRule="auto"/>
              <w:ind w:left="61"/>
              <w:rPr>
                <w:rFonts w:ascii="Calibri" w:hAnsi="Calibri" w:eastAsia="Calibri" w:cs="Calibri"/>
                <w:sz w:val="19"/>
                <w:szCs w:val="19"/>
              </w:rPr>
            </w:pPr>
            <w:r>
              <w:rPr>
                <w:rFonts w:ascii="Calibri" w:hAnsi="Calibri" w:eastAsia="Calibri" w:cs="Calibri"/>
                <w:spacing w:val="2"/>
                <w:sz w:val="19"/>
                <w:szCs w:val="19"/>
              </w:rPr>
              <w:t>45</w:t>
            </w:r>
          </w:p>
        </w:tc>
        <w:tc>
          <w:tcPr>
            <w:tcW w:w="909" w:type="dxa"/>
            <w:vAlign w:val="top"/>
          </w:tcPr>
          <w:p w14:paraId="17724BBF">
            <w:pPr>
              <w:pStyle w:val="6"/>
            </w:pPr>
          </w:p>
        </w:tc>
        <w:tc>
          <w:tcPr>
            <w:tcW w:w="1406" w:type="dxa"/>
            <w:vAlign w:val="top"/>
          </w:tcPr>
          <w:p w14:paraId="6B15FEFB">
            <w:pPr>
              <w:pStyle w:val="6"/>
            </w:pPr>
          </w:p>
        </w:tc>
        <w:tc>
          <w:tcPr>
            <w:tcW w:w="1499" w:type="dxa"/>
            <w:vAlign w:val="top"/>
          </w:tcPr>
          <w:p w14:paraId="7B21FD2E">
            <w:pPr>
              <w:pStyle w:val="6"/>
            </w:pPr>
          </w:p>
        </w:tc>
        <w:tc>
          <w:tcPr>
            <w:tcW w:w="1222" w:type="dxa"/>
            <w:vAlign w:val="top"/>
          </w:tcPr>
          <w:p w14:paraId="6D62EE59">
            <w:pPr>
              <w:pStyle w:val="6"/>
            </w:pPr>
          </w:p>
        </w:tc>
      </w:tr>
      <w:tr w14:paraId="2F62C2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6B59FD51">
            <w:pPr>
              <w:pStyle w:val="6"/>
            </w:pPr>
          </w:p>
        </w:tc>
        <w:tc>
          <w:tcPr>
            <w:tcW w:w="371" w:type="dxa"/>
            <w:vAlign w:val="top"/>
          </w:tcPr>
          <w:p w14:paraId="4EB01EC3">
            <w:pPr>
              <w:spacing w:before="112" w:line="185" w:lineRule="auto"/>
              <w:ind w:left="92"/>
              <w:rPr>
                <w:rFonts w:ascii="Calibri" w:hAnsi="Calibri" w:eastAsia="Calibri" w:cs="Calibri"/>
                <w:sz w:val="20"/>
                <w:szCs w:val="20"/>
              </w:rPr>
            </w:pPr>
            <w:r>
              <w:rPr>
                <w:rFonts w:ascii="Calibri" w:hAnsi="Calibri" w:eastAsia="Calibri" w:cs="Calibri"/>
                <w:spacing w:val="-5"/>
                <w:sz w:val="20"/>
                <w:szCs w:val="20"/>
              </w:rPr>
              <w:t>14</w:t>
            </w:r>
          </w:p>
        </w:tc>
        <w:tc>
          <w:tcPr>
            <w:tcW w:w="1002" w:type="dxa"/>
            <w:vAlign w:val="top"/>
          </w:tcPr>
          <w:p w14:paraId="613348FF">
            <w:pPr>
              <w:pStyle w:val="6"/>
            </w:pPr>
          </w:p>
        </w:tc>
        <w:tc>
          <w:tcPr>
            <w:tcW w:w="1902" w:type="dxa"/>
            <w:vAlign w:val="top"/>
          </w:tcPr>
          <w:p w14:paraId="4904784A">
            <w:pPr>
              <w:spacing w:before="87" w:line="220" w:lineRule="auto"/>
              <w:ind w:left="19"/>
              <w:rPr>
                <w:rFonts w:ascii="宋体" w:hAnsi="宋体" w:eastAsia="宋体" w:cs="宋体"/>
                <w:sz w:val="18"/>
                <w:szCs w:val="18"/>
              </w:rPr>
            </w:pPr>
            <w:r>
              <w:rPr>
                <w:rFonts w:ascii="宋体" w:hAnsi="宋体" w:eastAsia="宋体" w:cs="宋体"/>
                <w:spacing w:val="-1"/>
                <w:sz w:val="18"/>
                <w:szCs w:val="18"/>
              </w:rPr>
              <w:t>十四、资源勘探工业信</w:t>
            </w:r>
          </w:p>
        </w:tc>
        <w:tc>
          <w:tcPr>
            <w:tcW w:w="319" w:type="dxa"/>
            <w:vAlign w:val="top"/>
          </w:tcPr>
          <w:p w14:paraId="5A2DE77B">
            <w:pPr>
              <w:spacing w:before="114" w:line="187" w:lineRule="auto"/>
              <w:ind w:left="61"/>
              <w:rPr>
                <w:rFonts w:ascii="Calibri" w:hAnsi="Calibri" w:eastAsia="Calibri" w:cs="Calibri"/>
                <w:sz w:val="19"/>
                <w:szCs w:val="19"/>
              </w:rPr>
            </w:pPr>
            <w:r>
              <w:rPr>
                <w:rFonts w:ascii="Calibri" w:hAnsi="Calibri" w:eastAsia="Calibri" w:cs="Calibri"/>
                <w:spacing w:val="2"/>
                <w:sz w:val="19"/>
                <w:szCs w:val="19"/>
              </w:rPr>
              <w:t>46</w:t>
            </w:r>
          </w:p>
        </w:tc>
        <w:tc>
          <w:tcPr>
            <w:tcW w:w="909" w:type="dxa"/>
            <w:vAlign w:val="top"/>
          </w:tcPr>
          <w:p w14:paraId="79934C87">
            <w:pPr>
              <w:pStyle w:val="6"/>
            </w:pPr>
          </w:p>
        </w:tc>
        <w:tc>
          <w:tcPr>
            <w:tcW w:w="1406" w:type="dxa"/>
            <w:vAlign w:val="top"/>
          </w:tcPr>
          <w:p w14:paraId="3A13A363">
            <w:pPr>
              <w:pStyle w:val="6"/>
            </w:pPr>
          </w:p>
        </w:tc>
        <w:tc>
          <w:tcPr>
            <w:tcW w:w="1499" w:type="dxa"/>
            <w:vAlign w:val="top"/>
          </w:tcPr>
          <w:p w14:paraId="2BD70EDA">
            <w:pPr>
              <w:pStyle w:val="6"/>
            </w:pPr>
          </w:p>
        </w:tc>
        <w:tc>
          <w:tcPr>
            <w:tcW w:w="1222" w:type="dxa"/>
            <w:vAlign w:val="top"/>
          </w:tcPr>
          <w:p w14:paraId="1CCDDE1D">
            <w:pPr>
              <w:pStyle w:val="6"/>
            </w:pPr>
          </w:p>
        </w:tc>
      </w:tr>
      <w:tr w14:paraId="058671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487AAC70">
            <w:pPr>
              <w:pStyle w:val="6"/>
            </w:pPr>
          </w:p>
        </w:tc>
        <w:tc>
          <w:tcPr>
            <w:tcW w:w="371" w:type="dxa"/>
            <w:vAlign w:val="top"/>
          </w:tcPr>
          <w:p w14:paraId="351A2593">
            <w:pPr>
              <w:spacing w:before="113" w:line="185" w:lineRule="auto"/>
              <w:ind w:left="92"/>
              <w:rPr>
                <w:rFonts w:ascii="Calibri" w:hAnsi="Calibri" w:eastAsia="Calibri" w:cs="Calibri"/>
                <w:sz w:val="20"/>
                <w:szCs w:val="20"/>
              </w:rPr>
            </w:pPr>
            <w:r>
              <w:rPr>
                <w:rFonts w:ascii="Calibri" w:hAnsi="Calibri" w:eastAsia="Calibri" w:cs="Calibri"/>
                <w:spacing w:val="-5"/>
                <w:sz w:val="20"/>
                <w:szCs w:val="20"/>
              </w:rPr>
              <w:t>15</w:t>
            </w:r>
          </w:p>
        </w:tc>
        <w:tc>
          <w:tcPr>
            <w:tcW w:w="1002" w:type="dxa"/>
            <w:vAlign w:val="top"/>
          </w:tcPr>
          <w:p w14:paraId="5E76E0A3">
            <w:pPr>
              <w:pStyle w:val="6"/>
            </w:pPr>
          </w:p>
        </w:tc>
        <w:tc>
          <w:tcPr>
            <w:tcW w:w="1902" w:type="dxa"/>
            <w:vAlign w:val="top"/>
          </w:tcPr>
          <w:p w14:paraId="432E4AE2">
            <w:pPr>
              <w:spacing w:before="77" w:line="229" w:lineRule="auto"/>
              <w:ind w:left="20"/>
              <w:rPr>
                <w:rFonts w:ascii="宋体" w:hAnsi="宋体" w:eastAsia="宋体" w:cs="宋体"/>
                <w:sz w:val="19"/>
                <w:szCs w:val="19"/>
              </w:rPr>
            </w:pPr>
            <w:r>
              <w:rPr>
                <w:rFonts w:ascii="宋体" w:hAnsi="宋体" w:eastAsia="宋体" w:cs="宋体"/>
                <w:spacing w:val="9"/>
                <w:sz w:val="19"/>
                <w:szCs w:val="19"/>
              </w:rPr>
              <w:t>十五、商业服务业等</w:t>
            </w:r>
          </w:p>
        </w:tc>
        <w:tc>
          <w:tcPr>
            <w:tcW w:w="319" w:type="dxa"/>
            <w:vAlign w:val="top"/>
          </w:tcPr>
          <w:p w14:paraId="0AD8D4CA">
            <w:pPr>
              <w:spacing w:before="115" w:line="185" w:lineRule="auto"/>
              <w:ind w:left="61"/>
              <w:rPr>
                <w:rFonts w:ascii="Calibri" w:hAnsi="Calibri" w:eastAsia="Calibri" w:cs="Calibri"/>
                <w:sz w:val="19"/>
                <w:szCs w:val="19"/>
              </w:rPr>
            </w:pPr>
            <w:r>
              <w:rPr>
                <w:rFonts w:ascii="Calibri" w:hAnsi="Calibri" w:eastAsia="Calibri" w:cs="Calibri"/>
                <w:spacing w:val="2"/>
                <w:sz w:val="19"/>
                <w:szCs w:val="19"/>
              </w:rPr>
              <w:t>47</w:t>
            </w:r>
          </w:p>
        </w:tc>
        <w:tc>
          <w:tcPr>
            <w:tcW w:w="909" w:type="dxa"/>
            <w:vAlign w:val="top"/>
          </w:tcPr>
          <w:p w14:paraId="168E8DF1">
            <w:pPr>
              <w:pStyle w:val="6"/>
            </w:pPr>
          </w:p>
        </w:tc>
        <w:tc>
          <w:tcPr>
            <w:tcW w:w="1406" w:type="dxa"/>
            <w:vAlign w:val="top"/>
          </w:tcPr>
          <w:p w14:paraId="089E78AD">
            <w:pPr>
              <w:pStyle w:val="6"/>
            </w:pPr>
          </w:p>
        </w:tc>
        <w:tc>
          <w:tcPr>
            <w:tcW w:w="1499" w:type="dxa"/>
            <w:vAlign w:val="top"/>
          </w:tcPr>
          <w:p w14:paraId="4EBEA891">
            <w:pPr>
              <w:pStyle w:val="6"/>
            </w:pPr>
          </w:p>
        </w:tc>
        <w:tc>
          <w:tcPr>
            <w:tcW w:w="1222" w:type="dxa"/>
            <w:vAlign w:val="top"/>
          </w:tcPr>
          <w:p w14:paraId="73BDF292">
            <w:pPr>
              <w:pStyle w:val="6"/>
            </w:pPr>
          </w:p>
        </w:tc>
      </w:tr>
      <w:tr w14:paraId="12CE51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6B45E0D5">
            <w:pPr>
              <w:pStyle w:val="6"/>
            </w:pPr>
          </w:p>
        </w:tc>
        <w:tc>
          <w:tcPr>
            <w:tcW w:w="371" w:type="dxa"/>
            <w:vAlign w:val="top"/>
          </w:tcPr>
          <w:p w14:paraId="2EDF0059">
            <w:pPr>
              <w:spacing w:before="112" w:line="186" w:lineRule="auto"/>
              <w:ind w:left="92"/>
              <w:rPr>
                <w:rFonts w:ascii="Calibri" w:hAnsi="Calibri" w:eastAsia="Calibri" w:cs="Calibri"/>
                <w:sz w:val="20"/>
                <w:szCs w:val="20"/>
              </w:rPr>
            </w:pPr>
            <w:r>
              <w:rPr>
                <w:rFonts w:ascii="Calibri" w:hAnsi="Calibri" w:eastAsia="Calibri" w:cs="Calibri"/>
                <w:spacing w:val="-5"/>
                <w:sz w:val="20"/>
                <w:szCs w:val="20"/>
              </w:rPr>
              <w:t>16</w:t>
            </w:r>
          </w:p>
        </w:tc>
        <w:tc>
          <w:tcPr>
            <w:tcW w:w="1002" w:type="dxa"/>
            <w:vAlign w:val="top"/>
          </w:tcPr>
          <w:p w14:paraId="0B368852">
            <w:pPr>
              <w:pStyle w:val="6"/>
            </w:pPr>
          </w:p>
        </w:tc>
        <w:tc>
          <w:tcPr>
            <w:tcW w:w="1902" w:type="dxa"/>
            <w:vAlign w:val="top"/>
          </w:tcPr>
          <w:p w14:paraId="009BDB82">
            <w:pPr>
              <w:spacing w:before="76" w:line="230" w:lineRule="auto"/>
              <w:ind w:left="20"/>
              <w:rPr>
                <w:rFonts w:ascii="宋体" w:hAnsi="宋体" w:eastAsia="宋体" w:cs="宋体"/>
                <w:sz w:val="19"/>
                <w:szCs w:val="19"/>
              </w:rPr>
            </w:pPr>
            <w:r>
              <w:rPr>
                <w:rFonts w:ascii="宋体" w:hAnsi="宋体" w:eastAsia="宋体" w:cs="宋体"/>
                <w:spacing w:val="8"/>
                <w:sz w:val="19"/>
                <w:szCs w:val="19"/>
              </w:rPr>
              <w:t>十六、金融支出</w:t>
            </w:r>
          </w:p>
        </w:tc>
        <w:tc>
          <w:tcPr>
            <w:tcW w:w="319" w:type="dxa"/>
            <w:vAlign w:val="top"/>
          </w:tcPr>
          <w:p w14:paraId="545430C6">
            <w:pPr>
              <w:spacing w:before="113" w:line="187" w:lineRule="auto"/>
              <w:ind w:left="61"/>
              <w:rPr>
                <w:rFonts w:ascii="Calibri" w:hAnsi="Calibri" w:eastAsia="Calibri" w:cs="Calibri"/>
                <w:sz w:val="19"/>
                <w:szCs w:val="19"/>
              </w:rPr>
            </w:pPr>
            <w:r>
              <w:rPr>
                <w:rFonts w:ascii="Calibri" w:hAnsi="Calibri" w:eastAsia="Calibri" w:cs="Calibri"/>
                <w:spacing w:val="2"/>
                <w:sz w:val="19"/>
                <w:szCs w:val="19"/>
              </w:rPr>
              <w:t>48</w:t>
            </w:r>
          </w:p>
        </w:tc>
        <w:tc>
          <w:tcPr>
            <w:tcW w:w="909" w:type="dxa"/>
            <w:vAlign w:val="top"/>
          </w:tcPr>
          <w:p w14:paraId="1D7BE493">
            <w:pPr>
              <w:pStyle w:val="6"/>
            </w:pPr>
          </w:p>
        </w:tc>
        <w:tc>
          <w:tcPr>
            <w:tcW w:w="1406" w:type="dxa"/>
            <w:vAlign w:val="top"/>
          </w:tcPr>
          <w:p w14:paraId="619FD52B">
            <w:pPr>
              <w:pStyle w:val="6"/>
            </w:pPr>
          </w:p>
        </w:tc>
        <w:tc>
          <w:tcPr>
            <w:tcW w:w="1499" w:type="dxa"/>
            <w:vAlign w:val="top"/>
          </w:tcPr>
          <w:p w14:paraId="7E5696AC">
            <w:pPr>
              <w:pStyle w:val="6"/>
            </w:pPr>
          </w:p>
        </w:tc>
        <w:tc>
          <w:tcPr>
            <w:tcW w:w="1222" w:type="dxa"/>
            <w:vAlign w:val="top"/>
          </w:tcPr>
          <w:p w14:paraId="6AADB2B8">
            <w:pPr>
              <w:pStyle w:val="6"/>
            </w:pPr>
          </w:p>
        </w:tc>
      </w:tr>
      <w:tr w14:paraId="64D416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6B278E0C">
            <w:pPr>
              <w:pStyle w:val="6"/>
            </w:pPr>
          </w:p>
        </w:tc>
        <w:tc>
          <w:tcPr>
            <w:tcW w:w="371" w:type="dxa"/>
            <w:vAlign w:val="top"/>
          </w:tcPr>
          <w:p w14:paraId="1BFF28BD">
            <w:pPr>
              <w:spacing w:before="112" w:line="185" w:lineRule="auto"/>
              <w:ind w:left="92"/>
              <w:rPr>
                <w:rFonts w:ascii="Calibri" w:hAnsi="Calibri" w:eastAsia="Calibri" w:cs="Calibri"/>
                <w:sz w:val="20"/>
                <w:szCs w:val="20"/>
              </w:rPr>
            </w:pPr>
            <w:r>
              <w:rPr>
                <w:rFonts w:ascii="Calibri" w:hAnsi="Calibri" w:eastAsia="Calibri" w:cs="Calibri"/>
                <w:spacing w:val="-5"/>
                <w:sz w:val="20"/>
                <w:szCs w:val="20"/>
              </w:rPr>
              <w:t>17</w:t>
            </w:r>
          </w:p>
        </w:tc>
        <w:tc>
          <w:tcPr>
            <w:tcW w:w="1002" w:type="dxa"/>
            <w:vAlign w:val="top"/>
          </w:tcPr>
          <w:p w14:paraId="5A035703">
            <w:pPr>
              <w:pStyle w:val="6"/>
            </w:pPr>
          </w:p>
        </w:tc>
        <w:tc>
          <w:tcPr>
            <w:tcW w:w="1902" w:type="dxa"/>
            <w:vAlign w:val="top"/>
          </w:tcPr>
          <w:p w14:paraId="03F798D1">
            <w:pPr>
              <w:spacing w:before="77" w:line="230" w:lineRule="auto"/>
              <w:ind w:left="20"/>
              <w:rPr>
                <w:rFonts w:ascii="宋体" w:hAnsi="宋体" w:eastAsia="宋体" w:cs="宋体"/>
                <w:sz w:val="19"/>
                <w:szCs w:val="19"/>
              </w:rPr>
            </w:pPr>
            <w:r>
              <w:rPr>
                <w:rFonts w:ascii="宋体" w:hAnsi="宋体" w:eastAsia="宋体" w:cs="宋体"/>
                <w:spacing w:val="9"/>
                <w:sz w:val="19"/>
                <w:szCs w:val="19"/>
              </w:rPr>
              <w:t>十七、援助其他地区</w:t>
            </w:r>
          </w:p>
        </w:tc>
        <w:tc>
          <w:tcPr>
            <w:tcW w:w="319" w:type="dxa"/>
            <w:vAlign w:val="top"/>
          </w:tcPr>
          <w:p w14:paraId="6FC71B8E">
            <w:pPr>
              <w:spacing w:before="114" w:line="187" w:lineRule="auto"/>
              <w:ind w:left="61"/>
              <w:rPr>
                <w:rFonts w:ascii="Calibri" w:hAnsi="Calibri" w:eastAsia="Calibri" w:cs="Calibri"/>
                <w:sz w:val="19"/>
                <w:szCs w:val="19"/>
              </w:rPr>
            </w:pPr>
            <w:r>
              <w:rPr>
                <w:rFonts w:ascii="Calibri" w:hAnsi="Calibri" w:eastAsia="Calibri" w:cs="Calibri"/>
                <w:spacing w:val="2"/>
                <w:sz w:val="19"/>
                <w:szCs w:val="19"/>
              </w:rPr>
              <w:t>49</w:t>
            </w:r>
          </w:p>
        </w:tc>
        <w:tc>
          <w:tcPr>
            <w:tcW w:w="909" w:type="dxa"/>
            <w:vAlign w:val="top"/>
          </w:tcPr>
          <w:p w14:paraId="7C640809">
            <w:pPr>
              <w:pStyle w:val="6"/>
            </w:pPr>
          </w:p>
        </w:tc>
        <w:tc>
          <w:tcPr>
            <w:tcW w:w="1406" w:type="dxa"/>
            <w:vAlign w:val="top"/>
          </w:tcPr>
          <w:p w14:paraId="1630D079">
            <w:pPr>
              <w:pStyle w:val="6"/>
            </w:pPr>
          </w:p>
        </w:tc>
        <w:tc>
          <w:tcPr>
            <w:tcW w:w="1499" w:type="dxa"/>
            <w:vAlign w:val="top"/>
          </w:tcPr>
          <w:p w14:paraId="345C479D">
            <w:pPr>
              <w:pStyle w:val="6"/>
            </w:pPr>
          </w:p>
        </w:tc>
        <w:tc>
          <w:tcPr>
            <w:tcW w:w="1222" w:type="dxa"/>
            <w:vAlign w:val="top"/>
          </w:tcPr>
          <w:p w14:paraId="20BBC89A">
            <w:pPr>
              <w:pStyle w:val="6"/>
            </w:pPr>
          </w:p>
        </w:tc>
      </w:tr>
      <w:tr w14:paraId="6B3E14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35341C2A">
            <w:pPr>
              <w:pStyle w:val="6"/>
            </w:pPr>
          </w:p>
        </w:tc>
        <w:tc>
          <w:tcPr>
            <w:tcW w:w="371" w:type="dxa"/>
            <w:vAlign w:val="top"/>
          </w:tcPr>
          <w:p w14:paraId="51F4AB04">
            <w:pPr>
              <w:spacing w:before="112" w:line="186" w:lineRule="auto"/>
              <w:ind w:left="92"/>
              <w:rPr>
                <w:rFonts w:ascii="Calibri" w:hAnsi="Calibri" w:eastAsia="Calibri" w:cs="Calibri"/>
                <w:sz w:val="20"/>
                <w:szCs w:val="20"/>
              </w:rPr>
            </w:pPr>
            <w:r>
              <w:rPr>
                <w:rFonts w:ascii="Calibri" w:hAnsi="Calibri" w:eastAsia="Calibri" w:cs="Calibri"/>
                <w:spacing w:val="-5"/>
                <w:sz w:val="20"/>
                <w:szCs w:val="20"/>
              </w:rPr>
              <w:t>18</w:t>
            </w:r>
          </w:p>
        </w:tc>
        <w:tc>
          <w:tcPr>
            <w:tcW w:w="1002" w:type="dxa"/>
            <w:vAlign w:val="top"/>
          </w:tcPr>
          <w:p w14:paraId="4FA77637">
            <w:pPr>
              <w:pStyle w:val="6"/>
            </w:pPr>
          </w:p>
        </w:tc>
        <w:tc>
          <w:tcPr>
            <w:tcW w:w="1902" w:type="dxa"/>
            <w:vAlign w:val="top"/>
          </w:tcPr>
          <w:p w14:paraId="01E0E77C">
            <w:pPr>
              <w:spacing w:before="86" w:line="221" w:lineRule="auto"/>
              <w:ind w:left="19"/>
              <w:rPr>
                <w:rFonts w:ascii="宋体" w:hAnsi="宋体" w:eastAsia="宋体" w:cs="宋体"/>
                <w:sz w:val="18"/>
                <w:szCs w:val="18"/>
              </w:rPr>
            </w:pPr>
            <w:r>
              <w:rPr>
                <w:rFonts w:ascii="宋体" w:hAnsi="宋体" w:eastAsia="宋体" w:cs="宋体"/>
                <w:spacing w:val="-5"/>
                <w:sz w:val="18"/>
                <w:szCs w:val="18"/>
              </w:rPr>
              <w:t>十八、自然资源海洋气</w:t>
            </w:r>
          </w:p>
        </w:tc>
        <w:tc>
          <w:tcPr>
            <w:tcW w:w="319" w:type="dxa"/>
            <w:vAlign w:val="top"/>
          </w:tcPr>
          <w:p w14:paraId="75583975">
            <w:pPr>
              <w:spacing w:before="113" w:line="187" w:lineRule="auto"/>
              <w:ind w:left="66"/>
              <w:rPr>
                <w:rFonts w:ascii="Calibri" w:hAnsi="Calibri" w:eastAsia="Calibri" w:cs="Calibri"/>
                <w:sz w:val="19"/>
                <w:szCs w:val="19"/>
              </w:rPr>
            </w:pPr>
            <w:r>
              <w:rPr>
                <w:rFonts w:ascii="Calibri" w:hAnsi="Calibri" w:eastAsia="Calibri" w:cs="Calibri"/>
                <w:spacing w:val="-1"/>
                <w:sz w:val="19"/>
                <w:szCs w:val="19"/>
              </w:rPr>
              <w:t>50</w:t>
            </w:r>
          </w:p>
        </w:tc>
        <w:tc>
          <w:tcPr>
            <w:tcW w:w="909" w:type="dxa"/>
            <w:vAlign w:val="top"/>
          </w:tcPr>
          <w:p w14:paraId="7FF28232">
            <w:pPr>
              <w:pStyle w:val="6"/>
            </w:pPr>
          </w:p>
        </w:tc>
        <w:tc>
          <w:tcPr>
            <w:tcW w:w="1406" w:type="dxa"/>
            <w:vAlign w:val="top"/>
          </w:tcPr>
          <w:p w14:paraId="377D5CD4">
            <w:pPr>
              <w:pStyle w:val="6"/>
            </w:pPr>
          </w:p>
        </w:tc>
        <w:tc>
          <w:tcPr>
            <w:tcW w:w="1499" w:type="dxa"/>
            <w:vAlign w:val="top"/>
          </w:tcPr>
          <w:p w14:paraId="6C8D17DA">
            <w:pPr>
              <w:pStyle w:val="6"/>
            </w:pPr>
          </w:p>
        </w:tc>
        <w:tc>
          <w:tcPr>
            <w:tcW w:w="1222" w:type="dxa"/>
            <w:vAlign w:val="top"/>
          </w:tcPr>
          <w:p w14:paraId="6A6D0D10">
            <w:pPr>
              <w:pStyle w:val="6"/>
            </w:pPr>
          </w:p>
        </w:tc>
      </w:tr>
      <w:tr w14:paraId="5C9555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0655A3A4">
            <w:pPr>
              <w:pStyle w:val="6"/>
            </w:pPr>
          </w:p>
        </w:tc>
        <w:tc>
          <w:tcPr>
            <w:tcW w:w="371" w:type="dxa"/>
            <w:vAlign w:val="top"/>
          </w:tcPr>
          <w:p w14:paraId="71C39F2B">
            <w:pPr>
              <w:spacing w:before="112" w:line="186" w:lineRule="auto"/>
              <w:ind w:left="92"/>
              <w:rPr>
                <w:rFonts w:ascii="Calibri" w:hAnsi="Calibri" w:eastAsia="Calibri" w:cs="Calibri"/>
                <w:sz w:val="20"/>
                <w:szCs w:val="20"/>
              </w:rPr>
            </w:pPr>
            <w:r>
              <w:rPr>
                <w:rFonts w:ascii="Calibri" w:hAnsi="Calibri" w:eastAsia="Calibri" w:cs="Calibri"/>
                <w:spacing w:val="-5"/>
                <w:sz w:val="20"/>
                <w:szCs w:val="20"/>
              </w:rPr>
              <w:t>19</w:t>
            </w:r>
          </w:p>
        </w:tc>
        <w:tc>
          <w:tcPr>
            <w:tcW w:w="1002" w:type="dxa"/>
            <w:vAlign w:val="top"/>
          </w:tcPr>
          <w:p w14:paraId="608E792D">
            <w:pPr>
              <w:pStyle w:val="6"/>
            </w:pPr>
          </w:p>
        </w:tc>
        <w:tc>
          <w:tcPr>
            <w:tcW w:w="1902" w:type="dxa"/>
            <w:vAlign w:val="top"/>
          </w:tcPr>
          <w:p w14:paraId="316D5BBB">
            <w:pPr>
              <w:spacing w:before="76" w:line="229" w:lineRule="auto"/>
              <w:ind w:left="20"/>
              <w:rPr>
                <w:rFonts w:ascii="宋体" w:hAnsi="宋体" w:eastAsia="宋体" w:cs="宋体"/>
                <w:sz w:val="19"/>
                <w:szCs w:val="19"/>
              </w:rPr>
            </w:pPr>
            <w:r>
              <w:rPr>
                <w:rFonts w:ascii="宋体" w:hAnsi="宋体" w:eastAsia="宋体" w:cs="宋体"/>
                <w:spacing w:val="9"/>
                <w:sz w:val="19"/>
                <w:szCs w:val="19"/>
              </w:rPr>
              <w:t>十九、住房保障支出</w:t>
            </w:r>
          </w:p>
        </w:tc>
        <w:tc>
          <w:tcPr>
            <w:tcW w:w="319" w:type="dxa"/>
            <w:vAlign w:val="top"/>
          </w:tcPr>
          <w:p w14:paraId="5E10FADE">
            <w:pPr>
              <w:spacing w:before="115" w:line="185" w:lineRule="auto"/>
              <w:ind w:left="66"/>
              <w:rPr>
                <w:rFonts w:ascii="Calibri" w:hAnsi="Calibri" w:eastAsia="Calibri" w:cs="Calibri"/>
                <w:sz w:val="19"/>
                <w:szCs w:val="19"/>
              </w:rPr>
            </w:pPr>
            <w:r>
              <w:rPr>
                <w:rFonts w:ascii="Calibri" w:hAnsi="Calibri" w:eastAsia="Calibri" w:cs="Calibri"/>
                <w:spacing w:val="-1"/>
                <w:sz w:val="19"/>
                <w:szCs w:val="19"/>
              </w:rPr>
              <w:t>51</w:t>
            </w:r>
          </w:p>
        </w:tc>
        <w:tc>
          <w:tcPr>
            <w:tcW w:w="909" w:type="dxa"/>
            <w:vAlign w:val="top"/>
          </w:tcPr>
          <w:p w14:paraId="207BFB53">
            <w:pPr>
              <w:pStyle w:val="6"/>
            </w:pPr>
          </w:p>
        </w:tc>
        <w:tc>
          <w:tcPr>
            <w:tcW w:w="1406" w:type="dxa"/>
            <w:vAlign w:val="top"/>
          </w:tcPr>
          <w:p w14:paraId="6FD7141D">
            <w:pPr>
              <w:pStyle w:val="6"/>
            </w:pPr>
          </w:p>
        </w:tc>
        <w:tc>
          <w:tcPr>
            <w:tcW w:w="1499" w:type="dxa"/>
            <w:vAlign w:val="top"/>
          </w:tcPr>
          <w:p w14:paraId="4F894FCF">
            <w:pPr>
              <w:pStyle w:val="6"/>
            </w:pPr>
          </w:p>
        </w:tc>
        <w:tc>
          <w:tcPr>
            <w:tcW w:w="1222" w:type="dxa"/>
            <w:vAlign w:val="top"/>
          </w:tcPr>
          <w:p w14:paraId="724C6CE0">
            <w:pPr>
              <w:pStyle w:val="6"/>
            </w:pPr>
          </w:p>
        </w:tc>
      </w:tr>
      <w:tr w14:paraId="4C09CC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7F7BCB5E">
            <w:pPr>
              <w:pStyle w:val="6"/>
            </w:pPr>
          </w:p>
        </w:tc>
        <w:tc>
          <w:tcPr>
            <w:tcW w:w="371" w:type="dxa"/>
            <w:vAlign w:val="top"/>
          </w:tcPr>
          <w:p w14:paraId="28A0326A">
            <w:pPr>
              <w:spacing w:before="111" w:line="186" w:lineRule="auto"/>
              <w:ind w:left="86"/>
              <w:rPr>
                <w:rFonts w:ascii="Calibri" w:hAnsi="Calibri" w:eastAsia="Calibri" w:cs="Calibri"/>
                <w:sz w:val="20"/>
                <w:szCs w:val="20"/>
              </w:rPr>
            </w:pPr>
            <w:r>
              <w:rPr>
                <w:rFonts w:ascii="Calibri" w:hAnsi="Calibri" w:eastAsia="Calibri" w:cs="Calibri"/>
                <w:spacing w:val="-2"/>
                <w:sz w:val="20"/>
                <w:szCs w:val="20"/>
              </w:rPr>
              <w:t>20</w:t>
            </w:r>
          </w:p>
        </w:tc>
        <w:tc>
          <w:tcPr>
            <w:tcW w:w="1002" w:type="dxa"/>
            <w:vAlign w:val="top"/>
          </w:tcPr>
          <w:p w14:paraId="08EA4473">
            <w:pPr>
              <w:pStyle w:val="6"/>
            </w:pPr>
          </w:p>
        </w:tc>
        <w:tc>
          <w:tcPr>
            <w:tcW w:w="1902" w:type="dxa"/>
            <w:vAlign w:val="top"/>
          </w:tcPr>
          <w:p w14:paraId="636CF88B">
            <w:pPr>
              <w:spacing w:before="78" w:line="228" w:lineRule="auto"/>
              <w:ind w:left="23"/>
              <w:rPr>
                <w:rFonts w:ascii="宋体" w:hAnsi="宋体" w:eastAsia="宋体" w:cs="宋体"/>
                <w:sz w:val="19"/>
                <w:szCs w:val="19"/>
              </w:rPr>
            </w:pPr>
            <w:r>
              <w:rPr>
                <w:rFonts w:ascii="宋体" w:hAnsi="宋体" w:eastAsia="宋体" w:cs="宋体"/>
                <w:spacing w:val="8"/>
                <w:sz w:val="19"/>
                <w:szCs w:val="19"/>
              </w:rPr>
              <w:t>二十、粮油物资储备</w:t>
            </w:r>
          </w:p>
        </w:tc>
        <w:tc>
          <w:tcPr>
            <w:tcW w:w="319" w:type="dxa"/>
            <w:vAlign w:val="top"/>
          </w:tcPr>
          <w:p w14:paraId="2C7134A7">
            <w:pPr>
              <w:spacing w:before="114" w:line="187" w:lineRule="auto"/>
              <w:ind w:left="66"/>
              <w:rPr>
                <w:rFonts w:ascii="Calibri" w:hAnsi="Calibri" w:eastAsia="Calibri" w:cs="Calibri"/>
                <w:sz w:val="19"/>
                <w:szCs w:val="19"/>
              </w:rPr>
            </w:pPr>
            <w:r>
              <w:rPr>
                <w:rFonts w:ascii="Calibri" w:hAnsi="Calibri" w:eastAsia="Calibri" w:cs="Calibri"/>
                <w:spacing w:val="-1"/>
                <w:sz w:val="19"/>
                <w:szCs w:val="19"/>
              </w:rPr>
              <w:t>52</w:t>
            </w:r>
          </w:p>
        </w:tc>
        <w:tc>
          <w:tcPr>
            <w:tcW w:w="909" w:type="dxa"/>
            <w:vAlign w:val="top"/>
          </w:tcPr>
          <w:p w14:paraId="36EB3D8F">
            <w:pPr>
              <w:pStyle w:val="6"/>
            </w:pPr>
          </w:p>
        </w:tc>
        <w:tc>
          <w:tcPr>
            <w:tcW w:w="1406" w:type="dxa"/>
            <w:vAlign w:val="top"/>
          </w:tcPr>
          <w:p w14:paraId="3236D2E9">
            <w:pPr>
              <w:pStyle w:val="6"/>
            </w:pPr>
          </w:p>
        </w:tc>
        <w:tc>
          <w:tcPr>
            <w:tcW w:w="1499" w:type="dxa"/>
            <w:vAlign w:val="top"/>
          </w:tcPr>
          <w:p w14:paraId="65FFD453">
            <w:pPr>
              <w:pStyle w:val="6"/>
            </w:pPr>
          </w:p>
        </w:tc>
        <w:tc>
          <w:tcPr>
            <w:tcW w:w="1222" w:type="dxa"/>
            <w:vAlign w:val="top"/>
          </w:tcPr>
          <w:p w14:paraId="13A86CD2">
            <w:pPr>
              <w:pStyle w:val="6"/>
            </w:pPr>
          </w:p>
        </w:tc>
      </w:tr>
      <w:tr w14:paraId="1492CC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55A5628D">
            <w:pPr>
              <w:pStyle w:val="6"/>
            </w:pPr>
          </w:p>
        </w:tc>
        <w:tc>
          <w:tcPr>
            <w:tcW w:w="371" w:type="dxa"/>
            <w:vAlign w:val="top"/>
          </w:tcPr>
          <w:p w14:paraId="5DD72A04">
            <w:pPr>
              <w:spacing w:before="112" w:line="187" w:lineRule="auto"/>
              <w:ind w:left="86"/>
              <w:rPr>
                <w:rFonts w:ascii="Calibri" w:hAnsi="Calibri" w:eastAsia="Calibri" w:cs="Calibri"/>
                <w:sz w:val="20"/>
                <w:szCs w:val="20"/>
              </w:rPr>
            </w:pPr>
            <w:r>
              <w:rPr>
                <w:rFonts w:ascii="Calibri" w:hAnsi="Calibri" w:eastAsia="Calibri" w:cs="Calibri"/>
                <w:spacing w:val="-2"/>
                <w:sz w:val="20"/>
                <w:szCs w:val="20"/>
              </w:rPr>
              <w:t>21</w:t>
            </w:r>
          </w:p>
        </w:tc>
        <w:tc>
          <w:tcPr>
            <w:tcW w:w="1002" w:type="dxa"/>
            <w:vAlign w:val="top"/>
          </w:tcPr>
          <w:p w14:paraId="4369032F">
            <w:pPr>
              <w:pStyle w:val="6"/>
            </w:pPr>
          </w:p>
        </w:tc>
        <w:tc>
          <w:tcPr>
            <w:tcW w:w="1902" w:type="dxa"/>
            <w:vAlign w:val="top"/>
          </w:tcPr>
          <w:p w14:paraId="3A41BC6D">
            <w:pPr>
              <w:spacing w:before="87" w:line="219" w:lineRule="auto"/>
              <w:ind w:left="22"/>
              <w:rPr>
                <w:rFonts w:ascii="宋体" w:hAnsi="宋体" w:eastAsia="宋体" w:cs="宋体"/>
                <w:sz w:val="18"/>
                <w:szCs w:val="18"/>
              </w:rPr>
            </w:pPr>
            <w:r>
              <w:rPr>
                <w:rFonts w:ascii="宋体" w:hAnsi="宋体" w:eastAsia="宋体" w:cs="宋体"/>
                <w:spacing w:val="-1"/>
                <w:sz w:val="18"/>
                <w:szCs w:val="18"/>
              </w:rPr>
              <w:t>二十一、国有资本经营</w:t>
            </w:r>
          </w:p>
        </w:tc>
        <w:tc>
          <w:tcPr>
            <w:tcW w:w="319" w:type="dxa"/>
            <w:vAlign w:val="top"/>
          </w:tcPr>
          <w:p w14:paraId="4B52EB99">
            <w:pPr>
              <w:spacing w:before="113" w:line="187" w:lineRule="auto"/>
              <w:ind w:left="66"/>
              <w:rPr>
                <w:rFonts w:ascii="Calibri" w:hAnsi="Calibri" w:eastAsia="Calibri" w:cs="Calibri"/>
                <w:sz w:val="19"/>
                <w:szCs w:val="19"/>
              </w:rPr>
            </w:pPr>
            <w:r>
              <w:rPr>
                <w:rFonts w:ascii="Calibri" w:hAnsi="Calibri" w:eastAsia="Calibri" w:cs="Calibri"/>
                <w:spacing w:val="-1"/>
                <w:sz w:val="19"/>
                <w:szCs w:val="19"/>
              </w:rPr>
              <w:t>53</w:t>
            </w:r>
          </w:p>
        </w:tc>
        <w:tc>
          <w:tcPr>
            <w:tcW w:w="909" w:type="dxa"/>
            <w:vAlign w:val="top"/>
          </w:tcPr>
          <w:p w14:paraId="0D189520">
            <w:pPr>
              <w:pStyle w:val="6"/>
            </w:pPr>
          </w:p>
        </w:tc>
        <w:tc>
          <w:tcPr>
            <w:tcW w:w="1406" w:type="dxa"/>
            <w:vAlign w:val="top"/>
          </w:tcPr>
          <w:p w14:paraId="0EBE42E7">
            <w:pPr>
              <w:pStyle w:val="6"/>
            </w:pPr>
          </w:p>
        </w:tc>
        <w:tc>
          <w:tcPr>
            <w:tcW w:w="1499" w:type="dxa"/>
            <w:vAlign w:val="top"/>
          </w:tcPr>
          <w:p w14:paraId="7C8CA859">
            <w:pPr>
              <w:pStyle w:val="6"/>
            </w:pPr>
          </w:p>
        </w:tc>
        <w:tc>
          <w:tcPr>
            <w:tcW w:w="1222" w:type="dxa"/>
            <w:vAlign w:val="top"/>
          </w:tcPr>
          <w:p w14:paraId="326FAA9B">
            <w:pPr>
              <w:pStyle w:val="6"/>
            </w:pPr>
          </w:p>
        </w:tc>
      </w:tr>
      <w:tr w14:paraId="609C4A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5427AEC8">
            <w:pPr>
              <w:pStyle w:val="6"/>
            </w:pPr>
          </w:p>
        </w:tc>
        <w:tc>
          <w:tcPr>
            <w:tcW w:w="371" w:type="dxa"/>
            <w:vAlign w:val="top"/>
          </w:tcPr>
          <w:p w14:paraId="6651DE71">
            <w:pPr>
              <w:spacing w:before="111" w:line="187" w:lineRule="auto"/>
              <w:ind w:left="86"/>
              <w:rPr>
                <w:rFonts w:ascii="Calibri" w:hAnsi="Calibri" w:eastAsia="Calibri" w:cs="Calibri"/>
                <w:sz w:val="20"/>
                <w:szCs w:val="20"/>
              </w:rPr>
            </w:pPr>
            <w:r>
              <w:rPr>
                <w:rFonts w:ascii="Calibri" w:hAnsi="Calibri" w:eastAsia="Calibri" w:cs="Calibri"/>
                <w:spacing w:val="-2"/>
                <w:sz w:val="20"/>
                <w:szCs w:val="20"/>
              </w:rPr>
              <w:t>22</w:t>
            </w:r>
          </w:p>
        </w:tc>
        <w:tc>
          <w:tcPr>
            <w:tcW w:w="1002" w:type="dxa"/>
            <w:vAlign w:val="top"/>
          </w:tcPr>
          <w:p w14:paraId="7A4BEB47">
            <w:pPr>
              <w:pStyle w:val="6"/>
            </w:pPr>
          </w:p>
        </w:tc>
        <w:tc>
          <w:tcPr>
            <w:tcW w:w="1902" w:type="dxa"/>
            <w:vAlign w:val="top"/>
          </w:tcPr>
          <w:p w14:paraId="28819BE5">
            <w:pPr>
              <w:spacing w:before="95" w:line="221" w:lineRule="auto"/>
              <w:ind w:left="21"/>
              <w:rPr>
                <w:rFonts w:ascii="宋体" w:hAnsi="宋体" w:eastAsia="宋体" w:cs="宋体"/>
                <w:sz w:val="16"/>
                <w:szCs w:val="16"/>
              </w:rPr>
            </w:pPr>
            <w:r>
              <w:rPr>
                <w:rFonts w:ascii="宋体" w:hAnsi="宋体" w:eastAsia="宋体" w:cs="宋体"/>
                <w:spacing w:val="-5"/>
                <w:sz w:val="16"/>
                <w:szCs w:val="16"/>
              </w:rPr>
              <w:t>二十二、灾害防治及应急管</w:t>
            </w:r>
          </w:p>
        </w:tc>
        <w:tc>
          <w:tcPr>
            <w:tcW w:w="319" w:type="dxa"/>
            <w:vAlign w:val="top"/>
          </w:tcPr>
          <w:p w14:paraId="3BCAC499">
            <w:pPr>
              <w:spacing w:before="115" w:line="185" w:lineRule="auto"/>
              <w:ind w:left="66"/>
              <w:rPr>
                <w:rFonts w:ascii="Calibri" w:hAnsi="Calibri" w:eastAsia="Calibri" w:cs="Calibri"/>
                <w:sz w:val="19"/>
                <w:szCs w:val="19"/>
              </w:rPr>
            </w:pPr>
            <w:r>
              <w:rPr>
                <w:rFonts w:ascii="Calibri" w:hAnsi="Calibri" w:eastAsia="Calibri" w:cs="Calibri"/>
                <w:spacing w:val="-1"/>
                <w:sz w:val="19"/>
                <w:szCs w:val="19"/>
              </w:rPr>
              <w:t>54</w:t>
            </w:r>
          </w:p>
        </w:tc>
        <w:tc>
          <w:tcPr>
            <w:tcW w:w="909" w:type="dxa"/>
            <w:vAlign w:val="top"/>
          </w:tcPr>
          <w:p w14:paraId="5826A7AF">
            <w:pPr>
              <w:pStyle w:val="6"/>
            </w:pPr>
          </w:p>
        </w:tc>
        <w:tc>
          <w:tcPr>
            <w:tcW w:w="1406" w:type="dxa"/>
            <w:vAlign w:val="top"/>
          </w:tcPr>
          <w:p w14:paraId="430E2B1F">
            <w:pPr>
              <w:pStyle w:val="6"/>
            </w:pPr>
          </w:p>
        </w:tc>
        <w:tc>
          <w:tcPr>
            <w:tcW w:w="1499" w:type="dxa"/>
            <w:vAlign w:val="top"/>
          </w:tcPr>
          <w:p w14:paraId="14CCBAEA">
            <w:pPr>
              <w:pStyle w:val="6"/>
            </w:pPr>
          </w:p>
        </w:tc>
        <w:tc>
          <w:tcPr>
            <w:tcW w:w="1222" w:type="dxa"/>
            <w:vAlign w:val="top"/>
          </w:tcPr>
          <w:p w14:paraId="2A07B48B">
            <w:pPr>
              <w:pStyle w:val="6"/>
            </w:pPr>
          </w:p>
        </w:tc>
      </w:tr>
      <w:tr w14:paraId="72B0F0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39BAB2D1">
            <w:pPr>
              <w:pStyle w:val="6"/>
            </w:pPr>
          </w:p>
        </w:tc>
        <w:tc>
          <w:tcPr>
            <w:tcW w:w="371" w:type="dxa"/>
            <w:vAlign w:val="top"/>
          </w:tcPr>
          <w:p w14:paraId="16684A7E">
            <w:pPr>
              <w:spacing w:before="111" w:line="186" w:lineRule="auto"/>
              <w:ind w:left="86"/>
              <w:rPr>
                <w:rFonts w:ascii="Calibri" w:hAnsi="Calibri" w:eastAsia="Calibri" w:cs="Calibri"/>
                <w:sz w:val="20"/>
                <w:szCs w:val="20"/>
              </w:rPr>
            </w:pPr>
            <w:r>
              <w:rPr>
                <w:rFonts w:ascii="Calibri" w:hAnsi="Calibri" w:eastAsia="Calibri" w:cs="Calibri"/>
                <w:spacing w:val="-2"/>
                <w:sz w:val="20"/>
                <w:szCs w:val="20"/>
              </w:rPr>
              <w:t>23</w:t>
            </w:r>
          </w:p>
        </w:tc>
        <w:tc>
          <w:tcPr>
            <w:tcW w:w="1002" w:type="dxa"/>
            <w:vAlign w:val="top"/>
          </w:tcPr>
          <w:p w14:paraId="668B092E">
            <w:pPr>
              <w:pStyle w:val="6"/>
            </w:pPr>
          </w:p>
        </w:tc>
        <w:tc>
          <w:tcPr>
            <w:tcW w:w="1902" w:type="dxa"/>
            <w:vAlign w:val="top"/>
          </w:tcPr>
          <w:p w14:paraId="53E898EF">
            <w:pPr>
              <w:spacing w:before="77" w:line="230" w:lineRule="auto"/>
              <w:ind w:left="23"/>
              <w:rPr>
                <w:rFonts w:ascii="宋体" w:hAnsi="宋体" w:eastAsia="宋体" w:cs="宋体"/>
                <w:sz w:val="19"/>
                <w:szCs w:val="19"/>
              </w:rPr>
            </w:pPr>
            <w:r>
              <w:rPr>
                <w:rFonts w:ascii="宋体" w:hAnsi="宋体" w:eastAsia="宋体" w:cs="宋体"/>
                <w:spacing w:val="8"/>
                <w:sz w:val="19"/>
                <w:szCs w:val="19"/>
              </w:rPr>
              <w:t>二十三、其他支出</w:t>
            </w:r>
          </w:p>
        </w:tc>
        <w:tc>
          <w:tcPr>
            <w:tcW w:w="319" w:type="dxa"/>
            <w:vAlign w:val="top"/>
          </w:tcPr>
          <w:p w14:paraId="20EF17EC">
            <w:pPr>
              <w:spacing w:before="116" w:line="185" w:lineRule="auto"/>
              <w:ind w:left="66"/>
              <w:rPr>
                <w:rFonts w:ascii="Calibri" w:hAnsi="Calibri" w:eastAsia="Calibri" w:cs="Calibri"/>
                <w:sz w:val="19"/>
                <w:szCs w:val="19"/>
              </w:rPr>
            </w:pPr>
            <w:r>
              <w:rPr>
                <w:rFonts w:ascii="Calibri" w:hAnsi="Calibri" w:eastAsia="Calibri" w:cs="Calibri"/>
                <w:spacing w:val="-1"/>
                <w:sz w:val="19"/>
                <w:szCs w:val="19"/>
              </w:rPr>
              <w:t>55</w:t>
            </w:r>
          </w:p>
        </w:tc>
        <w:tc>
          <w:tcPr>
            <w:tcW w:w="909" w:type="dxa"/>
            <w:vAlign w:val="top"/>
          </w:tcPr>
          <w:p w14:paraId="3B7DAEE5">
            <w:pPr>
              <w:pStyle w:val="6"/>
            </w:pPr>
          </w:p>
        </w:tc>
        <w:tc>
          <w:tcPr>
            <w:tcW w:w="1406" w:type="dxa"/>
            <w:vAlign w:val="top"/>
          </w:tcPr>
          <w:p w14:paraId="345DBAB3">
            <w:pPr>
              <w:pStyle w:val="6"/>
            </w:pPr>
          </w:p>
        </w:tc>
        <w:tc>
          <w:tcPr>
            <w:tcW w:w="1499" w:type="dxa"/>
            <w:vAlign w:val="top"/>
          </w:tcPr>
          <w:p w14:paraId="39CE106D">
            <w:pPr>
              <w:pStyle w:val="6"/>
            </w:pPr>
          </w:p>
        </w:tc>
        <w:tc>
          <w:tcPr>
            <w:tcW w:w="1222" w:type="dxa"/>
            <w:vAlign w:val="top"/>
          </w:tcPr>
          <w:p w14:paraId="5D11DCFA">
            <w:pPr>
              <w:pStyle w:val="6"/>
            </w:pPr>
          </w:p>
        </w:tc>
      </w:tr>
      <w:tr w14:paraId="15FA43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0FA6DD4C">
            <w:pPr>
              <w:pStyle w:val="6"/>
            </w:pPr>
          </w:p>
        </w:tc>
        <w:tc>
          <w:tcPr>
            <w:tcW w:w="371" w:type="dxa"/>
            <w:vAlign w:val="top"/>
          </w:tcPr>
          <w:p w14:paraId="4F589E89">
            <w:pPr>
              <w:spacing w:before="112" w:line="186" w:lineRule="auto"/>
              <w:ind w:left="86"/>
              <w:rPr>
                <w:rFonts w:ascii="Calibri" w:hAnsi="Calibri" w:eastAsia="Calibri" w:cs="Calibri"/>
                <w:sz w:val="20"/>
                <w:szCs w:val="20"/>
              </w:rPr>
            </w:pPr>
            <w:r>
              <w:rPr>
                <w:rFonts w:ascii="Calibri" w:hAnsi="Calibri" w:eastAsia="Calibri" w:cs="Calibri"/>
                <w:spacing w:val="-2"/>
                <w:sz w:val="20"/>
                <w:szCs w:val="20"/>
              </w:rPr>
              <w:t>24</w:t>
            </w:r>
          </w:p>
        </w:tc>
        <w:tc>
          <w:tcPr>
            <w:tcW w:w="1002" w:type="dxa"/>
            <w:vAlign w:val="top"/>
          </w:tcPr>
          <w:p w14:paraId="23436CA2">
            <w:pPr>
              <w:pStyle w:val="6"/>
            </w:pPr>
          </w:p>
        </w:tc>
        <w:tc>
          <w:tcPr>
            <w:tcW w:w="1902" w:type="dxa"/>
            <w:vAlign w:val="top"/>
          </w:tcPr>
          <w:p w14:paraId="3BE1B191">
            <w:pPr>
              <w:spacing w:before="77" w:line="228" w:lineRule="auto"/>
              <w:ind w:left="23"/>
              <w:rPr>
                <w:rFonts w:ascii="宋体" w:hAnsi="宋体" w:eastAsia="宋体" w:cs="宋体"/>
                <w:sz w:val="19"/>
                <w:szCs w:val="19"/>
              </w:rPr>
            </w:pPr>
            <w:r>
              <w:rPr>
                <w:rFonts w:ascii="宋体" w:hAnsi="宋体" w:eastAsia="宋体" w:cs="宋体"/>
                <w:spacing w:val="8"/>
                <w:sz w:val="19"/>
                <w:szCs w:val="19"/>
              </w:rPr>
              <w:t>二十四、债务还本支</w:t>
            </w:r>
          </w:p>
        </w:tc>
        <w:tc>
          <w:tcPr>
            <w:tcW w:w="319" w:type="dxa"/>
            <w:vAlign w:val="top"/>
          </w:tcPr>
          <w:p w14:paraId="1FE6B57E">
            <w:pPr>
              <w:spacing w:before="113" w:line="187" w:lineRule="auto"/>
              <w:ind w:left="66"/>
              <w:rPr>
                <w:rFonts w:ascii="Calibri" w:hAnsi="Calibri" w:eastAsia="Calibri" w:cs="Calibri"/>
                <w:sz w:val="19"/>
                <w:szCs w:val="19"/>
              </w:rPr>
            </w:pPr>
            <w:r>
              <w:rPr>
                <w:rFonts w:ascii="Calibri" w:hAnsi="Calibri" w:eastAsia="Calibri" w:cs="Calibri"/>
                <w:spacing w:val="-1"/>
                <w:sz w:val="19"/>
                <w:szCs w:val="19"/>
              </w:rPr>
              <w:t>56</w:t>
            </w:r>
          </w:p>
        </w:tc>
        <w:tc>
          <w:tcPr>
            <w:tcW w:w="909" w:type="dxa"/>
            <w:vAlign w:val="top"/>
          </w:tcPr>
          <w:p w14:paraId="0A99EED2">
            <w:pPr>
              <w:pStyle w:val="6"/>
            </w:pPr>
          </w:p>
        </w:tc>
        <w:tc>
          <w:tcPr>
            <w:tcW w:w="1406" w:type="dxa"/>
            <w:vAlign w:val="top"/>
          </w:tcPr>
          <w:p w14:paraId="686121AE">
            <w:pPr>
              <w:pStyle w:val="6"/>
            </w:pPr>
          </w:p>
        </w:tc>
        <w:tc>
          <w:tcPr>
            <w:tcW w:w="1499" w:type="dxa"/>
            <w:vAlign w:val="top"/>
          </w:tcPr>
          <w:p w14:paraId="0E4F14FA">
            <w:pPr>
              <w:pStyle w:val="6"/>
            </w:pPr>
          </w:p>
        </w:tc>
        <w:tc>
          <w:tcPr>
            <w:tcW w:w="1222" w:type="dxa"/>
            <w:vAlign w:val="top"/>
          </w:tcPr>
          <w:p w14:paraId="7F65706F">
            <w:pPr>
              <w:pStyle w:val="6"/>
            </w:pPr>
          </w:p>
        </w:tc>
      </w:tr>
      <w:tr w14:paraId="26434FD4">
        <w:tblPrEx>
          <w:tblCellMar>
            <w:top w:w="0" w:type="dxa"/>
            <w:left w:w="0" w:type="dxa"/>
            <w:bottom w:w="0" w:type="dxa"/>
            <w:right w:w="0" w:type="dxa"/>
          </w:tblCellMar>
        </w:tblPrEx>
        <w:trPr>
          <w:trHeight w:val="339" w:hRule="atLeast"/>
        </w:trPr>
        <w:tc>
          <w:tcPr>
            <w:tcW w:w="2325" w:type="dxa"/>
            <w:vAlign w:val="top"/>
          </w:tcPr>
          <w:p w14:paraId="02D4DF2A">
            <w:pPr>
              <w:pStyle w:val="6"/>
            </w:pPr>
          </w:p>
        </w:tc>
        <w:tc>
          <w:tcPr>
            <w:tcW w:w="371" w:type="dxa"/>
            <w:vAlign w:val="top"/>
          </w:tcPr>
          <w:p w14:paraId="50B7B6FB">
            <w:pPr>
              <w:spacing w:before="112" w:line="186" w:lineRule="auto"/>
              <w:ind w:left="86"/>
              <w:rPr>
                <w:rFonts w:ascii="Calibri" w:hAnsi="Calibri" w:eastAsia="Calibri" w:cs="Calibri"/>
                <w:sz w:val="20"/>
                <w:szCs w:val="20"/>
              </w:rPr>
            </w:pPr>
            <w:r>
              <w:rPr>
                <w:rFonts w:ascii="Calibri" w:hAnsi="Calibri" w:eastAsia="Calibri" w:cs="Calibri"/>
                <w:spacing w:val="-2"/>
                <w:sz w:val="20"/>
                <w:szCs w:val="20"/>
              </w:rPr>
              <w:t>25</w:t>
            </w:r>
          </w:p>
        </w:tc>
        <w:tc>
          <w:tcPr>
            <w:tcW w:w="1002" w:type="dxa"/>
            <w:vAlign w:val="top"/>
          </w:tcPr>
          <w:p w14:paraId="3FEB0305">
            <w:pPr>
              <w:pStyle w:val="6"/>
            </w:pPr>
          </w:p>
        </w:tc>
        <w:tc>
          <w:tcPr>
            <w:tcW w:w="1902" w:type="dxa"/>
            <w:vAlign w:val="top"/>
          </w:tcPr>
          <w:p w14:paraId="220A24CA">
            <w:pPr>
              <w:spacing w:before="76" w:line="229" w:lineRule="auto"/>
              <w:ind w:left="23"/>
              <w:rPr>
                <w:rFonts w:ascii="宋体" w:hAnsi="宋体" w:eastAsia="宋体" w:cs="宋体"/>
                <w:sz w:val="19"/>
                <w:szCs w:val="19"/>
              </w:rPr>
            </w:pPr>
            <w:r>
              <w:rPr>
                <w:rFonts w:ascii="宋体" w:hAnsi="宋体" w:eastAsia="宋体" w:cs="宋体"/>
                <w:spacing w:val="8"/>
                <w:sz w:val="19"/>
                <w:szCs w:val="19"/>
              </w:rPr>
              <w:t>二十五、债务付息支</w:t>
            </w:r>
          </w:p>
        </w:tc>
        <w:tc>
          <w:tcPr>
            <w:tcW w:w="319" w:type="dxa"/>
            <w:vAlign w:val="top"/>
          </w:tcPr>
          <w:p w14:paraId="0572C76C">
            <w:pPr>
              <w:spacing w:before="115" w:line="185" w:lineRule="auto"/>
              <w:ind w:left="66"/>
              <w:rPr>
                <w:rFonts w:ascii="Calibri" w:hAnsi="Calibri" w:eastAsia="Calibri" w:cs="Calibri"/>
                <w:sz w:val="19"/>
                <w:szCs w:val="19"/>
              </w:rPr>
            </w:pPr>
            <w:r>
              <w:rPr>
                <w:rFonts w:ascii="Calibri" w:hAnsi="Calibri" w:eastAsia="Calibri" w:cs="Calibri"/>
                <w:spacing w:val="-1"/>
                <w:sz w:val="19"/>
                <w:szCs w:val="19"/>
              </w:rPr>
              <w:t>57</w:t>
            </w:r>
          </w:p>
        </w:tc>
        <w:tc>
          <w:tcPr>
            <w:tcW w:w="909" w:type="dxa"/>
            <w:vAlign w:val="top"/>
          </w:tcPr>
          <w:p w14:paraId="3706430C">
            <w:pPr>
              <w:pStyle w:val="6"/>
            </w:pPr>
          </w:p>
        </w:tc>
        <w:tc>
          <w:tcPr>
            <w:tcW w:w="1406" w:type="dxa"/>
            <w:vAlign w:val="top"/>
          </w:tcPr>
          <w:p w14:paraId="11A8296A">
            <w:pPr>
              <w:pStyle w:val="6"/>
            </w:pPr>
          </w:p>
        </w:tc>
        <w:tc>
          <w:tcPr>
            <w:tcW w:w="1499" w:type="dxa"/>
            <w:vAlign w:val="top"/>
          </w:tcPr>
          <w:p w14:paraId="596D0394">
            <w:pPr>
              <w:pStyle w:val="6"/>
            </w:pPr>
          </w:p>
        </w:tc>
        <w:tc>
          <w:tcPr>
            <w:tcW w:w="1222" w:type="dxa"/>
            <w:vAlign w:val="top"/>
          </w:tcPr>
          <w:p w14:paraId="55EF1C45">
            <w:pPr>
              <w:pStyle w:val="6"/>
            </w:pPr>
          </w:p>
        </w:tc>
      </w:tr>
      <w:tr w14:paraId="45FD8D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4B8151DF">
            <w:pPr>
              <w:pStyle w:val="6"/>
            </w:pPr>
          </w:p>
        </w:tc>
        <w:tc>
          <w:tcPr>
            <w:tcW w:w="371" w:type="dxa"/>
            <w:vAlign w:val="top"/>
          </w:tcPr>
          <w:p w14:paraId="582741CB">
            <w:pPr>
              <w:spacing w:before="111" w:line="186" w:lineRule="auto"/>
              <w:ind w:left="86"/>
              <w:rPr>
                <w:rFonts w:ascii="Calibri" w:hAnsi="Calibri" w:eastAsia="Calibri" w:cs="Calibri"/>
                <w:sz w:val="20"/>
                <w:szCs w:val="20"/>
              </w:rPr>
            </w:pPr>
            <w:r>
              <w:rPr>
                <w:rFonts w:ascii="Calibri" w:hAnsi="Calibri" w:eastAsia="Calibri" w:cs="Calibri"/>
                <w:spacing w:val="-2"/>
                <w:sz w:val="20"/>
                <w:szCs w:val="20"/>
              </w:rPr>
              <w:t>26</w:t>
            </w:r>
          </w:p>
        </w:tc>
        <w:tc>
          <w:tcPr>
            <w:tcW w:w="1002" w:type="dxa"/>
            <w:vAlign w:val="top"/>
          </w:tcPr>
          <w:p w14:paraId="31D9F04F">
            <w:pPr>
              <w:pStyle w:val="6"/>
            </w:pPr>
          </w:p>
        </w:tc>
        <w:tc>
          <w:tcPr>
            <w:tcW w:w="1902" w:type="dxa"/>
            <w:vAlign w:val="top"/>
          </w:tcPr>
          <w:p w14:paraId="0A1ED56D">
            <w:pPr>
              <w:spacing w:before="96" w:line="221" w:lineRule="auto"/>
              <w:ind w:left="21"/>
              <w:rPr>
                <w:rFonts w:ascii="宋体" w:hAnsi="宋体" w:eastAsia="宋体" w:cs="宋体"/>
                <w:sz w:val="16"/>
                <w:szCs w:val="16"/>
              </w:rPr>
            </w:pPr>
            <w:r>
              <w:rPr>
                <w:rFonts w:ascii="宋体" w:hAnsi="宋体" w:eastAsia="宋体" w:cs="宋体"/>
                <w:spacing w:val="-5"/>
                <w:sz w:val="16"/>
                <w:szCs w:val="16"/>
              </w:rPr>
              <w:t>二十六、抗疫特别国债安排</w:t>
            </w:r>
          </w:p>
        </w:tc>
        <w:tc>
          <w:tcPr>
            <w:tcW w:w="319" w:type="dxa"/>
            <w:vAlign w:val="top"/>
          </w:tcPr>
          <w:p w14:paraId="3D2F5A9B">
            <w:pPr>
              <w:spacing w:before="114" w:line="187" w:lineRule="auto"/>
              <w:ind w:left="66"/>
              <w:rPr>
                <w:rFonts w:ascii="Calibri" w:hAnsi="Calibri" w:eastAsia="Calibri" w:cs="Calibri"/>
                <w:sz w:val="19"/>
                <w:szCs w:val="19"/>
              </w:rPr>
            </w:pPr>
            <w:r>
              <w:rPr>
                <w:rFonts w:ascii="Calibri" w:hAnsi="Calibri" w:eastAsia="Calibri" w:cs="Calibri"/>
                <w:spacing w:val="-1"/>
                <w:sz w:val="19"/>
                <w:szCs w:val="19"/>
              </w:rPr>
              <w:t>58</w:t>
            </w:r>
          </w:p>
        </w:tc>
        <w:tc>
          <w:tcPr>
            <w:tcW w:w="909" w:type="dxa"/>
            <w:vAlign w:val="top"/>
          </w:tcPr>
          <w:p w14:paraId="21BB04FA">
            <w:pPr>
              <w:pStyle w:val="6"/>
            </w:pPr>
          </w:p>
        </w:tc>
        <w:tc>
          <w:tcPr>
            <w:tcW w:w="1406" w:type="dxa"/>
            <w:vAlign w:val="top"/>
          </w:tcPr>
          <w:p w14:paraId="76379CBB">
            <w:pPr>
              <w:pStyle w:val="6"/>
            </w:pPr>
          </w:p>
        </w:tc>
        <w:tc>
          <w:tcPr>
            <w:tcW w:w="1499" w:type="dxa"/>
            <w:vAlign w:val="top"/>
          </w:tcPr>
          <w:p w14:paraId="2AF18D97">
            <w:pPr>
              <w:pStyle w:val="6"/>
            </w:pPr>
          </w:p>
        </w:tc>
        <w:tc>
          <w:tcPr>
            <w:tcW w:w="1222" w:type="dxa"/>
            <w:vAlign w:val="top"/>
          </w:tcPr>
          <w:p w14:paraId="0CA65100">
            <w:pPr>
              <w:pStyle w:val="6"/>
            </w:pPr>
          </w:p>
        </w:tc>
      </w:tr>
      <w:tr w14:paraId="2D416F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325" w:type="dxa"/>
            <w:vAlign w:val="top"/>
          </w:tcPr>
          <w:p w14:paraId="3E6F0BFC">
            <w:pPr>
              <w:spacing w:before="71" w:line="228" w:lineRule="auto"/>
              <w:ind w:left="539"/>
              <w:rPr>
                <w:rFonts w:ascii="宋体" w:hAnsi="宋体" w:eastAsia="宋体" w:cs="宋体"/>
                <w:sz w:val="20"/>
                <w:szCs w:val="20"/>
              </w:rPr>
            </w:pPr>
            <w:r>
              <w:rPr>
                <w:rFonts w:ascii="宋体" w:hAnsi="宋体" w:eastAsia="宋体" w:cs="宋体"/>
                <w:b/>
                <w:bCs/>
                <w:spacing w:val="6"/>
                <w:sz w:val="20"/>
                <w:szCs w:val="20"/>
              </w:rPr>
              <w:t>本年收入合计</w:t>
            </w:r>
          </w:p>
        </w:tc>
        <w:tc>
          <w:tcPr>
            <w:tcW w:w="371" w:type="dxa"/>
            <w:vAlign w:val="top"/>
          </w:tcPr>
          <w:p w14:paraId="4056C4B6">
            <w:pPr>
              <w:spacing w:before="112" w:line="186" w:lineRule="auto"/>
              <w:ind w:left="86"/>
              <w:rPr>
                <w:rFonts w:ascii="Calibri" w:hAnsi="Calibri" w:eastAsia="Calibri" w:cs="Calibri"/>
                <w:sz w:val="20"/>
                <w:szCs w:val="20"/>
              </w:rPr>
            </w:pPr>
            <w:r>
              <w:rPr>
                <w:rFonts w:ascii="Calibri" w:hAnsi="Calibri" w:eastAsia="Calibri" w:cs="Calibri"/>
                <w:spacing w:val="-2"/>
                <w:sz w:val="20"/>
                <w:szCs w:val="20"/>
              </w:rPr>
              <w:t>27</w:t>
            </w:r>
          </w:p>
        </w:tc>
        <w:tc>
          <w:tcPr>
            <w:tcW w:w="1002" w:type="dxa"/>
            <w:vAlign w:val="top"/>
          </w:tcPr>
          <w:p w14:paraId="6D85CD9C">
            <w:pPr>
              <w:spacing w:before="100" w:line="184" w:lineRule="auto"/>
              <w:ind w:left="191"/>
              <w:rPr>
                <w:rFonts w:ascii="宋体" w:hAnsi="宋体" w:eastAsia="宋体" w:cs="宋体"/>
                <w:sz w:val="22"/>
                <w:szCs w:val="22"/>
              </w:rPr>
            </w:pPr>
            <w:r>
              <w:rPr>
                <w:rFonts w:ascii="宋体" w:hAnsi="宋体" w:eastAsia="宋体" w:cs="宋体"/>
                <w:spacing w:val="-4"/>
                <w:sz w:val="22"/>
                <w:szCs w:val="22"/>
              </w:rPr>
              <w:t>154.09</w:t>
            </w:r>
          </w:p>
        </w:tc>
        <w:tc>
          <w:tcPr>
            <w:tcW w:w="1902" w:type="dxa"/>
            <w:vAlign w:val="top"/>
          </w:tcPr>
          <w:p w14:paraId="2FEC92A6">
            <w:pPr>
              <w:spacing w:before="77" w:line="228" w:lineRule="auto"/>
              <w:ind w:left="356"/>
              <w:rPr>
                <w:rFonts w:ascii="宋体" w:hAnsi="宋体" w:eastAsia="宋体" w:cs="宋体"/>
                <w:sz w:val="19"/>
                <w:szCs w:val="19"/>
              </w:rPr>
            </w:pPr>
            <w:r>
              <w:rPr>
                <w:rFonts w:ascii="宋体" w:hAnsi="宋体" w:eastAsia="宋体" w:cs="宋体"/>
                <w:b/>
                <w:bCs/>
                <w:spacing w:val="6"/>
                <w:sz w:val="19"/>
                <w:szCs w:val="19"/>
              </w:rPr>
              <w:t>本年支出合计</w:t>
            </w:r>
          </w:p>
        </w:tc>
        <w:tc>
          <w:tcPr>
            <w:tcW w:w="319" w:type="dxa"/>
            <w:vAlign w:val="top"/>
          </w:tcPr>
          <w:p w14:paraId="2D086BBA">
            <w:pPr>
              <w:spacing w:before="113" w:line="187" w:lineRule="auto"/>
              <w:ind w:left="66"/>
              <w:rPr>
                <w:rFonts w:ascii="Calibri" w:hAnsi="Calibri" w:eastAsia="Calibri" w:cs="Calibri"/>
                <w:sz w:val="19"/>
                <w:szCs w:val="19"/>
              </w:rPr>
            </w:pPr>
            <w:r>
              <w:rPr>
                <w:rFonts w:ascii="Calibri" w:hAnsi="Calibri" w:eastAsia="Calibri" w:cs="Calibri"/>
                <w:spacing w:val="-1"/>
                <w:sz w:val="19"/>
                <w:szCs w:val="19"/>
              </w:rPr>
              <w:t>59</w:t>
            </w:r>
          </w:p>
        </w:tc>
        <w:tc>
          <w:tcPr>
            <w:tcW w:w="909" w:type="dxa"/>
            <w:vAlign w:val="top"/>
          </w:tcPr>
          <w:p w14:paraId="5381FB87">
            <w:pPr>
              <w:spacing w:before="100" w:line="184" w:lineRule="auto"/>
              <w:ind w:left="146"/>
              <w:rPr>
                <w:rFonts w:ascii="宋体" w:hAnsi="宋体" w:eastAsia="宋体" w:cs="宋体"/>
                <w:sz w:val="22"/>
                <w:szCs w:val="22"/>
              </w:rPr>
            </w:pPr>
            <w:r>
              <w:rPr>
                <w:rFonts w:ascii="宋体" w:hAnsi="宋体" w:eastAsia="宋体" w:cs="宋体"/>
                <w:spacing w:val="-4"/>
                <w:sz w:val="22"/>
                <w:szCs w:val="22"/>
              </w:rPr>
              <w:t>154.09</w:t>
            </w:r>
          </w:p>
        </w:tc>
        <w:tc>
          <w:tcPr>
            <w:tcW w:w="1406" w:type="dxa"/>
            <w:vAlign w:val="top"/>
          </w:tcPr>
          <w:p w14:paraId="1567B925">
            <w:pPr>
              <w:spacing w:before="100" w:line="184" w:lineRule="auto"/>
              <w:ind w:left="396"/>
              <w:rPr>
                <w:rFonts w:ascii="宋体" w:hAnsi="宋体" w:eastAsia="宋体" w:cs="宋体"/>
                <w:sz w:val="22"/>
                <w:szCs w:val="22"/>
              </w:rPr>
            </w:pPr>
            <w:r>
              <w:rPr>
                <w:rFonts w:ascii="宋体" w:hAnsi="宋体" w:eastAsia="宋体" w:cs="宋体"/>
                <w:spacing w:val="-5"/>
                <w:sz w:val="22"/>
                <w:szCs w:val="22"/>
              </w:rPr>
              <w:t>154.09</w:t>
            </w:r>
          </w:p>
        </w:tc>
        <w:tc>
          <w:tcPr>
            <w:tcW w:w="1499" w:type="dxa"/>
            <w:vAlign w:val="top"/>
          </w:tcPr>
          <w:p w14:paraId="1BD244F1">
            <w:pPr>
              <w:pStyle w:val="6"/>
            </w:pPr>
          </w:p>
        </w:tc>
        <w:tc>
          <w:tcPr>
            <w:tcW w:w="1222" w:type="dxa"/>
            <w:vAlign w:val="top"/>
          </w:tcPr>
          <w:p w14:paraId="0C3B68A2">
            <w:pPr>
              <w:pStyle w:val="6"/>
            </w:pPr>
          </w:p>
        </w:tc>
      </w:tr>
      <w:tr w14:paraId="0A0B3CC6">
        <w:tblPrEx>
          <w:tblCellMar>
            <w:top w:w="0" w:type="dxa"/>
            <w:left w:w="0" w:type="dxa"/>
            <w:bottom w:w="0" w:type="dxa"/>
            <w:right w:w="0" w:type="dxa"/>
          </w:tblCellMar>
        </w:tblPrEx>
        <w:trPr>
          <w:trHeight w:val="339" w:hRule="atLeast"/>
        </w:trPr>
        <w:tc>
          <w:tcPr>
            <w:tcW w:w="2325" w:type="dxa"/>
            <w:vAlign w:val="top"/>
          </w:tcPr>
          <w:p w14:paraId="5959F041">
            <w:pPr>
              <w:spacing w:before="88" w:line="220" w:lineRule="auto"/>
              <w:ind w:left="21"/>
              <w:rPr>
                <w:rFonts w:ascii="宋体" w:hAnsi="宋体" w:eastAsia="宋体" w:cs="宋体"/>
                <w:sz w:val="18"/>
                <w:szCs w:val="18"/>
              </w:rPr>
            </w:pPr>
            <w:r>
              <w:rPr>
                <w:rFonts w:ascii="宋体" w:hAnsi="宋体" w:eastAsia="宋体" w:cs="宋体"/>
                <w:spacing w:val="-1"/>
                <w:sz w:val="18"/>
                <w:szCs w:val="18"/>
              </w:rPr>
              <w:t>年初财政拨款结转和结余</w:t>
            </w:r>
          </w:p>
        </w:tc>
        <w:tc>
          <w:tcPr>
            <w:tcW w:w="371" w:type="dxa"/>
            <w:vAlign w:val="top"/>
          </w:tcPr>
          <w:p w14:paraId="04544196">
            <w:pPr>
              <w:spacing w:before="112" w:line="186" w:lineRule="auto"/>
              <w:ind w:left="86"/>
              <w:rPr>
                <w:rFonts w:ascii="Calibri" w:hAnsi="Calibri" w:eastAsia="Calibri" w:cs="Calibri"/>
                <w:sz w:val="20"/>
                <w:szCs w:val="20"/>
              </w:rPr>
            </w:pPr>
            <w:r>
              <w:rPr>
                <w:rFonts w:ascii="Calibri" w:hAnsi="Calibri" w:eastAsia="Calibri" w:cs="Calibri"/>
                <w:spacing w:val="-2"/>
                <w:sz w:val="20"/>
                <w:szCs w:val="20"/>
              </w:rPr>
              <w:t>28</w:t>
            </w:r>
          </w:p>
        </w:tc>
        <w:tc>
          <w:tcPr>
            <w:tcW w:w="1002" w:type="dxa"/>
            <w:vAlign w:val="top"/>
          </w:tcPr>
          <w:p w14:paraId="0AB68589">
            <w:pPr>
              <w:pStyle w:val="6"/>
            </w:pPr>
          </w:p>
        </w:tc>
        <w:tc>
          <w:tcPr>
            <w:tcW w:w="1902" w:type="dxa"/>
            <w:vAlign w:val="top"/>
          </w:tcPr>
          <w:p w14:paraId="380CD046">
            <w:pPr>
              <w:spacing w:before="76" w:line="229" w:lineRule="auto"/>
              <w:ind w:left="56"/>
              <w:rPr>
                <w:rFonts w:ascii="宋体" w:hAnsi="宋体" w:eastAsia="宋体" w:cs="宋体"/>
                <w:sz w:val="19"/>
                <w:szCs w:val="19"/>
              </w:rPr>
            </w:pPr>
            <w:r>
              <w:rPr>
                <w:rFonts w:ascii="宋体" w:hAnsi="宋体" w:eastAsia="宋体" w:cs="宋体"/>
                <w:spacing w:val="9"/>
                <w:sz w:val="19"/>
                <w:szCs w:val="19"/>
              </w:rPr>
              <w:t>年末财政拨款结转和</w:t>
            </w:r>
          </w:p>
        </w:tc>
        <w:tc>
          <w:tcPr>
            <w:tcW w:w="319" w:type="dxa"/>
            <w:vAlign w:val="top"/>
          </w:tcPr>
          <w:p w14:paraId="4BAE6F0F">
            <w:pPr>
              <w:spacing w:before="113" w:line="187" w:lineRule="auto"/>
              <w:ind w:left="66"/>
              <w:rPr>
                <w:rFonts w:ascii="Calibri" w:hAnsi="Calibri" w:eastAsia="Calibri" w:cs="Calibri"/>
                <w:sz w:val="19"/>
                <w:szCs w:val="19"/>
              </w:rPr>
            </w:pPr>
            <w:r>
              <w:rPr>
                <w:rFonts w:ascii="Calibri" w:hAnsi="Calibri" w:eastAsia="Calibri" w:cs="Calibri"/>
                <w:spacing w:val="-1"/>
                <w:sz w:val="19"/>
                <w:szCs w:val="19"/>
              </w:rPr>
              <w:t>60</w:t>
            </w:r>
          </w:p>
        </w:tc>
        <w:tc>
          <w:tcPr>
            <w:tcW w:w="909" w:type="dxa"/>
            <w:vAlign w:val="top"/>
          </w:tcPr>
          <w:p w14:paraId="5787E3F5">
            <w:pPr>
              <w:pStyle w:val="6"/>
            </w:pPr>
          </w:p>
        </w:tc>
        <w:tc>
          <w:tcPr>
            <w:tcW w:w="1406" w:type="dxa"/>
            <w:vAlign w:val="top"/>
          </w:tcPr>
          <w:p w14:paraId="37735EF6">
            <w:pPr>
              <w:pStyle w:val="6"/>
            </w:pPr>
          </w:p>
        </w:tc>
        <w:tc>
          <w:tcPr>
            <w:tcW w:w="1499" w:type="dxa"/>
            <w:vAlign w:val="top"/>
          </w:tcPr>
          <w:p w14:paraId="41616990">
            <w:pPr>
              <w:pStyle w:val="6"/>
            </w:pPr>
          </w:p>
        </w:tc>
        <w:tc>
          <w:tcPr>
            <w:tcW w:w="1222" w:type="dxa"/>
            <w:vAlign w:val="top"/>
          </w:tcPr>
          <w:p w14:paraId="36F3E9FC">
            <w:pPr>
              <w:pStyle w:val="6"/>
            </w:pPr>
          </w:p>
        </w:tc>
      </w:tr>
      <w:tr w14:paraId="112070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9" w:hRule="atLeast"/>
        </w:trPr>
        <w:tc>
          <w:tcPr>
            <w:tcW w:w="2325" w:type="dxa"/>
            <w:vAlign w:val="top"/>
          </w:tcPr>
          <w:p w14:paraId="3A55303F">
            <w:pPr>
              <w:spacing w:before="87" w:line="166" w:lineRule="auto"/>
              <w:ind w:left="204"/>
              <w:rPr>
                <w:rFonts w:ascii="宋体" w:hAnsi="宋体" w:eastAsia="宋体" w:cs="宋体"/>
                <w:sz w:val="18"/>
                <w:szCs w:val="18"/>
              </w:rPr>
            </w:pPr>
            <w:r>
              <w:rPr>
                <w:rFonts w:ascii="宋体" w:hAnsi="宋体" w:eastAsia="宋体" w:cs="宋体"/>
                <w:spacing w:val="-1"/>
                <w:sz w:val="18"/>
                <w:szCs w:val="18"/>
              </w:rPr>
              <w:t>一般公共预算财政拨款</w:t>
            </w:r>
          </w:p>
        </w:tc>
        <w:tc>
          <w:tcPr>
            <w:tcW w:w="371" w:type="dxa"/>
            <w:vAlign w:val="top"/>
          </w:tcPr>
          <w:p w14:paraId="04F57A4F">
            <w:pPr>
              <w:spacing w:before="110" w:line="138" w:lineRule="exact"/>
              <w:ind w:left="86"/>
              <w:rPr>
                <w:rFonts w:ascii="Calibri" w:hAnsi="Calibri" w:eastAsia="Calibri" w:cs="Calibri"/>
                <w:sz w:val="20"/>
                <w:szCs w:val="20"/>
              </w:rPr>
            </w:pPr>
            <w:r>
              <w:rPr>
                <w:rFonts w:ascii="Calibri" w:hAnsi="Calibri" w:eastAsia="Calibri" w:cs="Calibri"/>
                <w:spacing w:val="-2"/>
                <w:position w:val="-2"/>
                <w:sz w:val="20"/>
                <w:szCs w:val="20"/>
              </w:rPr>
              <w:t>29</w:t>
            </w:r>
          </w:p>
        </w:tc>
        <w:tc>
          <w:tcPr>
            <w:tcW w:w="1002" w:type="dxa"/>
            <w:vAlign w:val="top"/>
          </w:tcPr>
          <w:p w14:paraId="539F1662">
            <w:pPr>
              <w:pStyle w:val="6"/>
            </w:pPr>
          </w:p>
        </w:tc>
        <w:tc>
          <w:tcPr>
            <w:tcW w:w="1902" w:type="dxa"/>
            <w:vAlign w:val="top"/>
          </w:tcPr>
          <w:p w14:paraId="05F30AAC">
            <w:pPr>
              <w:pStyle w:val="6"/>
            </w:pPr>
          </w:p>
        </w:tc>
        <w:tc>
          <w:tcPr>
            <w:tcW w:w="319" w:type="dxa"/>
            <w:vAlign w:val="top"/>
          </w:tcPr>
          <w:p w14:paraId="6ECA46EF">
            <w:pPr>
              <w:spacing w:before="115" w:line="133" w:lineRule="exact"/>
              <w:ind w:left="66"/>
              <w:rPr>
                <w:rFonts w:ascii="Calibri" w:hAnsi="Calibri" w:eastAsia="Calibri" w:cs="Calibri"/>
                <w:sz w:val="19"/>
                <w:szCs w:val="19"/>
              </w:rPr>
            </w:pPr>
            <w:r>
              <w:rPr>
                <w:rFonts w:ascii="Calibri" w:hAnsi="Calibri" w:eastAsia="Calibri" w:cs="Calibri"/>
                <w:spacing w:val="-1"/>
                <w:position w:val="-2"/>
                <w:sz w:val="19"/>
                <w:szCs w:val="19"/>
              </w:rPr>
              <w:t>61</w:t>
            </w:r>
          </w:p>
        </w:tc>
        <w:tc>
          <w:tcPr>
            <w:tcW w:w="909" w:type="dxa"/>
            <w:vAlign w:val="top"/>
          </w:tcPr>
          <w:p w14:paraId="35A72619">
            <w:pPr>
              <w:pStyle w:val="6"/>
            </w:pPr>
          </w:p>
        </w:tc>
        <w:tc>
          <w:tcPr>
            <w:tcW w:w="1406" w:type="dxa"/>
            <w:vAlign w:val="top"/>
          </w:tcPr>
          <w:p w14:paraId="3EA92097">
            <w:pPr>
              <w:pStyle w:val="6"/>
            </w:pPr>
          </w:p>
        </w:tc>
        <w:tc>
          <w:tcPr>
            <w:tcW w:w="1499" w:type="dxa"/>
            <w:vAlign w:val="top"/>
          </w:tcPr>
          <w:p w14:paraId="74911667">
            <w:pPr>
              <w:pStyle w:val="6"/>
            </w:pPr>
          </w:p>
        </w:tc>
        <w:tc>
          <w:tcPr>
            <w:tcW w:w="1222" w:type="dxa"/>
            <w:vAlign w:val="top"/>
          </w:tcPr>
          <w:p w14:paraId="44947CBE">
            <w:pPr>
              <w:pStyle w:val="6"/>
            </w:pPr>
          </w:p>
        </w:tc>
      </w:tr>
      <w:tr w14:paraId="09B0CA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2325" w:type="dxa"/>
            <w:vAlign w:val="top"/>
          </w:tcPr>
          <w:p w14:paraId="3F76E32E">
            <w:pPr>
              <w:spacing w:before="87" w:line="180" w:lineRule="auto"/>
              <w:ind w:left="200"/>
              <w:rPr>
                <w:rFonts w:ascii="宋体" w:hAnsi="宋体" w:eastAsia="宋体" w:cs="宋体"/>
                <w:sz w:val="18"/>
                <w:szCs w:val="18"/>
              </w:rPr>
            </w:pPr>
            <w:r>
              <w:rPr>
                <w:rFonts w:ascii="宋体" w:hAnsi="宋体" w:eastAsia="宋体" w:cs="宋体"/>
                <w:spacing w:val="-1"/>
                <w:sz w:val="18"/>
                <w:szCs w:val="18"/>
              </w:rPr>
              <w:t>政府性基金预算财政拨款</w:t>
            </w:r>
          </w:p>
        </w:tc>
        <w:tc>
          <w:tcPr>
            <w:tcW w:w="371" w:type="dxa"/>
            <w:vAlign w:val="top"/>
          </w:tcPr>
          <w:p w14:paraId="1FF5832D">
            <w:pPr>
              <w:spacing w:before="110" w:line="152" w:lineRule="exact"/>
              <w:ind w:left="85"/>
              <w:rPr>
                <w:rFonts w:ascii="Calibri" w:hAnsi="Calibri" w:eastAsia="Calibri" w:cs="Calibri"/>
                <w:sz w:val="20"/>
                <w:szCs w:val="20"/>
              </w:rPr>
            </w:pPr>
            <w:r>
              <w:rPr>
                <w:rFonts w:ascii="Calibri" w:hAnsi="Calibri" w:eastAsia="Calibri" w:cs="Calibri"/>
                <w:spacing w:val="-1"/>
                <w:position w:val="-2"/>
                <w:sz w:val="20"/>
                <w:szCs w:val="20"/>
              </w:rPr>
              <w:t>30</w:t>
            </w:r>
          </w:p>
        </w:tc>
        <w:tc>
          <w:tcPr>
            <w:tcW w:w="1002" w:type="dxa"/>
            <w:vAlign w:val="top"/>
          </w:tcPr>
          <w:p w14:paraId="467E73DD">
            <w:pPr>
              <w:pStyle w:val="6"/>
            </w:pPr>
          </w:p>
        </w:tc>
        <w:tc>
          <w:tcPr>
            <w:tcW w:w="1902" w:type="dxa"/>
            <w:vAlign w:val="top"/>
          </w:tcPr>
          <w:p w14:paraId="0E38235F">
            <w:pPr>
              <w:pStyle w:val="6"/>
            </w:pPr>
          </w:p>
        </w:tc>
        <w:tc>
          <w:tcPr>
            <w:tcW w:w="319" w:type="dxa"/>
            <w:vAlign w:val="top"/>
          </w:tcPr>
          <w:p w14:paraId="09065F13">
            <w:pPr>
              <w:spacing w:before="115" w:line="147" w:lineRule="exact"/>
              <w:ind w:left="66"/>
              <w:rPr>
                <w:rFonts w:ascii="Calibri" w:hAnsi="Calibri" w:eastAsia="Calibri" w:cs="Calibri"/>
                <w:sz w:val="19"/>
                <w:szCs w:val="19"/>
              </w:rPr>
            </w:pPr>
            <w:r>
              <w:rPr>
                <w:rFonts w:ascii="Calibri" w:hAnsi="Calibri" w:eastAsia="Calibri" w:cs="Calibri"/>
                <w:spacing w:val="-1"/>
                <w:position w:val="-2"/>
                <w:sz w:val="19"/>
                <w:szCs w:val="19"/>
              </w:rPr>
              <w:t>62</w:t>
            </w:r>
          </w:p>
        </w:tc>
        <w:tc>
          <w:tcPr>
            <w:tcW w:w="909" w:type="dxa"/>
            <w:vAlign w:val="top"/>
          </w:tcPr>
          <w:p w14:paraId="63E17957">
            <w:pPr>
              <w:pStyle w:val="6"/>
            </w:pPr>
          </w:p>
        </w:tc>
        <w:tc>
          <w:tcPr>
            <w:tcW w:w="1406" w:type="dxa"/>
            <w:vAlign w:val="top"/>
          </w:tcPr>
          <w:p w14:paraId="61F5D0B7">
            <w:pPr>
              <w:pStyle w:val="6"/>
            </w:pPr>
          </w:p>
        </w:tc>
        <w:tc>
          <w:tcPr>
            <w:tcW w:w="1499" w:type="dxa"/>
            <w:vAlign w:val="top"/>
          </w:tcPr>
          <w:p w14:paraId="49EC55BF">
            <w:pPr>
              <w:pStyle w:val="6"/>
            </w:pPr>
          </w:p>
        </w:tc>
        <w:tc>
          <w:tcPr>
            <w:tcW w:w="1222" w:type="dxa"/>
            <w:vAlign w:val="top"/>
          </w:tcPr>
          <w:p w14:paraId="6187D71F">
            <w:pPr>
              <w:pStyle w:val="6"/>
            </w:pPr>
          </w:p>
        </w:tc>
      </w:tr>
      <w:tr w14:paraId="3E8112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 w:hRule="atLeast"/>
        </w:trPr>
        <w:tc>
          <w:tcPr>
            <w:tcW w:w="2325" w:type="dxa"/>
            <w:vAlign w:val="top"/>
          </w:tcPr>
          <w:p w14:paraId="0B0DE2D0">
            <w:pPr>
              <w:spacing w:before="94" w:line="221" w:lineRule="auto"/>
              <w:ind w:left="197"/>
              <w:rPr>
                <w:rFonts w:ascii="宋体" w:hAnsi="宋体" w:eastAsia="宋体" w:cs="宋体"/>
                <w:sz w:val="16"/>
                <w:szCs w:val="16"/>
              </w:rPr>
            </w:pPr>
            <w:r>
              <w:rPr>
                <w:rFonts w:ascii="宋体" w:hAnsi="宋体" w:eastAsia="宋体" w:cs="宋体"/>
                <w:spacing w:val="-2"/>
                <w:sz w:val="16"/>
                <w:szCs w:val="16"/>
              </w:rPr>
              <w:t>国有资本经营预算财政拨款</w:t>
            </w:r>
          </w:p>
        </w:tc>
        <w:tc>
          <w:tcPr>
            <w:tcW w:w="371" w:type="dxa"/>
            <w:vAlign w:val="top"/>
          </w:tcPr>
          <w:p w14:paraId="06AD2BD1">
            <w:pPr>
              <w:spacing w:before="111" w:line="172" w:lineRule="auto"/>
              <w:ind w:left="85"/>
              <w:rPr>
                <w:rFonts w:ascii="Calibri" w:hAnsi="Calibri" w:eastAsia="Calibri" w:cs="Calibri"/>
                <w:sz w:val="20"/>
                <w:szCs w:val="20"/>
              </w:rPr>
            </w:pPr>
            <w:r>
              <w:rPr>
                <w:rFonts w:ascii="Calibri" w:hAnsi="Calibri" w:eastAsia="Calibri" w:cs="Calibri"/>
                <w:spacing w:val="-1"/>
                <w:sz w:val="20"/>
                <w:szCs w:val="20"/>
              </w:rPr>
              <w:t>31</w:t>
            </w:r>
          </w:p>
        </w:tc>
        <w:tc>
          <w:tcPr>
            <w:tcW w:w="1002" w:type="dxa"/>
            <w:vAlign w:val="top"/>
          </w:tcPr>
          <w:p w14:paraId="72FE25B7">
            <w:pPr>
              <w:pStyle w:val="6"/>
            </w:pPr>
          </w:p>
        </w:tc>
        <w:tc>
          <w:tcPr>
            <w:tcW w:w="1902" w:type="dxa"/>
            <w:vAlign w:val="top"/>
          </w:tcPr>
          <w:p w14:paraId="22539ADF">
            <w:pPr>
              <w:pStyle w:val="6"/>
            </w:pPr>
          </w:p>
        </w:tc>
        <w:tc>
          <w:tcPr>
            <w:tcW w:w="319" w:type="dxa"/>
            <w:vAlign w:val="top"/>
          </w:tcPr>
          <w:p w14:paraId="4D2DFD15">
            <w:pPr>
              <w:spacing w:before="115" w:line="176" w:lineRule="auto"/>
              <w:ind w:left="66"/>
              <w:rPr>
                <w:rFonts w:ascii="Calibri" w:hAnsi="Calibri" w:eastAsia="Calibri" w:cs="Calibri"/>
                <w:sz w:val="19"/>
                <w:szCs w:val="19"/>
              </w:rPr>
            </w:pPr>
            <w:r>
              <w:rPr>
                <w:rFonts w:ascii="Calibri" w:hAnsi="Calibri" w:eastAsia="Calibri" w:cs="Calibri"/>
                <w:spacing w:val="-1"/>
                <w:sz w:val="19"/>
                <w:szCs w:val="19"/>
              </w:rPr>
              <w:t>63</w:t>
            </w:r>
          </w:p>
        </w:tc>
        <w:tc>
          <w:tcPr>
            <w:tcW w:w="909" w:type="dxa"/>
            <w:vAlign w:val="top"/>
          </w:tcPr>
          <w:p w14:paraId="04E8818B">
            <w:pPr>
              <w:pStyle w:val="6"/>
            </w:pPr>
          </w:p>
        </w:tc>
        <w:tc>
          <w:tcPr>
            <w:tcW w:w="1406" w:type="dxa"/>
            <w:vAlign w:val="top"/>
          </w:tcPr>
          <w:p w14:paraId="72450CF5">
            <w:pPr>
              <w:pStyle w:val="6"/>
            </w:pPr>
          </w:p>
        </w:tc>
        <w:tc>
          <w:tcPr>
            <w:tcW w:w="1499" w:type="dxa"/>
            <w:vAlign w:val="top"/>
          </w:tcPr>
          <w:p w14:paraId="7A185B82">
            <w:pPr>
              <w:pStyle w:val="6"/>
            </w:pPr>
          </w:p>
        </w:tc>
        <w:tc>
          <w:tcPr>
            <w:tcW w:w="1222" w:type="dxa"/>
            <w:vAlign w:val="top"/>
          </w:tcPr>
          <w:p w14:paraId="2584A078">
            <w:pPr>
              <w:pStyle w:val="6"/>
            </w:pPr>
          </w:p>
        </w:tc>
      </w:tr>
      <w:tr w14:paraId="47C911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2325" w:type="dxa"/>
            <w:vAlign w:val="top"/>
          </w:tcPr>
          <w:p w14:paraId="499E2947">
            <w:pPr>
              <w:spacing w:before="71" w:line="223" w:lineRule="auto"/>
              <w:ind w:left="960"/>
              <w:rPr>
                <w:rFonts w:ascii="宋体" w:hAnsi="宋体" w:eastAsia="宋体" w:cs="宋体"/>
                <w:sz w:val="20"/>
                <w:szCs w:val="20"/>
              </w:rPr>
            </w:pPr>
            <w:r>
              <w:rPr>
                <w:rFonts w:ascii="宋体" w:hAnsi="宋体" w:eastAsia="宋体" w:cs="宋体"/>
                <w:b/>
                <w:bCs/>
                <w:spacing w:val="2"/>
                <w:sz w:val="20"/>
                <w:szCs w:val="20"/>
              </w:rPr>
              <w:t>总计</w:t>
            </w:r>
          </w:p>
        </w:tc>
        <w:tc>
          <w:tcPr>
            <w:tcW w:w="371" w:type="dxa"/>
            <w:vAlign w:val="top"/>
          </w:tcPr>
          <w:p w14:paraId="51FA768D">
            <w:pPr>
              <w:spacing w:before="113" w:line="186" w:lineRule="auto"/>
              <w:ind w:left="85"/>
              <w:rPr>
                <w:rFonts w:ascii="Calibri" w:hAnsi="Calibri" w:eastAsia="Calibri" w:cs="Calibri"/>
                <w:sz w:val="20"/>
                <w:szCs w:val="20"/>
              </w:rPr>
            </w:pPr>
            <w:r>
              <w:rPr>
                <w:rFonts w:ascii="Calibri" w:hAnsi="Calibri" w:eastAsia="Calibri" w:cs="Calibri"/>
                <w:spacing w:val="-1"/>
                <w:sz w:val="20"/>
                <w:szCs w:val="20"/>
              </w:rPr>
              <w:t>32</w:t>
            </w:r>
          </w:p>
        </w:tc>
        <w:tc>
          <w:tcPr>
            <w:tcW w:w="1002" w:type="dxa"/>
            <w:vAlign w:val="top"/>
          </w:tcPr>
          <w:p w14:paraId="3E60197A">
            <w:pPr>
              <w:spacing w:before="99" w:line="179" w:lineRule="auto"/>
              <w:ind w:left="191"/>
              <w:rPr>
                <w:rFonts w:ascii="宋体" w:hAnsi="宋体" w:eastAsia="宋体" w:cs="宋体"/>
                <w:sz w:val="22"/>
                <w:szCs w:val="22"/>
              </w:rPr>
            </w:pPr>
            <w:r>
              <w:rPr>
                <w:rFonts w:ascii="宋体" w:hAnsi="宋体" w:eastAsia="宋体" w:cs="宋体"/>
                <w:spacing w:val="-4"/>
                <w:sz w:val="22"/>
                <w:szCs w:val="22"/>
              </w:rPr>
              <w:t>154.09</w:t>
            </w:r>
          </w:p>
        </w:tc>
        <w:tc>
          <w:tcPr>
            <w:tcW w:w="1902" w:type="dxa"/>
            <w:vAlign w:val="top"/>
          </w:tcPr>
          <w:p w14:paraId="2FF8AB6D">
            <w:pPr>
              <w:spacing w:before="78" w:line="228" w:lineRule="auto"/>
              <w:ind w:left="756"/>
              <w:rPr>
                <w:rFonts w:ascii="宋体" w:hAnsi="宋体" w:eastAsia="宋体" w:cs="宋体"/>
                <w:sz w:val="19"/>
                <w:szCs w:val="19"/>
              </w:rPr>
            </w:pPr>
            <w:r>
              <w:rPr>
                <w:rFonts w:ascii="宋体" w:hAnsi="宋体" w:eastAsia="宋体" w:cs="宋体"/>
                <w:b/>
                <w:bCs/>
                <w:spacing w:val="3"/>
                <w:sz w:val="19"/>
                <w:szCs w:val="19"/>
              </w:rPr>
              <w:t>总计</w:t>
            </w:r>
          </w:p>
        </w:tc>
        <w:tc>
          <w:tcPr>
            <w:tcW w:w="319" w:type="dxa"/>
            <w:vAlign w:val="top"/>
          </w:tcPr>
          <w:p w14:paraId="255201C2">
            <w:pPr>
              <w:spacing w:before="114" w:line="187" w:lineRule="auto"/>
              <w:ind w:left="66"/>
              <w:rPr>
                <w:rFonts w:ascii="Calibri" w:hAnsi="Calibri" w:eastAsia="Calibri" w:cs="Calibri"/>
                <w:sz w:val="19"/>
                <w:szCs w:val="19"/>
              </w:rPr>
            </w:pPr>
            <w:r>
              <w:rPr>
                <w:rFonts w:ascii="Calibri" w:hAnsi="Calibri" w:eastAsia="Calibri" w:cs="Calibri"/>
                <w:spacing w:val="-1"/>
                <w:sz w:val="19"/>
                <w:szCs w:val="19"/>
              </w:rPr>
              <w:t>64</w:t>
            </w:r>
          </w:p>
        </w:tc>
        <w:tc>
          <w:tcPr>
            <w:tcW w:w="909" w:type="dxa"/>
            <w:vAlign w:val="top"/>
          </w:tcPr>
          <w:p w14:paraId="09240A84">
            <w:pPr>
              <w:spacing w:before="99" w:line="179" w:lineRule="auto"/>
              <w:ind w:left="146"/>
              <w:rPr>
                <w:rFonts w:ascii="宋体" w:hAnsi="宋体" w:eastAsia="宋体" w:cs="宋体"/>
                <w:sz w:val="22"/>
                <w:szCs w:val="22"/>
              </w:rPr>
            </w:pPr>
            <w:r>
              <w:rPr>
                <w:rFonts w:ascii="宋体" w:hAnsi="宋体" w:eastAsia="宋体" w:cs="宋体"/>
                <w:spacing w:val="-4"/>
                <w:sz w:val="22"/>
                <w:szCs w:val="22"/>
              </w:rPr>
              <w:t>154.09</w:t>
            </w:r>
          </w:p>
        </w:tc>
        <w:tc>
          <w:tcPr>
            <w:tcW w:w="1406" w:type="dxa"/>
            <w:vAlign w:val="top"/>
          </w:tcPr>
          <w:p w14:paraId="694AC306">
            <w:pPr>
              <w:spacing w:before="99" w:line="179" w:lineRule="auto"/>
              <w:ind w:left="396"/>
              <w:rPr>
                <w:rFonts w:ascii="宋体" w:hAnsi="宋体" w:eastAsia="宋体" w:cs="宋体"/>
                <w:sz w:val="22"/>
                <w:szCs w:val="22"/>
              </w:rPr>
            </w:pPr>
            <w:r>
              <w:rPr>
                <w:rFonts w:ascii="宋体" w:hAnsi="宋体" w:eastAsia="宋体" w:cs="宋体"/>
                <w:spacing w:val="-5"/>
                <w:sz w:val="22"/>
                <w:szCs w:val="22"/>
              </w:rPr>
              <w:t>154.09</w:t>
            </w:r>
          </w:p>
        </w:tc>
        <w:tc>
          <w:tcPr>
            <w:tcW w:w="1499" w:type="dxa"/>
            <w:vAlign w:val="top"/>
          </w:tcPr>
          <w:p w14:paraId="58779907">
            <w:pPr>
              <w:pStyle w:val="6"/>
            </w:pPr>
          </w:p>
        </w:tc>
        <w:tc>
          <w:tcPr>
            <w:tcW w:w="1222" w:type="dxa"/>
            <w:vAlign w:val="top"/>
          </w:tcPr>
          <w:p w14:paraId="151B60DC">
            <w:pPr>
              <w:pStyle w:val="6"/>
            </w:pPr>
          </w:p>
        </w:tc>
      </w:tr>
    </w:tbl>
    <w:p w14:paraId="7A2C465D">
      <w:pPr>
        <w:spacing w:before="52" w:line="230" w:lineRule="auto"/>
        <w:ind w:left="47" w:right="19" w:hanging="19"/>
        <w:rPr>
          <w:rFonts w:ascii="宋体" w:hAnsi="宋体" w:eastAsia="宋体" w:cs="宋体"/>
          <w:sz w:val="24"/>
          <w:szCs w:val="24"/>
        </w:rPr>
      </w:pPr>
      <w:r>
        <w:rPr>
          <w:rFonts w:ascii="宋体" w:hAnsi="宋体" w:eastAsia="宋体" w:cs="宋体"/>
          <w:spacing w:val="-3"/>
          <w:sz w:val="24"/>
          <w:szCs w:val="24"/>
        </w:rPr>
        <w:t>注：本表反映部门本年度一般公共预算财政拨款、政府性基金预算财政拨款和国有资本经营预算财政拨款的总收支和年末结转结余情况。</w:t>
      </w:r>
    </w:p>
    <w:p w14:paraId="44726C92">
      <w:pPr>
        <w:spacing w:line="230" w:lineRule="auto"/>
        <w:rPr>
          <w:rFonts w:ascii="宋体" w:hAnsi="宋体" w:eastAsia="宋体" w:cs="宋体"/>
          <w:sz w:val="24"/>
          <w:szCs w:val="24"/>
        </w:rPr>
        <w:sectPr>
          <w:pgSz w:w="11906" w:h="16839"/>
          <w:pgMar w:top="400" w:right="398" w:bottom="0" w:left="547" w:header="0" w:footer="0" w:gutter="0"/>
          <w:cols w:space="720" w:num="1"/>
        </w:sectPr>
      </w:pPr>
    </w:p>
    <w:p w14:paraId="0CC7B8F6">
      <w:pPr>
        <w:pStyle w:val="2"/>
        <w:spacing w:line="274" w:lineRule="auto"/>
      </w:pPr>
    </w:p>
    <w:p w14:paraId="581E9B3F">
      <w:pPr>
        <w:pStyle w:val="2"/>
        <w:spacing w:line="274" w:lineRule="auto"/>
      </w:pPr>
    </w:p>
    <w:p w14:paraId="4F91F083">
      <w:pPr>
        <w:pStyle w:val="2"/>
        <w:spacing w:line="274" w:lineRule="auto"/>
      </w:pPr>
    </w:p>
    <w:p w14:paraId="18AEF10C">
      <w:pPr>
        <w:spacing w:before="101" w:line="225" w:lineRule="auto"/>
        <w:ind w:left="3046"/>
        <w:rPr>
          <w:rFonts w:ascii="宋体" w:hAnsi="宋体" w:eastAsia="宋体" w:cs="宋体"/>
          <w:sz w:val="31"/>
          <w:szCs w:val="31"/>
        </w:rPr>
      </w:pPr>
      <w:r>
        <w:rPr>
          <w:rFonts w:ascii="宋体" w:hAnsi="宋体" w:eastAsia="宋体" w:cs="宋体"/>
          <w:spacing w:val="8"/>
          <w:sz w:val="31"/>
          <w:szCs w:val="31"/>
        </w:rPr>
        <w:t>一般公共预算财政拨款支出决算表</w:t>
      </w:r>
    </w:p>
    <w:p w14:paraId="6A5FE2FC">
      <w:pPr>
        <w:spacing w:before="228" w:line="230" w:lineRule="auto"/>
        <w:ind w:right="21"/>
        <w:jc w:val="right"/>
        <w:rPr>
          <w:rFonts w:ascii="宋体" w:hAnsi="宋体" w:eastAsia="宋体" w:cs="宋体"/>
          <w:sz w:val="19"/>
          <w:szCs w:val="19"/>
        </w:rPr>
      </w:pPr>
      <w:r>
        <w:rPr>
          <w:rFonts w:ascii="宋体" w:hAnsi="宋体" w:eastAsia="宋体" w:cs="宋体"/>
          <w:spacing w:val="1"/>
          <w:sz w:val="19"/>
          <w:szCs w:val="19"/>
        </w:rPr>
        <w:t>公开05表</w:t>
      </w:r>
    </w:p>
    <w:p w14:paraId="14B31C5E">
      <w:pPr>
        <w:spacing w:before="121" w:line="228" w:lineRule="auto"/>
        <w:ind w:left="29"/>
        <w:rPr>
          <w:rFonts w:ascii="宋体" w:hAnsi="宋体" w:eastAsia="宋体" w:cs="宋体"/>
          <w:sz w:val="19"/>
          <w:szCs w:val="19"/>
        </w:rPr>
      </w:pPr>
      <w:r>
        <w:rPr>
          <w:rFonts w:ascii="宋体" w:hAnsi="宋体" w:eastAsia="宋体" w:cs="宋体"/>
          <w:spacing w:val="6"/>
          <w:sz w:val="19"/>
          <w:szCs w:val="19"/>
        </w:rPr>
        <w:t>部门：</w:t>
      </w:r>
      <w:r>
        <w:rPr>
          <w:rFonts w:ascii="Calibri" w:hAnsi="Calibri" w:eastAsia="Calibri" w:cs="Calibri"/>
          <w:spacing w:val="6"/>
          <w:sz w:val="20"/>
          <w:szCs w:val="20"/>
        </w:rPr>
        <w:t>713</w:t>
      </w:r>
      <w:r>
        <w:rPr>
          <w:rFonts w:ascii="宋体" w:hAnsi="宋体" w:eastAsia="宋体" w:cs="宋体"/>
          <w:spacing w:val="6"/>
          <w:sz w:val="20"/>
          <w:szCs w:val="20"/>
        </w:rPr>
        <w:t>石家庄市藁城区妇女联合会</w:t>
      </w:r>
      <w:r>
        <w:rPr>
          <w:rFonts w:ascii="宋体" w:hAnsi="宋体" w:eastAsia="宋体" w:cs="宋体"/>
          <w:spacing w:val="6"/>
          <w:sz w:val="19"/>
          <w:szCs w:val="19"/>
        </w:rPr>
        <w:t>2022年度</w:t>
      </w:r>
      <w:r>
        <w:rPr>
          <w:rFonts w:ascii="宋体" w:hAnsi="宋体" w:eastAsia="宋体" w:cs="宋体"/>
          <w:spacing w:val="5"/>
          <w:sz w:val="19"/>
          <w:szCs w:val="19"/>
        </w:rPr>
        <w:t>单位：万元</w:t>
      </w:r>
    </w:p>
    <w:p w14:paraId="05DD2FB7">
      <w:pPr>
        <w:spacing w:line="52" w:lineRule="exact"/>
      </w:pPr>
    </w:p>
    <w:tbl>
      <w:tblPr>
        <w:tblStyle w:val="5"/>
        <w:tblW w:w="10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12"/>
        <w:gridCol w:w="2597"/>
        <w:gridCol w:w="2385"/>
        <w:gridCol w:w="2175"/>
        <w:gridCol w:w="2283"/>
      </w:tblGrid>
      <w:tr w14:paraId="7739EC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4" w:hRule="atLeast"/>
        </w:trPr>
        <w:tc>
          <w:tcPr>
            <w:tcW w:w="4009" w:type="dxa"/>
            <w:gridSpan w:val="2"/>
            <w:vAlign w:val="top"/>
          </w:tcPr>
          <w:p w14:paraId="66F22207">
            <w:pPr>
              <w:spacing w:before="237" w:line="221" w:lineRule="auto"/>
              <w:ind w:left="1551"/>
              <w:rPr>
                <w:rFonts w:ascii="宋体" w:hAnsi="宋体" w:eastAsia="宋体" w:cs="宋体"/>
                <w:sz w:val="24"/>
                <w:szCs w:val="24"/>
              </w:rPr>
            </w:pPr>
            <w:r>
              <w:rPr>
                <w:rFonts w:ascii="宋体" w:hAnsi="宋体" w:eastAsia="宋体" w:cs="宋体"/>
                <w:spacing w:val="-7"/>
                <w:sz w:val="24"/>
                <w:szCs w:val="24"/>
              </w:rPr>
              <w:t>项目</w:t>
            </w:r>
          </w:p>
        </w:tc>
        <w:tc>
          <w:tcPr>
            <w:tcW w:w="6843" w:type="dxa"/>
            <w:gridSpan w:val="3"/>
            <w:vAlign w:val="top"/>
          </w:tcPr>
          <w:p w14:paraId="222C47FA">
            <w:pPr>
              <w:spacing w:before="238" w:line="219" w:lineRule="auto"/>
              <w:ind w:left="2949"/>
              <w:rPr>
                <w:rFonts w:ascii="宋体" w:hAnsi="宋体" w:eastAsia="宋体" w:cs="宋体"/>
                <w:sz w:val="24"/>
                <w:szCs w:val="24"/>
              </w:rPr>
            </w:pPr>
            <w:r>
              <w:rPr>
                <w:rFonts w:ascii="宋体" w:hAnsi="宋体" w:eastAsia="宋体" w:cs="宋体"/>
                <w:spacing w:val="-3"/>
                <w:sz w:val="24"/>
                <w:szCs w:val="24"/>
              </w:rPr>
              <w:t>本年支出</w:t>
            </w:r>
          </w:p>
        </w:tc>
      </w:tr>
      <w:tr w14:paraId="33756F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4" w:hRule="atLeast"/>
        </w:trPr>
        <w:tc>
          <w:tcPr>
            <w:tcW w:w="1412" w:type="dxa"/>
            <w:vAlign w:val="top"/>
          </w:tcPr>
          <w:p w14:paraId="70E4CFF8">
            <w:pPr>
              <w:pStyle w:val="6"/>
              <w:spacing w:line="441" w:lineRule="auto"/>
            </w:pPr>
          </w:p>
          <w:p w14:paraId="1F731E3A">
            <w:pPr>
              <w:spacing w:before="78" w:line="219" w:lineRule="auto"/>
              <w:ind w:left="232"/>
              <w:rPr>
                <w:rFonts w:ascii="宋体" w:hAnsi="宋体" w:eastAsia="宋体" w:cs="宋体"/>
                <w:sz w:val="24"/>
                <w:szCs w:val="24"/>
              </w:rPr>
            </w:pPr>
            <w:r>
              <w:rPr>
                <w:rFonts w:ascii="宋体" w:hAnsi="宋体" w:eastAsia="宋体" w:cs="宋体"/>
                <w:spacing w:val="-3"/>
                <w:sz w:val="24"/>
                <w:szCs w:val="24"/>
              </w:rPr>
              <w:t>科目代码</w:t>
            </w:r>
          </w:p>
        </w:tc>
        <w:tc>
          <w:tcPr>
            <w:tcW w:w="2597" w:type="dxa"/>
            <w:vAlign w:val="top"/>
          </w:tcPr>
          <w:p w14:paraId="4298D5EF">
            <w:pPr>
              <w:pStyle w:val="6"/>
              <w:spacing w:line="441" w:lineRule="auto"/>
            </w:pPr>
          </w:p>
          <w:p w14:paraId="51C81BF3">
            <w:pPr>
              <w:spacing w:before="78" w:line="219" w:lineRule="auto"/>
              <w:ind w:left="824"/>
              <w:rPr>
                <w:rFonts w:ascii="宋体" w:hAnsi="宋体" w:eastAsia="宋体" w:cs="宋体"/>
                <w:sz w:val="24"/>
                <w:szCs w:val="24"/>
              </w:rPr>
            </w:pPr>
            <w:r>
              <w:rPr>
                <w:rFonts w:ascii="宋体" w:hAnsi="宋体" w:eastAsia="宋体" w:cs="宋体"/>
                <w:spacing w:val="-3"/>
                <w:sz w:val="24"/>
                <w:szCs w:val="24"/>
              </w:rPr>
              <w:t>科目名称</w:t>
            </w:r>
          </w:p>
        </w:tc>
        <w:tc>
          <w:tcPr>
            <w:tcW w:w="2385" w:type="dxa"/>
            <w:vAlign w:val="top"/>
          </w:tcPr>
          <w:p w14:paraId="7A596065">
            <w:pPr>
              <w:pStyle w:val="6"/>
              <w:spacing w:line="440" w:lineRule="auto"/>
            </w:pPr>
          </w:p>
          <w:p w14:paraId="42B1095D">
            <w:pPr>
              <w:spacing w:before="78" w:line="222" w:lineRule="auto"/>
              <w:ind w:left="965"/>
              <w:rPr>
                <w:rFonts w:ascii="宋体" w:hAnsi="宋体" w:eastAsia="宋体" w:cs="宋体"/>
                <w:sz w:val="24"/>
                <w:szCs w:val="24"/>
              </w:rPr>
            </w:pPr>
            <w:r>
              <w:rPr>
                <w:rFonts w:ascii="宋体" w:hAnsi="宋体" w:eastAsia="宋体" w:cs="宋体"/>
                <w:spacing w:val="-8"/>
                <w:sz w:val="24"/>
                <w:szCs w:val="24"/>
              </w:rPr>
              <w:t>小计</w:t>
            </w:r>
          </w:p>
        </w:tc>
        <w:tc>
          <w:tcPr>
            <w:tcW w:w="2175" w:type="dxa"/>
            <w:vAlign w:val="top"/>
          </w:tcPr>
          <w:p w14:paraId="28365EBF">
            <w:pPr>
              <w:pStyle w:val="6"/>
              <w:spacing w:line="441" w:lineRule="auto"/>
            </w:pPr>
          </w:p>
          <w:p w14:paraId="1B2EEE94">
            <w:pPr>
              <w:spacing w:before="78" w:line="219" w:lineRule="auto"/>
              <w:ind w:left="615"/>
              <w:rPr>
                <w:rFonts w:ascii="宋体" w:hAnsi="宋体" w:eastAsia="宋体" w:cs="宋体"/>
                <w:sz w:val="24"/>
                <w:szCs w:val="24"/>
              </w:rPr>
            </w:pPr>
            <w:r>
              <w:rPr>
                <w:rFonts w:ascii="宋体" w:hAnsi="宋体" w:eastAsia="宋体" w:cs="宋体"/>
                <w:spacing w:val="-3"/>
                <w:sz w:val="24"/>
                <w:szCs w:val="24"/>
              </w:rPr>
              <w:t>基本支出</w:t>
            </w:r>
          </w:p>
        </w:tc>
        <w:tc>
          <w:tcPr>
            <w:tcW w:w="2283" w:type="dxa"/>
            <w:vAlign w:val="top"/>
          </w:tcPr>
          <w:p w14:paraId="11347AE1">
            <w:pPr>
              <w:pStyle w:val="6"/>
              <w:spacing w:line="440" w:lineRule="auto"/>
            </w:pPr>
          </w:p>
          <w:p w14:paraId="1A7AE9E0">
            <w:pPr>
              <w:spacing w:before="78" w:line="221" w:lineRule="auto"/>
              <w:ind w:left="672"/>
              <w:rPr>
                <w:rFonts w:ascii="宋体" w:hAnsi="宋体" w:eastAsia="宋体" w:cs="宋体"/>
                <w:sz w:val="24"/>
                <w:szCs w:val="24"/>
              </w:rPr>
            </w:pPr>
            <w:r>
              <w:rPr>
                <w:rFonts w:ascii="宋体" w:hAnsi="宋体" w:eastAsia="宋体" w:cs="宋体"/>
                <w:spacing w:val="-4"/>
                <w:sz w:val="24"/>
                <w:szCs w:val="24"/>
              </w:rPr>
              <w:t>项目支出</w:t>
            </w:r>
          </w:p>
        </w:tc>
      </w:tr>
      <w:tr w14:paraId="09EB96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4009" w:type="dxa"/>
            <w:gridSpan w:val="2"/>
            <w:vAlign w:val="top"/>
          </w:tcPr>
          <w:p w14:paraId="12234AD5">
            <w:pPr>
              <w:spacing w:before="92" w:line="220" w:lineRule="auto"/>
              <w:ind w:left="1773"/>
              <w:rPr>
                <w:rFonts w:ascii="宋体" w:hAnsi="宋体" w:eastAsia="宋体" w:cs="宋体"/>
                <w:sz w:val="24"/>
                <w:szCs w:val="24"/>
              </w:rPr>
            </w:pPr>
            <w:r>
              <w:rPr>
                <w:rFonts w:ascii="宋体" w:hAnsi="宋体" w:eastAsia="宋体" w:cs="宋体"/>
                <w:spacing w:val="-5"/>
                <w:sz w:val="24"/>
                <w:szCs w:val="24"/>
              </w:rPr>
              <w:t>栏次</w:t>
            </w:r>
          </w:p>
        </w:tc>
        <w:tc>
          <w:tcPr>
            <w:tcW w:w="2385" w:type="dxa"/>
            <w:vAlign w:val="top"/>
          </w:tcPr>
          <w:p w14:paraId="24A7E3FF">
            <w:pPr>
              <w:spacing w:before="128" w:line="184" w:lineRule="auto"/>
              <w:ind w:left="1156"/>
              <w:rPr>
                <w:rFonts w:ascii="宋体" w:hAnsi="宋体" w:eastAsia="宋体" w:cs="宋体"/>
                <w:sz w:val="24"/>
                <w:szCs w:val="24"/>
              </w:rPr>
            </w:pPr>
            <w:r>
              <w:rPr>
                <w:rFonts w:ascii="宋体" w:hAnsi="宋体" w:eastAsia="宋体" w:cs="宋体"/>
                <w:sz w:val="24"/>
                <w:szCs w:val="24"/>
              </w:rPr>
              <w:t>1</w:t>
            </w:r>
          </w:p>
        </w:tc>
        <w:tc>
          <w:tcPr>
            <w:tcW w:w="2175" w:type="dxa"/>
            <w:vAlign w:val="top"/>
          </w:tcPr>
          <w:p w14:paraId="7BC7BB9E">
            <w:pPr>
              <w:spacing w:before="129" w:line="183" w:lineRule="auto"/>
              <w:ind w:left="1038"/>
              <w:rPr>
                <w:rFonts w:ascii="宋体" w:hAnsi="宋体" w:eastAsia="宋体" w:cs="宋体"/>
                <w:sz w:val="24"/>
                <w:szCs w:val="24"/>
              </w:rPr>
            </w:pPr>
            <w:r>
              <w:rPr>
                <w:rFonts w:ascii="宋体" w:hAnsi="宋体" w:eastAsia="宋体" w:cs="宋体"/>
                <w:sz w:val="24"/>
                <w:szCs w:val="24"/>
              </w:rPr>
              <w:t>2</w:t>
            </w:r>
          </w:p>
        </w:tc>
        <w:tc>
          <w:tcPr>
            <w:tcW w:w="2283" w:type="dxa"/>
            <w:vAlign w:val="top"/>
          </w:tcPr>
          <w:p w14:paraId="24E9BAC5">
            <w:pPr>
              <w:spacing w:before="129" w:line="183" w:lineRule="auto"/>
              <w:ind w:left="1092"/>
              <w:rPr>
                <w:rFonts w:ascii="宋体" w:hAnsi="宋体" w:eastAsia="宋体" w:cs="宋体"/>
                <w:sz w:val="24"/>
                <w:szCs w:val="24"/>
              </w:rPr>
            </w:pPr>
            <w:r>
              <w:rPr>
                <w:rFonts w:ascii="宋体" w:hAnsi="宋体" w:eastAsia="宋体" w:cs="宋体"/>
                <w:sz w:val="24"/>
                <w:szCs w:val="24"/>
              </w:rPr>
              <w:t>3</w:t>
            </w:r>
          </w:p>
        </w:tc>
      </w:tr>
      <w:tr w14:paraId="6A25B6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4009" w:type="dxa"/>
            <w:gridSpan w:val="2"/>
            <w:vAlign w:val="top"/>
          </w:tcPr>
          <w:p w14:paraId="05C5C11E">
            <w:pPr>
              <w:spacing w:before="92" w:line="222" w:lineRule="auto"/>
              <w:ind w:left="1774"/>
              <w:rPr>
                <w:rFonts w:ascii="宋体" w:hAnsi="宋体" w:eastAsia="宋体" w:cs="宋体"/>
                <w:sz w:val="24"/>
                <w:szCs w:val="24"/>
              </w:rPr>
            </w:pPr>
            <w:r>
              <w:rPr>
                <w:rFonts w:ascii="宋体" w:hAnsi="宋体" w:eastAsia="宋体" w:cs="宋体"/>
                <w:spacing w:val="-6"/>
                <w:sz w:val="24"/>
                <w:szCs w:val="24"/>
              </w:rPr>
              <w:t>合计</w:t>
            </w:r>
          </w:p>
        </w:tc>
        <w:tc>
          <w:tcPr>
            <w:tcW w:w="2385" w:type="dxa"/>
            <w:vAlign w:val="top"/>
          </w:tcPr>
          <w:p w14:paraId="759DCC99">
            <w:pPr>
              <w:spacing w:before="129" w:line="184" w:lineRule="auto"/>
              <w:ind w:left="856"/>
              <w:rPr>
                <w:rFonts w:ascii="宋体" w:hAnsi="宋体" w:eastAsia="宋体" w:cs="宋体"/>
                <w:sz w:val="24"/>
                <w:szCs w:val="24"/>
              </w:rPr>
            </w:pPr>
            <w:r>
              <w:rPr>
                <w:rFonts w:ascii="宋体" w:hAnsi="宋体" w:eastAsia="宋体" w:cs="宋体"/>
                <w:spacing w:val="-5"/>
                <w:sz w:val="24"/>
                <w:szCs w:val="24"/>
              </w:rPr>
              <w:t>154.09</w:t>
            </w:r>
          </w:p>
        </w:tc>
        <w:tc>
          <w:tcPr>
            <w:tcW w:w="2175" w:type="dxa"/>
            <w:vAlign w:val="top"/>
          </w:tcPr>
          <w:p w14:paraId="160B5AD5">
            <w:pPr>
              <w:spacing w:before="129" w:line="184" w:lineRule="auto"/>
              <w:ind w:left="753"/>
              <w:rPr>
                <w:rFonts w:ascii="宋体" w:hAnsi="宋体" w:eastAsia="宋体" w:cs="宋体"/>
                <w:sz w:val="24"/>
                <w:szCs w:val="24"/>
              </w:rPr>
            </w:pPr>
            <w:r>
              <w:rPr>
                <w:rFonts w:ascii="宋体" w:hAnsi="宋体" w:eastAsia="宋体" w:cs="宋体"/>
                <w:spacing w:val="-5"/>
                <w:sz w:val="24"/>
                <w:szCs w:val="24"/>
              </w:rPr>
              <w:t>123.09</w:t>
            </w:r>
          </w:p>
        </w:tc>
        <w:tc>
          <w:tcPr>
            <w:tcW w:w="2283" w:type="dxa"/>
            <w:vAlign w:val="top"/>
          </w:tcPr>
          <w:p w14:paraId="6801BB94">
            <w:pPr>
              <w:spacing w:before="129" w:line="184" w:lineRule="auto"/>
              <w:ind w:left="1032"/>
              <w:rPr>
                <w:rFonts w:ascii="宋体" w:hAnsi="宋体" w:eastAsia="宋体" w:cs="宋体"/>
                <w:sz w:val="24"/>
                <w:szCs w:val="24"/>
              </w:rPr>
            </w:pPr>
            <w:r>
              <w:rPr>
                <w:rFonts w:ascii="宋体" w:hAnsi="宋体" w:eastAsia="宋体" w:cs="宋体"/>
                <w:spacing w:val="-8"/>
                <w:sz w:val="24"/>
                <w:szCs w:val="24"/>
              </w:rPr>
              <w:t>31</w:t>
            </w:r>
          </w:p>
        </w:tc>
      </w:tr>
      <w:tr w14:paraId="02F1D4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1412" w:type="dxa"/>
            <w:vAlign w:val="top"/>
          </w:tcPr>
          <w:p w14:paraId="78AA1C19">
            <w:pPr>
              <w:spacing w:before="149" w:line="186" w:lineRule="auto"/>
              <w:ind w:left="556"/>
              <w:rPr>
                <w:rFonts w:ascii="Calibri" w:hAnsi="Calibri" w:eastAsia="Calibri" w:cs="Calibri"/>
                <w:sz w:val="20"/>
                <w:szCs w:val="20"/>
              </w:rPr>
            </w:pPr>
            <w:r>
              <w:rPr>
                <w:rFonts w:ascii="Calibri" w:hAnsi="Calibri" w:eastAsia="Calibri" w:cs="Calibri"/>
                <w:sz w:val="20"/>
                <w:szCs w:val="20"/>
              </w:rPr>
              <w:t>201</w:t>
            </w:r>
          </w:p>
        </w:tc>
        <w:tc>
          <w:tcPr>
            <w:tcW w:w="2597" w:type="dxa"/>
            <w:vAlign w:val="top"/>
          </w:tcPr>
          <w:p w14:paraId="2B4559A5">
            <w:pPr>
              <w:spacing w:before="110" w:line="228" w:lineRule="auto"/>
              <w:ind w:left="22"/>
              <w:rPr>
                <w:rFonts w:ascii="宋体" w:hAnsi="宋体" w:eastAsia="宋体" w:cs="宋体"/>
                <w:sz w:val="20"/>
                <w:szCs w:val="20"/>
              </w:rPr>
            </w:pPr>
            <w:r>
              <w:rPr>
                <w:rFonts w:ascii="宋体" w:hAnsi="宋体" w:eastAsia="宋体" w:cs="宋体"/>
                <w:spacing w:val="8"/>
                <w:sz w:val="20"/>
                <w:szCs w:val="20"/>
              </w:rPr>
              <w:t>一般公共服务支出</w:t>
            </w:r>
          </w:p>
        </w:tc>
        <w:tc>
          <w:tcPr>
            <w:tcW w:w="2385" w:type="dxa"/>
            <w:vAlign w:val="top"/>
          </w:tcPr>
          <w:p w14:paraId="7E43162D">
            <w:pPr>
              <w:spacing w:before="132" w:line="184" w:lineRule="auto"/>
              <w:ind w:left="856"/>
              <w:rPr>
                <w:rFonts w:ascii="宋体" w:hAnsi="宋体" w:eastAsia="宋体" w:cs="宋体"/>
                <w:sz w:val="24"/>
                <w:szCs w:val="24"/>
              </w:rPr>
            </w:pPr>
            <w:r>
              <w:rPr>
                <w:rFonts w:ascii="宋体" w:hAnsi="宋体" w:eastAsia="宋体" w:cs="宋体"/>
                <w:spacing w:val="-5"/>
                <w:sz w:val="24"/>
                <w:szCs w:val="24"/>
              </w:rPr>
              <w:t>154.09</w:t>
            </w:r>
          </w:p>
        </w:tc>
        <w:tc>
          <w:tcPr>
            <w:tcW w:w="2175" w:type="dxa"/>
            <w:vAlign w:val="top"/>
          </w:tcPr>
          <w:p w14:paraId="67E98923">
            <w:pPr>
              <w:spacing w:before="132" w:line="184" w:lineRule="auto"/>
              <w:ind w:left="753"/>
              <w:rPr>
                <w:rFonts w:ascii="宋体" w:hAnsi="宋体" w:eastAsia="宋体" w:cs="宋体"/>
                <w:sz w:val="24"/>
                <w:szCs w:val="24"/>
              </w:rPr>
            </w:pPr>
            <w:r>
              <w:rPr>
                <w:rFonts w:ascii="宋体" w:hAnsi="宋体" w:eastAsia="宋体" w:cs="宋体"/>
                <w:spacing w:val="-5"/>
                <w:sz w:val="24"/>
                <w:szCs w:val="24"/>
              </w:rPr>
              <w:t>123.09</w:t>
            </w:r>
          </w:p>
        </w:tc>
        <w:tc>
          <w:tcPr>
            <w:tcW w:w="2283" w:type="dxa"/>
            <w:vAlign w:val="top"/>
          </w:tcPr>
          <w:p w14:paraId="60988D98">
            <w:pPr>
              <w:spacing w:before="132" w:line="184" w:lineRule="auto"/>
              <w:ind w:left="1032"/>
              <w:rPr>
                <w:rFonts w:ascii="宋体" w:hAnsi="宋体" w:eastAsia="宋体" w:cs="宋体"/>
                <w:sz w:val="24"/>
                <w:szCs w:val="24"/>
              </w:rPr>
            </w:pPr>
            <w:r>
              <w:rPr>
                <w:rFonts w:ascii="宋体" w:hAnsi="宋体" w:eastAsia="宋体" w:cs="宋体"/>
                <w:spacing w:val="-8"/>
                <w:sz w:val="24"/>
                <w:szCs w:val="24"/>
              </w:rPr>
              <w:t>31</w:t>
            </w:r>
          </w:p>
        </w:tc>
      </w:tr>
      <w:tr w14:paraId="7803CC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412" w:type="dxa"/>
            <w:vAlign w:val="top"/>
          </w:tcPr>
          <w:p w14:paraId="266D503A">
            <w:pPr>
              <w:spacing w:before="152" w:line="186" w:lineRule="auto"/>
              <w:ind w:left="450"/>
              <w:rPr>
                <w:rFonts w:ascii="Calibri" w:hAnsi="Calibri" w:eastAsia="Calibri" w:cs="Calibri"/>
                <w:sz w:val="20"/>
                <w:szCs w:val="20"/>
              </w:rPr>
            </w:pPr>
            <w:r>
              <w:rPr>
                <w:rFonts w:ascii="Calibri" w:hAnsi="Calibri" w:eastAsia="Calibri" w:cs="Calibri"/>
                <w:spacing w:val="2"/>
                <w:sz w:val="20"/>
                <w:szCs w:val="20"/>
              </w:rPr>
              <w:t>20129</w:t>
            </w:r>
          </w:p>
        </w:tc>
        <w:tc>
          <w:tcPr>
            <w:tcW w:w="2597" w:type="dxa"/>
            <w:vAlign w:val="top"/>
          </w:tcPr>
          <w:p w14:paraId="77AE80DE">
            <w:pPr>
              <w:spacing w:before="111" w:line="228" w:lineRule="auto"/>
              <w:ind w:left="19"/>
              <w:rPr>
                <w:rFonts w:ascii="宋体" w:hAnsi="宋体" w:eastAsia="宋体" w:cs="宋体"/>
                <w:sz w:val="20"/>
                <w:szCs w:val="20"/>
              </w:rPr>
            </w:pPr>
            <w:r>
              <w:rPr>
                <w:rFonts w:ascii="宋体" w:hAnsi="宋体" w:eastAsia="宋体" w:cs="宋体"/>
                <w:spacing w:val="8"/>
                <w:sz w:val="20"/>
                <w:szCs w:val="20"/>
              </w:rPr>
              <w:t>群众团体事务</w:t>
            </w:r>
          </w:p>
        </w:tc>
        <w:tc>
          <w:tcPr>
            <w:tcW w:w="2385" w:type="dxa"/>
            <w:vAlign w:val="top"/>
          </w:tcPr>
          <w:p w14:paraId="44B06649">
            <w:pPr>
              <w:spacing w:before="132" w:line="184" w:lineRule="auto"/>
              <w:ind w:left="856"/>
              <w:rPr>
                <w:rFonts w:ascii="宋体" w:hAnsi="宋体" w:eastAsia="宋体" w:cs="宋体"/>
                <w:sz w:val="24"/>
                <w:szCs w:val="24"/>
              </w:rPr>
            </w:pPr>
            <w:r>
              <w:rPr>
                <w:rFonts w:ascii="宋体" w:hAnsi="宋体" w:eastAsia="宋体" w:cs="宋体"/>
                <w:spacing w:val="-5"/>
                <w:sz w:val="24"/>
                <w:szCs w:val="24"/>
              </w:rPr>
              <w:t>154.09</w:t>
            </w:r>
          </w:p>
        </w:tc>
        <w:tc>
          <w:tcPr>
            <w:tcW w:w="2175" w:type="dxa"/>
            <w:vAlign w:val="top"/>
          </w:tcPr>
          <w:p w14:paraId="0AFAC083">
            <w:pPr>
              <w:spacing w:before="132" w:line="184" w:lineRule="auto"/>
              <w:ind w:left="753"/>
              <w:rPr>
                <w:rFonts w:ascii="宋体" w:hAnsi="宋体" w:eastAsia="宋体" w:cs="宋体"/>
                <w:sz w:val="24"/>
                <w:szCs w:val="24"/>
              </w:rPr>
            </w:pPr>
            <w:r>
              <w:rPr>
                <w:rFonts w:ascii="宋体" w:hAnsi="宋体" w:eastAsia="宋体" w:cs="宋体"/>
                <w:spacing w:val="-5"/>
                <w:sz w:val="24"/>
                <w:szCs w:val="24"/>
              </w:rPr>
              <w:t>123.09</w:t>
            </w:r>
          </w:p>
        </w:tc>
        <w:tc>
          <w:tcPr>
            <w:tcW w:w="2283" w:type="dxa"/>
            <w:vAlign w:val="top"/>
          </w:tcPr>
          <w:p w14:paraId="67B0D547">
            <w:pPr>
              <w:spacing w:before="132" w:line="184" w:lineRule="auto"/>
              <w:ind w:left="1032"/>
              <w:rPr>
                <w:rFonts w:ascii="宋体" w:hAnsi="宋体" w:eastAsia="宋体" w:cs="宋体"/>
                <w:sz w:val="24"/>
                <w:szCs w:val="24"/>
              </w:rPr>
            </w:pPr>
            <w:r>
              <w:rPr>
                <w:rFonts w:ascii="宋体" w:hAnsi="宋体" w:eastAsia="宋体" w:cs="宋体"/>
                <w:spacing w:val="-8"/>
                <w:sz w:val="24"/>
                <w:szCs w:val="24"/>
              </w:rPr>
              <w:t>31</w:t>
            </w:r>
          </w:p>
        </w:tc>
      </w:tr>
      <w:tr w14:paraId="2BD4BC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412" w:type="dxa"/>
            <w:vAlign w:val="top"/>
          </w:tcPr>
          <w:p w14:paraId="38F43E17">
            <w:pPr>
              <w:spacing w:before="151" w:line="186" w:lineRule="auto"/>
              <w:ind w:left="345"/>
              <w:rPr>
                <w:rFonts w:ascii="Calibri" w:hAnsi="Calibri" w:eastAsia="Calibri" w:cs="Calibri"/>
                <w:sz w:val="20"/>
                <w:szCs w:val="20"/>
              </w:rPr>
            </w:pPr>
            <w:r>
              <w:rPr>
                <w:rFonts w:ascii="Calibri" w:hAnsi="Calibri" w:eastAsia="Calibri" w:cs="Calibri"/>
                <w:spacing w:val="2"/>
                <w:sz w:val="20"/>
                <w:szCs w:val="20"/>
              </w:rPr>
              <w:t>2012901</w:t>
            </w:r>
          </w:p>
        </w:tc>
        <w:tc>
          <w:tcPr>
            <w:tcW w:w="2597" w:type="dxa"/>
            <w:vAlign w:val="top"/>
          </w:tcPr>
          <w:p w14:paraId="08C8C30E">
            <w:pPr>
              <w:spacing w:before="110" w:line="229" w:lineRule="auto"/>
              <w:ind w:left="231"/>
              <w:rPr>
                <w:rFonts w:ascii="宋体" w:hAnsi="宋体" w:eastAsia="宋体" w:cs="宋体"/>
                <w:sz w:val="20"/>
                <w:szCs w:val="20"/>
              </w:rPr>
            </w:pPr>
            <w:r>
              <w:rPr>
                <w:rFonts w:ascii="宋体" w:hAnsi="宋体" w:eastAsia="宋体" w:cs="宋体"/>
                <w:spacing w:val="6"/>
                <w:sz w:val="20"/>
                <w:szCs w:val="20"/>
              </w:rPr>
              <w:t>行政运行</w:t>
            </w:r>
          </w:p>
        </w:tc>
        <w:tc>
          <w:tcPr>
            <w:tcW w:w="2385" w:type="dxa"/>
            <w:vAlign w:val="top"/>
          </w:tcPr>
          <w:p w14:paraId="591320F7">
            <w:pPr>
              <w:spacing w:before="132" w:line="184" w:lineRule="auto"/>
              <w:ind w:left="856"/>
              <w:rPr>
                <w:rFonts w:ascii="宋体" w:hAnsi="宋体" w:eastAsia="宋体" w:cs="宋体"/>
                <w:sz w:val="24"/>
                <w:szCs w:val="24"/>
              </w:rPr>
            </w:pPr>
            <w:r>
              <w:rPr>
                <w:rFonts w:ascii="宋体" w:hAnsi="宋体" w:eastAsia="宋体" w:cs="宋体"/>
                <w:spacing w:val="-5"/>
                <w:sz w:val="24"/>
                <w:szCs w:val="24"/>
              </w:rPr>
              <w:t>123.09</w:t>
            </w:r>
          </w:p>
        </w:tc>
        <w:tc>
          <w:tcPr>
            <w:tcW w:w="2175" w:type="dxa"/>
            <w:vAlign w:val="top"/>
          </w:tcPr>
          <w:p w14:paraId="3AB0965C">
            <w:pPr>
              <w:spacing w:before="132" w:line="184" w:lineRule="auto"/>
              <w:ind w:left="753"/>
              <w:rPr>
                <w:rFonts w:ascii="宋体" w:hAnsi="宋体" w:eastAsia="宋体" w:cs="宋体"/>
                <w:sz w:val="24"/>
                <w:szCs w:val="24"/>
              </w:rPr>
            </w:pPr>
            <w:r>
              <w:rPr>
                <w:rFonts w:ascii="宋体" w:hAnsi="宋体" w:eastAsia="宋体" w:cs="宋体"/>
                <w:spacing w:val="-5"/>
                <w:sz w:val="24"/>
                <w:szCs w:val="24"/>
              </w:rPr>
              <w:t>123.09</w:t>
            </w:r>
          </w:p>
        </w:tc>
        <w:tc>
          <w:tcPr>
            <w:tcW w:w="2283" w:type="dxa"/>
            <w:vAlign w:val="top"/>
          </w:tcPr>
          <w:p w14:paraId="4625ED47">
            <w:pPr>
              <w:pStyle w:val="6"/>
            </w:pPr>
          </w:p>
        </w:tc>
      </w:tr>
      <w:tr w14:paraId="67A8CC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412" w:type="dxa"/>
            <w:vAlign w:val="top"/>
          </w:tcPr>
          <w:p w14:paraId="0BE4C1C1">
            <w:pPr>
              <w:spacing w:before="151" w:line="186" w:lineRule="auto"/>
              <w:ind w:left="345"/>
              <w:rPr>
                <w:rFonts w:ascii="Calibri" w:hAnsi="Calibri" w:eastAsia="Calibri" w:cs="Calibri"/>
                <w:sz w:val="20"/>
                <w:szCs w:val="20"/>
              </w:rPr>
            </w:pPr>
            <w:r>
              <w:rPr>
                <w:rFonts w:ascii="Calibri" w:hAnsi="Calibri" w:eastAsia="Calibri" w:cs="Calibri"/>
                <w:spacing w:val="2"/>
                <w:sz w:val="20"/>
                <w:szCs w:val="20"/>
              </w:rPr>
              <w:t>2012902</w:t>
            </w:r>
          </w:p>
        </w:tc>
        <w:tc>
          <w:tcPr>
            <w:tcW w:w="2597" w:type="dxa"/>
            <w:vAlign w:val="top"/>
          </w:tcPr>
          <w:p w14:paraId="359922D3">
            <w:pPr>
              <w:spacing w:before="110" w:line="228" w:lineRule="auto"/>
              <w:ind w:left="231"/>
              <w:rPr>
                <w:rFonts w:ascii="宋体" w:hAnsi="宋体" w:eastAsia="宋体" w:cs="宋体"/>
                <w:sz w:val="20"/>
                <w:szCs w:val="20"/>
              </w:rPr>
            </w:pPr>
            <w:r>
              <w:rPr>
                <w:rFonts w:ascii="宋体" w:hAnsi="宋体" w:eastAsia="宋体" w:cs="宋体"/>
                <w:spacing w:val="8"/>
                <w:sz w:val="20"/>
                <w:szCs w:val="20"/>
              </w:rPr>
              <w:t>一般行政管理事务</w:t>
            </w:r>
          </w:p>
        </w:tc>
        <w:tc>
          <w:tcPr>
            <w:tcW w:w="2385" w:type="dxa"/>
            <w:vAlign w:val="top"/>
          </w:tcPr>
          <w:p w14:paraId="6998D70E">
            <w:pPr>
              <w:spacing w:before="133" w:line="183" w:lineRule="auto"/>
              <w:ind w:left="961"/>
              <w:rPr>
                <w:rFonts w:ascii="宋体" w:hAnsi="宋体" w:eastAsia="宋体" w:cs="宋体"/>
                <w:sz w:val="24"/>
                <w:szCs w:val="24"/>
              </w:rPr>
            </w:pPr>
            <w:r>
              <w:rPr>
                <w:rFonts w:ascii="宋体" w:hAnsi="宋体" w:eastAsia="宋体" w:cs="宋体"/>
                <w:spacing w:val="-4"/>
                <w:sz w:val="24"/>
                <w:szCs w:val="24"/>
              </w:rPr>
              <w:t>22.5</w:t>
            </w:r>
          </w:p>
        </w:tc>
        <w:tc>
          <w:tcPr>
            <w:tcW w:w="2175" w:type="dxa"/>
            <w:vAlign w:val="top"/>
          </w:tcPr>
          <w:p w14:paraId="6D5AEF57">
            <w:pPr>
              <w:pStyle w:val="6"/>
            </w:pPr>
          </w:p>
        </w:tc>
        <w:tc>
          <w:tcPr>
            <w:tcW w:w="2283" w:type="dxa"/>
            <w:vAlign w:val="top"/>
          </w:tcPr>
          <w:p w14:paraId="5DA19002">
            <w:pPr>
              <w:spacing w:before="133" w:line="183" w:lineRule="auto"/>
              <w:ind w:left="911"/>
              <w:rPr>
                <w:rFonts w:ascii="宋体" w:hAnsi="宋体" w:eastAsia="宋体" w:cs="宋体"/>
                <w:sz w:val="24"/>
                <w:szCs w:val="24"/>
              </w:rPr>
            </w:pPr>
            <w:r>
              <w:rPr>
                <w:rFonts w:ascii="宋体" w:hAnsi="宋体" w:eastAsia="宋体" w:cs="宋体"/>
                <w:spacing w:val="-4"/>
                <w:sz w:val="24"/>
                <w:szCs w:val="24"/>
              </w:rPr>
              <w:t>22.5</w:t>
            </w:r>
          </w:p>
        </w:tc>
      </w:tr>
      <w:tr w14:paraId="294AAD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412" w:type="dxa"/>
            <w:vAlign w:val="top"/>
          </w:tcPr>
          <w:p w14:paraId="359A16C9">
            <w:pPr>
              <w:spacing w:before="151" w:line="186" w:lineRule="auto"/>
              <w:ind w:left="345"/>
              <w:rPr>
                <w:rFonts w:ascii="Calibri" w:hAnsi="Calibri" w:eastAsia="Calibri" w:cs="Calibri"/>
                <w:sz w:val="20"/>
                <w:szCs w:val="20"/>
              </w:rPr>
            </w:pPr>
            <w:r>
              <w:rPr>
                <w:rFonts w:ascii="Calibri" w:hAnsi="Calibri" w:eastAsia="Calibri" w:cs="Calibri"/>
                <w:spacing w:val="2"/>
                <w:sz w:val="20"/>
                <w:szCs w:val="20"/>
              </w:rPr>
              <w:t>2012999</w:t>
            </w:r>
          </w:p>
        </w:tc>
        <w:tc>
          <w:tcPr>
            <w:tcW w:w="2597" w:type="dxa"/>
            <w:vAlign w:val="top"/>
          </w:tcPr>
          <w:p w14:paraId="5AE0D5F8">
            <w:pPr>
              <w:spacing w:before="110" w:line="228" w:lineRule="auto"/>
              <w:ind w:left="228"/>
              <w:rPr>
                <w:rFonts w:ascii="宋体" w:hAnsi="宋体" w:eastAsia="宋体" w:cs="宋体"/>
                <w:sz w:val="20"/>
                <w:szCs w:val="20"/>
              </w:rPr>
            </w:pPr>
            <w:r>
              <w:rPr>
                <w:rFonts w:ascii="宋体" w:hAnsi="宋体" w:eastAsia="宋体" w:cs="宋体"/>
                <w:spacing w:val="8"/>
                <w:sz w:val="20"/>
                <w:szCs w:val="20"/>
              </w:rPr>
              <w:t>其他群众团体事务支出</w:t>
            </w:r>
          </w:p>
        </w:tc>
        <w:tc>
          <w:tcPr>
            <w:tcW w:w="2385" w:type="dxa"/>
            <w:vAlign w:val="top"/>
          </w:tcPr>
          <w:p w14:paraId="5852A87D">
            <w:pPr>
              <w:spacing w:before="133" w:line="183" w:lineRule="auto"/>
              <w:ind w:left="1019"/>
              <w:rPr>
                <w:rFonts w:ascii="宋体" w:hAnsi="宋体" w:eastAsia="宋体" w:cs="宋体"/>
                <w:sz w:val="24"/>
                <w:szCs w:val="24"/>
              </w:rPr>
            </w:pPr>
            <w:r>
              <w:rPr>
                <w:rFonts w:ascii="宋体" w:hAnsi="宋体" w:eastAsia="宋体" w:cs="宋体"/>
                <w:spacing w:val="-4"/>
                <w:sz w:val="24"/>
                <w:szCs w:val="24"/>
              </w:rPr>
              <w:t>8.5</w:t>
            </w:r>
          </w:p>
        </w:tc>
        <w:tc>
          <w:tcPr>
            <w:tcW w:w="2175" w:type="dxa"/>
            <w:vAlign w:val="top"/>
          </w:tcPr>
          <w:p w14:paraId="0C5AB5A1">
            <w:pPr>
              <w:pStyle w:val="6"/>
            </w:pPr>
          </w:p>
        </w:tc>
        <w:tc>
          <w:tcPr>
            <w:tcW w:w="2283" w:type="dxa"/>
            <w:vAlign w:val="top"/>
          </w:tcPr>
          <w:p w14:paraId="1659ED8F">
            <w:pPr>
              <w:spacing w:before="133" w:line="183" w:lineRule="auto"/>
              <w:ind w:left="969"/>
              <w:rPr>
                <w:rFonts w:ascii="宋体" w:hAnsi="宋体" w:eastAsia="宋体" w:cs="宋体"/>
                <w:sz w:val="24"/>
                <w:szCs w:val="24"/>
              </w:rPr>
            </w:pPr>
            <w:r>
              <w:rPr>
                <w:rFonts w:ascii="宋体" w:hAnsi="宋体" w:eastAsia="宋体" w:cs="宋体"/>
                <w:spacing w:val="-4"/>
                <w:sz w:val="24"/>
                <w:szCs w:val="24"/>
              </w:rPr>
              <w:t>8.5</w:t>
            </w:r>
          </w:p>
        </w:tc>
      </w:tr>
      <w:tr w14:paraId="16D969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trPr>
        <w:tc>
          <w:tcPr>
            <w:tcW w:w="1412" w:type="dxa"/>
            <w:vAlign w:val="top"/>
          </w:tcPr>
          <w:p w14:paraId="60BCB82A">
            <w:pPr>
              <w:pStyle w:val="6"/>
            </w:pPr>
          </w:p>
        </w:tc>
        <w:tc>
          <w:tcPr>
            <w:tcW w:w="2597" w:type="dxa"/>
            <w:vAlign w:val="top"/>
          </w:tcPr>
          <w:p w14:paraId="336E40DE">
            <w:pPr>
              <w:pStyle w:val="6"/>
            </w:pPr>
          </w:p>
        </w:tc>
        <w:tc>
          <w:tcPr>
            <w:tcW w:w="2385" w:type="dxa"/>
            <w:vAlign w:val="top"/>
          </w:tcPr>
          <w:p w14:paraId="601A81A9">
            <w:pPr>
              <w:pStyle w:val="6"/>
            </w:pPr>
          </w:p>
        </w:tc>
        <w:tc>
          <w:tcPr>
            <w:tcW w:w="2175" w:type="dxa"/>
            <w:vAlign w:val="top"/>
          </w:tcPr>
          <w:p w14:paraId="1B0E596D">
            <w:pPr>
              <w:pStyle w:val="6"/>
            </w:pPr>
          </w:p>
        </w:tc>
        <w:tc>
          <w:tcPr>
            <w:tcW w:w="2283" w:type="dxa"/>
            <w:vAlign w:val="top"/>
          </w:tcPr>
          <w:p w14:paraId="7329AA33">
            <w:pPr>
              <w:pStyle w:val="6"/>
            </w:pPr>
          </w:p>
        </w:tc>
      </w:tr>
    </w:tbl>
    <w:p w14:paraId="081913E7">
      <w:pPr>
        <w:pStyle w:val="2"/>
        <w:spacing w:line="281" w:lineRule="auto"/>
      </w:pPr>
    </w:p>
    <w:p w14:paraId="75278A28">
      <w:pPr>
        <w:spacing w:before="78" w:line="219" w:lineRule="auto"/>
        <w:ind w:left="28"/>
        <w:rPr>
          <w:rFonts w:ascii="宋体" w:hAnsi="宋体" w:eastAsia="宋体" w:cs="宋体"/>
          <w:sz w:val="24"/>
          <w:szCs w:val="24"/>
        </w:rPr>
      </w:pPr>
      <w:r>
        <w:rPr>
          <w:rFonts w:ascii="宋体" w:hAnsi="宋体" w:eastAsia="宋体" w:cs="宋体"/>
          <w:spacing w:val="-1"/>
          <w:sz w:val="24"/>
          <w:szCs w:val="24"/>
        </w:rPr>
        <w:t>注：本表反映部门本年度一般公共预算财政拨款支出情况。</w:t>
      </w:r>
    </w:p>
    <w:p w14:paraId="48B224B1">
      <w:pPr>
        <w:spacing w:line="219" w:lineRule="auto"/>
        <w:rPr>
          <w:rFonts w:ascii="宋体" w:hAnsi="宋体" w:eastAsia="宋体" w:cs="宋体"/>
          <w:sz w:val="24"/>
          <w:szCs w:val="24"/>
        </w:rPr>
        <w:sectPr>
          <w:pgSz w:w="11906" w:h="16839"/>
          <w:pgMar w:top="400" w:right="501" w:bottom="0" w:left="547" w:header="0" w:footer="0" w:gutter="0"/>
          <w:cols w:space="720" w:num="1"/>
        </w:sectPr>
      </w:pPr>
    </w:p>
    <w:p w14:paraId="6C79FAE1">
      <w:pPr>
        <w:pStyle w:val="2"/>
        <w:spacing w:line="257" w:lineRule="auto"/>
      </w:pPr>
    </w:p>
    <w:p w14:paraId="675FFA6F">
      <w:pPr>
        <w:pStyle w:val="2"/>
        <w:spacing w:line="258" w:lineRule="auto"/>
      </w:pPr>
    </w:p>
    <w:p w14:paraId="6B510B10">
      <w:pPr>
        <w:pStyle w:val="2"/>
        <w:spacing w:line="258" w:lineRule="auto"/>
      </w:pPr>
    </w:p>
    <w:p w14:paraId="0D5AA4FD">
      <w:pPr>
        <w:spacing w:before="101" w:line="225" w:lineRule="auto"/>
        <w:ind w:left="2278"/>
        <w:rPr>
          <w:rFonts w:ascii="宋体" w:hAnsi="宋体" w:eastAsia="宋体" w:cs="宋体"/>
          <w:sz w:val="31"/>
          <w:szCs w:val="31"/>
        </w:rPr>
      </w:pPr>
      <w:r>
        <w:rPr>
          <w:rFonts w:ascii="宋体" w:hAnsi="宋体" w:eastAsia="宋体" w:cs="宋体"/>
          <w:spacing w:val="9"/>
          <w:sz w:val="31"/>
          <w:szCs w:val="31"/>
        </w:rPr>
        <w:t>一般公共预算财政拨款基本支出决算明细表</w:t>
      </w:r>
    </w:p>
    <w:p w14:paraId="588289EA">
      <w:pPr>
        <w:spacing w:before="227" w:line="230" w:lineRule="auto"/>
        <w:ind w:right="21"/>
        <w:jc w:val="right"/>
        <w:rPr>
          <w:rFonts w:ascii="宋体" w:hAnsi="宋体" w:eastAsia="宋体" w:cs="宋体"/>
          <w:sz w:val="19"/>
          <w:szCs w:val="19"/>
        </w:rPr>
      </w:pPr>
      <w:r>
        <w:rPr>
          <w:rFonts w:ascii="宋体" w:hAnsi="宋体" w:eastAsia="宋体" w:cs="宋体"/>
          <w:spacing w:val="1"/>
          <w:sz w:val="19"/>
          <w:szCs w:val="19"/>
        </w:rPr>
        <w:t>公开06表</w:t>
      </w:r>
    </w:p>
    <w:p w14:paraId="5698BAAA">
      <w:pPr>
        <w:spacing w:before="145" w:line="228" w:lineRule="auto"/>
        <w:ind w:left="29"/>
        <w:rPr>
          <w:rFonts w:ascii="宋体" w:hAnsi="宋体" w:eastAsia="宋体" w:cs="宋体"/>
          <w:sz w:val="19"/>
          <w:szCs w:val="19"/>
        </w:rPr>
      </w:pPr>
      <w:r>
        <w:rPr>
          <w:rFonts w:ascii="宋体" w:hAnsi="宋体" w:eastAsia="宋体" w:cs="宋体"/>
          <w:spacing w:val="5"/>
          <w:sz w:val="19"/>
          <w:szCs w:val="19"/>
        </w:rPr>
        <w:t>部门：</w:t>
      </w:r>
      <w:r>
        <w:rPr>
          <w:rFonts w:ascii="Calibri" w:hAnsi="Calibri" w:eastAsia="Calibri" w:cs="Calibri"/>
          <w:spacing w:val="5"/>
          <w:sz w:val="20"/>
          <w:szCs w:val="20"/>
        </w:rPr>
        <w:t>713</w:t>
      </w:r>
      <w:r>
        <w:rPr>
          <w:rFonts w:ascii="宋体" w:hAnsi="宋体" w:eastAsia="宋体" w:cs="宋体"/>
          <w:spacing w:val="5"/>
          <w:sz w:val="20"/>
          <w:szCs w:val="20"/>
        </w:rPr>
        <w:t>石家庄市藁城区妇女联合会</w:t>
      </w:r>
      <w:r>
        <w:rPr>
          <w:rFonts w:ascii="宋体" w:hAnsi="宋体" w:eastAsia="宋体" w:cs="宋体"/>
          <w:spacing w:val="5"/>
          <w:sz w:val="19"/>
          <w:szCs w:val="19"/>
        </w:rPr>
        <w:t>2022年度</w:t>
      </w:r>
      <w:r>
        <w:rPr>
          <w:rFonts w:ascii="宋体" w:hAnsi="宋体" w:eastAsia="宋体" w:cs="宋体"/>
          <w:spacing w:val="4"/>
          <w:sz w:val="19"/>
          <w:szCs w:val="19"/>
        </w:rPr>
        <w:t>单位：万元</w:t>
      </w:r>
    </w:p>
    <w:p w14:paraId="553E987D">
      <w:pPr>
        <w:spacing w:line="28" w:lineRule="exact"/>
      </w:pPr>
    </w:p>
    <w:tbl>
      <w:tblPr>
        <w:tblStyle w:val="5"/>
        <w:tblW w:w="1081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1"/>
        <w:gridCol w:w="2137"/>
        <w:gridCol w:w="862"/>
        <w:gridCol w:w="638"/>
        <w:gridCol w:w="1667"/>
        <w:gridCol w:w="937"/>
        <w:gridCol w:w="619"/>
        <w:gridCol w:w="2249"/>
        <w:gridCol w:w="1038"/>
      </w:tblGrid>
      <w:tr w14:paraId="29E794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3" w:hRule="atLeast"/>
        </w:trPr>
        <w:tc>
          <w:tcPr>
            <w:tcW w:w="671" w:type="dxa"/>
            <w:vAlign w:val="top"/>
          </w:tcPr>
          <w:p w14:paraId="06EFFA52">
            <w:pPr>
              <w:spacing w:before="78" w:line="279" w:lineRule="auto"/>
              <w:ind w:left="239" w:right="32" w:hanging="198"/>
              <w:rPr>
                <w:rFonts w:ascii="宋体" w:hAnsi="宋体" w:eastAsia="宋体" w:cs="宋体"/>
                <w:sz w:val="19"/>
                <w:szCs w:val="19"/>
              </w:rPr>
            </w:pPr>
            <w:r>
              <w:rPr>
                <w:rFonts w:ascii="宋体" w:hAnsi="宋体" w:eastAsia="宋体" w:cs="宋体"/>
                <w:spacing w:val="7"/>
                <w:sz w:val="19"/>
                <w:szCs w:val="19"/>
              </w:rPr>
              <w:t>科目代</w:t>
            </w:r>
            <w:r>
              <w:rPr>
                <w:rFonts w:ascii="宋体" w:hAnsi="宋体" w:eastAsia="宋体" w:cs="宋体"/>
                <w:spacing w:val="2"/>
                <w:sz w:val="19"/>
                <w:szCs w:val="19"/>
              </w:rPr>
              <w:t>码</w:t>
            </w:r>
          </w:p>
        </w:tc>
        <w:tc>
          <w:tcPr>
            <w:tcW w:w="2137" w:type="dxa"/>
            <w:vAlign w:val="top"/>
          </w:tcPr>
          <w:p w14:paraId="520FC126">
            <w:pPr>
              <w:spacing w:before="235" w:line="228" w:lineRule="auto"/>
              <w:ind w:left="673"/>
              <w:rPr>
                <w:rFonts w:ascii="宋体" w:hAnsi="宋体" w:eastAsia="宋体" w:cs="宋体"/>
                <w:sz w:val="19"/>
                <w:szCs w:val="19"/>
              </w:rPr>
            </w:pPr>
            <w:r>
              <w:rPr>
                <w:rFonts w:ascii="宋体" w:hAnsi="宋体" w:eastAsia="宋体" w:cs="宋体"/>
                <w:spacing w:val="7"/>
                <w:sz w:val="19"/>
                <w:szCs w:val="19"/>
              </w:rPr>
              <w:t>科目名称</w:t>
            </w:r>
          </w:p>
        </w:tc>
        <w:tc>
          <w:tcPr>
            <w:tcW w:w="862" w:type="dxa"/>
            <w:vAlign w:val="top"/>
          </w:tcPr>
          <w:p w14:paraId="549A5F87">
            <w:pPr>
              <w:spacing w:before="234" w:line="229" w:lineRule="auto"/>
              <w:ind w:left="140"/>
              <w:rPr>
                <w:rFonts w:ascii="宋体" w:hAnsi="宋体" w:eastAsia="宋体" w:cs="宋体"/>
                <w:sz w:val="19"/>
                <w:szCs w:val="19"/>
              </w:rPr>
            </w:pPr>
            <w:r>
              <w:rPr>
                <w:rFonts w:ascii="宋体" w:hAnsi="宋体" w:eastAsia="宋体" w:cs="宋体"/>
                <w:spacing w:val="5"/>
                <w:sz w:val="19"/>
                <w:szCs w:val="19"/>
              </w:rPr>
              <w:t>决算数</w:t>
            </w:r>
          </w:p>
        </w:tc>
        <w:tc>
          <w:tcPr>
            <w:tcW w:w="638" w:type="dxa"/>
            <w:vAlign w:val="top"/>
          </w:tcPr>
          <w:p w14:paraId="0F57C21D">
            <w:pPr>
              <w:spacing w:before="78" w:line="279" w:lineRule="auto"/>
              <w:ind w:left="221" w:right="17" w:hanging="198"/>
              <w:rPr>
                <w:rFonts w:ascii="宋体" w:hAnsi="宋体" w:eastAsia="宋体" w:cs="宋体"/>
                <w:sz w:val="19"/>
                <w:szCs w:val="19"/>
              </w:rPr>
            </w:pPr>
            <w:r>
              <w:rPr>
                <w:rFonts w:ascii="宋体" w:hAnsi="宋体" w:eastAsia="宋体" w:cs="宋体"/>
                <w:spacing w:val="7"/>
                <w:sz w:val="19"/>
                <w:szCs w:val="19"/>
              </w:rPr>
              <w:t>科目代</w:t>
            </w:r>
            <w:r>
              <w:rPr>
                <w:rFonts w:ascii="宋体" w:hAnsi="宋体" w:eastAsia="宋体" w:cs="宋体"/>
                <w:spacing w:val="2"/>
                <w:sz w:val="19"/>
                <w:szCs w:val="19"/>
              </w:rPr>
              <w:t>码</w:t>
            </w:r>
          </w:p>
        </w:tc>
        <w:tc>
          <w:tcPr>
            <w:tcW w:w="1667" w:type="dxa"/>
            <w:vAlign w:val="top"/>
          </w:tcPr>
          <w:p w14:paraId="3B03B40E">
            <w:pPr>
              <w:spacing w:before="235" w:line="228" w:lineRule="auto"/>
              <w:ind w:left="439"/>
              <w:rPr>
                <w:rFonts w:ascii="宋体" w:hAnsi="宋体" w:eastAsia="宋体" w:cs="宋体"/>
                <w:sz w:val="19"/>
                <w:szCs w:val="19"/>
              </w:rPr>
            </w:pPr>
            <w:r>
              <w:rPr>
                <w:rFonts w:ascii="宋体" w:hAnsi="宋体" w:eastAsia="宋体" w:cs="宋体"/>
                <w:spacing w:val="7"/>
                <w:sz w:val="19"/>
                <w:szCs w:val="19"/>
              </w:rPr>
              <w:t>科目名称</w:t>
            </w:r>
          </w:p>
        </w:tc>
        <w:tc>
          <w:tcPr>
            <w:tcW w:w="937" w:type="dxa"/>
            <w:vAlign w:val="top"/>
          </w:tcPr>
          <w:p w14:paraId="4F0C31A4">
            <w:pPr>
              <w:spacing w:before="234" w:line="229" w:lineRule="auto"/>
              <w:ind w:left="180"/>
              <w:rPr>
                <w:rFonts w:ascii="宋体" w:hAnsi="宋体" w:eastAsia="宋体" w:cs="宋体"/>
                <w:sz w:val="19"/>
                <w:szCs w:val="19"/>
              </w:rPr>
            </w:pPr>
            <w:r>
              <w:rPr>
                <w:rFonts w:ascii="宋体" w:hAnsi="宋体" w:eastAsia="宋体" w:cs="宋体"/>
                <w:spacing w:val="5"/>
                <w:sz w:val="19"/>
                <w:szCs w:val="19"/>
              </w:rPr>
              <w:t>决算数</w:t>
            </w:r>
          </w:p>
        </w:tc>
        <w:tc>
          <w:tcPr>
            <w:tcW w:w="619" w:type="dxa"/>
            <w:vAlign w:val="top"/>
          </w:tcPr>
          <w:p w14:paraId="5D13C4DC">
            <w:pPr>
              <w:spacing w:before="78" w:line="279" w:lineRule="auto"/>
              <w:ind w:left="114" w:right="108"/>
              <w:rPr>
                <w:rFonts w:ascii="宋体" w:hAnsi="宋体" w:eastAsia="宋体" w:cs="宋体"/>
                <w:sz w:val="19"/>
                <w:szCs w:val="19"/>
              </w:rPr>
            </w:pPr>
            <w:r>
              <w:rPr>
                <w:rFonts w:ascii="宋体" w:hAnsi="宋体" w:eastAsia="宋体" w:cs="宋体"/>
                <w:spacing w:val="5"/>
                <w:sz w:val="19"/>
                <w:szCs w:val="19"/>
              </w:rPr>
              <w:t>科目代码</w:t>
            </w:r>
          </w:p>
        </w:tc>
        <w:tc>
          <w:tcPr>
            <w:tcW w:w="2249" w:type="dxa"/>
            <w:vAlign w:val="top"/>
          </w:tcPr>
          <w:p w14:paraId="5AC356D9">
            <w:pPr>
              <w:spacing w:before="235" w:line="228" w:lineRule="auto"/>
              <w:ind w:left="732"/>
              <w:rPr>
                <w:rFonts w:ascii="宋体" w:hAnsi="宋体" w:eastAsia="宋体" w:cs="宋体"/>
                <w:sz w:val="19"/>
                <w:szCs w:val="19"/>
              </w:rPr>
            </w:pPr>
            <w:r>
              <w:rPr>
                <w:rFonts w:ascii="宋体" w:hAnsi="宋体" w:eastAsia="宋体" w:cs="宋体"/>
                <w:spacing w:val="7"/>
                <w:sz w:val="19"/>
                <w:szCs w:val="19"/>
              </w:rPr>
              <w:t>科目名称</w:t>
            </w:r>
          </w:p>
        </w:tc>
        <w:tc>
          <w:tcPr>
            <w:tcW w:w="1038" w:type="dxa"/>
            <w:vAlign w:val="top"/>
          </w:tcPr>
          <w:p w14:paraId="6C1FB082">
            <w:pPr>
              <w:spacing w:before="234" w:line="229" w:lineRule="auto"/>
              <w:ind w:left="229"/>
              <w:rPr>
                <w:rFonts w:ascii="宋体" w:hAnsi="宋体" w:eastAsia="宋体" w:cs="宋体"/>
                <w:sz w:val="19"/>
                <w:szCs w:val="19"/>
              </w:rPr>
            </w:pPr>
            <w:r>
              <w:rPr>
                <w:rFonts w:ascii="宋体" w:hAnsi="宋体" w:eastAsia="宋体" w:cs="宋体"/>
                <w:spacing w:val="5"/>
                <w:sz w:val="19"/>
                <w:szCs w:val="19"/>
              </w:rPr>
              <w:t>决算数</w:t>
            </w:r>
          </w:p>
        </w:tc>
      </w:tr>
      <w:tr w14:paraId="649CBB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0E8E91B4">
            <w:pPr>
              <w:spacing w:before="103" w:line="190" w:lineRule="auto"/>
              <w:ind w:left="25"/>
              <w:rPr>
                <w:rFonts w:ascii="宋体" w:hAnsi="宋体" w:eastAsia="宋体" w:cs="宋体"/>
                <w:sz w:val="19"/>
                <w:szCs w:val="19"/>
              </w:rPr>
            </w:pPr>
            <w:r>
              <w:rPr>
                <w:rFonts w:ascii="宋体" w:hAnsi="宋体" w:eastAsia="宋体" w:cs="宋体"/>
                <w:spacing w:val="1"/>
                <w:sz w:val="19"/>
                <w:szCs w:val="19"/>
              </w:rPr>
              <w:t>301</w:t>
            </w:r>
          </w:p>
        </w:tc>
        <w:tc>
          <w:tcPr>
            <w:tcW w:w="2137" w:type="dxa"/>
            <w:vAlign w:val="top"/>
          </w:tcPr>
          <w:p w14:paraId="50689C43">
            <w:pPr>
              <w:spacing w:before="73" w:line="230" w:lineRule="auto"/>
              <w:ind w:left="20"/>
              <w:rPr>
                <w:rFonts w:ascii="宋体" w:hAnsi="宋体" w:eastAsia="宋体" w:cs="宋体"/>
                <w:sz w:val="19"/>
                <w:szCs w:val="19"/>
              </w:rPr>
            </w:pPr>
            <w:r>
              <w:rPr>
                <w:rFonts w:ascii="宋体" w:hAnsi="宋体" w:eastAsia="宋体" w:cs="宋体"/>
                <w:spacing w:val="8"/>
                <w:sz w:val="19"/>
                <w:szCs w:val="19"/>
              </w:rPr>
              <w:t>工资福利支出</w:t>
            </w:r>
          </w:p>
        </w:tc>
        <w:tc>
          <w:tcPr>
            <w:tcW w:w="862" w:type="dxa"/>
            <w:vAlign w:val="top"/>
          </w:tcPr>
          <w:p w14:paraId="26673411">
            <w:pPr>
              <w:spacing w:before="104" w:line="190" w:lineRule="auto"/>
              <w:ind w:left="149"/>
              <w:rPr>
                <w:rFonts w:ascii="宋体" w:hAnsi="宋体" w:eastAsia="宋体" w:cs="宋体"/>
                <w:sz w:val="19"/>
                <w:szCs w:val="19"/>
              </w:rPr>
            </w:pPr>
            <w:r>
              <w:rPr>
                <w:rFonts w:ascii="宋体" w:hAnsi="宋体" w:eastAsia="宋体" w:cs="宋体"/>
                <w:spacing w:val="1"/>
                <w:sz w:val="19"/>
                <w:szCs w:val="19"/>
              </w:rPr>
              <w:t>110.79</w:t>
            </w:r>
          </w:p>
        </w:tc>
        <w:tc>
          <w:tcPr>
            <w:tcW w:w="638" w:type="dxa"/>
            <w:vAlign w:val="top"/>
          </w:tcPr>
          <w:p w14:paraId="4913AE6B">
            <w:pPr>
              <w:spacing w:before="104" w:line="189" w:lineRule="auto"/>
              <w:ind w:left="23"/>
              <w:rPr>
                <w:rFonts w:ascii="宋体" w:hAnsi="宋体" w:eastAsia="宋体" w:cs="宋体"/>
                <w:sz w:val="19"/>
                <w:szCs w:val="19"/>
              </w:rPr>
            </w:pPr>
            <w:r>
              <w:rPr>
                <w:rFonts w:ascii="宋体" w:hAnsi="宋体" w:eastAsia="宋体" w:cs="宋体"/>
                <w:spacing w:val="1"/>
                <w:sz w:val="19"/>
                <w:szCs w:val="19"/>
              </w:rPr>
              <w:t>302</w:t>
            </w:r>
          </w:p>
        </w:tc>
        <w:tc>
          <w:tcPr>
            <w:tcW w:w="1667" w:type="dxa"/>
            <w:vAlign w:val="top"/>
          </w:tcPr>
          <w:p w14:paraId="37B3CB6F">
            <w:pPr>
              <w:spacing w:before="73" w:line="229" w:lineRule="auto"/>
              <w:ind w:left="23"/>
              <w:rPr>
                <w:rFonts w:ascii="宋体" w:hAnsi="宋体" w:eastAsia="宋体" w:cs="宋体"/>
                <w:sz w:val="19"/>
                <w:szCs w:val="19"/>
              </w:rPr>
            </w:pPr>
            <w:r>
              <w:rPr>
                <w:rFonts w:ascii="宋体" w:hAnsi="宋体" w:eastAsia="宋体" w:cs="宋体"/>
                <w:spacing w:val="8"/>
                <w:sz w:val="19"/>
                <w:szCs w:val="19"/>
              </w:rPr>
              <w:t>商品和服务支出</w:t>
            </w:r>
          </w:p>
        </w:tc>
        <w:tc>
          <w:tcPr>
            <w:tcW w:w="937" w:type="dxa"/>
            <w:vAlign w:val="top"/>
          </w:tcPr>
          <w:p w14:paraId="3192544E">
            <w:pPr>
              <w:spacing w:before="104" w:line="190" w:lineRule="auto"/>
              <w:ind w:left="289"/>
              <w:rPr>
                <w:rFonts w:ascii="宋体" w:hAnsi="宋体" w:eastAsia="宋体" w:cs="宋体"/>
                <w:sz w:val="19"/>
                <w:szCs w:val="19"/>
              </w:rPr>
            </w:pPr>
            <w:r>
              <w:rPr>
                <w:rFonts w:ascii="宋体" w:hAnsi="宋体" w:eastAsia="宋体" w:cs="宋体"/>
                <w:spacing w:val="-1"/>
                <w:sz w:val="19"/>
                <w:szCs w:val="19"/>
              </w:rPr>
              <w:t>12.3</w:t>
            </w:r>
          </w:p>
        </w:tc>
        <w:tc>
          <w:tcPr>
            <w:tcW w:w="619" w:type="dxa"/>
            <w:vAlign w:val="top"/>
          </w:tcPr>
          <w:p w14:paraId="4448A1B3">
            <w:pPr>
              <w:spacing w:before="104" w:line="189" w:lineRule="auto"/>
              <w:ind w:left="25"/>
              <w:rPr>
                <w:rFonts w:ascii="宋体" w:hAnsi="宋体" w:eastAsia="宋体" w:cs="宋体"/>
                <w:sz w:val="19"/>
                <w:szCs w:val="19"/>
              </w:rPr>
            </w:pPr>
            <w:r>
              <w:rPr>
                <w:rFonts w:ascii="宋体" w:hAnsi="宋体" w:eastAsia="宋体" w:cs="宋体"/>
                <w:spacing w:val="1"/>
                <w:sz w:val="19"/>
                <w:szCs w:val="19"/>
              </w:rPr>
              <w:t>307</w:t>
            </w:r>
          </w:p>
        </w:tc>
        <w:tc>
          <w:tcPr>
            <w:tcW w:w="2249" w:type="dxa"/>
            <w:vAlign w:val="top"/>
          </w:tcPr>
          <w:p w14:paraId="0F4A1F2B">
            <w:pPr>
              <w:spacing w:before="73" w:line="229" w:lineRule="auto"/>
              <w:ind w:left="22"/>
              <w:rPr>
                <w:rFonts w:ascii="宋体" w:hAnsi="宋体" w:eastAsia="宋体" w:cs="宋体"/>
                <w:sz w:val="19"/>
                <w:szCs w:val="19"/>
              </w:rPr>
            </w:pPr>
            <w:r>
              <w:rPr>
                <w:rFonts w:ascii="宋体" w:hAnsi="宋体" w:eastAsia="宋体" w:cs="宋体"/>
                <w:spacing w:val="9"/>
                <w:sz w:val="19"/>
                <w:szCs w:val="19"/>
              </w:rPr>
              <w:t>债务利息及费用支出</w:t>
            </w:r>
          </w:p>
        </w:tc>
        <w:tc>
          <w:tcPr>
            <w:tcW w:w="1038" w:type="dxa"/>
            <w:vAlign w:val="top"/>
          </w:tcPr>
          <w:p w14:paraId="118E0064">
            <w:pPr>
              <w:pStyle w:val="6"/>
            </w:pPr>
          </w:p>
        </w:tc>
      </w:tr>
      <w:tr w14:paraId="350F8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78FA6C5A">
            <w:pPr>
              <w:spacing w:before="104" w:line="190" w:lineRule="auto"/>
              <w:ind w:left="25"/>
              <w:rPr>
                <w:rFonts w:ascii="宋体" w:hAnsi="宋体" w:eastAsia="宋体" w:cs="宋体"/>
                <w:sz w:val="19"/>
                <w:szCs w:val="19"/>
              </w:rPr>
            </w:pPr>
            <w:r>
              <w:rPr>
                <w:rFonts w:ascii="宋体" w:hAnsi="宋体" w:eastAsia="宋体" w:cs="宋体"/>
                <w:spacing w:val="2"/>
                <w:sz w:val="19"/>
                <w:szCs w:val="19"/>
              </w:rPr>
              <w:t>30101</w:t>
            </w:r>
          </w:p>
        </w:tc>
        <w:tc>
          <w:tcPr>
            <w:tcW w:w="2137" w:type="dxa"/>
            <w:vAlign w:val="top"/>
          </w:tcPr>
          <w:p w14:paraId="5E6033B0">
            <w:pPr>
              <w:spacing w:before="74" w:line="228" w:lineRule="auto"/>
              <w:ind w:left="217"/>
              <w:rPr>
                <w:rFonts w:ascii="宋体" w:hAnsi="宋体" w:eastAsia="宋体" w:cs="宋体"/>
                <w:sz w:val="19"/>
                <w:szCs w:val="19"/>
              </w:rPr>
            </w:pPr>
            <w:r>
              <w:rPr>
                <w:rFonts w:ascii="宋体" w:hAnsi="宋体" w:eastAsia="宋体" w:cs="宋体"/>
                <w:spacing w:val="7"/>
                <w:sz w:val="19"/>
                <w:szCs w:val="19"/>
              </w:rPr>
              <w:t>基本工资</w:t>
            </w:r>
          </w:p>
        </w:tc>
        <w:tc>
          <w:tcPr>
            <w:tcW w:w="862" w:type="dxa"/>
            <w:vAlign w:val="top"/>
          </w:tcPr>
          <w:p w14:paraId="21BC0633">
            <w:pPr>
              <w:spacing w:before="103" w:line="189" w:lineRule="auto"/>
              <w:ind w:left="189"/>
              <w:rPr>
                <w:rFonts w:ascii="宋体" w:hAnsi="宋体" w:eastAsia="宋体" w:cs="宋体"/>
                <w:sz w:val="19"/>
                <w:szCs w:val="19"/>
              </w:rPr>
            </w:pPr>
            <w:r>
              <w:rPr>
                <w:rFonts w:ascii="宋体" w:hAnsi="宋体" w:eastAsia="宋体" w:cs="宋体"/>
                <w:spacing w:val="2"/>
                <w:sz w:val="19"/>
                <w:szCs w:val="19"/>
              </w:rPr>
              <w:t>35.67</w:t>
            </w:r>
          </w:p>
        </w:tc>
        <w:tc>
          <w:tcPr>
            <w:tcW w:w="638" w:type="dxa"/>
            <w:vAlign w:val="top"/>
          </w:tcPr>
          <w:p w14:paraId="3611A1CD">
            <w:pPr>
              <w:spacing w:before="104" w:line="190" w:lineRule="auto"/>
              <w:ind w:left="23"/>
              <w:rPr>
                <w:rFonts w:ascii="宋体" w:hAnsi="宋体" w:eastAsia="宋体" w:cs="宋体"/>
                <w:sz w:val="19"/>
                <w:szCs w:val="19"/>
              </w:rPr>
            </w:pPr>
            <w:r>
              <w:rPr>
                <w:rFonts w:ascii="宋体" w:hAnsi="宋体" w:eastAsia="宋体" w:cs="宋体"/>
                <w:spacing w:val="2"/>
                <w:sz w:val="19"/>
                <w:szCs w:val="19"/>
              </w:rPr>
              <w:t>30201</w:t>
            </w:r>
          </w:p>
        </w:tc>
        <w:tc>
          <w:tcPr>
            <w:tcW w:w="1667" w:type="dxa"/>
            <w:vAlign w:val="top"/>
          </w:tcPr>
          <w:p w14:paraId="5035140F">
            <w:pPr>
              <w:spacing w:before="74" w:line="229" w:lineRule="auto"/>
              <w:ind w:left="222"/>
              <w:rPr>
                <w:rFonts w:ascii="宋体" w:hAnsi="宋体" w:eastAsia="宋体" w:cs="宋体"/>
                <w:sz w:val="19"/>
                <w:szCs w:val="19"/>
              </w:rPr>
            </w:pPr>
            <w:r>
              <w:rPr>
                <w:rFonts w:ascii="宋体" w:hAnsi="宋体" w:eastAsia="宋体" w:cs="宋体"/>
                <w:spacing w:val="6"/>
                <w:sz w:val="19"/>
                <w:szCs w:val="19"/>
              </w:rPr>
              <w:t>办公费</w:t>
            </w:r>
          </w:p>
        </w:tc>
        <w:tc>
          <w:tcPr>
            <w:tcW w:w="937" w:type="dxa"/>
            <w:vAlign w:val="top"/>
          </w:tcPr>
          <w:p w14:paraId="0176964A">
            <w:pPr>
              <w:spacing w:before="103" w:line="189" w:lineRule="auto"/>
              <w:ind w:left="327"/>
              <w:rPr>
                <w:rFonts w:ascii="宋体" w:hAnsi="宋体" w:eastAsia="宋体" w:cs="宋体"/>
                <w:sz w:val="19"/>
                <w:szCs w:val="19"/>
              </w:rPr>
            </w:pPr>
            <w:r>
              <w:rPr>
                <w:rFonts w:ascii="宋体" w:hAnsi="宋体" w:eastAsia="宋体" w:cs="宋体"/>
                <w:spacing w:val="1"/>
                <w:sz w:val="19"/>
                <w:szCs w:val="19"/>
              </w:rPr>
              <w:t>2.4</w:t>
            </w:r>
          </w:p>
        </w:tc>
        <w:tc>
          <w:tcPr>
            <w:tcW w:w="619" w:type="dxa"/>
            <w:vAlign w:val="top"/>
          </w:tcPr>
          <w:p w14:paraId="6109A325">
            <w:pPr>
              <w:spacing w:before="104" w:line="190" w:lineRule="auto"/>
              <w:ind w:left="25"/>
              <w:rPr>
                <w:rFonts w:ascii="宋体" w:hAnsi="宋体" w:eastAsia="宋体" w:cs="宋体"/>
                <w:sz w:val="19"/>
                <w:szCs w:val="19"/>
              </w:rPr>
            </w:pPr>
            <w:r>
              <w:rPr>
                <w:rFonts w:ascii="宋体" w:hAnsi="宋体" w:eastAsia="宋体" w:cs="宋体"/>
                <w:spacing w:val="2"/>
                <w:sz w:val="19"/>
                <w:szCs w:val="19"/>
              </w:rPr>
              <w:t>30701</w:t>
            </w:r>
          </w:p>
        </w:tc>
        <w:tc>
          <w:tcPr>
            <w:tcW w:w="2249" w:type="dxa"/>
            <w:vAlign w:val="top"/>
          </w:tcPr>
          <w:p w14:paraId="4A6AFB44">
            <w:pPr>
              <w:spacing w:before="74" w:line="229" w:lineRule="auto"/>
              <w:ind w:left="240"/>
              <w:rPr>
                <w:rFonts w:ascii="宋体" w:hAnsi="宋体" w:eastAsia="宋体" w:cs="宋体"/>
                <w:sz w:val="19"/>
                <w:szCs w:val="19"/>
              </w:rPr>
            </w:pPr>
            <w:r>
              <w:rPr>
                <w:rFonts w:ascii="宋体" w:hAnsi="宋体" w:eastAsia="宋体" w:cs="宋体"/>
                <w:spacing w:val="5"/>
                <w:sz w:val="19"/>
                <w:szCs w:val="19"/>
              </w:rPr>
              <w:t>国内债务付息</w:t>
            </w:r>
          </w:p>
        </w:tc>
        <w:tc>
          <w:tcPr>
            <w:tcW w:w="1038" w:type="dxa"/>
            <w:vAlign w:val="top"/>
          </w:tcPr>
          <w:p w14:paraId="3A039C88">
            <w:pPr>
              <w:pStyle w:val="6"/>
            </w:pPr>
          </w:p>
        </w:tc>
      </w:tr>
      <w:tr w14:paraId="55DC15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48753C57">
            <w:pPr>
              <w:spacing w:before="105" w:line="190" w:lineRule="auto"/>
              <w:ind w:left="25"/>
              <w:rPr>
                <w:rFonts w:ascii="宋体" w:hAnsi="宋体" w:eastAsia="宋体" w:cs="宋体"/>
                <w:sz w:val="19"/>
                <w:szCs w:val="19"/>
              </w:rPr>
            </w:pPr>
            <w:r>
              <w:rPr>
                <w:rFonts w:ascii="宋体" w:hAnsi="宋体" w:eastAsia="宋体" w:cs="宋体"/>
                <w:spacing w:val="2"/>
                <w:sz w:val="19"/>
                <w:szCs w:val="19"/>
              </w:rPr>
              <w:t>30102</w:t>
            </w:r>
          </w:p>
        </w:tc>
        <w:tc>
          <w:tcPr>
            <w:tcW w:w="2137" w:type="dxa"/>
            <w:vAlign w:val="top"/>
          </w:tcPr>
          <w:p w14:paraId="3A6AF78F">
            <w:pPr>
              <w:spacing w:before="74" w:line="229" w:lineRule="auto"/>
              <w:ind w:left="217"/>
              <w:rPr>
                <w:rFonts w:ascii="宋体" w:hAnsi="宋体" w:eastAsia="宋体" w:cs="宋体"/>
                <w:sz w:val="19"/>
                <w:szCs w:val="19"/>
              </w:rPr>
            </w:pPr>
            <w:r>
              <w:rPr>
                <w:rFonts w:ascii="宋体" w:hAnsi="宋体" w:eastAsia="宋体" w:cs="宋体"/>
                <w:spacing w:val="7"/>
                <w:sz w:val="19"/>
                <w:szCs w:val="19"/>
              </w:rPr>
              <w:t>津贴补贴</w:t>
            </w:r>
          </w:p>
        </w:tc>
        <w:tc>
          <w:tcPr>
            <w:tcW w:w="862" w:type="dxa"/>
            <w:vAlign w:val="top"/>
          </w:tcPr>
          <w:p w14:paraId="3D007572">
            <w:pPr>
              <w:spacing w:before="103" w:line="190" w:lineRule="auto"/>
              <w:ind w:left="187"/>
              <w:rPr>
                <w:rFonts w:ascii="宋体" w:hAnsi="宋体" w:eastAsia="宋体" w:cs="宋体"/>
                <w:sz w:val="19"/>
                <w:szCs w:val="19"/>
              </w:rPr>
            </w:pPr>
            <w:r>
              <w:rPr>
                <w:rFonts w:ascii="宋体" w:hAnsi="宋体" w:eastAsia="宋体" w:cs="宋体"/>
                <w:spacing w:val="3"/>
                <w:sz w:val="19"/>
                <w:szCs w:val="19"/>
              </w:rPr>
              <w:t>22.18</w:t>
            </w:r>
          </w:p>
        </w:tc>
        <w:tc>
          <w:tcPr>
            <w:tcW w:w="638" w:type="dxa"/>
            <w:vAlign w:val="top"/>
          </w:tcPr>
          <w:p w14:paraId="4FDD2FEC">
            <w:pPr>
              <w:spacing w:before="106" w:line="189" w:lineRule="auto"/>
              <w:ind w:left="23"/>
              <w:rPr>
                <w:rFonts w:ascii="宋体" w:hAnsi="宋体" w:eastAsia="宋体" w:cs="宋体"/>
                <w:sz w:val="19"/>
                <w:szCs w:val="19"/>
              </w:rPr>
            </w:pPr>
            <w:r>
              <w:rPr>
                <w:rFonts w:ascii="宋体" w:hAnsi="宋体" w:eastAsia="宋体" w:cs="宋体"/>
                <w:spacing w:val="2"/>
                <w:sz w:val="19"/>
                <w:szCs w:val="19"/>
              </w:rPr>
              <w:t>30202</w:t>
            </w:r>
          </w:p>
        </w:tc>
        <w:tc>
          <w:tcPr>
            <w:tcW w:w="1667" w:type="dxa"/>
            <w:vAlign w:val="top"/>
          </w:tcPr>
          <w:p w14:paraId="39C65123">
            <w:pPr>
              <w:spacing w:before="74" w:line="229" w:lineRule="auto"/>
              <w:ind w:left="234"/>
              <w:rPr>
                <w:rFonts w:ascii="宋体" w:hAnsi="宋体" w:eastAsia="宋体" w:cs="宋体"/>
                <w:sz w:val="19"/>
                <w:szCs w:val="19"/>
              </w:rPr>
            </w:pPr>
            <w:r>
              <w:rPr>
                <w:rFonts w:ascii="宋体" w:hAnsi="宋体" w:eastAsia="宋体" w:cs="宋体"/>
                <w:spacing w:val="2"/>
                <w:sz w:val="19"/>
                <w:szCs w:val="19"/>
              </w:rPr>
              <w:t>印刷费</w:t>
            </w:r>
          </w:p>
        </w:tc>
        <w:tc>
          <w:tcPr>
            <w:tcW w:w="937" w:type="dxa"/>
            <w:vAlign w:val="top"/>
          </w:tcPr>
          <w:p w14:paraId="4FD08747">
            <w:pPr>
              <w:pStyle w:val="6"/>
            </w:pPr>
          </w:p>
        </w:tc>
        <w:tc>
          <w:tcPr>
            <w:tcW w:w="619" w:type="dxa"/>
            <w:vAlign w:val="top"/>
          </w:tcPr>
          <w:p w14:paraId="60AC79FD">
            <w:pPr>
              <w:spacing w:before="106" w:line="189" w:lineRule="auto"/>
              <w:ind w:left="25"/>
              <w:rPr>
                <w:rFonts w:ascii="宋体" w:hAnsi="宋体" w:eastAsia="宋体" w:cs="宋体"/>
                <w:sz w:val="19"/>
                <w:szCs w:val="19"/>
              </w:rPr>
            </w:pPr>
            <w:r>
              <w:rPr>
                <w:rFonts w:ascii="宋体" w:hAnsi="宋体" w:eastAsia="宋体" w:cs="宋体"/>
                <w:spacing w:val="2"/>
                <w:sz w:val="19"/>
                <w:szCs w:val="19"/>
              </w:rPr>
              <w:t>30702</w:t>
            </w:r>
          </w:p>
        </w:tc>
        <w:tc>
          <w:tcPr>
            <w:tcW w:w="2249" w:type="dxa"/>
            <w:vAlign w:val="top"/>
          </w:tcPr>
          <w:p w14:paraId="667D6084">
            <w:pPr>
              <w:spacing w:before="74" w:line="229" w:lineRule="auto"/>
              <w:ind w:left="240"/>
              <w:rPr>
                <w:rFonts w:ascii="宋体" w:hAnsi="宋体" w:eastAsia="宋体" w:cs="宋体"/>
                <w:sz w:val="19"/>
                <w:szCs w:val="19"/>
              </w:rPr>
            </w:pPr>
            <w:r>
              <w:rPr>
                <w:rFonts w:ascii="宋体" w:hAnsi="宋体" w:eastAsia="宋体" w:cs="宋体"/>
                <w:spacing w:val="5"/>
                <w:sz w:val="19"/>
                <w:szCs w:val="19"/>
              </w:rPr>
              <w:t>国外债务付息</w:t>
            </w:r>
          </w:p>
        </w:tc>
        <w:tc>
          <w:tcPr>
            <w:tcW w:w="1038" w:type="dxa"/>
            <w:vAlign w:val="top"/>
          </w:tcPr>
          <w:p w14:paraId="5FA807ED">
            <w:pPr>
              <w:pStyle w:val="6"/>
            </w:pPr>
          </w:p>
        </w:tc>
      </w:tr>
      <w:tr w14:paraId="753354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4792999A">
            <w:pPr>
              <w:spacing w:before="103" w:line="190" w:lineRule="auto"/>
              <w:ind w:left="25"/>
              <w:rPr>
                <w:rFonts w:ascii="宋体" w:hAnsi="宋体" w:eastAsia="宋体" w:cs="宋体"/>
                <w:sz w:val="19"/>
                <w:szCs w:val="19"/>
              </w:rPr>
            </w:pPr>
            <w:r>
              <w:rPr>
                <w:rFonts w:ascii="宋体" w:hAnsi="宋体" w:eastAsia="宋体" w:cs="宋体"/>
                <w:spacing w:val="2"/>
                <w:sz w:val="19"/>
                <w:szCs w:val="19"/>
              </w:rPr>
              <w:t>30103</w:t>
            </w:r>
          </w:p>
        </w:tc>
        <w:tc>
          <w:tcPr>
            <w:tcW w:w="2137" w:type="dxa"/>
            <w:vAlign w:val="top"/>
          </w:tcPr>
          <w:p w14:paraId="01B61477">
            <w:pPr>
              <w:spacing w:before="73" w:line="230" w:lineRule="auto"/>
              <w:ind w:left="218"/>
              <w:rPr>
                <w:rFonts w:ascii="宋体" w:hAnsi="宋体" w:eastAsia="宋体" w:cs="宋体"/>
                <w:sz w:val="19"/>
                <w:szCs w:val="19"/>
              </w:rPr>
            </w:pPr>
            <w:r>
              <w:rPr>
                <w:rFonts w:ascii="宋体" w:hAnsi="宋体" w:eastAsia="宋体" w:cs="宋体"/>
                <w:spacing w:val="4"/>
                <w:sz w:val="19"/>
                <w:szCs w:val="19"/>
              </w:rPr>
              <w:t>奖金</w:t>
            </w:r>
          </w:p>
        </w:tc>
        <w:tc>
          <w:tcPr>
            <w:tcW w:w="862" w:type="dxa"/>
            <w:vAlign w:val="top"/>
          </w:tcPr>
          <w:p w14:paraId="01719DD5">
            <w:pPr>
              <w:spacing w:before="105" w:line="189" w:lineRule="auto"/>
              <w:ind w:left="187"/>
              <w:rPr>
                <w:rFonts w:ascii="宋体" w:hAnsi="宋体" w:eastAsia="宋体" w:cs="宋体"/>
                <w:sz w:val="19"/>
                <w:szCs w:val="19"/>
              </w:rPr>
            </w:pPr>
            <w:r>
              <w:rPr>
                <w:rFonts w:ascii="宋体" w:hAnsi="宋体" w:eastAsia="宋体" w:cs="宋体"/>
                <w:spacing w:val="3"/>
                <w:sz w:val="19"/>
                <w:szCs w:val="19"/>
              </w:rPr>
              <w:t>27.75</w:t>
            </w:r>
          </w:p>
        </w:tc>
        <w:tc>
          <w:tcPr>
            <w:tcW w:w="638" w:type="dxa"/>
            <w:vAlign w:val="top"/>
          </w:tcPr>
          <w:p w14:paraId="009784C7">
            <w:pPr>
              <w:spacing w:before="105" w:line="189" w:lineRule="auto"/>
              <w:ind w:left="23"/>
              <w:rPr>
                <w:rFonts w:ascii="宋体" w:hAnsi="宋体" w:eastAsia="宋体" w:cs="宋体"/>
                <w:sz w:val="19"/>
                <w:szCs w:val="19"/>
              </w:rPr>
            </w:pPr>
            <w:r>
              <w:rPr>
                <w:rFonts w:ascii="宋体" w:hAnsi="宋体" w:eastAsia="宋体" w:cs="宋体"/>
                <w:spacing w:val="2"/>
                <w:sz w:val="19"/>
                <w:szCs w:val="19"/>
              </w:rPr>
              <w:t>30203</w:t>
            </w:r>
          </w:p>
        </w:tc>
        <w:tc>
          <w:tcPr>
            <w:tcW w:w="1667" w:type="dxa"/>
            <w:vAlign w:val="top"/>
          </w:tcPr>
          <w:p w14:paraId="3ADA7128">
            <w:pPr>
              <w:spacing w:before="73" w:line="230" w:lineRule="auto"/>
              <w:ind w:left="226"/>
              <w:rPr>
                <w:rFonts w:ascii="宋体" w:hAnsi="宋体" w:eastAsia="宋体" w:cs="宋体"/>
                <w:sz w:val="19"/>
                <w:szCs w:val="19"/>
              </w:rPr>
            </w:pPr>
            <w:r>
              <w:rPr>
                <w:rFonts w:ascii="宋体" w:hAnsi="宋体" w:eastAsia="宋体" w:cs="宋体"/>
                <w:spacing w:val="4"/>
                <w:sz w:val="19"/>
                <w:szCs w:val="19"/>
              </w:rPr>
              <w:t>咨询费</w:t>
            </w:r>
          </w:p>
        </w:tc>
        <w:tc>
          <w:tcPr>
            <w:tcW w:w="937" w:type="dxa"/>
            <w:vAlign w:val="top"/>
          </w:tcPr>
          <w:p w14:paraId="6F02ECAA">
            <w:pPr>
              <w:pStyle w:val="6"/>
            </w:pPr>
          </w:p>
        </w:tc>
        <w:tc>
          <w:tcPr>
            <w:tcW w:w="619" w:type="dxa"/>
            <w:vAlign w:val="top"/>
          </w:tcPr>
          <w:p w14:paraId="259BAB09">
            <w:pPr>
              <w:spacing w:before="103" w:line="190" w:lineRule="auto"/>
              <w:ind w:left="25"/>
              <w:rPr>
                <w:rFonts w:ascii="宋体" w:hAnsi="宋体" w:eastAsia="宋体" w:cs="宋体"/>
                <w:sz w:val="19"/>
                <w:szCs w:val="19"/>
              </w:rPr>
            </w:pPr>
            <w:r>
              <w:rPr>
                <w:rFonts w:ascii="宋体" w:hAnsi="宋体" w:eastAsia="宋体" w:cs="宋体"/>
                <w:spacing w:val="1"/>
                <w:sz w:val="19"/>
                <w:szCs w:val="19"/>
              </w:rPr>
              <w:t>310</w:t>
            </w:r>
          </w:p>
        </w:tc>
        <w:tc>
          <w:tcPr>
            <w:tcW w:w="2249" w:type="dxa"/>
            <w:vAlign w:val="top"/>
          </w:tcPr>
          <w:p w14:paraId="733E3A19">
            <w:pPr>
              <w:spacing w:before="73" w:line="228" w:lineRule="auto"/>
              <w:ind w:left="30"/>
              <w:rPr>
                <w:rFonts w:ascii="宋体" w:hAnsi="宋体" w:eastAsia="宋体" w:cs="宋体"/>
                <w:sz w:val="19"/>
                <w:szCs w:val="19"/>
              </w:rPr>
            </w:pPr>
            <w:r>
              <w:rPr>
                <w:rFonts w:ascii="宋体" w:hAnsi="宋体" w:eastAsia="宋体" w:cs="宋体"/>
                <w:spacing w:val="6"/>
                <w:sz w:val="19"/>
                <w:szCs w:val="19"/>
              </w:rPr>
              <w:t>资本性支出</w:t>
            </w:r>
          </w:p>
        </w:tc>
        <w:tc>
          <w:tcPr>
            <w:tcW w:w="1038" w:type="dxa"/>
            <w:vAlign w:val="top"/>
          </w:tcPr>
          <w:p w14:paraId="58182BA8">
            <w:pPr>
              <w:pStyle w:val="6"/>
            </w:pPr>
          </w:p>
        </w:tc>
      </w:tr>
      <w:tr w14:paraId="06C462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311F70B0">
            <w:pPr>
              <w:spacing w:before="104" w:line="190" w:lineRule="auto"/>
              <w:ind w:left="25"/>
              <w:rPr>
                <w:rFonts w:ascii="宋体" w:hAnsi="宋体" w:eastAsia="宋体" w:cs="宋体"/>
                <w:sz w:val="19"/>
                <w:szCs w:val="19"/>
              </w:rPr>
            </w:pPr>
            <w:r>
              <w:rPr>
                <w:rFonts w:ascii="宋体" w:hAnsi="宋体" w:eastAsia="宋体" w:cs="宋体"/>
                <w:spacing w:val="2"/>
                <w:sz w:val="19"/>
                <w:szCs w:val="19"/>
              </w:rPr>
              <w:t>30106</w:t>
            </w:r>
          </w:p>
        </w:tc>
        <w:tc>
          <w:tcPr>
            <w:tcW w:w="2137" w:type="dxa"/>
            <w:vAlign w:val="top"/>
          </w:tcPr>
          <w:p w14:paraId="16759674">
            <w:pPr>
              <w:spacing w:before="74" w:line="229" w:lineRule="auto"/>
              <w:ind w:left="218"/>
              <w:rPr>
                <w:rFonts w:ascii="宋体" w:hAnsi="宋体" w:eastAsia="宋体" w:cs="宋体"/>
                <w:sz w:val="19"/>
                <w:szCs w:val="19"/>
              </w:rPr>
            </w:pPr>
            <w:r>
              <w:rPr>
                <w:rFonts w:ascii="宋体" w:hAnsi="宋体" w:eastAsia="宋体" w:cs="宋体"/>
                <w:spacing w:val="7"/>
                <w:sz w:val="19"/>
                <w:szCs w:val="19"/>
              </w:rPr>
              <w:t>伙食补助费</w:t>
            </w:r>
          </w:p>
        </w:tc>
        <w:tc>
          <w:tcPr>
            <w:tcW w:w="862" w:type="dxa"/>
            <w:vAlign w:val="top"/>
          </w:tcPr>
          <w:p w14:paraId="101DC8C3">
            <w:pPr>
              <w:pStyle w:val="6"/>
            </w:pPr>
          </w:p>
        </w:tc>
        <w:tc>
          <w:tcPr>
            <w:tcW w:w="638" w:type="dxa"/>
            <w:vAlign w:val="top"/>
          </w:tcPr>
          <w:p w14:paraId="628EB48F">
            <w:pPr>
              <w:spacing w:before="105" w:line="189" w:lineRule="auto"/>
              <w:ind w:left="23"/>
              <w:rPr>
                <w:rFonts w:ascii="宋体" w:hAnsi="宋体" w:eastAsia="宋体" w:cs="宋体"/>
                <w:sz w:val="19"/>
                <w:szCs w:val="19"/>
              </w:rPr>
            </w:pPr>
            <w:r>
              <w:rPr>
                <w:rFonts w:ascii="宋体" w:hAnsi="宋体" w:eastAsia="宋体" w:cs="宋体"/>
                <w:spacing w:val="2"/>
                <w:sz w:val="19"/>
                <w:szCs w:val="19"/>
              </w:rPr>
              <w:t>30204</w:t>
            </w:r>
          </w:p>
        </w:tc>
        <w:tc>
          <w:tcPr>
            <w:tcW w:w="1667" w:type="dxa"/>
            <w:vAlign w:val="top"/>
          </w:tcPr>
          <w:p w14:paraId="3991DE92">
            <w:pPr>
              <w:spacing w:before="73" w:line="230" w:lineRule="auto"/>
              <w:ind w:left="218"/>
              <w:rPr>
                <w:rFonts w:ascii="宋体" w:hAnsi="宋体" w:eastAsia="宋体" w:cs="宋体"/>
                <w:sz w:val="19"/>
                <w:szCs w:val="19"/>
              </w:rPr>
            </w:pPr>
            <w:r>
              <w:rPr>
                <w:rFonts w:ascii="宋体" w:hAnsi="宋体" w:eastAsia="宋体" w:cs="宋体"/>
                <w:spacing w:val="7"/>
                <w:sz w:val="19"/>
                <w:szCs w:val="19"/>
              </w:rPr>
              <w:t>手续费</w:t>
            </w:r>
          </w:p>
        </w:tc>
        <w:tc>
          <w:tcPr>
            <w:tcW w:w="937" w:type="dxa"/>
            <w:vAlign w:val="top"/>
          </w:tcPr>
          <w:p w14:paraId="120C6B5E">
            <w:pPr>
              <w:pStyle w:val="6"/>
            </w:pPr>
          </w:p>
        </w:tc>
        <w:tc>
          <w:tcPr>
            <w:tcW w:w="619" w:type="dxa"/>
            <w:vAlign w:val="top"/>
          </w:tcPr>
          <w:p w14:paraId="50D38682">
            <w:pPr>
              <w:spacing w:before="104" w:line="190" w:lineRule="auto"/>
              <w:ind w:left="25"/>
              <w:rPr>
                <w:rFonts w:ascii="宋体" w:hAnsi="宋体" w:eastAsia="宋体" w:cs="宋体"/>
                <w:sz w:val="19"/>
                <w:szCs w:val="19"/>
              </w:rPr>
            </w:pPr>
            <w:r>
              <w:rPr>
                <w:rFonts w:ascii="宋体" w:hAnsi="宋体" w:eastAsia="宋体" w:cs="宋体"/>
                <w:spacing w:val="2"/>
                <w:sz w:val="19"/>
                <w:szCs w:val="19"/>
              </w:rPr>
              <w:t>31001</w:t>
            </w:r>
          </w:p>
        </w:tc>
        <w:tc>
          <w:tcPr>
            <w:tcW w:w="2249" w:type="dxa"/>
            <w:vAlign w:val="top"/>
          </w:tcPr>
          <w:p w14:paraId="1A030ECB">
            <w:pPr>
              <w:spacing w:before="73" w:line="230" w:lineRule="auto"/>
              <w:ind w:left="222"/>
              <w:rPr>
                <w:rFonts w:ascii="宋体" w:hAnsi="宋体" w:eastAsia="宋体" w:cs="宋体"/>
                <w:sz w:val="19"/>
                <w:szCs w:val="19"/>
              </w:rPr>
            </w:pPr>
            <w:r>
              <w:rPr>
                <w:rFonts w:ascii="宋体" w:hAnsi="宋体" w:eastAsia="宋体" w:cs="宋体"/>
                <w:spacing w:val="8"/>
                <w:sz w:val="19"/>
                <w:szCs w:val="19"/>
              </w:rPr>
              <w:t>房屋建筑物购建</w:t>
            </w:r>
          </w:p>
        </w:tc>
        <w:tc>
          <w:tcPr>
            <w:tcW w:w="1038" w:type="dxa"/>
            <w:vAlign w:val="top"/>
          </w:tcPr>
          <w:p w14:paraId="03CE387A">
            <w:pPr>
              <w:pStyle w:val="6"/>
            </w:pPr>
          </w:p>
        </w:tc>
      </w:tr>
      <w:tr w14:paraId="219B2B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69C5F0FA">
            <w:pPr>
              <w:spacing w:before="105" w:line="190" w:lineRule="auto"/>
              <w:ind w:left="25"/>
              <w:rPr>
                <w:rFonts w:ascii="宋体" w:hAnsi="宋体" w:eastAsia="宋体" w:cs="宋体"/>
                <w:sz w:val="19"/>
                <w:szCs w:val="19"/>
              </w:rPr>
            </w:pPr>
            <w:r>
              <w:rPr>
                <w:rFonts w:ascii="宋体" w:hAnsi="宋体" w:eastAsia="宋体" w:cs="宋体"/>
                <w:spacing w:val="2"/>
                <w:sz w:val="19"/>
                <w:szCs w:val="19"/>
              </w:rPr>
              <w:t>30107</w:t>
            </w:r>
          </w:p>
        </w:tc>
        <w:tc>
          <w:tcPr>
            <w:tcW w:w="2137" w:type="dxa"/>
            <w:vAlign w:val="top"/>
          </w:tcPr>
          <w:p w14:paraId="5F649AC6">
            <w:pPr>
              <w:spacing w:before="74" w:line="230" w:lineRule="auto"/>
              <w:ind w:left="220"/>
              <w:rPr>
                <w:rFonts w:ascii="宋体" w:hAnsi="宋体" w:eastAsia="宋体" w:cs="宋体"/>
                <w:sz w:val="19"/>
                <w:szCs w:val="19"/>
              </w:rPr>
            </w:pPr>
            <w:r>
              <w:rPr>
                <w:rFonts w:ascii="宋体" w:hAnsi="宋体" w:eastAsia="宋体" w:cs="宋体"/>
                <w:spacing w:val="7"/>
                <w:sz w:val="19"/>
                <w:szCs w:val="19"/>
              </w:rPr>
              <w:t>绩效工资</w:t>
            </w:r>
          </w:p>
        </w:tc>
        <w:tc>
          <w:tcPr>
            <w:tcW w:w="862" w:type="dxa"/>
            <w:vAlign w:val="top"/>
          </w:tcPr>
          <w:p w14:paraId="5484C28B">
            <w:pPr>
              <w:pStyle w:val="6"/>
            </w:pPr>
          </w:p>
        </w:tc>
        <w:tc>
          <w:tcPr>
            <w:tcW w:w="638" w:type="dxa"/>
            <w:vAlign w:val="top"/>
          </w:tcPr>
          <w:p w14:paraId="5F8A26D5">
            <w:pPr>
              <w:spacing w:before="106" w:line="189" w:lineRule="auto"/>
              <w:ind w:left="23"/>
              <w:rPr>
                <w:rFonts w:ascii="宋体" w:hAnsi="宋体" w:eastAsia="宋体" w:cs="宋体"/>
                <w:sz w:val="19"/>
                <w:szCs w:val="19"/>
              </w:rPr>
            </w:pPr>
            <w:r>
              <w:rPr>
                <w:rFonts w:ascii="宋体" w:hAnsi="宋体" w:eastAsia="宋体" w:cs="宋体"/>
                <w:spacing w:val="2"/>
                <w:sz w:val="19"/>
                <w:szCs w:val="19"/>
              </w:rPr>
              <w:t>30205</w:t>
            </w:r>
          </w:p>
        </w:tc>
        <w:tc>
          <w:tcPr>
            <w:tcW w:w="1667" w:type="dxa"/>
            <w:vAlign w:val="top"/>
          </w:tcPr>
          <w:p w14:paraId="3081C48F">
            <w:pPr>
              <w:spacing w:before="74" w:line="229" w:lineRule="auto"/>
              <w:ind w:left="221"/>
              <w:rPr>
                <w:rFonts w:ascii="宋体" w:hAnsi="宋体" w:eastAsia="宋体" w:cs="宋体"/>
                <w:sz w:val="19"/>
                <w:szCs w:val="19"/>
              </w:rPr>
            </w:pPr>
            <w:r>
              <w:rPr>
                <w:rFonts w:ascii="宋体" w:hAnsi="宋体" w:eastAsia="宋体" w:cs="宋体"/>
                <w:spacing w:val="4"/>
                <w:sz w:val="19"/>
                <w:szCs w:val="19"/>
              </w:rPr>
              <w:t>水费</w:t>
            </w:r>
          </w:p>
        </w:tc>
        <w:tc>
          <w:tcPr>
            <w:tcW w:w="937" w:type="dxa"/>
            <w:vAlign w:val="top"/>
          </w:tcPr>
          <w:p w14:paraId="25AE1248">
            <w:pPr>
              <w:pStyle w:val="6"/>
            </w:pPr>
          </w:p>
        </w:tc>
        <w:tc>
          <w:tcPr>
            <w:tcW w:w="619" w:type="dxa"/>
            <w:vAlign w:val="top"/>
          </w:tcPr>
          <w:p w14:paraId="34A8DCD2">
            <w:pPr>
              <w:spacing w:before="105" w:line="190" w:lineRule="auto"/>
              <w:ind w:left="25"/>
              <w:rPr>
                <w:rFonts w:ascii="宋体" w:hAnsi="宋体" w:eastAsia="宋体" w:cs="宋体"/>
                <w:sz w:val="19"/>
                <w:szCs w:val="19"/>
              </w:rPr>
            </w:pPr>
            <w:r>
              <w:rPr>
                <w:rFonts w:ascii="宋体" w:hAnsi="宋体" w:eastAsia="宋体" w:cs="宋体"/>
                <w:spacing w:val="2"/>
                <w:sz w:val="19"/>
                <w:szCs w:val="19"/>
              </w:rPr>
              <w:t>31002</w:t>
            </w:r>
          </w:p>
        </w:tc>
        <w:tc>
          <w:tcPr>
            <w:tcW w:w="2249" w:type="dxa"/>
            <w:vAlign w:val="top"/>
          </w:tcPr>
          <w:p w14:paraId="7B0A9FA7">
            <w:pPr>
              <w:spacing w:before="74" w:line="229" w:lineRule="auto"/>
              <w:ind w:left="225"/>
              <w:rPr>
                <w:rFonts w:ascii="宋体" w:hAnsi="宋体" w:eastAsia="宋体" w:cs="宋体"/>
                <w:sz w:val="19"/>
                <w:szCs w:val="19"/>
              </w:rPr>
            </w:pPr>
            <w:r>
              <w:rPr>
                <w:rFonts w:ascii="宋体" w:hAnsi="宋体" w:eastAsia="宋体" w:cs="宋体"/>
                <w:spacing w:val="8"/>
                <w:sz w:val="19"/>
                <w:szCs w:val="19"/>
              </w:rPr>
              <w:t>办公设备购置</w:t>
            </w:r>
          </w:p>
        </w:tc>
        <w:tc>
          <w:tcPr>
            <w:tcW w:w="1038" w:type="dxa"/>
            <w:vAlign w:val="top"/>
          </w:tcPr>
          <w:p w14:paraId="0F54D1C0">
            <w:pPr>
              <w:pStyle w:val="6"/>
            </w:pPr>
          </w:p>
        </w:tc>
      </w:tr>
      <w:tr w14:paraId="24BA6A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8" w:hRule="atLeast"/>
        </w:trPr>
        <w:tc>
          <w:tcPr>
            <w:tcW w:w="671" w:type="dxa"/>
            <w:vAlign w:val="top"/>
          </w:tcPr>
          <w:p w14:paraId="00189592">
            <w:pPr>
              <w:spacing w:before="259" w:line="190" w:lineRule="auto"/>
              <w:ind w:left="25"/>
              <w:rPr>
                <w:rFonts w:ascii="宋体" w:hAnsi="宋体" w:eastAsia="宋体" w:cs="宋体"/>
                <w:sz w:val="19"/>
                <w:szCs w:val="19"/>
              </w:rPr>
            </w:pPr>
            <w:r>
              <w:rPr>
                <w:rFonts w:ascii="宋体" w:hAnsi="宋体" w:eastAsia="宋体" w:cs="宋体"/>
                <w:spacing w:val="2"/>
                <w:sz w:val="19"/>
                <w:szCs w:val="19"/>
              </w:rPr>
              <w:t>30108</w:t>
            </w:r>
          </w:p>
        </w:tc>
        <w:tc>
          <w:tcPr>
            <w:tcW w:w="2137" w:type="dxa"/>
            <w:vAlign w:val="top"/>
          </w:tcPr>
          <w:p w14:paraId="37A22EC9">
            <w:pPr>
              <w:spacing w:before="73" w:line="279" w:lineRule="auto"/>
              <w:ind w:left="21" w:right="122" w:firstLine="195"/>
              <w:rPr>
                <w:rFonts w:ascii="宋体" w:hAnsi="宋体" w:eastAsia="宋体" w:cs="宋体"/>
                <w:sz w:val="19"/>
                <w:szCs w:val="19"/>
              </w:rPr>
            </w:pPr>
            <w:r>
              <w:rPr>
                <w:rFonts w:ascii="宋体" w:hAnsi="宋体" w:eastAsia="宋体" w:cs="宋体"/>
                <w:spacing w:val="9"/>
                <w:sz w:val="19"/>
                <w:szCs w:val="19"/>
              </w:rPr>
              <w:t>机关事业单位基本养</w:t>
            </w:r>
            <w:r>
              <w:rPr>
                <w:rFonts w:ascii="宋体" w:hAnsi="宋体" w:eastAsia="宋体" w:cs="宋体"/>
                <w:spacing w:val="7"/>
                <w:sz w:val="19"/>
                <w:szCs w:val="19"/>
              </w:rPr>
              <w:t>老保险缴费</w:t>
            </w:r>
          </w:p>
        </w:tc>
        <w:tc>
          <w:tcPr>
            <w:tcW w:w="862" w:type="dxa"/>
            <w:vAlign w:val="top"/>
          </w:tcPr>
          <w:p w14:paraId="1FA7908A">
            <w:pPr>
              <w:spacing w:before="260" w:line="190" w:lineRule="auto"/>
              <w:ind w:left="199"/>
              <w:rPr>
                <w:rFonts w:ascii="宋体" w:hAnsi="宋体" w:eastAsia="宋体" w:cs="宋体"/>
                <w:sz w:val="19"/>
                <w:szCs w:val="19"/>
              </w:rPr>
            </w:pPr>
            <w:r>
              <w:rPr>
                <w:rFonts w:ascii="宋体" w:hAnsi="宋体" w:eastAsia="宋体" w:cs="宋体"/>
                <w:sz w:val="19"/>
                <w:szCs w:val="19"/>
              </w:rPr>
              <w:t>10.02</w:t>
            </w:r>
          </w:p>
        </w:tc>
        <w:tc>
          <w:tcPr>
            <w:tcW w:w="638" w:type="dxa"/>
            <w:vAlign w:val="top"/>
          </w:tcPr>
          <w:p w14:paraId="798F6926">
            <w:pPr>
              <w:spacing w:before="261" w:line="189" w:lineRule="auto"/>
              <w:ind w:left="23"/>
              <w:rPr>
                <w:rFonts w:ascii="宋体" w:hAnsi="宋体" w:eastAsia="宋体" w:cs="宋体"/>
                <w:sz w:val="19"/>
                <w:szCs w:val="19"/>
              </w:rPr>
            </w:pPr>
            <w:r>
              <w:rPr>
                <w:rFonts w:ascii="宋体" w:hAnsi="宋体" w:eastAsia="宋体" w:cs="宋体"/>
                <w:spacing w:val="2"/>
                <w:sz w:val="19"/>
                <w:szCs w:val="19"/>
              </w:rPr>
              <w:t>30206</w:t>
            </w:r>
          </w:p>
        </w:tc>
        <w:tc>
          <w:tcPr>
            <w:tcW w:w="1667" w:type="dxa"/>
            <w:vAlign w:val="top"/>
          </w:tcPr>
          <w:p w14:paraId="73FFACE0">
            <w:pPr>
              <w:spacing w:before="229" w:line="230" w:lineRule="auto"/>
              <w:ind w:left="242"/>
              <w:rPr>
                <w:rFonts w:ascii="宋体" w:hAnsi="宋体" w:eastAsia="宋体" w:cs="宋体"/>
                <w:sz w:val="19"/>
                <w:szCs w:val="19"/>
              </w:rPr>
            </w:pPr>
            <w:r>
              <w:rPr>
                <w:rFonts w:ascii="宋体" w:hAnsi="宋体" w:eastAsia="宋体" w:cs="宋体"/>
                <w:spacing w:val="-7"/>
                <w:sz w:val="19"/>
                <w:szCs w:val="19"/>
              </w:rPr>
              <w:t>电费</w:t>
            </w:r>
          </w:p>
        </w:tc>
        <w:tc>
          <w:tcPr>
            <w:tcW w:w="937" w:type="dxa"/>
            <w:vAlign w:val="top"/>
          </w:tcPr>
          <w:p w14:paraId="66955215">
            <w:pPr>
              <w:pStyle w:val="6"/>
            </w:pPr>
          </w:p>
        </w:tc>
        <w:tc>
          <w:tcPr>
            <w:tcW w:w="619" w:type="dxa"/>
            <w:vAlign w:val="top"/>
          </w:tcPr>
          <w:p w14:paraId="5C70AE4F">
            <w:pPr>
              <w:spacing w:before="259" w:line="190" w:lineRule="auto"/>
              <w:ind w:left="25"/>
              <w:rPr>
                <w:rFonts w:ascii="宋体" w:hAnsi="宋体" w:eastAsia="宋体" w:cs="宋体"/>
                <w:sz w:val="19"/>
                <w:szCs w:val="19"/>
              </w:rPr>
            </w:pPr>
            <w:r>
              <w:rPr>
                <w:rFonts w:ascii="宋体" w:hAnsi="宋体" w:eastAsia="宋体" w:cs="宋体"/>
                <w:spacing w:val="2"/>
                <w:sz w:val="19"/>
                <w:szCs w:val="19"/>
              </w:rPr>
              <w:t>31003</w:t>
            </w:r>
          </w:p>
        </w:tc>
        <w:tc>
          <w:tcPr>
            <w:tcW w:w="2249" w:type="dxa"/>
            <w:vAlign w:val="top"/>
          </w:tcPr>
          <w:p w14:paraId="43D7B4C3">
            <w:pPr>
              <w:spacing w:before="229" w:line="230" w:lineRule="auto"/>
              <w:ind w:left="222"/>
              <w:rPr>
                <w:rFonts w:ascii="宋体" w:hAnsi="宋体" w:eastAsia="宋体" w:cs="宋体"/>
                <w:sz w:val="19"/>
                <w:szCs w:val="19"/>
              </w:rPr>
            </w:pPr>
            <w:r>
              <w:rPr>
                <w:rFonts w:ascii="宋体" w:hAnsi="宋体" w:eastAsia="宋体" w:cs="宋体"/>
                <w:spacing w:val="8"/>
                <w:sz w:val="19"/>
                <w:szCs w:val="19"/>
              </w:rPr>
              <w:t>专用设备购置</w:t>
            </w:r>
          </w:p>
        </w:tc>
        <w:tc>
          <w:tcPr>
            <w:tcW w:w="1038" w:type="dxa"/>
            <w:vAlign w:val="top"/>
          </w:tcPr>
          <w:p w14:paraId="6FCE756D">
            <w:pPr>
              <w:pStyle w:val="6"/>
            </w:pPr>
          </w:p>
        </w:tc>
      </w:tr>
      <w:tr w14:paraId="7C439D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28B7A42E">
            <w:pPr>
              <w:spacing w:before="105" w:line="190" w:lineRule="auto"/>
              <w:ind w:left="25"/>
              <w:rPr>
                <w:rFonts w:ascii="宋体" w:hAnsi="宋体" w:eastAsia="宋体" w:cs="宋体"/>
                <w:sz w:val="19"/>
                <w:szCs w:val="19"/>
              </w:rPr>
            </w:pPr>
            <w:r>
              <w:rPr>
                <w:rFonts w:ascii="宋体" w:hAnsi="宋体" w:eastAsia="宋体" w:cs="宋体"/>
                <w:spacing w:val="2"/>
                <w:sz w:val="19"/>
                <w:szCs w:val="19"/>
              </w:rPr>
              <w:t>30109</w:t>
            </w:r>
          </w:p>
        </w:tc>
        <w:tc>
          <w:tcPr>
            <w:tcW w:w="2137" w:type="dxa"/>
            <w:vAlign w:val="top"/>
          </w:tcPr>
          <w:p w14:paraId="64684AEB">
            <w:pPr>
              <w:spacing w:before="75" w:line="229" w:lineRule="auto"/>
              <w:ind w:left="218"/>
              <w:rPr>
                <w:rFonts w:ascii="宋体" w:hAnsi="宋体" w:eastAsia="宋体" w:cs="宋体"/>
                <w:sz w:val="19"/>
                <w:szCs w:val="19"/>
              </w:rPr>
            </w:pPr>
            <w:r>
              <w:rPr>
                <w:rFonts w:ascii="宋体" w:hAnsi="宋体" w:eastAsia="宋体" w:cs="宋体"/>
                <w:spacing w:val="8"/>
                <w:sz w:val="19"/>
                <w:szCs w:val="19"/>
              </w:rPr>
              <w:t>职业年金缴费</w:t>
            </w:r>
          </w:p>
        </w:tc>
        <w:tc>
          <w:tcPr>
            <w:tcW w:w="862" w:type="dxa"/>
            <w:vAlign w:val="top"/>
          </w:tcPr>
          <w:p w14:paraId="76F87BB1">
            <w:pPr>
              <w:pStyle w:val="6"/>
            </w:pPr>
          </w:p>
        </w:tc>
        <w:tc>
          <w:tcPr>
            <w:tcW w:w="638" w:type="dxa"/>
            <w:vAlign w:val="top"/>
          </w:tcPr>
          <w:p w14:paraId="01F1752B">
            <w:pPr>
              <w:spacing w:before="106" w:line="189" w:lineRule="auto"/>
              <w:ind w:left="23"/>
              <w:rPr>
                <w:rFonts w:ascii="宋体" w:hAnsi="宋体" w:eastAsia="宋体" w:cs="宋体"/>
                <w:sz w:val="19"/>
                <w:szCs w:val="19"/>
              </w:rPr>
            </w:pPr>
            <w:r>
              <w:rPr>
                <w:rFonts w:ascii="宋体" w:hAnsi="宋体" w:eastAsia="宋体" w:cs="宋体"/>
                <w:spacing w:val="2"/>
                <w:sz w:val="19"/>
                <w:szCs w:val="19"/>
              </w:rPr>
              <w:t>30207</w:t>
            </w:r>
          </w:p>
        </w:tc>
        <w:tc>
          <w:tcPr>
            <w:tcW w:w="1667" w:type="dxa"/>
            <w:vAlign w:val="top"/>
          </w:tcPr>
          <w:p w14:paraId="3C5C0B94">
            <w:pPr>
              <w:spacing w:before="74" w:line="230" w:lineRule="auto"/>
              <w:ind w:left="233"/>
              <w:rPr>
                <w:rFonts w:ascii="宋体" w:hAnsi="宋体" w:eastAsia="宋体" w:cs="宋体"/>
                <w:sz w:val="19"/>
                <w:szCs w:val="19"/>
              </w:rPr>
            </w:pPr>
            <w:r>
              <w:rPr>
                <w:rFonts w:ascii="宋体" w:hAnsi="宋体" w:eastAsia="宋体" w:cs="宋体"/>
                <w:spacing w:val="2"/>
                <w:sz w:val="19"/>
                <w:szCs w:val="19"/>
              </w:rPr>
              <w:t>邮电费</w:t>
            </w:r>
          </w:p>
        </w:tc>
        <w:tc>
          <w:tcPr>
            <w:tcW w:w="937" w:type="dxa"/>
            <w:vAlign w:val="top"/>
          </w:tcPr>
          <w:p w14:paraId="73C93293">
            <w:pPr>
              <w:spacing w:before="104" w:line="189" w:lineRule="auto"/>
              <w:ind w:left="278"/>
              <w:rPr>
                <w:rFonts w:ascii="宋体" w:hAnsi="宋体" w:eastAsia="宋体" w:cs="宋体"/>
                <w:sz w:val="19"/>
                <w:szCs w:val="19"/>
              </w:rPr>
            </w:pPr>
            <w:r>
              <w:rPr>
                <w:rFonts w:ascii="宋体" w:hAnsi="宋体" w:eastAsia="宋体" w:cs="宋体"/>
                <w:spacing w:val="1"/>
                <w:sz w:val="19"/>
                <w:szCs w:val="19"/>
              </w:rPr>
              <w:t>3.62</w:t>
            </w:r>
          </w:p>
        </w:tc>
        <w:tc>
          <w:tcPr>
            <w:tcW w:w="619" w:type="dxa"/>
            <w:vAlign w:val="top"/>
          </w:tcPr>
          <w:p w14:paraId="7970F163">
            <w:pPr>
              <w:spacing w:before="105" w:line="190" w:lineRule="auto"/>
              <w:ind w:left="25"/>
              <w:rPr>
                <w:rFonts w:ascii="宋体" w:hAnsi="宋体" w:eastAsia="宋体" w:cs="宋体"/>
                <w:sz w:val="19"/>
                <w:szCs w:val="19"/>
              </w:rPr>
            </w:pPr>
            <w:r>
              <w:rPr>
                <w:rFonts w:ascii="宋体" w:hAnsi="宋体" w:eastAsia="宋体" w:cs="宋体"/>
                <w:spacing w:val="2"/>
                <w:sz w:val="19"/>
                <w:szCs w:val="19"/>
              </w:rPr>
              <w:t>31005</w:t>
            </w:r>
          </w:p>
        </w:tc>
        <w:tc>
          <w:tcPr>
            <w:tcW w:w="2249" w:type="dxa"/>
            <w:vAlign w:val="top"/>
          </w:tcPr>
          <w:p w14:paraId="3E1D4822">
            <w:pPr>
              <w:spacing w:before="75" w:line="230" w:lineRule="auto"/>
              <w:ind w:left="221"/>
              <w:rPr>
                <w:rFonts w:ascii="宋体" w:hAnsi="宋体" w:eastAsia="宋体" w:cs="宋体"/>
                <w:sz w:val="19"/>
                <w:szCs w:val="19"/>
              </w:rPr>
            </w:pPr>
            <w:r>
              <w:rPr>
                <w:rFonts w:ascii="宋体" w:hAnsi="宋体" w:eastAsia="宋体" w:cs="宋体"/>
                <w:spacing w:val="8"/>
                <w:sz w:val="19"/>
                <w:szCs w:val="19"/>
              </w:rPr>
              <w:t>基础设施建设</w:t>
            </w:r>
          </w:p>
        </w:tc>
        <w:tc>
          <w:tcPr>
            <w:tcW w:w="1038" w:type="dxa"/>
            <w:vAlign w:val="top"/>
          </w:tcPr>
          <w:p w14:paraId="76510D01">
            <w:pPr>
              <w:pStyle w:val="6"/>
            </w:pPr>
          </w:p>
        </w:tc>
      </w:tr>
      <w:tr w14:paraId="73FB71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8" w:hRule="atLeast"/>
        </w:trPr>
        <w:tc>
          <w:tcPr>
            <w:tcW w:w="671" w:type="dxa"/>
            <w:vAlign w:val="top"/>
          </w:tcPr>
          <w:p w14:paraId="3C5F497A">
            <w:pPr>
              <w:spacing w:before="262" w:line="190" w:lineRule="auto"/>
              <w:ind w:left="25"/>
              <w:rPr>
                <w:rFonts w:ascii="宋体" w:hAnsi="宋体" w:eastAsia="宋体" w:cs="宋体"/>
                <w:sz w:val="19"/>
                <w:szCs w:val="19"/>
              </w:rPr>
            </w:pPr>
            <w:r>
              <w:rPr>
                <w:rFonts w:ascii="宋体" w:hAnsi="宋体" w:eastAsia="宋体" w:cs="宋体"/>
                <w:spacing w:val="2"/>
                <w:sz w:val="19"/>
                <w:szCs w:val="19"/>
              </w:rPr>
              <w:t>30110</w:t>
            </w:r>
          </w:p>
        </w:tc>
        <w:tc>
          <w:tcPr>
            <w:tcW w:w="2137" w:type="dxa"/>
            <w:vAlign w:val="top"/>
          </w:tcPr>
          <w:p w14:paraId="36F2508A">
            <w:pPr>
              <w:spacing w:before="75" w:line="278" w:lineRule="auto"/>
              <w:ind w:left="29" w:right="122" w:firstLine="189"/>
              <w:rPr>
                <w:rFonts w:ascii="宋体" w:hAnsi="宋体" w:eastAsia="宋体" w:cs="宋体"/>
                <w:sz w:val="19"/>
                <w:szCs w:val="19"/>
              </w:rPr>
            </w:pPr>
            <w:r>
              <w:rPr>
                <w:rFonts w:ascii="宋体" w:hAnsi="宋体" w:eastAsia="宋体" w:cs="宋体"/>
                <w:spacing w:val="9"/>
                <w:sz w:val="19"/>
                <w:szCs w:val="19"/>
              </w:rPr>
              <w:t>职工基本医疗保险缴</w:t>
            </w:r>
            <w:r>
              <w:rPr>
                <w:rFonts w:ascii="宋体" w:hAnsi="宋体" w:eastAsia="宋体" w:cs="宋体"/>
                <w:sz w:val="19"/>
                <w:szCs w:val="19"/>
              </w:rPr>
              <w:t>费</w:t>
            </w:r>
          </w:p>
        </w:tc>
        <w:tc>
          <w:tcPr>
            <w:tcW w:w="862" w:type="dxa"/>
            <w:vAlign w:val="top"/>
          </w:tcPr>
          <w:p w14:paraId="5E6C28DB">
            <w:pPr>
              <w:spacing w:before="261" w:line="189" w:lineRule="auto"/>
              <w:ind w:left="234"/>
              <w:rPr>
                <w:rFonts w:ascii="宋体" w:hAnsi="宋体" w:eastAsia="宋体" w:cs="宋体"/>
                <w:sz w:val="19"/>
                <w:szCs w:val="19"/>
              </w:rPr>
            </w:pPr>
            <w:r>
              <w:rPr>
                <w:rFonts w:ascii="宋体" w:hAnsi="宋体" w:eastAsia="宋体" w:cs="宋体"/>
                <w:spacing w:val="3"/>
                <w:sz w:val="19"/>
                <w:szCs w:val="19"/>
              </w:rPr>
              <w:t>4.09</w:t>
            </w:r>
          </w:p>
        </w:tc>
        <w:tc>
          <w:tcPr>
            <w:tcW w:w="638" w:type="dxa"/>
            <w:vAlign w:val="top"/>
          </w:tcPr>
          <w:p w14:paraId="78C0C20E">
            <w:pPr>
              <w:spacing w:before="263" w:line="189" w:lineRule="auto"/>
              <w:ind w:left="23"/>
              <w:rPr>
                <w:rFonts w:ascii="宋体" w:hAnsi="宋体" w:eastAsia="宋体" w:cs="宋体"/>
                <w:sz w:val="19"/>
                <w:szCs w:val="19"/>
              </w:rPr>
            </w:pPr>
            <w:r>
              <w:rPr>
                <w:rFonts w:ascii="宋体" w:hAnsi="宋体" w:eastAsia="宋体" w:cs="宋体"/>
                <w:spacing w:val="2"/>
                <w:sz w:val="19"/>
                <w:szCs w:val="19"/>
              </w:rPr>
              <w:t>30208</w:t>
            </w:r>
          </w:p>
        </w:tc>
        <w:tc>
          <w:tcPr>
            <w:tcW w:w="1667" w:type="dxa"/>
            <w:vAlign w:val="top"/>
          </w:tcPr>
          <w:p w14:paraId="3FC337D1">
            <w:pPr>
              <w:spacing w:before="231" w:line="230" w:lineRule="auto"/>
              <w:ind w:left="221"/>
              <w:rPr>
                <w:rFonts w:ascii="宋体" w:hAnsi="宋体" w:eastAsia="宋体" w:cs="宋体"/>
                <w:sz w:val="19"/>
                <w:szCs w:val="19"/>
              </w:rPr>
            </w:pPr>
            <w:r>
              <w:rPr>
                <w:rFonts w:ascii="宋体" w:hAnsi="宋体" w:eastAsia="宋体" w:cs="宋体"/>
                <w:spacing w:val="6"/>
                <w:sz w:val="19"/>
                <w:szCs w:val="19"/>
              </w:rPr>
              <w:t>取暖费</w:t>
            </w:r>
          </w:p>
        </w:tc>
        <w:tc>
          <w:tcPr>
            <w:tcW w:w="937" w:type="dxa"/>
            <w:vAlign w:val="top"/>
          </w:tcPr>
          <w:p w14:paraId="4DEB7CF3">
            <w:pPr>
              <w:pStyle w:val="6"/>
            </w:pPr>
          </w:p>
        </w:tc>
        <w:tc>
          <w:tcPr>
            <w:tcW w:w="619" w:type="dxa"/>
            <w:vAlign w:val="top"/>
          </w:tcPr>
          <w:p w14:paraId="6F4E24AB">
            <w:pPr>
              <w:spacing w:before="262" w:line="190" w:lineRule="auto"/>
              <w:ind w:left="25"/>
              <w:rPr>
                <w:rFonts w:ascii="宋体" w:hAnsi="宋体" w:eastAsia="宋体" w:cs="宋体"/>
                <w:sz w:val="19"/>
                <w:szCs w:val="19"/>
              </w:rPr>
            </w:pPr>
            <w:r>
              <w:rPr>
                <w:rFonts w:ascii="宋体" w:hAnsi="宋体" w:eastAsia="宋体" w:cs="宋体"/>
                <w:spacing w:val="2"/>
                <w:sz w:val="19"/>
                <w:szCs w:val="19"/>
              </w:rPr>
              <w:t>31006</w:t>
            </w:r>
          </w:p>
        </w:tc>
        <w:tc>
          <w:tcPr>
            <w:tcW w:w="2249" w:type="dxa"/>
            <w:vAlign w:val="top"/>
          </w:tcPr>
          <w:p w14:paraId="7812BB12">
            <w:pPr>
              <w:spacing w:before="231" w:line="229" w:lineRule="auto"/>
              <w:ind w:left="223"/>
              <w:rPr>
                <w:rFonts w:ascii="宋体" w:hAnsi="宋体" w:eastAsia="宋体" w:cs="宋体"/>
                <w:sz w:val="19"/>
                <w:szCs w:val="19"/>
              </w:rPr>
            </w:pPr>
            <w:r>
              <w:rPr>
                <w:rFonts w:ascii="宋体" w:hAnsi="宋体" w:eastAsia="宋体" w:cs="宋体"/>
                <w:spacing w:val="7"/>
                <w:sz w:val="19"/>
                <w:szCs w:val="19"/>
              </w:rPr>
              <w:t>大型修缮</w:t>
            </w:r>
          </w:p>
        </w:tc>
        <w:tc>
          <w:tcPr>
            <w:tcW w:w="1038" w:type="dxa"/>
            <w:vAlign w:val="top"/>
          </w:tcPr>
          <w:p w14:paraId="623C4A46">
            <w:pPr>
              <w:pStyle w:val="6"/>
            </w:pPr>
          </w:p>
        </w:tc>
      </w:tr>
      <w:tr w14:paraId="2E846E64">
        <w:tblPrEx>
          <w:tblCellMar>
            <w:top w:w="0" w:type="dxa"/>
            <w:left w:w="0" w:type="dxa"/>
            <w:bottom w:w="0" w:type="dxa"/>
            <w:right w:w="0" w:type="dxa"/>
          </w:tblCellMar>
        </w:tblPrEx>
        <w:trPr>
          <w:trHeight w:val="658" w:hRule="atLeast"/>
        </w:trPr>
        <w:tc>
          <w:tcPr>
            <w:tcW w:w="671" w:type="dxa"/>
            <w:vAlign w:val="top"/>
          </w:tcPr>
          <w:p w14:paraId="5A32B41F">
            <w:pPr>
              <w:spacing w:before="261" w:line="190" w:lineRule="auto"/>
              <w:ind w:left="25"/>
              <w:rPr>
                <w:rFonts w:ascii="宋体" w:hAnsi="宋体" w:eastAsia="宋体" w:cs="宋体"/>
                <w:sz w:val="19"/>
                <w:szCs w:val="19"/>
              </w:rPr>
            </w:pPr>
            <w:r>
              <w:rPr>
                <w:rFonts w:ascii="宋体" w:hAnsi="宋体" w:eastAsia="宋体" w:cs="宋体"/>
                <w:spacing w:val="2"/>
                <w:sz w:val="19"/>
                <w:szCs w:val="19"/>
              </w:rPr>
              <w:t>30111</w:t>
            </w:r>
          </w:p>
        </w:tc>
        <w:tc>
          <w:tcPr>
            <w:tcW w:w="2137" w:type="dxa"/>
            <w:vAlign w:val="top"/>
          </w:tcPr>
          <w:p w14:paraId="58319EAF">
            <w:pPr>
              <w:spacing w:before="231" w:line="229" w:lineRule="auto"/>
              <w:ind w:left="223"/>
              <w:rPr>
                <w:rFonts w:ascii="宋体" w:hAnsi="宋体" w:eastAsia="宋体" w:cs="宋体"/>
                <w:sz w:val="19"/>
                <w:szCs w:val="19"/>
              </w:rPr>
            </w:pPr>
            <w:r>
              <w:rPr>
                <w:rFonts w:ascii="宋体" w:hAnsi="宋体" w:eastAsia="宋体" w:cs="宋体"/>
                <w:spacing w:val="8"/>
                <w:sz w:val="19"/>
                <w:szCs w:val="19"/>
              </w:rPr>
              <w:t>公务员医疗补助缴费</w:t>
            </w:r>
          </w:p>
        </w:tc>
        <w:tc>
          <w:tcPr>
            <w:tcW w:w="862" w:type="dxa"/>
            <w:vAlign w:val="top"/>
          </w:tcPr>
          <w:p w14:paraId="086457AE">
            <w:pPr>
              <w:spacing w:before="262" w:line="190" w:lineRule="auto"/>
              <w:ind w:left="239"/>
              <w:rPr>
                <w:rFonts w:ascii="宋体" w:hAnsi="宋体" w:eastAsia="宋体" w:cs="宋体"/>
                <w:sz w:val="19"/>
                <w:szCs w:val="19"/>
              </w:rPr>
            </w:pPr>
            <w:r>
              <w:rPr>
                <w:rFonts w:ascii="宋体" w:hAnsi="宋体" w:eastAsia="宋体" w:cs="宋体"/>
                <w:spacing w:val="1"/>
                <w:sz w:val="19"/>
                <w:szCs w:val="19"/>
              </w:rPr>
              <w:t>3.16</w:t>
            </w:r>
          </w:p>
        </w:tc>
        <w:tc>
          <w:tcPr>
            <w:tcW w:w="638" w:type="dxa"/>
            <w:vAlign w:val="top"/>
          </w:tcPr>
          <w:p w14:paraId="1EED4989">
            <w:pPr>
              <w:spacing w:before="263" w:line="189" w:lineRule="auto"/>
              <w:ind w:left="23"/>
              <w:rPr>
                <w:rFonts w:ascii="宋体" w:hAnsi="宋体" w:eastAsia="宋体" w:cs="宋体"/>
                <w:sz w:val="19"/>
                <w:szCs w:val="19"/>
              </w:rPr>
            </w:pPr>
            <w:r>
              <w:rPr>
                <w:rFonts w:ascii="宋体" w:hAnsi="宋体" w:eastAsia="宋体" w:cs="宋体"/>
                <w:spacing w:val="2"/>
                <w:sz w:val="19"/>
                <w:szCs w:val="19"/>
              </w:rPr>
              <w:t>30209</w:t>
            </w:r>
          </w:p>
        </w:tc>
        <w:tc>
          <w:tcPr>
            <w:tcW w:w="1667" w:type="dxa"/>
            <w:vAlign w:val="top"/>
          </w:tcPr>
          <w:p w14:paraId="7DB72631">
            <w:pPr>
              <w:spacing w:before="231" w:line="229" w:lineRule="auto"/>
              <w:ind w:left="218"/>
              <w:rPr>
                <w:rFonts w:ascii="宋体" w:hAnsi="宋体" w:eastAsia="宋体" w:cs="宋体"/>
                <w:sz w:val="19"/>
                <w:szCs w:val="19"/>
              </w:rPr>
            </w:pPr>
            <w:r>
              <w:rPr>
                <w:rFonts w:ascii="宋体" w:hAnsi="宋体" w:eastAsia="宋体" w:cs="宋体"/>
                <w:spacing w:val="8"/>
                <w:sz w:val="19"/>
                <w:szCs w:val="19"/>
              </w:rPr>
              <w:t>物业管理费</w:t>
            </w:r>
          </w:p>
        </w:tc>
        <w:tc>
          <w:tcPr>
            <w:tcW w:w="937" w:type="dxa"/>
            <w:vAlign w:val="top"/>
          </w:tcPr>
          <w:p w14:paraId="3ACA1988">
            <w:pPr>
              <w:pStyle w:val="6"/>
            </w:pPr>
          </w:p>
        </w:tc>
        <w:tc>
          <w:tcPr>
            <w:tcW w:w="619" w:type="dxa"/>
            <w:vAlign w:val="top"/>
          </w:tcPr>
          <w:p w14:paraId="2E781E0E">
            <w:pPr>
              <w:spacing w:before="261" w:line="190" w:lineRule="auto"/>
              <w:ind w:left="25"/>
              <w:rPr>
                <w:rFonts w:ascii="宋体" w:hAnsi="宋体" w:eastAsia="宋体" w:cs="宋体"/>
                <w:sz w:val="19"/>
                <w:szCs w:val="19"/>
              </w:rPr>
            </w:pPr>
            <w:r>
              <w:rPr>
                <w:rFonts w:ascii="宋体" w:hAnsi="宋体" w:eastAsia="宋体" w:cs="宋体"/>
                <w:spacing w:val="2"/>
                <w:sz w:val="19"/>
                <w:szCs w:val="19"/>
              </w:rPr>
              <w:t>31007</w:t>
            </w:r>
          </w:p>
        </w:tc>
        <w:tc>
          <w:tcPr>
            <w:tcW w:w="2249" w:type="dxa"/>
            <w:vAlign w:val="top"/>
          </w:tcPr>
          <w:p w14:paraId="573C2A19">
            <w:pPr>
              <w:spacing w:before="75" w:line="278" w:lineRule="auto"/>
              <w:ind w:left="22" w:right="31" w:firstLine="198"/>
              <w:rPr>
                <w:rFonts w:ascii="宋体" w:hAnsi="宋体" w:eastAsia="宋体" w:cs="宋体"/>
                <w:sz w:val="19"/>
                <w:szCs w:val="19"/>
              </w:rPr>
            </w:pPr>
            <w:r>
              <w:rPr>
                <w:rFonts w:ascii="宋体" w:hAnsi="宋体" w:eastAsia="宋体" w:cs="宋体"/>
                <w:spacing w:val="9"/>
                <w:sz w:val="19"/>
                <w:szCs w:val="19"/>
              </w:rPr>
              <w:t>信息网络及软件购置更</w:t>
            </w:r>
            <w:r>
              <w:rPr>
                <w:rFonts w:ascii="宋体" w:hAnsi="宋体" w:eastAsia="宋体" w:cs="宋体"/>
                <w:sz w:val="19"/>
                <w:szCs w:val="19"/>
              </w:rPr>
              <w:t>新</w:t>
            </w:r>
          </w:p>
        </w:tc>
        <w:tc>
          <w:tcPr>
            <w:tcW w:w="1038" w:type="dxa"/>
            <w:vAlign w:val="top"/>
          </w:tcPr>
          <w:p w14:paraId="22A59F6A">
            <w:pPr>
              <w:pStyle w:val="6"/>
            </w:pPr>
          </w:p>
        </w:tc>
      </w:tr>
      <w:tr w14:paraId="405B7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79E36404">
            <w:pPr>
              <w:spacing w:before="107" w:line="190" w:lineRule="auto"/>
              <w:ind w:left="25"/>
              <w:rPr>
                <w:rFonts w:ascii="宋体" w:hAnsi="宋体" w:eastAsia="宋体" w:cs="宋体"/>
                <w:sz w:val="19"/>
                <w:szCs w:val="19"/>
              </w:rPr>
            </w:pPr>
            <w:r>
              <w:rPr>
                <w:rFonts w:ascii="宋体" w:hAnsi="宋体" w:eastAsia="宋体" w:cs="宋体"/>
                <w:spacing w:val="2"/>
                <w:sz w:val="19"/>
                <w:szCs w:val="19"/>
              </w:rPr>
              <w:t>30112</w:t>
            </w:r>
          </w:p>
        </w:tc>
        <w:tc>
          <w:tcPr>
            <w:tcW w:w="2137" w:type="dxa"/>
            <w:vAlign w:val="top"/>
          </w:tcPr>
          <w:p w14:paraId="58A8EB00">
            <w:pPr>
              <w:spacing w:before="77" w:line="228" w:lineRule="auto"/>
              <w:ind w:left="218"/>
              <w:rPr>
                <w:rFonts w:ascii="宋体" w:hAnsi="宋体" w:eastAsia="宋体" w:cs="宋体"/>
                <w:sz w:val="19"/>
                <w:szCs w:val="19"/>
              </w:rPr>
            </w:pPr>
            <w:r>
              <w:rPr>
                <w:rFonts w:ascii="宋体" w:hAnsi="宋体" w:eastAsia="宋体" w:cs="宋体"/>
                <w:spacing w:val="8"/>
                <w:sz w:val="19"/>
                <w:szCs w:val="19"/>
              </w:rPr>
              <w:t>其他社会保障缴费</w:t>
            </w:r>
          </w:p>
        </w:tc>
        <w:tc>
          <w:tcPr>
            <w:tcW w:w="862" w:type="dxa"/>
            <w:vAlign w:val="top"/>
          </w:tcPr>
          <w:p w14:paraId="6DA5E20B">
            <w:pPr>
              <w:spacing w:before="106" w:line="189" w:lineRule="auto"/>
              <w:ind w:left="237"/>
              <w:rPr>
                <w:rFonts w:ascii="宋体" w:hAnsi="宋体" w:eastAsia="宋体" w:cs="宋体"/>
                <w:sz w:val="19"/>
                <w:szCs w:val="19"/>
              </w:rPr>
            </w:pPr>
            <w:r>
              <w:rPr>
                <w:rFonts w:ascii="宋体" w:hAnsi="宋体" w:eastAsia="宋体" w:cs="宋体"/>
                <w:spacing w:val="2"/>
                <w:sz w:val="19"/>
                <w:szCs w:val="19"/>
              </w:rPr>
              <w:t>0.25</w:t>
            </w:r>
          </w:p>
        </w:tc>
        <w:tc>
          <w:tcPr>
            <w:tcW w:w="638" w:type="dxa"/>
            <w:vAlign w:val="top"/>
          </w:tcPr>
          <w:p w14:paraId="365DBBA7">
            <w:pPr>
              <w:spacing w:before="107" w:line="190" w:lineRule="auto"/>
              <w:ind w:left="23"/>
              <w:rPr>
                <w:rFonts w:ascii="宋体" w:hAnsi="宋体" w:eastAsia="宋体" w:cs="宋体"/>
                <w:sz w:val="19"/>
                <w:szCs w:val="19"/>
              </w:rPr>
            </w:pPr>
            <w:r>
              <w:rPr>
                <w:rFonts w:ascii="宋体" w:hAnsi="宋体" w:eastAsia="宋体" w:cs="宋体"/>
                <w:spacing w:val="2"/>
                <w:sz w:val="19"/>
                <w:szCs w:val="19"/>
              </w:rPr>
              <w:t>30211</w:t>
            </w:r>
          </w:p>
        </w:tc>
        <w:tc>
          <w:tcPr>
            <w:tcW w:w="1667" w:type="dxa"/>
            <w:vAlign w:val="top"/>
          </w:tcPr>
          <w:p w14:paraId="7EA2DAE7">
            <w:pPr>
              <w:spacing w:before="76" w:line="230" w:lineRule="auto"/>
              <w:ind w:left="221"/>
              <w:rPr>
                <w:rFonts w:ascii="宋体" w:hAnsi="宋体" w:eastAsia="宋体" w:cs="宋体"/>
                <w:sz w:val="19"/>
                <w:szCs w:val="19"/>
              </w:rPr>
            </w:pPr>
            <w:r>
              <w:rPr>
                <w:rFonts w:ascii="宋体" w:hAnsi="宋体" w:eastAsia="宋体" w:cs="宋体"/>
                <w:spacing w:val="6"/>
                <w:sz w:val="19"/>
                <w:szCs w:val="19"/>
              </w:rPr>
              <w:t>差旅费</w:t>
            </w:r>
          </w:p>
        </w:tc>
        <w:tc>
          <w:tcPr>
            <w:tcW w:w="937" w:type="dxa"/>
            <w:vAlign w:val="top"/>
          </w:tcPr>
          <w:p w14:paraId="3E3BAC0E">
            <w:pPr>
              <w:pStyle w:val="6"/>
            </w:pPr>
          </w:p>
        </w:tc>
        <w:tc>
          <w:tcPr>
            <w:tcW w:w="619" w:type="dxa"/>
            <w:vAlign w:val="top"/>
          </w:tcPr>
          <w:p w14:paraId="528F272E">
            <w:pPr>
              <w:spacing w:before="107" w:line="190" w:lineRule="auto"/>
              <w:ind w:left="25"/>
              <w:rPr>
                <w:rFonts w:ascii="宋体" w:hAnsi="宋体" w:eastAsia="宋体" w:cs="宋体"/>
                <w:sz w:val="19"/>
                <w:szCs w:val="19"/>
              </w:rPr>
            </w:pPr>
            <w:r>
              <w:rPr>
                <w:rFonts w:ascii="宋体" w:hAnsi="宋体" w:eastAsia="宋体" w:cs="宋体"/>
                <w:spacing w:val="2"/>
                <w:sz w:val="19"/>
                <w:szCs w:val="19"/>
              </w:rPr>
              <w:t>31008</w:t>
            </w:r>
          </w:p>
        </w:tc>
        <w:tc>
          <w:tcPr>
            <w:tcW w:w="2249" w:type="dxa"/>
            <w:vAlign w:val="top"/>
          </w:tcPr>
          <w:p w14:paraId="17C258AD">
            <w:pPr>
              <w:spacing w:before="76" w:line="230" w:lineRule="auto"/>
              <w:ind w:left="221"/>
              <w:rPr>
                <w:rFonts w:ascii="宋体" w:hAnsi="宋体" w:eastAsia="宋体" w:cs="宋体"/>
                <w:sz w:val="19"/>
                <w:szCs w:val="19"/>
              </w:rPr>
            </w:pPr>
            <w:r>
              <w:rPr>
                <w:rFonts w:ascii="宋体" w:hAnsi="宋体" w:eastAsia="宋体" w:cs="宋体"/>
                <w:spacing w:val="7"/>
                <w:sz w:val="19"/>
                <w:szCs w:val="19"/>
              </w:rPr>
              <w:t>物资储备</w:t>
            </w:r>
          </w:p>
        </w:tc>
        <w:tc>
          <w:tcPr>
            <w:tcW w:w="1038" w:type="dxa"/>
            <w:vAlign w:val="top"/>
          </w:tcPr>
          <w:p w14:paraId="1112E6F8">
            <w:pPr>
              <w:pStyle w:val="6"/>
            </w:pPr>
          </w:p>
        </w:tc>
      </w:tr>
      <w:tr w14:paraId="3EB503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578B2E26">
            <w:pPr>
              <w:spacing w:before="108" w:line="190" w:lineRule="auto"/>
              <w:ind w:left="25"/>
              <w:rPr>
                <w:rFonts w:ascii="宋体" w:hAnsi="宋体" w:eastAsia="宋体" w:cs="宋体"/>
                <w:sz w:val="19"/>
                <w:szCs w:val="19"/>
              </w:rPr>
            </w:pPr>
            <w:r>
              <w:rPr>
                <w:rFonts w:ascii="宋体" w:hAnsi="宋体" w:eastAsia="宋体" w:cs="宋体"/>
                <w:spacing w:val="2"/>
                <w:sz w:val="19"/>
                <w:szCs w:val="19"/>
              </w:rPr>
              <w:t>30113</w:t>
            </w:r>
          </w:p>
        </w:tc>
        <w:tc>
          <w:tcPr>
            <w:tcW w:w="2137" w:type="dxa"/>
            <w:vAlign w:val="top"/>
          </w:tcPr>
          <w:p w14:paraId="11CB8980">
            <w:pPr>
              <w:spacing w:before="77" w:line="230" w:lineRule="auto"/>
              <w:ind w:left="216"/>
              <w:rPr>
                <w:rFonts w:ascii="宋体" w:hAnsi="宋体" w:eastAsia="宋体" w:cs="宋体"/>
                <w:sz w:val="19"/>
                <w:szCs w:val="19"/>
              </w:rPr>
            </w:pPr>
            <w:r>
              <w:rPr>
                <w:rFonts w:ascii="宋体" w:hAnsi="宋体" w:eastAsia="宋体" w:cs="宋体"/>
                <w:spacing w:val="8"/>
                <w:sz w:val="19"/>
                <w:szCs w:val="19"/>
              </w:rPr>
              <w:t>住房公积金</w:t>
            </w:r>
          </w:p>
        </w:tc>
        <w:tc>
          <w:tcPr>
            <w:tcW w:w="862" w:type="dxa"/>
            <w:vAlign w:val="top"/>
          </w:tcPr>
          <w:p w14:paraId="6D0F48E2">
            <w:pPr>
              <w:spacing w:before="107" w:line="189" w:lineRule="auto"/>
              <w:ind w:left="240"/>
              <w:rPr>
                <w:rFonts w:ascii="宋体" w:hAnsi="宋体" w:eastAsia="宋体" w:cs="宋体"/>
                <w:sz w:val="19"/>
                <w:szCs w:val="19"/>
              </w:rPr>
            </w:pPr>
            <w:r>
              <w:rPr>
                <w:rFonts w:ascii="宋体" w:hAnsi="宋体" w:eastAsia="宋体" w:cs="宋体"/>
                <w:spacing w:val="1"/>
                <w:sz w:val="19"/>
                <w:szCs w:val="19"/>
              </w:rPr>
              <w:t>7.67</w:t>
            </w:r>
          </w:p>
        </w:tc>
        <w:tc>
          <w:tcPr>
            <w:tcW w:w="638" w:type="dxa"/>
            <w:vAlign w:val="top"/>
          </w:tcPr>
          <w:p w14:paraId="5E437908">
            <w:pPr>
              <w:spacing w:before="108" w:line="190" w:lineRule="auto"/>
              <w:ind w:left="23"/>
              <w:rPr>
                <w:rFonts w:ascii="宋体" w:hAnsi="宋体" w:eastAsia="宋体" w:cs="宋体"/>
                <w:sz w:val="19"/>
                <w:szCs w:val="19"/>
              </w:rPr>
            </w:pPr>
            <w:r>
              <w:rPr>
                <w:rFonts w:ascii="宋体" w:hAnsi="宋体" w:eastAsia="宋体" w:cs="宋体"/>
                <w:spacing w:val="2"/>
                <w:sz w:val="19"/>
                <w:szCs w:val="19"/>
              </w:rPr>
              <w:t>30212</w:t>
            </w:r>
          </w:p>
        </w:tc>
        <w:tc>
          <w:tcPr>
            <w:tcW w:w="1667" w:type="dxa"/>
            <w:vAlign w:val="top"/>
          </w:tcPr>
          <w:p w14:paraId="1306B8EF">
            <w:pPr>
              <w:spacing w:before="93" w:line="222" w:lineRule="auto"/>
              <w:ind w:left="191"/>
              <w:rPr>
                <w:rFonts w:ascii="宋体" w:hAnsi="宋体" w:eastAsia="宋体" w:cs="宋体"/>
                <w:sz w:val="16"/>
                <w:szCs w:val="16"/>
              </w:rPr>
            </w:pPr>
            <w:r>
              <w:rPr>
                <w:rFonts w:ascii="宋体" w:hAnsi="宋体" w:eastAsia="宋体" w:cs="宋体"/>
                <w:spacing w:val="-2"/>
                <w:sz w:val="16"/>
                <w:szCs w:val="16"/>
              </w:rPr>
              <w:t>因公出国（境）费用</w:t>
            </w:r>
          </w:p>
        </w:tc>
        <w:tc>
          <w:tcPr>
            <w:tcW w:w="937" w:type="dxa"/>
            <w:vAlign w:val="top"/>
          </w:tcPr>
          <w:p w14:paraId="2AC07785">
            <w:pPr>
              <w:pStyle w:val="6"/>
            </w:pPr>
          </w:p>
        </w:tc>
        <w:tc>
          <w:tcPr>
            <w:tcW w:w="619" w:type="dxa"/>
            <w:vAlign w:val="top"/>
          </w:tcPr>
          <w:p w14:paraId="316E2599">
            <w:pPr>
              <w:spacing w:before="108" w:line="190" w:lineRule="auto"/>
              <w:ind w:left="25"/>
              <w:rPr>
                <w:rFonts w:ascii="宋体" w:hAnsi="宋体" w:eastAsia="宋体" w:cs="宋体"/>
                <w:sz w:val="19"/>
                <w:szCs w:val="19"/>
              </w:rPr>
            </w:pPr>
            <w:r>
              <w:rPr>
                <w:rFonts w:ascii="宋体" w:hAnsi="宋体" w:eastAsia="宋体" w:cs="宋体"/>
                <w:spacing w:val="2"/>
                <w:sz w:val="19"/>
                <w:szCs w:val="19"/>
              </w:rPr>
              <w:t>31009</w:t>
            </w:r>
          </w:p>
        </w:tc>
        <w:tc>
          <w:tcPr>
            <w:tcW w:w="2249" w:type="dxa"/>
            <w:vAlign w:val="top"/>
          </w:tcPr>
          <w:p w14:paraId="0BC007B6">
            <w:pPr>
              <w:spacing w:before="77" w:line="230" w:lineRule="auto"/>
              <w:ind w:left="222"/>
              <w:rPr>
                <w:rFonts w:ascii="宋体" w:hAnsi="宋体" w:eastAsia="宋体" w:cs="宋体"/>
                <w:sz w:val="19"/>
                <w:szCs w:val="19"/>
              </w:rPr>
            </w:pPr>
            <w:r>
              <w:rPr>
                <w:rFonts w:ascii="宋体" w:hAnsi="宋体" w:eastAsia="宋体" w:cs="宋体"/>
                <w:spacing w:val="7"/>
                <w:sz w:val="19"/>
                <w:szCs w:val="19"/>
              </w:rPr>
              <w:t>土地补偿</w:t>
            </w:r>
          </w:p>
        </w:tc>
        <w:tc>
          <w:tcPr>
            <w:tcW w:w="1038" w:type="dxa"/>
            <w:vAlign w:val="top"/>
          </w:tcPr>
          <w:p w14:paraId="1A4E06BC">
            <w:pPr>
              <w:pStyle w:val="6"/>
            </w:pPr>
          </w:p>
        </w:tc>
      </w:tr>
      <w:tr w14:paraId="052EC1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45561774">
            <w:pPr>
              <w:spacing w:before="106" w:line="190" w:lineRule="auto"/>
              <w:ind w:left="25"/>
              <w:rPr>
                <w:rFonts w:ascii="宋体" w:hAnsi="宋体" w:eastAsia="宋体" w:cs="宋体"/>
                <w:sz w:val="19"/>
                <w:szCs w:val="19"/>
              </w:rPr>
            </w:pPr>
            <w:r>
              <w:rPr>
                <w:rFonts w:ascii="宋体" w:hAnsi="宋体" w:eastAsia="宋体" w:cs="宋体"/>
                <w:spacing w:val="2"/>
                <w:sz w:val="19"/>
                <w:szCs w:val="19"/>
              </w:rPr>
              <w:t>30114</w:t>
            </w:r>
          </w:p>
        </w:tc>
        <w:tc>
          <w:tcPr>
            <w:tcW w:w="2137" w:type="dxa"/>
            <w:vAlign w:val="top"/>
          </w:tcPr>
          <w:p w14:paraId="68B2C525">
            <w:pPr>
              <w:spacing w:before="75" w:line="230" w:lineRule="auto"/>
              <w:ind w:left="226"/>
              <w:rPr>
                <w:rFonts w:ascii="宋体" w:hAnsi="宋体" w:eastAsia="宋体" w:cs="宋体"/>
                <w:sz w:val="19"/>
                <w:szCs w:val="19"/>
              </w:rPr>
            </w:pPr>
            <w:r>
              <w:rPr>
                <w:rFonts w:ascii="宋体" w:hAnsi="宋体" w:eastAsia="宋体" w:cs="宋体"/>
                <w:spacing w:val="4"/>
                <w:sz w:val="19"/>
                <w:szCs w:val="19"/>
              </w:rPr>
              <w:t>医疗费</w:t>
            </w:r>
          </w:p>
        </w:tc>
        <w:tc>
          <w:tcPr>
            <w:tcW w:w="862" w:type="dxa"/>
            <w:vAlign w:val="top"/>
          </w:tcPr>
          <w:p w14:paraId="46DFF319">
            <w:pPr>
              <w:pStyle w:val="6"/>
            </w:pPr>
          </w:p>
        </w:tc>
        <w:tc>
          <w:tcPr>
            <w:tcW w:w="638" w:type="dxa"/>
            <w:vAlign w:val="top"/>
          </w:tcPr>
          <w:p w14:paraId="23150CE6">
            <w:pPr>
              <w:spacing w:before="106" w:line="190" w:lineRule="auto"/>
              <w:ind w:left="23"/>
              <w:rPr>
                <w:rFonts w:ascii="宋体" w:hAnsi="宋体" w:eastAsia="宋体" w:cs="宋体"/>
                <w:sz w:val="19"/>
                <w:szCs w:val="19"/>
              </w:rPr>
            </w:pPr>
            <w:r>
              <w:rPr>
                <w:rFonts w:ascii="宋体" w:hAnsi="宋体" w:eastAsia="宋体" w:cs="宋体"/>
                <w:spacing w:val="2"/>
                <w:sz w:val="19"/>
                <w:szCs w:val="19"/>
              </w:rPr>
              <w:t>30213</w:t>
            </w:r>
          </w:p>
        </w:tc>
        <w:tc>
          <w:tcPr>
            <w:tcW w:w="1667" w:type="dxa"/>
            <w:vAlign w:val="top"/>
          </w:tcPr>
          <w:p w14:paraId="3CC40556">
            <w:pPr>
              <w:spacing w:before="76" w:line="229" w:lineRule="auto"/>
              <w:ind w:left="221"/>
              <w:rPr>
                <w:rFonts w:ascii="宋体" w:hAnsi="宋体" w:eastAsia="宋体" w:cs="宋体"/>
                <w:sz w:val="19"/>
                <w:szCs w:val="19"/>
              </w:rPr>
            </w:pPr>
            <w:r>
              <w:rPr>
                <w:rFonts w:ascii="宋体" w:hAnsi="宋体" w:eastAsia="宋体" w:cs="宋体"/>
                <w:spacing w:val="9"/>
                <w:sz w:val="19"/>
                <w:szCs w:val="19"/>
              </w:rPr>
              <w:t>维修（护）费</w:t>
            </w:r>
          </w:p>
        </w:tc>
        <w:tc>
          <w:tcPr>
            <w:tcW w:w="937" w:type="dxa"/>
            <w:vAlign w:val="top"/>
          </w:tcPr>
          <w:p w14:paraId="2B41D39D">
            <w:pPr>
              <w:pStyle w:val="6"/>
            </w:pPr>
          </w:p>
        </w:tc>
        <w:tc>
          <w:tcPr>
            <w:tcW w:w="619" w:type="dxa"/>
            <w:vAlign w:val="top"/>
          </w:tcPr>
          <w:p w14:paraId="5B17D92E">
            <w:pPr>
              <w:spacing w:before="106" w:line="190" w:lineRule="auto"/>
              <w:ind w:left="25"/>
              <w:rPr>
                <w:rFonts w:ascii="宋体" w:hAnsi="宋体" w:eastAsia="宋体" w:cs="宋体"/>
                <w:sz w:val="19"/>
                <w:szCs w:val="19"/>
              </w:rPr>
            </w:pPr>
            <w:r>
              <w:rPr>
                <w:rFonts w:ascii="宋体" w:hAnsi="宋体" w:eastAsia="宋体" w:cs="宋体"/>
                <w:spacing w:val="2"/>
                <w:sz w:val="19"/>
                <w:szCs w:val="19"/>
              </w:rPr>
              <w:t>31010</w:t>
            </w:r>
          </w:p>
        </w:tc>
        <w:tc>
          <w:tcPr>
            <w:tcW w:w="2249" w:type="dxa"/>
            <w:vAlign w:val="top"/>
          </w:tcPr>
          <w:p w14:paraId="1A51A36B">
            <w:pPr>
              <w:spacing w:before="75" w:line="230" w:lineRule="auto"/>
              <w:ind w:left="225"/>
              <w:rPr>
                <w:rFonts w:ascii="宋体" w:hAnsi="宋体" w:eastAsia="宋体" w:cs="宋体"/>
                <w:sz w:val="19"/>
                <w:szCs w:val="19"/>
              </w:rPr>
            </w:pPr>
            <w:r>
              <w:rPr>
                <w:rFonts w:ascii="宋体" w:hAnsi="宋体" w:eastAsia="宋体" w:cs="宋体"/>
                <w:spacing w:val="6"/>
                <w:sz w:val="19"/>
                <w:szCs w:val="19"/>
              </w:rPr>
              <w:t>安置补助</w:t>
            </w:r>
          </w:p>
        </w:tc>
        <w:tc>
          <w:tcPr>
            <w:tcW w:w="1038" w:type="dxa"/>
            <w:vAlign w:val="top"/>
          </w:tcPr>
          <w:p w14:paraId="6FEEE79C">
            <w:pPr>
              <w:pStyle w:val="6"/>
            </w:pPr>
          </w:p>
        </w:tc>
      </w:tr>
      <w:tr w14:paraId="5865AE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5EF3105B">
            <w:pPr>
              <w:spacing w:before="107" w:line="190" w:lineRule="auto"/>
              <w:ind w:left="25"/>
              <w:rPr>
                <w:rFonts w:ascii="宋体" w:hAnsi="宋体" w:eastAsia="宋体" w:cs="宋体"/>
                <w:sz w:val="19"/>
                <w:szCs w:val="19"/>
              </w:rPr>
            </w:pPr>
            <w:r>
              <w:rPr>
                <w:rFonts w:ascii="宋体" w:hAnsi="宋体" w:eastAsia="宋体" w:cs="宋体"/>
                <w:spacing w:val="2"/>
                <w:sz w:val="19"/>
                <w:szCs w:val="19"/>
              </w:rPr>
              <w:t>30199</w:t>
            </w:r>
          </w:p>
        </w:tc>
        <w:tc>
          <w:tcPr>
            <w:tcW w:w="2137" w:type="dxa"/>
            <w:vAlign w:val="top"/>
          </w:tcPr>
          <w:p w14:paraId="26E0816F">
            <w:pPr>
              <w:spacing w:before="76" w:line="230" w:lineRule="auto"/>
              <w:ind w:left="218"/>
              <w:rPr>
                <w:rFonts w:ascii="宋体" w:hAnsi="宋体" w:eastAsia="宋体" w:cs="宋体"/>
                <w:sz w:val="19"/>
                <w:szCs w:val="19"/>
              </w:rPr>
            </w:pPr>
            <w:r>
              <w:rPr>
                <w:rFonts w:ascii="宋体" w:hAnsi="宋体" w:eastAsia="宋体" w:cs="宋体"/>
                <w:spacing w:val="8"/>
                <w:sz w:val="19"/>
                <w:szCs w:val="19"/>
              </w:rPr>
              <w:t>其他工资福利支出</w:t>
            </w:r>
          </w:p>
        </w:tc>
        <w:tc>
          <w:tcPr>
            <w:tcW w:w="862" w:type="dxa"/>
            <w:vAlign w:val="top"/>
          </w:tcPr>
          <w:p w14:paraId="656A9A15">
            <w:pPr>
              <w:pStyle w:val="6"/>
            </w:pPr>
          </w:p>
        </w:tc>
        <w:tc>
          <w:tcPr>
            <w:tcW w:w="638" w:type="dxa"/>
            <w:vAlign w:val="top"/>
          </w:tcPr>
          <w:p w14:paraId="4EA00F53">
            <w:pPr>
              <w:spacing w:before="107" w:line="190" w:lineRule="auto"/>
              <w:ind w:left="23"/>
              <w:rPr>
                <w:rFonts w:ascii="宋体" w:hAnsi="宋体" w:eastAsia="宋体" w:cs="宋体"/>
                <w:sz w:val="19"/>
                <w:szCs w:val="19"/>
              </w:rPr>
            </w:pPr>
            <w:r>
              <w:rPr>
                <w:rFonts w:ascii="宋体" w:hAnsi="宋体" w:eastAsia="宋体" w:cs="宋体"/>
                <w:spacing w:val="2"/>
                <w:sz w:val="19"/>
                <w:szCs w:val="19"/>
              </w:rPr>
              <w:t>30214</w:t>
            </w:r>
          </w:p>
        </w:tc>
        <w:tc>
          <w:tcPr>
            <w:tcW w:w="1667" w:type="dxa"/>
            <w:vAlign w:val="top"/>
          </w:tcPr>
          <w:p w14:paraId="1DF31FEF">
            <w:pPr>
              <w:spacing w:before="76" w:line="230" w:lineRule="auto"/>
              <w:ind w:left="220"/>
              <w:rPr>
                <w:rFonts w:ascii="宋体" w:hAnsi="宋体" w:eastAsia="宋体" w:cs="宋体"/>
                <w:sz w:val="19"/>
                <w:szCs w:val="19"/>
              </w:rPr>
            </w:pPr>
            <w:r>
              <w:rPr>
                <w:rFonts w:ascii="宋体" w:hAnsi="宋体" w:eastAsia="宋体" w:cs="宋体"/>
                <w:spacing w:val="6"/>
                <w:sz w:val="19"/>
                <w:szCs w:val="19"/>
              </w:rPr>
              <w:t>租赁费</w:t>
            </w:r>
          </w:p>
        </w:tc>
        <w:tc>
          <w:tcPr>
            <w:tcW w:w="937" w:type="dxa"/>
            <w:vAlign w:val="top"/>
          </w:tcPr>
          <w:p w14:paraId="3B9907E5">
            <w:pPr>
              <w:pStyle w:val="6"/>
            </w:pPr>
          </w:p>
        </w:tc>
        <w:tc>
          <w:tcPr>
            <w:tcW w:w="619" w:type="dxa"/>
            <w:vAlign w:val="top"/>
          </w:tcPr>
          <w:p w14:paraId="30FBA70D">
            <w:pPr>
              <w:spacing w:before="107" w:line="190" w:lineRule="auto"/>
              <w:ind w:left="25"/>
              <w:rPr>
                <w:rFonts w:ascii="宋体" w:hAnsi="宋体" w:eastAsia="宋体" w:cs="宋体"/>
                <w:sz w:val="19"/>
                <w:szCs w:val="19"/>
              </w:rPr>
            </w:pPr>
            <w:r>
              <w:rPr>
                <w:rFonts w:ascii="宋体" w:hAnsi="宋体" w:eastAsia="宋体" w:cs="宋体"/>
                <w:spacing w:val="2"/>
                <w:sz w:val="19"/>
                <w:szCs w:val="19"/>
              </w:rPr>
              <w:t>31011</w:t>
            </w:r>
          </w:p>
        </w:tc>
        <w:tc>
          <w:tcPr>
            <w:tcW w:w="2249" w:type="dxa"/>
            <w:vAlign w:val="top"/>
          </w:tcPr>
          <w:p w14:paraId="6D3030FA">
            <w:pPr>
              <w:spacing w:before="77" w:line="228" w:lineRule="auto"/>
              <w:ind w:right="31"/>
              <w:jc w:val="right"/>
              <w:rPr>
                <w:rFonts w:ascii="宋体" w:hAnsi="宋体" w:eastAsia="宋体" w:cs="宋体"/>
                <w:sz w:val="19"/>
                <w:szCs w:val="19"/>
              </w:rPr>
            </w:pPr>
            <w:r>
              <w:rPr>
                <w:rFonts w:ascii="宋体" w:hAnsi="宋体" w:eastAsia="宋体" w:cs="宋体"/>
                <w:spacing w:val="9"/>
                <w:sz w:val="19"/>
                <w:szCs w:val="19"/>
              </w:rPr>
              <w:t>地上附着物和青苗补偿</w:t>
            </w:r>
          </w:p>
        </w:tc>
        <w:tc>
          <w:tcPr>
            <w:tcW w:w="1038" w:type="dxa"/>
            <w:vAlign w:val="top"/>
          </w:tcPr>
          <w:p w14:paraId="259E79DA">
            <w:pPr>
              <w:pStyle w:val="6"/>
            </w:pPr>
          </w:p>
        </w:tc>
      </w:tr>
      <w:tr w14:paraId="5DDD5E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7EF7E499">
            <w:pPr>
              <w:spacing w:before="109" w:line="189" w:lineRule="auto"/>
              <w:ind w:left="25"/>
              <w:rPr>
                <w:rFonts w:ascii="宋体" w:hAnsi="宋体" w:eastAsia="宋体" w:cs="宋体"/>
                <w:sz w:val="19"/>
                <w:szCs w:val="19"/>
              </w:rPr>
            </w:pPr>
            <w:r>
              <w:rPr>
                <w:rFonts w:ascii="宋体" w:hAnsi="宋体" w:eastAsia="宋体" w:cs="宋体"/>
                <w:spacing w:val="1"/>
                <w:sz w:val="19"/>
                <w:szCs w:val="19"/>
              </w:rPr>
              <w:t>303</w:t>
            </w:r>
          </w:p>
        </w:tc>
        <w:tc>
          <w:tcPr>
            <w:tcW w:w="2137" w:type="dxa"/>
            <w:vAlign w:val="top"/>
          </w:tcPr>
          <w:p w14:paraId="2DBCCAB9">
            <w:pPr>
              <w:spacing w:before="77" w:line="229" w:lineRule="auto"/>
              <w:ind w:left="17"/>
              <w:rPr>
                <w:rFonts w:ascii="宋体" w:hAnsi="宋体" w:eastAsia="宋体" w:cs="宋体"/>
                <w:sz w:val="19"/>
                <w:szCs w:val="19"/>
              </w:rPr>
            </w:pPr>
            <w:r>
              <w:rPr>
                <w:rFonts w:ascii="宋体" w:hAnsi="宋体" w:eastAsia="宋体" w:cs="宋体"/>
                <w:spacing w:val="9"/>
                <w:sz w:val="19"/>
                <w:szCs w:val="19"/>
              </w:rPr>
              <w:t>对个人和家庭的补助</w:t>
            </w:r>
          </w:p>
        </w:tc>
        <w:tc>
          <w:tcPr>
            <w:tcW w:w="862" w:type="dxa"/>
            <w:vAlign w:val="top"/>
          </w:tcPr>
          <w:p w14:paraId="175978E6">
            <w:pPr>
              <w:pStyle w:val="6"/>
            </w:pPr>
          </w:p>
        </w:tc>
        <w:tc>
          <w:tcPr>
            <w:tcW w:w="638" w:type="dxa"/>
            <w:vAlign w:val="top"/>
          </w:tcPr>
          <w:p w14:paraId="78B3FA63">
            <w:pPr>
              <w:spacing w:before="108" w:line="190" w:lineRule="auto"/>
              <w:ind w:left="23"/>
              <w:rPr>
                <w:rFonts w:ascii="宋体" w:hAnsi="宋体" w:eastAsia="宋体" w:cs="宋体"/>
                <w:sz w:val="19"/>
                <w:szCs w:val="19"/>
              </w:rPr>
            </w:pPr>
            <w:r>
              <w:rPr>
                <w:rFonts w:ascii="宋体" w:hAnsi="宋体" w:eastAsia="宋体" w:cs="宋体"/>
                <w:spacing w:val="2"/>
                <w:sz w:val="19"/>
                <w:szCs w:val="19"/>
              </w:rPr>
              <w:t>30215</w:t>
            </w:r>
          </w:p>
        </w:tc>
        <w:tc>
          <w:tcPr>
            <w:tcW w:w="1667" w:type="dxa"/>
            <w:vAlign w:val="top"/>
          </w:tcPr>
          <w:p w14:paraId="15135791">
            <w:pPr>
              <w:spacing w:before="78" w:line="228" w:lineRule="auto"/>
              <w:ind w:left="217"/>
              <w:rPr>
                <w:rFonts w:ascii="宋体" w:hAnsi="宋体" w:eastAsia="宋体" w:cs="宋体"/>
                <w:sz w:val="19"/>
                <w:szCs w:val="19"/>
              </w:rPr>
            </w:pPr>
            <w:r>
              <w:rPr>
                <w:rFonts w:ascii="宋体" w:hAnsi="宋体" w:eastAsia="宋体" w:cs="宋体"/>
                <w:spacing w:val="7"/>
                <w:sz w:val="19"/>
                <w:szCs w:val="19"/>
              </w:rPr>
              <w:t>会议费</w:t>
            </w:r>
          </w:p>
        </w:tc>
        <w:tc>
          <w:tcPr>
            <w:tcW w:w="937" w:type="dxa"/>
            <w:vAlign w:val="top"/>
          </w:tcPr>
          <w:p w14:paraId="2C3F624C">
            <w:pPr>
              <w:pStyle w:val="6"/>
            </w:pPr>
          </w:p>
        </w:tc>
        <w:tc>
          <w:tcPr>
            <w:tcW w:w="619" w:type="dxa"/>
            <w:vAlign w:val="top"/>
          </w:tcPr>
          <w:p w14:paraId="09CF48C4">
            <w:pPr>
              <w:spacing w:before="108" w:line="190" w:lineRule="auto"/>
              <w:ind w:left="25"/>
              <w:rPr>
                <w:rFonts w:ascii="宋体" w:hAnsi="宋体" w:eastAsia="宋体" w:cs="宋体"/>
                <w:sz w:val="19"/>
                <w:szCs w:val="19"/>
              </w:rPr>
            </w:pPr>
            <w:r>
              <w:rPr>
                <w:rFonts w:ascii="宋体" w:hAnsi="宋体" w:eastAsia="宋体" w:cs="宋体"/>
                <w:spacing w:val="2"/>
                <w:sz w:val="19"/>
                <w:szCs w:val="19"/>
              </w:rPr>
              <w:t>31012</w:t>
            </w:r>
          </w:p>
        </w:tc>
        <w:tc>
          <w:tcPr>
            <w:tcW w:w="2249" w:type="dxa"/>
            <w:vAlign w:val="top"/>
          </w:tcPr>
          <w:p w14:paraId="41A9AE31">
            <w:pPr>
              <w:spacing w:before="77" w:line="230" w:lineRule="auto"/>
              <w:ind w:left="221"/>
              <w:rPr>
                <w:rFonts w:ascii="宋体" w:hAnsi="宋体" w:eastAsia="宋体" w:cs="宋体"/>
                <w:sz w:val="19"/>
                <w:szCs w:val="19"/>
              </w:rPr>
            </w:pPr>
            <w:r>
              <w:rPr>
                <w:rFonts w:ascii="宋体" w:hAnsi="宋体" w:eastAsia="宋体" w:cs="宋体"/>
                <w:spacing w:val="7"/>
                <w:sz w:val="19"/>
                <w:szCs w:val="19"/>
              </w:rPr>
              <w:t>拆迁补偿</w:t>
            </w:r>
          </w:p>
        </w:tc>
        <w:tc>
          <w:tcPr>
            <w:tcW w:w="1038" w:type="dxa"/>
            <w:vAlign w:val="top"/>
          </w:tcPr>
          <w:p w14:paraId="37FA3442">
            <w:pPr>
              <w:pStyle w:val="6"/>
            </w:pPr>
          </w:p>
        </w:tc>
      </w:tr>
      <w:tr w14:paraId="3EA9EF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75839F25">
            <w:pPr>
              <w:spacing w:before="106" w:line="190" w:lineRule="auto"/>
              <w:ind w:left="25"/>
              <w:rPr>
                <w:rFonts w:ascii="宋体" w:hAnsi="宋体" w:eastAsia="宋体" w:cs="宋体"/>
                <w:sz w:val="19"/>
                <w:szCs w:val="19"/>
              </w:rPr>
            </w:pPr>
            <w:r>
              <w:rPr>
                <w:rFonts w:ascii="宋体" w:hAnsi="宋体" w:eastAsia="宋体" w:cs="宋体"/>
                <w:spacing w:val="2"/>
                <w:sz w:val="19"/>
                <w:szCs w:val="19"/>
              </w:rPr>
              <w:t>30301</w:t>
            </w:r>
          </w:p>
        </w:tc>
        <w:tc>
          <w:tcPr>
            <w:tcW w:w="2137" w:type="dxa"/>
            <w:vAlign w:val="top"/>
          </w:tcPr>
          <w:p w14:paraId="08A7360B">
            <w:pPr>
              <w:spacing w:before="76" w:line="229" w:lineRule="auto"/>
              <w:ind w:left="220"/>
              <w:rPr>
                <w:rFonts w:ascii="宋体" w:hAnsi="宋体" w:eastAsia="宋体" w:cs="宋体"/>
                <w:sz w:val="19"/>
                <w:szCs w:val="19"/>
              </w:rPr>
            </w:pPr>
            <w:r>
              <w:rPr>
                <w:rFonts w:ascii="宋体" w:hAnsi="宋体" w:eastAsia="宋体" w:cs="宋体"/>
                <w:spacing w:val="6"/>
                <w:sz w:val="19"/>
                <w:szCs w:val="19"/>
              </w:rPr>
              <w:t>离休费</w:t>
            </w:r>
          </w:p>
        </w:tc>
        <w:tc>
          <w:tcPr>
            <w:tcW w:w="862" w:type="dxa"/>
            <w:vAlign w:val="top"/>
          </w:tcPr>
          <w:p w14:paraId="6D04214E">
            <w:pPr>
              <w:pStyle w:val="6"/>
            </w:pPr>
          </w:p>
        </w:tc>
        <w:tc>
          <w:tcPr>
            <w:tcW w:w="638" w:type="dxa"/>
            <w:vAlign w:val="top"/>
          </w:tcPr>
          <w:p w14:paraId="2E01676F">
            <w:pPr>
              <w:spacing w:before="106" w:line="190" w:lineRule="auto"/>
              <w:ind w:left="23"/>
              <w:rPr>
                <w:rFonts w:ascii="宋体" w:hAnsi="宋体" w:eastAsia="宋体" w:cs="宋体"/>
                <w:sz w:val="19"/>
                <w:szCs w:val="19"/>
              </w:rPr>
            </w:pPr>
            <w:r>
              <w:rPr>
                <w:rFonts w:ascii="宋体" w:hAnsi="宋体" w:eastAsia="宋体" w:cs="宋体"/>
                <w:spacing w:val="2"/>
                <w:sz w:val="19"/>
                <w:szCs w:val="19"/>
              </w:rPr>
              <w:t>30216</w:t>
            </w:r>
          </w:p>
        </w:tc>
        <w:tc>
          <w:tcPr>
            <w:tcW w:w="1667" w:type="dxa"/>
            <w:vAlign w:val="top"/>
          </w:tcPr>
          <w:p w14:paraId="7772EFEE">
            <w:pPr>
              <w:spacing w:before="76" w:line="230" w:lineRule="auto"/>
              <w:ind w:left="219"/>
              <w:rPr>
                <w:rFonts w:ascii="宋体" w:hAnsi="宋体" w:eastAsia="宋体" w:cs="宋体"/>
                <w:sz w:val="19"/>
                <w:szCs w:val="19"/>
              </w:rPr>
            </w:pPr>
            <w:r>
              <w:rPr>
                <w:rFonts w:ascii="宋体" w:hAnsi="宋体" w:eastAsia="宋体" w:cs="宋体"/>
                <w:spacing w:val="7"/>
                <w:sz w:val="19"/>
                <w:szCs w:val="19"/>
              </w:rPr>
              <w:t>培训费</w:t>
            </w:r>
          </w:p>
        </w:tc>
        <w:tc>
          <w:tcPr>
            <w:tcW w:w="937" w:type="dxa"/>
            <w:vAlign w:val="top"/>
          </w:tcPr>
          <w:p w14:paraId="3B348116">
            <w:pPr>
              <w:pStyle w:val="6"/>
            </w:pPr>
          </w:p>
        </w:tc>
        <w:tc>
          <w:tcPr>
            <w:tcW w:w="619" w:type="dxa"/>
            <w:vAlign w:val="top"/>
          </w:tcPr>
          <w:p w14:paraId="66281808">
            <w:pPr>
              <w:spacing w:before="106" w:line="190" w:lineRule="auto"/>
              <w:ind w:left="25"/>
              <w:rPr>
                <w:rFonts w:ascii="宋体" w:hAnsi="宋体" w:eastAsia="宋体" w:cs="宋体"/>
                <w:sz w:val="19"/>
                <w:szCs w:val="19"/>
              </w:rPr>
            </w:pPr>
            <w:r>
              <w:rPr>
                <w:rFonts w:ascii="宋体" w:hAnsi="宋体" w:eastAsia="宋体" w:cs="宋体"/>
                <w:spacing w:val="2"/>
                <w:sz w:val="19"/>
                <w:szCs w:val="19"/>
              </w:rPr>
              <w:t>31013</w:t>
            </w:r>
          </w:p>
        </w:tc>
        <w:tc>
          <w:tcPr>
            <w:tcW w:w="2249" w:type="dxa"/>
            <w:vAlign w:val="top"/>
          </w:tcPr>
          <w:p w14:paraId="78ACD2E5">
            <w:pPr>
              <w:spacing w:before="76" w:line="229" w:lineRule="auto"/>
              <w:ind w:left="227"/>
              <w:rPr>
                <w:rFonts w:ascii="宋体" w:hAnsi="宋体" w:eastAsia="宋体" w:cs="宋体"/>
                <w:sz w:val="19"/>
                <w:szCs w:val="19"/>
              </w:rPr>
            </w:pPr>
            <w:r>
              <w:rPr>
                <w:rFonts w:ascii="宋体" w:hAnsi="宋体" w:eastAsia="宋体" w:cs="宋体"/>
                <w:spacing w:val="7"/>
                <w:sz w:val="19"/>
                <w:szCs w:val="19"/>
              </w:rPr>
              <w:t>公务用车购置</w:t>
            </w:r>
          </w:p>
        </w:tc>
        <w:tc>
          <w:tcPr>
            <w:tcW w:w="1038" w:type="dxa"/>
            <w:vAlign w:val="top"/>
          </w:tcPr>
          <w:p w14:paraId="4AE2A73C">
            <w:pPr>
              <w:pStyle w:val="6"/>
            </w:pPr>
          </w:p>
        </w:tc>
      </w:tr>
      <w:tr w14:paraId="62A35DEA">
        <w:tblPrEx>
          <w:tblCellMar>
            <w:top w:w="0" w:type="dxa"/>
            <w:left w:w="0" w:type="dxa"/>
            <w:bottom w:w="0" w:type="dxa"/>
            <w:right w:w="0" w:type="dxa"/>
          </w:tblCellMar>
        </w:tblPrEx>
        <w:trPr>
          <w:trHeight w:val="347" w:hRule="atLeast"/>
        </w:trPr>
        <w:tc>
          <w:tcPr>
            <w:tcW w:w="671" w:type="dxa"/>
            <w:vAlign w:val="top"/>
          </w:tcPr>
          <w:p w14:paraId="1E9C2306">
            <w:pPr>
              <w:spacing w:before="108" w:line="189" w:lineRule="auto"/>
              <w:ind w:left="25"/>
              <w:rPr>
                <w:rFonts w:ascii="宋体" w:hAnsi="宋体" w:eastAsia="宋体" w:cs="宋体"/>
                <w:sz w:val="19"/>
                <w:szCs w:val="19"/>
              </w:rPr>
            </w:pPr>
            <w:r>
              <w:rPr>
                <w:rFonts w:ascii="宋体" w:hAnsi="宋体" w:eastAsia="宋体" w:cs="宋体"/>
                <w:spacing w:val="2"/>
                <w:sz w:val="19"/>
                <w:szCs w:val="19"/>
              </w:rPr>
              <w:t>30302</w:t>
            </w:r>
          </w:p>
        </w:tc>
        <w:tc>
          <w:tcPr>
            <w:tcW w:w="2137" w:type="dxa"/>
            <w:vAlign w:val="top"/>
          </w:tcPr>
          <w:p w14:paraId="0300B5E0">
            <w:pPr>
              <w:spacing w:before="77" w:line="229" w:lineRule="auto"/>
              <w:ind w:left="218"/>
              <w:rPr>
                <w:rFonts w:ascii="宋体" w:hAnsi="宋体" w:eastAsia="宋体" w:cs="宋体"/>
                <w:sz w:val="19"/>
                <w:szCs w:val="19"/>
              </w:rPr>
            </w:pPr>
            <w:r>
              <w:rPr>
                <w:rFonts w:ascii="宋体" w:hAnsi="宋体" w:eastAsia="宋体" w:cs="宋体"/>
                <w:spacing w:val="7"/>
                <w:sz w:val="19"/>
                <w:szCs w:val="19"/>
              </w:rPr>
              <w:t>退休费</w:t>
            </w:r>
          </w:p>
        </w:tc>
        <w:tc>
          <w:tcPr>
            <w:tcW w:w="862" w:type="dxa"/>
            <w:vAlign w:val="top"/>
          </w:tcPr>
          <w:p w14:paraId="7D71C0F5">
            <w:pPr>
              <w:pStyle w:val="6"/>
            </w:pPr>
          </w:p>
        </w:tc>
        <w:tc>
          <w:tcPr>
            <w:tcW w:w="638" w:type="dxa"/>
            <w:vAlign w:val="top"/>
          </w:tcPr>
          <w:p w14:paraId="06E28CDD">
            <w:pPr>
              <w:spacing w:before="107" w:line="190" w:lineRule="auto"/>
              <w:ind w:left="23"/>
              <w:rPr>
                <w:rFonts w:ascii="宋体" w:hAnsi="宋体" w:eastAsia="宋体" w:cs="宋体"/>
                <w:sz w:val="19"/>
                <w:szCs w:val="19"/>
              </w:rPr>
            </w:pPr>
            <w:r>
              <w:rPr>
                <w:rFonts w:ascii="宋体" w:hAnsi="宋体" w:eastAsia="宋体" w:cs="宋体"/>
                <w:spacing w:val="2"/>
                <w:sz w:val="19"/>
                <w:szCs w:val="19"/>
              </w:rPr>
              <w:t>30217</w:t>
            </w:r>
          </w:p>
        </w:tc>
        <w:tc>
          <w:tcPr>
            <w:tcW w:w="1667" w:type="dxa"/>
            <w:vAlign w:val="top"/>
          </w:tcPr>
          <w:p w14:paraId="2B17C61E">
            <w:pPr>
              <w:spacing w:before="77" w:line="229" w:lineRule="auto"/>
              <w:ind w:left="224"/>
              <w:rPr>
                <w:rFonts w:ascii="宋体" w:hAnsi="宋体" w:eastAsia="宋体" w:cs="宋体"/>
                <w:sz w:val="19"/>
                <w:szCs w:val="19"/>
              </w:rPr>
            </w:pPr>
            <w:r>
              <w:rPr>
                <w:rFonts w:ascii="宋体" w:hAnsi="宋体" w:eastAsia="宋体" w:cs="宋体"/>
                <w:spacing w:val="6"/>
                <w:sz w:val="19"/>
                <w:szCs w:val="19"/>
              </w:rPr>
              <w:t>公务接待费</w:t>
            </w:r>
          </w:p>
        </w:tc>
        <w:tc>
          <w:tcPr>
            <w:tcW w:w="937" w:type="dxa"/>
            <w:vAlign w:val="top"/>
          </w:tcPr>
          <w:p w14:paraId="42D39052">
            <w:pPr>
              <w:pStyle w:val="6"/>
            </w:pPr>
          </w:p>
        </w:tc>
        <w:tc>
          <w:tcPr>
            <w:tcW w:w="619" w:type="dxa"/>
            <w:vAlign w:val="top"/>
          </w:tcPr>
          <w:p w14:paraId="5A01CDE4">
            <w:pPr>
              <w:spacing w:before="107" w:line="190" w:lineRule="auto"/>
              <w:ind w:left="25"/>
              <w:rPr>
                <w:rFonts w:ascii="宋体" w:hAnsi="宋体" w:eastAsia="宋体" w:cs="宋体"/>
                <w:sz w:val="19"/>
                <w:szCs w:val="19"/>
              </w:rPr>
            </w:pPr>
            <w:r>
              <w:rPr>
                <w:rFonts w:ascii="宋体" w:hAnsi="宋体" w:eastAsia="宋体" w:cs="宋体"/>
                <w:spacing w:val="2"/>
                <w:sz w:val="19"/>
                <w:szCs w:val="19"/>
              </w:rPr>
              <w:t>31019</w:t>
            </w:r>
          </w:p>
        </w:tc>
        <w:tc>
          <w:tcPr>
            <w:tcW w:w="2249" w:type="dxa"/>
            <w:vAlign w:val="top"/>
          </w:tcPr>
          <w:p w14:paraId="1162305B">
            <w:pPr>
              <w:spacing w:before="76" w:line="230" w:lineRule="auto"/>
              <w:ind w:left="222"/>
              <w:rPr>
                <w:rFonts w:ascii="宋体" w:hAnsi="宋体" w:eastAsia="宋体" w:cs="宋体"/>
                <w:sz w:val="19"/>
                <w:szCs w:val="19"/>
              </w:rPr>
            </w:pPr>
            <w:r>
              <w:rPr>
                <w:rFonts w:ascii="宋体" w:hAnsi="宋体" w:eastAsia="宋体" w:cs="宋体"/>
                <w:spacing w:val="8"/>
                <w:sz w:val="19"/>
                <w:szCs w:val="19"/>
              </w:rPr>
              <w:t>其他交通工具购置</w:t>
            </w:r>
          </w:p>
        </w:tc>
        <w:tc>
          <w:tcPr>
            <w:tcW w:w="1038" w:type="dxa"/>
            <w:vAlign w:val="top"/>
          </w:tcPr>
          <w:p w14:paraId="728A5FF9">
            <w:pPr>
              <w:pStyle w:val="6"/>
            </w:pPr>
          </w:p>
        </w:tc>
      </w:tr>
      <w:tr w14:paraId="2302F3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0863E250">
            <w:pPr>
              <w:spacing w:before="109" w:line="189" w:lineRule="auto"/>
              <w:ind w:left="25"/>
              <w:rPr>
                <w:rFonts w:ascii="宋体" w:hAnsi="宋体" w:eastAsia="宋体" w:cs="宋体"/>
                <w:sz w:val="19"/>
                <w:szCs w:val="19"/>
              </w:rPr>
            </w:pPr>
            <w:r>
              <w:rPr>
                <w:rFonts w:ascii="宋体" w:hAnsi="宋体" w:eastAsia="宋体" w:cs="宋体"/>
                <w:spacing w:val="2"/>
                <w:sz w:val="19"/>
                <w:szCs w:val="19"/>
              </w:rPr>
              <w:t>30303</w:t>
            </w:r>
          </w:p>
        </w:tc>
        <w:tc>
          <w:tcPr>
            <w:tcW w:w="2137" w:type="dxa"/>
            <w:vAlign w:val="top"/>
          </w:tcPr>
          <w:p w14:paraId="170EA2DB">
            <w:pPr>
              <w:spacing w:before="77" w:line="229" w:lineRule="auto"/>
              <w:ind w:left="218"/>
              <w:rPr>
                <w:rFonts w:ascii="宋体" w:hAnsi="宋体" w:eastAsia="宋体" w:cs="宋体"/>
                <w:sz w:val="19"/>
                <w:szCs w:val="19"/>
              </w:rPr>
            </w:pPr>
            <w:r>
              <w:rPr>
                <w:rFonts w:ascii="宋体" w:hAnsi="宋体" w:eastAsia="宋体" w:cs="宋体"/>
                <w:spacing w:val="10"/>
                <w:sz w:val="19"/>
                <w:szCs w:val="19"/>
              </w:rPr>
              <w:t>退职（役）费</w:t>
            </w:r>
          </w:p>
        </w:tc>
        <w:tc>
          <w:tcPr>
            <w:tcW w:w="862" w:type="dxa"/>
            <w:vAlign w:val="top"/>
          </w:tcPr>
          <w:p w14:paraId="2ECE5BB7">
            <w:pPr>
              <w:pStyle w:val="6"/>
            </w:pPr>
          </w:p>
        </w:tc>
        <w:tc>
          <w:tcPr>
            <w:tcW w:w="638" w:type="dxa"/>
            <w:vAlign w:val="top"/>
          </w:tcPr>
          <w:p w14:paraId="62390AAF">
            <w:pPr>
              <w:spacing w:before="108" w:line="190" w:lineRule="auto"/>
              <w:ind w:left="23"/>
              <w:rPr>
                <w:rFonts w:ascii="宋体" w:hAnsi="宋体" w:eastAsia="宋体" w:cs="宋体"/>
                <w:sz w:val="19"/>
                <w:szCs w:val="19"/>
              </w:rPr>
            </w:pPr>
            <w:r>
              <w:rPr>
                <w:rFonts w:ascii="宋体" w:hAnsi="宋体" w:eastAsia="宋体" w:cs="宋体"/>
                <w:spacing w:val="2"/>
                <w:sz w:val="19"/>
                <w:szCs w:val="19"/>
              </w:rPr>
              <w:t>30218</w:t>
            </w:r>
          </w:p>
        </w:tc>
        <w:tc>
          <w:tcPr>
            <w:tcW w:w="1667" w:type="dxa"/>
            <w:vAlign w:val="top"/>
          </w:tcPr>
          <w:p w14:paraId="3EB7E3A0">
            <w:pPr>
              <w:spacing w:before="78" w:line="228" w:lineRule="auto"/>
              <w:ind w:left="219"/>
              <w:rPr>
                <w:rFonts w:ascii="宋体" w:hAnsi="宋体" w:eastAsia="宋体" w:cs="宋体"/>
                <w:sz w:val="19"/>
                <w:szCs w:val="19"/>
              </w:rPr>
            </w:pPr>
            <w:r>
              <w:rPr>
                <w:rFonts w:ascii="宋体" w:hAnsi="宋体" w:eastAsia="宋体" w:cs="宋体"/>
                <w:spacing w:val="7"/>
                <w:sz w:val="19"/>
                <w:szCs w:val="19"/>
              </w:rPr>
              <w:t>专用材料费</w:t>
            </w:r>
          </w:p>
        </w:tc>
        <w:tc>
          <w:tcPr>
            <w:tcW w:w="937" w:type="dxa"/>
            <w:vAlign w:val="top"/>
          </w:tcPr>
          <w:p w14:paraId="4232F05E">
            <w:pPr>
              <w:pStyle w:val="6"/>
            </w:pPr>
          </w:p>
        </w:tc>
        <w:tc>
          <w:tcPr>
            <w:tcW w:w="619" w:type="dxa"/>
            <w:vAlign w:val="top"/>
          </w:tcPr>
          <w:p w14:paraId="6882B69E">
            <w:pPr>
              <w:spacing w:before="108" w:line="190" w:lineRule="auto"/>
              <w:ind w:left="25"/>
              <w:rPr>
                <w:rFonts w:ascii="宋体" w:hAnsi="宋体" w:eastAsia="宋体" w:cs="宋体"/>
                <w:sz w:val="19"/>
                <w:szCs w:val="19"/>
              </w:rPr>
            </w:pPr>
            <w:r>
              <w:rPr>
                <w:rFonts w:ascii="宋体" w:hAnsi="宋体" w:eastAsia="宋体" w:cs="宋体"/>
                <w:spacing w:val="2"/>
                <w:sz w:val="19"/>
                <w:szCs w:val="19"/>
              </w:rPr>
              <w:t>31021</w:t>
            </w:r>
          </w:p>
        </w:tc>
        <w:tc>
          <w:tcPr>
            <w:tcW w:w="2249" w:type="dxa"/>
            <w:vAlign w:val="top"/>
          </w:tcPr>
          <w:p w14:paraId="30835EDF">
            <w:pPr>
              <w:spacing w:before="78" w:line="228" w:lineRule="auto"/>
              <w:ind w:left="222"/>
              <w:rPr>
                <w:rFonts w:ascii="宋体" w:hAnsi="宋体" w:eastAsia="宋体" w:cs="宋体"/>
                <w:sz w:val="19"/>
                <w:szCs w:val="19"/>
              </w:rPr>
            </w:pPr>
            <w:r>
              <w:rPr>
                <w:rFonts w:ascii="宋体" w:hAnsi="宋体" w:eastAsia="宋体" w:cs="宋体"/>
                <w:spacing w:val="8"/>
                <w:sz w:val="19"/>
                <w:szCs w:val="19"/>
              </w:rPr>
              <w:t>文物和陈列品购置</w:t>
            </w:r>
          </w:p>
        </w:tc>
        <w:tc>
          <w:tcPr>
            <w:tcW w:w="1038" w:type="dxa"/>
            <w:vAlign w:val="top"/>
          </w:tcPr>
          <w:p w14:paraId="30BF9426">
            <w:pPr>
              <w:pStyle w:val="6"/>
            </w:pPr>
          </w:p>
        </w:tc>
      </w:tr>
      <w:tr w14:paraId="47E9E7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6BCFAFB7">
            <w:pPr>
              <w:spacing w:before="107" w:line="189" w:lineRule="auto"/>
              <w:ind w:left="25"/>
              <w:rPr>
                <w:rFonts w:ascii="宋体" w:hAnsi="宋体" w:eastAsia="宋体" w:cs="宋体"/>
                <w:sz w:val="19"/>
                <w:szCs w:val="19"/>
              </w:rPr>
            </w:pPr>
            <w:r>
              <w:rPr>
                <w:rFonts w:ascii="宋体" w:hAnsi="宋体" w:eastAsia="宋体" w:cs="宋体"/>
                <w:spacing w:val="2"/>
                <w:sz w:val="19"/>
                <w:szCs w:val="19"/>
              </w:rPr>
              <w:t>30304</w:t>
            </w:r>
          </w:p>
        </w:tc>
        <w:tc>
          <w:tcPr>
            <w:tcW w:w="2137" w:type="dxa"/>
            <w:vAlign w:val="top"/>
          </w:tcPr>
          <w:p w14:paraId="6AA6968F">
            <w:pPr>
              <w:spacing w:before="76" w:line="229" w:lineRule="auto"/>
              <w:ind w:left="215"/>
              <w:rPr>
                <w:rFonts w:ascii="宋体" w:hAnsi="宋体" w:eastAsia="宋体" w:cs="宋体"/>
                <w:sz w:val="19"/>
                <w:szCs w:val="19"/>
              </w:rPr>
            </w:pPr>
            <w:r>
              <w:rPr>
                <w:rFonts w:ascii="宋体" w:hAnsi="宋体" w:eastAsia="宋体" w:cs="宋体"/>
                <w:spacing w:val="7"/>
                <w:sz w:val="19"/>
                <w:szCs w:val="19"/>
              </w:rPr>
              <w:t>抚恤金</w:t>
            </w:r>
          </w:p>
        </w:tc>
        <w:tc>
          <w:tcPr>
            <w:tcW w:w="862" w:type="dxa"/>
            <w:vAlign w:val="top"/>
          </w:tcPr>
          <w:p w14:paraId="1E08898A">
            <w:pPr>
              <w:pStyle w:val="6"/>
            </w:pPr>
          </w:p>
        </w:tc>
        <w:tc>
          <w:tcPr>
            <w:tcW w:w="638" w:type="dxa"/>
            <w:vAlign w:val="top"/>
          </w:tcPr>
          <w:p w14:paraId="5DB70223">
            <w:pPr>
              <w:spacing w:before="107" w:line="189" w:lineRule="auto"/>
              <w:ind w:left="23"/>
              <w:rPr>
                <w:rFonts w:ascii="宋体" w:hAnsi="宋体" w:eastAsia="宋体" w:cs="宋体"/>
                <w:sz w:val="19"/>
                <w:szCs w:val="19"/>
              </w:rPr>
            </w:pPr>
            <w:r>
              <w:rPr>
                <w:rFonts w:ascii="宋体" w:hAnsi="宋体" w:eastAsia="宋体" w:cs="宋体"/>
                <w:spacing w:val="2"/>
                <w:sz w:val="19"/>
                <w:szCs w:val="19"/>
              </w:rPr>
              <w:t>30224</w:t>
            </w:r>
          </w:p>
        </w:tc>
        <w:tc>
          <w:tcPr>
            <w:tcW w:w="1667" w:type="dxa"/>
            <w:vAlign w:val="top"/>
          </w:tcPr>
          <w:p w14:paraId="02D5CDA9">
            <w:pPr>
              <w:spacing w:before="76" w:line="229" w:lineRule="auto"/>
              <w:ind w:left="218"/>
              <w:rPr>
                <w:rFonts w:ascii="宋体" w:hAnsi="宋体" w:eastAsia="宋体" w:cs="宋体"/>
                <w:sz w:val="19"/>
                <w:szCs w:val="19"/>
              </w:rPr>
            </w:pPr>
            <w:r>
              <w:rPr>
                <w:rFonts w:ascii="宋体" w:hAnsi="宋体" w:eastAsia="宋体" w:cs="宋体"/>
                <w:spacing w:val="8"/>
                <w:sz w:val="19"/>
                <w:szCs w:val="19"/>
              </w:rPr>
              <w:t>被装购置费</w:t>
            </w:r>
          </w:p>
        </w:tc>
        <w:tc>
          <w:tcPr>
            <w:tcW w:w="937" w:type="dxa"/>
            <w:vAlign w:val="top"/>
          </w:tcPr>
          <w:p w14:paraId="35C7A474">
            <w:pPr>
              <w:pStyle w:val="6"/>
            </w:pPr>
          </w:p>
        </w:tc>
        <w:tc>
          <w:tcPr>
            <w:tcW w:w="619" w:type="dxa"/>
            <w:vAlign w:val="top"/>
          </w:tcPr>
          <w:p w14:paraId="582EB00F">
            <w:pPr>
              <w:spacing w:before="106" w:line="190" w:lineRule="auto"/>
              <w:ind w:left="25"/>
              <w:rPr>
                <w:rFonts w:ascii="宋体" w:hAnsi="宋体" w:eastAsia="宋体" w:cs="宋体"/>
                <w:sz w:val="19"/>
                <w:szCs w:val="19"/>
              </w:rPr>
            </w:pPr>
            <w:r>
              <w:rPr>
                <w:rFonts w:ascii="宋体" w:hAnsi="宋体" w:eastAsia="宋体" w:cs="宋体"/>
                <w:spacing w:val="2"/>
                <w:sz w:val="19"/>
                <w:szCs w:val="19"/>
              </w:rPr>
              <w:t>31022</w:t>
            </w:r>
          </w:p>
        </w:tc>
        <w:tc>
          <w:tcPr>
            <w:tcW w:w="2249" w:type="dxa"/>
            <w:vAlign w:val="top"/>
          </w:tcPr>
          <w:p w14:paraId="19EFEE63">
            <w:pPr>
              <w:spacing w:before="76" w:line="229" w:lineRule="auto"/>
              <w:ind w:left="222"/>
              <w:rPr>
                <w:rFonts w:ascii="宋体" w:hAnsi="宋体" w:eastAsia="宋体" w:cs="宋体"/>
                <w:sz w:val="19"/>
                <w:szCs w:val="19"/>
              </w:rPr>
            </w:pPr>
            <w:r>
              <w:rPr>
                <w:rFonts w:ascii="宋体" w:hAnsi="宋体" w:eastAsia="宋体" w:cs="宋体"/>
                <w:spacing w:val="8"/>
                <w:sz w:val="19"/>
                <w:szCs w:val="19"/>
              </w:rPr>
              <w:t>无形资产购置</w:t>
            </w:r>
          </w:p>
        </w:tc>
        <w:tc>
          <w:tcPr>
            <w:tcW w:w="1038" w:type="dxa"/>
            <w:vAlign w:val="top"/>
          </w:tcPr>
          <w:p w14:paraId="5BF4A4A8">
            <w:pPr>
              <w:pStyle w:val="6"/>
            </w:pPr>
          </w:p>
        </w:tc>
      </w:tr>
      <w:tr w14:paraId="16444C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59DB43A9">
            <w:pPr>
              <w:spacing w:before="108" w:line="189" w:lineRule="auto"/>
              <w:ind w:left="25"/>
              <w:rPr>
                <w:rFonts w:ascii="宋体" w:hAnsi="宋体" w:eastAsia="宋体" w:cs="宋体"/>
                <w:sz w:val="19"/>
                <w:szCs w:val="19"/>
              </w:rPr>
            </w:pPr>
            <w:r>
              <w:rPr>
                <w:rFonts w:ascii="宋体" w:hAnsi="宋体" w:eastAsia="宋体" w:cs="宋体"/>
                <w:spacing w:val="2"/>
                <w:sz w:val="19"/>
                <w:szCs w:val="19"/>
              </w:rPr>
              <w:t>30305</w:t>
            </w:r>
          </w:p>
        </w:tc>
        <w:tc>
          <w:tcPr>
            <w:tcW w:w="2137" w:type="dxa"/>
            <w:vAlign w:val="top"/>
          </w:tcPr>
          <w:p w14:paraId="581A8B38">
            <w:pPr>
              <w:spacing w:before="76" w:line="230" w:lineRule="auto"/>
              <w:ind w:left="218"/>
              <w:rPr>
                <w:rFonts w:ascii="宋体" w:hAnsi="宋体" w:eastAsia="宋体" w:cs="宋体"/>
                <w:sz w:val="19"/>
                <w:szCs w:val="19"/>
              </w:rPr>
            </w:pPr>
            <w:r>
              <w:rPr>
                <w:rFonts w:ascii="宋体" w:hAnsi="宋体" w:eastAsia="宋体" w:cs="宋体"/>
                <w:spacing w:val="7"/>
                <w:sz w:val="19"/>
                <w:szCs w:val="19"/>
              </w:rPr>
              <w:t>生活补助</w:t>
            </w:r>
          </w:p>
        </w:tc>
        <w:tc>
          <w:tcPr>
            <w:tcW w:w="862" w:type="dxa"/>
            <w:vAlign w:val="top"/>
          </w:tcPr>
          <w:p w14:paraId="67A38F46">
            <w:pPr>
              <w:pStyle w:val="6"/>
            </w:pPr>
          </w:p>
        </w:tc>
        <w:tc>
          <w:tcPr>
            <w:tcW w:w="638" w:type="dxa"/>
            <w:vAlign w:val="top"/>
          </w:tcPr>
          <w:p w14:paraId="6C867B7D">
            <w:pPr>
              <w:spacing w:before="108" w:line="189" w:lineRule="auto"/>
              <w:ind w:left="23"/>
              <w:rPr>
                <w:rFonts w:ascii="宋体" w:hAnsi="宋体" w:eastAsia="宋体" w:cs="宋体"/>
                <w:sz w:val="19"/>
                <w:szCs w:val="19"/>
              </w:rPr>
            </w:pPr>
            <w:r>
              <w:rPr>
                <w:rFonts w:ascii="宋体" w:hAnsi="宋体" w:eastAsia="宋体" w:cs="宋体"/>
                <w:spacing w:val="2"/>
                <w:sz w:val="19"/>
                <w:szCs w:val="19"/>
              </w:rPr>
              <w:t>30225</w:t>
            </w:r>
          </w:p>
        </w:tc>
        <w:tc>
          <w:tcPr>
            <w:tcW w:w="1667" w:type="dxa"/>
            <w:vAlign w:val="top"/>
          </w:tcPr>
          <w:p w14:paraId="461C136E">
            <w:pPr>
              <w:spacing w:before="76" w:line="230" w:lineRule="auto"/>
              <w:ind w:left="219"/>
              <w:rPr>
                <w:rFonts w:ascii="宋体" w:hAnsi="宋体" w:eastAsia="宋体" w:cs="宋体"/>
                <w:sz w:val="19"/>
                <w:szCs w:val="19"/>
              </w:rPr>
            </w:pPr>
            <w:r>
              <w:rPr>
                <w:rFonts w:ascii="宋体" w:hAnsi="宋体" w:eastAsia="宋体" w:cs="宋体"/>
                <w:spacing w:val="7"/>
                <w:sz w:val="19"/>
                <w:szCs w:val="19"/>
              </w:rPr>
              <w:t>专用燃料费</w:t>
            </w:r>
          </w:p>
        </w:tc>
        <w:tc>
          <w:tcPr>
            <w:tcW w:w="937" w:type="dxa"/>
            <w:vAlign w:val="top"/>
          </w:tcPr>
          <w:p w14:paraId="480474D1">
            <w:pPr>
              <w:pStyle w:val="6"/>
            </w:pPr>
          </w:p>
        </w:tc>
        <w:tc>
          <w:tcPr>
            <w:tcW w:w="619" w:type="dxa"/>
            <w:vAlign w:val="top"/>
          </w:tcPr>
          <w:p w14:paraId="25359EA3">
            <w:pPr>
              <w:spacing w:before="107" w:line="190" w:lineRule="auto"/>
              <w:ind w:left="25"/>
              <w:rPr>
                <w:rFonts w:ascii="宋体" w:hAnsi="宋体" w:eastAsia="宋体" w:cs="宋体"/>
                <w:sz w:val="19"/>
                <w:szCs w:val="19"/>
              </w:rPr>
            </w:pPr>
            <w:r>
              <w:rPr>
                <w:rFonts w:ascii="宋体" w:hAnsi="宋体" w:eastAsia="宋体" w:cs="宋体"/>
                <w:spacing w:val="2"/>
                <w:sz w:val="19"/>
                <w:szCs w:val="19"/>
              </w:rPr>
              <w:t>31099</w:t>
            </w:r>
          </w:p>
        </w:tc>
        <w:tc>
          <w:tcPr>
            <w:tcW w:w="2249" w:type="dxa"/>
            <w:vAlign w:val="top"/>
          </w:tcPr>
          <w:p w14:paraId="0D3D4960">
            <w:pPr>
              <w:spacing w:before="77" w:line="228" w:lineRule="auto"/>
              <w:ind w:left="222"/>
              <w:rPr>
                <w:rFonts w:ascii="宋体" w:hAnsi="宋体" w:eastAsia="宋体" w:cs="宋体"/>
                <w:sz w:val="19"/>
                <w:szCs w:val="19"/>
              </w:rPr>
            </w:pPr>
            <w:r>
              <w:rPr>
                <w:rFonts w:ascii="宋体" w:hAnsi="宋体" w:eastAsia="宋体" w:cs="宋体"/>
                <w:spacing w:val="8"/>
                <w:sz w:val="19"/>
                <w:szCs w:val="19"/>
              </w:rPr>
              <w:t>其他资本性支出</w:t>
            </w:r>
          </w:p>
        </w:tc>
        <w:tc>
          <w:tcPr>
            <w:tcW w:w="1038" w:type="dxa"/>
            <w:vAlign w:val="top"/>
          </w:tcPr>
          <w:p w14:paraId="57E8F499">
            <w:pPr>
              <w:pStyle w:val="6"/>
            </w:pPr>
          </w:p>
        </w:tc>
      </w:tr>
      <w:tr w14:paraId="1ACDB2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5D2B62C9">
            <w:pPr>
              <w:spacing w:before="109" w:line="189" w:lineRule="auto"/>
              <w:ind w:left="25"/>
              <w:rPr>
                <w:rFonts w:ascii="宋体" w:hAnsi="宋体" w:eastAsia="宋体" w:cs="宋体"/>
                <w:sz w:val="19"/>
                <w:szCs w:val="19"/>
              </w:rPr>
            </w:pPr>
            <w:r>
              <w:rPr>
                <w:rFonts w:ascii="宋体" w:hAnsi="宋体" w:eastAsia="宋体" w:cs="宋体"/>
                <w:spacing w:val="2"/>
                <w:sz w:val="19"/>
                <w:szCs w:val="19"/>
              </w:rPr>
              <w:t>30306</w:t>
            </w:r>
          </w:p>
        </w:tc>
        <w:tc>
          <w:tcPr>
            <w:tcW w:w="2137" w:type="dxa"/>
            <w:vAlign w:val="top"/>
          </w:tcPr>
          <w:p w14:paraId="4A93D081">
            <w:pPr>
              <w:spacing w:before="77" w:line="229" w:lineRule="auto"/>
              <w:ind w:left="218"/>
              <w:rPr>
                <w:rFonts w:ascii="宋体" w:hAnsi="宋体" w:eastAsia="宋体" w:cs="宋体"/>
                <w:sz w:val="19"/>
                <w:szCs w:val="19"/>
              </w:rPr>
            </w:pPr>
            <w:r>
              <w:rPr>
                <w:rFonts w:ascii="宋体" w:hAnsi="宋体" w:eastAsia="宋体" w:cs="宋体"/>
                <w:spacing w:val="6"/>
                <w:sz w:val="19"/>
                <w:szCs w:val="19"/>
              </w:rPr>
              <w:t>救济费</w:t>
            </w:r>
          </w:p>
        </w:tc>
        <w:tc>
          <w:tcPr>
            <w:tcW w:w="862" w:type="dxa"/>
            <w:vAlign w:val="top"/>
          </w:tcPr>
          <w:p w14:paraId="73E053E0">
            <w:pPr>
              <w:pStyle w:val="6"/>
            </w:pPr>
          </w:p>
        </w:tc>
        <w:tc>
          <w:tcPr>
            <w:tcW w:w="638" w:type="dxa"/>
            <w:vAlign w:val="top"/>
          </w:tcPr>
          <w:p w14:paraId="0106BAB5">
            <w:pPr>
              <w:spacing w:before="109" w:line="189" w:lineRule="auto"/>
              <w:ind w:left="23"/>
              <w:rPr>
                <w:rFonts w:ascii="宋体" w:hAnsi="宋体" w:eastAsia="宋体" w:cs="宋体"/>
                <w:sz w:val="19"/>
                <w:szCs w:val="19"/>
              </w:rPr>
            </w:pPr>
            <w:r>
              <w:rPr>
                <w:rFonts w:ascii="宋体" w:hAnsi="宋体" w:eastAsia="宋体" w:cs="宋体"/>
                <w:spacing w:val="2"/>
                <w:sz w:val="19"/>
                <w:szCs w:val="19"/>
              </w:rPr>
              <w:t>30226</w:t>
            </w:r>
          </w:p>
        </w:tc>
        <w:tc>
          <w:tcPr>
            <w:tcW w:w="1667" w:type="dxa"/>
            <w:vAlign w:val="top"/>
          </w:tcPr>
          <w:p w14:paraId="60C65E82">
            <w:pPr>
              <w:spacing w:before="77" w:line="229" w:lineRule="auto"/>
              <w:ind w:left="223"/>
              <w:rPr>
                <w:rFonts w:ascii="宋体" w:hAnsi="宋体" w:eastAsia="宋体" w:cs="宋体"/>
                <w:sz w:val="19"/>
                <w:szCs w:val="19"/>
              </w:rPr>
            </w:pPr>
            <w:r>
              <w:rPr>
                <w:rFonts w:ascii="宋体" w:hAnsi="宋体" w:eastAsia="宋体" w:cs="宋体"/>
                <w:spacing w:val="5"/>
                <w:sz w:val="19"/>
                <w:szCs w:val="19"/>
              </w:rPr>
              <w:t>劳务费</w:t>
            </w:r>
          </w:p>
        </w:tc>
        <w:tc>
          <w:tcPr>
            <w:tcW w:w="937" w:type="dxa"/>
            <w:vAlign w:val="top"/>
          </w:tcPr>
          <w:p w14:paraId="5BBF0E8B">
            <w:pPr>
              <w:pStyle w:val="6"/>
            </w:pPr>
          </w:p>
        </w:tc>
        <w:tc>
          <w:tcPr>
            <w:tcW w:w="619" w:type="dxa"/>
            <w:vAlign w:val="top"/>
          </w:tcPr>
          <w:p w14:paraId="3C5C7F08">
            <w:pPr>
              <w:spacing w:before="109" w:line="189" w:lineRule="auto"/>
              <w:ind w:left="25"/>
              <w:rPr>
                <w:rFonts w:ascii="宋体" w:hAnsi="宋体" w:eastAsia="宋体" w:cs="宋体"/>
                <w:sz w:val="19"/>
                <w:szCs w:val="19"/>
              </w:rPr>
            </w:pPr>
            <w:r>
              <w:rPr>
                <w:rFonts w:ascii="宋体" w:hAnsi="宋体" w:eastAsia="宋体" w:cs="宋体"/>
                <w:spacing w:val="1"/>
                <w:sz w:val="19"/>
                <w:szCs w:val="19"/>
              </w:rPr>
              <w:t>399</w:t>
            </w:r>
          </w:p>
        </w:tc>
        <w:tc>
          <w:tcPr>
            <w:tcW w:w="2249" w:type="dxa"/>
            <w:vAlign w:val="top"/>
          </w:tcPr>
          <w:p w14:paraId="7EDBF28D">
            <w:pPr>
              <w:spacing w:before="77" w:line="230" w:lineRule="auto"/>
              <w:ind w:left="236"/>
              <w:rPr>
                <w:rFonts w:ascii="宋体" w:hAnsi="宋体" w:eastAsia="宋体" w:cs="宋体"/>
                <w:sz w:val="19"/>
                <w:szCs w:val="19"/>
              </w:rPr>
            </w:pPr>
            <w:r>
              <w:rPr>
                <w:rFonts w:ascii="宋体" w:hAnsi="宋体" w:eastAsia="宋体" w:cs="宋体"/>
                <w:spacing w:val="7"/>
                <w:sz w:val="19"/>
                <w:szCs w:val="19"/>
              </w:rPr>
              <w:t>其他支出</w:t>
            </w:r>
          </w:p>
        </w:tc>
        <w:tc>
          <w:tcPr>
            <w:tcW w:w="1038" w:type="dxa"/>
            <w:vAlign w:val="top"/>
          </w:tcPr>
          <w:p w14:paraId="12286D0F">
            <w:pPr>
              <w:pStyle w:val="6"/>
            </w:pPr>
          </w:p>
        </w:tc>
      </w:tr>
      <w:tr w14:paraId="423BB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4468607F">
            <w:pPr>
              <w:spacing w:before="108" w:line="189" w:lineRule="auto"/>
              <w:ind w:left="25"/>
              <w:rPr>
                <w:rFonts w:ascii="宋体" w:hAnsi="宋体" w:eastAsia="宋体" w:cs="宋体"/>
                <w:sz w:val="19"/>
                <w:szCs w:val="19"/>
              </w:rPr>
            </w:pPr>
            <w:r>
              <w:rPr>
                <w:rFonts w:ascii="宋体" w:hAnsi="宋体" w:eastAsia="宋体" w:cs="宋体"/>
                <w:spacing w:val="2"/>
                <w:sz w:val="19"/>
                <w:szCs w:val="19"/>
              </w:rPr>
              <w:t>30307</w:t>
            </w:r>
          </w:p>
        </w:tc>
        <w:tc>
          <w:tcPr>
            <w:tcW w:w="2137" w:type="dxa"/>
            <w:vAlign w:val="top"/>
          </w:tcPr>
          <w:p w14:paraId="707DE46B">
            <w:pPr>
              <w:spacing w:before="76" w:line="230" w:lineRule="auto"/>
              <w:ind w:left="226"/>
              <w:rPr>
                <w:rFonts w:ascii="宋体" w:hAnsi="宋体" w:eastAsia="宋体" w:cs="宋体"/>
                <w:sz w:val="19"/>
                <w:szCs w:val="19"/>
              </w:rPr>
            </w:pPr>
            <w:r>
              <w:rPr>
                <w:rFonts w:ascii="宋体" w:hAnsi="宋体" w:eastAsia="宋体" w:cs="宋体"/>
                <w:spacing w:val="6"/>
                <w:sz w:val="19"/>
                <w:szCs w:val="19"/>
              </w:rPr>
              <w:t>医疗费补助</w:t>
            </w:r>
          </w:p>
        </w:tc>
        <w:tc>
          <w:tcPr>
            <w:tcW w:w="862" w:type="dxa"/>
            <w:vAlign w:val="top"/>
          </w:tcPr>
          <w:p w14:paraId="30FE9E2A">
            <w:pPr>
              <w:pStyle w:val="6"/>
            </w:pPr>
          </w:p>
        </w:tc>
        <w:tc>
          <w:tcPr>
            <w:tcW w:w="638" w:type="dxa"/>
            <w:vAlign w:val="top"/>
          </w:tcPr>
          <w:p w14:paraId="132EFA14">
            <w:pPr>
              <w:spacing w:before="108" w:line="189" w:lineRule="auto"/>
              <w:ind w:left="23"/>
              <w:rPr>
                <w:rFonts w:ascii="宋体" w:hAnsi="宋体" w:eastAsia="宋体" w:cs="宋体"/>
                <w:sz w:val="19"/>
                <w:szCs w:val="19"/>
              </w:rPr>
            </w:pPr>
            <w:r>
              <w:rPr>
                <w:rFonts w:ascii="宋体" w:hAnsi="宋体" w:eastAsia="宋体" w:cs="宋体"/>
                <w:spacing w:val="2"/>
                <w:sz w:val="19"/>
                <w:szCs w:val="19"/>
              </w:rPr>
              <w:t>30227</w:t>
            </w:r>
          </w:p>
        </w:tc>
        <w:tc>
          <w:tcPr>
            <w:tcW w:w="1667" w:type="dxa"/>
            <w:vAlign w:val="top"/>
          </w:tcPr>
          <w:p w14:paraId="470E5C67">
            <w:pPr>
              <w:spacing w:before="76" w:line="229" w:lineRule="auto"/>
              <w:ind w:left="217"/>
              <w:rPr>
                <w:rFonts w:ascii="宋体" w:hAnsi="宋体" w:eastAsia="宋体" w:cs="宋体"/>
                <w:sz w:val="19"/>
                <w:szCs w:val="19"/>
              </w:rPr>
            </w:pPr>
            <w:r>
              <w:rPr>
                <w:rFonts w:ascii="宋体" w:hAnsi="宋体" w:eastAsia="宋体" w:cs="宋体"/>
                <w:spacing w:val="8"/>
                <w:sz w:val="19"/>
                <w:szCs w:val="19"/>
              </w:rPr>
              <w:t>委托业务费</w:t>
            </w:r>
          </w:p>
        </w:tc>
        <w:tc>
          <w:tcPr>
            <w:tcW w:w="937" w:type="dxa"/>
            <w:vAlign w:val="top"/>
          </w:tcPr>
          <w:p w14:paraId="7197CF4B">
            <w:pPr>
              <w:pStyle w:val="6"/>
            </w:pPr>
          </w:p>
        </w:tc>
        <w:tc>
          <w:tcPr>
            <w:tcW w:w="619" w:type="dxa"/>
            <w:vAlign w:val="top"/>
          </w:tcPr>
          <w:p w14:paraId="3C837AA6">
            <w:pPr>
              <w:spacing w:before="108" w:line="189" w:lineRule="auto"/>
              <w:ind w:left="25"/>
              <w:rPr>
                <w:rFonts w:ascii="宋体" w:hAnsi="宋体" w:eastAsia="宋体" w:cs="宋体"/>
                <w:sz w:val="19"/>
                <w:szCs w:val="19"/>
              </w:rPr>
            </w:pPr>
            <w:r>
              <w:rPr>
                <w:rFonts w:ascii="宋体" w:hAnsi="宋体" w:eastAsia="宋体" w:cs="宋体"/>
                <w:spacing w:val="2"/>
                <w:sz w:val="19"/>
                <w:szCs w:val="19"/>
              </w:rPr>
              <w:t>39907</w:t>
            </w:r>
          </w:p>
        </w:tc>
        <w:tc>
          <w:tcPr>
            <w:tcW w:w="2249" w:type="dxa"/>
            <w:vAlign w:val="top"/>
          </w:tcPr>
          <w:p w14:paraId="44F57DEF">
            <w:pPr>
              <w:spacing w:before="76" w:line="229" w:lineRule="auto"/>
              <w:ind w:left="240"/>
              <w:rPr>
                <w:rFonts w:ascii="宋体" w:hAnsi="宋体" w:eastAsia="宋体" w:cs="宋体"/>
                <w:sz w:val="19"/>
                <w:szCs w:val="19"/>
              </w:rPr>
            </w:pPr>
            <w:r>
              <w:rPr>
                <w:rFonts w:ascii="宋体" w:hAnsi="宋体" w:eastAsia="宋体" w:cs="宋体"/>
                <w:spacing w:val="6"/>
                <w:sz w:val="19"/>
                <w:szCs w:val="19"/>
              </w:rPr>
              <w:t>国家赔偿费用支出</w:t>
            </w:r>
          </w:p>
        </w:tc>
        <w:tc>
          <w:tcPr>
            <w:tcW w:w="1038" w:type="dxa"/>
            <w:vAlign w:val="top"/>
          </w:tcPr>
          <w:p w14:paraId="18C05E25">
            <w:pPr>
              <w:pStyle w:val="6"/>
            </w:pPr>
          </w:p>
        </w:tc>
      </w:tr>
      <w:tr w14:paraId="4E47EA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8" w:hRule="atLeast"/>
        </w:trPr>
        <w:tc>
          <w:tcPr>
            <w:tcW w:w="671" w:type="dxa"/>
            <w:vAlign w:val="top"/>
          </w:tcPr>
          <w:p w14:paraId="7CE36867">
            <w:pPr>
              <w:spacing w:before="264" w:line="189" w:lineRule="auto"/>
              <w:ind w:left="25"/>
              <w:rPr>
                <w:rFonts w:ascii="宋体" w:hAnsi="宋体" w:eastAsia="宋体" w:cs="宋体"/>
                <w:sz w:val="19"/>
                <w:szCs w:val="19"/>
              </w:rPr>
            </w:pPr>
            <w:r>
              <w:rPr>
                <w:rFonts w:ascii="宋体" w:hAnsi="宋体" w:eastAsia="宋体" w:cs="宋体"/>
                <w:spacing w:val="2"/>
                <w:sz w:val="19"/>
                <w:szCs w:val="19"/>
              </w:rPr>
              <w:t>30308</w:t>
            </w:r>
          </w:p>
        </w:tc>
        <w:tc>
          <w:tcPr>
            <w:tcW w:w="2137" w:type="dxa"/>
            <w:vAlign w:val="top"/>
          </w:tcPr>
          <w:p w14:paraId="725001F7">
            <w:pPr>
              <w:spacing w:before="232" w:line="230" w:lineRule="auto"/>
              <w:ind w:left="217"/>
              <w:rPr>
                <w:rFonts w:ascii="宋体" w:hAnsi="宋体" w:eastAsia="宋体" w:cs="宋体"/>
                <w:sz w:val="19"/>
                <w:szCs w:val="19"/>
              </w:rPr>
            </w:pPr>
            <w:r>
              <w:rPr>
                <w:rFonts w:ascii="宋体" w:hAnsi="宋体" w:eastAsia="宋体" w:cs="宋体"/>
                <w:spacing w:val="7"/>
                <w:sz w:val="19"/>
                <w:szCs w:val="19"/>
              </w:rPr>
              <w:t>助学金</w:t>
            </w:r>
          </w:p>
        </w:tc>
        <w:tc>
          <w:tcPr>
            <w:tcW w:w="862" w:type="dxa"/>
            <w:vAlign w:val="top"/>
          </w:tcPr>
          <w:p w14:paraId="7966B1BC">
            <w:pPr>
              <w:pStyle w:val="6"/>
            </w:pPr>
          </w:p>
        </w:tc>
        <w:tc>
          <w:tcPr>
            <w:tcW w:w="638" w:type="dxa"/>
            <w:vAlign w:val="top"/>
          </w:tcPr>
          <w:p w14:paraId="62C8B677">
            <w:pPr>
              <w:spacing w:before="264" w:line="189" w:lineRule="auto"/>
              <w:ind w:left="23"/>
              <w:rPr>
                <w:rFonts w:ascii="宋体" w:hAnsi="宋体" w:eastAsia="宋体" w:cs="宋体"/>
                <w:sz w:val="19"/>
                <w:szCs w:val="19"/>
              </w:rPr>
            </w:pPr>
            <w:r>
              <w:rPr>
                <w:rFonts w:ascii="宋体" w:hAnsi="宋体" w:eastAsia="宋体" w:cs="宋体"/>
                <w:spacing w:val="2"/>
                <w:sz w:val="19"/>
                <w:szCs w:val="19"/>
              </w:rPr>
              <w:t>30228</w:t>
            </w:r>
          </w:p>
        </w:tc>
        <w:tc>
          <w:tcPr>
            <w:tcW w:w="1667" w:type="dxa"/>
            <w:vAlign w:val="top"/>
          </w:tcPr>
          <w:p w14:paraId="558DEF3D">
            <w:pPr>
              <w:spacing w:before="233" w:line="228" w:lineRule="auto"/>
              <w:ind w:left="221"/>
              <w:rPr>
                <w:rFonts w:ascii="宋体" w:hAnsi="宋体" w:eastAsia="宋体" w:cs="宋体"/>
                <w:sz w:val="19"/>
                <w:szCs w:val="19"/>
              </w:rPr>
            </w:pPr>
            <w:r>
              <w:rPr>
                <w:rFonts w:ascii="宋体" w:hAnsi="宋体" w:eastAsia="宋体" w:cs="宋体"/>
                <w:spacing w:val="7"/>
                <w:sz w:val="19"/>
                <w:szCs w:val="19"/>
              </w:rPr>
              <w:t>工会经费</w:t>
            </w:r>
          </w:p>
        </w:tc>
        <w:tc>
          <w:tcPr>
            <w:tcW w:w="937" w:type="dxa"/>
            <w:vAlign w:val="top"/>
          </w:tcPr>
          <w:p w14:paraId="27969EA4">
            <w:pPr>
              <w:spacing w:before="262" w:line="189" w:lineRule="auto"/>
              <w:ind w:left="276"/>
              <w:rPr>
                <w:rFonts w:ascii="宋体" w:hAnsi="宋体" w:eastAsia="宋体" w:cs="宋体"/>
                <w:sz w:val="19"/>
                <w:szCs w:val="19"/>
              </w:rPr>
            </w:pPr>
            <w:r>
              <w:rPr>
                <w:rFonts w:ascii="宋体" w:hAnsi="宋体" w:eastAsia="宋体" w:cs="宋体"/>
                <w:spacing w:val="2"/>
                <w:sz w:val="19"/>
                <w:szCs w:val="19"/>
              </w:rPr>
              <w:t>0.68</w:t>
            </w:r>
          </w:p>
        </w:tc>
        <w:tc>
          <w:tcPr>
            <w:tcW w:w="619" w:type="dxa"/>
            <w:vAlign w:val="top"/>
          </w:tcPr>
          <w:p w14:paraId="4D9A1C5B">
            <w:pPr>
              <w:spacing w:before="264" w:line="189" w:lineRule="auto"/>
              <w:ind w:left="25"/>
              <w:rPr>
                <w:rFonts w:ascii="宋体" w:hAnsi="宋体" w:eastAsia="宋体" w:cs="宋体"/>
                <w:sz w:val="19"/>
                <w:szCs w:val="19"/>
              </w:rPr>
            </w:pPr>
            <w:r>
              <w:rPr>
                <w:rFonts w:ascii="宋体" w:hAnsi="宋体" w:eastAsia="宋体" w:cs="宋体"/>
                <w:spacing w:val="2"/>
                <w:sz w:val="19"/>
                <w:szCs w:val="19"/>
              </w:rPr>
              <w:t>39908</w:t>
            </w:r>
          </w:p>
        </w:tc>
        <w:tc>
          <w:tcPr>
            <w:tcW w:w="2249" w:type="dxa"/>
            <w:vAlign w:val="top"/>
          </w:tcPr>
          <w:p w14:paraId="4604A077">
            <w:pPr>
              <w:spacing w:before="77" w:line="277" w:lineRule="auto"/>
              <w:ind w:left="22" w:right="31" w:firstLine="197"/>
              <w:rPr>
                <w:rFonts w:ascii="宋体" w:hAnsi="宋体" w:eastAsia="宋体" w:cs="宋体"/>
                <w:sz w:val="19"/>
                <w:szCs w:val="19"/>
              </w:rPr>
            </w:pPr>
            <w:r>
              <w:rPr>
                <w:rFonts w:ascii="宋体" w:hAnsi="宋体" w:eastAsia="宋体" w:cs="宋体"/>
                <w:spacing w:val="9"/>
                <w:sz w:val="19"/>
                <w:szCs w:val="19"/>
              </w:rPr>
              <w:t>对民间非营利组织和群</w:t>
            </w:r>
            <w:r>
              <w:rPr>
                <w:rFonts w:ascii="宋体" w:hAnsi="宋体" w:eastAsia="宋体" w:cs="宋体"/>
                <w:spacing w:val="8"/>
                <w:sz w:val="19"/>
                <w:szCs w:val="19"/>
              </w:rPr>
              <w:t>众性自治组织补贴</w:t>
            </w:r>
          </w:p>
        </w:tc>
        <w:tc>
          <w:tcPr>
            <w:tcW w:w="1038" w:type="dxa"/>
            <w:vAlign w:val="top"/>
          </w:tcPr>
          <w:p w14:paraId="0B0A3433">
            <w:pPr>
              <w:pStyle w:val="6"/>
            </w:pPr>
          </w:p>
        </w:tc>
      </w:tr>
      <w:tr w14:paraId="0AEC7F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7CFA6C7F">
            <w:pPr>
              <w:spacing w:before="110" w:line="189" w:lineRule="auto"/>
              <w:ind w:left="25"/>
              <w:rPr>
                <w:rFonts w:ascii="宋体" w:hAnsi="宋体" w:eastAsia="宋体" w:cs="宋体"/>
                <w:sz w:val="19"/>
                <w:szCs w:val="19"/>
              </w:rPr>
            </w:pPr>
            <w:r>
              <w:rPr>
                <w:rFonts w:ascii="宋体" w:hAnsi="宋体" w:eastAsia="宋体" w:cs="宋体"/>
                <w:spacing w:val="2"/>
                <w:sz w:val="19"/>
                <w:szCs w:val="19"/>
              </w:rPr>
              <w:t>30309</w:t>
            </w:r>
          </w:p>
        </w:tc>
        <w:tc>
          <w:tcPr>
            <w:tcW w:w="2137" w:type="dxa"/>
            <w:vAlign w:val="top"/>
          </w:tcPr>
          <w:p w14:paraId="46A2DD88">
            <w:pPr>
              <w:spacing w:before="78" w:line="229" w:lineRule="auto"/>
              <w:ind w:left="218"/>
              <w:rPr>
                <w:rFonts w:ascii="宋体" w:hAnsi="宋体" w:eastAsia="宋体" w:cs="宋体"/>
                <w:sz w:val="19"/>
                <w:szCs w:val="19"/>
              </w:rPr>
            </w:pPr>
            <w:r>
              <w:rPr>
                <w:rFonts w:ascii="宋体" w:hAnsi="宋体" w:eastAsia="宋体" w:cs="宋体"/>
                <w:spacing w:val="6"/>
                <w:sz w:val="19"/>
                <w:szCs w:val="19"/>
              </w:rPr>
              <w:t>奖励金</w:t>
            </w:r>
          </w:p>
        </w:tc>
        <w:tc>
          <w:tcPr>
            <w:tcW w:w="862" w:type="dxa"/>
            <w:vAlign w:val="top"/>
          </w:tcPr>
          <w:p w14:paraId="531CC140">
            <w:pPr>
              <w:pStyle w:val="6"/>
            </w:pPr>
          </w:p>
        </w:tc>
        <w:tc>
          <w:tcPr>
            <w:tcW w:w="638" w:type="dxa"/>
            <w:vAlign w:val="top"/>
          </w:tcPr>
          <w:p w14:paraId="1CEE9175">
            <w:pPr>
              <w:spacing w:before="110" w:line="189" w:lineRule="auto"/>
              <w:ind w:left="23"/>
              <w:rPr>
                <w:rFonts w:ascii="宋体" w:hAnsi="宋体" w:eastAsia="宋体" w:cs="宋体"/>
                <w:sz w:val="19"/>
                <w:szCs w:val="19"/>
              </w:rPr>
            </w:pPr>
            <w:r>
              <w:rPr>
                <w:rFonts w:ascii="宋体" w:hAnsi="宋体" w:eastAsia="宋体" w:cs="宋体"/>
                <w:spacing w:val="2"/>
                <w:sz w:val="19"/>
                <w:szCs w:val="19"/>
              </w:rPr>
              <w:t>30229</w:t>
            </w:r>
          </w:p>
        </w:tc>
        <w:tc>
          <w:tcPr>
            <w:tcW w:w="1667" w:type="dxa"/>
            <w:vAlign w:val="top"/>
          </w:tcPr>
          <w:p w14:paraId="4A5D26DD">
            <w:pPr>
              <w:spacing w:before="78" w:line="230" w:lineRule="auto"/>
              <w:ind w:left="217"/>
              <w:rPr>
                <w:rFonts w:ascii="宋体" w:hAnsi="宋体" w:eastAsia="宋体" w:cs="宋体"/>
                <w:sz w:val="19"/>
                <w:szCs w:val="19"/>
              </w:rPr>
            </w:pPr>
            <w:r>
              <w:rPr>
                <w:rFonts w:ascii="宋体" w:hAnsi="宋体" w:eastAsia="宋体" w:cs="宋体"/>
                <w:spacing w:val="7"/>
                <w:sz w:val="19"/>
                <w:szCs w:val="19"/>
              </w:rPr>
              <w:t>福利费</w:t>
            </w:r>
          </w:p>
        </w:tc>
        <w:tc>
          <w:tcPr>
            <w:tcW w:w="937" w:type="dxa"/>
            <w:vAlign w:val="top"/>
          </w:tcPr>
          <w:p w14:paraId="1E0E2D0B">
            <w:pPr>
              <w:spacing w:before="108" w:line="189" w:lineRule="auto"/>
              <w:ind w:left="276"/>
              <w:rPr>
                <w:rFonts w:ascii="宋体" w:hAnsi="宋体" w:eastAsia="宋体" w:cs="宋体"/>
                <w:sz w:val="19"/>
                <w:szCs w:val="19"/>
              </w:rPr>
            </w:pPr>
            <w:r>
              <w:rPr>
                <w:rFonts w:ascii="宋体" w:hAnsi="宋体" w:eastAsia="宋体" w:cs="宋体"/>
                <w:spacing w:val="2"/>
                <w:sz w:val="19"/>
                <w:szCs w:val="19"/>
              </w:rPr>
              <w:t>0.78</w:t>
            </w:r>
          </w:p>
        </w:tc>
        <w:tc>
          <w:tcPr>
            <w:tcW w:w="619" w:type="dxa"/>
            <w:vAlign w:val="top"/>
          </w:tcPr>
          <w:p w14:paraId="7F5E3406">
            <w:pPr>
              <w:spacing w:before="110" w:line="189" w:lineRule="auto"/>
              <w:ind w:left="25"/>
              <w:rPr>
                <w:rFonts w:ascii="宋体" w:hAnsi="宋体" w:eastAsia="宋体" w:cs="宋体"/>
                <w:sz w:val="19"/>
                <w:szCs w:val="19"/>
              </w:rPr>
            </w:pPr>
            <w:r>
              <w:rPr>
                <w:rFonts w:ascii="宋体" w:hAnsi="宋体" w:eastAsia="宋体" w:cs="宋体"/>
                <w:spacing w:val="2"/>
                <w:sz w:val="19"/>
                <w:szCs w:val="19"/>
              </w:rPr>
              <w:t>39909</w:t>
            </w:r>
          </w:p>
        </w:tc>
        <w:tc>
          <w:tcPr>
            <w:tcW w:w="2249" w:type="dxa"/>
            <w:vAlign w:val="top"/>
          </w:tcPr>
          <w:p w14:paraId="52C9296C">
            <w:pPr>
              <w:spacing w:before="78" w:line="230" w:lineRule="auto"/>
              <w:ind w:left="222"/>
              <w:rPr>
                <w:rFonts w:ascii="宋体" w:hAnsi="宋体" w:eastAsia="宋体" w:cs="宋体"/>
                <w:sz w:val="19"/>
                <w:szCs w:val="19"/>
              </w:rPr>
            </w:pPr>
            <w:r>
              <w:rPr>
                <w:rFonts w:ascii="宋体" w:hAnsi="宋体" w:eastAsia="宋体" w:cs="宋体"/>
                <w:spacing w:val="7"/>
                <w:sz w:val="19"/>
                <w:szCs w:val="19"/>
              </w:rPr>
              <w:t>经常性赠与</w:t>
            </w:r>
          </w:p>
        </w:tc>
        <w:tc>
          <w:tcPr>
            <w:tcW w:w="1038" w:type="dxa"/>
            <w:vAlign w:val="top"/>
          </w:tcPr>
          <w:p w14:paraId="3673FB63">
            <w:pPr>
              <w:pStyle w:val="6"/>
            </w:pPr>
          </w:p>
        </w:tc>
      </w:tr>
      <w:tr w14:paraId="1FCFF1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30E264AA">
            <w:pPr>
              <w:spacing w:before="107" w:line="190" w:lineRule="auto"/>
              <w:ind w:left="25"/>
              <w:rPr>
                <w:rFonts w:ascii="宋体" w:hAnsi="宋体" w:eastAsia="宋体" w:cs="宋体"/>
                <w:sz w:val="19"/>
                <w:szCs w:val="19"/>
              </w:rPr>
            </w:pPr>
            <w:r>
              <w:rPr>
                <w:rFonts w:ascii="宋体" w:hAnsi="宋体" w:eastAsia="宋体" w:cs="宋体"/>
                <w:spacing w:val="2"/>
                <w:sz w:val="19"/>
                <w:szCs w:val="19"/>
              </w:rPr>
              <w:t>30310</w:t>
            </w:r>
          </w:p>
        </w:tc>
        <w:tc>
          <w:tcPr>
            <w:tcW w:w="2137" w:type="dxa"/>
            <w:vAlign w:val="top"/>
          </w:tcPr>
          <w:p w14:paraId="64C2D9F2">
            <w:pPr>
              <w:spacing w:before="77" w:line="229" w:lineRule="auto"/>
              <w:ind w:left="217"/>
              <w:rPr>
                <w:rFonts w:ascii="宋体" w:hAnsi="宋体" w:eastAsia="宋体" w:cs="宋体"/>
                <w:sz w:val="19"/>
                <w:szCs w:val="19"/>
              </w:rPr>
            </w:pPr>
            <w:r>
              <w:rPr>
                <w:rFonts w:ascii="宋体" w:hAnsi="宋体" w:eastAsia="宋体" w:cs="宋体"/>
                <w:spacing w:val="8"/>
                <w:sz w:val="19"/>
                <w:szCs w:val="19"/>
              </w:rPr>
              <w:t>个人农业生产补贴</w:t>
            </w:r>
          </w:p>
        </w:tc>
        <w:tc>
          <w:tcPr>
            <w:tcW w:w="862" w:type="dxa"/>
            <w:vAlign w:val="top"/>
          </w:tcPr>
          <w:p w14:paraId="10B7FE5C">
            <w:pPr>
              <w:pStyle w:val="6"/>
            </w:pPr>
          </w:p>
        </w:tc>
        <w:tc>
          <w:tcPr>
            <w:tcW w:w="638" w:type="dxa"/>
            <w:vAlign w:val="top"/>
          </w:tcPr>
          <w:p w14:paraId="691073EA">
            <w:pPr>
              <w:spacing w:before="107" w:line="190" w:lineRule="auto"/>
              <w:ind w:left="23"/>
              <w:rPr>
                <w:rFonts w:ascii="宋体" w:hAnsi="宋体" w:eastAsia="宋体" w:cs="宋体"/>
                <w:sz w:val="19"/>
                <w:szCs w:val="19"/>
              </w:rPr>
            </w:pPr>
            <w:r>
              <w:rPr>
                <w:rFonts w:ascii="宋体" w:hAnsi="宋体" w:eastAsia="宋体" w:cs="宋体"/>
                <w:spacing w:val="2"/>
                <w:sz w:val="19"/>
                <w:szCs w:val="19"/>
              </w:rPr>
              <w:t>30231</w:t>
            </w:r>
          </w:p>
        </w:tc>
        <w:tc>
          <w:tcPr>
            <w:tcW w:w="1667" w:type="dxa"/>
            <w:vAlign w:val="top"/>
          </w:tcPr>
          <w:p w14:paraId="4A0B9CAD">
            <w:pPr>
              <w:spacing w:before="95" w:line="221" w:lineRule="auto"/>
              <w:ind w:right="28"/>
              <w:jc w:val="right"/>
              <w:rPr>
                <w:rFonts w:ascii="宋体" w:hAnsi="宋体" w:eastAsia="宋体" w:cs="宋体"/>
                <w:sz w:val="16"/>
                <w:szCs w:val="16"/>
              </w:rPr>
            </w:pPr>
            <w:r>
              <w:rPr>
                <w:rFonts w:ascii="宋体" w:hAnsi="宋体" w:eastAsia="宋体" w:cs="宋体"/>
                <w:spacing w:val="-2"/>
                <w:sz w:val="16"/>
                <w:szCs w:val="16"/>
              </w:rPr>
              <w:t>公务用车运行维护费</w:t>
            </w:r>
          </w:p>
        </w:tc>
        <w:tc>
          <w:tcPr>
            <w:tcW w:w="937" w:type="dxa"/>
            <w:vAlign w:val="top"/>
          </w:tcPr>
          <w:p w14:paraId="2DC82E13">
            <w:pPr>
              <w:pStyle w:val="6"/>
            </w:pPr>
          </w:p>
        </w:tc>
        <w:tc>
          <w:tcPr>
            <w:tcW w:w="619" w:type="dxa"/>
            <w:vAlign w:val="top"/>
          </w:tcPr>
          <w:p w14:paraId="0E7F6C65">
            <w:pPr>
              <w:spacing w:before="107" w:line="190" w:lineRule="auto"/>
              <w:ind w:left="25"/>
              <w:rPr>
                <w:rFonts w:ascii="宋体" w:hAnsi="宋体" w:eastAsia="宋体" w:cs="宋体"/>
                <w:sz w:val="19"/>
                <w:szCs w:val="19"/>
              </w:rPr>
            </w:pPr>
            <w:r>
              <w:rPr>
                <w:rFonts w:ascii="宋体" w:hAnsi="宋体" w:eastAsia="宋体" w:cs="宋体"/>
                <w:spacing w:val="2"/>
                <w:sz w:val="19"/>
                <w:szCs w:val="19"/>
              </w:rPr>
              <w:t>39910</w:t>
            </w:r>
          </w:p>
        </w:tc>
        <w:tc>
          <w:tcPr>
            <w:tcW w:w="2249" w:type="dxa"/>
            <w:vAlign w:val="top"/>
          </w:tcPr>
          <w:p w14:paraId="06F0B674">
            <w:pPr>
              <w:spacing w:before="77" w:line="228" w:lineRule="auto"/>
              <w:ind w:left="229"/>
              <w:rPr>
                <w:rFonts w:ascii="宋体" w:hAnsi="宋体" w:eastAsia="宋体" w:cs="宋体"/>
                <w:sz w:val="19"/>
                <w:szCs w:val="19"/>
              </w:rPr>
            </w:pPr>
            <w:r>
              <w:rPr>
                <w:rFonts w:ascii="宋体" w:hAnsi="宋体" w:eastAsia="宋体" w:cs="宋体"/>
                <w:spacing w:val="6"/>
                <w:sz w:val="19"/>
                <w:szCs w:val="19"/>
              </w:rPr>
              <w:t>资本性赠与</w:t>
            </w:r>
          </w:p>
        </w:tc>
        <w:tc>
          <w:tcPr>
            <w:tcW w:w="1038" w:type="dxa"/>
            <w:vAlign w:val="top"/>
          </w:tcPr>
          <w:p w14:paraId="75F1F1BB">
            <w:pPr>
              <w:pStyle w:val="6"/>
            </w:pPr>
          </w:p>
        </w:tc>
      </w:tr>
      <w:tr w14:paraId="564169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671" w:type="dxa"/>
            <w:vAlign w:val="top"/>
          </w:tcPr>
          <w:p w14:paraId="3555206F">
            <w:pPr>
              <w:spacing w:before="108" w:line="190" w:lineRule="auto"/>
              <w:ind w:left="25"/>
              <w:rPr>
                <w:rFonts w:ascii="宋体" w:hAnsi="宋体" w:eastAsia="宋体" w:cs="宋体"/>
                <w:sz w:val="19"/>
                <w:szCs w:val="19"/>
              </w:rPr>
            </w:pPr>
            <w:r>
              <w:rPr>
                <w:rFonts w:ascii="宋体" w:hAnsi="宋体" w:eastAsia="宋体" w:cs="宋体"/>
                <w:spacing w:val="2"/>
                <w:sz w:val="19"/>
                <w:szCs w:val="19"/>
              </w:rPr>
              <w:t>30311</w:t>
            </w:r>
          </w:p>
        </w:tc>
        <w:tc>
          <w:tcPr>
            <w:tcW w:w="2137" w:type="dxa"/>
            <w:vAlign w:val="top"/>
          </w:tcPr>
          <w:p w14:paraId="0894E188">
            <w:pPr>
              <w:spacing w:before="78" w:line="228" w:lineRule="auto"/>
              <w:ind w:left="216"/>
              <w:rPr>
                <w:rFonts w:ascii="宋体" w:hAnsi="宋体" w:eastAsia="宋体" w:cs="宋体"/>
                <w:sz w:val="19"/>
                <w:szCs w:val="19"/>
              </w:rPr>
            </w:pPr>
            <w:r>
              <w:rPr>
                <w:rFonts w:ascii="宋体" w:hAnsi="宋体" w:eastAsia="宋体" w:cs="宋体"/>
                <w:spacing w:val="8"/>
                <w:sz w:val="19"/>
                <w:szCs w:val="19"/>
              </w:rPr>
              <w:t>代缴社会保险费</w:t>
            </w:r>
          </w:p>
        </w:tc>
        <w:tc>
          <w:tcPr>
            <w:tcW w:w="862" w:type="dxa"/>
            <w:vAlign w:val="top"/>
          </w:tcPr>
          <w:p w14:paraId="54B4EAF5">
            <w:pPr>
              <w:pStyle w:val="6"/>
            </w:pPr>
          </w:p>
        </w:tc>
        <w:tc>
          <w:tcPr>
            <w:tcW w:w="638" w:type="dxa"/>
            <w:vAlign w:val="top"/>
          </w:tcPr>
          <w:p w14:paraId="6F1C3E20">
            <w:pPr>
              <w:spacing w:before="109" w:line="189" w:lineRule="auto"/>
              <w:ind w:left="23"/>
              <w:rPr>
                <w:rFonts w:ascii="宋体" w:hAnsi="宋体" w:eastAsia="宋体" w:cs="宋体"/>
                <w:sz w:val="19"/>
                <w:szCs w:val="19"/>
              </w:rPr>
            </w:pPr>
            <w:r>
              <w:rPr>
                <w:rFonts w:ascii="宋体" w:hAnsi="宋体" w:eastAsia="宋体" w:cs="宋体"/>
                <w:spacing w:val="2"/>
                <w:sz w:val="19"/>
                <w:szCs w:val="19"/>
              </w:rPr>
              <w:t>30239</w:t>
            </w:r>
          </w:p>
        </w:tc>
        <w:tc>
          <w:tcPr>
            <w:tcW w:w="1667" w:type="dxa"/>
            <w:vAlign w:val="top"/>
          </w:tcPr>
          <w:p w14:paraId="6CAAE990">
            <w:pPr>
              <w:spacing w:before="77" w:line="230" w:lineRule="auto"/>
              <w:ind w:left="219"/>
              <w:rPr>
                <w:rFonts w:ascii="宋体" w:hAnsi="宋体" w:eastAsia="宋体" w:cs="宋体"/>
                <w:sz w:val="19"/>
                <w:szCs w:val="19"/>
              </w:rPr>
            </w:pPr>
            <w:r>
              <w:rPr>
                <w:rFonts w:ascii="宋体" w:hAnsi="宋体" w:eastAsia="宋体" w:cs="宋体"/>
                <w:spacing w:val="8"/>
                <w:sz w:val="19"/>
                <w:szCs w:val="19"/>
              </w:rPr>
              <w:t>其他交通费用</w:t>
            </w:r>
          </w:p>
        </w:tc>
        <w:tc>
          <w:tcPr>
            <w:tcW w:w="937" w:type="dxa"/>
            <w:vAlign w:val="top"/>
          </w:tcPr>
          <w:p w14:paraId="21C7739E">
            <w:pPr>
              <w:spacing w:before="106" w:line="190" w:lineRule="auto"/>
              <w:ind w:left="274"/>
              <w:rPr>
                <w:rFonts w:ascii="宋体" w:hAnsi="宋体" w:eastAsia="宋体" w:cs="宋体"/>
                <w:sz w:val="19"/>
                <w:szCs w:val="19"/>
              </w:rPr>
            </w:pPr>
            <w:r>
              <w:rPr>
                <w:rFonts w:ascii="宋体" w:hAnsi="宋体" w:eastAsia="宋体" w:cs="宋体"/>
                <w:spacing w:val="3"/>
                <w:sz w:val="19"/>
                <w:szCs w:val="19"/>
              </w:rPr>
              <w:t>4.17</w:t>
            </w:r>
          </w:p>
        </w:tc>
        <w:tc>
          <w:tcPr>
            <w:tcW w:w="619" w:type="dxa"/>
            <w:vAlign w:val="top"/>
          </w:tcPr>
          <w:p w14:paraId="4E680824">
            <w:pPr>
              <w:spacing w:before="109" w:line="189" w:lineRule="auto"/>
              <w:ind w:left="25"/>
              <w:rPr>
                <w:rFonts w:ascii="宋体" w:hAnsi="宋体" w:eastAsia="宋体" w:cs="宋体"/>
                <w:sz w:val="19"/>
                <w:szCs w:val="19"/>
              </w:rPr>
            </w:pPr>
            <w:r>
              <w:rPr>
                <w:rFonts w:ascii="宋体" w:hAnsi="宋体" w:eastAsia="宋体" w:cs="宋体"/>
                <w:spacing w:val="2"/>
                <w:sz w:val="19"/>
                <w:szCs w:val="19"/>
              </w:rPr>
              <w:t>39999</w:t>
            </w:r>
          </w:p>
        </w:tc>
        <w:tc>
          <w:tcPr>
            <w:tcW w:w="2249" w:type="dxa"/>
            <w:vAlign w:val="top"/>
          </w:tcPr>
          <w:p w14:paraId="0E1985DF">
            <w:pPr>
              <w:spacing w:before="77" w:line="230" w:lineRule="auto"/>
              <w:ind w:left="222"/>
              <w:rPr>
                <w:rFonts w:ascii="宋体" w:hAnsi="宋体" w:eastAsia="宋体" w:cs="宋体"/>
                <w:sz w:val="19"/>
                <w:szCs w:val="19"/>
              </w:rPr>
            </w:pPr>
            <w:r>
              <w:rPr>
                <w:rFonts w:ascii="宋体" w:hAnsi="宋体" w:eastAsia="宋体" w:cs="宋体"/>
                <w:spacing w:val="7"/>
                <w:sz w:val="19"/>
                <w:szCs w:val="19"/>
              </w:rPr>
              <w:t>其他支出</w:t>
            </w:r>
          </w:p>
        </w:tc>
        <w:tc>
          <w:tcPr>
            <w:tcW w:w="1038" w:type="dxa"/>
            <w:vAlign w:val="top"/>
          </w:tcPr>
          <w:p w14:paraId="36F01D05">
            <w:pPr>
              <w:pStyle w:val="6"/>
            </w:pPr>
          </w:p>
        </w:tc>
      </w:tr>
      <w:tr w14:paraId="7A156B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671" w:type="dxa"/>
            <w:vAlign w:val="top"/>
          </w:tcPr>
          <w:p w14:paraId="1E4B6BEB">
            <w:pPr>
              <w:spacing w:before="266" w:line="189" w:lineRule="auto"/>
              <w:ind w:left="25"/>
              <w:rPr>
                <w:rFonts w:ascii="宋体" w:hAnsi="宋体" w:eastAsia="宋体" w:cs="宋体"/>
                <w:sz w:val="19"/>
                <w:szCs w:val="19"/>
              </w:rPr>
            </w:pPr>
            <w:r>
              <w:rPr>
                <w:rFonts w:ascii="宋体" w:hAnsi="宋体" w:eastAsia="宋体" w:cs="宋体"/>
                <w:spacing w:val="2"/>
                <w:sz w:val="19"/>
                <w:szCs w:val="19"/>
              </w:rPr>
              <w:t>30399</w:t>
            </w:r>
          </w:p>
        </w:tc>
        <w:tc>
          <w:tcPr>
            <w:tcW w:w="2137" w:type="dxa"/>
            <w:vAlign w:val="top"/>
          </w:tcPr>
          <w:p w14:paraId="22579E0E">
            <w:pPr>
              <w:spacing w:before="78" w:line="277" w:lineRule="auto"/>
              <w:ind w:left="18" w:right="122" w:firstLine="199"/>
              <w:rPr>
                <w:rFonts w:ascii="宋体" w:hAnsi="宋体" w:eastAsia="宋体" w:cs="宋体"/>
                <w:sz w:val="19"/>
                <w:szCs w:val="19"/>
              </w:rPr>
            </w:pPr>
            <w:r>
              <w:rPr>
                <w:rFonts w:ascii="宋体" w:hAnsi="宋体" w:eastAsia="宋体" w:cs="宋体"/>
                <w:spacing w:val="9"/>
                <w:sz w:val="19"/>
                <w:szCs w:val="19"/>
              </w:rPr>
              <w:t>其他对个人和家庭的</w:t>
            </w:r>
            <w:r>
              <w:rPr>
                <w:rFonts w:ascii="宋体" w:hAnsi="宋体" w:eastAsia="宋体" w:cs="宋体"/>
                <w:spacing w:val="5"/>
                <w:sz w:val="19"/>
                <w:szCs w:val="19"/>
              </w:rPr>
              <w:t>补助</w:t>
            </w:r>
          </w:p>
        </w:tc>
        <w:tc>
          <w:tcPr>
            <w:tcW w:w="862" w:type="dxa"/>
            <w:vAlign w:val="top"/>
          </w:tcPr>
          <w:p w14:paraId="2808FDE2">
            <w:pPr>
              <w:pStyle w:val="6"/>
            </w:pPr>
          </w:p>
        </w:tc>
        <w:tc>
          <w:tcPr>
            <w:tcW w:w="638" w:type="dxa"/>
            <w:vAlign w:val="top"/>
          </w:tcPr>
          <w:p w14:paraId="4D3AFEA8">
            <w:pPr>
              <w:spacing w:before="266" w:line="189" w:lineRule="auto"/>
              <w:ind w:left="23"/>
              <w:rPr>
                <w:rFonts w:ascii="宋体" w:hAnsi="宋体" w:eastAsia="宋体" w:cs="宋体"/>
                <w:sz w:val="19"/>
                <w:szCs w:val="19"/>
              </w:rPr>
            </w:pPr>
            <w:r>
              <w:rPr>
                <w:rFonts w:ascii="宋体" w:hAnsi="宋体" w:eastAsia="宋体" w:cs="宋体"/>
                <w:spacing w:val="2"/>
                <w:sz w:val="19"/>
                <w:szCs w:val="19"/>
              </w:rPr>
              <w:t>30240</w:t>
            </w:r>
          </w:p>
        </w:tc>
        <w:tc>
          <w:tcPr>
            <w:tcW w:w="1667" w:type="dxa"/>
            <w:vAlign w:val="top"/>
          </w:tcPr>
          <w:p w14:paraId="706CF933">
            <w:pPr>
              <w:spacing w:before="235" w:line="228" w:lineRule="auto"/>
              <w:ind w:left="217"/>
              <w:rPr>
                <w:rFonts w:ascii="宋体" w:hAnsi="宋体" w:eastAsia="宋体" w:cs="宋体"/>
                <w:sz w:val="19"/>
                <w:szCs w:val="19"/>
              </w:rPr>
            </w:pPr>
            <w:r>
              <w:rPr>
                <w:rFonts w:ascii="宋体" w:hAnsi="宋体" w:eastAsia="宋体" w:cs="宋体"/>
                <w:spacing w:val="8"/>
                <w:sz w:val="19"/>
                <w:szCs w:val="19"/>
              </w:rPr>
              <w:t>税金及附加费用</w:t>
            </w:r>
          </w:p>
        </w:tc>
        <w:tc>
          <w:tcPr>
            <w:tcW w:w="937" w:type="dxa"/>
            <w:vAlign w:val="top"/>
          </w:tcPr>
          <w:p w14:paraId="1CD25813">
            <w:pPr>
              <w:pStyle w:val="6"/>
            </w:pPr>
          </w:p>
        </w:tc>
        <w:tc>
          <w:tcPr>
            <w:tcW w:w="619" w:type="dxa"/>
            <w:vAlign w:val="top"/>
          </w:tcPr>
          <w:p w14:paraId="3FE4F647">
            <w:pPr>
              <w:pStyle w:val="6"/>
            </w:pPr>
          </w:p>
        </w:tc>
        <w:tc>
          <w:tcPr>
            <w:tcW w:w="2249" w:type="dxa"/>
            <w:vAlign w:val="top"/>
          </w:tcPr>
          <w:p w14:paraId="07D2C396">
            <w:pPr>
              <w:pStyle w:val="6"/>
            </w:pPr>
          </w:p>
        </w:tc>
        <w:tc>
          <w:tcPr>
            <w:tcW w:w="1038" w:type="dxa"/>
            <w:vAlign w:val="top"/>
          </w:tcPr>
          <w:p w14:paraId="3EF5BD11">
            <w:pPr>
              <w:pStyle w:val="6"/>
            </w:pPr>
          </w:p>
        </w:tc>
      </w:tr>
      <w:tr w14:paraId="0BD1CA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4" w:hRule="atLeast"/>
        </w:trPr>
        <w:tc>
          <w:tcPr>
            <w:tcW w:w="671" w:type="dxa"/>
            <w:vAlign w:val="top"/>
          </w:tcPr>
          <w:p w14:paraId="3DECBD44">
            <w:pPr>
              <w:pStyle w:val="6"/>
            </w:pPr>
          </w:p>
        </w:tc>
        <w:tc>
          <w:tcPr>
            <w:tcW w:w="2137" w:type="dxa"/>
            <w:vAlign w:val="top"/>
          </w:tcPr>
          <w:p w14:paraId="0085F2A6">
            <w:pPr>
              <w:pStyle w:val="6"/>
            </w:pPr>
          </w:p>
        </w:tc>
        <w:tc>
          <w:tcPr>
            <w:tcW w:w="862" w:type="dxa"/>
            <w:vAlign w:val="top"/>
          </w:tcPr>
          <w:p w14:paraId="1229E61A">
            <w:pPr>
              <w:pStyle w:val="6"/>
            </w:pPr>
          </w:p>
        </w:tc>
        <w:tc>
          <w:tcPr>
            <w:tcW w:w="638" w:type="dxa"/>
            <w:vAlign w:val="top"/>
          </w:tcPr>
          <w:p w14:paraId="678F481D">
            <w:pPr>
              <w:spacing w:before="152" w:line="189" w:lineRule="auto"/>
              <w:ind w:left="23"/>
              <w:rPr>
                <w:rFonts w:ascii="宋体" w:hAnsi="宋体" w:eastAsia="宋体" w:cs="宋体"/>
                <w:sz w:val="19"/>
                <w:szCs w:val="19"/>
              </w:rPr>
            </w:pPr>
            <w:r>
              <w:rPr>
                <w:rFonts w:ascii="宋体" w:hAnsi="宋体" w:eastAsia="宋体" w:cs="宋体"/>
                <w:spacing w:val="2"/>
                <w:sz w:val="19"/>
                <w:szCs w:val="19"/>
              </w:rPr>
              <w:t>30299</w:t>
            </w:r>
          </w:p>
        </w:tc>
        <w:tc>
          <w:tcPr>
            <w:tcW w:w="1667" w:type="dxa"/>
            <w:vAlign w:val="top"/>
          </w:tcPr>
          <w:p w14:paraId="78B17700">
            <w:pPr>
              <w:spacing w:before="139" w:line="221" w:lineRule="auto"/>
              <w:ind w:right="28"/>
              <w:jc w:val="right"/>
              <w:rPr>
                <w:rFonts w:ascii="宋体" w:hAnsi="宋体" w:eastAsia="宋体" w:cs="宋体"/>
                <w:sz w:val="16"/>
                <w:szCs w:val="16"/>
              </w:rPr>
            </w:pPr>
            <w:r>
              <w:rPr>
                <w:rFonts w:ascii="宋体" w:hAnsi="宋体" w:eastAsia="宋体" w:cs="宋体"/>
                <w:spacing w:val="-1"/>
                <w:sz w:val="16"/>
                <w:szCs w:val="16"/>
              </w:rPr>
              <w:t>其他商品和服务支出</w:t>
            </w:r>
          </w:p>
        </w:tc>
        <w:tc>
          <w:tcPr>
            <w:tcW w:w="937" w:type="dxa"/>
            <w:vAlign w:val="top"/>
          </w:tcPr>
          <w:p w14:paraId="33C9F0A4">
            <w:pPr>
              <w:spacing w:before="152" w:line="189" w:lineRule="auto"/>
              <w:ind w:left="276"/>
              <w:rPr>
                <w:rFonts w:ascii="宋体" w:hAnsi="宋体" w:eastAsia="宋体" w:cs="宋体"/>
                <w:sz w:val="19"/>
                <w:szCs w:val="19"/>
              </w:rPr>
            </w:pPr>
            <w:r>
              <w:rPr>
                <w:rFonts w:ascii="宋体" w:hAnsi="宋体" w:eastAsia="宋体" w:cs="宋体"/>
                <w:spacing w:val="2"/>
                <w:sz w:val="19"/>
                <w:szCs w:val="19"/>
              </w:rPr>
              <w:t>0.65</w:t>
            </w:r>
          </w:p>
        </w:tc>
        <w:tc>
          <w:tcPr>
            <w:tcW w:w="619" w:type="dxa"/>
            <w:vAlign w:val="top"/>
          </w:tcPr>
          <w:p w14:paraId="30DC8508">
            <w:pPr>
              <w:pStyle w:val="6"/>
            </w:pPr>
          </w:p>
        </w:tc>
        <w:tc>
          <w:tcPr>
            <w:tcW w:w="2249" w:type="dxa"/>
            <w:vAlign w:val="top"/>
          </w:tcPr>
          <w:p w14:paraId="6C06B4F9">
            <w:pPr>
              <w:pStyle w:val="6"/>
            </w:pPr>
          </w:p>
        </w:tc>
        <w:tc>
          <w:tcPr>
            <w:tcW w:w="1038" w:type="dxa"/>
            <w:vAlign w:val="top"/>
          </w:tcPr>
          <w:p w14:paraId="64C36721">
            <w:pPr>
              <w:pStyle w:val="6"/>
            </w:pPr>
          </w:p>
        </w:tc>
      </w:tr>
      <w:tr w14:paraId="7C470B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1" w:hRule="atLeast"/>
        </w:trPr>
        <w:tc>
          <w:tcPr>
            <w:tcW w:w="2808" w:type="dxa"/>
            <w:gridSpan w:val="2"/>
            <w:vAlign w:val="top"/>
          </w:tcPr>
          <w:p w14:paraId="78C67E87">
            <w:pPr>
              <w:spacing w:before="77" w:line="230" w:lineRule="auto"/>
              <w:ind w:left="810"/>
              <w:rPr>
                <w:rFonts w:ascii="宋体" w:hAnsi="宋体" w:eastAsia="宋体" w:cs="宋体"/>
                <w:sz w:val="19"/>
                <w:szCs w:val="19"/>
              </w:rPr>
            </w:pPr>
            <w:r>
              <w:rPr>
                <w:rFonts w:ascii="宋体" w:hAnsi="宋体" w:eastAsia="宋体" w:cs="宋体"/>
                <w:spacing w:val="8"/>
                <w:sz w:val="19"/>
                <w:szCs w:val="19"/>
              </w:rPr>
              <w:t>人员经费合计</w:t>
            </w:r>
          </w:p>
        </w:tc>
        <w:tc>
          <w:tcPr>
            <w:tcW w:w="862" w:type="dxa"/>
            <w:vAlign w:val="top"/>
          </w:tcPr>
          <w:p w14:paraId="32BD1EF4">
            <w:pPr>
              <w:spacing w:before="108" w:line="190" w:lineRule="auto"/>
              <w:ind w:left="149"/>
              <w:rPr>
                <w:rFonts w:ascii="宋体" w:hAnsi="宋体" w:eastAsia="宋体" w:cs="宋体"/>
                <w:sz w:val="19"/>
                <w:szCs w:val="19"/>
              </w:rPr>
            </w:pPr>
            <w:r>
              <w:rPr>
                <w:rFonts w:ascii="宋体" w:hAnsi="宋体" w:eastAsia="宋体" w:cs="宋体"/>
                <w:spacing w:val="1"/>
                <w:sz w:val="19"/>
                <w:szCs w:val="19"/>
              </w:rPr>
              <w:t>110.79</w:t>
            </w:r>
          </w:p>
        </w:tc>
        <w:tc>
          <w:tcPr>
            <w:tcW w:w="6110" w:type="dxa"/>
            <w:gridSpan w:val="5"/>
            <w:vAlign w:val="top"/>
          </w:tcPr>
          <w:p w14:paraId="4D926E33">
            <w:pPr>
              <w:spacing w:before="77" w:line="230" w:lineRule="auto"/>
              <w:ind w:left="2466"/>
              <w:rPr>
                <w:rFonts w:ascii="宋体" w:hAnsi="宋体" w:eastAsia="宋体" w:cs="宋体"/>
                <w:sz w:val="19"/>
                <w:szCs w:val="19"/>
              </w:rPr>
            </w:pPr>
            <w:r>
              <w:rPr>
                <w:rFonts w:ascii="宋体" w:hAnsi="宋体" w:eastAsia="宋体" w:cs="宋体"/>
                <w:spacing w:val="7"/>
                <w:sz w:val="19"/>
                <w:szCs w:val="19"/>
              </w:rPr>
              <w:t>公用经费合计</w:t>
            </w:r>
          </w:p>
        </w:tc>
        <w:tc>
          <w:tcPr>
            <w:tcW w:w="1038" w:type="dxa"/>
            <w:vAlign w:val="top"/>
          </w:tcPr>
          <w:p w14:paraId="4289D333">
            <w:pPr>
              <w:spacing w:before="114" w:line="184" w:lineRule="auto"/>
              <w:ind w:left="356"/>
              <w:rPr>
                <w:rFonts w:ascii="宋体" w:hAnsi="宋体" w:eastAsia="宋体" w:cs="宋体"/>
                <w:sz w:val="18"/>
                <w:szCs w:val="18"/>
              </w:rPr>
            </w:pPr>
            <w:r>
              <w:rPr>
                <w:rFonts w:ascii="宋体" w:hAnsi="宋体" w:eastAsia="宋体" w:cs="宋体"/>
                <w:spacing w:val="-5"/>
                <w:sz w:val="18"/>
                <w:szCs w:val="18"/>
              </w:rPr>
              <w:t>12.3</w:t>
            </w:r>
          </w:p>
        </w:tc>
      </w:tr>
    </w:tbl>
    <w:p w14:paraId="1683A3A5">
      <w:pPr>
        <w:spacing w:before="91" w:line="219" w:lineRule="auto"/>
        <w:ind w:left="28"/>
        <w:rPr>
          <w:rFonts w:ascii="宋体" w:hAnsi="宋体" w:eastAsia="宋体" w:cs="宋体"/>
          <w:sz w:val="24"/>
          <w:szCs w:val="24"/>
        </w:rPr>
      </w:pPr>
      <w:r>
        <w:rPr>
          <w:rFonts w:ascii="宋体" w:hAnsi="宋体" w:eastAsia="宋体" w:cs="宋体"/>
          <w:sz w:val="24"/>
          <w:szCs w:val="24"/>
        </w:rPr>
        <w:t>注：本表反映部门本年度一般公共预算财政</w:t>
      </w:r>
      <w:r>
        <w:rPr>
          <w:rFonts w:ascii="宋体" w:hAnsi="宋体" w:eastAsia="宋体" w:cs="宋体"/>
          <w:spacing w:val="-1"/>
          <w:sz w:val="24"/>
          <w:szCs w:val="24"/>
        </w:rPr>
        <w:t>拨款基本支出明细情况。</w:t>
      </w:r>
    </w:p>
    <w:p w14:paraId="591F5119">
      <w:pPr>
        <w:spacing w:line="219" w:lineRule="auto"/>
        <w:rPr>
          <w:rFonts w:ascii="宋体" w:hAnsi="宋体" w:eastAsia="宋体" w:cs="宋体"/>
          <w:sz w:val="24"/>
          <w:szCs w:val="24"/>
        </w:rPr>
        <w:sectPr>
          <w:pgSz w:w="11906" w:h="16839"/>
          <w:pgMar w:top="400" w:right="535" w:bottom="0" w:left="547" w:header="0" w:footer="0" w:gutter="0"/>
          <w:cols w:space="720" w:num="1"/>
        </w:sectPr>
      </w:pPr>
    </w:p>
    <w:p w14:paraId="67D3D269">
      <w:pPr>
        <w:pStyle w:val="2"/>
        <w:spacing w:line="257" w:lineRule="auto"/>
      </w:pPr>
    </w:p>
    <w:p w14:paraId="6EF01099">
      <w:pPr>
        <w:pStyle w:val="2"/>
        <w:spacing w:line="258" w:lineRule="auto"/>
      </w:pPr>
    </w:p>
    <w:p w14:paraId="76CD7CBF">
      <w:pPr>
        <w:pStyle w:val="2"/>
        <w:spacing w:line="258" w:lineRule="auto"/>
      </w:pPr>
    </w:p>
    <w:p w14:paraId="793263E6">
      <w:pPr>
        <w:spacing w:before="101" w:line="225" w:lineRule="auto"/>
        <w:ind w:left="2310"/>
        <w:rPr>
          <w:rFonts w:ascii="宋体" w:hAnsi="宋体" w:eastAsia="宋体" w:cs="宋体"/>
          <w:sz w:val="31"/>
          <w:szCs w:val="31"/>
        </w:rPr>
      </w:pPr>
      <w:r>
        <w:rPr>
          <w:rFonts w:ascii="宋体" w:hAnsi="宋体" w:eastAsia="宋体" w:cs="宋体"/>
          <w:spacing w:val="9"/>
          <w:sz w:val="31"/>
          <w:szCs w:val="31"/>
        </w:rPr>
        <w:t>政府性基金预算财政拨款收入支出决算表</w:t>
      </w:r>
    </w:p>
    <w:p w14:paraId="1671328D">
      <w:pPr>
        <w:spacing w:before="182" w:line="230" w:lineRule="auto"/>
        <w:ind w:right="20"/>
        <w:jc w:val="right"/>
        <w:rPr>
          <w:rFonts w:ascii="宋体" w:hAnsi="宋体" w:eastAsia="宋体" w:cs="宋体"/>
          <w:sz w:val="19"/>
          <w:szCs w:val="19"/>
        </w:rPr>
      </w:pPr>
      <w:r>
        <w:rPr>
          <w:rFonts w:ascii="宋体" w:hAnsi="宋体" w:eastAsia="宋体" w:cs="宋体"/>
          <w:spacing w:val="1"/>
          <w:sz w:val="19"/>
          <w:szCs w:val="19"/>
        </w:rPr>
        <w:t>公开07表</w:t>
      </w:r>
    </w:p>
    <w:p w14:paraId="11AB4346">
      <w:pPr>
        <w:spacing w:before="97" w:line="228" w:lineRule="auto"/>
        <w:ind w:left="29"/>
        <w:rPr>
          <w:rFonts w:ascii="宋体" w:hAnsi="宋体" w:eastAsia="宋体" w:cs="宋体"/>
          <w:sz w:val="19"/>
          <w:szCs w:val="19"/>
        </w:rPr>
      </w:pPr>
      <w:r>
        <w:rPr>
          <w:rFonts w:ascii="宋体" w:hAnsi="宋体" w:eastAsia="宋体" w:cs="宋体"/>
          <w:spacing w:val="5"/>
          <w:sz w:val="19"/>
          <w:szCs w:val="19"/>
        </w:rPr>
        <w:t>部门：</w:t>
      </w:r>
      <w:r>
        <w:rPr>
          <w:rFonts w:ascii="Calibri" w:hAnsi="Calibri" w:eastAsia="Calibri" w:cs="Calibri"/>
          <w:spacing w:val="5"/>
          <w:sz w:val="20"/>
          <w:szCs w:val="20"/>
        </w:rPr>
        <w:t>713</w:t>
      </w:r>
      <w:r>
        <w:rPr>
          <w:rFonts w:ascii="宋体" w:hAnsi="宋体" w:eastAsia="宋体" w:cs="宋体"/>
          <w:spacing w:val="5"/>
          <w:sz w:val="20"/>
          <w:szCs w:val="20"/>
        </w:rPr>
        <w:t>石家庄市藁城区妇女联合会</w:t>
      </w:r>
      <w:r>
        <w:rPr>
          <w:rFonts w:ascii="宋体" w:hAnsi="宋体" w:eastAsia="宋体" w:cs="宋体"/>
          <w:spacing w:val="5"/>
          <w:sz w:val="19"/>
          <w:szCs w:val="19"/>
        </w:rPr>
        <w:t>2022年度单位：万元</w:t>
      </w:r>
    </w:p>
    <w:p w14:paraId="2B9E3BB5">
      <w:pPr>
        <w:spacing w:line="28" w:lineRule="exact"/>
      </w:pPr>
    </w:p>
    <w:tbl>
      <w:tblPr>
        <w:tblStyle w:val="5"/>
        <w:tblW w:w="1035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39"/>
        <w:gridCol w:w="1965"/>
        <w:gridCol w:w="1350"/>
        <w:gridCol w:w="1079"/>
        <w:gridCol w:w="1080"/>
        <w:gridCol w:w="1080"/>
        <w:gridCol w:w="1080"/>
        <w:gridCol w:w="1081"/>
      </w:tblGrid>
      <w:tr w14:paraId="2F4B64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3604" w:type="dxa"/>
            <w:gridSpan w:val="2"/>
            <w:vAlign w:val="top"/>
          </w:tcPr>
          <w:p w14:paraId="228B0B65">
            <w:pPr>
              <w:spacing w:before="102" w:line="221" w:lineRule="auto"/>
              <w:ind w:left="1347"/>
              <w:rPr>
                <w:rFonts w:ascii="宋体" w:hAnsi="宋体" w:eastAsia="宋体" w:cs="宋体"/>
                <w:sz w:val="24"/>
                <w:szCs w:val="24"/>
              </w:rPr>
            </w:pPr>
            <w:r>
              <w:rPr>
                <w:rFonts w:ascii="宋体" w:hAnsi="宋体" w:eastAsia="宋体" w:cs="宋体"/>
                <w:spacing w:val="-7"/>
                <w:sz w:val="24"/>
                <w:szCs w:val="24"/>
              </w:rPr>
              <w:t>项目</w:t>
            </w:r>
          </w:p>
        </w:tc>
        <w:tc>
          <w:tcPr>
            <w:tcW w:w="1350" w:type="dxa"/>
            <w:vMerge w:val="restart"/>
            <w:tcBorders>
              <w:bottom w:val="nil"/>
            </w:tcBorders>
            <w:vAlign w:val="top"/>
          </w:tcPr>
          <w:p w14:paraId="1BE2620F">
            <w:pPr>
              <w:pStyle w:val="6"/>
              <w:spacing w:line="300" w:lineRule="auto"/>
            </w:pPr>
          </w:p>
          <w:p w14:paraId="430C09F2">
            <w:pPr>
              <w:pStyle w:val="6"/>
              <w:spacing w:line="300" w:lineRule="auto"/>
            </w:pPr>
          </w:p>
          <w:p w14:paraId="0574FFE1">
            <w:pPr>
              <w:spacing w:before="78" w:line="230" w:lineRule="auto"/>
              <w:ind w:left="446" w:right="72" w:hanging="364"/>
              <w:rPr>
                <w:rFonts w:ascii="宋体" w:hAnsi="宋体" w:eastAsia="宋体" w:cs="宋体"/>
                <w:sz w:val="24"/>
                <w:szCs w:val="24"/>
              </w:rPr>
            </w:pPr>
            <w:r>
              <w:rPr>
                <w:rFonts w:ascii="宋体" w:hAnsi="宋体" w:eastAsia="宋体" w:cs="宋体"/>
                <w:spacing w:val="-3"/>
                <w:sz w:val="24"/>
                <w:szCs w:val="24"/>
              </w:rPr>
              <w:t>年初结转和</w:t>
            </w:r>
            <w:r>
              <w:rPr>
                <w:rFonts w:ascii="宋体" w:hAnsi="宋体" w:eastAsia="宋体" w:cs="宋体"/>
                <w:spacing w:val="-8"/>
                <w:sz w:val="24"/>
                <w:szCs w:val="24"/>
              </w:rPr>
              <w:t>结余</w:t>
            </w:r>
          </w:p>
        </w:tc>
        <w:tc>
          <w:tcPr>
            <w:tcW w:w="1079" w:type="dxa"/>
            <w:vMerge w:val="restart"/>
            <w:tcBorders>
              <w:bottom w:val="nil"/>
            </w:tcBorders>
            <w:vAlign w:val="top"/>
          </w:tcPr>
          <w:p w14:paraId="417D21A6">
            <w:pPr>
              <w:pStyle w:val="6"/>
              <w:spacing w:line="251" w:lineRule="auto"/>
            </w:pPr>
          </w:p>
          <w:p w14:paraId="099FCD37">
            <w:pPr>
              <w:pStyle w:val="6"/>
              <w:spacing w:line="252" w:lineRule="auto"/>
            </w:pPr>
          </w:p>
          <w:p w14:paraId="5B8D853B">
            <w:pPr>
              <w:pStyle w:val="6"/>
              <w:spacing w:line="252" w:lineRule="auto"/>
            </w:pPr>
          </w:p>
          <w:p w14:paraId="7CA4F65D">
            <w:pPr>
              <w:spacing w:before="78" w:line="219" w:lineRule="auto"/>
              <w:ind w:left="67"/>
              <w:rPr>
                <w:rFonts w:ascii="宋体" w:hAnsi="宋体" w:eastAsia="宋体" w:cs="宋体"/>
                <w:sz w:val="24"/>
                <w:szCs w:val="24"/>
              </w:rPr>
            </w:pPr>
            <w:r>
              <w:rPr>
                <w:rFonts w:ascii="宋体" w:hAnsi="宋体" w:eastAsia="宋体" w:cs="宋体"/>
                <w:spacing w:val="-3"/>
                <w:sz w:val="24"/>
                <w:szCs w:val="24"/>
              </w:rPr>
              <w:t>本年收入</w:t>
            </w:r>
          </w:p>
        </w:tc>
        <w:tc>
          <w:tcPr>
            <w:tcW w:w="3240" w:type="dxa"/>
            <w:gridSpan w:val="3"/>
            <w:vAlign w:val="top"/>
          </w:tcPr>
          <w:p w14:paraId="30DA7F5D">
            <w:pPr>
              <w:spacing w:before="103" w:line="219" w:lineRule="auto"/>
              <w:ind w:left="1148"/>
              <w:rPr>
                <w:rFonts w:ascii="宋体" w:hAnsi="宋体" w:eastAsia="宋体" w:cs="宋体"/>
                <w:sz w:val="24"/>
                <w:szCs w:val="24"/>
              </w:rPr>
            </w:pPr>
            <w:r>
              <w:rPr>
                <w:rFonts w:ascii="宋体" w:hAnsi="宋体" w:eastAsia="宋体" w:cs="宋体"/>
                <w:spacing w:val="-3"/>
                <w:sz w:val="24"/>
                <w:szCs w:val="24"/>
              </w:rPr>
              <w:t>本年支出</w:t>
            </w:r>
          </w:p>
        </w:tc>
        <w:tc>
          <w:tcPr>
            <w:tcW w:w="1081" w:type="dxa"/>
            <w:vMerge w:val="restart"/>
            <w:tcBorders>
              <w:bottom w:val="nil"/>
            </w:tcBorders>
            <w:vAlign w:val="top"/>
          </w:tcPr>
          <w:p w14:paraId="4AC13A9A">
            <w:pPr>
              <w:pStyle w:val="6"/>
              <w:spacing w:line="300" w:lineRule="auto"/>
            </w:pPr>
          </w:p>
          <w:p w14:paraId="78FDE0B5">
            <w:pPr>
              <w:pStyle w:val="6"/>
              <w:spacing w:line="300" w:lineRule="auto"/>
            </w:pPr>
          </w:p>
          <w:p w14:paraId="1B0EC360">
            <w:pPr>
              <w:spacing w:before="78" w:line="230" w:lineRule="auto"/>
              <w:ind w:left="188" w:right="58" w:hanging="120"/>
              <w:rPr>
                <w:rFonts w:ascii="宋体" w:hAnsi="宋体" w:eastAsia="宋体" w:cs="宋体"/>
                <w:sz w:val="24"/>
                <w:szCs w:val="24"/>
              </w:rPr>
            </w:pPr>
            <w:r>
              <w:rPr>
                <w:rFonts w:ascii="宋体" w:hAnsi="宋体" w:eastAsia="宋体" w:cs="宋体"/>
                <w:spacing w:val="-3"/>
                <w:sz w:val="24"/>
                <w:szCs w:val="24"/>
              </w:rPr>
              <w:t>年末结转</w:t>
            </w:r>
            <w:r>
              <w:rPr>
                <w:rFonts w:ascii="宋体" w:hAnsi="宋体" w:eastAsia="宋体" w:cs="宋体"/>
                <w:spacing w:val="-4"/>
                <w:sz w:val="24"/>
                <w:szCs w:val="24"/>
              </w:rPr>
              <w:t>和结余</w:t>
            </w:r>
          </w:p>
        </w:tc>
      </w:tr>
      <w:tr w14:paraId="44FEA1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64" w:hRule="atLeast"/>
        </w:trPr>
        <w:tc>
          <w:tcPr>
            <w:tcW w:w="1639" w:type="dxa"/>
            <w:vAlign w:val="top"/>
          </w:tcPr>
          <w:p w14:paraId="2DD5811A">
            <w:pPr>
              <w:pStyle w:val="6"/>
              <w:spacing w:line="265" w:lineRule="auto"/>
            </w:pPr>
          </w:p>
          <w:p w14:paraId="7CA66714">
            <w:pPr>
              <w:pStyle w:val="6"/>
              <w:spacing w:line="266" w:lineRule="auto"/>
            </w:pPr>
          </w:p>
          <w:p w14:paraId="70F12968">
            <w:pPr>
              <w:spacing w:before="78" w:line="219" w:lineRule="auto"/>
              <w:ind w:left="345"/>
              <w:rPr>
                <w:rFonts w:ascii="宋体" w:hAnsi="宋体" w:eastAsia="宋体" w:cs="宋体"/>
                <w:sz w:val="24"/>
                <w:szCs w:val="24"/>
              </w:rPr>
            </w:pPr>
            <w:r>
              <w:rPr>
                <w:rFonts w:ascii="宋体" w:hAnsi="宋体" w:eastAsia="宋体" w:cs="宋体"/>
                <w:spacing w:val="-3"/>
                <w:sz w:val="24"/>
                <w:szCs w:val="24"/>
              </w:rPr>
              <w:t>科目代码</w:t>
            </w:r>
          </w:p>
        </w:tc>
        <w:tc>
          <w:tcPr>
            <w:tcW w:w="1965" w:type="dxa"/>
            <w:vAlign w:val="top"/>
          </w:tcPr>
          <w:p w14:paraId="1EB98213">
            <w:pPr>
              <w:pStyle w:val="6"/>
              <w:spacing w:line="265" w:lineRule="auto"/>
            </w:pPr>
          </w:p>
          <w:p w14:paraId="5B9BA209">
            <w:pPr>
              <w:pStyle w:val="6"/>
              <w:spacing w:line="266" w:lineRule="auto"/>
            </w:pPr>
          </w:p>
          <w:p w14:paraId="15008C32">
            <w:pPr>
              <w:spacing w:before="78" w:line="219" w:lineRule="auto"/>
              <w:ind w:left="508"/>
              <w:rPr>
                <w:rFonts w:ascii="宋体" w:hAnsi="宋体" w:eastAsia="宋体" w:cs="宋体"/>
                <w:sz w:val="24"/>
                <w:szCs w:val="24"/>
              </w:rPr>
            </w:pPr>
            <w:r>
              <w:rPr>
                <w:rFonts w:ascii="宋体" w:hAnsi="宋体" w:eastAsia="宋体" w:cs="宋体"/>
                <w:spacing w:val="-3"/>
                <w:sz w:val="24"/>
                <w:szCs w:val="24"/>
              </w:rPr>
              <w:t>科目名称</w:t>
            </w:r>
          </w:p>
        </w:tc>
        <w:tc>
          <w:tcPr>
            <w:tcW w:w="1350" w:type="dxa"/>
            <w:vMerge w:val="continue"/>
            <w:tcBorders>
              <w:top w:val="nil"/>
            </w:tcBorders>
            <w:vAlign w:val="top"/>
          </w:tcPr>
          <w:p w14:paraId="5189AACF">
            <w:pPr>
              <w:pStyle w:val="6"/>
            </w:pPr>
          </w:p>
        </w:tc>
        <w:tc>
          <w:tcPr>
            <w:tcW w:w="1079" w:type="dxa"/>
            <w:vMerge w:val="continue"/>
            <w:tcBorders>
              <w:top w:val="nil"/>
            </w:tcBorders>
            <w:vAlign w:val="top"/>
          </w:tcPr>
          <w:p w14:paraId="7137216A">
            <w:pPr>
              <w:pStyle w:val="6"/>
            </w:pPr>
          </w:p>
        </w:tc>
        <w:tc>
          <w:tcPr>
            <w:tcW w:w="1080" w:type="dxa"/>
            <w:vAlign w:val="top"/>
          </w:tcPr>
          <w:p w14:paraId="015ABC8B">
            <w:pPr>
              <w:pStyle w:val="6"/>
              <w:spacing w:line="264" w:lineRule="auto"/>
            </w:pPr>
          </w:p>
          <w:p w14:paraId="256D5234">
            <w:pPr>
              <w:pStyle w:val="6"/>
              <w:spacing w:line="265" w:lineRule="auto"/>
            </w:pPr>
          </w:p>
          <w:p w14:paraId="2CA9BA2D">
            <w:pPr>
              <w:spacing w:before="78" w:line="222" w:lineRule="auto"/>
              <w:ind w:left="313"/>
              <w:rPr>
                <w:rFonts w:ascii="宋体" w:hAnsi="宋体" w:eastAsia="宋体" w:cs="宋体"/>
                <w:sz w:val="24"/>
                <w:szCs w:val="24"/>
              </w:rPr>
            </w:pPr>
            <w:r>
              <w:rPr>
                <w:rFonts w:ascii="宋体" w:hAnsi="宋体" w:eastAsia="宋体" w:cs="宋体"/>
                <w:spacing w:val="-8"/>
                <w:sz w:val="24"/>
                <w:szCs w:val="24"/>
              </w:rPr>
              <w:t>小计</w:t>
            </w:r>
          </w:p>
        </w:tc>
        <w:tc>
          <w:tcPr>
            <w:tcW w:w="1080" w:type="dxa"/>
            <w:vAlign w:val="top"/>
          </w:tcPr>
          <w:p w14:paraId="481A442A">
            <w:pPr>
              <w:pStyle w:val="6"/>
              <w:spacing w:line="265" w:lineRule="auto"/>
            </w:pPr>
          </w:p>
          <w:p w14:paraId="552A087F">
            <w:pPr>
              <w:pStyle w:val="6"/>
              <w:spacing w:line="266" w:lineRule="auto"/>
            </w:pPr>
          </w:p>
          <w:p w14:paraId="6644C28B">
            <w:pPr>
              <w:spacing w:before="78" w:line="219" w:lineRule="auto"/>
              <w:ind w:left="67"/>
              <w:rPr>
                <w:rFonts w:ascii="宋体" w:hAnsi="宋体" w:eastAsia="宋体" w:cs="宋体"/>
                <w:sz w:val="24"/>
                <w:szCs w:val="24"/>
              </w:rPr>
            </w:pPr>
            <w:r>
              <w:rPr>
                <w:rFonts w:ascii="宋体" w:hAnsi="宋体" w:eastAsia="宋体" w:cs="宋体"/>
                <w:spacing w:val="-3"/>
                <w:sz w:val="24"/>
                <w:szCs w:val="24"/>
              </w:rPr>
              <w:t>基本支出</w:t>
            </w:r>
          </w:p>
        </w:tc>
        <w:tc>
          <w:tcPr>
            <w:tcW w:w="1080" w:type="dxa"/>
            <w:vAlign w:val="top"/>
          </w:tcPr>
          <w:p w14:paraId="46F3620A">
            <w:pPr>
              <w:pStyle w:val="6"/>
              <w:spacing w:line="265" w:lineRule="auto"/>
            </w:pPr>
          </w:p>
          <w:p w14:paraId="65C2BAB8">
            <w:pPr>
              <w:pStyle w:val="6"/>
              <w:spacing w:line="265" w:lineRule="auto"/>
            </w:pPr>
          </w:p>
          <w:p w14:paraId="4895ED28">
            <w:pPr>
              <w:spacing w:before="78" w:line="221" w:lineRule="auto"/>
              <w:ind w:left="71"/>
              <w:rPr>
                <w:rFonts w:ascii="宋体" w:hAnsi="宋体" w:eastAsia="宋体" w:cs="宋体"/>
                <w:sz w:val="24"/>
                <w:szCs w:val="24"/>
              </w:rPr>
            </w:pPr>
            <w:r>
              <w:rPr>
                <w:rFonts w:ascii="宋体" w:hAnsi="宋体" w:eastAsia="宋体" w:cs="宋体"/>
                <w:spacing w:val="-4"/>
                <w:sz w:val="24"/>
                <w:szCs w:val="24"/>
              </w:rPr>
              <w:t>项目支出</w:t>
            </w:r>
          </w:p>
        </w:tc>
        <w:tc>
          <w:tcPr>
            <w:tcW w:w="1081" w:type="dxa"/>
            <w:vMerge w:val="continue"/>
            <w:tcBorders>
              <w:top w:val="nil"/>
            </w:tcBorders>
            <w:vAlign w:val="top"/>
          </w:tcPr>
          <w:p w14:paraId="3C03810D">
            <w:pPr>
              <w:pStyle w:val="6"/>
            </w:pPr>
          </w:p>
        </w:tc>
      </w:tr>
      <w:tr w14:paraId="22DFEC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3604" w:type="dxa"/>
            <w:gridSpan w:val="2"/>
            <w:vAlign w:val="top"/>
          </w:tcPr>
          <w:p w14:paraId="61F5CB71">
            <w:pPr>
              <w:spacing w:before="122" w:line="220" w:lineRule="auto"/>
              <w:ind w:left="1569"/>
              <w:rPr>
                <w:rFonts w:ascii="宋体" w:hAnsi="宋体" w:eastAsia="宋体" w:cs="宋体"/>
                <w:sz w:val="24"/>
                <w:szCs w:val="24"/>
              </w:rPr>
            </w:pPr>
            <w:r>
              <w:rPr>
                <w:rFonts w:ascii="宋体" w:hAnsi="宋体" w:eastAsia="宋体" w:cs="宋体"/>
                <w:spacing w:val="-5"/>
                <w:sz w:val="24"/>
                <w:szCs w:val="24"/>
              </w:rPr>
              <w:t>栏次</w:t>
            </w:r>
          </w:p>
        </w:tc>
        <w:tc>
          <w:tcPr>
            <w:tcW w:w="1350" w:type="dxa"/>
            <w:vAlign w:val="top"/>
          </w:tcPr>
          <w:p w14:paraId="0C5C90D8">
            <w:pPr>
              <w:spacing w:before="158" w:line="184" w:lineRule="auto"/>
              <w:ind w:left="639"/>
              <w:rPr>
                <w:rFonts w:ascii="宋体" w:hAnsi="宋体" w:eastAsia="宋体" w:cs="宋体"/>
                <w:sz w:val="24"/>
                <w:szCs w:val="24"/>
              </w:rPr>
            </w:pPr>
            <w:r>
              <w:rPr>
                <w:rFonts w:ascii="宋体" w:hAnsi="宋体" w:eastAsia="宋体" w:cs="宋体"/>
                <w:sz w:val="24"/>
                <w:szCs w:val="24"/>
              </w:rPr>
              <w:t>1</w:t>
            </w:r>
          </w:p>
        </w:tc>
        <w:tc>
          <w:tcPr>
            <w:tcW w:w="1079" w:type="dxa"/>
            <w:vAlign w:val="top"/>
          </w:tcPr>
          <w:p w14:paraId="2C69B6CC">
            <w:pPr>
              <w:spacing w:before="159" w:line="183" w:lineRule="auto"/>
              <w:ind w:left="489"/>
              <w:rPr>
                <w:rFonts w:ascii="宋体" w:hAnsi="宋体" w:eastAsia="宋体" w:cs="宋体"/>
                <w:sz w:val="24"/>
                <w:szCs w:val="24"/>
              </w:rPr>
            </w:pPr>
            <w:r>
              <w:rPr>
                <w:rFonts w:ascii="宋体" w:hAnsi="宋体" w:eastAsia="宋体" w:cs="宋体"/>
                <w:sz w:val="24"/>
                <w:szCs w:val="24"/>
              </w:rPr>
              <w:t>2</w:t>
            </w:r>
          </w:p>
        </w:tc>
        <w:tc>
          <w:tcPr>
            <w:tcW w:w="1080" w:type="dxa"/>
            <w:vAlign w:val="top"/>
          </w:tcPr>
          <w:p w14:paraId="53AF74F6">
            <w:pPr>
              <w:spacing w:before="159" w:line="183" w:lineRule="auto"/>
              <w:ind w:left="492"/>
              <w:rPr>
                <w:rFonts w:ascii="宋体" w:hAnsi="宋体" w:eastAsia="宋体" w:cs="宋体"/>
                <w:sz w:val="24"/>
                <w:szCs w:val="24"/>
              </w:rPr>
            </w:pPr>
            <w:r>
              <w:rPr>
                <w:rFonts w:ascii="宋体" w:hAnsi="宋体" w:eastAsia="宋体" w:cs="宋体"/>
                <w:sz w:val="24"/>
                <w:szCs w:val="24"/>
              </w:rPr>
              <w:t>3</w:t>
            </w:r>
          </w:p>
        </w:tc>
        <w:tc>
          <w:tcPr>
            <w:tcW w:w="1080" w:type="dxa"/>
            <w:vAlign w:val="top"/>
          </w:tcPr>
          <w:p w14:paraId="125F27BD">
            <w:pPr>
              <w:spacing w:before="159" w:line="183" w:lineRule="auto"/>
              <w:ind w:left="486"/>
              <w:rPr>
                <w:rFonts w:ascii="宋体" w:hAnsi="宋体" w:eastAsia="宋体" w:cs="宋体"/>
                <w:sz w:val="24"/>
                <w:szCs w:val="24"/>
              </w:rPr>
            </w:pPr>
            <w:r>
              <w:rPr>
                <w:rFonts w:ascii="宋体" w:hAnsi="宋体" w:eastAsia="宋体" w:cs="宋体"/>
                <w:sz w:val="24"/>
                <w:szCs w:val="24"/>
              </w:rPr>
              <w:t>4</w:t>
            </w:r>
          </w:p>
        </w:tc>
        <w:tc>
          <w:tcPr>
            <w:tcW w:w="1080" w:type="dxa"/>
            <w:vAlign w:val="top"/>
          </w:tcPr>
          <w:p w14:paraId="13B9700D">
            <w:pPr>
              <w:spacing w:before="161" w:line="182" w:lineRule="auto"/>
              <w:ind w:left="492"/>
              <w:rPr>
                <w:rFonts w:ascii="宋体" w:hAnsi="宋体" w:eastAsia="宋体" w:cs="宋体"/>
                <w:sz w:val="24"/>
                <w:szCs w:val="24"/>
              </w:rPr>
            </w:pPr>
            <w:r>
              <w:rPr>
                <w:rFonts w:ascii="宋体" w:hAnsi="宋体" w:eastAsia="宋体" w:cs="宋体"/>
                <w:sz w:val="24"/>
                <w:szCs w:val="24"/>
              </w:rPr>
              <w:t>5</w:t>
            </w:r>
          </w:p>
        </w:tc>
        <w:tc>
          <w:tcPr>
            <w:tcW w:w="1081" w:type="dxa"/>
            <w:vAlign w:val="top"/>
          </w:tcPr>
          <w:p w14:paraId="0FA8EC1F">
            <w:pPr>
              <w:spacing w:before="159" w:line="183" w:lineRule="auto"/>
              <w:ind w:left="489"/>
              <w:rPr>
                <w:rFonts w:ascii="宋体" w:hAnsi="宋体" w:eastAsia="宋体" w:cs="宋体"/>
                <w:sz w:val="24"/>
                <w:szCs w:val="24"/>
              </w:rPr>
            </w:pPr>
            <w:r>
              <w:rPr>
                <w:rFonts w:ascii="宋体" w:hAnsi="宋体" w:eastAsia="宋体" w:cs="宋体"/>
                <w:sz w:val="24"/>
                <w:szCs w:val="24"/>
              </w:rPr>
              <w:t>6</w:t>
            </w:r>
          </w:p>
        </w:tc>
      </w:tr>
      <w:tr w14:paraId="6673E5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3604" w:type="dxa"/>
            <w:gridSpan w:val="2"/>
            <w:vAlign w:val="top"/>
          </w:tcPr>
          <w:p w14:paraId="3E7A2787">
            <w:pPr>
              <w:spacing w:before="122" w:line="222" w:lineRule="auto"/>
              <w:ind w:left="1570"/>
              <w:rPr>
                <w:rFonts w:ascii="宋体" w:hAnsi="宋体" w:eastAsia="宋体" w:cs="宋体"/>
                <w:sz w:val="24"/>
                <w:szCs w:val="24"/>
              </w:rPr>
            </w:pPr>
            <w:r>
              <w:rPr>
                <w:rFonts w:ascii="宋体" w:hAnsi="宋体" w:eastAsia="宋体" w:cs="宋体"/>
                <w:spacing w:val="-6"/>
                <w:sz w:val="24"/>
                <w:szCs w:val="24"/>
              </w:rPr>
              <w:t>合计</w:t>
            </w:r>
          </w:p>
        </w:tc>
        <w:tc>
          <w:tcPr>
            <w:tcW w:w="1350" w:type="dxa"/>
            <w:vAlign w:val="top"/>
          </w:tcPr>
          <w:p w14:paraId="74835AC2">
            <w:pPr>
              <w:pStyle w:val="6"/>
            </w:pPr>
          </w:p>
        </w:tc>
        <w:tc>
          <w:tcPr>
            <w:tcW w:w="1079" w:type="dxa"/>
            <w:vAlign w:val="top"/>
          </w:tcPr>
          <w:p w14:paraId="159EC5D7">
            <w:pPr>
              <w:pStyle w:val="6"/>
            </w:pPr>
          </w:p>
        </w:tc>
        <w:tc>
          <w:tcPr>
            <w:tcW w:w="1080" w:type="dxa"/>
            <w:vAlign w:val="top"/>
          </w:tcPr>
          <w:p w14:paraId="497AF8AD">
            <w:pPr>
              <w:pStyle w:val="6"/>
            </w:pPr>
          </w:p>
        </w:tc>
        <w:tc>
          <w:tcPr>
            <w:tcW w:w="1080" w:type="dxa"/>
            <w:vAlign w:val="top"/>
          </w:tcPr>
          <w:p w14:paraId="5ACA0AA8">
            <w:pPr>
              <w:pStyle w:val="6"/>
            </w:pPr>
          </w:p>
        </w:tc>
        <w:tc>
          <w:tcPr>
            <w:tcW w:w="1080" w:type="dxa"/>
            <w:vAlign w:val="top"/>
          </w:tcPr>
          <w:p w14:paraId="390728EB">
            <w:pPr>
              <w:pStyle w:val="6"/>
            </w:pPr>
          </w:p>
        </w:tc>
        <w:tc>
          <w:tcPr>
            <w:tcW w:w="1081" w:type="dxa"/>
            <w:vAlign w:val="top"/>
          </w:tcPr>
          <w:p w14:paraId="52AA1C49">
            <w:pPr>
              <w:pStyle w:val="6"/>
            </w:pPr>
          </w:p>
        </w:tc>
      </w:tr>
      <w:tr w14:paraId="60F21C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1639" w:type="dxa"/>
            <w:vAlign w:val="top"/>
          </w:tcPr>
          <w:p w14:paraId="0BF78906">
            <w:pPr>
              <w:pStyle w:val="6"/>
            </w:pPr>
          </w:p>
        </w:tc>
        <w:tc>
          <w:tcPr>
            <w:tcW w:w="1965" w:type="dxa"/>
            <w:vAlign w:val="top"/>
          </w:tcPr>
          <w:p w14:paraId="75713CC9">
            <w:pPr>
              <w:pStyle w:val="6"/>
            </w:pPr>
          </w:p>
        </w:tc>
        <w:tc>
          <w:tcPr>
            <w:tcW w:w="1350" w:type="dxa"/>
            <w:vAlign w:val="top"/>
          </w:tcPr>
          <w:p w14:paraId="774C9F9E">
            <w:pPr>
              <w:pStyle w:val="6"/>
            </w:pPr>
          </w:p>
        </w:tc>
        <w:tc>
          <w:tcPr>
            <w:tcW w:w="1079" w:type="dxa"/>
            <w:vAlign w:val="top"/>
          </w:tcPr>
          <w:p w14:paraId="12162209">
            <w:pPr>
              <w:pStyle w:val="6"/>
            </w:pPr>
          </w:p>
        </w:tc>
        <w:tc>
          <w:tcPr>
            <w:tcW w:w="1080" w:type="dxa"/>
            <w:vAlign w:val="top"/>
          </w:tcPr>
          <w:p w14:paraId="3F082C35">
            <w:pPr>
              <w:pStyle w:val="6"/>
            </w:pPr>
          </w:p>
        </w:tc>
        <w:tc>
          <w:tcPr>
            <w:tcW w:w="1080" w:type="dxa"/>
            <w:vAlign w:val="top"/>
          </w:tcPr>
          <w:p w14:paraId="75CD8C6C">
            <w:pPr>
              <w:pStyle w:val="6"/>
            </w:pPr>
          </w:p>
        </w:tc>
        <w:tc>
          <w:tcPr>
            <w:tcW w:w="1080" w:type="dxa"/>
            <w:vAlign w:val="top"/>
          </w:tcPr>
          <w:p w14:paraId="5F422F9E">
            <w:pPr>
              <w:pStyle w:val="6"/>
            </w:pPr>
          </w:p>
        </w:tc>
        <w:tc>
          <w:tcPr>
            <w:tcW w:w="1081" w:type="dxa"/>
            <w:vAlign w:val="top"/>
          </w:tcPr>
          <w:p w14:paraId="3021ADC3">
            <w:pPr>
              <w:pStyle w:val="6"/>
            </w:pPr>
          </w:p>
        </w:tc>
      </w:tr>
      <w:tr w14:paraId="4B068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1639" w:type="dxa"/>
            <w:vAlign w:val="top"/>
          </w:tcPr>
          <w:p w14:paraId="48E1834E">
            <w:pPr>
              <w:pStyle w:val="6"/>
            </w:pPr>
          </w:p>
        </w:tc>
        <w:tc>
          <w:tcPr>
            <w:tcW w:w="1965" w:type="dxa"/>
            <w:vAlign w:val="top"/>
          </w:tcPr>
          <w:p w14:paraId="00D2CEA7">
            <w:pPr>
              <w:pStyle w:val="6"/>
            </w:pPr>
          </w:p>
        </w:tc>
        <w:tc>
          <w:tcPr>
            <w:tcW w:w="1350" w:type="dxa"/>
            <w:vAlign w:val="top"/>
          </w:tcPr>
          <w:p w14:paraId="54914F3E">
            <w:pPr>
              <w:pStyle w:val="6"/>
            </w:pPr>
          </w:p>
        </w:tc>
        <w:tc>
          <w:tcPr>
            <w:tcW w:w="1079" w:type="dxa"/>
            <w:vAlign w:val="top"/>
          </w:tcPr>
          <w:p w14:paraId="0AE5E61F">
            <w:pPr>
              <w:pStyle w:val="6"/>
            </w:pPr>
          </w:p>
        </w:tc>
        <w:tc>
          <w:tcPr>
            <w:tcW w:w="1080" w:type="dxa"/>
            <w:vAlign w:val="top"/>
          </w:tcPr>
          <w:p w14:paraId="78E310D0">
            <w:pPr>
              <w:pStyle w:val="6"/>
            </w:pPr>
          </w:p>
        </w:tc>
        <w:tc>
          <w:tcPr>
            <w:tcW w:w="1080" w:type="dxa"/>
            <w:vAlign w:val="top"/>
          </w:tcPr>
          <w:p w14:paraId="2B329361">
            <w:pPr>
              <w:pStyle w:val="6"/>
            </w:pPr>
          </w:p>
        </w:tc>
        <w:tc>
          <w:tcPr>
            <w:tcW w:w="1080" w:type="dxa"/>
            <w:vAlign w:val="top"/>
          </w:tcPr>
          <w:p w14:paraId="305C4B73">
            <w:pPr>
              <w:pStyle w:val="6"/>
            </w:pPr>
          </w:p>
        </w:tc>
        <w:tc>
          <w:tcPr>
            <w:tcW w:w="1081" w:type="dxa"/>
            <w:vAlign w:val="top"/>
          </w:tcPr>
          <w:p w14:paraId="746290B0">
            <w:pPr>
              <w:pStyle w:val="6"/>
            </w:pPr>
          </w:p>
        </w:tc>
      </w:tr>
      <w:tr w14:paraId="770D13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639" w:type="dxa"/>
            <w:vAlign w:val="top"/>
          </w:tcPr>
          <w:p w14:paraId="09594DCB">
            <w:pPr>
              <w:pStyle w:val="6"/>
            </w:pPr>
          </w:p>
        </w:tc>
        <w:tc>
          <w:tcPr>
            <w:tcW w:w="1965" w:type="dxa"/>
            <w:vAlign w:val="top"/>
          </w:tcPr>
          <w:p w14:paraId="6C9D7080">
            <w:pPr>
              <w:pStyle w:val="6"/>
            </w:pPr>
          </w:p>
        </w:tc>
        <w:tc>
          <w:tcPr>
            <w:tcW w:w="1350" w:type="dxa"/>
            <w:vAlign w:val="top"/>
          </w:tcPr>
          <w:p w14:paraId="5675F0A6">
            <w:pPr>
              <w:pStyle w:val="6"/>
            </w:pPr>
          </w:p>
        </w:tc>
        <w:tc>
          <w:tcPr>
            <w:tcW w:w="1079" w:type="dxa"/>
            <w:vAlign w:val="top"/>
          </w:tcPr>
          <w:p w14:paraId="5C08B9A4">
            <w:pPr>
              <w:pStyle w:val="6"/>
            </w:pPr>
          </w:p>
        </w:tc>
        <w:tc>
          <w:tcPr>
            <w:tcW w:w="1080" w:type="dxa"/>
            <w:vAlign w:val="top"/>
          </w:tcPr>
          <w:p w14:paraId="10ACBF41">
            <w:pPr>
              <w:pStyle w:val="6"/>
            </w:pPr>
          </w:p>
        </w:tc>
        <w:tc>
          <w:tcPr>
            <w:tcW w:w="1080" w:type="dxa"/>
            <w:vAlign w:val="top"/>
          </w:tcPr>
          <w:p w14:paraId="08C9F56A">
            <w:pPr>
              <w:pStyle w:val="6"/>
            </w:pPr>
          </w:p>
        </w:tc>
        <w:tc>
          <w:tcPr>
            <w:tcW w:w="1080" w:type="dxa"/>
            <w:vAlign w:val="top"/>
          </w:tcPr>
          <w:p w14:paraId="43B59CD9">
            <w:pPr>
              <w:pStyle w:val="6"/>
            </w:pPr>
          </w:p>
        </w:tc>
        <w:tc>
          <w:tcPr>
            <w:tcW w:w="1081" w:type="dxa"/>
            <w:vAlign w:val="top"/>
          </w:tcPr>
          <w:p w14:paraId="2DAF6B46">
            <w:pPr>
              <w:pStyle w:val="6"/>
            </w:pPr>
          </w:p>
        </w:tc>
      </w:tr>
      <w:tr w14:paraId="23B07A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639" w:type="dxa"/>
            <w:vAlign w:val="top"/>
          </w:tcPr>
          <w:p w14:paraId="61A2D0C9">
            <w:pPr>
              <w:pStyle w:val="6"/>
            </w:pPr>
          </w:p>
        </w:tc>
        <w:tc>
          <w:tcPr>
            <w:tcW w:w="1965" w:type="dxa"/>
            <w:vAlign w:val="top"/>
          </w:tcPr>
          <w:p w14:paraId="5ECA76B1">
            <w:pPr>
              <w:pStyle w:val="6"/>
            </w:pPr>
          </w:p>
        </w:tc>
        <w:tc>
          <w:tcPr>
            <w:tcW w:w="1350" w:type="dxa"/>
            <w:vAlign w:val="top"/>
          </w:tcPr>
          <w:p w14:paraId="69292FC2">
            <w:pPr>
              <w:pStyle w:val="6"/>
            </w:pPr>
          </w:p>
        </w:tc>
        <w:tc>
          <w:tcPr>
            <w:tcW w:w="1079" w:type="dxa"/>
            <w:vAlign w:val="top"/>
          </w:tcPr>
          <w:p w14:paraId="700B7545">
            <w:pPr>
              <w:pStyle w:val="6"/>
            </w:pPr>
          </w:p>
        </w:tc>
        <w:tc>
          <w:tcPr>
            <w:tcW w:w="1080" w:type="dxa"/>
            <w:vAlign w:val="top"/>
          </w:tcPr>
          <w:p w14:paraId="509E9296">
            <w:pPr>
              <w:pStyle w:val="6"/>
            </w:pPr>
          </w:p>
        </w:tc>
        <w:tc>
          <w:tcPr>
            <w:tcW w:w="1080" w:type="dxa"/>
            <w:vAlign w:val="top"/>
          </w:tcPr>
          <w:p w14:paraId="14585DFC">
            <w:pPr>
              <w:pStyle w:val="6"/>
            </w:pPr>
          </w:p>
        </w:tc>
        <w:tc>
          <w:tcPr>
            <w:tcW w:w="1080" w:type="dxa"/>
            <w:vAlign w:val="top"/>
          </w:tcPr>
          <w:p w14:paraId="2C0A09E3">
            <w:pPr>
              <w:pStyle w:val="6"/>
            </w:pPr>
          </w:p>
        </w:tc>
        <w:tc>
          <w:tcPr>
            <w:tcW w:w="1081" w:type="dxa"/>
            <w:vAlign w:val="top"/>
          </w:tcPr>
          <w:p w14:paraId="3B9D2FFB">
            <w:pPr>
              <w:pStyle w:val="6"/>
            </w:pPr>
          </w:p>
        </w:tc>
      </w:tr>
      <w:tr w14:paraId="3F60C3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639" w:type="dxa"/>
            <w:vAlign w:val="top"/>
          </w:tcPr>
          <w:p w14:paraId="0F9AFC4B">
            <w:pPr>
              <w:pStyle w:val="6"/>
            </w:pPr>
          </w:p>
        </w:tc>
        <w:tc>
          <w:tcPr>
            <w:tcW w:w="1965" w:type="dxa"/>
            <w:vAlign w:val="top"/>
          </w:tcPr>
          <w:p w14:paraId="25CAE500">
            <w:pPr>
              <w:pStyle w:val="6"/>
            </w:pPr>
          </w:p>
        </w:tc>
        <w:tc>
          <w:tcPr>
            <w:tcW w:w="1350" w:type="dxa"/>
            <w:vAlign w:val="top"/>
          </w:tcPr>
          <w:p w14:paraId="6B8D8982">
            <w:pPr>
              <w:pStyle w:val="6"/>
            </w:pPr>
          </w:p>
        </w:tc>
        <w:tc>
          <w:tcPr>
            <w:tcW w:w="1079" w:type="dxa"/>
            <w:vAlign w:val="top"/>
          </w:tcPr>
          <w:p w14:paraId="7E22108B">
            <w:pPr>
              <w:pStyle w:val="6"/>
            </w:pPr>
          </w:p>
        </w:tc>
        <w:tc>
          <w:tcPr>
            <w:tcW w:w="1080" w:type="dxa"/>
            <w:vAlign w:val="top"/>
          </w:tcPr>
          <w:p w14:paraId="27FDDF3F">
            <w:pPr>
              <w:pStyle w:val="6"/>
            </w:pPr>
          </w:p>
        </w:tc>
        <w:tc>
          <w:tcPr>
            <w:tcW w:w="1080" w:type="dxa"/>
            <w:vAlign w:val="top"/>
          </w:tcPr>
          <w:p w14:paraId="5ECB4880">
            <w:pPr>
              <w:pStyle w:val="6"/>
            </w:pPr>
          </w:p>
        </w:tc>
        <w:tc>
          <w:tcPr>
            <w:tcW w:w="1080" w:type="dxa"/>
            <w:vAlign w:val="top"/>
          </w:tcPr>
          <w:p w14:paraId="43EFE973">
            <w:pPr>
              <w:pStyle w:val="6"/>
            </w:pPr>
          </w:p>
        </w:tc>
        <w:tc>
          <w:tcPr>
            <w:tcW w:w="1081" w:type="dxa"/>
            <w:vAlign w:val="top"/>
          </w:tcPr>
          <w:p w14:paraId="26AB7842">
            <w:pPr>
              <w:pStyle w:val="6"/>
            </w:pPr>
          </w:p>
        </w:tc>
      </w:tr>
      <w:tr w14:paraId="56A37A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1639" w:type="dxa"/>
            <w:vAlign w:val="top"/>
          </w:tcPr>
          <w:p w14:paraId="1D86F346">
            <w:pPr>
              <w:pStyle w:val="6"/>
            </w:pPr>
          </w:p>
        </w:tc>
        <w:tc>
          <w:tcPr>
            <w:tcW w:w="1965" w:type="dxa"/>
            <w:vAlign w:val="top"/>
          </w:tcPr>
          <w:p w14:paraId="176A09BF">
            <w:pPr>
              <w:pStyle w:val="6"/>
            </w:pPr>
          </w:p>
        </w:tc>
        <w:tc>
          <w:tcPr>
            <w:tcW w:w="1350" w:type="dxa"/>
            <w:vAlign w:val="top"/>
          </w:tcPr>
          <w:p w14:paraId="370B603A">
            <w:pPr>
              <w:pStyle w:val="6"/>
            </w:pPr>
          </w:p>
        </w:tc>
        <w:tc>
          <w:tcPr>
            <w:tcW w:w="1079" w:type="dxa"/>
            <w:vAlign w:val="top"/>
          </w:tcPr>
          <w:p w14:paraId="54340C6C">
            <w:pPr>
              <w:pStyle w:val="6"/>
            </w:pPr>
          </w:p>
        </w:tc>
        <w:tc>
          <w:tcPr>
            <w:tcW w:w="1080" w:type="dxa"/>
            <w:vAlign w:val="top"/>
          </w:tcPr>
          <w:p w14:paraId="1ABB602E">
            <w:pPr>
              <w:pStyle w:val="6"/>
            </w:pPr>
          </w:p>
        </w:tc>
        <w:tc>
          <w:tcPr>
            <w:tcW w:w="1080" w:type="dxa"/>
            <w:vAlign w:val="top"/>
          </w:tcPr>
          <w:p w14:paraId="2661E564">
            <w:pPr>
              <w:pStyle w:val="6"/>
            </w:pPr>
          </w:p>
        </w:tc>
        <w:tc>
          <w:tcPr>
            <w:tcW w:w="1080" w:type="dxa"/>
            <w:vAlign w:val="top"/>
          </w:tcPr>
          <w:p w14:paraId="53569FE6">
            <w:pPr>
              <w:pStyle w:val="6"/>
            </w:pPr>
          </w:p>
        </w:tc>
        <w:tc>
          <w:tcPr>
            <w:tcW w:w="1081" w:type="dxa"/>
            <w:vAlign w:val="top"/>
          </w:tcPr>
          <w:p w14:paraId="26C7277C">
            <w:pPr>
              <w:pStyle w:val="6"/>
            </w:pPr>
          </w:p>
        </w:tc>
      </w:tr>
    </w:tbl>
    <w:p w14:paraId="2FA31B90">
      <w:pPr>
        <w:spacing w:before="52" w:line="230" w:lineRule="auto"/>
        <w:ind w:left="28" w:right="20"/>
        <w:rPr>
          <w:rFonts w:ascii="宋体" w:hAnsi="宋体" w:eastAsia="宋体" w:cs="宋体"/>
          <w:sz w:val="24"/>
          <w:szCs w:val="24"/>
        </w:rPr>
      </w:pPr>
      <w:r>
        <w:rPr>
          <w:rFonts w:ascii="宋体" w:hAnsi="宋体" w:eastAsia="宋体" w:cs="宋体"/>
          <w:sz w:val="24"/>
          <w:szCs w:val="24"/>
        </w:rPr>
        <w:t>注：本表反映部门本年度政府性基金预算财政拨款收入、支出及结转和结</w:t>
      </w:r>
      <w:r>
        <w:rPr>
          <w:rFonts w:ascii="宋体" w:hAnsi="宋体" w:eastAsia="宋体" w:cs="宋体"/>
          <w:spacing w:val="-1"/>
          <w:sz w:val="24"/>
          <w:szCs w:val="24"/>
        </w:rPr>
        <w:t>余情况。本部门本年度无相关支出情况，按要求以空表列示。</w:t>
      </w:r>
    </w:p>
    <w:p w14:paraId="161EA9F3">
      <w:pPr>
        <w:spacing w:line="230" w:lineRule="auto"/>
        <w:rPr>
          <w:rFonts w:ascii="宋体" w:hAnsi="宋体" w:eastAsia="宋体" w:cs="宋体"/>
          <w:sz w:val="24"/>
          <w:szCs w:val="24"/>
        </w:rPr>
        <w:sectPr>
          <w:pgSz w:w="11906" w:h="16839"/>
          <w:pgMar w:top="400" w:right="999" w:bottom="0" w:left="547" w:header="0" w:footer="0" w:gutter="0"/>
          <w:cols w:space="720" w:num="1"/>
        </w:sectPr>
      </w:pPr>
    </w:p>
    <w:p w14:paraId="084C676E">
      <w:pPr>
        <w:pStyle w:val="2"/>
        <w:spacing w:line="273" w:lineRule="auto"/>
      </w:pPr>
    </w:p>
    <w:p w14:paraId="65394B33">
      <w:pPr>
        <w:pStyle w:val="2"/>
        <w:spacing w:line="274" w:lineRule="auto"/>
      </w:pPr>
    </w:p>
    <w:p w14:paraId="44FEE678">
      <w:pPr>
        <w:pStyle w:val="2"/>
        <w:spacing w:line="274" w:lineRule="auto"/>
      </w:pPr>
    </w:p>
    <w:p w14:paraId="587F9FB8">
      <w:pPr>
        <w:spacing w:before="101" w:line="225" w:lineRule="auto"/>
        <w:ind w:left="2539"/>
        <w:rPr>
          <w:rFonts w:ascii="宋体" w:hAnsi="宋体" w:eastAsia="宋体" w:cs="宋体"/>
          <w:sz w:val="31"/>
          <w:szCs w:val="31"/>
        </w:rPr>
      </w:pPr>
      <w:r>
        <w:rPr>
          <w:rFonts w:ascii="宋体" w:hAnsi="宋体" w:eastAsia="宋体" w:cs="宋体"/>
          <w:spacing w:val="7"/>
          <w:sz w:val="31"/>
          <w:szCs w:val="31"/>
        </w:rPr>
        <w:t>国有资本经营预算财政拨款支出决算表</w:t>
      </w:r>
    </w:p>
    <w:p w14:paraId="618A37DD">
      <w:pPr>
        <w:spacing w:line="187" w:lineRule="exact"/>
      </w:pPr>
    </w:p>
    <w:p w14:paraId="2D917414">
      <w:pPr>
        <w:spacing w:line="187" w:lineRule="exact"/>
        <w:sectPr>
          <w:pgSz w:w="11906" w:h="16839"/>
          <w:pgMar w:top="400" w:right="927" w:bottom="0" w:left="547" w:header="0" w:footer="0" w:gutter="0"/>
          <w:cols w:equalWidth="0" w:num="1">
            <w:col w:w="10432"/>
          </w:cols>
        </w:sectPr>
      </w:pPr>
    </w:p>
    <w:p w14:paraId="64F4B430">
      <w:pPr>
        <w:pStyle w:val="2"/>
        <w:spacing w:line="464" w:lineRule="auto"/>
      </w:pPr>
    </w:p>
    <w:p w14:paraId="3FBBB30E">
      <w:pPr>
        <w:spacing w:before="65" w:line="228" w:lineRule="auto"/>
        <w:ind w:left="146"/>
        <w:rPr>
          <w:rFonts w:ascii="宋体" w:hAnsi="宋体" w:eastAsia="宋体" w:cs="宋体"/>
          <w:sz w:val="20"/>
          <w:szCs w:val="20"/>
        </w:rPr>
      </w:pPr>
      <w:r>
        <w:rPr>
          <w:rFonts w:ascii="宋体" w:hAnsi="宋体" w:eastAsia="宋体" w:cs="宋体"/>
          <w:spacing w:val="7"/>
          <w:sz w:val="19"/>
          <w:szCs w:val="19"/>
        </w:rPr>
        <w:t>部门：</w:t>
      </w:r>
      <w:r>
        <w:rPr>
          <w:rFonts w:ascii="Calibri" w:hAnsi="Calibri" w:eastAsia="Calibri" w:cs="Calibri"/>
          <w:spacing w:val="7"/>
          <w:sz w:val="20"/>
          <w:szCs w:val="20"/>
        </w:rPr>
        <w:t>713</w:t>
      </w:r>
      <w:r>
        <w:rPr>
          <w:rFonts w:ascii="宋体" w:hAnsi="宋体" w:eastAsia="宋体" w:cs="宋体"/>
          <w:spacing w:val="7"/>
          <w:sz w:val="20"/>
          <w:szCs w:val="20"/>
        </w:rPr>
        <w:t>石家庄市藁城区妇女联合会</w:t>
      </w:r>
    </w:p>
    <w:p w14:paraId="45AA28E4">
      <w:pPr>
        <w:pStyle w:val="2"/>
        <w:spacing w:line="14" w:lineRule="auto"/>
        <w:rPr>
          <w:sz w:val="2"/>
        </w:rPr>
      </w:pPr>
      <w:r>
        <w:rPr>
          <w:sz w:val="2"/>
          <w:szCs w:val="2"/>
        </w:rPr>
        <w:br w:type="column"/>
      </w:r>
    </w:p>
    <w:p w14:paraId="72DC9315">
      <w:pPr>
        <w:pStyle w:val="2"/>
        <w:spacing w:line="316" w:lineRule="auto"/>
      </w:pPr>
    </w:p>
    <w:p w14:paraId="63A558B4">
      <w:pPr>
        <w:spacing w:before="62" w:line="249" w:lineRule="auto"/>
        <w:ind w:right="3084" w:firstLine="1803"/>
        <w:rPr>
          <w:rFonts w:ascii="宋体" w:hAnsi="宋体" w:eastAsia="宋体" w:cs="宋体"/>
          <w:sz w:val="19"/>
          <w:szCs w:val="19"/>
        </w:rPr>
      </w:pPr>
      <w:r>
        <w:rPr>
          <w:rFonts w:ascii="宋体" w:hAnsi="宋体" w:eastAsia="宋体" w:cs="宋体"/>
          <w:spacing w:val="1"/>
          <w:sz w:val="19"/>
          <w:szCs w:val="19"/>
        </w:rPr>
        <w:t>2022年</w:t>
      </w:r>
      <w:r>
        <w:rPr>
          <w:rFonts w:ascii="宋体" w:hAnsi="宋体" w:eastAsia="宋体" w:cs="宋体"/>
          <w:spacing w:val="2"/>
          <w:sz w:val="19"/>
          <w:szCs w:val="19"/>
        </w:rPr>
        <w:t>度</w:t>
      </w:r>
    </w:p>
    <w:p w14:paraId="1FC5E479">
      <w:pPr>
        <w:pStyle w:val="2"/>
        <w:spacing w:line="14" w:lineRule="auto"/>
        <w:rPr>
          <w:sz w:val="2"/>
        </w:rPr>
      </w:pPr>
      <w:r>
        <w:rPr>
          <w:sz w:val="2"/>
          <w:szCs w:val="2"/>
        </w:rPr>
        <w:br w:type="column"/>
      </w:r>
    </w:p>
    <w:p w14:paraId="3C3ECBC6">
      <w:pPr>
        <w:spacing w:before="40" w:line="414" w:lineRule="auto"/>
        <w:ind w:right="20" w:firstLine="102"/>
        <w:rPr>
          <w:rFonts w:ascii="宋体" w:hAnsi="宋体" w:eastAsia="宋体" w:cs="宋体"/>
          <w:sz w:val="19"/>
          <w:szCs w:val="19"/>
        </w:rPr>
      </w:pPr>
      <w:r>
        <w:rPr>
          <w:rFonts w:ascii="宋体" w:hAnsi="宋体" w:eastAsia="宋体" w:cs="宋体"/>
          <w:spacing w:val="1"/>
          <w:sz w:val="19"/>
          <w:szCs w:val="19"/>
        </w:rPr>
        <w:t>公开08表</w:t>
      </w:r>
      <w:r>
        <w:rPr>
          <w:rFonts w:ascii="宋体" w:hAnsi="宋体" w:eastAsia="宋体" w:cs="宋体"/>
          <w:spacing w:val="7"/>
          <w:sz w:val="19"/>
          <w:szCs w:val="19"/>
        </w:rPr>
        <w:t>单位：万元</w:t>
      </w:r>
    </w:p>
    <w:p w14:paraId="70F43ABB">
      <w:pPr>
        <w:spacing w:line="414" w:lineRule="auto"/>
        <w:rPr>
          <w:rFonts w:ascii="宋体" w:hAnsi="宋体" w:eastAsia="宋体" w:cs="宋体"/>
          <w:sz w:val="19"/>
          <w:szCs w:val="19"/>
        </w:rPr>
        <w:sectPr>
          <w:type w:val="continuous"/>
          <w:pgSz w:w="11906" w:h="16839"/>
          <w:pgMar w:top="400" w:right="927" w:bottom="0" w:left="547" w:header="0" w:footer="0" w:gutter="0"/>
          <w:cols w:equalWidth="0" w:num="3">
            <w:col w:w="3683" w:space="100"/>
            <w:col w:w="5540" w:space="100"/>
            <w:col w:w="1010"/>
          </w:cols>
        </w:sectPr>
      </w:pPr>
    </w:p>
    <w:p w14:paraId="2C8CB95E">
      <w:pPr>
        <w:spacing w:line="69" w:lineRule="exact"/>
      </w:pPr>
    </w:p>
    <w:tbl>
      <w:tblPr>
        <w:tblStyle w:val="5"/>
        <w:tblW w:w="10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6"/>
        <w:gridCol w:w="2562"/>
        <w:gridCol w:w="1730"/>
        <w:gridCol w:w="2773"/>
        <w:gridCol w:w="2165"/>
      </w:tblGrid>
      <w:tr w14:paraId="21EF9B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trPr>
        <w:tc>
          <w:tcPr>
            <w:tcW w:w="3758" w:type="dxa"/>
            <w:gridSpan w:val="2"/>
            <w:vAlign w:val="top"/>
          </w:tcPr>
          <w:p w14:paraId="26FBCE5A">
            <w:pPr>
              <w:spacing w:before="95" w:line="221" w:lineRule="auto"/>
              <w:ind w:left="1424"/>
              <w:rPr>
                <w:rFonts w:ascii="宋体" w:hAnsi="宋体" w:eastAsia="宋体" w:cs="宋体"/>
                <w:sz w:val="24"/>
                <w:szCs w:val="24"/>
              </w:rPr>
            </w:pPr>
            <w:r>
              <w:rPr>
                <w:rFonts w:ascii="宋体" w:hAnsi="宋体" w:eastAsia="宋体" w:cs="宋体"/>
                <w:spacing w:val="-7"/>
                <w:sz w:val="24"/>
                <w:szCs w:val="24"/>
              </w:rPr>
              <w:t>项目</w:t>
            </w:r>
          </w:p>
        </w:tc>
        <w:tc>
          <w:tcPr>
            <w:tcW w:w="6668" w:type="dxa"/>
            <w:gridSpan w:val="3"/>
            <w:vAlign w:val="top"/>
          </w:tcPr>
          <w:p w14:paraId="14065007">
            <w:pPr>
              <w:spacing w:before="96" w:line="219" w:lineRule="auto"/>
              <w:ind w:left="2859"/>
              <w:rPr>
                <w:rFonts w:ascii="宋体" w:hAnsi="宋体" w:eastAsia="宋体" w:cs="宋体"/>
                <w:sz w:val="24"/>
                <w:szCs w:val="24"/>
              </w:rPr>
            </w:pPr>
            <w:r>
              <w:rPr>
                <w:rFonts w:ascii="宋体" w:hAnsi="宋体" w:eastAsia="宋体" w:cs="宋体"/>
                <w:spacing w:val="-3"/>
                <w:sz w:val="24"/>
                <w:szCs w:val="24"/>
              </w:rPr>
              <w:t>本年支出</w:t>
            </w:r>
          </w:p>
        </w:tc>
      </w:tr>
      <w:tr w14:paraId="7D31E1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6" w:hRule="atLeast"/>
        </w:trPr>
        <w:tc>
          <w:tcPr>
            <w:tcW w:w="1196" w:type="dxa"/>
            <w:vAlign w:val="top"/>
          </w:tcPr>
          <w:p w14:paraId="4710EAE3">
            <w:pPr>
              <w:pStyle w:val="6"/>
              <w:spacing w:line="402" w:lineRule="auto"/>
            </w:pPr>
          </w:p>
          <w:p w14:paraId="39087882">
            <w:pPr>
              <w:spacing w:before="78" w:line="219" w:lineRule="auto"/>
              <w:ind w:left="124"/>
              <w:rPr>
                <w:rFonts w:ascii="宋体" w:hAnsi="宋体" w:eastAsia="宋体" w:cs="宋体"/>
                <w:sz w:val="24"/>
                <w:szCs w:val="24"/>
              </w:rPr>
            </w:pPr>
            <w:r>
              <w:rPr>
                <w:rFonts w:ascii="宋体" w:hAnsi="宋体" w:eastAsia="宋体" w:cs="宋体"/>
                <w:spacing w:val="-3"/>
                <w:sz w:val="24"/>
                <w:szCs w:val="24"/>
              </w:rPr>
              <w:t>科目代码</w:t>
            </w:r>
          </w:p>
        </w:tc>
        <w:tc>
          <w:tcPr>
            <w:tcW w:w="2562" w:type="dxa"/>
            <w:vAlign w:val="top"/>
          </w:tcPr>
          <w:p w14:paraId="3D9A49FC">
            <w:pPr>
              <w:pStyle w:val="6"/>
              <w:spacing w:line="402" w:lineRule="auto"/>
            </w:pPr>
          </w:p>
          <w:p w14:paraId="514E7403">
            <w:pPr>
              <w:spacing w:before="78" w:line="219" w:lineRule="auto"/>
              <w:ind w:left="805"/>
              <w:rPr>
                <w:rFonts w:ascii="宋体" w:hAnsi="宋体" w:eastAsia="宋体" w:cs="宋体"/>
                <w:sz w:val="24"/>
                <w:szCs w:val="24"/>
              </w:rPr>
            </w:pPr>
            <w:r>
              <w:rPr>
                <w:rFonts w:ascii="宋体" w:hAnsi="宋体" w:eastAsia="宋体" w:cs="宋体"/>
                <w:spacing w:val="-3"/>
                <w:sz w:val="24"/>
                <w:szCs w:val="24"/>
              </w:rPr>
              <w:t>科目名称</w:t>
            </w:r>
          </w:p>
        </w:tc>
        <w:tc>
          <w:tcPr>
            <w:tcW w:w="1730" w:type="dxa"/>
            <w:vAlign w:val="top"/>
          </w:tcPr>
          <w:p w14:paraId="7853E458">
            <w:pPr>
              <w:pStyle w:val="6"/>
              <w:spacing w:line="401" w:lineRule="auto"/>
            </w:pPr>
          </w:p>
          <w:p w14:paraId="20380D4A">
            <w:pPr>
              <w:spacing w:before="78" w:line="222" w:lineRule="auto"/>
              <w:ind w:left="632"/>
              <w:rPr>
                <w:rFonts w:ascii="宋体" w:hAnsi="宋体" w:eastAsia="宋体" w:cs="宋体"/>
                <w:sz w:val="24"/>
                <w:szCs w:val="24"/>
              </w:rPr>
            </w:pPr>
            <w:r>
              <w:rPr>
                <w:rFonts w:ascii="宋体" w:hAnsi="宋体" w:eastAsia="宋体" w:cs="宋体"/>
                <w:spacing w:val="-6"/>
                <w:sz w:val="24"/>
                <w:szCs w:val="24"/>
              </w:rPr>
              <w:t>合计</w:t>
            </w:r>
          </w:p>
        </w:tc>
        <w:tc>
          <w:tcPr>
            <w:tcW w:w="2773" w:type="dxa"/>
            <w:vAlign w:val="top"/>
          </w:tcPr>
          <w:p w14:paraId="761FF96F">
            <w:pPr>
              <w:pStyle w:val="6"/>
              <w:spacing w:line="402" w:lineRule="auto"/>
            </w:pPr>
          </w:p>
          <w:p w14:paraId="5B8658B6">
            <w:pPr>
              <w:spacing w:before="78" w:line="219" w:lineRule="auto"/>
              <w:ind w:left="914"/>
              <w:rPr>
                <w:rFonts w:ascii="宋体" w:hAnsi="宋体" w:eastAsia="宋体" w:cs="宋体"/>
                <w:sz w:val="24"/>
                <w:szCs w:val="24"/>
              </w:rPr>
            </w:pPr>
            <w:r>
              <w:rPr>
                <w:rFonts w:ascii="宋体" w:hAnsi="宋体" w:eastAsia="宋体" w:cs="宋体"/>
                <w:spacing w:val="-3"/>
                <w:sz w:val="24"/>
                <w:szCs w:val="24"/>
              </w:rPr>
              <w:t>基本支出</w:t>
            </w:r>
          </w:p>
        </w:tc>
        <w:tc>
          <w:tcPr>
            <w:tcW w:w="2165" w:type="dxa"/>
            <w:vAlign w:val="top"/>
          </w:tcPr>
          <w:p w14:paraId="7BF1F592">
            <w:pPr>
              <w:pStyle w:val="6"/>
              <w:spacing w:line="402" w:lineRule="auto"/>
            </w:pPr>
          </w:p>
          <w:p w14:paraId="2A62D92B">
            <w:pPr>
              <w:spacing w:before="78" w:line="221" w:lineRule="auto"/>
              <w:ind w:left="612"/>
              <w:rPr>
                <w:rFonts w:ascii="宋体" w:hAnsi="宋体" w:eastAsia="宋体" w:cs="宋体"/>
                <w:sz w:val="24"/>
                <w:szCs w:val="24"/>
              </w:rPr>
            </w:pPr>
            <w:r>
              <w:rPr>
                <w:rFonts w:ascii="宋体" w:hAnsi="宋体" w:eastAsia="宋体" w:cs="宋体"/>
                <w:spacing w:val="-4"/>
                <w:sz w:val="24"/>
                <w:szCs w:val="24"/>
              </w:rPr>
              <w:t>项目支出</w:t>
            </w:r>
          </w:p>
        </w:tc>
      </w:tr>
      <w:tr w14:paraId="28079F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3758" w:type="dxa"/>
            <w:gridSpan w:val="2"/>
            <w:vAlign w:val="top"/>
          </w:tcPr>
          <w:p w14:paraId="013C536B">
            <w:pPr>
              <w:spacing w:before="92" w:line="220" w:lineRule="auto"/>
              <w:ind w:left="1645"/>
              <w:rPr>
                <w:rFonts w:ascii="宋体" w:hAnsi="宋体" w:eastAsia="宋体" w:cs="宋体"/>
                <w:sz w:val="24"/>
                <w:szCs w:val="24"/>
              </w:rPr>
            </w:pPr>
            <w:r>
              <w:rPr>
                <w:rFonts w:ascii="宋体" w:hAnsi="宋体" w:eastAsia="宋体" w:cs="宋体"/>
                <w:spacing w:val="-5"/>
                <w:sz w:val="24"/>
                <w:szCs w:val="24"/>
              </w:rPr>
              <w:t>栏次</w:t>
            </w:r>
          </w:p>
        </w:tc>
        <w:tc>
          <w:tcPr>
            <w:tcW w:w="1730" w:type="dxa"/>
            <w:vAlign w:val="top"/>
          </w:tcPr>
          <w:p w14:paraId="55BB6519">
            <w:pPr>
              <w:spacing w:before="129" w:line="184" w:lineRule="auto"/>
              <w:ind w:left="828"/>
              <w:rPr>
                <w:rFonts w:ascii="宋体" w:hAnsi="宋体" w:eastAsia="宋体" w:cs="宋体"/>
                <w:sz w:val="24"/>
                <w:szCs w:val="24"/>
              </w:rPr>
            </w:pPr>
            <w:r>
              <w:rPr>
                <w:rFonts w:ascii="宋体" w:hAnsi="宋体" w:eastAsia="宋体" w:cs="宋体"/>
                <w:sz w:val="24"/>
                <w:szCs w:val="24"/>
              </w:rPr>
              <w:t>1</w:t>
            </w:r>
          </w:p>
        </w:tc>
        <w:tc>
          <w:tcPr>
            <w:tcW w:w="2773" w:type="dxa"/>
            <w:vAlign w:val="top"/>
          </w:tcPr>
          <w:p w14:paraId="4D9D3BFA">
            <w:pPr>
              <w:spacing w:before="130" w:line="183" w:lineRule="auto"/>
              <w:ind w:left="1337"/>
              <w:rPr>
                <w:rFonts w:ascii="宋体" w:hAnsi="宋体" w:eastAsia="宋体" w:cs="宋体"/>
                <w:sz w:val="24"/>
                <w:szCs w:val="24"/>
              </w:rPr>
            </w:pPr>
            <w:r>
              <w:rPr>
                <w:rFonts w:ascii="宋体" w:hAnsi="宋体" w:eastAsia="宋体" w:cs="宋体"/>
                <w:sz w:val="24"/>
                <w:szCs w:val="24"/>
              </w:rPr>
              <w:t>2</w:t>
            </w:r>
          </w:p>
        </w:tc>
        <w:tc>
          <w:tcPr>
            <w:tcW w:w="2165" w:type="dxa"/>
            <w:vAlign w:val="top"/>
          </w:tcPr>
          <w:p w14:paraId="5DEFB381">
            <w:pPr>
              <w:spacing w:before="130" w:line="183" w:lineRule="auto"/>
              <w:ind w:left="1033"/>
              <w:rPr>
                <w:rFonts w:ascii="宋体" w:hAnsi="宋体" w:eastAsia="宋体" w:cs="宋体"/>
                <w:sz w:val="24"/>
                <w:szCs w:val="24"/>
              </w:rPr>
            </w:pPr>
            <w:r>
              <w:rPr>
                <w:rFonts w:ascii="宋体" w:hAnsi="宋体" w:eastAsia="宋体" w:cs="宋体"/>
                <w:sz w:val="24"/>
                <w:szCs w:val="24"/>
              </w:rPr>
              <w:t>3</w:t>
            </w:r>
          </w:p>
        </w:tc>
      </w:tr>
      <w:tr w14:paraId="57ABC1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3758" w:type="dxa"/>
            <w:gridSpan w:val="2"/>
            <w:vAlign w:val="top"/>
          </w:tcPr>
          <w:p w14:paraId="13087696">
            <w:pPr>
              <w:spacing w:before="92" w:line="222" w:lineRule="auto"/>
              <w:ind w:left="1646"/>
              <w:rPr>
                <w:rFonts w:ascii="宋体" w:hAnsi="宋体" w:eastAsia="宋体" w:cs="宋体"/>
                <w:sz w:val="24"/>
                <w:szCs w:val="24"/>
              </w:rPr>
            </w:pPr>
            <w:r>
              <w:rPr>
                <w:rFonts w:ascii="宋体" w:hAnsi="宋体" w:eastAsia="宋体" w:cs="宋体"/>
                <w:spacing w:val="-6"/>
                <w:sz w:val="24"/>
                <w:szCs w:val="24"/>
              </w:rPr>
              <w:t>合计</w:t>
            </w:r>
          </w:p>
        </w:tc>
        <w:tc>
          <w:tcPr>
            <w:tcW w:w="1730" w:type="dxa"/>
            <w:vAlign w:val="top"/>
          </w:tcPr>
          <w:p w14:paraId="373558D6">
            <w:pPr>
              <w:pStyle w:val="6"/>
            </w:pPr>
          </w:p>
        </w:tc>
        <w:tc>
          <w:tcPr>
            <w:tcW w:w="2773" w:type="dxa"/>
            <w:vAlign w:val="top"/>
          </w:tcPr>
          <w:p w14:paraId="5E8C3264">
            <w:pPr>
              <w:pStyle w:val="6"/>
            </w:pPr>
          </w:p>
        </w:tc>
        <w:tc>
          <w:tcPr>
            <w:tcW w:w="2165" w:type="dxa"/>
            <w:vAlign w:val="top"/>
          </w:tcPr>
          <w:p w14:paraId="7622D235">
            <w:pPr>
              <w:pStyle w:val="6"/>
            </w:pPr>
          </w:p>
        </w:tc>
      </w:tr>
      <w:tr w14:paraId="2C341B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1196" w:type="dxa"/>
            <w:vAlign w:val="top"/>
          </w:tcPr>
          <w:p w14:paraId="09589155">
            <w:pPr>
              <w:pStyle w:val="6"/>
            </w:pPr>
          </w:p>
        </w:tc>
        <w:tc>
          <w:tcPr>
            <w:tcW w:w="2562" w:type="dxa"/>
            <w:vAlign w:val="top"/>
          </w:tcPr>
          <w:p w14:paraId="4FD6AF64">
            <w:pPr>
              <w:pStyle w:val="6"/>
            </w:pPr>
          </w:p>
        </w:tc>
        <w:tc>
          <w:tcPr>
            <w:tcW w:w="1730" w:type="dxa"/>
            <w:vAlign w:val="top"/>
          </w:tcPr>
          <w:p w14:paraId="2BF17BCB">
            <w:pPr>
              <w:pStyle w:val="6"/>
            </w:pPr>
          </w:p>
        </w:tc>
        <w:tc>
          <w:tcPr>
            <w:tcW w:w="2773" w:type="dxa"/>
            <w:vAlign w:val="top"/>
          </w:tcPr>
          <w:p w14:paraId="2BA9E9DE">
            <w:pPr>
              <w:pStyle w:val="6"/>
            </w:pPr>
          </w:p>
        </w:tc>
        <w:tc>
          <w:tcPr>
            <w:tcW w:w="2165" w:type="dxa"/>
            <w:vAlign w:val="top"/>
          </w:tcPr>
          <w:p w14:paraId="7C2BEBDD">
            <w:pPr>
              <w:pStyle w:val="6"/>
            </w:pPr>
          </w:p>
        </w:tc>
      </w:tr>
      <w:tr w14:paraId="779F9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196" w:type="dxa"/>
            <w:vAlign w:val="top"/>
          </w:tcPr>
          <w:p w14:paraId="64B99F9B">
            <w:pPr>
              <w:pStyle w:val="6"/>
            </w:pPr>
          </w:p>
        </w:tc>
        <w:tc>
          <w:tcPr>
            <w:tcW w:w="2562" w:type="dxa"/>
            <w:vAlign w:val="top"/>
          </w:tcPr>
          <w:p w14:paraId="0B1E0EA5">
            <w:pPr>
              <w:pStyle w:val="6"/>
            </w:pPr>
          </w:p>
        </w:tc>
        <w:tc>
          <w:tcPr>
            <w:tcW w:w="1730" w:type="dxa"/>
            <w:vAlign w:val="top"/>
          </w:tcPr>
          <w:p w14:paraId="52EF888D">
            <w:pPr>
              <w:pStyle w:val="6"/>
            </w:pPr>
          </w:p>
        </w:tc>
        <w:tc>
          <w:tcPr>
            <w:tcW w:w="2773" w:type="dxa"/>
            <w:vAlign w:val="top"/>
          </w:tcPr>
          <w:p w14:paraId="24822A3F">
            <w:pPr>
              <w:pStyle w:val="6"/>
            </w:pPr>
          </w:p>
        </w:tc>
        <w:tc>
          <w:tcPr>
            <w:tcW w:w="2165" w:type="dxa"/>
            <w:vAlign w:val="top"/>
          </w:tcPr>
          <w:p w14:paraId="6DC363AF">
            <w:pPr>
              <w:pStyle w:val="6"/>
            </w:pPr>
          </w:p>
        </w:tc>
      </w:tr>
      <w:tr w14:paraId="49A321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196" w:type="dxa"/>
            <w:vAlign w:val="top"/>
          </w:tcPr>
          <w:p w14:paraId="2CAD929E">
            <w:pPr>
              <w:pStyle w:val="6"/>
            </w:pPr>
          </w:p>
        </w:tc>
        <w:tc>
          <w:tcPr>
            <w:tcW w:w="2562" w:type="dxa"/>
            <w:vAlign w:val="top"/>
          </w:tcPr>
          <w:p w14:paraId="36F5887A">
            <w:pPr>
              <w:pStyle w:val="6"/>
            </w:pPr>
          </w:p>
        </w:tc>
        <w:tc>
          <w:tcPr>
            <w:tcW w:w="1730" w:type="dxa"/>
            <w:vAlign w:val="top"/>
          </w:tcPr>
          <w:p w14:paraId="28327A01">
            <w:pPr>
              <w:pStyle w:val="6"/>
            </w:pPr>
          </w:p>
        </w:tc>
        <w:tc>
          <w:tcPr>
            <w:tcW w:w="2773" w:type="dxa"/>
            <w:vAlign w:val="top"/>
          </w:tcPr>
          <w:p w14:paraId="43945C04">
            <w:pPr>
              <w:pStyle w:val="6"/>
            </w:pPr>
          </w:p>
        </w:tc>
        <w:tc>
          <w:tcPr>
            <w:tcW w:w="2165" w:type="dxa"/>
            <w:vAlign w:val="top"/>
          </w:tcPr>
          <w:p w14:paraId="7B47B8EB">
            <w:pPr>
              <w:pStyle w:val="6"/>
            </w:pPr>
          </w:p>
        </w:tc>
      </w:tr>
      <w:tr w14:paraId="65078C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196" w:type="dxa"/>
            <w:vAlign w:val="top"/>
          </w:tcPr>
          <w:p w14:paraId="38408950">
            <w:pPr>
              <w:pStyle w:val="6"/>
            </w:pPr>
          </w:p>
        </w:tc>
        <w:tc>
          <w:tcPr>
            <w:tcW w:w="2562" w:type="dxa"/>
            <w:vAlign w:val="top"/>
          </w:tcPr>
          <w:p w14:paraId="7E431553">
            <w:pPr>
              <w:pStyle w:val="6"/>
            </w:pPr>
          </w:p>
        </w:tc>
        <w:tc>
          <w:tcPr>
            <w:tcW w:w="1730" w:type="dxa"/>
            <w:vAlign w:val="top"/>
          </w:tcPr>
          <w:p w14:paraId="3A57DA58">
            <w:pPr>
              <w:pStyle w:val="6"/>
            </w:pPr>
          </w:p>
        </w:tc>
        <w:tc>
          <w:tcPr>
            <w:tcW w:w="2773" w:type="dxa"/>
            <w:vAlign w:val="top"/>
          </w:tcPr>
          <w:p w14:paraId="5300E5F0">
            <w:pPr>
              <w:pStyle w:val="6"/>
            </w:pPr>
          </w:p>
        </w:tc>
        <w:tc>
          <w:tcPr>
            <w:tcW w:w="2165" w:type="dxa"/>
            <w:vAlign w:val="top"/>
          </w:tcPr>
          <w:p w14:paraId="2AED2455">
            <w:pPr>
              <w:pStyle w:val="6"/>
            </w:pPr>
          </w:p>
        </w:tc>
      </w:tr>
      <w:tr w14:paraId="13A66E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196" w:type="dxa"/>
            <w:vAlign w:val="top"/>
          </w:tcPr>
          <w:p w14:paraId="1C5F963B">
            <w:pPr>
              <w:pStyle w:val="6"/>
            </w:pPr>
          </w:p>
        </w:tc>
        <w:tc>
          <w:tcPr>
            <w:tcW w:w="2562" w:type="dxa"/>
            <w:vAlign w:val="top"/>
          </w:tcPr>
          <w:p w14:paraId="10CB17EF">
            <w:pPr>
              <w:pStyle w:val="6"/>
            </w:pPr>
          </w:p>
        </w:tc>
        <w:tc>
          <w:tcPr>
            <w:tcW w:w="1730" w:type="dxa"/>
            <w:vAlign w:val="top"/>
          </w:tcPr>
          <w:p w14:paraId="4F212C62">
            <w:pPr>
              <w:pStyle w:val="6"/>
            </w:pPr>
          </w:p>
        </w:tc>
        <w:tc>
          <w:tcPr>
            <w:tcW w:w="2773" w:type="dxa"/>
            <w:vAlign w:val="top"/>
          </w:tcPr>
          <w:p w14:paraId="560BA6F3">
            <w:pPr>
              <w:pStyle w:val="6"/>
            </w:pPr>
          </w:p>
        </w:tc>
        <w:tc>
          <w:tcPr>
            <w:tcW w:w="2165" w:type="dxa"/>
            <w:vAlign w:val="top"/>
          </w:tcPr>
          <w:p w14:paraId="0B1D90B7">
            <w:pPr>
              <w:pStyle w:val="6"/>
            </w:pPr>
          </w:p>
        </w:tc>
      </w:tr>
      <w:tr w14:paraId="46554F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trPr>
        <w:tc>
          <w:tcPr>
            <w:tcW w:w="1196" w:type="dxa"/>
            <w:vAlign w:val="top"/>
          </w:tcPr>
          <w:p w14:paraId="0B1372C3">
            <w:pPr>
              <w:pStyle w:val="6"/>
            </w:pPr>
          </w:p>
        </w:tc>
        <w:tc>
          <w:tcPr>
            <w:tcW w:w="2562" w:type="dxa"/>
            <w:vAlign w:val="top"/>
          </w:tcPr>
          <w:p w14:paraId="46634DB0">
            <w:pPr>
              <w:pStyle w:val="6"/>
            </w:pPr>
          </w:p>
        </w:tc>
        <w:tc>
          <w:tcPr>
            <w:tcW w:w="1730" w:type="dxa"/>
            <w:vAlign w:val="top"/>
          </w:tcPr>
          <w:p w14:paraId="1DA3FF22">
            <w:pPr>
              <w:pStyle w:val="6"/>
            </w:pPr>
          </w:p>
        </w:tc>
        <w:tc>
          <w:tcPr>
            <w:tcW w:w="2773" w:type="dxa"/>
            <w:vAlign w:val="top"/>
          </w:tcPr>
          <w:p w14:paraId="42ADF262">
            <w:pPr>
              <w:pStyle w:val="6"/>
            </w:pPr>
          </w:p>
        </w:tc>
        <w:tc>
          <w:tcPr>
            <w:tcW w:w="2165" w:type="dxa"/>
            <w:vAlign w:val="top"/>
          </w:tcPr>
          <w:p w14:paraId="1F190A33">
            <w:pPr>
              <w:pStyle w:val="6"/>
            </w:pPr>
          </w:p>
        </w:tc>
      </w:tr>
    </w:tbl>
    <w:p w14:paraId="02540B07">
      <w:pPr>
        <w:spacing w:before="50" w:line="213" w:lineRule="auto"/>
        <w:ind w:left="28" w:right="20"/>
        <w:rPr>
          <w:rFonts w:ascii="宋体" w:hAnsi="宋体" w:eastAsia="宋体" w:cs="宋体"/>
          <w:sz w:val="24"/>
          <w:szCs w:val="24"/>
        </w:rPr>
      </w:pPr>
      <w:r>
        <w:rPr>
          <w:rFonts w:ascii="宋体" w:hAnsi="宋体" w:eastAsia="宋体" w:cs="宋体"/>
          <w:spacing w:val="1"/>
          <w:sz w:val="24"/>
          <w:szCs w:val="24"/>
        </w:rPr>
        <w:t>注：本表反映部门本年度国有资本经营预算财政拨款支出情况。本部门本年度无相关支出情况，按</w:t>
      </w:r>
      <w:r>
        <w:rPr>
          <w:rFonts w:ascii="宋体" w:hAnsi="宋体" w:eastAsia="宋体" w:cs="宋体"/>
          <w:spacing w:val="-2"/>
          <w:sz w:val="24"/>
          <w:szCs w:val="24"/>
        </w:rPr>
        <w:t>要求以空表列示。</w:t>
      </w:r>
    </w:p>
    <w:p w14:paraId="3B7A09BB">
      <w:pPr>
        <w:spacing w:line="213" w:lineRule="auto"/>
        <w:rPr>
          <w:rFonts w:ascii="宋体" w:hAnsi="宋体" w:eastAsia="宋体" w:cs="宋体"/>
          <w:sz w:val="24"/>
          <w:szCs w:val="24"/>
        </w:rPr>
        <w:sectPr>
          <w:type w:val="continuous"/>
          <w:pgSz w:w="11906" w:h="16839"/>
          <w:pgMar w:top="400" w:right="927" w:bottom="0" w:left="547" w:header="0" w:footer="0" w:gutter="0"/>
          <w:cols w:equalWidth="0" w:num="1">
            <w:col w:w="10432"/>
          </w:cols>
        </w:sectPr>
      </w:pPr>
    </w:p>
    <w:p w14:paraId="1E8DC65C">
      <w:pPr>
        <w:pStyle w:val="2"/>
        <w:spacing w:line="242" w:lineRule="auto"/>
      </w:pPr>
    </w:p>
    <w:p w14:paraId="373036BD">
      <w:pPr>
        <w:pStyle w:val="2"/>
        <w:spacing w:line="243" w:lineRule="auto"/>
      </w:pPr>
    </w:p>
    <w:p w14:paraId="7D7731FC">
      <w:pPr>
        <w:pStyle w:val="2"/>
        <w:spacing w:line="243" w:lineRule="auto"/>
      </w:pPr>
    </w:p>
    <w:p w14:paraId="571C6D2D">
      <w:pPr>
        <w:pStyle w:val="2"/>
        <w:spacing w:line="243" w:lineRule="auto"/>
      </w:pPr>
    </w:p>
    <w:p w14:paraId="2E403D22">
      <w:pPr>
        <w:pStyle w:val="2"/>
        <w:spacing w:line="243" w:lineRule="auto"/>
      </w:pPr>
    </w:p>
    <w:p w14:paraId="048A4014">
      <w:pPr>
        <w:pStyle w:val="2"/>
        <w:spacing w:line="243" w:lineRule="auto"/>
      </w:pPr>
    </w:p>
    <w:p w14:paraId="3FE3968A">
      <w:pPr>
        <w:pStyle w:val="2"/>
        <w:spacing w:line="243" w:lineRule="auto"/>
      </w:pPr>
    </w:p>
    <w:p w14:paraId="0D001BBD">
      <w:pPr>
        <w:spacing w:before="101" w:line="225" w:lineRule="auto"/>
        <w:ind w:left="2980"/>
        <w:rPr>
          <w:rFonts w:ascii="宋体" w:hAnsi="宋体" w:eastAsia="宋体" w:cs="宋体"/>
          <w:sz w:val="31"/>
          <w:szCs w:val="31"/>
        </w:rPr>
      </w:pPr>
      <w:r>
        <w:rPr>
          <w:rFonts w:ascii="宋体" w:hAnsi="宋体" w:eastAsia="宋体" w:cs="宋体"/>
          <w:spacing w:val="6"/>
          <w:sz w:val="31"/>
          <w:szCs w:val="31"/>
        </w:rPr>
        <w:t>财政拨款“三公”经费支出决算表</w:t>
      </w:r>
    </w:p>
    <w:p w14:paraId="7B8A7B23">
      <w:pPr>
        <w:spacing w:before="171" w:line="230" w:lineRule="auto"/>
        <w:jc w:val="right"/>
        <w:rPr>
          <w:rFonts w:ascii="宋体" w:hAnsi="宋体" w:eastAsia="宋体" w:cs="宋体"/>
          <w:sz w:val="20"/>
          <w:szCs w:val="20"/>
        </w:rPr>
      </w:pPr>
      <w:r>
        <w:rPr>
          <w:rFonts w:ascii="宋体" w:hAnsi="宋体" w:eastAsia="宋体" w:cs="宋体"/>
          <w:spacing w:val="1"/>
          <w:sz w:val="20"/>
          <w:szCs w:val="20"/>
        </w:rPr>
        <w:t>公开09表</w:t>
      </w:r>
    </w:p>
    <w:p w14:paraId="2D495175">
      <w:pPr>
        <w:spacing w:before="91" w:line="229" w:lineRule="auto"/>
        <w:ind w:left="75"/>
        <w:rPr>
          <w:rFonts w:ascii="宋体" w:hAnsi="宋体" w:eastAsia="宋体" w:cs="宋体"/>
          <w:sz w:val="19"/>
          <w:szCs w:val="19"/>
        </w:rPr>
      </w:pPr>
      <w:r>
        <w:rPr>
          <w:rFonts w:ascii="宋体" w:hAnsi="宋体" w:eastAsia="宋体" w:cs="宋体"/>
          <w:spacing w:val="5"/>
          <w:sz w:val="19"/>
          <w:szCs w:val="19"/>
        </w:rPr>
        <w:t>部门：</w:t>
      </w:r>
      <w:r>
        <w:rPr>
          <w:rFonts w:ascii="Calibri" w:hAnsi="Calibri" w:eastAsia="Calibri" w:cs="Calibri"/>
          <w:spacing w:val="5"/>
          <w:sz w:val="20"/>
          <w:szCs w:val="20"/>
        </w:rPr>
        <w:t>713</w:t>
      </w:r>
      <w:r>
        <w:rPr>
          <w:rFonts w:ascii="宋体" w:hAnsi="宋体" w:eastAsia="宋体" w:cs="宋体"/>
          <w:spacing w:val="5"/>
          <w:sz w:val="20"/>
          <w:szCs w:val="20"/>
        </w:rPr>
        <w:t>石家庄市藁城区妇女联合会</w:t>
      </w:r>
      <w:r>
        <w:rPr>
          <w:rFonts w:ascii="宋体" w:hAnsi="宋体" w:eastAsia="宋体" w:cs="宋体"/>
          <w:spacing w:val="5"/>
          <w:sz w:val="19"/>
          <w:szCs w:val="19"/>
        </w:rPr>
        <w:t>2022年度单位：万元</w:t>
      </w:r>
    </w:p>
    <w:p w14:paraId="2F41374F">
      <w:pPr>
        <w:spacing w:line="29" w:lineRule="exact"/>
      </w:pPr>
    </w:p>
    <w:tbl>
      <w:tblPr>
        <w:tblStyle w:val="5"/>
        <w:tblW w:w="107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27"/>
        <w:gridCol w:w="825"/>
        <w:gridCol w:w="788"/>
        <w:gridCol w:w="880"/>
        <w:gridCol w:w="899"/>
        <w:gridCol w:w="1547"/>
        <w:gridCol w:w="740"/>
        <w:gridCol w:w="768"/>
        <w:gridCol w:w="657"/>
        <w:gridCol w:w="731"/>
        <w:gridCol w:w="974"/>
        <w:gridCol w:w="1195"/>
      </w:tblGrid>
      <w:tr w14:paraId="2252C9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666" w:type="dxa"/>
            <w:gridSpan w:val="6"/>
            <w:vAlign w:val="top"/>
          </w:tcPr>
          <w:p w14:paraId="317327F2">
            <w:pPr>
              <w:spacing w:before="187" w:line="221" w:lineRule="auto"/>
              <w:ind w:left="2511"/>
              <w:rPr>
                <w:rFonts w:ascii="宋体" w:hAnsi="宋体" w:eastAsia="宋体" w:cs="宋体"/>
                <w:sz w:val="22"/>
                <w:szCs w:val="22"/>
              </w:rPr>
            </w:pPr>
            <w:r>
              <w:rPr>
                <w:rFonts w:ascii="宋体" w:hAnsi="宋体" w:eastAsia="宋体" w:cs="宋体"/>
                <w:spacing w:val="-3"/>
                <w:sz w:val="22"/>
                <w:szCs w:val="22"/>
              </w:rPr>
              <w:t>预算数</w:t>
            </w:r>
          </w:p>
        </w:tc>
        <w:tc>
          <w:tcPr>
            <w:tcW w:w="5065" w:type="dxa"/>
            <w:gridSpan w:val="6"/>
            <w:vAlign w:val="top"/>
          </w:tcPr>
          <w:p w14:paraId="0B300023">
            <w:pPr>
              <w:spacing w:before="187" w:line="221" w:lineRule="auto"/>
              <w:ind w:left="2214"/>
              <w:rPr>
                <w:rFonts w:ascii="宋体" w:hAnsi="宋体" w:eastAsia="宋体" w:cs="宋体"/>
                <w:sz w:val="22"/>
                <w:szCs w:val="22"/>
              </w:rPr>
            </w:pPr>
            <w:r>
              <w:rPr>
                <w:rFonts w:ascii="宋体" w:hAnsi="宋体" w:eastAsia="宋体" w:cs="宋体"/>
                <w:spacing w:val="-5"/>
                <w:sz w:val="22"/>
                <w:szCs w:val="22"/>
              </w:rPr>
              <w:t>决算数</w:t>
            </w:r>
          </w:p>
        </w:tc>
      </w:tr>
      <w:tr w14:paraId="4FA061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8" w:hRule="atLeast"/>
        </w:trPr>
        <w:tc>
          <w:tcPr>
            <w:tcW w:w="727" w:type="dxa"/>
            <w:vMerge w:val="restart"/>
            <w:tcBorders>
              <w:bottom w:val="nil"/>
            </w:tcBorders>
            <w:vAlign w:val="top"/>
          </w:tcPr>
          <w:p w14:paraId="4BD091AE">
            <w:pPr>
              <w:pStyle w:val="6"/>
              <w:spacing w:line="315" w:lineRule="auto"/>
            </w:pPr>
          </w:p>
          <w:p w14:paraId="26A961F8">
            <w:pPr>
              <w:pStyle w:val="6"/>
              <w:spacing w:line="315" w:lineRule="auto"/>
            </w:pPr>
          </w:p>
          <w:p w14:paraId="1272FD7B">
            <w:pPr>
              <w:spacing w:before="71" w:line="222" w:lineRule="auto"/>
              <w:ind w:left="149"/>
              <w:rPr>
                <w:rFonts w:ascii="宋体" w:hAnsi="宋体" w:eastAsia="宋体" w:cs="宋体"/>
                <w:sz w:val="22"/>
                <w:szCs w:val="22"/>
              </w:rPr>
            </w:pPr>
            <w:r>
              <w:rPr>
                <w:rFonts w:ascii="宋体" w:hAnsi="宋体" w:eastAsia="宋体" w:cs="宋体"/>
                <w:spacing w:val="-4"/>
                <w:sz w:val="22"/>
                <w:szCs w:val="22"/>
              </w:rPr>
              <w:t>合计</w:t>
            </w:r>
          </w:p>
        </w:tc>
        <w:tc>
          <w:tcPr>
            <w:tcW w:w="825" w:type="dxa"/>
            <w:vMerge w:val="restart"/>
            <w:tcBorders>
              <w:bottom w:val="nil"/>
            </w:tcBorders>
            <w:vAlign w:val="top"/>
          </w:tcPr>
          <w:p w14:paraId="00EA40B9">
            <w:pPr>
              <w:pStyle w:val="6"/>
              <w:spacing w:line="319" w:lineRule="auto"/>
            </w:pPr>
          </w:p>
          <w:p w14:paraId="58ACAEA2">
            <w:pPr>
              <w:spacing w:before="71" w:line="224" w:lineRule="auto"/>
              <w:ind w:left="103"/>
              <w:rPr>
                <w:rFonts w:ascii="宋体" w:hAnsi="宋体" w:eastAsia="宋体" w:cs="宋体"/>
                <w:sz w:val="22"/>
                <w:szCs w:val="22"/>
              </w:rPr>
            </w:pPr>
            <w:r>
              <w:rPr>
                <w:rFonts w:ascii="宋体" w:hAnsi="宋体" w:eastAsia="宋体" w:cs="宋体"/>
                <w:spacing w:val="-9"/>
                <w:sz w:val="22"/>
                <w:szCs w:val="22"/>
              </w:rPr>
              <w:t>因公出</w:t>
            </w:r>
          </w:p>
          <w:p w14:paraId="3B8DF214">
            <w:pPr>
              <w:spacing w:before="44" w:line="222" w:lineRule="auto"/>
              <w:jc w:val="right"/>
              <w:rPr>
                <w:rFonts w:ascii="宋体" w:hAnsi="宋体" w:eastAsia="宋体" w:cs="宋体"/>
                <w:sz w:val="22"/>
                <w:szCs w:val="22"/>
              </w:rPr>
            </w:pPr>
            <w:r>
              <w:rPr>
                <w:rFonts w:ascii="宋体" w:hAnsi="宋体" w:eastAsia="宋体" w:cs="宋体"/>
                <w:spacing w:val="-26"/>
                <w:sz w:val="22"/>
                <w:szCs w:val="22"/>
              </w:rPr>
              <w:t>国（境）</w:t>
            </w:r>
          </w:p>
          <w:p w14:paraId="6BD3EC9A">
            <w:pPr>
              <w:spacing w:before="47" w:line="222" w:lineRule="auto"/>
              <w:ind w:left="319"/>
              <w:rPr>
                <w:rFonts w:ascii="宋体" w:hAnsi="宋体" w:eastAsia="宋体" w:cs="宋体"/>
                <w:sz w:val="22"/>
                <w:szCs w:val="22"/>
              </w:rPr>
            </w:pPr>
            <w:r>
              <w:rPr>
                <w:rFonts w:ascii="宋体" w:hAnsi="宋体" w:eastAsia="宋体" w:cs="宋体"/>
                <w:sz w:val="22"/>
                <w:szCs w:val="22"/>
              </w:rPr>
              <w:t>费</w:t>
            </w:r>
          </w:p>
        </w:tc>
        <w:tc>
          <w:tcPr>
            <w:tcW w:w="2567" w:type="dxa"/>
            <w:gridSpan w:val="3"/>
            <w:vAlign w:val="top"/>
          </w:tcPr>
          <w:p w14:paraId="19F750ED">
            <w:pPr>
              <w:spacing w:before="61" w:line="246" w:lineRule="auto"/>
              <w:ind w:left="1190" w:right="71" w:hanging="1106"/>
              <w:rPr>
                <w:rFonts w:ascii="宋体" w:hAnsi="宋体" w:eastAsia="宋体" w:cs="宋体"/>
                <w:sz w:val="22"/>
                <w:szCs w:val="22"/>
              </w:rPr>
            </w:pPr>
            <w:r>
              <w:rPr>
                <w:rFonts w:ascii="宋体" w:hAnsi="宋体" w:eastAsia="宋体" w:cs="宋体"/>
                <w:spacing w:val="-2"/>
                <w:sz w:val="22"/>
                <w:szCs w:val="22"/>
              </w:rPr>
              <w:t>公务用车购置及运行维护</w:t>
            </w:r>
            <w:r>
              <w:rPr>
                <w:rFonts w:ascii="宋体" w:hAnsi="宋体" w:eastAsia="宋体" w:cs="宋体"/>
                <w:sz w:val="22"/>
                <w:szCs w:val="22"/>
              </w:rPr>
              <w:t>费</w:t>
            </w:r>
          </w:p>
        </w:tc>
        <w:tc>
          <w:tcPr>
            <w:tcW w:w="1547" w:type="dxa"/>
            <w:vMerge w:val="restart"/>
            <w:tcBorders>
              <w:bottom w:val="nil"/>
            </w:tcBorders>
            <w:vAlign w:val="top"/>
          </w:tcPr>
          <w:p w14:paraId="5732E9CD">
            <w:pPr>
              <w:pStyle w:val="6"/>
              <w:spacing w:line="314" w:lineRule="auto"/>
            </w:pPr>
          </w:p>
          <w:p w14:paraId="634F5170">
            <w:pPr>
              <w:pStyle w:val="6"/>
              <w:spacing w:line="315" w:lineRule="auto"/>
            </w:pPr>
          </w:p>
          <w:p w14:paraId="4878190C">
            <w:pPr>
              <w:spacing w:before="71" w:line="221" w:lineRule="auto"/>
              <w:ind w:left="236"/>
              <w:rPr>
                <w:rFonts w:ascii="宋体" w:hAnsi="宋体" w:eastAsia="宋体" w:cs="宋体"/>
                <w:sz w:val="22"/>
                <w:szCs w:val="22"/>
              </w:rPr>
            </w:pPr>
            <w:r>
              <w:rPr>
                <w:rFonts w:ascii="宋体" w:hAnsi="宋体" w:eastAsia="宋体" w:cs="宋体"/>
                <w:spacing w:val="-3"/>
                <w:sz w:val="22"/>
                <w:szCs w:val="22"/>
              </w:rPr>
              <w:t>公务接待费</w:t>
            </w:r>
          </w:p>
        </w:tc>
        <w:tc>
          <w:tcPr>
            <w:tcW w:w="740" w:type="dxa"/>
            <w:vMerge w:val="restart"/>
            <w:tcBorders>
              <w:bottom w:val="nil"/>
            </w:tcBorders>
            <w:vAlign w:val="top"/>
          </w:tcPr>
          <w:p w14:paraId="2EF4FB98">
            <w:pPr>
              <w:pStyle w:val="6"/>
              <w:spacing w:line="315" w:lineRule="auto"/>
            </w:pPr>
          </w:p>
          <w:p w14:paraId="436E8F11">
            <w:pPr>
              <w:pStyle w:val="6"/>
              <w:spacing w:line="315" w:lineRule="auto"/>
            </w:pPr>
          </w:p>
          <w:p w14:paraId="1F6F918B">
            <w:pPr>
              <w:spacing w:before="71" w:line="222" w:lineRule="auto"/>
              <w:ind w:left="159"/>
              <w:rPr>
                <w:rFonts w:ascii="宋体" w:hAnsi="宋体" w:eastAsia="宋体" w:cs="宋体"/>
                <w:sz w:val="22"/>
                <w:szCs w:val="22"/>
              </w:rPr>
            </w:pPr>
            <w:r>
              <w:rPr>
                <w:rFonts w:ascii="宋体" w:hAnsi="宋体" w:eastAsia="宋体" w:cs="宋体"/>
                <w:spacing w:val="-4"/>
                <w:sz w:val="22"/>
                <w:szCs w:val="22"/>
              </w:rPr>
              <w:t>合计</w:t>
            </w:r>
          </w:p>
        </w:tc>
        <w:tc>
          <w:tcPr>
            <w:tcW w:w="768" w:type="dxa"/>
            <w:vMerge w:val="restart"/>
            <w:tcBorders>
              <w:bottom w:val="nil"/>
            </w:tcBorders>
            <w:vAlign w:val="top"/>
          </w:tcPr>
          <w:p w14:paraId="775B4064">
            <w:pPr>
              <w:pStyle w:val="6"/>
              <w:spacing w:line="319" w:lineRule="auto"/>
            </w:pPr>
          </w:p>
          <w:p w14:paraId="4C326E88">
            <w:pPr>
              <w:spacing w:before="71" w:line="224" w:lineRule="auto"/>
              <w:ind w:left="78"/>
              <w:rPr>
                <w:rFonts w:ascii="宋体" w:hAnsi="宋体" w:eastAsia="宋体" w:cs="宋体"/>
                <w:sz w:val="22"/>
                <w:szCs w:val="22"/>
              </w:rPr>
            </w:pPr>
            <w:r>
              <w:rPr>
                <w:rFonts w:ascii="宋体" w:hAnsi="宋体" w:eastAsia="宋体" w:cs="宋体"/>
                <w:spacing w:val="-9"/>
                <w:sz w:val="22"/>
                <w:szCs w:val="22"/>
              </w:rPr>
              <w:t>因公出</w:t>
            </w:r>
          </w:p>
          <w:p w14:paraId="145370EA">
            <w:pPr>
              <w:spacing w:before="44" w:line="222" w:lineRule="auto"/>
              <w:jc w:val="right"/>
              <w:rPr>
                <w:rFonts w:ascii="宋体" w:hAnsi="宋体" w:eastAsia="宋体" w:cs="宋体"/>
                <w:sz w:val="22"/>
                <w:szCs w:val="22"/>
              </w:rPr>
            </w:pPr>
            <w:r>
              <w:rPr>
                <w:rFonts w:ascii="宋体" w:hAnsi="宋体" w:eastAsia="宋体" w:cs="宋体"/>
                <w:spacing w:val="-41"/>
                <w:sz w:val="22"/>
                <w:szCs w:val="22"/>
              </w:rPr>
              <w:t>国（境）</w:t>
            </w:r>
          </w:p>
          <w:p w14:paraId="204CB461">
            <w:pPr>
              <w:spacing w:before="47" w:line="222" w:lineRule="auto"/>
              <w:ind w:left="294"/>
              <w:rPr>
                <w:rFonts w:ascii="宋体" w:hAnsi="宋体" w:eastAsia="宋体" w:cs="宋体"/>
                <w:sz w:val="22"/>
                <w:szCs w:val="22"/>
              </w:rPr>
            </w:pPr>
            <w:r>
              <w:rPr>
                <w:rFonts w:ascii="宋体" w:hAnsi="宋体" w:eastAsia="宋体" w:cs="宋体"/>
                <w:sz w:val="22"/>
                <w:szCs w:val="22"/>
              </w:rPr>
              <w:t>费</w:t>
            </w:r>
          </w:p>
        </w:tc>
        <w:tc>
          <w:tcPr>
            <w:tcW w:w="2362" w:type="dxa"/>
            <w:gridSpan w:val="3"/>
            <w:vAlign w:val="top"/>
          </w:tcPr>
          <w:p w14:paraId="6C0C88A3">
            <w:pPr>
              <w:spacing w:before="61" w:line="246" w:lineRule="auto"/>
              <w:ind w:left="968" w:right="76" w:hanging="874"/>
              <w:rPr>
                <w:rFonts w:ascii="宋体" w:hAnsi="宋体" w:eastAsia="宋体" w:cs="宋体"/>
                <w:sz w:val="22"/>
                <w:szCs w:val="22"/>
              </w:rPr>
            </w:pPr>
            <w:r>
              <w:rPr>
                <w:rFonts w:ascii="宋体" w:hAnsi="宋体" w:eastAsia="宋体" w:cs="宋体"/>
                <w:spacing w:val="-2"/>
                <w:sz w:val="22"/>
                <w:szCs w:val="22"/>
              </w:rPr>
              <w:t>公务用车购置及运行维</w:t>
            </w:r>
            <w:r>
              <w:rPr>
                <w:rFonts w:ascii="宋体" w:hAnsi="宋体" w:eastAsia="宋体" w:cs="宋体"/>
                <w:spacing w:val="-4"/>
                <w:sz w:val="22"/>
                <w:szCs w:val="22"/>
              </w:rPr>
              <w:t>护费</w:t>
            </w:r>
          </w:p>
        </w:tc>
        <w:tc>
          <w:tcPr>
            <w:tcW w:w="1195" w:type="dxa"/>
            <w:vMerge w:val="restart"/>
            <w:tcBorders>
              <w:bottom w:val="nil"/>
            </w:tcBorders>
            <w:vAlign w:val="top"/>
          </w:tcPr>
          <w:p w14:paraId="51A677BE">
            <w:pPr>
              <w:pStyle w:val="6"/>
              <w:spacing w:line="314" w:lineRule="auto"/>
            </w:pPr>
          </w:p>
          <w:p w14:paraId="3BE02150">
            <w:pPr>
              <w:pStyle w:val="6"/>
              <w:spacing w:line="315" w:lineRule="auto"/>
            </w:pPr>
          </w:p>
          <w:p w14:paraId="343CFE65">
            <w:pPr>
              <w:spacing w:before="71" w:line="221" w:lineRule="auto"/>
              <w:ind w:left="60"/>
              <w:rPr>
                <w:rFonts w:ascii="宋体" w:hAnsi="宋体" w:eastAsia="宋体" w:cs="宋体"/>
                <w:sz w:val="22"/>
                <w:szCs w:val="22"/>
              </w:rPr>
            </w:pPr>
            <w:r>
              <w:rPr>
                <w:rFonts w:ascii="宋体" w:hAnsi="宋体" w:eastAsia="宋体" w:cs="宋体"/>
                <w:spacing w:val="-3"/>
                <w:sz w:val="22"/>
                <w:szCs w:val="22"/>
              </w:rPr>
              <w:t>公务接待费</w:t>
            </w:r>
          </w:p>
        </w:tc>
      </w:tr>
      <w:tr w14:paraId="2DBB80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9" w:hRule="atLeast"/>
        </w:trPr>
        <w:tc>
          <w:tcPr>
            <w:tcW w:w="727" w:type="dxa"/>
            <w:vMerge w:val="continue"/>
            <w:tcBorders>
              <w:top w:val="nil"/>
            </w:tcBorders>
            <w:vAlign w:val="top"/>
          </w:tcPr>
          <w:p w14:paraId="31C2E1ED">
            <w:pPr>
              <w:pStyle w:val="6"/>
            </w:pPr>
          </w:p>
        </w:tc>
        <w:tc>
          <w:tcPr>
            <w:tcW w:w="825" w:type="dxa"/>
            <w:vMerge w:val="continue"/>
            <w:tcBorders>
              <w:top w:val="nil"/>
            </w:tcBorders>
            <w:vAlign w:val="top"/>
          </w:tcPr>
          <w:p w14:paraId="76D59C54">
            <w:pPr>
              <w:pStyle w:val="6"/>
            </w:pPr>
          </w:p>
        </w:tc>
        <w:tc>
          <w:tcPr>
            <w:tcW w:w="788" w:type="dxa"/>
            <w:vAlign w:val="top"/>
          </w:tcPr>
          <w:p w14:paraId="377ABCE2">
            <w:pPr>
              <w:pStyle w:val="6"/>
              <w:spacing w:line="302" w:lineRule="auto"/>
            </w:pPr>
          </w:p>
          <w:p w14:paraId="594F31B3">
            <w:pPr>
              <w:spacing w:before="72" w:line="222" w:lineRule="auto"/>
              <w:ind w:left="183"/>
              <w:rPr>
                <w:rFonts w:ascii="宋体" w:hAnsi="宋体" w:eastAsia="宋体" w:cs="宋体"/>
                <w:sz w:val="22"/>
                <w:szCs w:val="22"/>
              </w:rPr>
            </w:pPr>
            <w:r>
              <w:rPr>
                <w:rFonts w:ascii="宋体" w:hAnsi="宋体" w:eastAsia="宋体" w:cs="宋体"/>
                <w:spacing w:val="-7"/>
                <w:sz w:val="22"/>
                <w:szCs w:val="22"/>
              </w:rPr>
              <w:t>小计</w:t>
            </w:r>
          </w:p>
        </w:tc>
        <w:tc>
          <w:tcPr>
            <w:tcW w:w="880" w:type="dxa"/>
            <w:vAlign w:val="top"/>
          </w:tcPr>
          <w:p w14:paraId="37E6AE2C">
            <w:pPr>
              <w:spacing w:before="63" w:line="221" w:lineRule="auto"/>
              <w:ind w:left="121"/>
              <w:rPr>
                <w:rFonts w:ascii="宋体" w:hAnsi="宋体" w:eastAsia="宋体" w:cs="宋体"/>
                <w:sz w:val="22"/>
                <w:szCs w:val="22"/>
              </w:rPr>
            </w:pPr>
            <w:r>
              <w:rPr>
                <w:rFonts w:ascii="宋体" w:hAnsi="宋体" w:eastAsia="宋体" w:cs="宋体"/>
                <w:spacing w:val="-5"/>
                <w:sz w:val="22"/>
                <w:szCs w:val="22"/>
              </w:rPr>
              <w:t>公务用</w:t>
            </w:r>
          </w:p>
          <w:p w14:paraId="78368954">
            <w:pPr>
              <w:spacing w:before="48" w:line="221" w:lineRule="auto"/>
              <w:ind w:left="116"/>
              <w:rPr>
                <w:rFonts w:ascii="宋体" w:hAnsi="宋体" w:eastAsia="宋体" w:cs="宋体"/>
                <w:sz w:val="22"/>
                <w:szCs w:val="22"/>
              </w:rPr>
            </w:pPr>
            <w:r>
              <w:rPr>
                <w:rFonts w:ascii="宋体" w:hAnsi="宋体" w:eastAsia="宋体" w:cs="宋体"/>
                <w:spacing w:val="-3"/>
                <w:sz w:val="22"/>
                <w:szCs w:val="22"/>
              </w:rPr>
              <w:t>车购置</w:t>
            </w:r>
          </w:p>
          <w:p w14:paraId="6D3E1757">
            <w:pPr>
              <w:spacing w:before="48" w:line="222" w:lineRule="auto"/>
              <w:ind w:left="345"/>
              <w:rPr>
                <w:rFonts w:ascii="宋体" w:hAnsi="宋体" w:eastAsia="宋体" w:cs="宋体"/>
                <w:sz w:val="22"/>
                <w:szCs w:val="22"/>
              </w:rPr>
            </w:pPr>
            <w:r>
              <w:rPr>
                <w:rFonts w:ascii="宋体" w:hAnsi="宋体" w:eastAsia="宋体" w:cs="宋体"/>
                <w:sz w:val="22"/>
                <w:szCs w:val="22"/>
              </w:rPr>
              <w:t>费</w:t>
            </w:r>
          </w:p>
        </w:tc>
        <w:tc>
          <w:tcPr>
            <w:tcW w:w="899" w:type="dxa"/>
            <w:vAlign w:val="top"/>
          </w:tcPr>
          <w:p w14:paraId="5BC83B76">
            <w:pPr>
              <w:spacing w:before="65" w:line="250" w:lineRule="auto"/>
              <w:ind w:left="126" w:right="117" w:firstLine="5"/>
              <w:jc w:val="both"/>
              <w:rPr>
                <w:rFonts w:ascii="宋体" w:hAnsi="宋体" w:eastAsia="宋体" w:cs="宋体"/>
                <w:sz w:val="22"/>
                <w:szCs w:val="22"/>
              </w:rPr>
            </w:pPr>
            <w:r>
              <w:rPr>
                <w:rFonts w:ascii="宋体" w:hAnsi="宋体" w:eastAsia="宋体" w:cs="宋体"/>
                <w:spacing w:val="-6"/>
                <w:sz w:val="22"/>
                <w:szCs w:val="22"/>
              </w:rPr>
              <w:t>公务用</w:t>
            </w:r>
            <w:r>
              <w:rPr>
                <w:rFonts w:ascii="宋体" w:hAnsi="宋体" w:eastAsia="宋体" w:cs="宋体"/>
                <w:spacing w:val="-4"/>
                <w:sz w:val="22"/>
                <w:szCs w:val="22"/>
              </w:rPr>
              <w:t>车运行维护费</w:t>
            </w:r>
          </w:p>
        </w:tc>
        <w:tc>
          <w:tcPr>
            <w:tcW w:w="1547" w:type="dxa"/>
            <w:vMerge w:val="continue"/>
            <w:tcBorders>
              <w:top w:val="nil"/>
            </w:tcBorders>
            <w:vAlign w:val="top"/>
          </w:tcPr>
          <w:p w14:paraId="63B92D06">
            <w:pPr>
              <w:pStyle w:val="6"/>
            </w:pPr>
          </w:p>
        </w:tc>
        <w:tc>
          <w:tcPr>
            <w:tcW w:w="740" w:type="dxa"/>
            <w:vMerge w:val="continue"/>
            <w:tcBorders>
              <w:top w:val="nil"/>
            </w:tcBorders>
            <w:vAlign w:val="top"/>
          </w:tcPr>
          <w:p w14:paraId="5374A977">
            <w:pPr>
              <w:pStyle w:val="6"/>
            </w:pPr>
          </w:p>
        </w:tc>
        <w:tc>
          <w:tcPr>
            <w:tcW w:w="768" w:type="dxa"/>
            <w:vMerge w:val="continue"/>
            <w:tcBorders>
              <w:top w:val="nil"/>
            </w:tcBorders>
            <w:vAlign w:val="top"/>
          </w:tcPr>
          <w:p w14:paraId="27CE3697">
            <w:pPr>
              <w:pStyle w:val="6"/>
            </w:pPr>
          </w:p>
        </w:tc>
        <w:tc>
          <w:tcPr>
            <w:tcW w:w="657" w:type="dxa"/>
            <w:vAlign w:val="top"/>
          </w:tcPr>
          <w:p w14:paraId="54B1BD53">
            <w:pPr>
              <w:pStyle w:val="6"/>
              <w:spacing w:line="302" w:lineRule="auto"/>
            </w:pPr>
          </w:p>
          <w:p w14:paraId="1863E943">
            <w:pPr>
              <w:spacing w:before="72" w:line="222" w:lineRule="auto"/>
              <w:ind w:left="120"/>
              <w:rPr>
                <w:rFonts w:ascii="宋体" w:hAnsi="宋体" w:eastAsia="宋体" w:cs="宋体"/>
                <w:sz w:val="22"/>
                <w:szCs w:val="22"/>
              </w:rPr>
            </w:pPr>
            <w:r>
              <w:rPr>
                <w:rFonts w:ascii="宋体" w:hAnsi="宋体" w:eastAsia="宋体" w:cs="宋体"/>
                <w:spacing w:val="-7"/>
                <w:sz w:val="22"/>
                <w:szCs w:val="22"/>
              </w:rPr>
              <w:t>小计</w:t>
            </w:r>
          </w:p>
        </w:tc>
        <w:tc>
          <w:tcPr>
            <w:tcW w:w="731" w:type="dxa"/>
            <w:vAlign w:val="top"/>
          </w:tcPr>
          <w:p w14:paraId="71925469">
            <w:pPr>
              <w:spacing w:before="63" w:line="221" w:lineRule="auto"/>
              <w:ind w:left="49"/>
              <w:rPr>
                <w:rFonts w:ascii="宋体" w:hAnsi="宋体" w:eastAsia="宋体" w:cs="宋体"/>
                <w:sz w:val="22"/>
                <w:szCs w:val="22"/>
              </w:rPr>
            </w:pPr>
            <w:r>
              <w:rPr>
                <w:rFonts w:ascii="宋体" w:hAnsi="宋体" w:eastAsia="宋体" w:cs="宋体"/>
                <w:spacing w:val="-5"/>
                <w:sz w:val="22"/>
                <w:szCs w:val="22"/>
              </w:rPr>
              <w:t>公务用</w:t>
            </w:r>
          </w:p>
          <w:p w14:paraId="1589E338">
            <w:pPr>
              <w:spacing w:before="48" w:line="221" w:lineRule="auto"/>
              <w:ind w:left="44"/>
              <w:rPr>
                <w:rFonts w:ascii="宋体" w:hAnsi="宋体" w:eastAsia="宋体" w:cs="宋体"/>
                <w:sz w:val="22"/>
                <w:szCs w:val="22"/>
              </w:rPr>
            </w:pPr>
            <w:r>
              <w:rPr>
                <w:rFonts w:ascii="宋体" w:hAnsi="宋体" w:eastAsia="宋体" w:cs="宋体"/>
                <w:spacing w:val="-3"/>
                <w:sz w:val="22"/>
                <w:szCs w:val="22"/>
              </w:rPr>
              <w:t>车购置</w:t>
            </w:r>
          </w:p>
          <w:p w14:paraId="6EC5363F">
            <w:pPr>
              <w:spacing w:before="48" w:line="222" w:lineRule="auto"/>
              <w:ind w:left="273"/>
              <w:rPr>
                <w:rFonts w:ascii="宋体" w:hAnsi="宋体" w:eastAsia="宋体" w:cs="宋体"/>
                <w:sz w:val="22"/>
                <w:szCs w:val="22"/>
              </w:rPr>
            </w:pPr>
            <w:r>
              <w:rPr>
                <w:rFonts w:ascii="宋体" w:hAnsi="宋体" w:eastAsia="宋体" w:cs="宋体"/>
                <w:sz w:val="22"/>
                <w:szCs w:val="22"/>
              </w:rPr>
              <w:t>费</w:t>
            </w:r>
          </w:p>
        </w:tc>
        <w:tc>
          <w:tcPr>
            <w:tcW w:w="974" w:type="dxa"/>
            <w:vAlign w:val="top"/>
          </w:tcPr>
          <w:p w14:paraId="0FE05605">
            <w:pPr>
              <w:spacing w:before="63" w:line="221" w:lineRule="auto"/>
              <w:ind w:left="60"/>
              <w:rPr>
                <w:rFonts w:ascii="宋体" w:hAnsi="宋体" w:eastAsia="宋体" w:cs="宋体"/>
                <w:sz w:val="22"/>
                <w:szCs w:val="22"/>
              </w:rPr>
            </w:pPr>
            <w:r>
              <w:rPr>
                <w:rFonts w:ascii="宋体" w:hAnsi="宋体" w:eastAsia="宋体" w:cs="宋体"/>
                <w:spacing w:val="-4"/>
                <w:sz w:val="22"/>
                <w:szCs w:val="22"/>
              </w:rPr>
              <w:t>公务用车</w:t>
            </w:r>
          </w:p>
          <w:p w14:paraId="62EB7E35">
            <w:pPr>
              <w:spacing w:before="48" w:line="222" w:lineRule="auto"/>
              <w:ind w:left="53"/>
              <w:rPr>
                <w:rFonts w:ascii="宋体" w:hAnsi="宋体" w:eastAsia="宋体" w:cs="宋体"/>
                <w:sz w:val="22"/>
                <w:szCs w:val="22"/>
              </w:rPr>
            </w:pPr>
            <w:r>
              <w:rPr>
                <w:rFonts w:ascii="宋体" w:hAnsi="宋体" w:eastAsia="宋体" w:cs="宋体"/>
                <w:spacing w:val="-2"/>
                <w:sz w:val="22"/>
                <w:szCs w:val="22"/>
              </w:rPr>
              <w:t>运行维护</w:t>
            </w:r>
          </w:p>
          <w:p w14:paraId="56A6810D">
            <w:pPr>
              <w:spacing w:before="47" w:line="222" w:lineRule="auto"/>
              <w:ind w:left="396"/>
              <w:rPr>
                <w:rFonts w:ascii="宋体" w:hAnsi="宋体" w:eastAsia="宋体" w:cs="宋体"/>
                <w:sz w:val="22"/>
                <w:szCs w:val="22"/>
              </w:rPr>
            </w:pPr>
            <w:r>
              <w:rPr>
                <w:rFonts w:ascii="宋体" w:hAnsi="宋体" w:eastAsia="宋体" w:cs="宋体"/>
                <w:sz w:val="22"/>
                <w:szCs w:val="22"/>
              </w:rPr>
              <w:t>费</w:t>
            </w:r>
          </w:p>
        </w:tc>
        <w:tc>
          <w:tcPr>
            <w:tcW w:w="1195" w:type="dxa"/>
            <w:vMerge w:val="continue"/>
            <w:tcBorders>
              <w:top w:val="nil"/>
            </w:tcBorders>
            <w:vAlign w:val="top"/>
          </w:tcPr>
          <w:p w14:paraId="491FE7F5">
            <w:pPr>
              <w:pStyle w:val="6"/>
            </w:pPr>
          </w:p>
        </w:tc>
      </w:tr>
      <w:tr w14:paraId="738D86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727" w:type="dxa"/>
            <w:vAlign w:val="top"/>
          </w:tcPr>
          <w:p w14:paraId="6A3AE169">
            <w:pPr>
              <w:spacing w:before="220" w:line="184" w:lineRule="auto"/>
              <w:ind w:left="330"/>
              <w:rPr>
                <w:rFonts w:ascii="宋体" w:hAnsi="宋体" w:eastAsia="宋体" w:cs="宋体"/>
                <w:sz w:val="22"/>
                <w:szCs w:val="22"/>
              </w:rPr>
            </w:pPr>
            <w:r>
              <w:rPr>
                <w:rFonts w:ascii="宋体" w:hAnsi="宋体" w:eastAsia="宋体" w:cs="宋体"/>
                <w:sz w:val="22"/>
                <w:szCs w:val="22"/>
              </w:rPr>
              <w:t>1</w:t>
            </w:r>
          </w:p>
        </w:tc>
        <w:tc>
          <w:tcPr>
            <w:tcW w:w="825" w:type="dxa"/>
            <w:vAlign w:val="top"/>
          </w:tcPr>
          <w:p w14:paraId="68729FB7">
            <w:pPr>
              <w:spacing w:before="220" w:line="184" w:lineRule="auto"/>
              <w:ind w:left="364"/>
              <w:rPr>
                <w:rFonts w:ascii="宋体" w:hAnsi="宋体" w:eastAsia="宋体" w:cs="宋体"/>
                <w:sz w:val="22"/>
                <w:szCs w:val="22"/>
              </w:rPr>
            </w:pPr>
            <w:r>
              <w:rPr>
                <w:rFonts w:ascii="宋体" w:hAnsi="宋体" w:eastAsia="宋体" w:cs="宋体"/>
                <w:sz w:val="22"/>
                <w:szCs w:val="22"/>
              </w:rPr>
              <w:t>2</w:t>
            </w:r>
          </w:p>
        </w:tc>
        <w:tc>
          <w:tcPr>
            <w:tcW w:w="788" w:type="dxa"/>
            <w:vAlign w:val="top"/>
          </w:tcPr>
          <w:p w14:paraId="733A9269">
            <w:pPr>
              <w:spacing w:before="220" w:line="184" w:lineRule="auto"/>
              <w:ind w:left="348"/>
              <w:rPr>
                <w:rFonts w:ascii="宋体" w:hAnsi="宋体" w:eastAsia="宋体" w:cs="宋体"/>
                <w:sz w:val="22"/>
                <w:szCs w:val="22"/>
              </w:rPr>
            </w:pPr>
            <w:r>
              <w:rPr>
                <w:rFonts w:ascii="宋体" w:hAnsi="宋体" w:eastAsia="宋体" w:cs="宋体"/>
                <w:sz w:val="22"/>
                <w:szCs w:val="22"/>
              </w:rPr>
              <w:t>3</w:t>
            </w:r>
          </w:p>
        </w:tc>
        <w:tc>
          <w:tcPr>
            <w:tcW w:w="880" w:type="dxa"/>
            <w:vAlign w:val="top"/>
          </w:tcPr>
          <w:p w14:paraId="195992E6">
            <w:pPr>
              <w:spacing w:before="220" w:line="184" w:lineRule="auto"/>
              <w:ind w:left="387"/>
              <w:rPr>
                <w:rFonts w:ascii="宋体" w:hAnsi="宋体" w:eastAsia="宋体" w:cs="宋体"/>
                <w:sz w:val="22"/>
                <w:szCs w:val="22"/>
              </w:rPr>
            </w:pPr>
            <w:r>
              <w:rPr>
                <w:rFonts w:ascii="宋体" w:hAnsi="宋体" w:eastAsia="宋体" w:cs="宋体"/>
                <w:sz w:val="22"/>
                <w:szCs w:val="22"/>
              </w:rPr>
              <w:t>4</w:t>
            </w:r>
          </w:p>
        </w:tc>
        <w:tc>
          <w:tcPr>
            <w:tcW w:w="899" w:type="dxa"/>
            <w:vAlign w:val="top"/>
          </w:tcPr>
          <w:p w14:paraId="0A789998">
            <w:pPr>
              <w:spacing w:before="223" w:line="182" w:lineRule="auto"/>
              <w:ind w:left="405"/>
              <w:rPr>
                <w:rFonts w:ascii="宋体" w:hAnsi="宋体" w:eastAsia="宋体" w:cs="宋体"/>
                <w:sz w:val="22"/>
                <w:szCs w:val="22"/>
              </w:rPr>
            </w:pPr>
            <w:r>
              <w:rPr>
                <w:rFonts w:ascii="宋体" w:hAnsi="宋体" w:eastAsia="宋体" w:cs="宋体"/>
                <w:sz w:val="22"/>
                <w:szCs w:val="22"/>
              </w:rPr>
              <w:t>5</w:t>
            </w:r>
          </w:p>
        </w:tc>
        <w:tc>
          <w:tcPr>
            <w:tcW w:w="1547" w:type="dxa"/>
            <w:vAlign w:val="top"/>
          </w:tcPr>
          <w:p w14:paraId="756D1347">
            <w:pPr>
              <w:spacing w:before="220" w:line="184" w:lineRule="auto"/>
              <w:ind w:left="727"/>
              <w:rPr>
                <w:rFonts w:ascii="宋体" w:hAnsi="宋体" w:eastAsia="宋体" w:cs="宋体"/>
                <w:sz w:val="22"/>
                <w:szCs w:val="22"/>
              </w:rPr>
            </w:pPr>
            <w:r>
              <w:rPr>
                <w:rFonts w:ascii="宋体" w:hAnsi="宋体" w:eastAsia="宋体" w:cs="宋体"/>
                <w:sz w:val="22"/>
                <w:szCs w:val="22"/>
              </w:rPr>
              <w:t>6</w:t>
            </w:r>
          </w:p>
        </w:tc>
        <w:tc>
          <w:tcPr>
            <w:tcW w:w="740" w:type="dxa"/>
            <w:vAlign w:val="top"/>
          </w:tcPr>
          <w:p w14:paraId="3B26EA8E">
            <w:pPr>
              <w:spacing w:before="223" w:line="182" w:lineRule="auto"/>
              <w:ind w:left="326"/>
              <w:rPr>
                <w:rFonts w:ascii="宋体" w:hAnsi="宋体" w:eastAsia="宋体" w:cs="宋体"/>
                <w:sz w:val="22"/>
                <w:szCs w:val="22"/>
              </w:rPr>
            </w:pPr>
            <w:r>
              <w:rPr>
                <w:rFonts w:ascii="宋体" w:hAnsi="宋体" w:eastAsia="宋体" w:cs="宋体"/>
                <w:sz w:val="22"/>
                <w:szCs w:val="22"/>
              </w:rPr>
              <w:t>7</w:t>
            </w:r>
          </w:p>
        </w:tc>
        <w:tc>
          <w:tcPr>
            <w:tcW w:w="768" w:type="dxa"/>
            <w:vAlign w:val="top"/>
          </w:tcPr>
          <w:p w14:paraId="4294BC22">
            <w:pPr>
              <w:spacing w:before="220" w:line="184" w:lineRule="auto"/>
              <w:ind w:left="336"/>
              <w:rPr>
                <w:rFonts w:ascii="宋体" w:hAnsi="宋体" w:eastAsia="宋体" w:cs="宋体"/>
                <w:sz w:val="22"/>
                <w:szCs w:val="22"/>
              </w:rPr>
            </w:pPr>
            <w:r>
              <w:rPr>
                <w:rFonts w:ascii="宋体" w:hAnsi="宋体" w:eastAsia="宋体" w:cs="宋体"/>
                <w:sz w:val="22"/>
                <w:szCs w:val="22"/>
              </w:rPr>
              <w:t>8</w:t>
            </w:r>
          </w:p>
        </w:tc>
        <w:tc>
          <w:tcPr>
            <w:tcW w:w="657" w:type="dxa"/>
            <w:vAlign w:val="top"/>
          </w:tcPr>
          <w:p w14:paraId="571E4233">
            <w:pPr>
              <w:spacing w:before="220" w:line="184" w:lineRule="auto"/>
              <w:ind w:left="280"/>
              <w:rPr>
                <w:rFonts w:ascii="宋体" w:hAnsi="宋体" w:eastAsia="宋体" w:cs="宋体"/>
                <w:sz w:val="22"/>
                <w:szCs w:val="22"/>
              </w:rPr>
            </w:pPr>
            <w:r>
              <w:rPr>
                <w:rFonts w:ascii="宋体" w:hAnsi="宋体" w:eastAsia="宋体" w:cs="宋体"/>
                <w:sz w:val="22"/>
                <w:szCs w:val="22"/>
              </w:rPr>
              <w:t>9</w:t>
            </w:r>
          </w:p>
        </w:tc>
        <w:tc>
          <w:tcPr>
            <w:tcW w:w="731" w:type="dxa"/>
            <w:vAlign w:val="top"/>
          </w:tcPr>
          <w:p w14:paraId="4C470867">
            <w:pPr>
              <w:spacing w:before="220" w:line="184" w:lineRule="auto"/>
              <w:ind w:left="277"/>
              <w:rPr>
                <w:rFonts w:ascii="宋体" w:hAnsi="宋体" w:eastAsia="宋体" w:cs="宋体"/>
                <w:sz w:val="22"/>
                <w:szCs w:val="22"/>
              </w:rPr>
            </w:pPr>
            <w:r>
              <w:rPr>
                <w:rFonts w:ascii="宋体" w:hAnsi="宋体" w:eastAsia="宋体" w:cs="宋体"/>
                <w:spacing w:val="-13"/>
                <w:sz w:val="22"/>
                <w:szCs w:val="22"/>
              </w:rPr>
              <w:t>10</w:t>
            </w:r>
          </w:p>
        </w:tc>
        <w:tc>
          <w:tcPr>
            <w:tcW w:w="974" w:type="dxa"/>
            <w:vAlign w:val="top"/>
          </w:tcPr>
          <w:p w14:paraId="2C25B369">
            <w:pPr>
              <w:spacing w:before="220" w:line="184" w:lineRule="auto"/>
              <w:ind w:left="401"/>
              <w:rPr>
                <w:rFonts w:ascii="宋体" w:hAnsi="宋体" w:eastAsia="宋体" w:cs="宋体"/>
                <w:sz w:val="22"/>
                <w:szCs w:val="22"/>
              </w:rPr>
            </w:pPr>
            <w:r>
              <w:rPr>
                <w:rFonts w:ascii="宋体" w:hAnsi="宋体" w:eastAsia="宋体" w:cs="宋体"/>
                <w:spacing w:val="-13"/>
                <w:sz w:val="22"/>
                <w:szCs w:val="22"/>
              </w:rPr>
              <w:t>11</w:t>
            </w:r>
          </w:p>
        </w:tc>
        <w:tc>
          <w:tcPr>
            <w:tcW w:w="1195" w:type="dxa"/>
            <w:vAlign w:val="top"/>
          </w:tcPr>
          <w:p w14:paraId="2AB8FB78">
            <w:pPr>
              <w:spacing w:before="220" w:line="184" w:lineRule="auto"/>
              <w:ind w:left="509"/>
              <w:rPr>
                <w:rFonts w:ascii="宋体" w:hAnsi="宋体" w:eastAsia="宋体" w:cs="宋体"/>
                <w:sz w:val="22"/>
                <w:szCs w:val="22"/>
              </w:rPr>
            </w:pPr>
            <w:r>
              <w:rPr>
                <w:rFonts w:ascii="宋体" w:hAnsi="宋体" w:eastAsia="宋体" w:cs="宋体"/>
                <w:spacing w:val="-13"/>
                <w:sz w:val="22"/>
                <w:szCs w:val="22"/>
              </w:rPr>
              <w:t>12</w:t>
            </w:r>
          </w:p>
        </w:tc>
      </w:tr>
      <w:tr w14:paraId="5E20CD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6" w:hRule="atLeast"/>
        </w:trPr>
        <w:tc>
          <w:tcPr>
            <w:tcW w:w="727" w:type="dxa"/>
            <w:vAlign w:val="top"/>
          </w:tcPr>
          <w:p w14:paraId="449A8E29">
            <w:pPr>
              <w:pStyle w:val="6"/>
            </w:pPr>
          </w:p>
        </w:tc>
        <w:tc>
          <w:tcPr>
            <w:tcW w:w="825" w:type="dxa"/>
            <w:vAlign w:val="top"/>
          </w:tcPr>
          <w:p w14:paraId="7F8CE1B6">
            <w:pPr>
              <w:pStyle w:val="6"/>
            </w:pPr>
          </w:p>
        </w:tc>
        <w:tc>
          <w:tcPr>
            <w:tcW w:w="788" w:type="dxa"/>
            <w:vAlign w:val="top"/>
          </w:tcPr>
          <w:p w14:paraId="20000883">
            <w:pPr>
              <w:pStyle w:val="6"/>
            </w:pPr>
          </w:p>
        </w:tc>
        <w:tc>
          <w:tcPr>
            <w:tcW w:w="880" w:type="dxa"/>
            <w:vAlign w:val="top"/>
          </w:tcPr>
          <w:p w14:paraId="3FC2B19E">
            <w:pPr>
              <w:pStyle w:val="6"/>
            </w:pPr>
          </w:p>
        </w:tc>
        <w:tc>
          <w:tcPr>
            <w:tcW w:w="899" w:type="dxa"/>
            <w:vAlign w:val="top"/>
          </w:tcPr>
          <w:p w14:paraId="1E70A61C">
            <w:pPr>
              <w:pStyle w:val="6"/>
            </w:pPr>
          </w:p>
        </w:tc>
        <w:tc>
          <w:tcPr>
            <w:tcW w:w="1547" w:type="dxa"/>
            <w:vAlign w:val="top"/>
          </w:tcPr>
          <w:p w14:paraId="79AF3324">
            <w:pPr>
              <w:pStyle w:val="6"/>
            </w:pPr>
          </w:p>
        </w:tc>
        <w:tc>
          <w:tcPr>
            <w:tcW w:w="740" w:type="dxa"/>
            <w:vAlign w:val="top"/>
          </w:tcPr>
          <w:p w14:paraId="43032395">
            <w:pPr>
              <w:pStyle w:val="6"/>
            </w:pPr>
          </w:p>
        </w:tc>
        <w:tc>
          <w:tcPr>
            <w:tcW w:w="768" w:type="dxa"/>
            <w:vAlign w:val="top"/>
          </w:tcPr>
          <w:p w14:paraId="57EAFA44">
            <w:pPr>
              <w:pStyle w:val="6"/>
            </w:pPr>
          </w:p>
        </w:tc>
        <w:tc>
          <w:tcPr>
            <w:tcW w:w="657" w:type="dxa"/>
            <w:vAlign w:val="top"/>
          </w:tcPr>
          <w:p w14:paraId="3932F2A6">
            <w:pPr>
              <w:pStyle w:val="6"/>
            </w:pPr>
          </w:p>
        </w:tc>
        <w:tc>
          <w:tcPr>
            <w:tcW w:w="731" w:type="dxa"/>
            <w:vAlign w:val="top"/>
          </w:tcPr>
          <w:p w14:paraId="3BE2F7D6">
            <w:pPr>
              <w:pStyle w:val="6"/>
            </w:pPr>
          </w:p>
        </w:tc>
        <w:tc>
          <w:tcPr>
            <w:tcW w:w="974" w:type="dxa"/>
            <w:vAlign w:val="top"/>
          </w:tcPr>
          <w:p w14:paraId="0A62FD18">
            <w:pPr>
              <w:pStyle w:val="6"/>
            </w:pPr>
          </w:p>
        </w:tc>
        <w:tc>
          <w:tcPr>
            <w:tcW w:w="1195" w:type="dxa"/>
            <w:vAlign w:val="top"/>
          </w:tcPr>
          <w:p w14:paraId="3568B108">
            <w:pPr>
              <w:pStyle w:val="6"/>
            </w:pPr>
          </w:p>
        </w:tc>
      </w:tr>
    </w:tbl>
    <w:p w14:paraId="1EBAE5FB">
      <w:pPr>
        <w:spacing w:before="52" w:line="233" w:lineRule="auto"/>
        <w:ind w:left="30" w:right="9" w:hanging="1"/>
        <w:jc w:val="both"/>
        <w:rPr>
          <w:rFonts w:ascii="宋体" w:hAnsi="宋体" w:eastAsia="宋体" w:cs="宋体"/>
          <w:sz w:val="24"/>
          <w:szCs w:val="24"/>
        </w:rPr>
      </w:pPr>
      <w:r>
        <w:rPr>
          <w:rFonts w:ascii="宋体" w:hAnsi="宋体" w:eastAsia="宋体" w:cs="宋体"/>
          <w:spacing w:val="-3"/>
          <w:sz w:val="24"/>
          <w:szCs w:val="24"/>
        </w:rPr>
        <w:t>注：本表反映部门本年度财政拨款“三公”经费支出预决算</w:t>
      </w:r>
      <w:r>
        <w:rPr>
          <w:rFonts w:ascii="宋体" w:hAnsi="宋体" w:eastAsia="宋体" w:cs="宋体"/>
          <w:spacing w:val="-4"/>
          <w:sz w:val="24"/>
          <w:szCs w:val="24"/>
        </w:rPr>
        <w:t>情况。其中，预算数为“三公”经费全年预</w:t>
      </w:r>
      <w:r>
        <w:rPr>
          <w:rFonts w:ascii="宋体" w:hAnsi="宋体" w:eastAsia="宋体" w:cs="宋体"/>
          <w:spacing w:val="-2"/>
          <w:sz w:val="24"/>
          <w:szCs w:val="24"/>
        </w:rPr>
        <w:t>算数，反映按规定程序调整后的预算数；决算数是包括当年财政拨款和以前年度结转资金安排的实</w:t>
      </w:r>
      <w:r>
        <w:rPr>
          <w:rFonts w:ascii="宋体" w:hAnsi="宋体" w:eastAsia="宋体" w:cs="宋体"/>
          <w:spacing w:val="-3"/>
          <w:sz w:val="24"/>
          <w:szCs w:val="24"/>
        </w:rPr>
        <w:t>际支</w:t>
      </w:r>
      <w:r>
        <w:rPr>
          <w:rFonts w:ascii="宋体" w:hAnsi="宋体" w:eastAsia="宋体" w:cs="宋体"/>
          <w:spacing w:val="-1"/>
          <w:sz w:val="24"/>
          <w:szCs w:val="24"/>
        </w:rPr>
        <w:t>出。本部门本年度无财政拨款“三公”经费支出预决算情况，</w:t>
      </w:r>
      <w:r>
        <w:rPr>
          <w:rFonts w:ascii="宋体" w:hAnsi="宋体" w:eastAsia="宋体" w:cs="宋体"/>
          <w:spacing w:val="-2"/>
          <w:sz w:val="24"/>
          <w:szCs w:val="24"/>
        </w:rPr>
        <w:t>按要求以空表列示。</w:t>
      </w:r>
    </w:p>
    <w:p w14:paraId="6CB619C3">
      <w:pPr>
        <w:spacing w:line="233" w:lineRule="auto"/>
        <w:rPr>
          <w:rFonts w:ascii="宋体" w:hAnsi="宋体" w:eastAsia="宋体" w:cs="宋体"/>
          <w:sz w:val="24"/>
          <w:szCs w:val="24"/>
        </w:rPr>
        <w:sectPr>
          <w:pgSz w:w="11906" w:h="16839"/>
          <w:pgMar w:top="400" w:right="196" w:bottom="0" w:left="959" w:header="0" w:footer="0" w:gutter="0"/>
          <w:cols w:space="720" w:num="1"/>
        </w:sectPr>
      </w:pPr>
    </w:p>
    <w:p w14:paraId="772E6EA8">
      <w:pPr>
        <w:pStyle w:val="2"/>
        <w:spacing w:line="246" w:lineRule="auto"/>
      </w:pPr>
    </w:p>
    <w:p w14:paraId="3119A2FC">
      <w:pPr>
        <w:pStyle w:val="2"/>
        <w:spacing w:line="246" w:lineRule="auto"/>
      </w:pPr>
    </w:p>
    <w:p w14:paraId="78E53FBF">
      <w:pPr>
        <w:pStyle w:val="2"/>
        <w:spacing w:line="246" w:lineRule="auto"/>
      </w:pPr>
    </w:p>
    <w:p w14:paraId="64E2D5F0">
      <w:pPr>
        <w:pStyle w:val="2"/>
        <w:spacing w:line="246" w:lineRule="auto"/>
      </w:pPr>
    </w:p>
    <w:p w14:paraId="754A058B">
      <w:pPr>
        <w:pStyle w:val="2"/>
        <w:spacing w:line="246" w:lineRule="auto"/>
      </w:pPr>
    </w:p>
    <w:p w14:paraId="2C0CF093">
      <w:pPr>
        <w:pStyle w:val="2"/>
        <w:spacing w:line="246" w:lineRule="auto"/>
      </w:pPr>
    </w:p>
    <w:p w14:paraId="37FC14B6">
      <w:pPr>
        <w:pStyle w:val="2"/>
        <w:spacing w:line="246" w:lineRule="auto"/>
      </w:pPr>
    </w:p>
    <w:p w14:paraId="4C2CB112">
      <w:pPr>
        <w:pStyle w:val="2"/>
        <w:spacing w:line="246" w:lineRule="auto"/>
      </w:pPr>
    </w:p>
    <w:p w14:paraId="039965B9">
      <w:pPr>
        <w:pStyle w:val="2"/>
        <w:spacing w:line="246" w:lineRule="auto"/>
      </w:pPr>
    </w:p>
    <w:p w14:paraId="2DCCB84E">
      <w:pPr>
        <w:pStyle w:val="2"/>
        <w:spacing w:line="246" w:lineRule="auto"/>
      </w:pPr>
    </w:p>
    <w:p w14:paraId="66DBC9DE">
      <w:pPr>
        <w:pStyle w:val="2"/>
        <w:spacing w:line="246" w:lineRule="auto"/>
      </w:pPr>
    </w:p>
    <w:p w14:paraId="74E06116">
      <w:pPr>
        <w:pStyle w:val="2"/>
        <w:spacing w:line="246" w:lineRule="auto"/>
      </w:pPr>
    </w:p>
    <w:p w14:paraId="3368539B">
      <w:pPr>
        <w:pStyle w:val="2"/>
        <w:spacing w:line="246" w:lineRule="auto"/>
      </w:pPr>
    </w:p>
    <w:p w14:paraId="0A761B45">
      <w:pPr>
        <w:pStyle w:val="2"/>
        <w:spacing w:line="246" w:lineRule="auto"/>
      </w:pPr>
    </w:p>
    <w:p w14:paraId="4D32ED81">
      <w:pPr>
        <w:pStyle w:val="2"/>
        <w:spacing w:line="246" w:lineRule="auto"/>
      </w:pPr>
    </w:p>
    <w:p w14:paraId="10EB18DD">
      <w:pPr>
        <w:pStyle w:val="2"/>
        <w:spacing w:line="246" w:lineRule="auto"/>
      </w:pPr>
    </w:p>
    <w:p w14:paraId="161BD2AC">
      <w:pPr>
        <w:pStyle w:val="2"/>
        <w:spacing w:line="246" w:lineRule="auto"/>
      </w:pPr>
    </w:p>
    <w:p w14:paraId="39E625FE">
      <w:pPr>
        <w:pStyle w:val="2"/>
        <w:spacing w:line="246" w:lineRule="auto"/>
      </w:pPr>
    </w:p>
    <w:p w14:paraId="5D7EE35D">
      <w:pPr>
        <w:pStyle w:val="2"/>
        <w:spacing w:line="246" w:lineRule="auto"/>
      </w:pPr>
    </w:p>
    <w:p w14:paraId="1BE3B9F4">
      <w:pPr>
        <w:pStyle w:val="2"/>
        <w:spacing w:line="247" w:lineRule="auto"/>
      </w:pPr>
    </w:p>
    <w:p w14:paraId="0BC95F0D">
      <w:pPr>
        <w:pStyle w:val="2"/>
        <w:spacing w:line="247" w:lineRule="auto"/>
      </w:pPr>
    </w:p>
    <w:p w14:paraId="0D33FD74">
      <w:pPr>
        <w:pStyle w:val="2"/>
        <w:spacing w:line="247" w:lineRule="auto"/>
      </w:pPr>
    </w:p>
    <w:p w14:paraId="15958002">
      <w:pPr>
        <w:pStyle w:val="2"/>
        <w:spacing w:line="247" w:lineRule="auto"/>
      </w:pPr>
    </w:p>
    <w:p w14:paraId="5425CAAE">
      <w:pPr>
        <w:pStyle w:val="2"/>
        <w:spacing w:line="247" w:lineRule="auto"/>
      </w:pPr>
    </w:p>
    <w:p w14:paraId="0722EA30">
      <w:pPr>
        <w:pStyle w:val="2"/>
        <w:spacing w:line="247" w:lineRule="auto"/>
      </w:pPr>
    </w:p>
    <w:p w14:paraId="5E955693">
      <w:pPr>
        <w:pStyle w:val="2"/>
        <w:spacing w:line="247" w:lineRule="auto"/>
      </w:pPr>
    </w:p>
    <w:p w14:paraId="72B21D2D">
      <w:pPr>
        <w:pStyle w:val="2"/>
        <w:spacing w:line="247" w:lineRule="auto"/>
      </w:pPr>
    </w:p>
    <w:p w14:paraId="65CB5776">
      <w:pPr>
        <w:pStyle w:val="2"/>
        <w:spacing w:line="247" w:lineRule="auto"/>
      </w:pPr>
    </w:p>
    <w:p w14:paraId="36D0E603">
      <w:pPr>
        <w:pStyle w:val="2"/>
        <w:spacing w:line="247" w:lineRule="auto"/>
      </w:pPr>
    </w:p>
    <w:p w14:paraId="31E6D4F3">
      <w:pPr>
        <w:pStyle w:val="2"/>
        <w:spacing w:line="247" w:lineRule="auto"/>
      </w:pPr>
      <w:r>
        <w:drawing>
          <wp:anchor distT="0" distB="0" distL="0" distR="0" simplePos="0" relativeHeight="251664384" behindDoc="0" locked="0" layoutInCell="1" allowOverlap="1">
            <wp:simplePos x="0" y="0"/>
            <wp:positionH relativeFrom="column">
              <wp:posOffset>0</wp:posOffset>
            </wp:positionH>
            <wp:positionV relativeFrom="paragraph">
              <wp:posOffset>151765</wp:posOffset>
            </wp:positionV>
            <wp:extent cx="659765" cy="610235"/>
            <wp:effectExtent l="0" t="0" r="0" b="0"/>
            <wp:wrapNone/>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17"/>
                    <a:stretch>
                      <a:fillRect/>
                    </a:stretch>
                  </pic:blipFill>
                  <pic:spPr>
                    <a:xfrm>
                      <a:off x="0" y="0"/>
                      <a:ext cx="659892" cy="610088"/>
                    </a:xfrm>
                    <a:prstGeom prst="rect">
                      <a:avLst/>
                    </a:prstGeom>
                  </pic:spPr>
                </pic:pic>
              </a:graphicData>
            </a:graphic>
          </wp:anchor>
        </w:drawing>
      </w:r>
    </w:p>
    <w:p w14:paraId="6981021B">
      <w:pPr>
        <w:pStyle w:val="2"/>
        <w:spacing w:line="247" w:lineRule="auto"/>
      </w:pPr>
    </w:p>
    <w:p w14:paraId="53F88DAE">
      <w:pPr>
        <w:pStyle w:val="2"/>
        <w:spacing w:line="247" w:lineRule="auto"/>
      </w:pPr>
    </w:p>
    <w:p w14:paraId="648F9838">
      <w:pPr>
        <w:spacing w:line="515" w:lineRule="exact"/>
        <w:ind w:firstLine="1310"/>
      </w:pPr>
      <w:r>
        <w:rPr>
          <w:position w:val="-10"/>
        </w:rPr>
        <w:drawing>
          <wp:inline distT="0" distB="0" distL="0" distR="0">
            <wp:extent cx="4702175" cy="326390"/>
            <wp:effectExtent l="0" t="0" r="0" b="0"/>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18"/>
                    <a:stretch>
                      <a:fillRect/>
                    </a:stretch>
                  </pic:blipFill>
                  <pic:spPr>
                    <a:xfrm>
                      <a:off x="0" y="0"/>
                      <a:ext cx="4702555" cy="326555"/>
                    </a:xfrm>
                    <a:prstGeom prst="rect">
                      <a:avLst/>
                    </a:prstGeom>
                  </pic:spPr>
                </pic:pic>
              </a:graphicData>
            </a:graphic>
          </wp:inline>
        </w:drawing>
      </w:r>
    </w:p>
    <w:p w14:paraId="3FDB7304">
      <w:pPr>
        <w:spacing w:line="515" w:lineRule="exact"/>
        <w:sectPr>
          <w:pgSz w:w="11906" w:h="16839"/>
          <w:pgMar w:top="400" w:right="1785" w:bottom="0" w:left="924" w:header="0" w:footer="0" w:gutter="0"/>
          <w:cols w:space="720" w:num="1"/>
        </w:sectPr>
      </w:pPr>
    </w:p>
    <w:p w14:paraId="405BB446">
      <w:pPr>
        <w:spacing w:before="101" w:line="226" w:lineRule="auto"/>
        <w:ind w:left="642"/>
        <w:outlineLvl w:val="1"/>
        <w:rPr>
          <w:rFonts w:ascii="黑体" w:hAnsi="黑体" w:eastAsia="黑体" w:cs="黑体"/>
          <w:sz w:val="31"/>
          <w:szCs w:val="31"/>
        </w:rPr>
      </w:pPr>
      <w:r>
        <w:rPr>
          <w:rFonts w:ascii="黑体" w:hAnsi="黑体" w:eastAsia="黑体" w:cs="黑体"/>
          <w:spacing w:val="8"/>
          <w:sz w:val="31"/>
          <w:szCs w:val="31"/>
        </w:rPr>
        <w:t>一、收入支出决算总体情况说明</w:t>
      </w:r>
    </w:p>
    <w:p w14:paraId="3C0EE9D2">
      <w:pPr>
        <w:spacing w:before="196" w:line="336" w:lineRule="auto"/>
        <w:ind w:left="11" w:firstLine="635"/>
        <w:jc w:val="both"/>
        <w:rPr>
          <w:rFonts w:ascii="仿宋" w:hAnsi="仿宋" w:eastAsia="仿宋" w:cs="仿宋"/>
          <w:sz w:val="31"/>
          <w:szCs w:val="31"/>
        </w:rPr>
      </w:pPr>
      <w:r>
        <w:rPr>
          <w:rFonts w:ascii="仿宋" w:hAnsi="仿宋" w:eastAsia="仿宋" w:cs="仿宋"/>
          <w:spacing w:val="-2"/>
          <w:sz w:val="31"/>
          <w:szCs w:val="31"/>
        </w:rPr>
        <w:t>本部门2022年度收、支总计（含结转和结</w:t>
      </w:r>
      <w:r>
        <w:rPr>
          <w:rFonts w:ascii="仿宋" w:hAnsi="仿宋" w:eastAsia="仿宋" w:cs="仿宋"/>
          <w:spacing w:val="-3"/>
          <w:sz w:val="31"/>
          <w:szCs w:val="31"/>
        </w:rPr>
        <w:t>余）154.09万元。</w:t>
      </w:r>
      <w:r>
        <w:rPr>
          <w:rFonts w:ascii="仿宋" w:hAnsi="仿宋" w:eastAsia="仿宋" w:cs="仿宋"/>
          <w:spacing w:val="7"/>
          <w:sz w:val="31"/>
          <w:szCs w:val="31"/>
        </w:rPr>
        <w:t>与2021年度决算相比，收支各增加4.37万元，增长2.9%，主</w:t>
      </w:r>
      <w:r>
        <w:rPr>
          <w:rFonts w:ascii="仿宋" w:hAnsi="仿宋" w:eastAsia="仿宋" w:cs="仿宋"/>
          <w:spacing w:val="6"/>
          <w:sz w:val="31"/>
          <w:szCs w:val="31"/>
        </w:rPr>
        <w:t>要原因是增加了项目资金。</w:t>
      </w:r>
    </w:p>
    <w:p w14:paraId="7F918A8C">
      <w:pPr>
        <w:pStyle w:val="2"/>
        <w:spacing w:line="298" w:lineRule="auto"/>
      </w:pPr>
    </w:p>
    <w:p w14:paraId="72F85E06">
      <w:pPr>
        <w:spacing w:line="4331" w:lineRule="exact"/>
        <w:ind w:firstLine="855"/>
      </w:pPr>
      <w:r>
        <w:rPr>
          <w:position w:val="-86"/>
        </w:rPr>
        <w:drawing>
          <wp:inline distT="0" distB="0" distL="0" distR="0">
            <wp:extent cx="4959985" cy="2750185"/>
            <wp:effectExtent l="0" t="0" r="0" b="0"/>
            <wp:docPr id="26" name="IM 26"/>
            <wp:cNvGraphicFramePr/>
            <a:graphic xmlns:a="http://schemas.openxmlformats.org/drawingml/2006/main">
              <a:graphicData uri="http://schemas.openxmlformats.org/drawingml/2006/picture">
                <pic:pic xmlns:pic="http://schemas.openxmlformats.org/drawingml/2006/picture">
                  <pic:nvPicPr>
                    <pic:cNvPr id="26" name="IM 26"/>
                    <pic:cNvPicPr/>
                  </pic:nvPicPr>
                  <pic:blipFill>
                    <a:blip r:embed="rId19"/>
                    <a:stretch>
                      <a:fillRect/>
                    </a:stretch>
                  </pic:blipFill>
                  <pic:spPr>
                    <a:xfrm>
                      <a:off x="0" y="0"/>
                      <a:ext cx="4960619" cy="2750185"/>
                    </a:xfrm>
                    <a:prstGeom prst="rect">
                      <a:avLst/>
                    </a:prstGeom>
                  </pic:spPr>
                </pic:pic>
              </a:graphicData>
            </a:graphic>
          </wp:inline>
        </w:drawing>
      </w:r>
    </w:p>
    <w:p w14:paraId="617BBBCE">
      <w:pPr>
        <w:spacing w:before="168" w:line="228" w:lineRule="auto"/>
        <w:ind w:left="3514"/>
        <w:outlineLvl w:val="1"/>
        <w:rPr>
          <w:rFonts w:ascii="宋体" w:hAnsi="宋体" w:eastAsia="宋体" w:cs="宋体"/>
          <w:sz w:val="20"/>
          <w:szCs w:val="20"/>
        </w:rPr>
      </w:pPr>
      <w:r>
        <w:rPr>
          <w:rFonts w:ascii="宋体" w:hAnsi="宋体" w:eastAsia="宋体" w:cs="宋体"/>
          <w:spacing w:val="4"/>
          <w:sz w:val="20"/>
          <w:szCs w:val="20"/>
        </w:rPr>
        <w:t>图1：收入支出决算情况</w:t>
      </w:r>
    </w:p>
    <w:p w14:paraId="30B53265">
      <w:pPr>
        <w:spacing w:before="319" w:line="226" w:lineRule="auto"/>
        <w:ind w:left="644"/>
        <w:outlineLvl w:val="1"/>
        <w:rPr>
          <w:rFonts w:ascii="黑体" w:hAnsi="黑体" w:eastAsia="黑体" w:cs="黑体"/>
          <w:sz w:val="31"/>
          <w:szCs w:val="31"/>
        </w:rPr>
      </w:pPr>
      <w:r>
        <w:rPr>
          <w:rFonts w:ascii="黑体" w:hAnsi="黑体" w:eastAsia="黑体" w:cs="黑体"/>
          <w:spacing w:val="8"/>
          <w:sz w:val="31"/>
          <w:szCs w:val="31"/>
        </w:rPr>
        <w:t>二、收入决算情况说明</w:t>
      </w:r>
    </w:p>
    <w:p w14:paraId="46623B28">
      <w:pPr>
        <w:spacing w:before="197" w:line="338" w:lineRule="auto"/>
        <w:ind w:right="113" w:firstLine="649"/>
        <w:jc w:val="both"/>
      </w:pPr>
      <w:r>
        <w:rPr>
          <w:rFonts w:ascii="仿宋" w:hAnsi="仿宋" w:eastAsia="仿宋" w:cs="仿宋"/>
          <w:sz w:val="31"/>
          <w:szCs w:val="31"/>
        </w:rPr>
        <w:t>本部门2022年度收入合计154.09万元，其中：财政拨款收</w:t>
      </w:r>
      <w:r>
        <w:rPr>
          <w:rFonts w:ascii="仿宋" w:hAnsi="仿宋" w:eastAsia="仿宋" w:cs="仿宋"/>
          <w:spacing w:val="-4"/>
          <w:sz w:val="31"/>
          <w:szCs w:val="31"/>
        </w:rPr>
        <w:t>入154.09万元，占100%；上级补助收入0万元，占0%；事业收</w:t>
      </w:r>
      <w:r>
        <w:rPr>
          <w:rFonts w:ascii="仿宋" w:hAnsi="仿宋" w:eastAsia="仿宋" w:cs="仿宋"/>
          <w:spacing w:val="-2"/>
          <w:sz w:val="31"/>
          <w:szCs w:val="31"/>
        </w:rPr>
        <w:t>入0万元，占0%；经营收入0万元，占0%；附属单位上缴收入</w:t>
      </w:r>
      <w:r>
        <w:rPr>
          <w:rFonts w:ascii="仿宋" w:hAnsi="仿宋" w:eastAsia="仿宋" w:cs="仿宋"/>
          <w:spacing w:val="-5"/>
          <w:sz w:val="31"/>
          <w:szCs w:val="31"/>
        </w:rPr>
        <w:t>0万元，占0%；其他收入0万元，占0%。</w:t>
      </w:r>
    </w:p>
    <w:p w14:paraId="61528281">
      <w:pPr>
        <w:spacing w:before="102" w:line="226" w:lineRule="auto"/>
        <w:ind w:left="643"/>
        <w:outlineLvl w:val="1"/>
        <w:rPr>
          <w:rFonts w:ascii="黑体" w:hAnsi="黑体" w:eastAsia="黑体" w:cs="黑体"/>
          <w:sz w:val="31"/>
          <w:szCs w:val="31"/>
        </w:rPr>
      </w:pPr>
      <w:r>
        <w:rPr>
          <w:rFonts w:ascii="黑体" w:hAnsi="黑体" w:eastAsia="黑体" w:cs="黑体"/>
          <w:spacing w:val="8"/>
          <w:sz w:val="31"/>
          <w:szCs w:val="31"/>
        </w:rPr>
        <w:t>三、支出决算情况说明</w:t>
      </w:r>
    </w:p>
    <w:p w14:paraId="04AA43E9">
      <w:pPr>
        <w:spacing w:before="201" w:line="330" w:lineRule="auto"/>
        <w:ind w:left="18" w:right="113" w:firstLine="628"/>
        <w:jc w:val="both"/>
        <w:rPr>
          <w:rFonts w:ascii="仿宋" w:hAnsi="仿宋" w:eastAsia="仿宋" w:cs="仿宋"/>
          <w:sz w:val="31"/>
          <w:szCs w:val="31"/>
        </w:rPr>
      </w:pPr>
      <w:r>
        <w:rPr>
          <w:rFonts w:ascii="仿宋" w:hAnsi="仿宋" w:eastAsia="仿宋" w:cs="仿宋"/>
          <w:spacing w:val="9"/>
          <w:sz w:val="31"/>
          <w:szCs w:val="31"/>
        </w:rPr>
        <w:t>本部门2022年度支出合计154.09万元，其中：基本支出</w:t>
      </w:r>
      <w:r>
        <w:rPr>
          <w:rFonts w:ascii="仿宋" w:hAnsi="仿宋" w:eastAsia="仿宋" w:cs="仿宋"/>
          <w:spacing w:val="1"/>
          <w:sz w:val="31"/>
          <w:szCs w:val="31"/>
        </w:rPr>
        <w:t>123.09万元，占79.9%；项目支出3</w:t>
      </w:r>
      <w:r>
        <w:rPr>
          <w:rFonts w:ascii="仿宋" w:hAnsi="仿宋" w:eastAsia="仿宋" w:cs="仿宋"/>
          <w:sz w:val="31"/>
          <w:szCs w:val="31"/>
        </w:rPr>
        <w:t>1万元，占20.1%；经营支</w:t>
      </w:r>
      <w:r>
        <w:rPr>
          <w:rFonts w:ascii="仿宋" w:hAnsi="仿宋" w:eastAsia="仿宋" w:cs="仿宋"/>
          <w:spacing w:val="-14"/>
          <w:sz w:val="31"/>
          <w:szCs w:val="31"/>
        </w:rPr>
        <w:t>出0万元，占0%。</w:t>
      </w:r>
    </w:p>
    <w:p w14:paraId="4D04A54C">
      <w:pPr>
        <w:spacing w:before="176" w:line="4255" w:lineRule="exact"/>
        <w:ind w:firstLine="916"/>
      </w:pPr>
      <w:r>
        <w:rPr>
          <w:position w:val="-85"/>
        </w:rPr>
        <w:drawing>
          <wp:inline distT="0" distB="0" distL="0" distR="0">
            <wp:extent cx="4580890" cy="2701925"/>
            <wp:effectExtent l="0" t="0" r="0" b="0"/>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20"/>
                    <a:stretch>
                      <a:fillRect/>
                    </a:stretch>
                  </pic:blipFill>
                  <pic:spPr>
                    <a:xfrm>
                      <a:off x="0" y="0"/>
                      <a:ext cx="4580890" cy="2701925"/>
                    </a:xfrm>
                    <a:prstGeom prst="rect">
                      <a:avLst/>
                    </a:prstGeom>
                  </pic:spPr>
                </pic:pic>
              </a:graphicData>
            </a:graphic>
          </wp:inline>
        </w:drawing>
      </w:r>
    </w:p>
    <w:p w14:paraId="6A854F77">
      <w:pPr>
        <w:pStyle w:val="2"/>
        <w:spacing w:line="424" w:lineRule="auto"/>
      </w:pPr>
    </w:p>
    <w:p w14:paraId="18169697">
      <w:pPr>
        <w:spacing w:before="65" w:line="228" w:lineRule="auto"/>
        <w:ind w:left="2948"/>
        <w:outlineLvl w:val="1"/>
        <w:rPr>
          <w:rFonts w:ascii="宋体" w:hAnsi="宋体" w:eastAsia="宋体" w:cs="宋体"/>
          <w:sz w:val="20"/>
          <w:szCs w:val="20"/>
        </w:rPr>
      </w:pPr>
      <w:r>
        <w:rPr>
          <w:rFonts w:ascii="宋体" w:hAnsi="宋体" w:eastAsia="宋体" w:cs="宋体"/>
          <w:spacing w:val="6"/>
          <w:sz w:val="20"/>
          <w:szCs w:val="20"/>
        </w:rPr>
        <w:t>图2：支出决算构成情况（按支出性质）</w:t>
      </w:r>
    </w:p>
    <w:p w14:paraId="4436D538">
      <w:pPr>
        <w:spacing w:before="239" w:line="226" w:lineRule="auto"/>
        <w:ind w:left="651"/>
        <w:outlineLvl w:val="1"/>
        <w:rPr>
          <w:rFonts w:ascii="黑体" w:hAnsi="黑体" w:eastAsia="黑体" w:cs="黑体"/>
          <w:spacing w:val="8"/>
          <w:sz w:val="31"/>
          <w:szCs w:val="31"/>
        </w:rPr>
      </w:pPr>
    </w:p>
    <w:p w14:paraId="2AC9699F">
      <w:pPr>
        <w:spacing w:before="239" w:line="226" w:lineRule="auto"/>
        <w:ind w:left="651"/>
        <w:outlineLvl w:val="1"/>
        <w:rPr>
          <w:rFonts w:ascii="黑体" w:hAnsi="黑体" w:eastAsia="黑体" w:cs="黑体"/>
          <w:sz w:val="31"/>
          <w:szCs w:val="31"/>
        </w:rPr>
      </w:pPr>
      <w:r>
        <w:rPr>
          <w:rFonts w:ascii="黑体" w:hAnsi="黑体" w:eastAsia="黑体" w:cs="黑体"/>
          <w:spacing w:val="8"/>
          <w:sz w:val="31"/>
          <w:szCs w:val="31"/>
        </w:rPr>
        <w:t>四、财政拨款收入支出决算总体情况说明</w:t>
      </w:r>
    </w:p>
    <w:p w14:paraId="44D65B99">
      <w:pPr>
        <w:spacing w:before="200" w:line="231" w:lineRule="auto"/>
        <w:ind w:left="658"/>
        <w:rPr>
          <w:rFonts w:ascii="楷体" w:hAnsi="楷体" w:eastAsia="楷体" w:cs="楷体"/>
          <w:sz w:val="31"/>
          <w:szCs w:val="31"/>
        </w:rPr>
      </w:pPr>
      <w:r>
        <w:rPr>
          <w:rFonts w:ascii="楷体" w:hAnsi="楷体" w:eastAsia="楷体" w:cs="楷体"/>
          <w:b/>
          <w:bCs/>
          <w:spacing w:val="4"/>
          <w:sz w:val="31"/>
          <w:szCs w:val="31"/>
        </w:rPr>
        <w:t>（一）财政拨款收支与2021年度决算对比情况</w:t>
      </w:r>
    </w:p>
    <w:p w14:paraId="59CD2486">
      <w:pPr>
        <w:keepNext w:val="0"/>
        <w:keepLines w:val="0"/>
        <w:pageBreakBefore w:val="0"/>
        <w:widowControl/>
        <w:kinsoku w:val="0"/>
        <w:wordWrap/>
        <w:overflowPunct/>
        <w:topLinePunct w:val="0"/>
        <w:autoSpaceDE w:val="0"/>
        <w:autoSpaceDN w:val="0"/>
        <w:bidi w:val="0"/>
        <w:adjustRightInd w:val="0"/>
        <w:snapToGrid w:val="0"/>
        <w:spacing w:line="339" w:lineRule="auto"/>
        <w:ind w:firstLine="641"/>
        <w:jc w:val="both"/>
        <w:textAlignment w:val="baseline"/>
        <w:rPr>
          <w:rFonts w:ascii="仿宋" w:hAnsi="仿宋" w:eastAsia="仿宋" w:cs="仿宋"/>
          <w:sz w:val="31"/>
          <w:szCs w:val="31"/>
        </w:rPr>
      </w:pPr>
      <w:r>
        <w:rPr>
          <w:rFonts w:ascii="仿宋" w:hAnsi="仿宋" w:eastAsia="仿宋" w:cs="仿宋"/>
          <w:spacing w:val="5"/>
          <w:sz w:val="31"/>
          <w:szCs w:val="31"/>
        </w:rPr>
        <w:t>本部门2022年度财政拨款本年收入154.</w:t>
      </w:r>
      <w:r>
        <w:rPr>
          <w:rFonts w:ascii="仿宋" w:hAnsi="仿宋" w:eastAsia="仿宋" w:cs="仿宋"/>
          <w:spacing w:val="4"/>
          <w:sz w:val="31"/>
          <w:szCs w:val="31"/>
        </w:rPr>
        <w:t>09万元,比2021年</w:t>
      </w:r>
      <w:r>
        <w:rPr>
          <w:rFonts w:ascii="仿宋" w:hAnsi="仿宋" w:eastAsia="仿宋" w:cs="仿宋"/>
          <w:spacing w:val="5"/>
          <w:sz w:val="31"/>
          <w:szCs w:val="31"/>
        </w:rPr>
        <w:t>度增加4.37万元，增长2.9%，主要是项目经费增加；本年支出</w:t>
      </w:r>
      <w:r>
        <w:rPr>
          <w:rFonts w:ascii="仿宋" w:hAnsi="仿宋" w:eastAsia="仿宋" w:cs="仿宋"/>
          <w:spacing w:val="-4"/>
          <w:sz w:val="31"/>
          <w:szCs w:val="31"/>
        </w:rPr>
        <w:t>154.09万元，增加4.37万元，增长2.9%，主要是项目经费增</w:t>
      </w:r>
      <w:r>
        <w:rPr>
          <w:rFonts w:ascii="仿宋" w:hAnsi="仿宋" w:eastAsia="仿宋" w:cs="仿宋"/>
          <w:spacing w:val="-5"/>
          <w:sz w:val="31"/>
          <w:szCs w:val="31"/>
        </w:rPr>
        <w:t>加。</w:t>
      </w:r>
      <w:r>
        <w:rPr>
          <w:rFonts w:ascii="仿宋" w:hAnsi="仿宋" w:eastAsia="仿宋" w:cs="仿宋"/>
          <w:spacing w:val="5"/>
          <w:sz w:val="31"/>
          <w:szCs w:val="31"/>
        </w:rPr>
        <w:t>具体情况如下：</w:t>
      </w:r>
    </w:p>
    <w:p w14:paraId="68481141">
      <w:pPr>
        <w:spacing w:before="53" w:line="335" w:lineRule="auto"/>
        <w:ind w:right="111" w:firstLine="655"/>
        <w:jc w:val="both"/>
        <w:rPr>
          <w:rFonts w:ascii="仿宋" w:hAnsi="仿宋" w:eastAsia="仿宋" w:cs="仿宋"/>
          <w:sz w:val="31"/>
          <w:szCs w:val="31"/>
        </w:rPr>
      </w:pPr>
      <w:r>
        <w:rPr>
          <w:rFonts w:ascii="仿宋" w:hAnsi="仿宋" w:eastAsia="仿宋" w:cs="仿宋"/>
          <w:spacing w:val="4"/>
          <w:sz w:val="31"/>
          <w:szCs w:val="31"/>
        </w:rPr>
        <w:t>1.一般公共预算财政拨款本年收入154.09万元，比上年增</w:t>
      </w:r>
      <w:r>
        <w:rPr>
          <w:rFonts w:ascii="仿宋" w:hAnsi="仿宋" w:eastAsia="仿宋" w:cs="仿宋"/>
          <w:spacing w:val="1"/>
          <w:sz w:val="31"/>
          <w:szCs w:val="31"/>
        </w:rPr>
        <w:t>加4.37万元；主要是项目经费增加；本年支出154.09万元，比</w:t>
      </w:r>
      <w:r>
        <w:rPr>
          <w:rFonts w:ascii="仿宋" w:hAnsi="仿宋" w:eastAsia="仿宋" w:cs="仿宋"/>
          <w:spacing w:val="5"/>
          <w:sz w:val="31"/>
          <w:szCs w:val="31"/>
        </w:rPr>
        <w:t>上年增加4.37万元，增长2.9%，主要是项目经费增加。</w:t>
      </w:r>
    </w:p>
    <w:p w14:paraId="568194A5">
      <w:pPr>
        <w:spacing w:before="51" w:line="329" w:lineRule="auto"/>
        <w:ind w:left="3" w:right="112" w:firstLine="632"/>
        <w:jc w:val="both"/>
        <w:rPr>
          <w:rFonts w:ascii="仿宋" w:hAnsi="仿宋" w:eastAsia="仿宋" w:cs="仿宋"/>
          <w:sz w:val="31"/>
          <w:szCs w:val="31"/>
        </w:rPr>
      </w:pPr>
      <w:r>
        <w:rPr>
          <w:rFonts w:ascii="仿宋" w:hAnsi="仿宋" w:eastAsia="仿宋" w:cs="仿宋"/>
          <w:spacing w:val="5"/>
          <w:sz w:val="31"/>
          <w:szCs w:val="31"/>
        </w:rPr>
        <w:t>2.政府性基金预算财政拨款本年收入0万元，比上年增加0</w:t>
      </w:r>
      <w:r>
        <w:rPr>
          <w:rFonts w:ascii="仿宋" w:hAnsi="仿宋" w:eastAsia="仿宋" w:cs="仿宋"/>
          <w:spacing w:val="12"/>
          <w:sz w:val="31"/>
          <w:szCs w:val="31"/>
        </w:rPr>
        <w:t>万元，增长0%，主要原因是无政府性基金，与上年预算持</w:t>
      </w:r>
      <w:r>
        <w:rPr>
          <w:rFonts w:ascii="仿宋" w:hAnsi="仿宋" w:eastAsia="仿宋" w:cs="仿宋"/>
          <w:spacing w:val="11"/>
          <w:sz w:val="31"/>
          <w:szCs w:val="31"/>
        </w:rPr>
        <w:t>平；</w:t>
      </w:r>
      <w:r>
        <w:rPr>
          <w:rFonts w:ascii="仿宋" w:hAnsi="仿宋" w:eastAsia="仿宋" w:cs="仿宋"/>
          <w:spacing w:val="6"/>
          <w:sz w:val="31"/>
          <w:szCs w:val="31"/>
        </w:rPr>
        <w:t>本年支出0万元，比上年增加0万元，增长0%，主要是无政府性基金，与上年预算持平。</w:t>
      </w:r>
    </w:p>
    <w:p w14:paraId="6DDE8F30">
      <w:pPr>
        <w:keepNext w:val="0"/>
        <w:keepLines w:val="0"/>
        <w:pageBreakBefore w:val="0"/>
        <w:widowControl/>
        <w:kinsoku w:val="0"/>
        <w:wordWrap/>
        <w:overflowPunct/>
        <w:topLinePunct w:val="0"/>
        <w:autoSpaceDE w:val="0"/>
        <w:autoSpaceDN w:val="0"/>
        <w:bidi w:val="0"/>
        <w:adjustRightInd w:val="0"/>
        <w:snapToGrid w:val="0"/>
        <w:spacing w:line="336" w:lineRule="auto"/>
        <w:ind w:firstLine="632" w:firstLineChars="200"/>
        <w:jc w:val="both"/>
        <w:textAlignment w:val="baseline"/>
        <w:rPr>
          <w:rFonts w:ascii="仿宋" w:hAnsi="仿宋" w:eastAsia="仿宋" w:cs="仿宋"/>
          <w:sz w:val="31"/>
          <w:szCs w:val="31"/>
        </w:rPr>
      </w:pPr>
      <w:r>
        <w:rPr>
          <w:rFonts w:ascii="仿宋" w:hAnsi="仿宋" w:eastAsia="仿宋" w:cs="仿宋"/>
          <w:spacing w:val="3"/>
          <w:sz w:val="31"/>
          <w:szCs w:val="31"/>
        </w:rPr>
        <w:t>3.国有资本经营预算财政拨款本年收入0万元，比上年</w:t>
      </w:r>
      <w:r>
        <w:rPr>
          <w:rFonts w:ascii="仿宋" w:hAnsi="仿宋" w:eastAsia="仿宋" w:cs="仿宋"/>
          <w:spacing w:val="2"/>
          <w:sz w:val="31"/>
          <w:szCs w:val="31"/>
        </w:rPr>
        <w:t>增加</w:t>
      </w:r>
      <w:r>
        <w:rPr>
          <w:rFonts w:ascii="仿宋" w:hAnsi="仿宋" w:eastAsia="仿宋" w:cs="仿宋"/>
          <w:spacing w:val="-1"/>
          <w:sz w:val="31"/>
          <w:szCs w:val="31"/>
        </w:rPr>
        <w:t>0万元，增长0%，主要原因是无国有资本经营，与上年预算持平；</w:t>
      </w:r>
      <w:r>
        <w:rPr>
          <w:rFonts w:ascii="仿宋" w:hAnsi="仿宋" w:eastAsia="仿宋" w:cs="仿宋"/>
          <w:spacing w:val="6"/>
          <w:sz w:val="31"/>
          <w:szCs w:val="31"/>
        </w:rPr>
        <w:t>本年支出0万元，比上年增加0万元，增长0%，主要是无国有</w:t>
      </w:r>
      <w:r>
        <w:rPr>
          <w:rFonts w:ascii="仿宋" w:hAnsi="仿宋" w:eastAsia="仿宋" w:cs="仿宋"/>
          <w:spacing w:val="7"/>
          <w:sz w:val="31"/>
          <w:szCs w:val="31"/>
        </w:rPr>
        <w:t>资本经营，与上年预算持平。</w:t>
      </w:r>
    </w:p>
    <w:p w14:paraId="1F089638">
      <w:pPr>
        <w:spacing w:before="64" w:line="4331" w:lineRule="exact"/>
        <w:ind w:firstLine="557"/>
      </w:pPr>
      <w:r>
        <w:rPr>
          <w:position w:val="-86"/>
        </w:rPr>
        <w:drawing>
          <wp:inline distT="0" distB="0" distL="0" distR="0">
            <wp:extent cx="4960620" cy="2750185"/>
            <wp:effectExtent l="0" t="0" r="0" b="0"/>
            <wp:docPr id="30" name="IM 30"/>
            <wp:cNvGraphicFramePr/>
            <a:graphic xmlns:a="http://schemas.openxmlformats.org/drawingml/2006/main">
              <a:graphicData uri="http://schemas.openxmlformats.org/drawingml/2006/picture">
                <pic:pic xmlns:pic="http://schemas.openxmlformats.org/drawingml/2006/picture">
                  <pic:nvPicPr>
                    <pic:cNvPr id="30" name="IM 30"/>
                    <pic:cNvPicPr/>
                  </pic:nvPicPr>
                  <pic:blipFill>
                    <a:blip r:embed="rId21"/>
                    <a:stretch>
                      <a:fillRect/>
                    </a:stretch>
                  </pic:blipFill>
                  <pic:spPr>
                    <a:xfrm>
                      <a:off x="0" y="0"/>
                      <a:ext cx="4960620" cy="2750185"/>
                    </a:xfrm>
                    <a:prstGeom prst="rect">
                      <a:avLst/>
                    </a:prstGeom>
                  </pic:spPr>
                </pic:pic>
              </a:graphicData>
            </a:graphic>
          </wp:inline>
        </w:drawing>
      </w:r>
    </w:p>
    <w:p w14:paraId="7F443B8C">
      <w:pPr>
        <w:pStyle w:val="2"/>
        <w:spacing w:line="340" w:lineRule="auto"/>
      </w:pPr>
    </w:p>
    <w:p w14:paraId="5EB369C4">
      <w:pPr>
        <w:spacing w:before="65" w:line="228" w:lineRule="auto"/>
        <w:ind w:left="2520"/>
        <w:rPr>
          <w:rFonts w:ascii="宋体" w:hAnsi="宋体" w:eastAsia="宋体" w:cs="宋体"/>
          <w:sz w:val="20"/>
          <w:szCs w:val="20"/>
        </w:rPr>
      </w:pPr>
      <w:r>
        <w:rPr>
          <w:rFonts w:ascii="宋体" w:hAnsi="宋体" w:eastAsia="宋体" w:cs="宋体"/>
          <w:spacing w:val="6"/>
          <w:sz w:val="20"/>
          <w:szCs w:val="20"/>
        </w:rPr>
        <w:t>图3：财政拨款收支与2020年度决算对</w:t>
      </w:r>
      <w:r>
        <w:rPr>
          <w:rFonts w:ascii="宋体" w:hAnsi="宋体" w:eastAsia="宋体" w:cs="宋体"/>
          <w:spacing w:val="5"/>
          <w:sz w:val="20"/>
          <w:szCs w:val="20"/>
        </w:rPr>
        <w:t>比情况</w:t>
      </w:r>
    </w:p>
    <w:p w14:paraId="52944768">
      <w:pPr>
        <w:pStyle w:val="2"/>
        <w:spacing w:line="359" w:lineRule="auto"/>
      </w:pPr>
    </w:p>
    <w:p w14:paraId="20542FF4">
      <w:pPr>
        <w:pStyle w:val="2"/>
        <w:spacing w:line="359" w:lineRule="auto"/>
      </w:pPr>
    </w:p>
    <w:p w14:paraId="29629617">
      <w:pPr>
        <w:spacing w:before="101" w:line="231" w:lineRule="auto"/>
        <w:ind w:left="665"/>
        <w:rPr>
          <w:rFonts w:ascii="楷体" w:hAnsi="楷体" w:eastAsia="楷体" w:cs="楷体"/>
          <w:sz w:val="31"/>
          <w:szCs w:val="31"/>
        </w:rPr>
      </w:pPr>
      <w:r>
        <w:rPr>
          <w:rFonts w:ascii="楷体" w:hAnsi="楷体" w:eastAsia="楷体" w:cs="楷体"/>
          <w:b/>
          <w:bCs/>
          <w:spacing w:val="5"/>
          <w:sz w:val="31"/>
          <w:szCs w:val="31"/>
        </w:rPr>
        <w:t>（二）财政拨款收支与年初预算数对比情况</w:t>
      </w:r>
    </w:p>
    <w:p w14:paraId="234C6D20">
      <w:pPr>
        <w:keepNext w:val="0"/>
        <w:keepLines w:val="0"/>
        <w:pageBreakBefore w:val="0"/>
        <w:widowControl/>
        <w:kinsoku w:val="0"/>
        <w:wordWrap/>
        <w:overflowPunct/>
        <w:topLinePunct w:val="0"/>
        <w:autoSpaceDE w:val="0"/>
        <w:autoSpaceDN w:val="0"/>
        <w:bidi w:val="0"/>
        <w:adjustRightInd w:val="0"/>
        <w:snapToGrid w:val="0"/>
        <w:spacing w:line="337" w:lineRule="auto"/>
        <w:ind w:left="9" w:right="84" w:firstLine="639"/>
        <w:jc w:val="both"/>
        <w:textAlignment w:val="baseline"/>
        <w:rPr>
          <w:rFonts w:ascii="仿宋" w:hAnsi="仿宋" w:eastAsia="仿宋" w:cs="仿宋"/>
          <w:sz w:val="31"/>
          <w:szCs w:val="31"/>
        </w:rPr>
      </w:pPr>
      <w:r>
        <w:rPr>
          <w:rFonts w:ascii="仿宋" w:hAnsi="仿宋" w:eastAsia="仿宋" w:cs="仿宋"/>
          <w:sz w:val="31"/>
          <w:szCs w:val="31"/>
        </w:rPr>
        <w:t>本部门2022年度财政拨款本年收入154.09万元，完成年初</w:t>
      </w:r>
      <w:r>
        <w:rPr>
          <w:rFonts w:ascii="仿宋" w:hAnsi="仿宋" w:eastAsia="仿宋" w:cs="仿宋"/>
          <w:spacing w:val="5"/>
          <w:sz w:val="31"/>
          <w:szCs w:val="31"/>
        </w:rPr>
        <w:t>预算的95.1%,比年初预算减少7.95万元，决</w:t>
      </w:r>
      <w:r>
        <w:rPr>
          <w:rFonts w:ascii="仿宋" w:hAnsi="仿宋" w:eastAsia="仿宋" w:cs="仿宋"/>
          <w:spacing w:val="4"/>
          <w:sz w:val="31"/>
          <w:szCs w:val="31"/>
        </w:rPr>
        <w:t>算数小于预算数主</w:t>
      </w:r>
      <w:r>
        <w:rPr>
          <w:rFonts w:ascii="仿宋" w:hAnsi="仿宋" w:eastAsia="仿宋" w:cs="仿宋"/>
          <w:spacing w:val="7"/>
          <w:sz w:val="31"/>
          <w:szCs w:val="31"/>
        </w:rPr>
        <w:t>要原因是基本支出减少；本年支出154.09万元，完成年初预算</w:t>
      </w:r>
      <w:r>
        <w:rPr>
          <w:rFonts w:ascii="仿宋" w:hAnsi="仿宋" w:eastAsia="仿宋" w:cs="仿宋"/>
          <w:spacing w:val="5"/>
          <w:sz w:val="31"/>
          <w:szCs w:val="31"/>
        </w:rPr>
        <w:t>的95.1%,比年初预算减少7.95万元，决</w:t>
      </w:r>
      <w:r>
        <w:rPr>
          <w:rFonts w:ascii="仿宋" w:hAnsi="仿宋" w:eastAsia="仿宋" w:cs="仿宋"/>
          <w:spacing w:val="4"/>
          <w:sz w:val="31"/>
          <w:szCs w:val="31"/>
        </w:rPr>
        <w:t>算数小于预算数主要原</w:t>
      </w:r>
      <w:r>
        <w:rPr>
          <w:rFonts w:ascii="仿宋" w:hAnsi="仿宋" w:eastAsia="仿宋" w:cs="仿宋"/>
          <w:spacing w:val="6"/>
          <w:sz w:val="31"/>
          <w:szCs w:val="31"/>
        </w:rPr>
        <w:t>因是基本支出减少。具体情况如下：</w:t>
      </w:r>
    </w:p>
    <w:p w14:paraId="23E551A3">
      <w:pPr>
        <w:keepNext w:val="0"/>
        <w:keepLines w:val="0"/>
        <w:pageBreakBefore w:val="0"/>
        <w:widowControl/>
        <w:kinsoku w:val="0"/>
        <w:wordWrap/>
        <w:overflowPunct/>
        <w:topLinePunct w:val="0"/>
        <w:autoSpaceDE w:val="0"/>
        <w:autoSpaceDN w:val="0"/>
        <w:bidi w:val="0"/>
        <w:adjustRightInd w:val="0"/>
        <w:snapToGrid w:val="0"/>
        <w:spacing w:line="338" w:lineRule="auto"/>
        <w:ind w:right="90" w:firstLine="654"/>
        <w:jc w:val="both"/>
        <w:textAlignment w:val="baseline"/>
        <w:rPr>
          <w:rFonts w:ascii="仿宋" w:hAnsi="仿宋" w:eastAsia="仿宋" w:cs="仿宋"/>
          <w:sz w:val="31"/>
          <w:szCs w:val="31"/>
        </w:rPr>
      </w:pPr>
      <w:r>
        <w:rPr>
          <w:rFonts w:ascii="仿宋" w:hAnsi="仿宋" w:eastAsia="仿宋" w:cs="仿宋"/>
          <w:spacing w:val="6"/>
          <w:sz w:val="31"/>
          <w:szCs w:val="31"/>
        </w:rPr>
        <w:t>1.一般公共预算财政拨款本年收入完成年初预算</w:t>
      </w:r>
      <w:r>
        <w:rPr>
          <w:rFonts w:ascii="仿宋" w:hAnsi="仿宋" w:eastAsia="仿宋" w:cs="仿宋"/>
          <w:spacing w:val="5"/>
          <w:sz w:val="31"/>
          <w:szCs w:val="31"/>
        </w:rPr>
        <w:t>的95.1%，</w:t>
      </w:r>
      <w:r>
        <w:rPr>
          <w:rFonts w:ascii="仿宋" w:hAnsi="仿宋" w:eastAsia="仿宋" w:cs="仿宋"/>
          <w:spacing w:val="8"/>
          <w:sz w:val="31"/>
          <w:szCs w:val="31"/>
        </w:rPr>
        <w:t>比年初预算减少7.95万元，主要是基本支出减少；支出完成年</w:t>
      </w:r>
      <w:r>
        <w:rPr>
          <w:rFonts w:ascii="仿宋" w:hAnsi="仿宋" w:eastAsia="仿宋" w:cs="仿宋"/>
          <w:spacing w:val="7"/>
          <w:sz w:val="31"/>
          <w:szCs w:val="31"/>
        </w:rPr>
        <w:t>初预算的95.1%，比年初预算减少7.95万元，主要是基本支出</w:t>
      </w:r>
      <w:r>
        <w:rPr>
          <w:rFonts w:ascii="仿宋" w:hAnsi="仿宋" w:eastAsia="仿宋" w:cs="仿宋"/>
          <w:spacing w:val="-1"/>
          <w:sz w:val="31"/>
          <w:szCs w:val="31"/>
        </w:rPr>
        <w:t>减少。</w:t>
      </w:r>
    </w:p>
    <w:p w14:paraId="4D598982">
      <w:pPr>
        <w:keepNext w:val="0"/>
        <w:keepLines w:val="0"/>
        <w:pageBreakBefore w:val="0"/>
        <w:widowControl/>
        <w:kinsoku w:val="0"/>
        <w:wordWrap/>
        <w:overflowPunct/>
        <w:topLinePunct w:val="0"/>
        <w:autoSpaceDE w:val="0"/>
        <w:autoSpaceDN w:val="0"/>
        <w:bidi w:val="0"/>
        <w:adjustRightInd w:val="0"/>
        <w:snapToGrid w:val="0"/>
        <w:spacing w:line="336" w:lineRule="auto"/>
        <w:ind w:left="0" w:right="0" w:firstLine="664" w:firstLineChars="200"/>
        <w:jc w:val="both"/>
        <w:textAlignment w:val="baseline"/>
        <w:rPr>
          <w:rFonts w:ascii="仿宋" w:hAnsi="仿宋" w:eastAsia="仿宋" w:cs="仿宋"/>
          <w:sz w:val="31"/>
          <w:szCs w:val="31"/>
        </w:rPr>
      </w:pPr>
      <w:r>
        <w:rPr>
          <w:rFonts w:ascii="仿宋" w:hAnsi="仿宋" w:eastAsia="仿宋" w:cs="仿宋"/>
          <w:spacing w:val="11"/>
          <w:sz w:val="31"/>
          <w:szCs w:val="31"/>
        </w:rPr>
        <w:t>2.政府性基金预算财政拨款本年收入完成年初预算100%，</w:t>
      </w:r>
      <w:r>
        <w:rPr>
          <w:rFonts w:ascii="仿宋" w:hAnsi="仿宋" w:eastAsia="仿宋" w:cs="仿宋"/>
          <w:spacing w:val="3"/>
          <w:sz w:val="31"/>
          <w:szCs w:val="31"/>
        </w:rPr>
        <w:t>比年初预算增加0万元，主要是无政府性基金，与预算持平；支</w:t>
      </w:r>
      <w:r>
        <w:rPr>
          <w:rFonts w:ascii="仿宋" w:hAnsi="仿宋" w:eastAsia="仿宋" w:cs="仿宋"/>
          <w:spacing w:val="7"/>
          <w:sz w:val="31"/>
          <w:szCs w:val="31"/>
        </w:rPr>
        <w:t>出完成年初预算的100%，比年初预算增加0万元，主要是政府</w:t>
      </w:r>
      <w:r>
        <w:rPr>
          <w:rFonts w:ascii="仿宋" w:hAnsi="仿宋" w:eastAsia="仿宋" w:cs="仿宋"/>
          <w:spacing w:val="6"/>
          <w:sz w:val="31"/>
          <w:szCs w:val="31"/>
        </w:rPr>
        <w:t>性基金，与预算持平。</w:t>
      </w:r>
    </w:p>
    <w:p w14:paraId="07411257">
      <w:pPr>
        <w:keepNext w:val="0"/>
        <w:keepLines w:val="0"/>
        <w:pageBreakBefore w:val="0"/>
        <w:widowControl/>
        <w:kinsoku w:val="0"/>
        <w:wordWrap/>
        <w:overflowPunct/>
        <w:topLinePunct w:val="0"/>
        <w:autoSpaceDE w:val="0"/>
        <w:autoSpaceDN w:val="0"/>
        <w:bidi w:val="0"/>
        <w:adjustRightInd w:val="0"/>
        <w:snapToGrid w:val="0"/>
        <w:spacing w:line="337" w:lineRule="auto"/>
        <w:ind w:firstLine="637"/>
        <w:jc w:val="both"/>
        <w:textAlignment w:val="baseline"/>
        <w:rPr>
          <w:rFonts w:ascii="仿宋" w:hAnsi="仿宋" w:eastAsia="仿宋" w:cs="仿宋"/>
          <w:sz w:val="31"/>
          <w:szCs w:val="31"/>
        </w:rPr>
      </w:pPr>
      <w:r>
        <w:rPr>
          <w:rFonts w:ascii="仿宋" w:hAnsi="仿宋" w:eastAsia="仿宋" w:cs="仿宋"/>
          <w:spacing w:val="7"/>
          <w:sz w:val="31"/>
          <w:szCs w:val="31"/>
        </w:rPr>
        <w:t>3.国有资本经营预算财政拨款本年收入完成年初预算100%，</w:t>
      </w:r>
      <w:r>
        <w:rPr>
          <w:rFonts w:ascii="仿宋" w:hAnsi="仿宋" w:eastAsia="仿宋" w:cs="仿宋"/>
          <w:spacing w:val="3"/>
          <w:sz w:val="31"/>
          <w:szCs w:val="31"/>
        </w:rPr>
        <w:t>比年初预算增加0万元，主要是无国有资本经营，与年初预算持</w:t>
      </w:r>
      <w:r>
        <w:rPr>
          <w:rFonts w:ascii="仿宋" w:hAnsi="仿宋" w:eastAsia="仿宋" w:cs="仿宋"/>
          <w:spacing w:val="7"/>
          <w:sz w:val="31"/>
          <w:szCs w:val="31"/>
        </w:rPr>
        <w:t>平；支出完成年初预算100%，比年初预算增加0万元，主要是无国有资本经营，与年初预算持平。</w:t>
      </w:r>
    </w:p>
    <w:p w14:paraId="6CAAF7F1">
      <w:pPr>
        <w:spacing w:before="71" w:line="4331" w:lineRule="exact"/>
        <w:ind w:firstLine="577"/>
      </w:pPr>
      <w:r>
        <w:rPr>
          <w:position w:val="-86"/>
        </w:rPr>
        <w:drawing>
          <wp:inline distT="0" distB="0" distL="0" distR="0">
            <wp:extent cx="4960620" cy="2749550"/>
            <wp:effectExtent l="0" t="0" r="0" b="0"/>
            <wp:docPr id="32" name="IM 32"/>
            <wp:cNvGraphicFramePr/>
            <a:graphic xmlns:a="http://schemas.openxmlformats.org/drawingml/2006/main">
              <a:graphicData uri="http://schemas.openxmlformats.org/drawingml/2006/picture">
                <pic:pic xmlns:pic="http://schemas.openxmlformats.org/drawingml/2006/picture">
                  <pic:nvPicPr>
                    <pic:cNvPr id="32" name="IM 32"/>
                    <pic:cNvPicPr/>
                  </pic:nvPicPr>
                  <pic:blipFill>
                    <a:blip r:embed="rId22"/>
                    <a:stretch>
                      <a:fillRect/>
                    </a:stretch>
                  </pic:blipFill>
                  <pic:spPr>
                    <a:xfrm>
                      <a:off x="0" y="0"/>
                      <a:ext cx="4960620" cy="2750184"/>
                    </a:xfrm>
                    <a:prstGeom prst="rect">
                      <a:avLst/>
                    </a:prstGeom>
                  </pic:spPr>
                </pic:pic>
              </a:graphicData>
            </a:graphic>
          </wp:inline>
        </w:drawing>
      </w:r>
    </w:p>
    <w:p w14:paraId="30095CC9">
      <w:pPr>
        <w:spacing w:before="65" w:line="228" w:lineRule="auto"/>
        <w:ind w:left="2887"/>
        <w:rPr>
          <w:rFonts w:ascii="宋体" w:hAnsi="宋体" w:eastAsia="宋体" w:cs="宋体"/>
          <w:sz w:val="20"/>
          <w:szCs w:val="20"/>
        </w:rPr>
      </w:pPr>
      <w:r>
        <w:rPr>
          <w:rFonts w:ascii="宋体" w:hAnsi="宋体" w:eastAsia="宋体" w:cs="宋体"/>
          <w:spacing w:val="7"/>
          <w:sz w:val="20"/>
          <w:szCs w:val="20"/>
        </w:rPr>
        <w:t>图4：财政拨款收支与年初算对比情况</w:t>
      </w:r>
    </w:p>
    <w:p w14:paraId="0A65EA0A">
      <w:pPr>
        <w:spacing w:before="243" w:line="232" w:lineRule="auto"/>
        <w:ind w:left="444"/>
        <w:rPr>
          <w:rFonts w:ascii="楷体" w:hAnsi="楷体" w:eastAsia="楷体" w:cs="楷体"/>
          <w:b/>
          <w:bCs/>
          <w:spacing w:val="5"/>
          <w:sz w:val="31"/>
          <w:szCs w:val="31"/>
        </w:rPr>
      </w:pPr>
    </w:p>
    <w:p w14:paraId="3D16E78E">
      <w:pPr>
        <w:spacing w:before="243" w:line="232" w:lineRule="auto"/>
        <w:ind w:left="444"/>
        <w:rPr>
          <w:rFonts w:ascii="楷体" w:hAnsi="楷体" w:eastAsia="楷体" w:cs="楷体"/>
          <w:sz w:val="31"/>
          <w:szCs w:val="31"/>
        </w:rPr>
      </w:pPr>
      <w:r>
        <w:rPr>
          <w:rFonts w:ascii="楷体" w:hAnsi="楷体" w:eastAsia="楷体" w:cs="楷体"/>
          <w:b/>
          <w:bCs/>
          <w:spacing w:val="5"/>
          <w:sz w:val="31"/>
          <w:szCs w:val="31"/>
        </w:rPr>
        <w:t>（三）财政拨款支出决算结构情况</w:t>
      </w:r>
    </w:p>
    <w:p w14:paraId="1A647F93">
      <w:pPr>
        <w:spacing w:before="184" w:line="340" w:lineRule="auto"/>
        <w:ind w:left="3" w:right="105" w:firstLine="638"/>
        <w:jc w:val="both"/>
        <w:rPr>
          <w:rFonts w:ascii="仿宋" w:hAnsi="仿宋" w:eastAsia="仿宋" w:cs="仿宋"/>
          <w:sz w:val="31"/>
          <w:szCs w:val="31"/>
        </w:rPr>
      </w:pPr>
      <w:r>
        <w:rPr>
          <w:rFonts w:ascii="仿宋" w:hAnsi="仿宋" w:eastAsia="仿宋" w:cs="仿宋"/>
          <w:spacing w:val="3"/>
          <w:sz w:val="31"/>
          <w:szCs w:val="31"/>
        </w:rPr>
        <w:t>2022年度财政拨款支出154.09万元，主要用于以下方面一</w:t>
      </w:r>
      <w:r>
        <w:rPr>
          <w:rFonts w:ascii="仿宋" w:hAnsi="仿宋" w:eastAsia="仿宋" w:cs="仿宋"/>
          <w:sz w:val="31"/>
          <w:szCs w:val="31"/>
        </w:rPr>
        <w:t>般公共服务（类）支出154.09万元，占100%，基本支出123.09</w:t>
      </w:r>
      <w:r>
        <w:rPr>
          <w:rFonts w:ascii="仿宋" w:hAnsi="仿宋" w:eastAsia="仿宋" w:cs="仿宋"/>
          <w:spacing w:val="4"/>
          <w:sz w:val="31"/>
          <w:szCs w:val="31"/>
        </w:rPr>
        <w:t>万元，占79.9%，主要用人员经费和公用经费等支出；项目支出</w:t>
      </w:r>
      <w:r>
        <w:rPr>
          <w:rFonts w:ascii="仿宋" w:hAnsi="仿宋" w:eastAsia="仿宋" w:cs="仿宋"/>
          <w:spacing w:val="5"/>
          <w:sz w:val="31"/>
          <w:szCs w:val="31"/>
        </w:rPr>
        <w:t>31万元，占20.19%，主要用于省级妇女之家、妇女代表大会等</w:t>
      </w:r>
      <w:r>
        <w:rPr>
          <w:rFonts w:ascii="仿宋" w:hAnsi="仿宋" w:eastAsia="仿宋" w:cs="仿宋"/>
          <w:spacing w:val="4"/>
          <w:sz w:val="31"/>
          <w:szCs w:val="31"/>
        </w:rPr>
        <w:t>项目支出。</w:t>
      </w:r>
    </w:p>
    <w:p w14:paraId="0D3D7F1C">
      <w:pPr>
        <w:spacing w:before="50" w:line="231" w:lineRule="auto"/>
        <w:ind w:left="444"/>
        <w:rPr>
          <w:rFonts w:ascii="楷体" w:hAnsi="楷体" w:eastAsia="楷体" w:cs="楷体"/>
          <w:sz w:val="31"/>
          <w:szCs w:val="31"/>
        </w:rPr>
      </w:pPr>
      <w:r>
        <w:rPr>
          <w:rFonts w:ascii="楷体" w:hAnsi="楷体" w:eastAsia="楷体" w:cs="楷体"/>
          <w:b/>
          <w:bCs/>
          <w:spacing w:val="5"/>
          <w:sz w:val="31"/>
          <w:szCs w:val="31"/>
        </w:rPr>
        <w:t>（四）一般公共预算基本支出决算情况说明</w:t>
      </w:r>
    </w:p>
    <w:p w14:paraId="4273BDD2">
      <w:pPr>
        <w:keepNext w:val="0"/>
        <w:keepLines w:val="0"/>
        <w:pageBreakBefore w:val="0"/>
        <w:widowControl/>
        <w:kinsoku w:val="0"/>
        <w:wordWrap/>
        <w:overflowPunct/>
        <w:topLinePunct w:val="0"/>
        <w:autoSpaceDE w:val="0"/>
        <w:autoSpaceDN w:val="0"/>
        <w:bidi w:val="0"/>
        <w:adjustRightInd w:val="0"/>
        <w:snapToGrid w:val="0"/>
        <w:spacing w:line="341" w:lineRule="auto"/>
        <w:ind w:left="0" w:right="0" w:firstLine="641"/>
        <w:jc w:val="both"/>
        <w:textAlignment w:val="baseline"/>
        <w:rPr>
          <w:rFonts w:ascii="仿宋" w:hAnsi="仿宋" w:eastAsia="仿宋" w:cs="仿宋"/>
          <w:spacing w:val="3"/>
          <w:sz w:val="31"/>
          <w:szCs w:val="31"/>
        </w:rPr>
      </w:pPr>
      <w:r>
        <w:rPr>
          <w:rFonts w:ascii="仿宋" w:hAnsi="仿宋" w:eastAsia="仿宋" w:cs="仿宋"/>
          <w:spacing w:val="3"/>
          <w:sz w:val="31"/>
          <w:szCs w:val="31"/>
        </w:rPr>
        <w:t>2022年度财政拨款基本支出123.09万元，其中：人员经费110.79万元，主要包括基本工资、津贴补贴、奖金、机关事业单位基本养老保险缴费、职工基本医疗保险缴费、公务员医疗补助缴费、住房公积金、其他社会保障缴费。公用经费12.3万元，主要包括办公费、邮电费、工会经费、福利费、其他交通费用、其他商品和服务支出。</w:t>
      </w:r>
    </w:p>
    <w:p w14:paraId="56F1707C">
      <w:pPr>
        <w:spacing w:before="52" w:line="226" w:lineRule="auto"/>
        <w:ind w:left="648"/>
        <w:outlineLvl w:val="1"/>
        <w:rPr>
          <w:rFonts w:ascii="黑体" w:hAnsi="黑体" w:eastAsia="黑体" w:cs="黑体"/>
          <w:sz w:val="31"/>
          <w:szCs w:val="31"/>
        </w:rPr>
      </w:pPr>
      <w:r>
        <w:rPr>
          <w:rFonts w:ascii="黑体" w:hAnsi="黑体" w:eastAsia="黑体" w:cs="黑体"/>
          <w:spacing w:val="8"/>
          <w:sz w:val="31"/>
          <w:szCs w:val="31"/>
        </w:rPr>
        <w:t>五、财政拨款“三公”经费支出决算情况说明</w:t>
      </w:r>
    </w:p>
    <w:p w14:paraId="68DD4455">
      <w:pPr>
        <w:spacing w:before="200" w:line="231" w:lineRule="auto"/>
        <w:ind w:left="665"/>
        <w:rPr>
          <w:rFonts w:ascii="楷体" w:hAnsi="楷体" w:eastAsia="楷体" w:cs="楷体"/>
          <w:sz w:val="31"/>
          <w:szCs w:val="31"/>
        </w:rPr>
      </w:pPr>
      <w:r>
        <w:rPr>
          <w:rFonts w:ascii="楷体" w:hAnsi="楷体" w:eastAsia="楷体" w:cs="楷体"/>
          <w:b/>
          <w:bCs/>
          <w:spacing w:val="3"/>
          <w:sz w:val="31"/>
          <w:szCs w:val="31"/>
        </w:rPr>
        <w:t>（一）“三公”经费财政拨款支出决算总体情况说明</w:t>
      </w:r>
    </w:p>
    <w:p w14:paraId="4FCDAA8A">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38"/>
        <w:jc w:val="both"/>
        <w:textAlignment w:val="baseline"/>
        <w:rPr>
          <w:rFonts w:ascii="仿宋" w:hAnsi="仿宋" w:eastAsia="仿宋" w:cs="仿宋"/>
          <w:spacing w:val="3"/>
          <w:sz w:val="31"/>
          <w:szCs w:val="31"/>
        </w:rPr>
      </w:pPr>
      <w:r>
        <w:rPr>
          <w:rFonts w:ascii="仿宋" w:hAnsi="仿宋" w:eastAsia="仿宋" w:cs="仿宋"/>
          <w:spacing w:val="3"/>
          <w:sz w:val="31"/>
          <w:szCs w:val="31"/>
        </w:rPr>
        <w:t>本部门2022年度“三公”经费财政拨款支出预算为0万元，支出决算为0万元，完成预算的100%,较预算增加0万元，增长0%，主要是取消公车、公务接待等与预算持平；较2021年度决算增加0万元，增长0%，主要是取消公车、公务接待等与上年决算持平。</w:t>
      </w:r>
    </w:p>
    <w:p w14:paraId="14FB3ECC">
      <w:pPr>
        <w:keepNext w:val="0"/>
        <w:keepLines w:val="0"/>
        <w:pageBreakBefore w:val="0"/>
        <w:widowControl/>
        <w:kinsoku w:val="0"/>
        <w:wordWrap/>
        <w:overflowPunct/>
        <w:topLinePunct w:val="0"/>
        <w:autoSpaceDE w:val="0"/>
        <w:autoSpaceDN w:val="0"/>
        <w:bidi w:val="0"/>
        <w:adjustRightInd w:val="0"/>
        <w:snapToGrid w:val="0"/>
        <w:spacing w:line="339" w:lineRule="auto"/>
        <w:ind w:left="0" w:right="0"/>
        <w:textAlignment w:val="baseline"/>
        <w:rPr>
          <w:rFonts w:ascii="楷体" w:hAnsi="楷体" w:eastAsia="楷体" w:cs="楷体"/>
          <w:sz w:val="31"/>
          <w:szCs w:val="31"/>
        </w:rPr>
      </w:pPr>
      <w:r>
        <w:rPr>
          <w:rFonts w:ascii="楷体" w:hAnsi="楷体" w:eastAsia="楷体" w:cs="楷体"/>
          <w:b/>
          <w:bCs/>
          <w:spacing w:val="4"/>
          <w:sz w:val="31"/>
          <w:szCs w:val="31"/>
        </w:rPr>
        <w:t>（二）“三公”经费财政拨款支出决算具体情况说明</w:t>
      </w:r>
    </w:p>
    <w:p w14:paraId="5CAFA069">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38"/>
        <w:jc w:val="both"/>
        <w:textAlignment w:val="baseline"/>
        <w:rPr>
          <w:rFonts w:ascii="仿宋" w:hAnsi="仿宋" w:eastAsia="仿宋" w:cs="仿宋"/>
          <w:spacing w:val="3"/>
          <w:sz w:val="31"/>
          <w:szCs w:val="31"/>
        </w:rPr>
      </w:pPr>
      <w:r>
        <w:rPr>
          <w:rFonts w:ascii="楷体" w:hAnsi="楷体" w:eastAsia="楷体" w:cs="楷体"/>
          <w:b/>
          <w:bCs/>
          <w:spacing w:val="4"/>
          <w:sz w:val="31"/>
          <w:szCs w:val="31"/>
        </w:rPr>
        <w:t>1.因公出国（境）费支出情况。</w:t>
      </w:r>
      <w:r>
        <w:rPr>
          <w:rFonts w:ascii="仿宋" w:hAnsi="仿宋" w:eastAsia="仿宋" w:cs="仿宋"/>
          <w:spacing w:val="3"/>
          <w:sz w:val="31"/>
          <w:szCs w:val="31"/>
        </w:rPr>
        <w:t>本部门2022年度因公出国（境）费支出预算为0万元，支出决算0万元，完成预算的100%。因公出国（境）费支出较预算增加0万元，增长0%,主要是未发生因公出国（境）费用，与预算持平；较上年增加0万元，增长0%,主要是未发生因公出国（境）费用，与上年持平。其中因公出国（境）团组0个、共0人、参加其他单位组织的因公出国（境）团组0个、共0人/无本单位组织的出国（境）团组。</w:t>
      </w:r>
    </w:p>
    <w:p w14:paraId="45DDD581">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28"/>
        <w:jc w:val="both"/>
        <w:textAlignment w:val="baseline"/>
        <w:rPr>
          <w:rFonts w:ascii="仿宋" w:hAnsi="仿宋" w:eastAsia="仿宋" w:cs="仿宋"/>
          <w:spacing w:val="3"/>
          <w:sz w:val="31"/>
          <w:szCs w:val="31"/>
        </w:rPr>
      </w:pPr>
      <w:r>
        <w:rPr>
          <w:rFonts w:ascii="楷体" w:hAnsi="楷体" w:eastAsia="楷体" w:cs="楷体"/>
          <w:b/>
          <w:bCs/>
          <w:spacing w:val="6"/>
          <w:sz w:val="31"/>
          <w:szCs w:val="31"/>
        </w:rPr>
        <w:t>2.公务用车购置及运行维护费支出情况。</w:t>
      </w:r>
      <w:r>
        <w:rPr>
          <w:rFonts w:ascii="仿宋" w:hAnsi="仿宋" w:eastAsia="仿宋" w:cs="仿宋"/>
          <w:spacing w:val="3"/>
          <w:sz w:val="31"/>
          <w:szCs w:val="31"/>
        </w:rPr>
        <w:t>本部门2022年度公务用车购置及运行维护费预算为0万元，支出决算0万元，完成预算的100%。较预算减少0万元，降低0%,主要是与预算持平；较上年减少0万元，降低0%,主要是与上年持平，未发生公务用车及运行维护费。其中：</w:t>
      </w:r>
    </w:p>
    <w:p w14:paraId="7BC7A7EB">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46"/>
        <w:jc w:val="both"/>
        <w:textAlignment w:val="baseline"/>
        <w:rPr>
          <w:rFonts w:ascii="仿宋" w:hAnsi="仿宋" w:eastAsia="仿宋" w:cs="仿宋"/>
          <w:spacing w:val="3"/>
          <w:sz w:val="31"/>
          <w:szCs w:val="31"/>
        </w:rPr>
      </w:pPr>
      <w:r>
        <w:rPr>
          <w:rFonts w:ascii="仿宋" w:hAnsi="仿宋" w:eastAsia="仿宋" w:cs="仿宋"/>
          <w:b/>
          <w:bCs/>
          <w:spacing w:val="5"/>
          <w:sz w:val="31"/>
          <w:szCs w:val="31"/>
        </w:rPr>
        <w:t>公务用车购置费支出</w:t>
      </w:r>
      <w:r>
        <w:rPr>
          <w:rFonts w:ascii="楷体" w:hAnsi="楷体" w:eastAsia="楷体" w:cs="楷体"/>
          <w:b/>
          <w:bCs/>
          <w:spacing w:val="5"/>
          <w:sz w:val="31"/>
          <w:szCs w:val="31"/>
        </w:rPr>
        <w:t>0万元</w:t>
      </w:r>
      <w:r>
        <w:rPr>
          <w:rFonts w:ascii="仿宋" w:hAnsi="仿宋" w:eastAsia="仿宋" w:cs="仿宋"/>
          <w:b/>
          <w:bCs/>
          <w:spacing w:val="5"/>
          <w:sz w:val="31"/>
          <w:szCs w:val="31"/>
        </w:rPr>
        <w:t>：</w:t>
      </w:r>
      <w:r>
        <w:rPr>
          <w:rFonts w:ascii="仿宋" w:hAnsi="仿宋" w:eastAsia="仿宋" w:cs="仿宋"/>
          <w:spacing w:val="3"/>
          <w:sz w:val="31"/>
          <w:szCs w:val="31"/>
        </w:rPr>
        <w:t>本部门2022年度公务用车购置量0辆，发生“公务用车购置”经费支出0万元。公务用车购置费支出较预算增加0万元，增长0%,主要是未发生公务用车购置；较上年增加0万元，增长0%,主要是取消公车，无公务用车购置费，与2021年度决算支出持平。</w:t>
      </w:r>
    </w:p>
    <w:p w14:paraId="74B97462">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46"/>
        <w:jc w:val="both"/>
        <w:textAlignment w:val="baseline"/>
        <w:rPr>
          <w:rFonts w:ascii="仿宋" w:hAnsi="仿宋" w:eastAsia="仿宋" w:cs="仿宋"/>
          <w:spacing w:val="3"/>
          <w:sz w:val="31"/>
          <w:szCs w:val="31"/>
        </w:rPr>
      </w:pPr>
      <w:r>
        <w:rPr>
          <w:rFonts w:ascii="仿宋" w:hAnsi="仿宋" w:eastAsia="仿宋" w:cs="仿宋"/>
          <w:b/>
          <w:bCs/>
          <w:spacing w:val="4"/>
          <w:sz w:val="31"/>
          <w:szCs w:val="31"/>
        </w:rPr>
        <w:t>公务用车运行维护费支出0</w:t>
      </w:r>
      <w:r>
        <w:rPr>
          <w:rFonts w:ascii="楷体" w:hAnsi="楷体" w:eastAsia="楷体" w:cs="楷体"/>
          <w:b/>
          <w:bCs/>
          <w:spacing w:val="4"/>
          <w:sz w:val="31"/>
          <w:szCs w:val="31"/>
        </w:rPr>
        <w:t>万元</w:t>
      </w:r>
      <w:r>
        <w:rPr>
          <w:rFonts w:ascii="仿宋" w:hAnsi="仿宋" w:eastAsia="仿宋" w:cs="仿宋"/>
          <w:b/>
          <w:bCs/>
          <w:spacing w:val="4"/>
          <w:sz w:val="31"/>
          <w:szCs w:val="31"/>
        </w:rPr>
        <w:t>：</w:t>
      </w:r>
      <w:r>
        <w:rPr>
          <w:rFonts w:ascii="仿宋" w:hAnsi="仿宋" w:eastAsia="仿宋" w:cs="仿宋"/>
          <w:spacing w:val="3"/>
          <w:sz w:val="31"/>
          <w:szCs w:val="31"/>
        </w:rPr>
        <w:t>本部门2022年度单位公务用车保有量0辆。公车运行维护费支出较预算增加0万元，增长0%,主要是未发生公务用车运行维护费，与预算持平；较上年增加0万元，增长0%，主要是未发生公务用车运行维护费，与上年持平。</w:t>
      </w:r>
    </w:p>
    <w:p w14:paraId="07471FA5">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30"/>
        <w:textAlignment w:val="baseline"/>
        <w:rPr>
          <w:rFonts w:ascii="仿宋" w:hAnsi="仿宋" w:eastAsia="仿宋" w:cs="仿宋"/>
          <w:spacing w:val="3"/>
          <w:sz w:val="31"/>
          <w:szCs w:val="31"/>
        </w:rPr>
      </w:pPr>
      <w:r>
        <w:rPr>
          <w:rFonts w:ascii="楷体" w:hAnsi="楷体" w:eastAsia="楷体" w:cs="楷体"/>
          <w:b/>
          <w:bCs/>
          <w:spacing w:val="7"/>
          <w:sz w:val="31"/>
          <w:szCs w:val="31"/>
        </w:rPr>
        <w:t>3.公务接待费支出情况。</w:t>
      </w:r>
      <w:r>
        <w:rPr>
          <w:rFonts w:ascii="仿宋" w:hAnsi="仿宋" w:eastAsia="仿宋" w:cs="仿宋"/>
          <w:spacing w:val="3"/>
          <w:sz w:val="31"/>
          <w:szCs w:val="31"/>
        </w:rPr>
        <w:t>本部门2022年度公务接待费支出预算为0万元，支出决算0万元，完成预算的100%。公务接待费支出较预算增加0万元，降低0%,主要是未发生公务接待，与预算持平；较上年度减少0万元，降低0%,主要是未发生公务接待，与上年持平。本年度共发生公务接待0批次、0人次。</w:t>
      </w:r>
    </w:p>
    <w:p w14:paraId="50F2CB3B">
      <w:pPr>
        <w:keepNext w:val="0"/>
        <w:keepLines w:val="0"/>
        <w:pageBreakBefore w:val="0"/>
        <w:widowControl/>
        <w:kinsoku w:val="0"/>
        <w:wordWrap/>
        <w:overflowPunct/>
        <w:topLinePunct w:val="0"/>
        <w:autoSpaceDE w:val="0"/>
        <w:autoSpaceDN w:val="0"/>
        <w:bidi w:val="0"/>
        <w:adjustRightInd w:val="0"/>
        <w:snapToGrid w:val="0"/>
        <w:spacing w:line="339" w:lineRule="auto"/>
        <w:ind w:left="0" w:right="0"/>
        <w:textAlignment w:val="baseline"/>
        <w:rPr>
          <w:rFonts w:ascii="黑体" w:hAnsi="黑体" w:eastAsia="黑体" w:cs="黑体"/>
          <w:sz w:val="31"/>
          <w:szCs w:val="31"/>
        </w:rPr>
      </w:pPr>
      <w:r>
        <w:rPr>
          <w:rFonts w:ascii="黑体" w:hAnsi="黑体" w:eastAsia="黑体" w:cs="黑体"/>
          <w:spacing w:val="8"/>
          <w:sz w:val="31"/>
          <w:szCs w:val="31"/>
        </w:rPr>
        <w:t>六、机关运行经费支出说明</w:t>
      </w:r>
    </w:p>
    <w:p w14:paraId="10090F92">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30"/>
        <w:textAlignment w:val="baseline"/>
        <w:rPr>
          <w:rFonts w:ascii="仿宋" w:hAnsi="仿宋" w:eastAsia="仿宋" w:cs="仿宋"/>
          <w:spacing w:val="3"/>
          <w:sz w:val="31"/>
          <w:szCs w:val="31"/>
        </w:rPr>
      </w:pPr>
      <w:r>
        <w:rPr>
          <w:rFonts w:ascii="仿宋" w:hAnsi="仿宋" w:eastAsia="仿宋" w:cs="仿宋"/>
          <w:spacing w:val="3"/>
          <w:sz w:val="31"/>
          <w:szCs w:val="31"/>
        </w:rPr>
        <w:t>本部门2022年度机关运行经费支出12.3万元，比2021年度减少0.8万元，降低6.1%。主要原因是有1人退休减少了邮电费、其他交通费。</w:t>
      </w:r>
    </w:p>
    <w:p w14:paraId="76E5EAA1">
      <w:pPr>
        <w:keepNext w:val="0"/>
        <w:keepLines w:val="0"/>
        <w:pageBreakBefore w:val="0"/>
        <w:widowControl/>
        <w:kinsoku w:val="0"/>
        <w:wordWrap/>
        <w:overflowPunct/>
        <w:topLinePunct w:val="0"/>
        <w:autoSpaceDE w:val="0"/>
        <w:autoSpaceDN w:val="0"/>
        <w:bidi w:val="0"/>
        <w:adjustRightInd w:val="0"/>
        <w:snapToGrid w:val="0"/>
        <w:spacing w:line="339" w:lineRule="auto"/>
        <w:ind w:left="0" w:right="0"/>
        <w:textAlignment w:val="baseline"/>
        <w:rPr>
          <w:rFonts w:ascii="黑体" w:hAnsi="黑体" w:eastAsia="黑体" w:cs="黑体"/>
          <w:sz w:val="31"/>
          <w:szCs w:val="31"/>
        </w:rPr>
      </w:pPr>
      <w:r>
        <w:rPr>
          <w:rFonts w:ascii="黑体" w:hAnsi="黑体" w:eastAsia="黑体" w:cs="黑体"/>
          <w:spacing w:val="8"/>
          <w:sz w:val="31"/>
          <w:szCs w:val="31"/>
        </w:rPr>
        <w:t>七、政府采购支出说明</w:t>
      </w:r>
    </w:p>
    <w:p w14:paraId="0B50159A">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30"/>
        <w:textAlignment w:val="baseline"/>
        <w:rPr>
          <w:rFonts w:ascii="仿宋" w:hAnsi="仿宋" w:eastAsia="仿宋" w:cs="仿宋"/>
          <w:spacing w:val="3"/>
          <w:sz w:val="31"/>
          <w:szCs w:val="31"/>
        </w:rPr>
      </w:pPr>
      <w:r>
        <w:rPr>
          <w:rFonts w:ascii="仿宋" w:hAnsi="仿宋" w:eastAsia="仿宋" w:cs="仿宋"/>
          <w:spacing w:val="3"/>
          <w:sz w:val="31"/>
          <w:szCs w:val="31"/>
        </w:rPr>
        <w:t>本部门2022年度政府采购支出总额0万元，从采购类型来看，政府采购货物支出0万元、政府采购工程支出0万元、政府采购服务支出0万元。授予中小企业合同金0万元，占政府采购支出总额的0%，其中授予小微企业合同金额0万元，占政府采购支出总额的0%。</w:t>
      </w:r>
    </w:p>
    <w:p w14:paraId="5B20D511">
      <w:pPr>
        <w:keepNext w:val="0"/>
        <w:keepLines w:val="0"/>
        <w:pageBreakBefore w:val="0"/>
        <w:widowControl/>
        <w:kinsoku w:val="0"/>
        <w:wordWrap/>
        <w:overflowPunct/>
        <w:topLinePunct w:val="0"/>
        <w:autoSpaceDE w:val="0"/>
        <w:autoSpaceDN w:val="0"/>
        <w:bidi w:val="0"/>
        <w:adjustRightInd w:val="0"/>
        <w:snapToGrid w:val="0"/>
        <w:spacing w:line="339" w:lineRule="auto"/>
        <w:ind w:left="0" w:right="0"/>
        <w:textAlignment w:val="baseline"/>
        <w:rPr>
          <w:rFonts w:ascii="黑体" w:hAnsi="黑体" w:eastAsia="黑体" w:cs="黑体"/>
          <w:sz w:val="31"/>
          <w:szCs w:val="31"/>
        </w:rPr>
      </w:pPr>
      <w:r>
        <w:rPr>
          <w:rFonts w:ascii="黑体" w:hAnsi="黑体" w:eastAsia="黑体" w:cs="黑体"/>
          <w:spacing w:val="8"/>
          <w:sz w:val="31"/>
          <w:szCs w:val="31"/>
        </w:rPr>
        <w:t>八、国有资产占用情况说明</w:t>
      </w:r>
    </w:p>
    <w:p w14:paraId="5F6F5E01">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30"/>
        <w:textAlignment w:val="baseline"/>
        <w:rPr>
          <w:rFonts w:ascii="仿宋" w:hAnsi="仿宋" w:eastAsia="仿宋" w:cs="仿宋"/>
          <w:spacing w:val="3"/>
          <w:sz w:val="31"/>
          <w:szCs w:val="31"/>
        </w:rPr>
      </w:pPr>
      <w:r>
        <w:rPr>
          <w:rFonts w:ascii="仿宋" w:hAnsi="仿宋" w:eastAsia="仿宋" w:cs="仿宋"/>
          <w:spacing w:val="3"/>
          <w:sz w:val="31"/>
          <w:szCs w:val="31"/>
        </w:rPr>
        <w:t>截至2022年12月31日，本部门共有车辆0辆，比上年增加0辆，主要是取消公车，与上年持平。其中，副部（省）级及以上领导用车0辆，主要领导干部用车0辆，机要通信用车0辆，应急保障用车0辆，执法执勤用车0辆，特种专业技术用车XX辆，离退休干部用车0辆，其他用车0辆，无其他用车；单位价值100万元以上设备（不含车辆）0台（套）。</w:t>
      </w:r>
    </w:p>
    <w:p w14:paraId="134C89C8">
      <w:pPr>
        <w:keepNext w:val="0"/>
        <w:keepLines w:val="0"/>
        <w:pageBreakBefore w:val="0"/>
        <w:widowControl/>
        <w:kinsoku w:val="0"/>
        <w:wordWrap/>
        <w:overflowPunct/>
        <w:topLinePunct w:val="0"/>
        <w:autoSpaceDE w:val="0"/>
        <w:autoSpaceDN w:val="0"/>
        <w:bidi w:val="0"/>
        <w:adjustRightInd w:val="0"/>
        <w:snapToGrid w:val="0"/>
        <w:spacing w:line="339" w:lineRule="auto"/>
        <w:ind w:left="0" w:right="0"/>
        <w:textAlignment w:val="baseline"/>
        <w:rPr>
          <w:rFonts w:ascii="黑体" w:hAnsi="黑体" w:eastAsia="黑体" w:cs="黑体"/>
          <w:sz w:val="31"/>
          <w:szCs w:val="31"/>
        </w:rPr>
      </w:pPr>
      <w:r>
        <w:rPr>
          <w:rFonts w:ascii="黑体" w:hAnsi="黑体" w:eastAsia="黑体" w:cs="黑体"/>
          <w:spacing w:val="7"/>
          <w:sz w:val="31"/>
          <w:szCs w:val="31"/>
        </w:rPr>
        <w:t>九、预算绩效情况说明</w:t>
      </w:r>
    </w:p>
    <w:p w14:paraId="3930089E">
      <w:pPr>
        <w:keepNext w:val="0"/>
        <w:keepLines w:val="0"/>
        <w:pageBreakBefore w:val="0"/>
        <w:widowControl/>
        <w:kinsoku w:val="0"/>
        <w:wordWrap/>
        <w:overflowPunct/>
        <w:topLinePunct w:val="0"/>
        <w:autoSpaceDE w:val="0"/>
        <w:autoSpaceDN w:val="0"/>
        <w:bidi w:val="0"/>
        <w:adjustRightInd w:val="0"/>
        <w:snapToGrid w:val="0"/>
        <w:spacing w:line="339" w:lineRule="auto"/>
        <w:ind w:left="0" w:right="0"/>
        <w:textAlignment w:val="baseline"/>
        <w:rPr>
          <w:rFonts w:ascii="仿宋" w:hAnsi="仿宋" w:eastAsia="仿宋" w:cs="仿宋"/>
          <w:sz w:val="31"/>
          <w:szCs w:val="31"/>
        </w:rPr>
      </w:pPr>
      <w:r>
        <w:rPr>
          <w:rFonts w:ascii="仿宋" w:hAnsi="仿宋" w:eastAsia="仿宋" w:cs="仿宋"/>
          <w:b/>
          <w:bCs/>
          <w:spacing w:val="6"/>
          <w:sz w:val="31"/>
          <w:szCs w:val="31"/>
        </w:rPr>
        <w:t>（一）预算绩效管理工作开展情况</w:t>
      </w:r>
    </w:p>
    <w:p w14:paraId="395C1B3C">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30"/>
        <w:textAlignment w:val="baseline"/>
        <w:rPr>
          <w:rFonts w:ascii="仿宋" w:hAnsi="仿宋" w:eastAsia="仿宋" w:cs="仿宋"/>
          <w:spacing w:val="3"/>
          <w:sz w:val="31"/>
          <w:szCs w:val="31"/>
        </w:rPr>
      </w:pPr>
      <w:r>
        <w:rPr>
          <w:rFonts w:ascii="仿宋" w:hAnsi="仿宋" w:eastAsia="仿宋" w:cs="仿宋"/>
          <w:spacing w:val="3"/>
          <w:sz w:val="31"/>
          <w:szCs w:val="31"/>
        </w:rPr>
        <w:t>根据预算绩效管理要求，本部门组织对2022年度一般公共预算项目支出全面开展绩效自评，其中，一级项目5个，二级项目0个，共涉及资金31万元，占一般公共预算项目支出总额的20.1%。组织对2022年度0个政府性基金预算项目支出开展绩效自评，共涉及资金0万元，占政府性基金预算项目支出总额的0%。组织对2022年度0个国有资本经营预算项目支出开展绩效自评，共涉及资金0万元，占国有资本经营预算项目支出总额的0%。</w:t>
      </w:r>
    </w:p>
    <w:p w14:paraId="09335666">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30"/>
        <w:textAlignment w:val="baseline"/>
        <w:rPr>
          <w:rFonts w:ascii="仿宋" w:hAnsi="仿宋" w:eastAsia="仿宋" w:cs="仿宋"/>
          <w:spacing w:val="3"/>
          <w:sz w:val="31"/>
          <w:szCs w:val="31"/>
        </w:rPr>
      </w:pPr>
      <w:r>
        <w:rPr>
          <w:rFonts w:ascii="仿宋" w:hAnsi="仿宋" w:eastAsia="仿宋" w:cs="仿宋"/>
          <w:spacing w:val="3"/>
          <w:sz w:val="31"/>
          <w:szCs w:val="31"/>
        </w:rPr>
        <w:t>组织对“石财行[2021]65号关于提前下达2022年省级妇女之家建设专项资金的通知”项目开展了重点评价，涉及一般公共预算支出8.5万元，政府性基金预算支出0万元。其中，对“贫困妇女儿童救助费”“妇女代表大会”等项目分别委托部内评审机构开展绩效评价。从评价情况来看，我单位各部门项目工作开展情况良好，2022年，区妇联按照区委、区政府和上级妇联安排部署，围绕中心、服务大局，创造性开展妇女工作，强化思想政治引领，组织各级妇联组织和广大妇女学习宣传贯彻党的</w:t>
      </w:r>
      <w:r>
        <w:rPr>
          <w:rFonts w:hint="eastAsia" w:ascii="仿宋" w:hAnsi="仿宋" w:eastAsia="仿宋" w:cs="仿宋"/>
          <w:spacing w:val="3"/>
          <w:sz w:val="31"/>
          <w:szCs w:val="31"/>
          <w:lang w:eastAsia="zh-CN"/>
        </w:rPr>
        <w:t>二十大精神</w:t>
      </w:r>
      <w:bookmarkStart w:id="0" w:name="_GoBack"/>
      <w:bookmarkEnd w:id="0"/>
      <w:r>
        <w:rPr>
          <w:rFonts w:ascii="仿宋" w:hAnsi="仿宋" w:eastAsia="仿宋" w:cs="仿宋"/>
          <w:spacing w:val="3"/>
          <w:sz w:val="31"/>
          <w:szCs w:val="31"/>
        </w:rPr>
        <w:t>，引导广大妇女听党话跟党走，为推进藁城二次创业、高质量发展贡献巾帼力量，保障了我单位各项工作的正常开展。很好地完成了年初设定的工作目标。</w:t>
      </w:r>
    </w:p>
    <w:p w14:paraId="59881B26">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46" w:firstLineChars="200"/>
        <w:textAlignment w:val="baseline"/>
        <w:rPr>
          <w:rFonts w:ascii="仿宋" w:hAnsi="仿宋" w:eastAsia="仿宋" w:cs="仿宋"/>
          <w:sz w:val="31"/>
          <w:szCs w:val="31"/>
        </w:rPr>
      </w:pPr>
      <w:r>
        <w:rPr>
          <w:rFonts w:ascii="仿宋" w:hAnsi="仿宋" w:eastAsia="仿宋" w:cs="仿宋"/>
          <w:b/>
          <w:bCs/>
          <w:spacing w:val="6"/>
          <w:sz w:val="31"/>
          <w:szCs w:val="31"/>
        </w:rPr>
        <w:t>（二）部门决算中项目绩效自评结果</w:t>
      </w:r>
    </w:p>
    <w:p w14:paraId="1E2D702C">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88" w:firstLineChars="200"/>
        <w:jc w:val="both"/>
        <w:textAlignment w:val="baseline"/>
        <w:rPr>
          <w:rFonts w:ascii="仿宋" w:hAnsi="仿宋" w:eastAsia="仿宋" w:cs="仿宋"/>
          <w:sz w:val="31"/>
          <w:szCs w:val="31"/>
        </w:rPr>
      </w:pPr>
      <w:r>
        <w:rPr>
          <w:rFonts w:ascii="仿宋" w:hAnsi="仿宋" w:eastAsia="仿宋" w:cs="仿宋"/>
          <w:spacing w:val="17"/>
          <w:sz w:val="31"/>
          <w:szCs w:val="31"/>
        </w:rPr>
        <w:t>本部门在今年部门决算公开中反映贫困妇女儿童救助费项</w:t>
      </w:r>
      <w:r>
        <w:rPr>
          <w:rFonts w:ascii="仿宋" w:hAnsi="仿宋" w:eastAsia="仿宋" w:cs="仿宋"/>
          <w:spacing w:val="4"/>
          <w:sz w:val="31"/>
          <w:szCs w:val="31"/>
        </w:rPr>
        <w:t>目及妇女代表大会项目等5个项目绩效自评结</w:t>
      </w:r>
      <w:r>
        <w:rPr>
          <w:rFonts w:ascii="仿宋" w:hAnsi="仿宋" w:eastAsia="仿宋" w:cs="仿宋"/>
          <w:spacing w:val="3"/>
          <w:sz w:val="31"/>
          <w:szCs w:val="31"/>
        </w:rPr>
        <w:t>果。</w:t>
      </w:r>
    </w:p>
    <w:p w14:paraId="09B07022">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74"/>
        <w:jc w:val="both"/>
        <w:textAlignment w:val="baseline"/>
        <w:rPr>
          <w:rFonts w:ascii="仿宋" w:hAnsi="仿宋" w:eastAsia="仿宋" w:cs="仿宋"/>
          <w:sz w:val="31"/>
          <w:szCs w:val="31"/>
        </w:rPr>
      </w:pPr>
      <w:r>
        <w:rPr>
          <w:rFonts w:ascii="仿宋" w:hAnsi="仿宋" w:eastAsia="仿宋" w:cs="仿宋"/>
          <w:spacing w:val="3"/>
          <w:sz w:val="31"/>
          <w:szCs w:val="31"/>
        </w:rPr>
        <w:t>（1）贫困妇女儿童救助费项目自评综述：根</w:t>
      </w:r>
      <w:r>
        <w:rPr>
          <w:rFonts w:ascii="仿宋" w:hAnsi="仿宋" w:eastAsia="仿宋" w:cs="仿宋"/>
          <w:spacing w:val="2"/>
          <w:sz w:val="31"/>
          <w:szCs w:val="31"/>
        </w:rPr>
        <w:t>据年初设定的</w:t>
      </w:r>
      <w:r>
        <w:rPr>
          <w:rFonts w:ascii="仿宋" w:hAnsi="仿宋" w:eastAsia="仿宋" w:cs="仿宋"/>
          <w:spacing w:val="3"/>
          <w:sz w:val="31"/>
          <w:szCs w:val="31"/>
        </w:rPr>
        <w:t>绩效目标，贫困妇女儿童救助费项目绩效自评得分为95分（绩</w:t>
      </w:r>
      <w:r>
        <w:rPr>
          <w:rFonts w:ascii="仿宋" w:hAnsi="仿宋" w:eastAsia="仿宋" w:cs="仿宋"/>
          <w:sz w:val="31"/>
          <w:szCs w:val="31"/>
        </w:rPr>
        <w:t>效自评表附后）。全年预算数为3.5万元，</w:t>
      </w:r>
      <w:r>
        <w:rPr>
          <w:rFonts w:ascii="仿宋" w:hAnsi="仿宋" w:eastAsia="仿宋" w:cs="仿宋"/>
          <w:spacing w:val="-1"/>
          <w:sz w:val="31"/>
          <w:szCs w:val="31"/>
        </w:rPr>
        <w:t>执行数为3.5万元，</w:t>
      </w:r>
      <w:r>
        <w:rPr>
          <w:rFonts w:ascii="仿宋" w:hAnsi="仿宋" w:eastAsia="仿宋" w:cs="仿宋"/>
          <w:spacing w:val="5"/>
          <w:sz w:val="31"/>
          <w:szCs w:val="31"/>
        </w:rPr>
        <w:t>完成预算的100%。项目绩效目标完成情况：工作目标倾听妇女</w:t>
      </w:r>
      <w:r>
        <w:rPr>
          <w:rFonts w:ascii="仿宋" w:hAnsi="仿宋" w:eastAsia="仿宋" w:cs="仿宋"/>
          <w:spacing w:val="10"/>
          <w:sz w:val="31"/>
          <w:szCs w:val="31"/>
        </w:rPr>
        <w:t>意见，及时向区委、区政府反映妇女诉求；关爱妇女儿童弱势群体，积极为其提供帮助；认真做好妇女信访维稳工作，促进社会和谐。开展“助学圆梦在河北——99公益日一起捐活动，</w:t>
      </w:r>
      <w:r>
        <w:rPr>
          <w:rFonts w:ascii="仿宋" w:hAnsi="仿宋" w:eastAsia="仿宋" w:cs="仿宋"/>
          <w:spacing w:val="1"/>
          <w:sz w:val="31"/>
          <w:szCs w:val="31"/>
        </w:rPr>
        <w:t>为我区6名春蕾女童募集捐款7200余元。走访慰问贫困留守妇</w:t>
      </w:r>
      <w:r>
        <w:rPr>
          <w:rFonts w:ascii="仿宋" w:hAnsi="仿宋" w:eastAsia="仿宋" w:cs="仿宋"/>
          <w:spacing w:val="3"/>
          <w:sz w:val="31"/>
          <w:szCs w:val="31"/>
        </w:rPr>
        <w:t>女儿童66名，为其送去大米、食用油等慰问品。开展巾帼志愿服务关爱活动60余场次，岗上镇杜村巾帼志愿队被命名为“全</w:t>
      </w:r>
      <w:r>
        <w:rPr>
          <w:rFonts w:ascii="仿宋" w:hAnsi="仿宋" w:eastAsia="仿宋" w:cs="仿宋"/>
          <w:spacing w:val="1"/>
          <w:sz w:val="31"/>
          <w:szCs w:val="31"/>
        </w:rPr>
        <w:t>国巾帼志愿服务十佳组织”。邀请河北省医大专家为40多</w:t>
      </w:r>
      <w:r>
        <w:rPr>
          <w:rFonts w:ascii="仿宋" w:hAnsi="仿宋" w:eastAsia="仿宋" w:cs="仿宋"/>
          <w:sz w:val="31"/>
          <w:szCs w:val="31"/>
        </w:rPr>
        <w:t>名先</w:t>
      </w:r>
      <w:r>
        <w:rPr>
          <w:rFonts w:ascii="仿宋" w:hAnsi="仿宋" w:eastAsia="仿宋" w:cs="仿宋"/>
          <w:spacing w:val="10"/>
          <w:sz w:val="31"/>
          <w:szCs w:val="31"/>
        </w:rPr>
        <w:t>心病儿童进行免费检查。在市级儿童友好家园开展活动24场。</w:t>
      </w:r>
      <w:r>
        <w:rPr>
          <w:rFonts w:ascii="仿宋" w:hAnsi="仿宋" w:eastAsia="仿宋" w:cs="仿宋"/>
          <w:spacing w:val="8"/>
          <w:sz w:val="31"/>
          <w:szCs w:val="31"/>
        </w:rPr>
        <w:t>六一期间，协调区领导走访慰问2所城区幼儿园，深入西关镇</w:t>
      </w:r>
      <w:r>
        <w:rPr>
          <w:rFonts w:ascii="仿宋" w:hAnsi="仿宋" w:eastAsia="仿宋" w:cs="仿宋"/>
          <w:spacing w:val="3"/>
          <w:sz w:val="31"/>
          <w:szCs w:val="31"/>
        </w:rPr>
        <w:t>寨里小学进行慰问，组织基层妇联开展庆祝活动30场。</w:t>
      </w:r>
      <w:r>
        <w:rPr>
          <w:rFonts w:ascii="仿宋" w:hAnsi="仿宋" w:eastAsia="仿宋" w:cs="仿宋"/>
          <w:spacing w:val="2"/>
          <w:sz w:val="31"/>
          <w:szCs w:val="31"/>
        </w:rPr>
        <w:t>通过微</w:t>
      </w:r>
      <w:r>
        <w:rPr>
          <w:rFonts w:ascii="仿宋" w:hAnsi="仿宋" w:eastAsia="仿宋" w:cs="仿宋"/>
          <w:spacing w:val="9"/>
          <w:sz w:val="31"/>
          <w:szCs w:val="31"/>
        </w:rPr>
        <w:t>信公众号发布儿童暑期安全教育知识10余篇。13名儿童在市</w:t>
      </w:r>
      <w:r>
        <w:rPr>
          <w:rFonts w:ascii="仿宋" w:hAnsi="仿宋" w:eastAsia="仿宋" w:cs="仿宋"/>
          <w:spacing w:val="4"/>
          <w:sz w:val="31"/>
          <w:szCs w:val="31"/>
        </w:rPr>
        <w:t>“美丽省会我的家同绘城市共成长”书画作品中分别荣获一、</w:t>
      </w:r>
      <w:r>
        <w:rPr>
          <w:rFonts w:ascii="仿宋" w:hAnsi="仿宋" w:eastAsia="仿宋" w:cs="仿宋"/>
          <w:spacing w:val="7"/>
          <w:sz w:val="31"/>
          <w:szCs w:val="31"/>
        </w:rPr>
        <w:t>二、三等奖。争取全国儿基会“春蕾计划一对一资助”项目资</w:t>
      </w:r>
      <w:r>
        <w:rPr>
          <w:rFonts w:ascii="仿宋" w:hAnsi="仿宋" w:eastAsia="仿宋" w:cs="仿宋"/>
          <w:spacing w:val="-1"/>
          <w:sz w:val="31"/>
          <w:szCs w:val="31"/>
        </w:rPr>
        <w:t>金20万元，为我区50名贫困在校女高中生每人资助</w:t>
      </w:r>
      <w:r>
        <w:rPr>
          <w:rFonts w:ascii="仿宋" w:hAnsi="仿宋" w:eastAsia="仿宋" w:cs="仿宋"/>
          <w:spacing w:val="-2"/>
          <w:sz w:val="31"/>
          <w:szCs w:val="31"/>
        </w:rPr>
        <w:t>4000元的</w:t>
      </w:r>
      <w:r>
        <w:rPr>
          <w:rFonts w:ascii="仿宋" w:hAnsi="仿宋" w:eastAsia="仿宋" w:cs="仿宋"/>
          <w:spacing w:val="9"/>
          <w:sz w:val="31"/>
          <w:szCs w:val="31"/>
        </w:rPr>
        <w:t>助学金。开展对口帮扶平山活动，深入平山县平山优教园进行慰问。定期与结对帮扶贫困户廉州镇石井村耿银明家开展“走</w:t>
      </w:r>
      <w:r>
        <w:rPr>
          <w:rFonts w:ascii="仿宋" w:hAnsi="仿宋" w:eastAsia="仿宋" w:cs="仿宋"/>
          <w:spacing w:val="8"/>
          <w:sz w:val="31"/>
          <w:szCs w:val="31"/>
        </w:rPr>
        <w:t>亲”活动，及时了解掌握其生活状况和生活</w:t>
      </w:r>
      <w:r>
        <w:rPr>
          <w:rFonts w:ascii="仿宋" w:hAnsi="仿宋" w:eastAsia="仿宋" w:cs="仿宋"/>
          <w:spacing w:val="7"/>
          <w:sz w:val="31"/>
          <w:szCs w:val="31"/>
        </w:rPr>
        <w:t>困难，为其送去大</w:t>
      </w:r>
      <w:r>
        <w:rPr>
          <w:rFonts w:ascii="仿宋" w:hAnsi="仿宋" w:eastAsia="仿宋" w:cs="仿宋"/>
          <w:spacing w:val="9"/>
          <w:sz w:val="31"/>
          <w:szCs w:val="31"/>
        </w:rPr>
        <w:t>米、食用油、牛奶等慰问品。项目绩效目标全部完成，未发现</w:t>
      </w:r>
      <w:r>
        <w:rPr>
          <w:rFonts w:ascii="仿宋" w:hAnsi="仿宋" w:eastAsia="仿宋" w:cs="仿宋"/>
          <w:spacing w:val="-1"/>
          <w:sz w:val="31"/>
          <w:szCs w:val="31"/>
        </w:rPr>
        <w:t>问题。</w:t>
      </w:r>
    </w:p>
    <w:p w14:paraId="0852EEF6">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74"/>
        <w:jc w:val="both"/>
        <w:textAlignment w:val="baseline"/>
        <w:rPr>
          <w:rFonts w:ascii="仿宋" w:hAnsi="仿宋" w:eastAsia="仿宋" w:cs="仿宋"/>
          <w:sz w:val="31"/>
          <w:szCs w:val="31"/>
        </w:rPr>
      </w:pPr>
      <w:r>
        <w:rPr>
          <w:rFonts w:ascii="仿宋" w:hAnsi="仿宋" w:eastAsia="仿宋" w:cs="仿宋"/>
          <w:spacing w:val="2"/>
          <w:sz w:val="31"/>
          <w:szCs w:val="31"/>
        </w:rPr>
        <w:t>（2）妇女代表大会项目绩效自评综述：根据年初设定的绩</w:t>
      </w:r>
      <w:r>
        <w:rPr>
          <w:rFonts w:ascii="仿宋" w:hAnsi="仿宋" w:eastAsia="仿宋" w:cs="仿宋"/>
          <w:spacing w:val="3"/>
          <w:sz w:val="31"/>
          <w:szCs w:val="31"/>
        </w:rPr>
        <w:t>效目标，妇女代表大会项目绩效自评得分为95分（绩效</w:t>
      </w:r>
      <w:r>
        <w:rPr>
          <w:rFonts w:ascii="仿宋" w:hAnsi="仿宋" w:eastAsia="仿宋" w:cs="仿宋"/>
          <w:spacing w:val="2"/>
          <w:sz w:val="31"/>
          <w:szCs w:val="31"/>
        </w:rPr>
        <w:t>自评表</w:t>
      </w:r>
      <w:r>
        <w:rPr>
          <w:rFonts w:ascii="仿宋" w:hAnsi="仿宋" w:eastAsia="仿宋" w:cs="仿宋"/>
          <w:spacing w:val="7"/>
          <w:sz w:val="31"/>
          <w:szCs w:val="31"/>
        </w:rPr>
        <w:t>附后）。全年预算数为4万元，执行数为4万元，完成预算的</w:t>
      </w:r>
      <w:r>
        <w:rPr>
          <w:rFonts w:ascii="仿宋" w:hAnsi="仿宋" w:eastAsia="仿宋" w:cs="仿宋"/>
          <w:spacing w:val="10"/>
          <w:sz w:val="31"/>
          <w:szCs w:val="31"/>
        </w:rPr>
        <w:t>100%。项目绩效目标完成情况：工作目标</w:t>
      </w:r>
      <w:r>
        <w:rPr>
          <w:rFonts w:ascii="仿宋" w:hAnsi="仿宋" w:eastAsia="仿宋" w:cs="仿宋"/>
          <w:spacing w:val="9"/>
          <w:sz w:val="31"/>
          <w:szCs w:val="31"/>
        </w:rPr>
        <w:t>是团结、教育全区妇</w:t>
      </w:r>
      <w:r>
        <w:rPr>
          <w:rFonts w:ascii="仿宋" w:hAnsi="仿宋" w:eastAsia="仿宋" w:cs="仿宋"/>
          <w:spacing w:val="10"/>
          <w:sz w:val="31"/>
          <w:szCs w:val="31"/>
        </w:rPr>
        <w:t>女及各类妇女组织同党中央在思想上、政治上、行动上保持高度一致，投身改革开放和社会主义经济、政治、文化和生态文</w:t>
      </w:r>
      <w:r>
        <w:rPr>
          <w:rFonts w:ascii="仿宋" w:hAnsi="仿宋" w:eastAsia="仿宋" w:cs="仿宋"/>
          <w:spacing w:val="14"/>
          <w:sz w:val="31"/>
          <w:szCs w:val="31"/>
        </w:rPr>
        <w:t>明建设，提升广大妇女素质和创业就业能力。召开庆“三八”</w:t>
      </w:r>
      <w:r>
        <w:rPr>
          <w:rFonts w:ascii="仿宋" w:hAnsi="仿宋" w:eastAsia="仿宋" w:cs="仿宋"/>
          <w:spacing w:val="4"/>
          <w:sz w:val="31"/>
          <w:szCs w:val="31"/>
        </w:rPr>
        <w:t>工作总结暨经验交流会，对34个先进集体、147个先进个人命</w:t>
      </w:r>
      <w:r>
        <w:rPr>
          <w:rFonts w:ascii="仿宋" w:hAnsi="仿宋" w:eastAsia="仿宋" w:cs="仿宋"/>
          <w:spacing w:val="13"/>
          <w:sz w:val="31"/>
          <w:szCs w:val="31"/>
        </w:rPr>
        <w:t>名表彰，组织5个单位进行经验交流。举行“</w:t>
      </w:r>
      <w:r>
        <w:rPr>
          <w:rFonts w:ascii="仿宋" w:hAnsi="仿宋" w:eastAsia="仿宋" w:cs="仿宋"/>
          <w:spacing w:val="12"/>
          <w:sz w:val="31"/>
          <w:szCs w:val="31"/>
        </w:rPr>
        <w:t>巧手扮靓生活”</w:t>
      </w:r>
      <w:r>
        <w:rPr>
          <w:rFonts w:ascii="仿宋" w:hAnsi="仿宋" w:eastAsia="仿宋" w:cs="仿宋"/>
          <w:spacing w:val="10"/>
          <w:sz w:val="31"/>
          <w:szCs w:val="31"/>
        </w:rPr>
        <w:t>插花技术培训，开展“相约健康、美牙援助”为民服务活动。</w:t>
      </w:r>
      <w:r>
        <w:rPr>
          <w:rFonts w:ascii="仿宋" w:hAnsi="仿宋" w:eastAsia="仿宋" w:cs="仿宋"/>
          <w:sz w:val="31"/>
          <w:szCs w:val="31"/>
        </w:rPr>
        <w:t>组织基层妇联开展“强国复兴有我”三八庆祝活动70余场，巾</w:t>
      </w:r>
      <w:r>
        <w:rPr>
          <w:rFonts w:ascii="仿宋" w:hAnsi="仿宋" w:eastAsia="仿宋" w:cs="仿宋"/>
          <w:spacing w:val="3"/>
          <w:sz w:val="31"/>
          <w:szCs w:val="31"/>
        </w:rPr>
        <w:t>帼心向党、喜迎二十大“庆七一”我奋斗.家国美故事汇和文艺展演活动60余场。组织召开巾帼家政高质量发展座</w:t>
      </w:r>
      <w:r>
        <w:rPr>
          <w:rFonts w:ascii="仿宋" w:hAnsi="仿宋" w:eastAsia="仿宋" w:cs="仿宋"/>
          <w:spacing w:val="2"/>
          <w:sz w:val="31"/>
          <w:szCs w:val="31"/>
        </w:rPr>
        <w:t>谈会。启动</w:t>
      </w:r>
      <w:r>
        <w:rPr>
          <w:rFonts w:ascii="仿宋" w:hAnsi="仿宋" w:eastAsia="仿宋" w:cs="仿宋"/>
          <w:spacing w:val="6"/>
          <w:sz w:val="31"/>
          <w:szCs w:val="31"/>
        </w:rPr>
        <w:t>“巾帼家政轮值服务进社区”活动，组织三替劳务派遣公司等</w:t>
      </w:r>
      <w:r>
        <w:rPr>
          <w:rFonts w:ascii="仿宋" w:hAnsi="仿宋" w:eastAsia="仿宋" w:cs="仿宋"/>
          <w:spacing w:val="-1"/>
          <w:sz w:val="31"/>
          <w:szCs w:val="31"/>
        </w:rPr>
        <w:t>巾帼家政企业进驻广泰社区开展轮值服务15场。开展“河北福</w:t>
      </w:r>
      <w:r>
        <w:rPr>
          <w:rFonts w:ascii="仿宋" w:hAnsi="仿宋" w:eastAsia="仿宋" w:cs="仿宋"/>
          <w:spacing w:val="6"/>
          <w:sz w:val="31"/>
          <w:szCs w:val="31"/>
        </w:rPr>
        <w:t>嫂之家”服务提升月和“河北福嫂”风采展示活动，举办面点</w:t>
      </w:r>
      <w:r>
        <w:rPr>
          <w:rFonts w:ascii="仿宋" w:hAnsi="仿宋" w:eastAsia="仿宋" w:cs="仿宋"/>
          <w:sz w:val="31"/>
          <w:szCs w:val="31"/>
        </w:rPr>
        <w:t>培训2期，月嫂技能培训6期。圆满完成2次石家庄市民生工</w:t>
      </w:r>
      <w:r>
        <w:rPr>
          <w:rFonts w:ascii="仿宋" w:hAnsi="仿宋" w:eastAsia="仿宋" w:cs="仿宋"/>
          <w:spacing w:val="9"/>
          <w:sz w:val="31"/>
          <w:szCs w:val="31"/>
        </w:rPr>
        <w:t>程督查任务。区妇联成功接待省妇联原党组书记贾玉英以及石</w:t>
      </w:r>
      <w:r>
        <w:rPr>
          <w:rFonts w:ascii="仿宋" w:hAnsi="仿宋" w:eastAsia="仿宋" w:cs="仿宋"/>
          <w:spacing w:val="-2"/>
          <w:sz w:val="31"/>
          <w:szCs w:val="31"/>
        </w:rPr>
        <w:t>市妇联二级调研员姜红等领导调研。三替劳务派遣公司荣获“河</w:t>
      </w:r>
      <w:r>
        <w:rPr>
          <w:rFonts w:ascii="仿宋" w:hAnsi="仿宋" w:eastAsia="仿宋" w:cs="仿宋"/>
          <w:spacing w:val="7"/>
          <w:sz w:val="31"/>
          <w:szCs w:val="31"/>
        </w:rPr>
        <w:t>北省巾帼文明岗”，新华职业培训学校荣获“石家庄市巾帼家</w:t>
      </w:r>
      <w:r>
        <w:rPr>
          <w:rFonts w:ascii="仿宋" w:hAnsi="仿宋" w:eastAsia="仿宋" w:cs="仿宋"/>
          <w:spacing w:val="8"/>
          <w:sz w:val="31"/>
          <w:szCs w:val="31"/>
        </w:rPr>
        <w:t>政示范基地”，尹雪萍荣获河北省“河北福嫂”，韩巧鸽</w:t>
      </w:r>
      <w:r>
        <w:rPr>
          <w:rFonts w:ascii="仿宋" w:hAnsi="仿宋" w:eastAsia="仿宋" w:cs="仿宋"/>
          <w:spacing w:val="7"/>
          <w:sz w:val="31"/>
          <w:szCs w:val="31"/>
        </w:rPr>
        <w:t>等6名福嫂荣获石家庄市“河北福嫂”荣誉称号。项目绩效目标全</w:t>
      </w:r>
      <w:r>
        <w:rPr>
          <w:rFonts w:ascii="仿宋" w:hAnsi="仿宋" w:eastAsia="仿宋" w:cs="仿宋"/>
          <w:spacing w:val="6"/>
          <w:sz w:val="31"/>
          <w:szCs w:val="31"/>
        </w:rPr>
        <w:t>部完成，未发现问题。</w:t>
      </w:r>
    </w:p>
    <w:p w14:paraId="58494AA5">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44"/>
        <w:jc w:val="both"/>
        <w:textAlignment w:val="baseline"/>
        <w:rPr>
          <w:rFonts w:ascii="仿宋" w:hAnsi="仿宋" w:eastAsia="仿宋" w:cs="仿宋"/>
          <w:sz w:val="31"/>
          <w:szCs w:val="31"/>
        </w:rPr>
      </w:pPr>
      <w:r>
        <w:rPr>
          <w:rFonts w:ascii="仿宋" w:hAnsi="仿宋" w:eastAsia="仿宋" w:cs="仿宋"/>
          <w:spacing w:val="5"/>
          <w:sz w:val="31"/>
          <w:szCs w:val="31"/>
        </w:rPr>
        <w:t>（3）石财行[2021]65号关于提前下达</w:t>
      </w:r>
      <w:r>
        <w:rPr>
          <w:rFonts w:ascii="仿宋" w:hAnsi="仿宋" w:eastAsia="仿宋" w:cs="仿宋"/>
          <w:spacing w:val="4"/>
          <w:sz w:val="31"/>
          <w:szCs w:val="31"/>
        </w:rPr>
        <w:t>2022年省级妇女之</w:t>
      </w:r>
      <w:r>
        <w:rPr>
          <w:rFonts w:ascii="仿宋" w:hAnsi="仿宋" w:eastAsia="仿宋" w:cs="仿宋"/>
          <w:spacing w:val="9"/>
          <w:sz w:val="31"/>
          <w:szCs w:val="31"/>
        </w:rPr>
        <w:t>家建设专项资金的通知经费项目自评综述：根据年初设定的绩</w:t>
      </w:r>
      <w:r>
        <w:rPr>
          <w:rFonts w:ascii="仿宋" w:hAnsi="仿宋" w:eastAsia="仿宋" w:cs="仿宋"/>
          <w:spacing w:val="7"/>
          <w:sz w:val="31"/>
          <w:szCs w:val="31"/>
        </w:rPr>
        <w:t>效目标，石财行[2021]65号关于提前下达2022年省级妇女之</w:t>
      </w:r>
      <w:r>
        <w:rPr>
          <w:rFonts w:ascii="仿宋" w:hAnsi="仿宋" w:eastAsia="仿宋" w:cs="仿宋"/>
          <w:spacing w:val="2"/>
          <w:sz w:val="31"/>
          <w:szCs w:val="31"/>
        </w:rPr>
        <w:t>家建设专项资金的通知经费项目绩效自评得分为96分（</w:t>
      </w:r>
      <w:r>
        <w:rPr>
          <w:rFonts w:ascii="仿宋" w:hAnsi="仿宋" w:eastAsia="仿宋" w:cs="仿宋"/>
          <w:spacing w:val="1"/>
          <w:sz w:val="31"/>
          <w:szCs w:val="31"/>
        </w:rPr>
        <w:t>绩效自</w:t>
      </w:r>
      <w:r>
        <w:rPr>
          <w:rFonts w:ascii="仿宋" w:hAnsi="仿宋" w:eastAsia="仿宋" w:cs="仿宋"/>
          <w:spacing w:val="6"/>
          <w:sz w:val="31"/>
          <w:szCs w:val="31"/>
        </w:rPr>
        <w:t>评表附后）。全年预算数为8.5万元，执</w:t>
      </w:r>
      <w:r>
        <w:rPr>
          <w:rFonts w:ascii="仿宋" w:hAnsi="仿宋" w:eastAsia="仿宋" w:cs="仿宋"/>
          <w:spacing w:val="5"/>
          <w:sz w:val="31"/>
          <w:szCs w:val="31"/>
        </w:rPr>
        <w:t>行数为8.5万元，完</w:t>
      </w:r>
      <w:r>
        <w:rPr>
          <w:rFonts w:ascii="仿宋" w:hAnsi="仿宋" w:eastAsia="仿宋" w:cs="仿宋"/>
          <w:spacing w:val="4"/>
          <w:sz w:val="31"/>
          <w:szCs w:val="31"/>
        </w:rPr>
        <w:t>成预算的100%。项目绩效目标完成情况：该项目的工作目标是</w:t>
      </w:r>
      <w:r>
        <w:rPr>
          <w:rFonts w:ascii="仿宋" w:hAnsi="仿宋" w:eastAsia="仿宋" w:cs="仿宋"/>
          <w:color w:val="333333"/>
          <w:spacing w:val="1"/>
          <w:sz w:val="31"/>
          <w:szCs w:val="31"/>
        </w:rPr>
        <w:t>在石家庄市藁城区南董镇南洼村村建成2022年度省级“示范妇</w:t>
      </w:r>
      <w:r>
        <w:rPr>
          <w:rFonts w:ascii="仿宋" w:hAnsi="仿宋" w:eastAsia="仿宋" w:cs="仿宋"/>
          <w:color w:val="333333"/>
          <w:sz w:val="31"/>
          <w:szCs w:val="31"/>
        </w:rPr>
        <w:t>女之家”。</w:t>
      </w:r>
      <w:r>
        <w:rPr>
          <w:rFonts w:ascii="仿宋" w:hAnsi="仿宋" w:eastAsia="仿宋" w:cs="仿宋"/>
          <w:sz w:val="31"/>
          <w:szCs w:val="31"/>
        </w:rPr>
        <w:t>该妇女之家充分利用“妇女之家”活动阵地，在妇</w:t>
      </w:r>
      <w:r>
        <w:rPr>
          <w:rFonts w:ascii="仿宋" w:hAnsi="仿宋" w:eastAsia="仿宋" w:cs="仿宋"/>
          <w:spacing w:val="9"/>
          <w:sz w:val="31"/>
          <w:szCs w:val="31"/>
        </w:rPr>
        <w:t>女讲习所有针对性的开展妇女宣传教育活动，宣传党的路线方针政策，宣传普及有关妇幼保健、家庭教育、法律法规等相关知识。面向妇女儿童和家庭，积极开展面对面的维权服务，做好解疑释惑、化解矛盾、维护稳定、增进和谐的工作，在关键</w:t>
      </w:r>
      <w:r>
        <w:rPr>
          <w:rFonts w:ascii="仿宋" w:hAnsi="仿宋" w:eastAsia="仿宋" w:cs="仿宋"/>
          <w:spacing w:val="8"/>
          <w:sz w:val="31"/>
          <w:szCs w:val="31"/>
        </w:rPr>
        <w:t>时间节点开展普法讲座、法律咨询服务，宣传普及《妇女权益保障法》、《婚姻法》、《反家庭暴力法》等法</w:t>
      </w:r>
      <w:r>
        <w:rPr>
          <w:rFonts w:ascii="仿宋" w:hAnsi="仿宋" w:eastAsia="仿宋" w:cs="仿宋"/>
          <w:spacing w:val="7"/>
          <w:sz w:val="31"/>
          <w:szCs w:val="31"/>
        </w:rPr>
        <w:t>律法规。由村</w:t>
      </w:r>
      <w:r>
        <w:rPr>
          <w:rFonts w:ascii="仿宋" w:hAnsi="仿宋" w:eastAsia="仿宋" w:cs="仿宋"/>
          <w:spacing w:val="10"/>
          <w:sz w:val="31"/>
          <w:szCs w:val="31"/>
        </w:rPr>
        <w:t>妇联主席建立妇女维权群，为村妇女儿童提供了维权服务；开展信访接待咨询，做到记录详细、联系及时、协调到位、结果</w:t>
      </w:r>
      <w:r>
        <w:rPr>
          <w:rFonts w:ascii="仿宋" w:hAnsi="仿宋" w:eastAsia="仿宋" w:cs="仿宋"/>
          <w:spacing w:val="9"/>
          <w:sz w:val="31"/>
          <w:szCs w:val="31"/>
        </w:rPr>
        <w:t>明确。引导妇女和家庭成员积极参与“好媳妇好婆</w:t>
      </w:r>
      <w:r>
        <w:rPr>
          <w:rFonts w:ascii="仿宋" w:hAnsi="仿宋" w:eastAsia="仿宋" w:cs="仿宋"/>
          <w:spacing w:val="8"/>
          <w:sz w:val="31"/>
          <w:szCs w:val="31"/>
        </w:rPr>
        <w:t>婆”、“最</w:t>
      </w:r>
      <w:r>
        <w:rPr>
          <w:rFonts w:ascii="仿宋" w:hAnsi="仿宋" w:eastAsia="仿宋" w:cs="仿宋"/>
          <w:spacing w:val="7"/>
          <w:sz w:val="31"/>
          <w:szCs w:val="31"/>
        </w:rPr>
        <w:t>美家庭”、“美丽庭院”等评比活动；组织开展形式多样的文</w:t>
      </w:r>
      <w:r>
        <w:rPr>
          <w:rFonts w:ascii="仿宋" w:hAnsi="仿宋" w:eastAsia="仿宋" w:cs="仿宋"/>
          <w:spacing w:val="11"/>
          <w:sz w:val="31"/>
          <w:szCs w:val="31"/>
        </w:rPr>
        <w:t>化、体育、娱乐活动，满足妇女和家庭成员的精神文化需求。</w:t>
      </w:r>
      <w:r>
        <w:rPr>
          <w:rFonts w:ascii="仿宋" w:hAnsi="仿宋" w:eastAsia="仿宋" w:cs="仿宋"/>
          <w:spacing w:val="-1"/>
          <w:sz w:val="31"/>
          <w:szCs w:val="31"/>
        </w:rPr>
        <w:t>在妇女之家设立光荣榜，宣传群众身边的“巾帼致富</w:t>
      </w:r>
      <w:r>
        <w:rPr>
          <w:rFonts w:ascii="仿宋" w:hAnsi="仿宋" w:eastAsia="仿宋" w:cs="仿宋"/>
          <w:spacing w:val="-2"/>
          <w:sz w:val="31"/>
          <w:szCs w:val="31"/>
        </w:rPr>
        <w:t>带头人”、</w:t>
      </w:r>
      <w:r>
        <w:rPr>
          <w:rFonts w:ascii="仿宋" w:hAnsi="仿宋" w:eastAsia="仿宋" w:cs="仿宋"/>
          <w:spacing w:val="7"/>
          <w:sz w:val="31"/>
          <w:szCs w:val="31"/>
        </w:rPr>
        <w:t>“好媳妇好婆婆”、“美丽庭院”等先进人物的好人好事。依</w:t>
      </w:r>
      <w:r>
        <w:rPr>
          <w:rFonts w:ascii="仿宋" w:hAnsi="仿宋" w:eastAsia="仿宋" w:cs="仿宋"/>
          <w:spacing w:val="11"/>
          <w:sz w:val="31"/>
          <w:szCs w:val="31"/>
        </w:rPr>
        <w:t>托苗木基地，定期开展一系列推进妇女就业创业的实践活动。</w:t>
      </w:r>
      <w:r>
        <w:rPr>
          <w:rFonts w:ascii="仿宋" w:hAnsi="仿宋" w:eastAsia="仿宋" w:cs="仿宋"/>
          <w:spacing w:val="10"/>
          <w:sz w:val="31"/>
          <w:szCs w:val="31"/>
        </w:rPr>
        <w:t>有针对性的开展现代农业知识、苗木种植技能培训，举办各类</w:t>
      </w:r>
      <w:r>
        <w:rPr>
          <w:rFonts w:ascii="仿宋" w:hAnsi="仿宋" w:eastAsia="仿宋" w:cs="仿宋"/>
          <w:spacing w:val="7"/>
          <w:sz w:val="31"/>
          <w:szCs w:val="31"/>
        </w:rPr>
        <w:t>培训5次，参与妇女200余人次。在儿童之家组织开</w:t>
      </w:r>
      <w:r>
        <w:rPr>
          <w:rFonts w:ascii="仿宋" w:hAnsi="仿宋" w:eastAsia="仿宋" w:cs="仿宋"/>
          <w:spacing w:val="6"/>
          <w:sz w:val="31"/>
          <w:szCs w:val="31"/>
        </w:rPr>
        <w:t>展了“果</w:t>
      </w:r>
      <w:r>
        <w:rPr>
          <w:rFonts w:ascii="仿宋" w:hAnsi="仿宋" w:eastAsia="仿宋" w:cs="仿宋"/>
          <w:spacing w:val="9"/>
          <w:sz w:val="31"/>
          <w:szCs w:val="31"/>
        </w:rPr>
        <w:t>蔬童趣、音乐之旅、体能训练”等一系列活动。在</w:t>
      </w:r>
      <w:r>
        <w:rPr>
          <w:rFonts w:ascii="仿宋" w:hAnsi="仿宋" w:eastAsia="仿宋" w:cs="仿宋"/>
          <w:spacing w:val="8"/>
          <w:sz w:val="31"/>
          <w:szCs w:val="31"/>
        </w:rPr>
        <w:t>春节、三八</w:t>
      </w:r>
      <w:r>
        <w:rPr>
          <w:rFonts w:ascii="仿宋" w:hAnsi="仿宋" w:eastAsia="仿宋" w:cs="仿宋"/>
          <w:spacing w:val="10"/>
          <w:sz w:val="31"/>
          <w:szCs w:val="31"/>
        </w:rPr>
        <w:t>节、六一儿童节等节日期间，整合社会资源，开展对困难留守妇女儿童关爱帮扶活动。组织巾帼志愿者在节日期间走进留守</w:t>
      </w:r>
      <w:r>
        <w:rPr>
          <w:rFonts w:ascii="仿宋" w:hAnsi="仿宋" w:eastAsia="仿宋" w:cs="仿宋"/>
          <w:spacing w:val="3"/>
          <w:sz w:val="31"/>
          <w:szCs w:val="31"/>
        </w:rPr>
        <w:t>妇女儿童、空巢老人家中为他们送去温暖。该村活动主题鲜明，妇女参与热情高涨，活动成效明显，受到妇女儿童的一致好评。</w:t>
      </w:r>
      <w:r>
        <w:rPr>
          <w:rFonts w:ascii="仿宋" w:hAnsi="仿宋" w:eastAsia="仿宋" w:cs="仿宋"/>
          <w:spacing w:val="9"/>
          <w:sz w:val="31"/>
          <w:szCs w:val="31"/>
        </w:rPr>
        <w:t>项目绩效目标全部完成，未发现问题。</w:t>
      </w:r>
    </w:p>
    <w:p w14:paraId="4798763A">
      <w:pPr>
        <w:pStyle w:val="2"/>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48" w:firstLineChars="200"/>
        <w:jc w:val="both"/>
        <w:textAlignment w:val="baseline"/>
        <w:rPr>
          <w:rFonts w:ascii="仿宋" w:hAnsi="仿宋" w:eastAsia="仿宋" w:cs="仿宋"/>
          <w:snapToGrid w:val="0"/>
          <w:color w:val="000000"/>
          <w:spacing w:val="7"/>
          <w:kern w:val="0"/>
          <w:sz w:val="31"/>
          <w:szCs w:val="31"/>
          <w:lang w:val="en-US" w:eastAsia="en-US" w:bidi="ar-SA"/>
        </w:rPr>
      </w:pPr>
      <w:r>
        <w:rPr>
          <w:rFonts w:ascii="仿宋" w:hAnsi="仿宋" w:eastAsia="仿宋" w:cs="仿宋"/>
          <w:snapToGrid w:val="0"/>
          <w:color w:val="000000"/>
          <w:spacing w:val="7"/>
          <w:kern w:val="0"/>
          <w:sz w:val="31"/>
          <w:szCs w:val="31"/>
          <w:lang w:val="en-US" w:eastAsia="en-US" w:bidi="ar-SA"/>
        </w:rPr>
        <w:t>（4）开展美丽庭院创建及破难争星行动项目绩效自评综述：根据年初设定的绩效目标，开展美丽庭院创建及破难争星行动项目绩效自评得分为94分（绩效自评表附后）。全年预算数为10万元，执行数为10万元，完成预算的100%。项目绩效目标完成情况：项目目标是在全区范围内不断挖掘村庄内涵、提升品味，推进美丽庭院创建常态化，达到“人美、院美、室美、厨厕美、村庄美”的五美标准。制定下发《实施方案及任务清单》，将创建任务分解至乡镇妇联，通过召开部署会、动员会、推进会等形式，进行部署推进。利用下发倡议书、喇叭广播、入户宣传、示范宣讲、张贴宣传牌等形式广泛宣传，共张贴宣传牌2000余套，开展示范宣讲10余场。实行每周五报告制度，及时掌握各乡镇创建进度，对创建慢、成效不明显的进行重点督导。结合寻找“最美家庭”活动，做好“庭院+”文章，建成“电商小院、家风小院、文艺小院、绿色小院”等特色庭院40余个，此做法受到省市妇联高度关注，省妇联原党组书记贾玉英、副主席石慧敏、市妇联副主席范鸿雁多次到我区进行调研。召开美丽庭院观摩评比暨推进会，对前三名乡镇授予锦旗及奖励。在区妇联微信公众号开展“云上赏庭院”“喜迎二十大特色庭院展播”等活动，展示美丽庭院示范户创建成果。开展寻找“十佳百优美丽庭院及美丽庭院示范村”活动，对10个十佳庭院、100个百优庭院、13个美丽庭院示范村进行了命名表彰。人民日报、央视频、河北日报对我区美丽庭院创建工作进行了报道，圆满完成年内美丽庭院10000户，精品庭院3652户的创建任务。1个庭院被命名石家庄十佳美丽庭院，6个庭院被命名为百优美丽庭院,区妇联被命名为石家庄市美丽庭院创建示范单位。张家庄镇胡爱心庭院入围河北省十佳美丽庭院网络投票活动。项目绩效目标全部完成，未发现问题。</w:t>
      </w:r>
    </w:p>
    <w:p w14:paraId="78A4894B">
      <w:pPr>
        <w:keepNext w:val="0"/>
        <w:keepLines w:val="0"/>
        <w:pageBreakBefore w:val="0"/>
        <w:widowControl/>
        <w:kinsoku w:val="0"/>
        <w:wordWrap/>
        <w:overflowPunct/>
        <w:topLinePunct w:val="0"/>
        <w:autoSpaceDE w:val="0"/>
        <w:autoSpaceDN w:val="0"/>
        <w:bidi w:val="0"/>
        <w:adjustRightInd w:val="0"/>
        <w:snapToGrid w:val="0"/>
        <w:spacing w:line="339" w:lineRule="auto"/>
        <w:ind w:left="0" w:right="0" w:firstLine="646"/>
        <w:jc w:val="both"/>
        <w:textAlignment w:val="baseline"/>
        <w:rPr>
          <w:rFonts w:ascii="仿宋" w:hAnsi="仿宋" w:eastAsia="仿宋" w:cs="仿宋"/>
          <w:snapToGrid w:val="0"/>
          <w:color w:val="000000"/>
          <w:spacing w:val="7"/>
          <w:kern w:val="0"/>
          <w:sz w:val="31"/>
          <w:szCs w:val="31"/>
          <w:lang w:val="en-US" w:eastAsia="en-US" w:bidi="ar-SA"/>
        </w:rPr>
      </w:pPr>
      <w:r>
        <w:rPr>
          <w:rFonts w:ascii="仿宋" w:hAnsi="仿宋" w:eastAsia="仿宋" w:cs="仿宋"/>
          <w:snapToGrid w:val="0"/>
          <w:color w:val="000000"/>
          <w:spacing w:val="7"/>
          <w:kern w:val="0"/>
          <w:sz w:val="31"/>
          <w:szCs w:val="31"/>
          <w:lang w:val="en-US" w:eastAsia="en-US" w:bidi="ar-SA"/>
        </w:rPr>
        <w:t>（5）藁城区妇女发展规划（2021-2030年）和儿童发展规划（2021-2030年）编制工作经费项目绩效自评综述：根据年初设定的绩效目标，藁城区妇女发展规划（2021-2030年）和儿童发展规划（2021-2030年）编制工作经费项目绩效自评得分为95分（绩效自评表附后）。全年预算数为5万元，执行数为5万元，完成预算的100%。项目绩效目标完成情况：项目目标编制实施中国妇女、儿童发展纲要，是党领导推进妇女儿童事业持续健康发展的重要方式，是落实男女平等基本国策和儿童优先原则的独特创造，是具有中国特色的制度安排。根据石家庄市人民政府妇女儿童工作委员会办公室《关于启动县（市、区）级两个规划编制工作的通知》要求，我区妇女发展规划（2021-2030年）和儿童发展规划（2021-2030年）编制工作于2022年12月底前印发实施。目前“两个规划”已完成编制印刷工作。项目绩效目标全部完成，未发现问题。</w:t>
      </w:r>
    </w:p>
    <w:p w14:paraId="0B867B21">
      <w:pPr>
        <w:pStyle w:val="2"/>
        <w:keepNext w:val="0"/>
        <w:keepLines w:val="0"/>
        <w:pageBreakBefore w:val="0"/>
        <w:widowControl/>
        <w:kinsoku w:val="0"/>
        <w:wordWrap/>
        <w:overflowPunct/>
        <w:topLinePunct w:val="0"/>
        <w:autoSpaceDE w:val="0"/>
        <w:autoSpaceDN w:val="0"/>
        <w:bidi w:val="0"/>
        <w:adjustRightInd w:val="0"/>
        <w:snapToGrid w:val="0"/>
        <w:spacing w:line="284" w:lineRule="auto"/>
        <w:jc w:val="both"/>
        <w:textAlignment w:val="baseline"/>
      </w:pPr>
    </w:p>
    <w:p w14:paraId="368D6395">
      <w:pPr>
        <w:pStyle w:val="2"/>
        <w:keepNext w:val="0"/>
        <w:keepLines w:val="0"/>
        <w:pageBreakBefore w:val="0"/>
        <w:widowControl/>
        <w:kinsoku w:val="0"/>
        <w:wordWrap/>
        <w:overflowPunct/>
        <w:topLinePunct w:val="0"/>
        <w:autoSpaceDE w:val="0"/>
        <w:autoSpaceDN w:val="0"/>
        <w:bidi w:val="0"/>
        <w:adjustRightInd w:val="0"/>
        <w:snapToGrid w:val="0"/>
        <w:spacing w:line="284" w:lineRule="auto"/>
        <w:jc w:val="both"/>
        <w:textAlignment w:val="baseline"/>
      </w:pPr>
    </w:p>
    <w:p w14:paraId="65C1D29B">
      <w:pPr>
        <w:keepNext w:val="0"/>
        <w:keepLines w:val="0"/>
        <w:pageBreakBefore w:val="0"/>
        <w:widowControl/>
        <w:kinsoku w:val="0"/>
        <w:wordWrap/>
        <w:overflowPunct/>
        <w:topLinePunct w:val="0"/>
        <w:autoSpaceDE w:val="0"/>
        <w:autoSpaceDN w:val="0"/>
        <w:bidi w:val="0"/>
        <w:adjustRightInd w:val="0"/>
        <w:snapToGrid w:val="0"/>
        <w:spacing w:line="228" w:lineRule="auto"/>
        <w:ind w:left="561"/>
        <w:jc w:val="both"/>
        <w:textAlignment w:val="baseline"/>
        <w:rPr>
          <w:rFonts w:ascii="仿宋" w:hAnsi="仿宋" w:eastAsia="仿宋" w:cs="仿宋"/>
          <w:sz w:val="31"/>
          <w:szCs w:val="31"/>
        </w:rPr>
      </w:pPr>
      <w:r>
        <w:rPr>
          <w:rFonts w:ascii="仿宋" w:hAnsi="仿宋" w:eastAsia="仿宋" w:cs="仿宋"/>
          <w:spacing w:val="6"/>
          <w:sz w:val="31"/>
          <w:szCs w:val="31"/>
        </w:rPr>
        <w:t>附项目支出绩效自评表</w:t>
      </w:r>
    </w:p>
    <w:p w14:paraId="5E4BE73B">
      <w:pPr>
        <w:keepNext w:val="0"/>
        <w:keepLines w:val="0"/>
        <w:pageBreakBefore w:val="0"/>
        <w:widowControl/>
        <w:kinsoku w:val="0"/>
        <w:wordWrap/>
        <w:overflowPunct/>
        <w:topLinePunct w:val="0"/>
        <w:autoSpaceDE w:val="0"/>
        <w:autoSpaceDN w:val="0"/>
        <w:bidi w:val="0"/>
        <w:adjustRightInd w:val="0"/>
        <w:snapToGrid w:val="0"/>
        <w:spacing w:line="228" w:lineRule="auto"/>
        <w:jc w:val="both"/>
        <w:textAlignment w:val="baseline"/>
        <w:rPr>
          <w:rFonts w:ascii="仿宋" w:hAnsi="仿宋" w:eastAsia="仿宋" w:cs="仿宋"/>
          <w:sz w:val="31"/>
          <w:szCs w:val="31"/>
        </w:rPr>
        <w:sectPr>
          <w:pgSz w:w="11906" w:h="16839"/>
          <w:pgMar w:top="1440" w:right="1080" w:bottom="1440" w:left="1080" w:header="0" w:footer="0" w:gutter="0"/>
          <w:cols w:space="720" w:num="1"/>
        </w:sectPr>
      </w:pPr>
    </w:p>
    <w:p w14:paraId="228D21F3">
      <w:pPr>
        <w:pStyle w:val="2"/>
      </w:pPr>
    </w:p>
    <w:p w14:paraId="0D2A3029">
      <w:pPr>
        <w:spacing w:before="133" w:line="187" w:lineRule="auto"/>
        <w:ind w:left="2814"/>
        <w:rPr>
          <w:rFonts w:ascii="微软雅黑" w:hAnsi="微软雅黑" w:eastAsia="微软雅黑" w:cs="微软雅黑"/>
          <w:sz w:val="31"/>
          <w:szCs w:val="31"/>
        </w:rPr>
      </w:pPr>
      <w:r>
        <w:rPr>
          <w:rFonts w:ascii="微软雅黑" w:hAnsi="微软雅黑" w:eastAsia="微软雅黑" w:cs="微软雅黑"/>
          <w:spacing w:val="7"/>
          <w:sz w:val="31"/>
          <w:szCs w:val="31"/>
        </w:rPr>
        <w:t>区级部门预算项目绩效自评表</w:t>
      </w:r>
    </w:p>
    <w:p w14:paraId="38AA07C4">
      <w:pPr>
        <w:spacing w:before="124" w:line="220" w:lineRule="auto"/>
        <w:ind w:left="28"/>
        <w:rPr>
          <w:rFonts w:ascii="宋体" w:hAnsi="宋体" w:eastAsia="宋体" w:cs="宋体"/>
          <w:sz w:val="16"/>
          <w:szCs w:val="16"/>
        </w:rPr>
      </w:pPr>
      <w:r>
        <w:rPr>
          <w:rFonts w:ascii="宋体" w:hAnsi="宋体" w:eastAsia="宋体" w:cs="宋体"/>
          <w:sz w:val="18"/>
          <w:szCs w:val="18"/>
        </w:rPr>
        <w:t>填报单位：藁城区妇联</w:t>
      </w:r>
      <w:r>
        <w:rPr>
          <w:rFonts w:ascii="宋体" w:hAnsi="宋体" w:eastAsia="宋体" w:cs="宋体"/>
          <w:spacing w:val="-1"/>
          <w:sz w:val="16"/>
          <w:szCs w:val="16"/>
        </w:rPr>
        <w:t>金额单位：万元</w:t>
      </w:r>
    </w:p>
    <w:p w14:paraId="1584085C">
      <w:pPr>
        <w:spacing w:line="30" w:lineRule="exact"/>
      </w:pPr>
    </w:p>
    <w:tbl>
      <w:tblPr>
        <w:tblStyle w:val="5"/>
        <w:tblW w:w="97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4"/>
        <w:gridCol w:w="1079"/>
        <w:gridCol w:w="1079"/>
        <w:gridCol w:w="1079"/>
        <w:gridCol w:w="1079"/>
        <w:gridCol w:w="1080"/>
        <w:gridCol w:w="1080"/>
        <w:gridCol w:w="1080"/>
        <w:gridCol w:w="1084"/>
      </w:tblGrid>
      <w:tr w14:paraId="768A43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1084" w:type="dxa"/>
            <w:vMerge w:val="restart"/>
            <w:tcBorders>
              <w:bottom w:val="nil"/>
            </w:tcBorders>
            <w:vAlign w:val="top"/>
          </w:tcPr>
          <w:p w14:paraId="6C8F75F1">
            <w:pPr>
              <w:pStyle w:val="6"/>
              <w:spacing w:line="412" w:lineRule="auto"/>
            </w:pPr>
          </w:p>
          <w:p w14:paraId="680F34A4">
            <w:pPr>
              <w:spacing w:before="58" w:line="219" w:lineRule="auto"/>
              <w:ind w:left="24"/>
              <w:rPr>
                <w:rFonts w:ascii="宋体" w:hAnsi="宋体" w:eastAsia="宋体" w:cs="宋体"/>
                <w:sz w:val="18"/>
                <w:szCs w:val="18"/>
              </w:rPr>
            </w:pPr>
            <w:r>
              <w:rPr>
                <w:rFonts w:ascii="宋体" w:hAnsi="宋体" w:eastAsia="宋体" w:cs="宋体"/>
                <w:spacing w:val="-7"/>
                <w:sz w:val="18"/>
                <w:szCs w:val="18"/>
              </w:rPr>
              <w:t>一、基本情况</w:t>
            </w:r>
          </w:p>
        </w:tc>
        <w:tc>
          <w:tcPr>
            <w:tcW w:w="1079" w:type="dxa"/>
            <w:vAlign w:val="top"/>
          </w:tcPr>
          <w:p w14:paraId="5D807A5F">
            <w:pPr>
              <w:spacing w:before="242" w:line="221" w:lineRule="auto"/>
              <w:ind w:left="186"/>
              <w:rPr>
                <w:rFonts w:ascii="宋体" w:hAnsi="宋体" w:eastAsia="宋体" w:cs="宋体"/>
                <w:sz w:val="18"/>
                <w:szCs w:val="18"/>
              </w:rPr>
            </w:pPr>
            <w:r>
              <w:rPr>
                <w:rFonts w:ascii="宋体" w:hAnsi="宋体" w:eastAsia="宋体" w:cs="宋体"/>
                <w:spacing w:val="-3"/>
                <w:sz w:val="18"/>
                <w:szCs w:val="18"/>
              </w:rPr>
              <w:t>项目序号</w:t>
            </w:r>
          </w:p>
        </w:tc>
        <w:tc>
          <w:tcPr>
            <w:tcW w:w="2158" w:type="dxa"/>
            <w:gridSpan w:val="2"/>
            <w:vAlign w:val="top"/>
          </w:tcPr>
          <w:p w14:paraId="7E37CDE7">
            <w:pPr>
              <w:spacing w:before="270" w:line="183" w:lineRule="auto"/>
              <w:ind w:left="21"/>
              <w:rPr>
                <w:rFonts w:ascii="宋体" w:hAnsi="宋体" w:eastAsia="宋体" w:cs="宋体"/>
                <w:sz w:val="18"/>
                <w:szCs w:val="18"/>
              </w:rPr>
            </w:pPr>
            <w:r>
              <w:rPr>
                <w:rFonts w:ascii="宋体" w:hAnsi="宋体" w:eastAsia="宋体" w:cs="宋体"/>
                <w:spacing w:val="-3"/>
                <w:sz w:val="18"/>
                <w:szCs w:val="18"/>
              </w:rPr>
              <w:t>2650</w:t>
            </w:r>
          </w:p>
        </w:tc>
        <w:tc>
          <w:tcPr>
            <w:tcW w:w="1079" w:type="dxa"/>
            <w:vAlign w:val="top"/>
          </w:tcPr>
          <w:p w14:paraId="37726B3C">
            <w:pPr>
              <w:spacing w:before="86" w:line="283" w:lineRule="auto"/>
              <w:ind w:left="455" w:right="85" w:hanging="357"/>
              <w:rPr>
                <w:rFonts w:ascii="宋体" w:hAnsi="宋体" w:eastAsia="宋体" w:cs="宋体"/>
                <w:sz w:val="18"/>
                <w:szCs w:val="18"/>
              </w:rPr>
            </w:pPr>
            <w:r>
              <w:rPr>
                <w:rFonts w:ascii="宋体" w:hAnsi="宋体" w:eastAsia="宋体" w:cs="宋体"/>
                <w:spacing w:val="-2"/>
                <w:sz w:val="18"/>
                <w:szCs w:val="18"/>
              </w:rPr>
              <w:t>项目实施单</w:t>
            </w:r>
            <w:r>
              <w:rPr>
                <w:rFonts w:ascii="宋体" w:hAnsi="宋体" w:eastAsia="宋体" w:cs="宋体"/>
                <w:sz w:val="18"/>
                <w:szCs w:val="18"/>
              </w:rPr>
              <w:t>位</w:t>
            </w:r>
          </w:p>
        </w:tc>
        <w:tc>
          <w:tcPr>
            <w:tcW w:w="4324" w:type="dxa"/>
            <w:gridSpan w:val="4"/>
            <w:vAlign w:val="top"/>
          </w:tcPr>
          <w:p w14:paraId="19EB16F1">
            <w:pPr>
              <w:pStyle w:val="6"/>
              <w:spacing w:line="337" w:lineRule="auto"/>
            </w:pPr>
          </w:p>
          <w:p w14:paraId="1D6EBC0C">
            <w:pPr>
              <w:spacing w:before="59" w:line="220" w:lineRule="auto"/>
              <w:ind w:left="1717"/>
              <w:rPr>
                <w:rFonts w:ascii="宋体" w:hAnsi="宋体" w:eastAsia="宋体" w:cs="宋体"/>
                <w:sz w:val="18"/>
                <w:szCs w:val="18"/>
              </w:rPr>
            </w:pPr>
            <w:r>
              <w:rPr>
                <w:rFonts w:ascii="宋体" w:hAnsi="宋体" w:eastAsia="宋体" w:cs="宋体"/>
                <w:spacing w:val="-2"/>
                <w:sz w:val="18"/>
                <w:szCs w:val="18"/>
              </w:rPr>
              <w:t>藁城区妇联</w:t>
            </w:r>
          </w:p>
        </w:tc>
      </w:tr>
      <w:tr w14:paraId="36A2F6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1084" w:type="dxa"/>
            <w:vMerge w:val="continue"/>
            <w:tcBorders>
              <w:top w:val="nil"/>
            </w:tcBorders>
            <w:vAlign w:val="top"/>
          </w:tcPr>
          <w:p w14:paraId="3B5D5571">
            <w:pPr>
              <w:pStyle w:val="6"/>
            </w:pPr>
          </w:p>
        </w:tc>
        <w:tc>
          <w:tcPr>
            <w:tcW w:w="1079" w:type="dxa"/>
            <w:vAlign w:val="top"/>
          </w:tcPr>
          <w:p w14:paraId="7C8E4EDC">
            <w:pPr>
              <w:spacing w:before="143" w:line="221" w:lineRule="auto"/>
              <w:ind w:left="186"/>
              <w:rPr>
                <w:rFonts w:ascii="宋体" w:hAnsi="宋体" w:eastAsia="宋体" w:cs="宋体"/>
                <w:sz w:val="18"/>
                <w:szCs w:val="18"/>
              </w:rPr>
            </w:pPr>
            <w:r>
              <w:rPr>
                <w:rFonts w:ascii="宋体" w:hAnsi="宋体" w:eastAsia="宋体" w:cs="宋体"/>
                <w:spacing w:val="-3"/>
                <w:sz w:val="18"/>
                <w:szCs w:val="18"/>
              </w:rPr>
              <w:t>项目名称</w:t>
            </w:r>
          </w:p>
        </w:tc>
        <w:tc>
          <w:tcPr>
            <w:tcW w:w="7561" w:type="dxa"/>
            <w:gridSpan w:val="7"/>
            <w:vAlign w:val="top"/>
          </w:tcPr>
          <w:p w14:paraId="5E9A1BF6">
            <w:pPr>
              <w:spacing w:before="143" w:line="220" w:lineRule="auto"/>
              <w:ind w:left="2434"/>
              <w:rPr>
                <w:rFonts w:ascii="宋体" w:hAnsi="宋体" w:eastAsia="宋体" w:cs="宋体"/>
                <w:sz w:val="18"/>
                <w:szCs w:val="18"/>
              </w:rPr>
            </w:pPr>
            <w:r>
              <w:rPr>
                <w:rFonts w:ascii="宋体" w:hAnsi="宋体" w:eastAsia="宋体" w:cs="宋体"/>
                <w:spacing w:val="-1"/>
                <w:sz w:val="18"/>
                <w:szCs w:val="18"/>
              </w:rPr>
              <w:t>贫困妇女儿童救助费（专项资金）</w:t>
            </w:r>
          </w:p>
        </w:tc>
      </w:tr>
      <w:tr w14:paraId="15FFC1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1084" w:type="dxa"/>
            <w:vMerge w:val="restart"/>
            <w:tcBorders>
              <w:bottom w:val="nil"/>
            </w:tcBorders>
            <w:vAlign w:val="top"/>
          </w:tcPr>
          <w:p w14:paraId="4E4D318C">
            <w:pPr>
              <w:spacing w:before="290" w:line="307" w:lineRule="auto"/>
              <w:ind w:left="365" w:right="15" w:hanging="341"/>
              <w:rPr>
                <w:rFonts w:ascii="宋体" w:hAnsi="宋体" w:eastAsia="宋体" w:cs="宋体"/>
                <w:sz w:val="18"/>
                <w:szCs w:val="18"/>
              </w:rPr>
            </w:pPr>
            <w:r>
              <w:rPr>
                <w:rFonts w:ascii="宋体" w:hAnsi="宋体" w:eastAsia="宋体" w:cs="宋体"/>
                <w:spacing w:val="-7"/>
                <w:sz w:val="18"/>
                <w:szCs w:val="18"/>
              </w:rPr>
              <w:t>二、预算执行</w:t>
            </w:r>
            <w:r>
              <w:rPr>
                <w:rFonts w:ascii="宋体" w:hAnsi="宋体" w:eastAsia="宋体" w:cs="宋体"/>
                <w:spacing w:val="-3"/>
                <w:sz w:val="18"/>
                <w:szCs w:val="18"/>
              </w:rPr>
              <w:t>情况</w:t>
            </w:r>
          </w:p>
        </w:tc>
        <w:tc>
          <w:tcPr>
            <w:tcW w:w="1079" w:type="dxa"/>
            <w:vAlign w:val="top"/>
          </w:tcPr>
          <w:p w14:paraId="0C7E8866">
            <w:pPr>
              <w:spacing w:before="238" w:line="220" w:lineRule="auto"/>
              <w:ind w:left="93"/>
              <w:rPr>
                <w:rFonts w:ascii="宋体" w:hAnsi="宋体" w:eastAsia="宋体" w:cs="宋体"/>
                <w:sz w:val="18"/>
                <w:szCs w:val="18"/>
              </w:rPr>
            </w:pPr>
            <w:r>
              <w:rPr>
                <w:rFonts w:ascii="宋体" w:hAnsi="宋体" w:eastAsia="宋体" w:cs="宋体"/>
                <w:spacing w:val="-2"/>
                <w:sz w:val="18"/>
                <w:szCs w:val="18"/>
              </w:rPr>
              <w:t>预算调整数</w:t>
            </w:r>
          </w:p>
        </w:tc>
        <w:tc>
          <w:tcPr>
            <w:tcW w:w="1079" w:type="dxa"/>
            <w:vAlign w:val="top"/>
          </w:tcPr>
          <w:p w14:paraId="0675BFD9">
            <w:pPr>
              <w:spacing w:before="238" w:line="220" w:lineRule="auto"/>
              <w:ind w:left="101"/>
              <w:rPr>
                <w:rFonts w:ascii="宋体" w:hAnsi="宋体" w:eastAsia="宋体" w:cs="宋体"/>
                <w:sz w:val="18"/>
                <w:szCs w:val="18"/>
              </w:rPr>
            </w:pPr>
            <w:r>
              <w:rPr>
                <w:rFonts w:ascii="宋体" w:hAnsi="宋体" w:eastAsia="宋体" w:cs="宋体"/>
                <w:spacing w:val="-3"/>
                <w:sz w:val="18"/>
                <w:szCs w:val="18"/>
              </w:rPr>
              <w:t>资金到位数</w:t>
            </w:r>
          </w:p>
        </w:tc>
        <w:tc>
          <w:tcPr>
            <w:tcW w:w="1079" w:type="dxa"/>
            <w:vAlign w:val="top"/>
          </w:tcPr>
          <w:p w14:paraId="112B9BEB">
            <w:pPr>
              <w:spacing w:before="238" w:line="220" w:lineRule="auto"/>
              <w:ind w:left="123"/>
              <w:rPr>
                <w:rFonts w:ascii="宋体" w:hAnsi="宋体" w:eastAsia="宋体" w:cs="宋体"/>
                <w:sz w:val="18"/>
                <w:szCs w:val="18"/>
              </w:rPr>
            </w:pPr>
            <w:r>
              <w:rPr>
                <w:rFonts w:ascii="宋体" w:hAnsi="宋体" w:eastAsia="宋体" w:cs="宋体"/>
                <w:spacing w:val="-8"/>
                <w:sz w:val="18"/>
                <w:szCs w:val="18"/>
              </w:rPr>
              <w:t>自筹资金数</w:t>
            </w:r>
          </w:p>
        </w:tc>
        <w:tc>
          <w:tcPr>
            <w:tcW w:w="1079" w:type="dxa"/>
            <w:vAlign w:val="top"/>
          </w:tcPr>
          <w:p w14:paraId="436A5DFC">
            <w:pPr>
              <w:spacing w:before="238" w:line="220" w:lineRule="auto"/>
              <w:ind w:left="103"/>
              <w:rPr>
                <w:rFonts w:ascii="宋体" w:hAnsi="宋体" w:eastAsia="宋体" w:cs="宋体"/>
                <w:sz w:val="18"/>
                <w:szCs w:val="18"/>
              </w:rPr>
            </w:pPr>
            <w:r>
              <w:rPr>
                <w:rFonts w:ascii="宋体" w:hAnsi="宋体" w:eastAsia="宋体" w:cs="宋体"/>
                <w:spacing w:val="-3"/>
                <w:sz w:val="18"/>
                <w:szCs w:val="18"/>
              </w:rPr>
              <w:t>资金执行数</w:t>
            </w:r>
          </w:p>
        </w:tc>
        <w:tc>
          <w:tcPr>
            <w:tcW w:w="1080" w:type="dxa"/>
            <w:vAlign w:val="top"/>
          </w:tcPr>
          <w:p w14:paraId="2D61A7D8">
            <w:pPr>
              <w:spacing w:before="238" w:line="220" w:lineRule="auto"/>
              <w:ind w:left="100"/>
              <w:rPr>
                <w:rFonts w:ascii="宋体" w:hAnsi="宋体" w:eastAsia="宋体" w:cs="宋体"/>
                <w:sz w:val="18"/>
                <w:szCs w:val="18"/>
              </w:rPr>
            </w:pPr>
            <w:r>
              <w:rPr>
                <w:rFonts w:ascii="宋体" w:hAnsi="宋体" w:eastAsia="宋体" w:cs="宋体"/>
                <w:spacing w:val="-3"/>
                <w:sz w:val="18"/>
                <w:szCs w:val="18"/>
              </w:rPr>
              <w:t>结余资金数</w:t>
            </w:r>
          </w:p>
        </w:tc>
        <w:tc>
          <w:tcPr>
            <w:tcW w:w="1080" w:type="dxa"/>
            <w:vAlign w:val="top"/>
          </w:tcPr>
          <w:p w14:paraId="2AA7DB29">
            <w:pPr>
              <w:spacing w:before="82" w:line="283" w:lineRule="auto"/>
              <w:ind w:left="474" w:right="85" w:hanging="374"/>
              <w:rPr>
                <w:rFonts w:ascii="宋体" w:hAnsi="宋体" w:eastAsia="宋体" w:cs="宋体"/>
                <w:sz w:val="18"/>
                <w:szCs w:val="18"/>
              </w:rPr>
            </w:pPr>
            <w:r>
              <w:rPr>
                <w:rFonts w:ascii="宋体" w:hAnsi="宋体" w:eastAsia="宋体" w:cs="宋体"/>
                <w:spacing w:val="-3"/>
                <w:sz w:val="18"/>
                <w:szCs w:val="18"/>
              </w:rPr>
              <w:t>结余资金去</w:t>
            </w:r>
            <w:r>
              <w:rPr>
                <w:rFonts w:ascii="宋体" w:hAnsi="宋体" w:eastAsia="宋体" w:cs="宋体"/>
                <w:sz w:val="18"/>
                <w:szCs w:val="18"/>
              </w:rPr>
              <w:t>向</w:t>
            </w:r>
          </w:p>
        </w:tc>
        <w:tc>
          <w:tcPr>
            <w:tcW w:w="2164" w:type="dxa"/>
            <w:gridSpan w:val="2"/>
            <w:vAlign w:val="top"/>
          </w:tcPr>
          <w:p w14:paraId="49A3422B">
            <w:pPr>
              <w:spacing w:before="238" w:line="220" w:lineRule="auto"/>
              <w:ind w:left="549"/>
              <w:rPr>
                <w:rFonts w:ascii="宋体" w:hAnsi="宋体" w:eastAsia="宋体" w:cs="宋体"/>
                <w:sz w:val="18"/>
                <w:szCs w:val="18"/>
              </w:rPr>
            </w:pPr>
            <w:r>
              <w:rPr>
                <w:rFonts w:ascii="宋体" w:hAnsi="宋体" w:eastAsia="宋体" w:cs="宋体"/>
                <w:spacing w:val="-2"/>
                <w:sz w:val="18"/>
                <w:szCs w:val="18"/>
              </w:rPr>
              <w:t>预算执行进度</w:t>
            </w:r>
          </w:p>
        </w:tc>
      </w:tr>
      <w:tr w14:paraId="7A69EE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0" w:hRule="atLeast"/>
        </w:trPr>
        <w:tc>
          <w:tcPr>
            <w:tcW w:w="1084" w:type="dxa"/>
            <w:vMerge w:val="continue"/>
            <w:tcBorders>
              <w:top w:val="nil"/>
            </w:tcBorders>
            <w:vAlign w:val="top"/>
          </w:tcPr>
          <w:p w14:paraId="3285618B">
            <w:pPr>
              <w:pStyle w:val="6"/>
            </w:pPr>
          </w:p>
        </w:tc>
        <w:tc>
          <w:tcPr>
            <w:tcW w:w="1079" w:type="dxa"/>
            <w:vAlign w:val="top"/>
          </w:tcPr>
          <w:p w14:paraId="014D6C79">
            <w:pPr>
              <w:spacing w:before="150" w:line="183" w:lineRule="auto"/>
              <w:ind w:right="11"/>
              <w:jc w:val="right"/>
              <w:rPr>
                <w:rFonts w:ascii="宋体" w:hAnsi="宋体" w:eastAsia="宋体" w:cs="宋体"/>
                <w:sz w:val="18"/>
                <w:szCs w:val="18"/>
              </w:rPr>
            </w:pPr>
            <w:r>
              <w:rPr>
                <w:rFonts w:ascii="宋体" w:hAnsi="宋体" w:eastAsia="宋体" w:cs="宋体"/>
                <w:spacing w:val="-4"/>
                <w:sz w:val="18"/>
                <w:szCs w:val="18"/>
              </w:rPr>
              <w:t>3.5</w:t>
            </w:r>
          </w:p>
        </w:tc>
        <w:tc>
          <w:tcPr>
            <w:tcW w:w="1079" w:type="dxa"/>
            <w:vAlign w:val="top"/>
          </w:tcPr>
          <w:p w14:paraId="4A94F0CF">
            <w:pPr>
              <w:spacing w:before="150" w:line="183" w:lineRule="auto"/>
              <w:ind w:right="10"/>
              <w:jc w:val="right"/>
              <w:rPr>
                <w:rFonts w:ascii="宋体" w:hAnsi="宋体" w:eastAsia="宋体" w:cs="宋体"/>
                <w:sz w:val="18"/>
                <w:szCs w:val="18"/>
              </w:rPr>
            </w:pPr>
            <w:r>
              <w:rPr>
                <w:rFonts w:ascii="宋体" w:hAnsi="宋体" w:eastAsia="宋体" w:cs="宋体"/>
                <w:spacing w:val="-4"/>
                <w:sz w:val="18"/>
                <w:szCs w:val="18"/>
              </w:rPr>
              <w:t>3.5</w:t>
            </w:r>
          </w:p>
        </w:tc>
        <w:tc>
          <w:tcPr>
            <w:tcW w:w="1079" w:type="dxa"/>
            <w:vAlign w:val="top"/>
          </w:tcPr>
          <w:p w14:paraId="18B1768B">
            <w:pPr>
              <w:spacing w:before="150" w:line="183" w:lineRule="auto"/>
              <w:ind w:right="2"/>
              <w:jc w:val="right"/>
              <w:rPr>
                <w:rFonts w:ascii="宋体" w:hAnsi="宋体" w:eastAsia="宋体" w:cs="宋体"/>
                <w:sz w:val="18"/>
                <w:szCs w:val="18"/>
              </w:rPr>
            </w:pPr>
            <w:r>
              <w:rPr>
                <w:rFonts w:ascii="宋体" w:hAnsi="宋体" w:eastAsia="宋体" w:cs="宋体"/>
                <w:sz w:val="18"/>
                <w:szCs w:val="18"/>
              </w:rPr>
              <w:t>0</w:t>
            </w:r>
          </w:p>
        </w:tc>
        <w:tc>
          <w:tcPr>
            <w:tcW w:w="1079" w:type="dxa"/>
            <w:vAlign w:val="top"/>
          </w:tcPr>
          <w:p w14:paraId="106CD50C">
            <w:pPr>
              <w:spacing w:before="150" w:line="183" w:lineRule="auto"/>
              <w:ind w:left="413"/>
              <w:rPr>
                <w:rFonts w:ascii="宋体" w:hAnsi="宋体" w:eastAsia="宋体" w:cs="宋体"/>
                <w:sz w:val="18"/>
                <w:szCs w:val="18"/>
              </w:rPr>
            </w:pPr>
            <w:r>
              <w:rPr>
                <w:rFonts w:ascii="宋体" w:hAnsi="宋体" w:eastAsia="宋体" w:cs="宋体"/>
                <w:spacing w:val="-4"/>
                <w:sz w:val="18"/>
                <w:szCs w:val="18"/>
              </w:rPr>
              <w:t>3.5</w:t>
            </w:r>
          </w:p>
        </w:tc>
        <w:tc>
          <w:tcPr>
            <w:tcW w:w="1080" w:type="dxa"/>
            <w:vAlign w:val="top"/>
          </w:tcPr>
          <w:p w14:paraId="386BB951">
            <w:pPr>
              <w:spacing w:before="150" w:line="183" w:lineRule="auto"/>
              <w:ind w:right="1"/>
              <w:jc w:val="right"/>
              <w:rPr>
                <w:rFonts w:ascii="宋体" w:hAnsi="宋体" w:eastAsia="宋体" w:cs="宋体"/>
                <w:sz w:val="18"/>
                <w:szCs w:val="18"/>
              </w:rPr>
            </w:pPr>
            <w:r>
              <w:rPr>
                <w:rFonts w:ascii="宋体" w:hAnsi="宋体" w:eastAsia="宋体" w:cs="宋体"/>
                <w:sz w:val="18"/>
                <w:szCs w:val="18"/>
              </w:rPr>
              <w:t>0</w:t>
            </w:r>
          </w:p>
        </w:tc>
        <w:tc>
          <w:tcPr>
            <w:tcW w:w="1080" w:type="dxa"/>
            <w:vAlign w:val="top"/>
          </w:tcPr>
          <w:p w14:paraId="1E89FBF6">
            <w:pPr>
              <w:pStyle w:val="6"/>
            </w:pPr>
          </w:p>
        </w:tc>
        <w:tc>
          <w:tcPr>
            <w:tcW w:w="2164" w:type="dxa"/>
            <w:gridSpan w:val="2"/>
            <w:vAlign w:val="top"/>
          </w:tcPr>
          <w:p w14:paraId="1CA3354E">
            <w:pPr>
              <w:spacing w:before="122"/>
              <w:ind w:left="920"/>
              <w:rPr>
                <w:rFonts w:ascii="宋体" w:hAnsi="宋体" w:eastAsia="宋体" w:cs="宋体"/>
                <w:sz w:val="18"/>
                <w:szCs w:val="18"/>
              </w:rPr>
            </w:pPr>
            <w:r>
              <w:rPr>
                <w:rFonts w:ascii="宋体" w:hAnsi="宋体" w:eastAsia="宋体" w:cs="宋体"/>
                <w:spacing w:val="-5"/>
                <w:sz w:val="18"/>
                <w:szCs w:val="18"/>
              </w:rPr>
              <w:t>100%</w:t>
            </w:r>
          </w:p>
        </w:tc>
      </w:tr>
      <w:tr w14:paraId="05D9BB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1084" w:type="dxa"/>
            <w:vMerge w:val="restart"/>
            <w:tcBorders>
              <w:bottom w:val="nil"/>
            </w:tcBorders>
            <w:vAlign w:val="top"/>
          </w:tcPr>
          <w:p w14:paraId="34921946">
            <w:pPr>
              <w:pStyle w:val="6"/>
              <w:spacing w:line="242" w:lineRule="auto"/>
            </w:pPr>
          </w:p>
          <w:p w14:paraId="575CE8A6">
            <w:pPr>
              <w:pStyle w:val="6"/>
              <w:spacing w:line="242" w:lineRule="auto"/>
            </w:pPr>
          </w:p>
          <w:p w14:paraId="0449506C">
            <w:pPr>
              <w:pStyle w:val="6"/>
              <w:spacing w:line="242" w:lineRule="auto"/>
            </w:pPr>
          </w:p>
          <w:p w14:paraId="3223CFD7">
            <w:pPr>
              <w:spacing w:before="58" w:line="307" w:lineRule="auto"/>
              <w:ind w:left="366" w:right="15" w:hanging="344"/>
              <w:rPr>
                <w:rFonts w:ascii="宋体" w:hAnsi="宋体" w:eastAsia="宋体" w:cs="宋体"/>
                <w:sz w:val="18"/>
                <w:szCs w:val="18"/>
              </w:rPr>
            </w:pPr>
            <w:r>
              <w:rPr>
                <w:rFonts w:ascii="宋体" w:hAnsi="宋体" w:eastAsia="宋体" w:cs="宋体"/>
                <w:spacing w:val="-7"/>
                <w:sz w:val="18"/>
                <w:szCs w:val="18"/>
              </w:rPr>
              <w:t>三、目标完成</w:t>
            </w:r>
            <w:r>
              <w:rPr>
                <w:rFonts w:ascii="宋体" w:hAnsi="宋体" w:eastAsia="宋体" w:cs="宋体"/>
                <w:spacing w:val="-3"/>
                <w:sz w:val="18"/>
                <w:szCs w:val="18"/>
              </w:rPr>
              <w:t>情况</w:t>
            </w:r>
          </w:p>
        </w:tc>
        <w:tc>
          <w:tcPr>
            <w:tcW w:w="3237" w:type="dxa"/>
            <w:gridSpan w:val="3"/>
            <w:vAlign w:val="top"/>
          </w:tcPr>
          <w:p w14:paraId="4DAF1B06">
            <w:pPr>
              <w:spacing w:before="153" w:line="220" w:lineRule="auto"/>
              <w:ind w:left="1084"/>
              <w:rPr>
                <w:rFonts w:ascii="宋体" w:hAnsi="宋体" w:eastAsia="宋体" w:cs="宋体"/>
                <w:sz w:val="18"/>
                <w:szCs w:val="18"/>
              </w:rPr>
            </w:pPr>
            <w:r>
              <w:rPr>
                <w:rFonts w:ascii="宋体" w:hAnsi="宋体" w:eastAsia="宋体" w:cs="宋体"/>
                <w:spacing w:val="-2"/>
                <w:sz w:val="18"/>
                <w:szCs w:val="18"/>
              </w:rPr>
              <w:t>年度预期目标</w:t>
            </w:r>
          </w:p>
        </w:tc>
        <w:tc>
          <w:tcPr>
            <w:tcW w:w="3239" w:type="dxa"/>
            <w:gridSpan w:val="3"/>
            <w:vAlign w:val="top"/>
          </w:tcPr>
          <w:p w14:paraId="6F00807C">
            <w:pPr>
              <w:spacing w:before="153" w:line="220" w:lineRule="auto"/>
              <w:ind w:left="1090"/>
              <w:rPr>
                <w:rFonts w:ascii="宋体" w:hAnsi="宋体" w:eastAsia="宋体" w:cs="宋体"/>
                <w:sz w:val="18"/>
                <w:szCs w:val="18"/>
              </w:rPr>
            </w:pPr>
            <w:r>
              <w:rPr>
                <w:rFonts w:ascii="宋体" w:hAnsi="宋体" w:eastAsia="宋体" w:cs="宋体"/>
                <w:spacing w:val="-2"/>
                <w:sz w:val="18"/>
                <w:szCs w:val="18"/>
              </w:rPr>
              <w:t>具体完成情况</w:t>
            </w:r>
          </w:p>
        </w:tc>
        <w:tc>
          <w:tcPr>
            <w:tcW w:w="2164" w:type="dxa"/>
            <w:gridSpan w:val="2"/>
            <w:vAlign w:val="top"/>
          </w:tcPr>
          <w:p w14:paraId="4F11F480">
            <w:pPr>
              <w:spacing w:before="153" w:line="220" w:lineRule="auto"/>
              <w:ind w:left="638"/>
              <w:rPr>
                <w:rFonts w:ascii="宋体" w:hAnsi="宋体" w:eastAsia="宋体" w:cs="宋体"/>
                <w:sz w:val="18"/>
                <w:szCs w:val="18"/>
              </w:rPr>
            </w:pPr>
            <w:r>
              <w:rPr>
                <w:rFonts w:ascii="宋体" w:hAnsi="宋体" w:eastAsia="宋体" w:cs="宋体"/>
                <w:spacing w:val="-2"/>
                <w:sz w:val="18"/>
                <w:szCs w:val="18"/>
              </w:rPr>
              <w:t>总体完成率</w:t>
            </w:r>
          </w:p>
        </w:tc>
      </w:tr>
      <w:tr w14:paraId="1F872A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9" w:hRule="atLeast"/>
        </w:trPr>
        <w:tc>
          <w:tcPr>
            <w:tcW w:w="1084" w:type="dxa"/>
            <w:vMerge w:val="continue"/>
            <w:tcBorders>
              <w:top w:val="nil"/>
            </w:tcBorders>
            <w:vAlign w:val="top"/>
          </w:tcPr>
          <w:p w14:paraId="77FE5014">
            <w:pPr>
              <w:pStyle w:val="6"/>
            </w:pPr>
          </w:p>
        </w:tc>
        <w:tc>
          <w:tcPr>
            <w:tcW w:w="3237" w:type="dxa"/>
            <w:gridSpan w:val="3"/>
            <w:vAlign w:val="top"/>
          </w:tcPr>
          <w:p w14:paraId="50A7D3DA">
            <w:pPr>
              <w:spacing w:before="85" w:line="313" w:lineRule="auto"/>
              <w:ind w:left="17" w:right="12" w:firstLine="3"/>
              <w:jc w:val="both"/>
              <w:rPr>
                <w:rFonts w:ascii="宋体" w:hAnsi="宋体" w:eastAsia="宋体" w:cs="宋体"/>
                <w:sz w:val="18"/>
                <w:szCs w:val="18"/>
              </w:rPr>
            </w:pPr>
            <w:r>
              <w:rPr>
                <w:rFonts w:ascii="宋体" w:hAnsi="宋体" w:eastAsia="宋体" w:cs="宋体"/>
                <w:spacing w:val="-3"/>
                <w:sz w:val="18"/>
                <w:szCs w:val="18"/>
              </w:rPr>
              <w:t>关爱妇女儿童弱势群体，积极为其提供帮助；认真做好妇女信访维稳工作，促进社会和谐。开展教育培训活动，增强妇女儿童维权意识，提高妇女自身素质和创业就</w:t>
            </w:r>
          </w:p>
          <w:p w14:paraId="23EA02D9">
            <w:pPr>
              <w:spacing w:before="26" w:line="220" w:lineRule="auto"/>
              <w:ind w:left="1262"/>
              <w:rPr>
                <w:rFonts w:ascii="宋体" w:hAnsi="宋体" w:eastAsia="宋体" w:cs="宋体"/>
                <w:sz w:val="18"/>
                <w:szCs w:val="18"/>
              </w:rPr>
            </w:pPr>
            <w:r>
              <w:rPr>
                <w:rFonts w:ascii="宋体" w:hAnsi="宋体" w:eastAsia="宋体" w:cs="宋体"/>
                <w:spacing w:val="-2"/>
                <w:sz w:val="18"/>
                <w:szCs w:val="18"/>
              </w:rPr>
              <w:t>业能力。</w:t>
            </w:r>
          </w:p>
        </w:tc>
        <w:tc>
          <w:tcPr>
            <w:tcW w:w="3239" w:type="dxa"/>
            <w:gridSpan w:val="3"/>
            <w:vAlign w:val="top"/>
          </w:tcPr>
          <w:p w14:paraId="17B11A4A">
            <w:pPr>
              <w:pStyle w:val="6"/>
              <w:spacing w:line="335" w:lineRule="auto"/>
            </w:pPr>
          </w:p>
          <w:p w14:paraId="4649BB26">
            <w:pPr>
              <w:spacing w:before="58" w:line="220" w:lineRule="auto"/>
              <w:jc w:val="right"/>
              <w:rPr>
                <w:rFonts w:ascii="宋体" w:hAnsi="宋体" w:eastAsia="宋体" w:cs="宋体"/>
                <w:sz w:val="18"/>
                <w:szCs w:val="18"/>
              </w:rPr>
            </w:pPr>
            <w:r>
              <w:rPr>
                <w:rFonts w:ascii="宋体" w:hAnsi="宋体" w:eastAsia="宋体" w:cs="宋体"/>
                <w:spacing w:val="-3"/>
                <w:sz w:val="18"/>
                <w:szCs w:val="18"/>
              </w:rPr>
              <w:t>做好群众来电来访和妇女述求代理工作；</w:t>
            </w:r>
          </w:p>
          <w:p w14:paraId="475C11AF">
            <w:pPr>
              <w:spacing w:before="96" w:line="307" w:lineRule="auto"/>
              <w:ind w:left="367" w:right="11" w:hanging="347"/>
              <w:rPr>
                <w:rFonts w:ascii="宋体" w:hAnsi="宋体" w:eastAsia="宋体" w:cs="宋体"/>
                <w:sz w:val="18"/>
                <w:szCs w:val="18"/>
              </w:rPr>
            </w:pPr>
            <w:r>
              <w:rPr>
                <w:rFonts w:ascii="宋体" w:hAnsi="宋体" w:eastAsia="宋体" w:cs="宋体"/>
                <w:spacing w:val="-3"/>
                <w:sz w:val="18"/>
                <w:szCs w:val="18"/>
              </w:rPr>
              <w:t>对留守和贫困儿童开展金秋助学活动、对</w:t>
            </w:r>
            <w:r>
              <w:rPr>
                <w:rFonts w:ascii="宋体" w:hAnsi="宋体" w:eastAsia="宋体" w:cs="宋体"/>
                <w:spacing w:val="-1"/>
                <w:sz w:val="18"/>
                <w:szCs w:val="18"/>
              </w:rPr>
              <w:t>贫困妇女开展寒冬送温暖活动。</w:t>
            </w:r>
          </w:p>
        </w:tc>
        <w:tc>
          <w:tcPr>
            <w:tcW w:w="2164" w:type="dxa"/>
            <w:gridSpan w:val="2"/>
            <w:vAlign w:val="top"/>
          </w:tcPr>
          <w:p w14:paraId="3BD9BD6A">
            <w:pPr>
              <w:pStyle w:val="6"/>
              <w:spacing w:line="322" w:lineRule="auto"/>
            </w:pPr>
          </w:p>
          <w:p w14:paraId="4CE26830">
            <w:pPr>
              <w:pStyle w:val="6"/>
              <w:spacing w:line="323" w:lineRule="auto"/>
            </w:pPr>
          </w:p>
          <w:p w14:paraId="76B403DD">
            <w:pPr>
              <w:spacing w:before="59"/>
              <w:ind w:left="920"/>
              <w:rPr>
                <w:rFonts w:ascii="宋体" w:hAnsi="宋体" w:eastAsia="宋体" w:cs="宋体"/>
                <w:sz w:val="18"/>
                <w:szCs w:val="18"/>
              </w:rPr>
            </w:pPr>
            <w:r>
              <w:rPr>
                <w:rFonts w:ascii="宋体" w:hAnsi="宋体" w:eastAsia="宋体" w:cs="宋体"/>
                <w:spacing w:val="-5"/>
                <w:sz w:val="18"/>
                <w:szCs w:val="18"/>
              </w:rPr>
              <w:t>100%</w:t>
            </w:r>
          </w:p>
        </w:tc>
      </w:tr>
      <w:tr w14:paraId="376994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0" w:hRule="atLeast"/>
        </w:trPr>
        <w:tc>
          <w:tcPr>
            <w:tcW w:w="1084" w:type="dxa"/>
            <w:vMerge w:val="restart"/>
            <w:tcBorders>
              <w:bottom w:val="nil"/>
            </w:tcBorders>
            <w:vAlign w:val="top"/>
          </w:tcPr>
          <w:p w14:paraId="69E9E530">
            <w:pPr>
              <w:pStyle w:val="6"/>
              <w:spacing w:line="263" w:lineRule="auto"/>
            </w:pPr>
          </w:p>
          <w:p w14:paraId="6417FDB7">
            <w:pPr>
              <w:pStyle w:val="6"/>
              <w:spacing w:line="263" w:lineRule="auto"/>
            </w:pPr>
          </w:p>
          <w:p w14:paraId="1228625D">
            <w:pPr>
              <w:pStyle w:val="6"/>
              <w:spacing w:line="263" w:lineRule="auto"/>
            </w:pPr>
          </w:p>
          <w:p w14:paraId="55C91A09">
            <w:pPr>
              <w:pStyle w:val="6"/>
              <w:spacing w:line="263" w:lineRule="auto"/>
            </w:pPr>
          </w:p>
          <w:p w14:paraId="61FDD96C">
            <w:pPr>
              <w:pStyle w:val="6"/>
              <w:spacing w:line="263" w:lineRule="auto"/>
            </w:pPr>
          </w:p>
          <w:p w14:paraId="79CED62E">
            <w:pPr>
              <w:pStyle w:val="6"/>
              <w:spacing w:line="263" w:lineRule="auto"/>
            </w:pPr>
          </w:p>
          <w:p w14:paraId="2EEDA03C">
            <w:pPr>
              <w:pStyle w:val="6"/>
              <w:spacing w:line="263" w:lineRule="auto"/>
            </w:pPr>
          </w:p>
          <w:p w14:paraId="7806A0DB">
            <w:pPr>
              <w:pStyle w:val="6"/>
              <w:spacing w:line="263" w:lineRule="auto"/>
            </w:pPr>
          </w:p>
          <w:p w14:paraId="31FE8EDD">
            <w:pPr>
              <w:pStyle w:val="6"/>
              <w:spacing w:line="263" w:lineRule="auto"/>
            </w:pPr>
          </w:p>
          <w:p w14:paraId="28BB204B">
            <w:pPr>
              <w:pStyle w:val="6"/>
              <w:spacing w:line="263" w:lineRule="auto"/>
            </w:pPr>
          </w:p>
          <w:p w14:paraId="512D1F6E">
            <w:pPr>
              <w:spacing w:before="58" w:line="220" w:lineRule="auto"/>
              <w:ind w:left="38"/>
              <w:rPr>
                <w:rFonts w:ascii="宋体" w:hAnsi="宋体" w:eastAsia="宋体" w:cs="宋体"/>
                <w:sz w:val="18"/>
                <w:szCs w:val="18"/>
              </w:rPr>
            </w:pPr>
            <w:r>
              <w:rPr>
                <w:rFonts w:ascii="宋体" w:hAnsi="宋体" w:eastAsia="宋体" w:cs="宋体"/>
                <w:spacing w:val="-10"/>
                <w:sz w:val="18"/>
                <w:szCs w:val="18"/>
              </w:rPr>
              <w:t>四、年度绩效</w:t>
            </w:r>
          </w:p>
          <w:p w14:paraId="70EA5B6E">
            <w:pPr>
              <w:spacing w:before="97" w:line="220" w:lineRule="auto"/>
              <w:ind w:left="98"/>
              <w:rPr>
                <w:rFonts w:ascii="宋体" w:hAnsi="宋体" w:eastAsia="宋体" w:cs="宋体"/>
                <w:sz w:val="18"/>
                <w:szCs w:val="18"/>
              </w:rPr>
            </w:pPr>
            <w:r>
              <w:rPr>
                <w:rFonts w:ascii="宋体" w:hAnsi="宋体" w:eastAsia="宋体" w:cs="宋体"/>
                <w:spacing w:val="-2"/>
                <w:sz w:val="18"/>
                <w:szCs w:val="18"/>
              </w:rPr>
              <w:t>指标完成情</w:t>
            </w:r>
          </w:p>
          <w:p w14:paraId="2644F9B5">
            <w:pPr>
              <w:spacing w:before="97" w:line="221" w:lineRule="auto"/>
              <w:ind w:left="457"/>
              <w:rPr>
                <w:rFonts w:ascii="宋体" w:hAnsi="宋体" w:eastAsia="宋体" w:cs="宋体"/>
                <w:sz w:val="18"/>
                <w:szCs w:val="18"/>
              </w:rPr>
            </w:pPr>
            <w:r>
              <w:rPr>
                <w:rFonts w:ascii="宋体" w:hAnsi="宋体" w:eastAsia="宋体" w:cs="宋体"/>
                <w:sz w:val="18"/>
                <w:szCs w:val="18"/>
              </w:rPr>
              <w:t>况</w:t>
            </w:r>
          </w:p>
        </w:tc>
        <w:tc>
          <w:tcPr>
            <w:tcW w:w="1079" w:type="dxa"/>
            <w:vAlign w:val="top"/>
          </w:tcPr>
          <w:p w14:paraId="69F362F2">
            <w:pPr>
              <w:spacing w:before="198" w:line="221" w:lineRule="auto"/>
              <w:ind w:left="186"/>
              <w:rPr>
                <w:rFonts w:ascii="宋体" w:hAnsi="宋体" w:eastAsia="宋体" w:cs="宋体"/>
                <w:sz w:val="18"/>
                <w:szCs w:val="18"/>
              </w:rPr>
            </w:pPr>
            <w:r>
              <w:rPr>
                <w:rFonts w:ascii="宋体" w:hAnsi="宋体" w:eastAsia="宋体" w:cs="宋体"/>
                <w:spacing w:val="-3"/>
                <w:sz w:val="18"/>
                <w:szCs w:val="18"/>
              </w:rPr>
              <w:t>一级指标</w:t>
            </w:r>
          </w:p>
        </w:tc>
        <w:tc>
          <w:tcPr>
            <w:tcW w:w="1079" w:type="dxa"/>
            <w:vAlign w:val="top"/>
          </w:tcPr>
          <w:p w14:paraId="49F2B375">
            <w:pPr>
              <w:spacing w:before="198" w:line="221" w:lineRule="auto"/>
              <w:ind w:left="187"/>
              <w:rPr>
                <w:rFonts w:ascii="宋体" w:hAnsi="宋体" w:eastAsia="宋体" w:cs="宋体"/>
                <w:sz w:val="18"/>
                <w:szCs w:val="18"/>
              </w:rPr>
            </w:pPr>
            <w:r>
              <w:rPr>
                <w:rFonts w:ascii="宋体" w:hAnsi="宋体" w:eastAsia="宋体" w:cs="宋体"/>
                <w:spacing w:val="-3"/>
                <w:sz w:val="18"/>
                <w:szCs w:val="18"/>
              </w:rPr>
              <w:t>二级指标</w:t>
            </w:r>
          </w:p>
        </w:tc>
        <w:tc>
          <w:tcPr>
            <w:tcW w:w="2158" w:type="dxa"/>
            <w:gridSpan w:val="2"/>
            <w:vAlign w:val="top"/>
          </w:tcPr>
          <w:p w14:paraId="04C1FA0B">
            <w:pPr>
              <w:spacing w:before="198" w:line="221" w:lineRule="auto"/>
              <w:ind w:left="725"/>
              <w:rPr>
                <w:rFonts w:ascii="宋体" w:hAnsi="宋体" w:eastAsia="宋体" w:cs="宋体"/>
                <w:sz w:val="18"/>
                <w:szCs w:val="18"/>
              </w:rPr>
            </w:pPr>
            <w:r>
              <w:rPr>
                <w:rFonts w:ascii="宋体" w:hAnsi="宋体" w:eastAsia="宋体" w:cs="宋体"/>
                <w:spacing w:val="-2"/>
                <w:sz w:val="18"/>
                <w:szCs w:val="18"/>
              </w:rPr>
              <w:t>三级指标</w:t>
            </w:r>
          </w:p>
        </w:tc>
        <w:tc>
          <w:tcPr>
            <w:tcW w:w="1080" w:type="dxa"/>
            <w:vAlign w:val="top"/>
          </w:tcPr>
          <w:p w14:paraId="7CAB5E7E">
            <w:pPr>
              <w:spacing w:before="199" w:line="220" w:lineRule="auto"/>
              <w:ind w:left="189"/>
              <w:rPr>
                <w:rFonts w:ascii="宋体" w:hAnsi="宋体" w:eastAsia="宋体" w:cs="宋体"/>
                <w:sz w:val="18"/>
                <w:szCs w:val="18"/>
              </w:rPr>
            </w:pPr>
            <w:r>
              <w:rPr>
                <w:rFonts w:ascii="宋体" w:hAnsi="宋体" w:eastAsia="宋体" w:cs="宋体"/>
                <w:spacing w:val="-3"/>
                <w:sz w:val="18"/>
                <w:szCs w:val="18"/>
              </w:rPr>
              <w:t>指标分值</w:t>
            </w:r>
          </w:p>
        </w:tc>
        <w:tc>
          <w:tcPr>
            <w:tcW w:w="1080" w:type="dxa"/>
            <w:vAlign w:val="top"/>
          </w:tcPr>
          <w:p w14:paraId="314AB973">
            <w:pPr>
              <w:spacing w:before="199" w:line="220" w:lineRule="auto"/>
              <w:ind w:left="97"/>
              <w:rPr>
                <w:rFonts w:ascii="宋体" w:hAnsi="宋体" w:eastAsia="宋体" w:cs="宋体"/>
                <w:sz w:val="18"/>
                <w:szCs w:val="18"/>
              </w:rPr>
            </w:pPr>
            <w:r>
              <w:rPr>
                <w:rFonts w:ascii="宋体" w:hAnsi="宋体" w:eastAsia="宋体" w:cs="宋体"/>
                <w:spacing w:val="-2"/>
                <w:sz w:val="18"/>
                <w:szCs w:val="18"/>
              </w:rPr>
              <w:t>预期指标值</w:t>
            </w:r>
          </w:p>
        </w:tc>
        <w:tc>
          <w:tcPr>
            <w:tcW w:w="1080" w:type="dxa"/>
            <w:vAlign w:val="top"/>
          </w:tcPr>
          <w:p w14:paraId="5CC5B452">
            <w:pPr>
              <w:spacing w:before="199" w:line="220" w:lineRule="auto"/>
              <w:ind w:left="100"/>
              <w:rPr>
                <w:rFonts w:ascii="宋体" w:hAnsi="宋体" w:eastAsia="宋体" w:cs="宋体"/>
                <w:sz w:val="18"/>
                <w:szCs w:val="18"/>
              </w:rPr>
            </w:pPr>
            <w:r>
              <w:rPr>
                <w:rFonts w:ascii="宋体" w:hAnsi="宋体" w:eastAsia="宋体" w:cs="宋体"/>
                <w:spacing w:val="-3"/>
                <w:sz w:val="18"/>
                <w:szCs w:val="18"/>
              </w:rPr>
              <w:t>实际完成值</w:t>
            </w:r>
          </w:p>
        </w:tc>
        <w:tc>
          <w:tcPr>
            <w:tcW w:w="1084" w:type="dxa"/>
            <w:vAlign w:val="top"/>
          </w:tcPr>
          <w:p w14:paraId="5CBF27AB">
            <w:pPr>
              <w:spacing w:before="199" w:line="220" w:lineRule="auto"/>
              <w:ind w:left="217"/>
              <w:rPr>
                <w:rFonts w:ascii="宋体" w:hAnsi="宋体" w:eastAsia="宋体" w:cs="宋体"/>
                <w:sz w:val="18"/>
                <w:szCs w:val="18"/>
              </w:rPr>
            </w:pPr>
            <w:r>
              <w:rPr>
                <w:rFonts w:ascii="宋体" w:hAnsi="宋体" w:eastAsia="宋体" w:cs="宋体"/>
                <w:spacing w:val="-10"/>
                <w:sz w:val="18"/>
                <w:szCs w:val="18"/>
              </w:rPr>
              <w:t>自评得分</w:t>
            </w:r>
          </w:p>
        </w:tc>
      </w:tr>
      <w:tr w14:paraId="7642B7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084" w:type="dxa"/>
            <w:vMerge w:val="continue"/>
            <w:tcBorders>
              <w:top w:val="nil"/>
              <w:bottom w:val="nil"/>
            </w:tcBorders>
            <w:vAlign w:val="top"/>
          </w:tcPr>
          <w:p w14:paraId="2ED6F368">
            <w:pPr>
              <w:pStyle w:val="6"/>
            </w:pPr>
          </w:p>
        </w:tc>
        <w:tc>
          <w:tcPr>
            <w:tcW w:w="1079" w:type="dxa"/>
            <w:vMerge w:val="restart"/>
            <w:tcBorders>
              <w:bottom w:val="nil"/>
            </w:tcBorders>
            <w:vAlign w:val="top"/>
          </w:tcPr>
          <w:p w14:paraId="7A20E655">
            <w:pPr>
              <w:pStyle w:val="6"/>
              <w:spacing w:line="262" w:lineRule="auto"/>
            </w:pPr>
          </w:p>
          <w:p w14:paraId="75824252">
            <w:pPr>
              <w:pStyle w:val="6"/>
              <w:spacing w:line="262" w:lineRule="auto"/>
            </w:pPr>
          </w:p>
          <w:p w14:paraId="74A3AE2F">
            <w:pPr>
              <w:pStyle w:val="6"/>
              <w:spacing w:line="262" w:lineRule="auto"/>
            </w:pPr>
          </w:p>
          <w:p w14:paraId="537F2EDC">
            <w:pPr>
              <w:pStyle w:val="6"/>
              <w:spacing w:line="263" w:lineRule="auto"/>
            </w:pPr>
          </w:p>
          <w:p w14:paraId="3E795F4A">
            <w:pPr>
              <w:spacing w:before="58" w:line="313" w:lineRule="auto"/>
              <w:ind w:left="281" w:right="177" w:hanging="98"/>
              <w:rPr>
                <w:rFonts w:ascii="宋体" w:hAnsi="宋体" w:eastAsia="宋体" w:cs="宋体"/>
                <w:sz w:val="18"/>
                <w:szCs w:val="18"/>
              </w:rPr>
            </w:pPr>
            <w:r>
              <w:rPr>
                <w:rFonts w:ascii="宋体" w:hAnsi="宋体" w:eastAsia="宋体" w:cs="宋体"/>
                <w:spacing w:val="-2"/>
                <w:sz w:val="18"/>
                <w:szCs w:val="18"/>
              </w:rPr>
              <w:t>产出指标</w:t>
            </w:r>
            <w:r>
              <w:rPr>
                <w:rFonts w:ascii="宋体" w:hAnsi="宋体" w:eastAsia="宋体" w:cs="宋体"/>
                <w:spacing w:val="-4"/>
                <w:sz w:val="18"/>
                <w:szCs w:val="18"/>
              </w:rPr>
              <w:t>（40）</w:t>
            </w:r>
          </w:p>
        </w:tc>
        <w:tc>
          <w:tcPr>
            <w:tcW w:w="1079" w:type="dxa"/>
            <w:vAlign w:val="top"/>
          </w:tcPr>
          <w:p w14:paraId="5ECB66AC">
            <w:pPr>
              <w:spacing w:before="191" w:line="220" w:lineRule="auto"/>
              <w:ind w:left="186"/>
              <w:rPr>
                <w:rFonts w:ascii="宋体" w:hAnsi="宋体" w:eastAsia="宋体" w:cs="宋体"/>
                <w:sz w:val="18"/>
                <w:szCs w:val="18"/>
              </w:rPr>
            </w:pPr>
            <w:r>
              <w:rPr>
                <w:rFonts w:ascii="宋体" w:hAnsi="宋体" w:eastAsia="宋体" w:cs="宋体"/>
                <w:spacing w:val="-3"/>
                <w:sz w:val="18"/>
                <w:szCs w:val="18"/>
              </w:rPr>
              <w:t>数量指标</w:t>
            </w:r>
          </w:p>
        </w:tc>
        <w:tc>
          <w:tcPr>
            <w:tcW w:w="2158" w:type="dxa"/>
            <w:gridSpan w:val="2"/>
            <w:vAlign w:val="top"/>
          </w:tcPr>
          <w:p w14:paraId="26B7176E">
            <w:pPr>
              <w:spacing w:before="191" w:line="220" w:lineRule="auto"/>
              <w:ind w:left="21"/>
              <w:rPr>
                <w:rFonts w:ascii="宋体" w:hAnsi="宋体" w:eastAsia="宋体" w:cs="宋体"/>
                <w:sz w:val="18"/>
                <w:szCs w:val="18"/>
              </w:rPr>
            </w:pPr>
            <w:r>
              <w:rPr>
                <w:rFonts w:ascii="宋体" w:hAnsi="宋体" w:eastAsia="宋体" w:cs="宋体"/>
                <w:spacing w:val="-2"/>
                <w:sz w:val="18"/>
                <w:szCs w:val="18"/>
              </w:rPr>
              <w:t>慰问妇女儿童数量</w:t>
            </w:r>
          </w:p>
        </w:tc>
        <w:tc>
          <w:tcPr>
            <w:tcW w:w="1080" w:type="dxa"/>
            <w:vAlign w:val="top"/>
          </w:tcPr>
          <w:p w14:paraId="728D4FEB">
            <w:pPr>
              <w:spacing w:before="218" w:line="184" w:lineRule="auto"/>
              <w:ind w:left="469"/>
              <w:rPr>
                <w:rFonts w:ascii="宋体" w:hAnsi="宋体" w:eastAsia="宋体" w:cs="宋体"/>
                <w:sz w:val="18"/>
                <w:szCs w:val="18"/>
              </w:rPr>
            </w:pPr>
            <w:r>
              <w:rPr>
                <w:rFonts w:ascii="宋体" w:hAnsi="宋体" w:eastAsia="宋体" w:cs="宋体"/>
                <w:spacing w:val="-10"/>
                <w:sz w:val="18"/>
                <w:szCs w:val="18"/>
              </w:rPr>
              <w:t>10</w:t>
            </w:r>
          </w:p>
        </w:tc>
        <w:tc>
          <w:tcPr>
            <w:tcW w:w="1080" w:type="dxa"/>
            <w:vAlign w:val="top"/>
          </w:tcPr>
          <w:p w14:paraId="3AB2C38B">
            <w:pPr>
              <w:spacing w:before="190" w:line="223" w:lineRule="auto"/>
              <w:ind w:left="280"/>
              <w:rPr>
                <w:rFonts w:ascii="宋体" w:hAnsi="宋体" w:eastAsia="宋体" w:cs="宋体"/>
                <w:sz w:val="18"/>
                <w:szCs w:val="18"/>
              </w:rPr>
            </w:pPr>
            <w:r>
              <w:rPr>
                <w:rFonts w:ascii="宋体" w:hAnsi="宋体" w:eastAsia="宋体" w:cs="宋体"/>
                <w:spacing w:val="-8"/>
                <w:sz w:val="18"/>
                <w:szCs w:val="18"/>
              </w:rPr>
              <w:t>≧50人</w:t>
            </w:r>
          </w:p>
        </w:tc>
        <w:tc>
          <w:tcPr>
            <w:tcW w:w="1080" w:type="dxa"/>
            <w:vAlign w:val="top"/>
          </w:tcPr>
          <w:p w14:paraId="5FBE2228">
            <w:pPr>
              <w:spacing w:before="219" w:line="183" w:lineRule="auto"/>
              <w:ind w:left="457"/>
              <w:rPr>
                <w:rFonts w:ascii="宋体" w:hAnsi="宋体" w:eastAsia="宋体" w:cs="宋体"/>
                <w:sz w:val="18"/>
                <w:szCs w:val="18"/>
              </w:rPr>
            </w:pPr>
            <w:r>
              <w:rPr>
                <w:rFonts w:ascii="宋体" w:hAnsi="宋体" w:eastAsia="宋体" w:cs="宋体"/>
                <w:spacing w:val="-4"/>
                <w:sz w:val="18"/>
                <w:szCs w:val="18"/>
              </w:rPr>
              <w:t>86</w:t>
            </w:r>
          </w:p>
        </w:tc>
        <w:tc>
          <w:tcPr>
            <w:tcW w:w="1084" w:type="dxa"/>
            <w:vAlign w:val="top"/>
          </w:tcPr>
          <w:p w14:paraId="50C01393">
            <w:pPr>
              <w:spacing w:before="218"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3CFFA8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0" w:hRule="atLeast"/>
        </w:trPr>
        <w:tc>
          <w:tcPr>
            <w:tcW w:w="1084" w:type="dxa"/>
            <w:vMerge w:val="continue"/>
            <w:tcBorders>
              <w:top w:val="nil"/>
              <w:bottom w:val="nil"/>
            </w:tcBorders>
            <w:vAlign w:val="top"/>
          </w:tcPr>
          <w:p w14:paraId="37F9C054">
            <w:pPr>
              <w:pStyle w:val="6"/>
            </w:pPr>
          </w:p>
        </w:tc>
        <w:tc>
          <w:tcPr>
            <w:tcW w:w="1079" w:type="dxa"/>
            <w:vMerge w:val="continue"/>
            <w:tcBorders>
              <w:top w:val="nil"/>
              <w:bottom w:val="nil"/>
            </w:tcBorders>
            <w:vAlign w:val="top"/>
          </w:tcPr>
          <w:p w14:paraId="677DF9AC">
            <w:pPr>
              <w:pStyle w:val="6"/>
            </w:pPr>
          </w:p>
        </w:tc>
        <w:tc>
          <w:tcPr>
            <w:tcW w:w="1079" w:type="dxa"/>
            <w:vAlign w:val="top"/>
          </w:tcPr>
          <w:p w14:paraId="4780E7AC">
            <w:pPr>
              <w:spacing w:before="271" w:line="221" w:lineRule="auto"/>
              <w:ind w:left="185"/>
              <w:rPr>
                <w:rFonts w:ascii="宋体" w:hAnsi="宋体" w:eastAsia="宋体" w:cs="宋体"/>
                <w:sz w:val="18"/>
                <w:szCs w:val="18"/>
              </w:rPr>
            </w:pPr>
            <w:r>
              <w:rPr>
                <w:rFonts w:ascii="宋体" w:hAnsi="宋体" w:eastAsia="宋体" w:cs="宋体"/>
                <w:spacing w:val="-2"/>
                <w:sz w:val="18"/>
                <w:szCs w:val="18"/>
              </w:rPr>
              <w:t>质量指标</w:t>
            </w:r>
          </w:p>
        </w:tc>
        <w:tc>
          <w:tcPr>
            <w:tcW w:w="2158" w:type="dxa"/>
            <w:gridSpan w:val="2"/>
            <w:vAlign w:val="top"/>
          </w:tcPr>
          <w:p w14:paraId="2CD0A7A6">
            <w:pPr>
              <w:spacing w:before="272" w:line="220" w:lineRule="auto"/>
              <w:ind w:left="20"/>
              <w:rPr>
                <w:rFonts w:ascii="宋体" w:hAnsi="宋体" w:eastAsia="宋体" w:cs="宋体"/>
                <w:sz w:val="18"/>
                <w:szCs w:val="18"/>
              </w:rPr>
            </w:pPr>
            <w:r>
              <w:rPr>
                <w:rFonts w:ascii="宋体" w:hAnsi="宋体" w:eastAsia="宋体" w:cs="宋体"/>
                <w:spacing w:val="-1"/>
                <w:sz w:val="18"/>
                <w:szCs w:val="18"/>
              </w:rPr>
              <w:t>妇女来电来访答复率</w:t>
            </w:r>
          </w:p>
        </w:tc>
        <w:tc>
          <w:tcPr>
            <w:tcW w:w="1080" w:type="dxa"/>
            <w:vAlign w:val="top"/>
          </w:tcPr>
          <w:p w14:paraId="25F68CA9">
            <w:pPr>
              <w:pStyle w:val="6"/>
              <w:spacing w:line="250" w:lineRule="auto"/>
            </w:pPr>
          </w:p>
          <w:p w14:paraId="474BBDA6">
            <w:pPr>
              <w:spacing w:before="55"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6C943D35">
            <w:pPr>
              <w:spacing w:before="251" w:line="277" w:lineRule="exact"/>
              <w:ind w:left="328"/>
              <w:rPr>
                <w:rFonts w:ascii="Calibri" w:hAnsi="Calibri" w:eastAsia="Calibri" w:cs="Calibri"/>
                <w:sz w:val="18"/>
                <w:szCs w:val="18"/>
              </w:rPr>
            </w:pPr>
            <w:r>
              <w:rPr>
                <w:rFonts w:ascii="宋体" w:hAnsi="宋体" w:eastAsia="宋体" w:cs="宋体"/>
                <w:spacing w:val="-9"/>
                <w:position w:val="2"/>
                <w:sz w:val="18"/>
                <w:szCs w:val="18"/>
              </w:rPr>
              <w:t>≧</w:t>
            </w:r>
            <w:r>
              <w:rPr>
                <w:rFonts w:ascii="Calibri" w:hAnsi="Calibri" w:eastAsia="Calibri" w:cs="Calibri"/>
                <w:spacing w:val="-9"/>
                <w:position w:val="2"/>
                <w:sz w:val="18"/>
                <w:szCs w:val="18"/>
              </w:rPr>
              <w:t>90%</w:t>
            </w:r>
          </w:p>
        </w:tc>
        <w:tc>
          <w:tcPr>
            <w:tcW w:w="1080" w:type="dxa"/>
            <w:vAlign w:val="top"/>
          </w:tcPr>
          <w:p w14:paraId="52EE739C">
            <w:pPr>
              <w:spacing w:before="251" w:line="228"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vAlign w:val="top"/>
          </w:tcPr>
          <w:p w14:paraId="4FC9BA8B">
            <w:pPr>
              <w:spacing w:before="299"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292569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084" w:type="dxa"/>
            <w:vMerge w:val="continue"/>
            <w:tcBorders>
              <w:top w:val="nil"/>
              <w:bottom w:val="nil"/>
            </w:tcBorders>
            <w:vAlign w:val="top"/>
          </w:tcPr>
          <w:p w14:paraId="6539D862">
            <w:pPr>
              <w:pStyle w:val="6"/>
            </w:pPr>
          </w:p>
        </w:tc>
        <w:tc>
          <w:tcPr>
            <w:tcW w:w="1079" w:type="dxa"/>
            <w:vMerge w:val="continue"/>
            <w:tcBorders>
              <w:top w:val="nil"/>
              <w:bottom w:val="nil"/>
            </w:tcBorders>
            <w:vAlign w:val="top"/>
          </w:tcPr>
          <w:p w14:paraId="12F561AC">
            <w:pPr>
              <w:pStyle w:val="6"/>
            </w:pPr>
          </w:p>
        </w:tc>
        <w:tc>
          <w:tcPr>
            <w:tcW w:w="1079" w:type="dxa"/>
            <w:vAlign w:val="top"/>
          </w:tcPr>
          <w:p w14:paraId="3557E48F">
            <w:pPr>
              <w:pStyle w:val="6"/>
              <w:spacing w:line="310" w:lineRule="auto"/>
            </w:pPr>
          </w:p>
          <w:p w14:paraId="4CB1E7B3">
            <w:pPr>
              <w:spacing w:before="58" w:line="221" w:lineRule="auto"/>
              <w:ind w:left="193"/>
              <w:rPr>
                <w:rFonts w:ascii="宋体" w:hAnsi="宋体" w:eastAsia="宋体" w:cs="宋体"/>
                <w:sz w:val="18"/>
                <w:szCs w:val="18"/>
              </w:rPr>
            </w:pPr>
            <w:r>
              <w:rPr>
                <w:rFonts w:ascii="宋体" w:hAnsi="宋体" w:eastAsia="宋体" w:cs="宋体"/>
                <w:spacing w:val="-4"/>
                <w:sz w:val="18"/>
                <w:szCs w:val="18"/>
              </w:rPr>
              <w:t>时效指标</w:t>
            </w:r>
          </w:p>
        </w:tc>
        <w:tc>
          <w:tcPr>
            <w:tcW w:w="2158" w:type="dxa"/>
            <w:gridSpan w:val="2"/>
            <w:vAlign w:val="top"/>
          </w:tcPr>
          <w:p w14:paraId="34DF6C52">
            <w:pPr>
              <w:pStyle w:val="6"/>
              <w:spacing w:line="310" w:lineRule="auto"/>
            </w:pPr>
          </w:p>
          <w:p w14:paraId="3DA88A0B">
            <w:pPr>
              <w:spacing w:before="58" w:line="220" w:lineRule="auto"/>
              <w:ind w:left="21"/>
              <w:rPr>
                <w:rFonts w:ascii="宋体" w:hAnsi="宋体" w:eastAsia="宋体" w:cs="宋体"/>
                <w:sz w:val="18"/>
                <w:szCs w:val="18"/>
              </w:rPr>
            </w:pPr>
            <w:r>
              <w:rPr>
                <w:rFonts w:ascii="宋体" w:hAnsi="宋体" w:eastAsia="宋体" w:cs="宋体"/>
                <w:spacing w:val="-2"/>
                <w:sz w:val="18"/>
                <w:szCs w:val="18"/>
              </w:rPr>
              <w:t>按时完成慰问活动</w:t>
            </w:r>
          </w:p>
        </w:tc>
        <w:tc>
          <w:tcPr>
            <w:tcW w:w="1080" w:type="dxa"/>
            <w:vAlign w:val="top"/>
          </w:tcPr>
          <w:p w14:paraId="33B159C3">
            <w:pPr>
              <w:pStyle w:val="6"/>
              <w:spacing w:line="348" w:lineRule="auto"/>
            </w:pPr>
          </w:p>
          <w:p w14:paraId="255636EA">
            <w:pPr>
              <w:spacing w:before="55"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234BA3E2">
            <w:pPr>
              <w:spacing w:before="214" w:line="307" w:lineRule="auto"/>
              <w:ind w:left="97" w:right="64" w:hanging="9"/>
              <w:rPr>
                <w:rFonts w:ascii="宋体" w:hAnsi="宋体" w:eastAsia="宋体" w:cs="宋体"/>
                <w:sz w:val="18"/>
                <w:szCs w:val="18"/>
              </w:rPr>
            </w:pPr>
            <w:r>
              <w:rPr>
                <w:rFonts w:ascii="宋体" w:hAnsi="宋体" w:eastAsia="宋体" w:cs="宋体"/>
                <w:spacing w:val="-6"/>
                <w:sz w:val="18"/>
                <w:szCs w:val="18"/>
              </w:rPr>
              <w:t>11月底前完</w:t>
            </w:r>
            <w:r>
              <w:rPr>
                <w:rFonts w:ascii="宋体" w:hAnsi="宋体" w:eastAsia="宋体" w:cs="宋体"/>
                <w:spacing w:val="-2"/>
                <w:sz w:val="18"/>
                <w:szCs w:val="18"/>
              </w:rPr>
              <w:t>成慰问活动</w:t>
            </w:r>
          </w:p>
        </w:tc>
        <w:tc>
          <w:tcPr>
            <w:tcW w:w="1080" w:type="dxa"/>
            <w:vAlign w:val="top"/>
          </w:tcPr>
          <w:p w14:paraId="253D57FA">
            <w:pPr>
              <w:spacing w:before="214" w:line="307" w:lineRule="auto"/>
              <w:ind w:left="97" w:right="64" w:hanging="9"/>
              <w:rPr>
                <w:rFonts w:ascii="宋体" w:hAnsi="宋体" w:eastAsia="宋体" w:cs="宋体"/>
                <w:sz w:val="18"/>
                <w:szCs w:val="18"/>
              </w:rPr>
            </w:pPr>
            <w:r>
              <w:rPr>
                <w:rFonts w:ascii="宋体" w:hAnsi="宋体" w:eastAsia="宋体" w:cs="宋体"/>
                <w:spacing w:val="-6"/>
                <w:sz w:val="18"/>
                <w:szCs w:val="18"/>
              </w:rPr>
              <w:t>11月底前完</w:t>
            </w:r>
            <w:r>
              <w:rPr>
                <w:rFonts w:ascii="宋体" w:hAnsi="宋体" w:eastAsia="宋体" w:cs="宋体"/>
                <w:spacing w:val="-2"/>
                <w:sz w:val="18"/>
                <w:szCs w:val="18"/>
              </w:rPr>
              <w:t>成慰问活动</w:t>
            </w:r>
          </w:p>
        </w:tc>
        <w:tc>
          <w:tcPr>
            <w:tcW w:w="1084" w:type="dxa"/>
            <w:vAlign w:val="top"/>
          </w:tcPr>
          <w:p w14:paraId="5BD520C1">
            <w:pPr>
              <w:pStyle w:val="6"/>
              <w:spacing w:line="337" w:lineRule="auto"/>
            </w:pPr>
          </w:p>
          <w:p w14:paraId="2EA38BBE">
            <w:pPr>
              <w:spacing w:before="59"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365F39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 w:hRule="atLeast"/>
        </w:trPr>
        <w:tc>
          <w:tcPr>
            <w:tcW w:w="1084" w:type="dxa"/>
            <w:vMerge w:val="continue"/>
            <w:tcBorders>
              <w:top w:val="nil"/>
              <w:bottom w:val="nil"/>
            </w:tcBorders>
            <w:vAlign w:val="top"/>
          </w:tcPr>
          <w:p w14:paraId="11BC708B">
            <w:pPr>
              <w:pStyle w:val="6"/>
            </w:pPr>
          </w:p>
        </w:tc>
        <w:tc>
          <w:tcPr>
            <w:tcW w:w="1079" w:type="dxa"/>
            <w:vMerge w:val="continue"/>
            <w:tcBorders>
              <w:top w:val="nil"/>
            </w:tcBorders>
            <w:vAlign w:val="top"/>
          </w:tcPr>
          <w:p w14:paraId="67F6B7BF">
            <w:pPr>
              <w:pStyle w:val="6"/>
            </w:pPr>
          </w:p>
        </w:tc>
        <w:tc>
          <w:tcPr>
            <w:tcW w:w="1079" w:type="dxa"/>
            <w:vAlign w:val="top"/>
          </w:tcPr>
          <w:p w14:paraId="7527DDBC">
            <w:pPr>
              <w:spacing w:before="184" w:line="219" w:lineRule="auto"/>
              <w:ind w:left="186"/>
              <w:rPr>
                <w:rFonts w:ascii="宋体" w:hAnsi="宋体" w:eastAsia="宋体" w:cs="宋体"/>
                <w:sz w:val="18"/>
                <w:szCs w:val="18"/>
              </w:rPr>
            </w:pPr>
            <w:r>
              <w:rPr>
                <w:rFonts w:ascii="宋体" w:hAnsi="宋体" w:eastAsia="宋体" w:cs="宋体"/>
                <w:spacing w:val="-3"/>
                <w:sz w:val="18"/>
                <w:szCs w:val="18"/>
              </w:rPr>
              <w:t>成本指标</w:t>
            </w:r>
          </w:p>
        </w:tc>
        <w:tc>
          <w:tcPr>
            <w:tcW w:w="2158" w:type="dxa"/>
            <w:gridSpan w:val="2"/>
            <w:vAlign w:val="top"/>
          </w:tcPr>
          <w:p w14:paraId="4E0FB4D2">
            <w:pPr>
              <w:spacing w:before="184" w:line="219" w:lineRule="auto"/>
              <w:ind w:left="21"/>
              <w:rPr>
                <w:rFonts w:ascii="宋体" w:hAnsi="宋体" w:eastAsia="宋体" w:cs="宋体"/>
                <w:sz w:val="18"/>
                <w:szCs w:val="18"/>
              </w:rPr>
            </w:pPr>
            <w:r>
              <w:rPr>
                <w:rFonts w:ascii="宋体" w:hAnsi="宋体" w:eastAsia="宋体" w:cs="宋体"/>
                <w:spacing w:val="-2"/>
                <w:sz w:val="18"/>
                <w:szCs w:val="18"/>
              </w:rPr>
              <w:t>慰问品成本</w:t>
            </w:r>
          </w:p>
        </w:tc>
        <w:tc>
          <w:tcPr>
            <w:tcW w:w="1080" w:type="dxa"/>
            <w:vAlign w:val="top"/>
          </w:tcPr>
          <w:p w14:paraId="6B850BF5">
            <w:pPr>
              <w:spacing w:before="218"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660C85C2">
            <w:pPr>
              <w:spacing w:before="183" w:line="221" w:lineRule="auto"/>
              <w:ind w:left="232"/>
              <w:rPr>
                <w:rFonts w:ascii="宋体" w:hAnsi="宋体" w:eastAsia="宋体" w:cs="宋体"/>
                <w:sz w:val="18"/>
                <w:szCs w:val="18"/>
              </w:rPr>
            </w:pPr>
            <w:r>
              <w:rPr>
                <w:rFonts w:ascii="Calibri" w:hAnsi="Calibri" w:eastAsia="Calibri" w:cs="Calibri"/>
                <w:spacing w:val="-5"/>
                <w:sz w:val="18"/>
                <w:szCs w:val="18"/>
              </w:rPr>
              <w:t>3.5</w:t>
            </w:r>
            <w:r>
              <w:rPr>
                <w:rFonts w:ascii="宋体" w:hAnsi="宋体" w:eastAsia="宋体" w:cs="宋体"/>
                <w:spacing w:val="-5"/>
                <w:sz w:val="18"/>
                <w:szCs w:val="18"/>
              </w:rPr>
              <w:t>万元</w:t>
            </w:r>
          </w:p>
        </w:tc>
        <w:tc>
          <w:tcPr>
            <w:tcW w:w="1080" w:type="dxa"/>
            <w:vAlign w:val="top"/>
          </w:tcPr>
          <w:p w14:paraId="4E82638F">
            <w:pPr>
              <w:spacing w:before="183" w:line="221" w:lineRule="auto"/>
              <w:ind w:left="232"/>
              <w:rPr>
                <w:rFonts w:ascii="宋体" w:hAnsi="宋体" w:eastAsia="宋体" w:cs="宋体"/>
                <w:sz w:val="18"/>
                <w:szCs w:val="18"/>
              </w:rPr>
            </w:pPr>
            <w:r>
              <w:rPr>
                <w:rFonts w:ascii="Calibri" w:hAnsi="Calibri" w:eastAsia="Calibri" w:cs="Calibri"/>
                <w:spacing w:val="-5"/>
                <w:sz w:val="18"/>
                <w:szCs w:val="18"/>
              </w:rPr>
              <w:t>3.5</w:t>
            </w:r>
            <w:r>
              <w:rPr>
                <w:rFonts w:ascii="宋体" w:hAnsi="宋体" w:eastAsia="宋体" w:cs="宋体"/>
                <w:spacing w:val="-5"/>
                <w:sz w:val="18"/>
                <w:szCs w:val="18"/>
              </w:rPr>
              <w:t>万元</w:t>
            </w:r>
          </w:p>
        </w:tc>
        <w:tc>
          <w:tcPr>
            <w:tcW w:w="1084" w:type="dxa"/>
            <w:vAlign w:val="top"/>
          </w:tcPr>
          <w:p w14:paraId="6AC6384B">
            <w:pPr>
              <w:spacing w:before="211"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171EEB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1084" w:type="dxa"/>
            <w:vMerge w:val="continue"/>
            <w:tcBorders>
              <w:top w:val="nil"/>
              <w:bottom w:val="nil"/>
            </w:tcBorders>
            <w:vAlign w:val="top"/>
          </w:tcPr>
          <w:p w14:paraId="106438EA">
            <w:pPr>
              <w:pStyle w:val="6"/>
            </w:pPr>
          </w:p>
        </w:tc>
        <w:tc>
          <w:tcPr>
            <w:tcW w:w="1079" w:type="dxa"/>
            <w:vAlign w:val="top"/>
          </w:tcPr>
          <w:p w14:paraId="339BA723">
            <w:pPr>
              <w:spacing w:before="86" w:line="281" w:lineRule="auto"/>
              <w:ind w:left="20" w:firstLine="70"/>
              <w:rPr>
                <w:rFonts w:ascii="宋体" w:hAnsi="宋体" w:eastAsia="宋体" w:cs="宋体"/>
                <w:sz w:val="18"/>
                <w:szCs w:val="18"/>
              </w:rPr>
            </w:pPr>
            <w:r>
              <w:rPr>
                <w:rFonts w:ascii="宋体" w:hAnsi="宋体" w:eastAsia="宋体" w:cs="宋体"/>
                <w:spacing w:val="-10"/>
                <w:sz w:val="18"/>
                <w:szCs w:val="18"/>
              </w:rPr>
              <w:t>预算执行率</w:t>
            </w:r>
            <w:r>
              <w:rPr>
                <w:rFonts w:ascii="宋体" w:hAnsi="宋体" w:eastAsia="宋体" w:cs="宋体"/>
                <w:spacing w:val="-12"/>
                <w:sz w:val="18"/>
                <w:szCs w:val="18"/>
              </w:rPr>
              <w:t>指标（10分）</w:t>
            </w:r>
          </w:p>
        </w:tc>
        <w:tc>
          <w:tcPr>
            <w:tcW w:w="1079" w:type="dxa"/>
            <w:vAlign w:val="top"/>
          </w:tcPr>
          <w:p w14:paraId="2EA48BB2">
            <w:pPr>
              <w:spacing w:before="242" w:line="220" w:lineRule="auto"/>
              <w:ind w:left="94"/>
              <w:rPr>
                <w:rFonts w:ascii="宋体" w:hAnsi="宋体" w:eastAsia="宋体" w:cs="宋体"/>
                <w:sz w:val="18"/>
                <w:szCs w:val="18"/>
              </w:rPr>
            </w:pPr>
            <w:r>
              <w:rPr>
                <w:rFonts w:ascii="宋体" w:hAnsi="宋体" w:eastAsia="宋体" w:cs="宋体"/>
                <w:spacing w:val="-2"/>
                <w:sz w:val="18"/>
                <w:szCs w:val="18"/>
              </w:rPr>
              <w:t>预算执行率</w:t>
            </w:r>
          </w:p>
        </w:tc>
        <w:tc>
          <w:tcPr>
            <w:tcW w:w="2158" w:type="dxa"/>
            <w:gridSpan w:val="2"/>
            <w:vAlign w:val="top"/>
          </w:tcPr>
          <w:p w14:paraId="5C1673CF">
            <w:pPr>
              <w:spacing w:before="242" w:line="220" w:lineRule="auto"/>
              <w:ind w:left="21"/>
              <w:rPr>
                <w:rFonts w:ascii="宋体" w:hAnsi="宋体" w:eastAsia="宋体" w:cs="宋体"/>
                <w:sz w:val="18"/>
                <w:szCs w:val="18"/>
              </w:rPr>
            </w:pPr>
            <w:r>
              <w:rPr>
                <w:rFonts w:ascii="宋体" w:hAnsi="宋体" w:eastAsia="宋体" w:cs="宋体"/>
                <w:spacing w:val="-2"/>
                <w:sz w:val="18"/>
                <w:szCs w:val="18"/>
              </w:rPr>
              <w:t>预算金额执行率</w:t>
            </w:r>
          </w:p>
        </w:tc>
        <w:tc>
          <w:tcPr>
            <w:tcW w:w="1080" w:type="dxa"/>
            <w:vAlign w:val="top"/>
          </w:tcPr>
          <w:p w14:paraId="77D617B7">
            <w:pPr>
              <w:spacing w:before="274"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3714D94A">
            <w:pPr>
              <w:spacing w:before="218" w:line="229"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0" w:type="dxa"/>
            <w:vAlign w:val="top"/>
          </w:tcPr>
          <w:p w14:paraId="577A1D0D">
            <w:pPr>
              <w:spacing w:before="218" w:line="229"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vAlign w:val="top"/>
          </w:tcPr>
          <w:p w14:paraId="5C13F911">
            <w:pPr>
              <w:spacing w:before="269"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199092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9" w:hRule="atLeast"/>
        </w:trPr>
        <w:tc>
          <w:tcPr>
            <w:tcW w:w="1084" w:type="dxa"/>
            <w:vMerge w:val="continue"/>
            <w:tcBorders>
              <w:top w:val="nil"/>
              <w:bottom w:val="nil"/>
            </w:tcBorders>
            <w:vAlign w:val="top"/>
          </w:tcPr>
          <w:p w14:paraId="0CA3175D">
            <w:pPr>
              <w:pStyle w:val="6"/>
            </w:pPr>
          </w:p>
        </w:tc>
        <w:tc>
          <w:tcPr>
            <w:tcW w:w="1079" w:type="dxa"/>
            <w:vAlign w:val="top"/>
          </w:tcPr>
          <w:p w14:paraId="41DC8F8E">
            <w:pPr>
              <w:spacing w:before="192" w:line="313" w:lineRule="auto"/>
              <w:ind w:left="281" w:right="177" w:hanging="94"/>
              <w:rPr>
                <w:rFonts w:ascii="宋体" w:hAnsi="宋体" w:eastAsia="宋体" w:cs="宋体"/>
                <w:sz w:val="18"/>
                <w:szCs w:val="18"/>
              </w:rPr>
            </w:pPr>
            <w:r>
              <w:rPr>
                <w:rFonts w:ascii="宋体" w:hAnsi="宋体" w:eastAsia="宋体" w:cs="宋体"/>
                <w:spacing w:val="-3"/>
                <w:sz w:val="18"/>
                <w:szCs w:val="18"/>
              </w:rPr>
              <w:t>效益指标</w:t>
            </w:r>
            <w:r>
              <w:rPr>
                <w:rFonts w:ascii="宋体" w:hAnsi="宋体" w:eastAsia="宋体" w:cs="宋体"/>
                <w:spacing w:val="-4"/>
                <w:sz w:val="18"/>
                <w:szCs w:val="18"/>
              </w:rPr>
              <w:t>（40）</w:t>
            </w:r>
          </w:p>
        </w:tc>
        <w:tc>
          <w:tcPr>
            <w:tcW w:w="1079" w:type="dxa"/>
            <w:vAlign w:val="top"/>
          </w:tcPr>
          <w:p w14:paraId="51D65358">
            <w:pPr>
              <w:spacing w:before="192" w:line="307" w:lineRule="auto"/>
              <w:ind w:left="453" w:right="87" w:hanging="359"/>
              <w:rPr>
                <w:rFonts w:ascii="宋体" w:hAnsi="宋体" w:eastAsia="宋体" w:cs="宋体"/>
                <w:sz w:val="18"/>
                <w:szCs w:val="18"/>
              </w:rPr>
            </w:pPr>
            <w:r>
              <w:rPr>
                <w:rFonts w:ascii="宋体" w:hAnsi="宋体" w:eastAsia="宋体" w:cs="宋体"/>
                <w:spacing w:val="-2"/>
                <w:sz w:val="18"/>
                <w:szCs w:val="18"/>
              </w:rPr>
              <w:t>社会效益指</w:t>
            </w:r>
            <w:r>
              <w:rPr>
                <w:rFonts w:ascii="宋体" w:hAnsi="宋体" w:eastAsia="宋体" w:cs="宋体"/>
                <w:sz w:val="18"/>
                <w:szCs w:val="18"/>
              </w:rPr>
              <w:t>标</w:t>
            </w:r>
          </w:p>
        </w:tc>
        <w:tc>
          <w:tcPr>
            <w:tcW w:w="2158" w:type="dxa"/>
            <w:gridSpan w:val="2"/>
            <w:vAlign w:val="top"/>
          </w:tcPr>
          <w:p w14:paraId="7989BFE8">
            <w:pPr>
              <w:pStyle w:val="6"/>
              <w:spacing w:line="288" w:lineRule="auto"/>
            </w:pPr>
          </w:p>
          <w:p w14:paraId="7BC539EE">
            <w:pPr>
              <w:spacing w:before="59" w:line="220" w:lineRule="auto"/>
              <w:ind w:left="20"/>
              <w:rPr>
                <w:rFonts w:ascii="宋体" w:hAnsi="宋体" w:eastAsia="宋体" w:cs="宋体"/>
                <w:sz w:val="18"/>
                <w:szCs w:val="18"/>
              </w:rPr>
            </w:pPr>
            <w:r>
              <w:rPr>
                <w:rFonts w:ascii="宋体" w:hAnsi="宋体" w:eastAsia="宋体" w:cs="宋体"/>
                <w:spacing w:val="-2"/>
                <w:sz w:val="18"/>
                <w:szCs w:val="18"/>
              </w:rPr>
              <w:t>妇女信访结案率</w:t>
            </w:r>
          </w:p>
        </w:tc>
        <w:tc>
          <w:tcPr>
            <w:tcW w:w="1080" w:type="dxa"/>
            <w:vAlign w:val="top"/>
          </w:tcPr>
          <w:p w14:paraId="538C04AD">
            <w:pPr>
              <w:pStyle w:val="6"/>
              <w:spacing w:line="326" w:lineRule="auto"/>
            </w:pPr>
          </w:p>
          <w:p w14:paraId="6B13858E">
            <w:pPr>
              <w:spacing w:before="55" w:line="181" w:lineRule="auto"/>
              <w:ind w:left="453"/>
              <w:rPr>
                <w:rFonts w:ascii="Calibri" w:hAnsi="Calibri" w:eastAsia="Calibri" w:cs="Calibri"/>
                <w:sz w:val="18"/>
                <w:szCs w:val="18"/>
              </w:rPr>
            </w:pPr>
            <w:r>
              <w:rPr>
                <w:rFonts w:ascii="Calibri" w:hAnsi="Calibri" w:eastAsia="Calibri" w:cs="Calibri"/>
                <w:spacing w:val="-3"/>
                <w:sz w:val="18"/>
                <w:szCs w:val="18"/>
              </w:rPr>
              <w:t>40</w:t>
            </w:r>
          </w:p>
        </w:tc>
        <w:tc>
          <w:tcPr>
            <w:tcW w:w="1080" w:type="dxa"/>
            <w:vAlign w:val="top"/>
          </w:tcPr>
          <w:p w14:paraId="5C4C3D6F">
            <w:pPr>
              <w:pStyle w:val="6"/>
              <w:spacing w:line="267" w:lineRule="auto"/>
            </w:pPr>
          </w:p>
          <w:p w14:paraId="308308F6">
            <w:pPr>
              <w:spacing w:before="59" w:line="277" w:lineRule="exact"/>
              <w:ind w:left="328"/>
              <w:rPr>
                <w:rFonts w:ascii="Calibri" w:hAnsi="Calibri" w:eastAsia="Calibri" w:cs="Calibri"/>
                <w:sz w:val="18"/>
                <w:szCs w:val="18"/>
              </w:rPr>
            </w:pPr>
            <w:r>
              <w:rPr>
                <w:rFonts w:ascii="宋体" w:hAnsi="宋体" w:eastAsia="宋体" w:cs="宋体"/>
                <w:spacing w:val="-9"/>
                <w:position w:val="2"/>
                <w:sz w:val="18"/>
                <w:szCs w:val="18"/>
              </w:rPr>
              <w:t>≧</w:t>
            </w:r>
            <w:r>
              <w:rPr>
                <w:rFonts w:ascii="Calibri" w:hAnsi="Calibri" w:eastAsia="Calibri" w:cs="Calibri"/>
                <w:spacing w:val="-9"/>
                <w:position w:val="2"/>
                <w:sz w:val="18"/>
                <w:szCs w:val="18"/>
              </w:rPr>
              <w:t>90%</w:t>
            </w:r>
          </w:p>
        </w:tc>
        <w:tc>
          <w:tcPr>
            <w:tcW w:w="1080" w:type="dxa"/>
            <w:vAlign w:val="top"/>
          </w:tcPr>
          <w:p w14:paraId="4BE5583C">
            <w:pPr>
              <w:pStyle w:val="6"/>
              <w:spacing w:line="271" w:lineRule="auto"/>
            </w:pPr>
          </w:p>
          <w:p w14:paraId="71ABF9C7">
            <w:pPr>
              <w:spacing w:before="55" w:line="228" w:lineRule="exact"/>
              <w:ind w:left="391"/>
              <w:rPr>
                <w:rFonts w:ascii="Calibri" w:hAnsi="Calibri" w:eastAsia="Calibri" w:cs="Calibri"/>
                <w:sz w:val="18"/>
                <w:szCs w:val="18"/>
              </w:rPr>
            </w:pPr>
            <w:r>
              <w:rPr>
                <w:rFonts w:ascii="Calibri" w:hAnsi="Calibri" w:eastAsia="Calibri" w:cs="Calibri"/>
                <w:spacing w:val="-3"/>
                <w:position w:val="1"/>
                <w:sz w:val="18"/>
                <w:szCs w:val="18"/>
              </w:rPr>
              <w:t>90%</w:t>
            </w:r>
          </w:p>
        </w:tc>
        <w:tc>
          <w:tcPr>
            <w:tcW w:w="1084" w:type="dxa"/>
            <w:vAlign w:val="top"/>
          </w:tcPr>
          <w:p w14:paraId="7C0A50C1">
            <w:pPr>
              <w:pStyle w:val="6"/>
              <w:spacing w:line="316" w:lineRule="auto"/>
            </w:pPr>
          </w:p>
          <w:p w14:paraId="67EF9674">
            <w:pPr>
              <w:spacing w:before="59" w:line="183" w:lineRule="auto"/>
              <w:ind w:left="460"/>
              <w:rPr>
                <w:rFonts w:ascii="宋体" w:hAnsi="宋体" w:eastAsia="宋体" w:cs="宋体"/>
                <w:sz w:val="18"/>
                <w:szCs w:val="18"/>
              </w:rPr>
            </w:pPr>
            <w:r>
              <w:rPr>
                <w:rFonts w:ascii="宋体" w:hAnsi="宋体" w:eastAsia="宋体" w:cs="宋体"/>
                <w:spacing w:val="-5"/>
                <w:sz w:val="18"/>
                <w:szCs w:val="18"/>
              </w:rPr>
              <w:t>35</w:t>
            </w:r>
          </w:p>
        </w:tc>
      </w:tr>
      <w:tr w14:paraId="2614AE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084" w:type="dxa"/>
            <w:vMerge w:val="continue"/>
            <w:tcBorders>
              <w:top w:val="nil"/>
              <w:bottom w:val="nil"/>
            </w:tcBorders>
            <w:vAlign w:val="top"/>
          </w:tcPr>
          <w:p w14:paraId="636B1AED">
            <w:pPr>
              <w:pStyle w:val="6"/>
            </w:pPr>
          </w:p>
        </w:tc>
        <w:tc>
          <w:tcPr>
            <w:tcW w:w="1079" w:type="dxa"/>
            <w:vAlign w:val="top"/>
          </w:tcPr>
          <w:p w14:paraId="16FA16C7">
            <w:pPr>
              <w:spacing w:before="136" w:line="304" w:lineRule="auto"/>
              <w:ind w:left="169" w:right="88" w:hanging="77"/>
              <w:rPr>
                <w:rFonts w:ascii="宋体" w:hAnsi="宋体" w:eastAsia="宋体" w:cs="宋体"/>
                <w:sz w:val="18"/>
                <w:szCs w:val="18"/>
              </w:rPr>
            </w:pPr>
            <w:r>
              <w:rPr>
                <w:rFonts w:ascii="宋体" w:hAnsi="宋体" w:eastAsia="宋体" w:cs="宋体"/>
                <w:spacing w:val="-2"/>
                <w:sz w:val="18"/>
                <w:szCs w:val="18"/>
              </w:rPr>
              <w:t>满意度指标</w:t>
            </w:r>
            <w:r>
              <w:rPr>
                <w:rFonts w:ascii="宋体" w:hAnsi="宋体" w:eastAsia="宋体" w:cs="宋体"/>
                <w:spacing w:val="-5"/>
                <w:sz w:val="18"/>
                <w:szCs w:val="18"/>
              </w:rPr>
              <w:t>（10分）</w:t>
            </w:r>
          </w:p>
        </w:tc>
        <w:tc>
          <w:tcPr>
            <w:tcW w:w="1079" w:type="dxa"/>
            <w:vAlign w:val="top"/>
          </w:tcPr>
          <w:p w14:paraId="71021AC2">
            <w:pPr>
              <w:spacing w:before="291" w:line="220" w:lineRule="auto"/>
              <w:ind w:left="93"/>
              <w:rPr>
                <w:rFonts w:ascii="宋体" w:hAnsi="宋体" w:eastAsia="宋体" w:cs="宋体"/>
                <w:sz w:val="18"/>
                <w:szCs w:val="18"/>
              </w:rPr>
            </w:pPr>
            <w:r>
              <w:rPr>
                <w:rFonts w:ascii="宋体" w:hAnsi="宋体" w:eastAsia="宋体" w:cs="宋体"/>
                <w:spacing w:val="-2"/>
                <w:sz w:val="18"/>
                <w:szCs w:val="18"/>
              </w:rPr>
              <w:t>满意度指标</w:t>
            </w:r>
          </w:p>
        </w:tc>
        <w:tc>
          <w:tcPr>
            <w:tcW w:w="2158" w:type="dxa"/>
            <w:gridSpan w:val="2"/>
            <w:vAlign w:val="top"/>
          </w:tcPr>
          <w:p w14:paraId="2AF4A1E2">
            <w:pPr>
              <w:spacing w:before="291" w:line="220" w:lineRule="auto"/>
              <w:ind w:left="20"/>
              <w:rPr>
                <w:rFonts w:ascii="宋体" w:hAnsi="宋体" w:eastAsia="宋体" w:cs="宋体"/>
                <w:sz w:val="18"/>
                <w:szCs w:val="18"/>
              </w:rPr>
            </w:pPr>
            <w:r>
              <w:rPr>
                <w:rFonts w:ascii="宋体" w:hAnsi="宋体" w:eastAsia="宋体" w:cs="宋体"/>
                <w:spacing w:val="-2"/>
                <w:sz w:val="18"/>
                <w:szCs w:val="18"/>
              </w:rPr>
              <w:t>群众满意率</w:t>
            </w:r>
          </w:p>
        </w:tc>
        <w:tc>
          <w:tcPr>
            <w:tcW w:w="1080" w:type="dxa"/>
            <w:vAlign w:val="top"/>
          </w:tcPr>
          <w:p w14:paraId="2BA7B2D4">
            <w:pPr>
              <w:pStyle w:val="6"/>
              <w:spacing w:line="267" w:lineRule="auto"/>
            </w:pPr>
          </w:p>
          <w:p w14:paraId="4C024E59">
            <w:pPr>
              <w:spacing w:before="54"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3630A5A4">
            <w:pPr>
              <w:spacing w:before="291"/>
              <w:ind w:left="348"/>
              <w:rPr>
                <w:rFonts w:ascii="宋体" w:hAnsi="宋体" w:eastAsia="宋体" w:cs="宋体"/>
                <w:sz w:val="18"/>
                <w:szCs w:val="18"/>
              </w:rPr>
            </w:pPr>
            <w:r>
              <w:rPr>
                <w:rFonts w:ascii="宋体" w:hAnsi="宋体" w:eastAsia="宋体" w:cs="宋体"/>
                <w:spacing w:val="-8"/>
                <w:sz w:val="18"/>
                <w:szCs w:val="18"/>
              </w:rPr>
              <w:t>≧90%</w:t>
            </w:r>
          </w:p>
        </w:tc>
        <w:tc>
          <w:tcPr>
            <w:tcW w:w="1080" w:type="dxa"/>
            <w:vAlign w:val="top"/>
          </w:tcPr>
          <w:p w14:paraId="10513594">
            <w:pPr>
              <w:spacing w:before="267" w:line="229" w:lineRule="exact"/>
              <w:ind w:left="391"/>
              <w:rPr>
                <w:rFonts w:ascii="Calibri" w:hAnsi="Calibri" w:eastAsia="Calibri" w:cs="Calibri"/>
                <w:sz w:val="18"/>
                <w:szCs w:val="18"/>
              </w:rPr>
            </w:pPr>
            <w:r>
              <w:rPr>
                <w:rFonts w:ascii="Calibri" w:hAnsi="Calibri" w:eastAsia="Calibri" w:cs="Calibri"/>
                <w:spacing w:val="-3"/>
                <w:position w:val="1"/>
                <w:sz w:val="18"/>
                <w:szCs w:val="18"/>
              </w:rPr>
              <w:t>95%</w:t>
            </w:r>
          </w:p>
        </w:tc>
        <w:tc>
          <w:tcPr>
            <w:tcW w:w="1084" w:type="dxa"/>
            <w:vAlign w:val="top"/>
          </w:tcPr>
          <w:p w14:paraId="6D48F0EC">
            <w:pPr>
              <w:pStyle w:val="6"/>
              <w:spacing w:line="258" w:lineRule="auto"/>
            </w:pPr>
          </w:p>
          <w:p w14:paraId="28A5EC3B">
            <w:pPr>
              <w:spacing w:before="59"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66AB5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5" w:hRule="atLeast"/>
        </w:trPr>
        <w:tc>
          <w:tcPr>
            <w:tcW w:w="1084" w:type="dxa"/>
            <w:vMerge w:val="continue"/>
            <w:tcBorders>
              <w:top w:val="nil"/>
            </w:tcBorders>
            <w:vAlign w:val="top"/>
          </w:tcPr>
          <w:p w14:paraId="3D755131">
            <w:pPr>
              <w:pStyle w:val="6"/>
            </w:pPr>
          </w:p>
        </w:tc>
        <w:tc>
          <w:tcPr>
            <w:tcW w:w="7556" w:type="dxa"/>
            <w:gridSpan w:val="7"/>
            <w:vAlign w:val="top"/>
          </w:tcPr>
          <w:p w14:paraId="7193119D">
            <w:pPr>
              <w:spacing w:before="252" w:line="221" w:lineRule="auto"/>
              <w:ind w:left="3605"/>
              <w:rPr>
                <w:rFonts w:ascii="宋体" w:hAnsi="宋体" w:eastAsia="宋体" w:cs="宋体"/>
                <w:sz w:val="18"/>
                <w:szCs w:val="18"/>
              </w:rPr>
            </w:pPr>
            <w:r>
              <w:rPr>
                <w:rFonts w:ascii="宋体" w:hAnsi="宋体" w:eastAsia="宋体" w:cs="宋体"/>
                <w:spacing w:val="-5"/>
                <w:sz w:val="18"/>
                <w:szCs w:val="18"/>
              </w:rPr>
              <w:t>总分</w:t>
            </w:r>
          </w:p>
        </w:tc>
        <w:tc>
          <w:tcPr>
            <w:tcW w:w="1084" w:type="dxa"/>
            <w:vAlign w:val="top"/>
          </w:tcPr>
          <w:p w14:paraId="04F11142">
            <w:pPr>
              <w:spacing w:before="281" w:line="183" w:lineRule="auto"/>
              <w:ind w:left="457"/>
              <w:rPr>
                <w:rFonts w:ascii="宋体" w:hAnsi="宋体" w:eastAsia="宋体" w:cs="宋体"/>
                <w:sz w:val="18"/>
                <w:szCs w:val="18"/>
              </w:rPr>
            </w:pPr>
            <w:r>
              <w:rPr>
                <w:rFonts w:ascii="宋体" w:hAnsi="宋体" w:eastAsia="宋体" w:cs="宋体"/>
                <w:spacing w:val="-4"/>
                <w:sz w:val="18"/>
                <w:szCs w:val="18"/>
              </w:rPr>
              <w:t>95</w:t>
            </w:r>
          </w:p>
        </w:tc>
      </w:tr>
      <w:tr w14:paraId="535059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1084" w:type="dxa"/>
            <w:vMerge w:val="restart"/>
            <w:vAlign w:val="center"/>
          </w:tcPr>
          <w:p w14:paraId="4BDE6FA9">
            <w:pPr>
              <w:pStyle w:val="6"/>
              <w:spacing w:line="350" w:lineRule="auto"/>
              <w:jc w:val="center"/>
            </w:pPr>
          </w:p>
          <w:p w14:paraId="401E6D3D">
            <w:pPr>
              <w:spacing w:before="58" w:line="307" w:lineRule="auto"/>
              <w:ind w:left="368" w:right="15" w:hanging="344"/>
              <w:jc w:val="center"/>
              <w:rPr>
                <w:rFonts w:ascii="宋体" w:hAnsi="宋体" w:eastAsia="宋体" w:cs="宋体"/>
                <w:sz w:val="18"/>
                <w:szCs w:val="18"/>
              </w:rPr>
            </w:pPr>
            <w:r>
              <w:rPr>
                <w:rFonts w:ascii="宋体" w:hAnsi="宋体" w:eastAsia="宋体" w:cs="宋体"/>
                <w:spacing w:val="-7"/>
                <w:sz w:val="18"/>
                <w:szCs w:val="18"/>
              </w:rPr>
              <w:t>五、项目绩效</w:t>
            </w:r>
            <w:r>
              <w:rPr>
                <w:rFonts w:ascii="宋体" w:hAnsi="宋体" w:eastAsia="宋体" w:cs="宋体"/>
                <w:spacing w:val="-5"/>
                <w:sz w:val="18"/>
                <w:szCs w:val="18"/>
              </w:rPr>
              <w:t>分析</w:t>
            </w:r>
          </w:p>
        </w:tc>
        <w:tc>
          <w:tcPr>
            <w:tcW w:w="1079" w:type="dxa"/>
            <w:vAlign w:val="top"/>
          </w:tcPr>
          <w:p w14:paraId="79E5D340">
            <w:pPr>
              <w:spacing w:before="86" w:line="281" w:lineRule="auto"/>
              <w:ind w:left="452" w:right="88" w:hanging="357"/>
              <w:rPr>
                <w:rFonts w:ascii="宋体" w:hAnsi="宋体" w:eastAsia="宋体" w:cs="宋体"/>
                <w:sz w:val="18"/>
                <w:szCs w:val="18"/>
              </w:rPr>
            </w:pPr>
            <w:r>
              <w:rPr>
                <w:rFonts w:ascii="宋体" w:hAnsi="宋体" w:eastAsia="宋体" w:cs="宋体"/>
                <w:spacing w:val="-2"/>
                <w:sz w:val="18"/>
                <w:szCs w:val="18"/>
              </w:rPr>
              <w:t>项目存在问</w:t>
            </w:r>
            <w:r>
              <w:rPr>
                <w:rFonts w:ascii="宋体" w:hAnsi="宋体" w:eastAsia="宋体" w:cs="宋体"/>
                <w:sz w:val="18"/>
                <w:szCs w:val="18"/>
              </w:rPr>
              <w:t>题</w:t>
            </w:r>
          </w:p>
        </w:tc>
        <w:tc>
          <w:tcPr>
            <w:tcW w:w="7561" w:type="dxa"/>
            <w:gridSpan w:val="7"/>
            <w:vAlign w:val="top"/>
          </w:tcPr>
          <w:p w14:paraId="564CBE06">
            <w:pPr>
              <w:spacing w:before="242" w:line="221" w:lineRule="auto"/>
              <w:ind w:left="3694"/>
              <w:rPr>
                <w:rFonts w:ascii="宋体" w:hAnsi="宋体" w:eastAsia="宋体" w:cs="宋体"/>
                <w:sz w:val="18"/>
                <w:szCs w:val="18"/>
              </w:rPr>
            </w:pPr>
            <w:r>
              <w:rPr>
                <w:rFonts w:ascii="宋体" w:hAnsi="宋体" w:eastAsia="宋体" w:cs="宋体"/>
                <w:sz w:val="18"/>
                <w:szCs w:val="18"/>
              </w:rPr>
              <w:t>无</w:t>
            </w:r>
          </w:p>
        </w:tc>
      </w:tr>
      <w:tr w14:paraId="76B900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1084" w:type="dxa"/>
            <w:vMerge w:val="continue"/>
            <w:vAlign w:val="top"/>
          </w:tcPr>
          <w:p w14:paraId="4465BAA0">
            <w:pPr>
              <w:pStyle w:val="6"/>
            </w:pPr>
          </w:p>
        </w:tc>
        <w:tc>
          <w:tcPr>
            <w:tcW w:w="1079" w:type="dxa"/>
            <w:tcBorders>
              <w:bottom w:val="single" w:color="auto" w:sz="4" w:space="0"/>
            </w:tcBorders>
            <w:vAlign w:val="top"/>
          </w:tcPr>
          <w:p w14:paraId="4DDF3528">
            <w:pPr>
              <w:spacing w:before="88" w:line="281" w:lineRule="auto"/>
              <w:ind w:left="453" w:right="88" w:hanging="341"/>
              <w:rPr>
                <w:rFonts w:ascii="宋体" w:hAnsi="宋体" w:eastAsia="宋体" w:cs="宋体"/>
                <w:sz w:val="18"/>
                <w:szCs w:val="18"/>
              </w:rPr>
            </w:pPr>
            <w:r>
              <w:rPr>
                <w:rFonts w:ascii="宋体" w:hAnsi="宋体" w:eastAsia="宋体" w:cs="宋体"/>
                <w:spacing w:val="-6"/>
                <w:sz w:val="18"/>
                <w:szCs w:val="18"/>
              </w:rPr>
              <w:t>问题成因分</w:t>
            </w:r>
            <w:r>
              <w:rPr>
                <w:rFonts w:ascii="宋体" w:hAnsi="宋体" w:eastAsia="宋体" w:cs="宋体"/>
                <w:sz w:val="18"/>
                <w:szCs w:val="18"/>
              </w:rPr>
              <w:t>析</w:t>
            </w:r>
          </w:p>
        </w:tc>
        <w:tc>
          <w:tcPr>
            <w:tcW w:w="7561" w:type="dxa"/>
            <w:gridSpan w:val="7"/>
            <w:vAlign w:val="top"/>
          </w:tcPr>
          <w:p w14:paraId="60EF3B1A">
            <w:pPr>
              <w:pStyle w:val="6"/>
            </w:pPr>
          </w:p>
        </w:tc>
      </w:tr>
      <w:tr w14:paraId="40341C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084" w:type="dxa"/>
            <w:vMerge w:val="continue"/>
            <w:vAlign w:val="top"/>
          </w:tcPr>
          <w:p w14:paraId="592C4795">
            <w:pPr>
              <w:pStyle w:val="6"/>
            </w:pPr>
          </w:p>
        </w:tc>
        <w:tc>
          <w:tcPr>
            <w:tcW w:w="1079" w:type="dxa"/>
            <w:tcBorders>
              <w:top w:val="single" w:color="auto" w:sz="4" w:space="0"/>
            </w:tcBorders>
            <w:vAlign w:val="top"/>
          </w:tcPr>
          <w:p w14:paraId="6A1E8856">
            <w:pPr>
              <w:spacing w:before="212" w:line="220" w:lineRule="auto"/>
              <w:ind w:left="184"/>
              <w:rPr>
                <w:rFonts w:ascii="宋体" w:hAnsi="宋体" w:eastAsia="宋体" w:cs="宋体"/>
                <w:sz w:val="18"/>
                <w:szCs w:val="18"/>
              </w:rPr>
            </w:pPr>
            <w:r>
              <w:rPr>
                <w:rFonts w:ascii="宋体" w:hAnsi="宋体" w:eastAsia="宋体" w:cs="宋体"/>
                <w:spacing w:val="-2"/>
                <w:sz w:val="18"/>
                <w:szCs w:val="18"/>
              </w:rPr>
              <w:t>整改措施</w:t>
            </w:r>
          </w:p>
        </w:tc>
        <w:tc>
          <w:tcPr>
            <w:tcW w:w="7561" w:type="dxa"/>
            <w:gridSpan w:val="7"/>
            <w:vAlign w:val="top"/>
          </w:tcPr>
          <w:p w14:paraId="0D045D93">
            <w:pPr>
              <w:pStyle w:val="6"/>
            </w:pPr>
          </w:p>
        </w:tc>
      </w:tr>
    </w:tbl>
    <w:p w14:paraId="65B4A74E">
      <w:pPr>
        <w:spacing w:before="83" w:line="219" w:lineRule="auto"/>
        <w:ind w:left="27"/>
        <w:rPr>
          <w:rFonts w:ascii="宋体" w:hAnsi="宋体" w:eastAsia="宋体" w:cs="宋体"/>
          <w:sz w:val="18"/>
          <w:szCs w:val="18"/>
        </w:rPr>
      </w:pPr>
      <w:r>
        <w:rPr>
          <w:rFonts w:ascii="宋体" w:hAnsi="宋体" w:eastAsia="宋体" w:cs="宋体"/>
          <w:sz w:val="18"/>
          <w:szCs w:val="18"/>
        </w:rPr>
        <w:t>注：指标值仅供参考，绩效指标设定应参考相关历史数据、行业标准、计划标准等</w:t>
      </w:r>
      <w:r>
        <w:rPr>
          <w:rFonts w:ascii="宋体" w:hAnsi="宋体" w:eastAsia="宋体" w:cs="宋体"/>
          <w:spacing w:val="-1"/>
          <w:sz w:val="18"/>
          <w:szCs w:val="18"/>
        </w:rPr>
        <w:t>，科学制定指标值。</w:t>
      </w:r>
    </w:p>
    <w:p w14:paraId="085A57DD">
      <w:pPr>
        <w:spacing w:before="211" w:line="187" w:lineRule="auto"/>
        <w:ind w:left="2953"/>
        <w:rPr>
          <w:rFonts w:ascii="微软雅黑" w:hAnsi="微软雅黑" w:eastAsia="微软雅黑" w:cs="微软雅黑"/>
          <w:sz w:val="31"/>
          <w:szCs w:val="31"/>
        </w:rPr>
      </w:pPr>
      <w:r>
        <w:rPr>
          <w:rFonts w:ascii="微软雅黑" w:hAnsi="微软雅黑" w:eastAsia="微软雅黑" w:cs="微软雅黑"/>
          <w:spacing w:val="7"/>
          <w:sz w:val="31"/>
          <w:szCs w:val="31"/>
        </w:rPr>
        <w:t>区级部门预算项目绩效自评表</w:t>
      </w:r>
    </w:p>
    <w:p w14:paraId="39BB90DD">
      <w:pPr>
        <w:spacing w:before="122" w:line="220" w:lineRule="auto"/>
        <w:ind w:left="28"/>
        <w:rPr>
          <w:rFonts w:ascii="宋体" w:hAnsi="宋体" w:eastAsia="宋体" w:cs="宋体"/>
          <w:sz w:val="18"/>
          <w:szCs w:val="18"/>
        </w:rPr>
      </w:pPr>
      <w:r>
        <w:rPr>
          <w:rFonts w:ascii="宋体" w:hAnsi="宋体" w:eastAsia="宋体" w:cs="宋体"/>
          <w:sz w:val="18"/>
          <w:szCs w:val="18"/>
        </w:rPr>
        <w:t>填报单位：藁城区妇联</w:t>
      </w:r>
      <w:r>
        <w:rPr>
          <w:rFonts w:ascii="宋体" w:hAnsi="宋体" w:eastAsia="宋体" w:cs="宋体"/>
          <w:spacing w:val="-1"/>
          <w:sz w:val="18"/>
          <w:szCs w:val="18"/>
        </w:rPr>
        <w:t>金额单位：万元</w:t>
      </w:r>
    </w:p>
    <w:p w14:paraId="4DCA743C">
      <w:pPr>
        <w:spacing w:line="31" w:lineRule="exact"/>
      </w:pPr>
    </w:p>
    <w:tbl>
      <w:tblPr>
        <w:tblStyle w:val="5"/>
        <w:tblW w:w="1000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4"/>
        <w:gridCol w:w="1079"/>
        <w:gridCol w:w="1079"/>
        <w:gridCol w:w="1079"/>
        <w:gridCol w:w="1359"/>
        <w:gridCol w:w="1080"/>
        <w:gridCol w:w="1080"/>
        <w:gridCol w:w="1080"/>
        <w:gridCol w:w="1084"/>
      </w:tblGrid>
      <w:tr w14:paraId="138882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1084" w:type="dxa"/>
            <w:vMerge w:val="restart"/>
            <w:tcBorders>
              <w:bottom w:val="nil"/>
            </w:tcBorders>
            <w:vAlign w:val="top"/>
          </w:tcPr>
          <w:p w14:paraId="60BA0705">
            <w:pPr>
              <w:pStyle w:val="6"/>
              <w:spacing w:line="325" w:lineRule="auto"/>
            </w:pPr>
          </w:p>
          <w:p w14:paraId="3EE88362">
            <w:pPr>
              <w:spacing w:before="58" w:line="219" w:lineRule="auto"/>
              <w:ind w:left="24"/>
              <w:rPr>
                <w:rFonts w:ascii="宋体" w:hAnsi="宋体" w:eastAsia="宋体" w:cs="宋体"/>
                <w:sz w:val="18"/>
                <w:szCs w:val="18"/>
              </w:rPr>
            </w:pPr>
            <w:r>
              <w:rPr>
                <w:rFonts w:ascii="宋体" w:hAnsi="宋体" w:eastAsia="宋体" w:cs="宋体"/>
                <w:spacing w:val="-7"/>
                <w:sz w:val="18"/>
                <w:szCs w:val="18"/>
              </w:rPr>
              <w:t>一、基本情况</w:t>
            </w:r>
          </w:p>
        </w:tc>
        <w:tc>
          <w:tcPr>
            <w:tcW w:w="1079" w:type="dxa"/>
            <w:vAlign w:val="top"/>
          </w:tcPr>
          <w:p w14:paraId="19FBA994">
            <w:pPr>
              <w:spacing w:before="87" w:line="221" w:lineRule="auto"/>
              <w:ind w:left="186"/>
              <w:rPr>
                <w:rFonts w:ascii="宋体" w:hAnsi="宋体" w:eastAsia="宋体" w:cs="宋体"/>
                <w:sz w:val="18"/>
                <w:szCs w:val="18"/>
              </w:rPr>
            </w:pPr>
            <w:r>
              <w:rPr>
                <w:rFonts w:ascii="宋体" w:hAnsi="宋体" w:eastAsia="宋体" w:cs="宋体"/>
                <w:spacing w:val="-3"/>
                <w:sz w:val="18"/>
                <w:szCs w:val="18"/>
              </w:rPr>
              <w:t>项目序号</w:t>
            </w:r>
          </w:p>
        </w:tc>
        <w:tc>
          <w:tcPr>
            <w:tcW w:w="2158" w:type="dxa"/>
            <w:gridSpan w:val="2"/>
            <w:vAlign w:val="top"/>
          </w:tcPr>
          <w:p w14:paraId="753A83D4">
            <w:pPr>
              <w:spacing w:before="116" w:line="183" w:lineRule="auto"/>
              <w:ind w:left="21"/>
              <w:rPr>
                <w:rFonts w:ascii="宋体" w:hAnsi="宋体" w:eastAsia="宋体" w:cs="宋体"/>
                <w:sz w:val="18"/>
                <w:szCs w:val="18"/>
              </w:rPr>
            </w:pPr>
            <w:r>
              <w:rPr>
                <w:rFonts w:ascii="宋体" w:hAnsi="宋体" w:eastAsia="宋体" w:cs="宋体"/>
                <w:spacing w:val="-3"/>
                <w:sz w:val="18"/>
                <w:szCs w:val="18"/>
              </w:rPr>
              <w:t>2647</w:t>
            </w:r>
          </w:p>
        </w:tc>
        <w:tc>
          <w:tcPr>
            <w:tcW w:w="1359" w:type="dxa"/>
            <w:vAlign w:val="top"/>
          </w:tcPr>
          <w:p w14:paraId="1ACCA9F5">
            <w:pPr>
              <w:spacing w:before="87" w:line="221" w:lineRule="auto"/>
              <w:ind w:left="148"/>
              <w:rPr>
                <w:rFonts w:ascii="宋体" w:hAnsi="宋体" w:eastAsia="宋体" w:cs="宋体"/>
                <w:sz w:val="18"/>
                <w:szCs w:val="18"/>
              </w:rPr>
            </w:pPr>
            <w:r>
              <w:rPr>
                <w:rFonts w:ascii="宋体" w:hAnsi="宋体" w:eastAsia="宋体" w:cs="宋体"/>
                <w:spacing w:val="-2"/>
                <w:sz w:val="18"/>
                <w:szCs w:val="18"/>
              </w:rPr>
              <w:t>项目实施单位</w:t>
            </w:r>
          </w:p>
        </w:tc>
        <w:tc>
          <w:tcPr>
            <w:tcW w:w="4324" w:type="dxa"/>
            <w:gridSpan w:val="4"/>
            <w:vAlign w:val="top"/>
          </w:tcPr>
          <w:p w14:paraId="34D53399">
            <w:pPr>
              <w:spacing w:before="85" w:line="220" w:lineRule="auto"/>
              <w:ind w:left="1718"/>
              <w:rPr>
                <w:rFonts w:ascii="宋体" w:hAnsi="宋体" w:eastAsia="宋体" w:cs="宋体"/>
                <w:sz w:val="18"/>
                <w:szCs w:val="18"/>
              </w:rPr>
            </w:pPr>
            <w:r>
              <w:rPr>
                <w:rFonts w:ascii="宋体" w:hAnsi="宋体" w:eastAsia="宋体" w:cs="宋体"/>
                <w:spacing w:val="-2"/>
                <w:sz w:val="18"/>
                <w:szCs w:val="18"/>
              </w:rPr>
              <w:t>藁城区妇联</w:t>
            </w:r>
          </w:p>
        </w:tc>
      </w:tr>
      <w:tr w14:paraId="4D4C13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1084" w:type="dxa"/>
            <w:vMerge w:val="continue"/>
            <w:tcBorders>
              <w:top w:val="nil"/>
            </w:tcBorders>
            <w:vAlign w:val="top"/>
          </w:tcPr>
          <w:p w14:paraId="0F9BE8A8">
            <w:pPr>
              <w:pStyle w:val="6"/>
            </w:pPr>
          </w:p>
        </w:tc>
        <w:tc>
          <w:tcPr>
            <w:tcW w:w="1079" w:type="dxa"/>
            <w:vAlign w:val="top"/>
          </w:tcPr>
          <w:p w14:paraId="64A6AA12">
            <w:pPr>
              <w:spacing w:before="211" w:line="221" w:lineRule="auto"/>
              <w:ind w:left="186"/>
              <w:rPr>
                <w:rFonts w:ascii="宋体" w:hAnsi="宋体" w:eastAsia="宋体" w:cs="宋体"/>
                <w:sz w:val="18"/>
                <w:szCs w:val="18"/>
              </w:rPr>
            </w:pPr>
            <w:r>
              <w:rPr>
                <w:rFonts w:ascii="宋体" w:hAnsi="宋体" w:eastAsia="宋体" w:cs="宋体"/>
                <w:spacing w:val="-3"/>
                <w:sz w:val="18"/>
                <w:szCs w:val="18"/>
              </w:rPr>
              <w:t>项目名称</w:t>
            </w:r>
          </w:p>
        </w:tc>
        <w:tc>
          <w:tcPr>
            <w:tcW w:w="7841" w:type="dxa"/>
            <w:gridSpan w:val="7"/>
            <w:vAlign w:val="top"/>
          </w:tcPr>
          <w:p w14:paraId="16D4FC82">
            <w:pPr>
              <w:spacing w:before="212" w:line="219" w:lineRule="auto"/>
              <w:ind w:left="2664"/>
              <w:rPr>
                <w:rFonts w:ascii="宋体" w:hAnsi="宋体" w:eastAsia="宋体" w:cs="宋体"/>
                <w:sz w:val="18"/>
                <w:szCs w:val="18"/>
              </w:rPr>
            </w:pPr>
            <w:r>
              <w:rPr>
                <w:rFonts w:ascii="宋体" w:hAnsi="宋体" w:eastAsia="宋体" w:cs="宋体"/>
                <w:spacing w:val="-1"/>
                <w:sz w:val="18"/>
                <w:szCs w:val="18"/>
              </w:rPr>
              <w:t>妇女代表大会经费（专项资金）</w:t>
            </w:r>
          </w:p>
        </w:tc>
      </w:tr>
      <w:tr w14:paraId="633D9F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9" w:hRule="atLeast"/>
        </w:trPr>
        <w:tc>
          <w:tcPr>
            <w:tcW w:w="1084" w:type="dxa"/>
            <w:vMerge w:val="restart"/>
            <w:tcBorders>
              <w:bottom w:val="nil"/>
            </w:tcBorders>
            <w:vAlign w:val="top"/>
          </w:tcPr>
          <w:p w14:paraId="2BBEBFAA">
            <w:pPr>
              <w:pStyle w:val="6"/>
              <w:spacing w:line="286" w:lineRule="auto"/>
            </w:pPr>
          </w:p>
          <w:p w14:paraId="4A8143E9">
            <w:pPr>
              <w:spacing w:before="58" w:line="307" w:lineRule="auto"/>
              <w:ind w:left="365" w:right="15" w:hanging="341"/>
              <w:rPr>
                <w:rFonts w:ascii="宋体" w:hAnsi="宋体" w:eastAsia="宋体" w:cs="宋体"/>
                <w:sz w:val="18"/>
                <w:szCs w:val="18"/>
              </w:rPr>
            </w:pPr>
            <w:r>
              <w:rPr>
                <w:rFonts w:ascii="宋体" w:hAnsi="宋体" w:eastAsia="宋体" w:cs="宋体"/>
                <w:spacing w:val="-7"/>
                <w:sz w:val="18"/>
                <w:szCs w:val="18"/>
              </w:rPr>
              <w:t>二、预算执行</w:t>
            </w:r>
            <w:r>
              <w:rPr>
                <w:rFonts w:ascii="宋体" w:hAnsi="宋体" w:eastAsia="宋体" w:cs="宋体"/>
                <w:spacing w:val="-3"/>
                <w:sz w:val="18"/>
                <w:szCs w:val="18"/>
              </w:rPr>
              <w:t>情况</w:t>
            </w:r>
          </w:p>
        </w:tc>
        <w:tc>
          <w:tcPr>
            <w:tcW w:w="1079" w:type="dxa"/>
            <w:vAlign w:val="top"/>
          </w:tcPr>
          <w:p w14:paraId="5933FFF8">
            <w:pPr>
              <w:spacing w:before="272" w:line="220" w:lineRule="auto"/>
              <w:ind w:left="93"/>
              <w:rPr>
                <w:rFonts w:ascii="宋体" w:hAnsi="宋体" w:eastAsia="宋体" w:cs="宋体"/>
                <w:sz w:val="18"/>
                <w:szCs w:val="18"/>
              </w:rPr>
            </w:pPr>
            <w:r>
              <w:rPr>
                <w:rFonts w:ascii="宋体" w:hAnsi="宋体" w:eastAsia="宋体" w:cs="宋体"/>
                <w:spacing w:val="-2"/>
                <w:sz w:val="18"/>
                <w:szCs w:val="18"/>
              </w:rPr>
              <w:t>预算调整数</w:t>
            </w:r>
          </w:p>
        </w:tc>
        <w:tc>
          <w:tcPr>
            <w:tcW w:w="1079" w:type="dxa"/>
            <w:vAlign w:val="top"/>
          </w:tcPr>
          <w:p w14:paraId="7CAB5A07">
            <w:pPr>
              <w:spacing w:before="272" w:line="220" w:lineRule="auto"/>
              <w:ind w:left="101"/>
              <w:rPr>
                <w:rFonts w:ascii="宋体" w:hAnsi="宋体" w:eastAsia="宋体" w:cs="宋体"/>
                <w:sz w:val="18"/>
                <w:szCs w:val="18"/>
              </w:rPr>
            </w:pPr>
            <w:r>
              <w:rPr>
                <w:rFonts w:ascii="宋体" w:hAnsi="宋体" w:eastAsia="宋体" w:cs="宋体"/>
                <w:spacing w:val="-3"/>
                <w:sz w:val="18"/>
                <w:szCs w:val="18"/>
              </w:rPr>
              <w:t>资金到位数</w:t>
            </w:r>
          </w:p>
        </w:tc>
        <w:tc>
          <w:tcPr>
            <w:tcW w:w="1079" w:type="dxa"/>
            <w:vAlign w:val="top"/>
          </w:tcPr>
          <w:p w14:paraId="7C8331A7">
            <w:pPr>
              <w:spacing w:before="272" w:line="220" w:lineRule="auto"/>
              <w:ind w:left="123"/>
              <w:rPr>
                <w:rFonts w:ascii="宋体" w:hAnsi="宋体" w:eastAsia="宋体" w:cs="宋体"/>
                <w:sz w:val="18"/>
                <w:szCs w:val="18"/>
              </w:rPr>
            </w:pPr>
            <w:r>
              <w:rPr>
                <w:rFonts w:ascii="宋体" w:hAnsi="宋体" w:eastAsia="宋体" w:cs="宋体"/>
                <w:spacing w:val="-8"/>
                <w:sz w:val="18"/>
                <w:szCs w:val="18"/>
              </w:rPr>
              <w:t>自筹资金数</w:t>
            </w:r>
          </w:p>
        </w:tc>
        <w:tc>
          <w:tcPr>
            <w:tcW w:w="1359" w:type="dxa"/>
            <w:vAlign w:val="top"/>
          </w:tcPr>
          <w:p w14:paraId="40E60099">
            <w:pPr>
              <w:spacing w:before="272" w:line="220" w:lineRule="auto"/>
              <w:ind w:left="242"/>
              <w:rPr>
                <w:rFonts w:ascii="宋体" w:hAnsi="宋体" w:eastAsia="宋体" w:cs="宋体"/>
                <w:sz w:val="18"/>
                <w:szCs w:val="18"/>
              </w:rPr>
            </w:pPr>
            <w:r>
              <w:rPr>
                <w:rFonts w:ascii="宋体" w:hAnsi="宋体" w:eastAsia="宋体" w:cs="宋体"/>
                <w:spacing w:val="-3"/>
                <w:sz w:val="18"/>
                <w:szCs w:val="18"/>
              </w:rPr>
              <w:t>资金执行数</w:t>
            </w:r>
          </w:p>
        </w:tc>
        <w:tc>
          <w:tcPr>
            <w:tcW w:w="1080" w:type="dxa"/>
            <w:vAlign w:val="top"/>
          </w:tcPr>
          <w:p w14:paraId="3C2F949E">
            <w:pPr>
              <w:spacing w:before="272" w:line="220" w:lineRule="auto"/>
              <w:ind w:left="101"/>
              <w:rPr>
                <w:rFonts w:ascii="宋体" w:hAnsi="宋体" w:eastAsia="宋体" w:cs="宋体"/>
                <w:sz w:val="18"/>
                <w:szCs w:val="18"/>
              </w:rPr>
            </w:pPr>
            <w:r>
              <w:rPr>
                <w:rFonts w:ascii="宋体" w:hAnsi="宋体" w:eastAsia="宋体" w:cs="宋体"/>
                <w:spacing w:val="-3"/>
                <w:sz w:val="18"/>
                <w:szCs w:val="18"/>
              </w:rPr>
              <w:t>结余资金数</w:t>
            </w:r>
          </w:p>
        </w:tc>
        <w:tc>
          <w:tcPr>
            <w:tcW w:w="1080" w:type="dxa"/>
            <w:vAlign w:val="top"/>
          </w:tcPr>
          <w:p w14:paraId="248AD03C">
            <w:pPr>
              <w:spacing w:before="115" w:line="299" w:lineRule="auto"/>
              <w:ind w:left="475" w:right="84" w:hanging="374"/>
              <w:rPr>
                <w:rFonts w:ascii="宋体" w:hAnsi="宋体" w:eastAsia="宋体" w:cs="宋体"/>
                <w:sz w:val="18"/>
                <w:szCs w:val="18"/>
              </w:rPr>
            </w:pPr>
            <w:r>
              <w:rPr>
                <w:rFonts w:ascii="宋体" w:hAnsi="宋体" w:eastAsia="宋体" w:cs="宋体"/>
                <w:spacing w:val="-3"/>
                <w:sz w:val="18"/>
                <w:szCs w:val="18"/>
              </w:rPr>
              <w:t>结余资金去</w:t>
            </w:r>
            <w:r>
              <w:rPr>
                <w:rFonts w:ascii="宋体" w:hAnsi="宋体" w:eastAsia="宋体" w:cs="宋体"/>
                <w:sz w:val="18"/>
                <w:szCs w:val="18"/>
              </w:rPr>
              <w:t>向</w:t>
            </w:r>
          </w:p>
        </w:tc>
        <w:tc>
          <w:tcPr>
            <w:tcW w:w="2164" w:type="dxa"/>
            <w:gridSpan w:val="2"/>
            <w:vAlign w:val="top"/>
          </w:tcPr>
          <w:p w14:paraId="552A26DA">
            <w:pPr>
              <w:spacing w:before="272" w:line="220" w:lineRule="auto"/>
              <w:ind w:left="547"/>
              <w:rPr>
                <w:rFonts w:ascii="宋体" w:hAnsi="宋体" w:eastAsia="宋体" w:cs="宋体"/>
                <w:sz w:val="18"/>
                <w:szCs w:val="18"/>
              </w:rPr>
            </w:pPr>
            <w:r>
              <w:rPr>
                <w:rFonts w:ascii="宋体" w:hAnsi="宋体" w:eastAsia="宋体" w:cs="宋体"/>
                <w:spacing w:val="-2"/>
                <w:sz w:val="18"/>
                <w:szCs w:val="18"/>
              </w:rPr>
              <w:t>预算执行进度</w:t>
            </w:r>
          </w:p>
        </w:tc>
      </w:tr>
      <w:tr w14:paraId="553684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1084" w:type="dxa"/>
            <w:vMerge w:val="continue"/>
            <w:tcBorders>
              <w:top w:val="nil"/>
            </w:tcBorders>
            <w:vAlign w:val="top"/>
          </w:tcPr>
          <w:p w14:paraId="34BEC785">
            <w:pPr>
              <w:pStyle w:val="6"/>
            </w:pPr>
          </w:p>
        </w:tc>
        <w:tc>
          <w:tcPr>
            <w:tcW w:w="1079" w:type="dxa"/>
            <w:vAlign w:val="top"/>
          </w:tcPr>
          <w:p w14:paraId="0D0F5DF2">
            <w:pPr>
              <w:spacing w:before="234" w:line="183" w:lineRule="auto"/>
              <w:ind w:right="6"/>
              <w:jc w:val="right"/>
              <w:rPr>
                <w:rFonts w:ascii="宋体" w:hAnsi="宋体" w:eastAsia="宋体" w:cs="宋体"/>
                <w:sz w:val="18"/>
                <w:szCs w:val="18"/>
              </w:rPr>
            </w:pPr>
            <w:r>
              <w:rPr>
                <w:rFonts w:ascii="宋体" w:hAnsi="宋体" w:eastAsia="宋体" w:cs="宋体"/>
                <w:sz w:val="18"/>
                <w:szCs w:val="18"/>
              </w:rPr>
              <w:t>4</w:t>
            </w:r>
          </w:p>
        </w:tc>
        <w:tc>
          <w:tcPr>
            <w:tcW w:w="1079" w:type="dxa"/>
            <w:vAlign w:val="top"/>
          </w:tcPr>
          <w:p w14:paraId="0A981BFD">
            <w:pPr>
              <w:spacing w:before="174" w:line="183" w:lineRule="auto"/>
              <w:ind w:right="5"/>
              <w:jc w:val="right"/>
              <w:rPr>
                <w:rFonts w:ascii="宋体" w:hAnsi="宋体" w:eastAsia="宋体" w:cs="宋体"/>
                <w:sz w:val="18"/>
                <w:szCs w:val="18"/>
              </w:rPr>
            </w:pPr>
            <w:r>
              <w:rPr>
                <w:rFonts w:ascii="宋体" w:hAnsi="宋体" w:eastAsia="宋体" w:cs="宋体"/>
                <w:sz w:val="18"/>
                <w:szCs w:val="18"/>
              </w:rPr>
              <w:t>4</w:t>
            </w:r>
          </w:p>
        </w:tc>
        <w:tc>
          <w:tcPr>
            <w:tcW w:w="1079" w:type="dxa"/>
            <w:vAlign w:val="top"/>
          </w:tcPr>
          <w:p w14:paraId="0032DD3C">
            <w:pPr>
              <w:spacing w:before="174" w:line="183" w:lineRule="auto"/>
              <w:ind w:right="2"/>
              <w:jc w:val="right"/>
              <w:rPr>
                <w:rFonts w:ascii="宋体" w:hAnsi="宋体" w:eastAsia="宋体" w:cs="宋体"/>
                <w:sz w:val="18"/>
                <w:szCs w:val="18"/>
              </w:rPr>
            </w:pPr>
            <w:r>
              <w:rPr>
                <w:rFonts w:ascii="宋体" w:hAnsi="宋体" w:eastAsia="宋体" w:cs="宋体"/>
                <w:sz w:val="18"/>
                <w:szCs w:val="18"/>
              </w:rPr>
              <w:t>0</w:t>
            </w:r>
          </w:p>
        </w:tc>
        <w:tc>
          <w:tcPr>
            <w:tcW w:w="1359" w:type="dxa"/>
            <w:vAlign w:val="top"/>
          </w:tcPr>
          <w:p w14:paraId="3111A176">
            <w:pPr>
              <w:spacing w:before="174" w:line="183" w:lineRule="auto"/>
              <w:ind w:left="639"/>
              <w:rPr>
                <w:rFonts w:ascii="宋体" w:hAnsi="宋体" w:eastAsia="宋体" w:cs="宋体"/>
                <w:sz w:val="18"/>
                <w:szCs w:val="18"/>
              </w:rPr>
            </w:pPr>
            <w:r>
              <w:rPr>
                <w:rFonts w:ascii="宋体" w:hAnsi="宋体" w:eastAsia="宋体" w:cs="宋体"/>
                <w:sz w:val="18"/>
                <w:szCs w:val="18"/>
              </w:rPr>
              <w:t>4</w:t>
            </w:r>
          </w:p>
        </w:tc>
        <w:tc>
          <w:tcPr>
            <w:tcW w:w="1080" w:type="dxa"/>
            <w:vAlign w:val="top"/>
          </w:tcPr>
          <w:p w14:paraId="31E7B01F">
            <w:pPr>
              <w:spacing w:before="174" w:line="183" w:lineRule="auto"/>
              <w:jc w:val="right"/>
              <w:rPr>
                <w:rFonts w:ascii="宋体" w:hAnsi="宋体" w:eastAsia="宋体" w:cs="宋体"/>
                <w:sz w:val="18"/>
                <w:szCs w:val="18"/>
              </w:rPr>
            </w:pPr>
            <w:r>
              <w:rPr>
                <w:rFonts w:ascii="宋体" w:hAnsi="宋体" w:eastAsia="宋体" w:cs="宋体"/>
                <w:sz w:val="18"/>
                <w:szCs w:val="18"/>
              </w:rPr>
              <w:t>0</w:t>
            </w:r>
          </w:p>
        </w:tc>
        <w:tc>
          <w:tcPr>
            <w:tcW w:w="1080" w:type="dxa"/>
            <w:vAlign w:val="top"/>
          </w:tcPr>
          <w:p w14:paraId="4EC421FE">
            <w:pPr>
              <w:pStyle w:val="6"/>
            </w:pPr>
          </w:p>
        </w:tc>
        <w:tc>
          <w:tcPr>
            <w:tcW w:w="2164" w:type="dxa"/>
            <w:gridSpan w:val="2"/>
            <w:vAlign w:val="top"/>
          </w:tcPr>
          <w:p w14:paraId="029D405C">
            <w:pPr>
              <w:spacing w:before="146"/>
              <w:ind w:left="919"/>
              <w:rPr>
                <w:rFonts w:ascii="宋体" w:hAnsi="宋体" w:eastAsia="宋体" w:cs="宋体"/>
                <w:sz w:val="18"/>
                <w:szCs w:val="18"/>
              </w:rPr>
            </w:pPr>
            <w:r>
              <w:rPr>
                <w:rFonts w:ascii="宋体" w:hAnsi="宋体" w:eastAsia="宋体" w:cs="宋体"/>
                <w:spacing w:val="-5"/>
                <w:sz w:val="18"/>
                <w:szCs w:val="18"/>
              </w:rPr>
              <w:t>100%</w:t>
            </w:r>
          </w:p>
        </w:tc>
      </w:tr>
      <w:tr w14:paraId="550A50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1084" w:type="dxa"/>
            <w:vMerge w:val="restart"/>
            <w:tcBorders>
              <w:bottom w:val="nil"/>
            </w:tcBorders>
            <w:vAlign w:val="top"/>
          </w:tcPr>
          <w:p w14:paraId="221B87F3">
            <w:pPr>
              <w:pStyle w:val="6"/>
              <w:spacing w:line="294" w:lineRule="auto"/>
            </w:pPr>
          </w:p>
          <w:p w14:paraId="0FB790D8">
            <w:pPr>
              <w:pStyle w:val="6"/>
              <w:spacing w:line="294" w:lineRule="auto"/>
            </w:pPr>
          </w:p>
          <w:p w14:paraId="4CA94491">
            <w:pPr>
              <w:pStyle w:val="6"/>
              <w:spacing w:line="294" w:lineRule="auto"/>
            </w:pPr>
          </w:p>
          <w:p w14:paraId="6217F5C2">
            <w:pPr>
              <w:spacing w:before="58" w:line="307" w:lineRule="auto"/>
              <w:ind w:left="366" w:right="15" w:hanging="344"/>
              <w:rPr>
                <w:rFonts w:ascii="宋体" w:hAnsi="宋体" w:eastAsia="宋体" w:cs="宋体"/>
                <w:sz w:val="18"/>
                <w:szCs w:val="18"/>
              </w:rPr>
            </w:pPr>
            <w:r>
              <w:rPr>
                <w:rFonts w:ascii="宋体" w:hAnsi="宋体" w:eastAsia="宋体" w:cs="宋体"/>
                <w:spacing w:val="-7"/>
                <w:sz w:val="18"/>
                <w:szCs w:val="18"/>
              </w:rPr>
              <w:t>三、目标完成</w:t>
            </w:r>
            <w:r>
              <w:rPr>
                <w:rFonts w:ascii="宋体" w:hAnsi="宋体" w:eastAsia="宋体" w:cs="宋体"/>
                <w:spacing w:val="-3"/>
                <w:sz w:val="18"/>
                <w:szCs w:val="18"/>
              </w:rPr>
              <w:t>情况</w:t>
            </w:r>
          </w:p>
        </w:tc>
        <w:tc>
          <w:tcPr>
            <w:tcW w:w="3237" w:type="dxa"/>
            <w:gridSpan w:val="3"/>
            <w:vAlign w:val="top"/>
          </w:tcPr>
          <w:p w14:paraId="02FB02CF">
            <w:pPr>
              <w:spacing w:before="154" w:line="220" w:lineRule="auto"/>
              <w:ind w:left="1084"/>
              <w:rPr>
                <w:rFonts w:ascii="宋体" w:hAnsi="宋体" w:eastAsia="宋体" w:cs="宋体"/>
                <w:sz w:val="18"/>
                <w:szCs w:val="18"/>
              </w:rPr>
            </w:pPr>
            <w:r>
              <w:rPr>
                <w:rFonts w:ascii="宋体" w:hAnsi="宋体" w:eastAsia="宋体" w:cs="宋体"/>
                <w:spacing w:val="-2"/>
                <w:sz w:val="18"/>
                <w:szCs w:val="18"/>
              </w:rPr>
              <w:t>年度预期目标</w:t>
            </w:r>
          </w:p>
        </w:tc>
        <w:tc>
          <w:tcPr>
            <w:tcW w:w="3519" w:type="dxa"/>
            <w:gridSpan w:val="3"/>
            <w:vAlign w:val="top"/>
          </w:tcPr>
          <w:p w14:paraId="58D7F8BE">
            <w:pPr>
              <w:spacing w:before="154" w:line="220" w:lineRule="auto"/>
              <w:ind w:left="1229"/>
              <w:rPr>
                <w:rFonts w:ascii="宋体" w:hAnsi="宋体" w:eastAsia="宋体" w:cs="宋体"/>
                <w:sz w:val="18"/>
                <w:szCs w:val="18"/>
              </w:rPr>
            </w:pPr>
            <w:r>
              <w:rPr>
                <w:rFonts w:ascii="宋体" w:hAnsi="宋体" w:eastAsia="宋体" w:cs="宋体"/>
                <w:spacing w:val="-2"/>
                <w:sz w:val="18"/>
                <w:szCs w:val="18"/>
              </w:rPr>
              <w:t>具体完成情况</w:t>
            </w:r>
          </w:p>
        </w:tc>
        <w:tc>
          <w:tcPr>
            <w:tcW w:w="2164" w:type="dxa"/>
            <w:gridSpan w:val="2"/>
            <w:vAlign w:val="top"/>
          </w:tcPr>
          <w:p w14:paraId="3A16FC27">
            <w:pPr>
              <w:spacing w:before="154" w:line="220" w:lineRule="auto"/>
              <w:ind w:left="639"/>
              <w:rPr>
                <w:rFonts w:ascii="宋体" w:hAnsi="宋体" w:eastAsia="宋体" w:cs="宋体"/>
                <w:sz w:val="18"/>
                <w:szCs w:val="18"/>
              </w:rPr>
            </w:pPr>
            <w:r>
              <w:rPr>
                <w:rFonts w:ascii="宋体" w:hAnsi="宋体" w:eastAsia="宋体" w:cs="宋体"/>
                <w:spacing w:val="-2"/>
                <w:sz w:val="18"/>
                <w:szCs w:val="18"/>
              </w:rPr>
              <w:t>总体完成率</w:t>
            </w:r>
          </w:p>
        </w:tc>
      </w:tr>
      <w:tr w14:paraId="745DA2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91" w:hRule="atLeast"/>
        </w:trPr>
        <w:tc>
          <w:tcPr>
            <w:tcW w:w="1084" w:type="dxa"/>
            <w:vMerge w:val="continue"/>
            <w:tcBorders>
              <w:top w:val="nil"/>
            </w:tcBorders>
            <w:vAlign w:val="top"/>
          </w:tcPr>
          <w:p w14:paraId="1B46B3E6">
            <w:pPr>
              <w:pStyle w:val="6"/>
            </w:pPr>
          </w:p>
        </w:tc>
        <w:tc>
          <w:tcPr>
            <w:tcW w:w="3237" w:type="dxa"/>
            <w:gridSpan w:val="3"/>
            <w:vAlign w:val="top"/>
          </w:tcPr>
          <w:p w14:paraId="391524FE">
            <w:pPr>
              <w:pStyle w:val="6"/>
              <w:spacing w:line="323" w:lineRule="auto"/>
            </w:pPr>
          </w:p>
          <w:p w14:paraId="1637F094">
            <w:pPr>
              <w:pStyle w:val="6"/>
              <w:spacing w:line="323" w:lineRule="auto"/>
            </w:pPr>
          </w:p>
          <w:p w14:paraId="57293C79">
            <w:pPr>
              <w:spacing w:before="58" w:line="307" w:lineRule="auto"/>
              <w:ind w:left="1533" w:right="12" w:hanging="1508"/>
              <w:rPr>
                <w:rFonts w:ascii="宋体" w:hAnsi="宋体" w:eastAsia="宋体" w:cs="宋体"/>
                <w:sz w:val="18"/>
                <w:szCs w:val="18"/>
              </w:rPr>
            </w:pPr>
            <w:r>
              <w:rPr>
                <w:rFonts w:ascii="宋体" w:hAnsi="宋体" w:eastAsia="宋体" w:cs="宋体"/>
                <w:spacing w:val="-3"/>
                <w:sz w:val="18"/>
                <w:szCs w:val="18"/>
              </w:rPr>
              <w:t>召开妇女代表大会，提升全区妇女整体素</w:t>
            </w:r>
            <w:r>
              <w:rPr>
                <w:rFonts w:ascii="宋体" w:hAnsi="宋体" w:eastAsia="宋体" w:cs="宋体"/>
                <w:sz w:val="18"/>
                <w:szCs w:val="18"/>
              </w:rPr>
              <w:t>质</w:t>
            </w:r>
          </w:p>
        </w:tc>
        <w:tc>
          <w:tcPr>
            <w:tcW w:w="3519" w:type="dxa"/>
            <w:gridSpan w:val="3"/>
            <w:vAlign w:val="top"/>
          </w:tcPr>
          <w:p w14:paraId="520F62D7">
            <w:pPr>
              <w:spacing w:before="84" w:line="307" w:lineRule="auto"/>
              <w:ind w:left="24" w:right="80" w:firstLine="3"/>
              <w:rPr>
                <w:rFonts w:ascii="宋体" w:hAnsi="宋体" w:eastAsia="宋体" w:cs="宋体"/>
                <w:sz w:val="18"/>
                <w:szCs w:val="18"/>
              </w:rPr>
            </w:pPr>
            <w:r>
              <w:rPr>
                <w:rFonts w:ascii="宋体" w:hAnsi="宋体" w:eastAsia="宋体" w:cs="宋体"/>
                <w:spacing w:val="-2"/>
                <w:sz w:val="18"/>
                <w:szCs w:val="18"/>
              </w:rPr>
              <w:t>召开庆“三八”工作总结暨经验交流会，对34个先进集体、147个先进个人命名表彰，</w:t>
            </w:r>
          </w:p>
          <w:p w14:paraId="6EC06505">
            <w:pPr>
              <w:spacing w:before="24" w:line="301" w:lineRule="auto"/>
              <w:ind w:left="21" w:firstLine="1"/>
              <w:rPr>
                <w:rFonts w:ascii="宋体" w:hAnsi="宋体" w:eastAsia="宋体" w:cs="宋体"/>
                <w:sz w:val="18"/>
                <w:szCs w:val="18"/>
              </w:rPr>
            </w:pPr>
            <w:r>
              <w:rPr>
                <w:rFonts w:ascii="宋体" w:hAnsi="宋体" w:eastAsia="宋体" w:cs="宋体"/>
                <w:spacing w:val="-4"/>
                <w:sz w:val="18"/>
                <w:szCs w:val="18"/>
              </w:rPr>
              <w:t>组织5个单位进行经验交流。组织基层妇联</w:t>
            </w:r>
            <w:r>
              <w:rPr>
                <w:rFonts w:ascii="宋体" w:hAnsi="宋体" w:eastAsia="宋体" w:cs="宋体"/>
                <w:spacing w:val="-12"/>
                <w:sz w:val="18"/>
                <w:szCs w:val="18"/>
              </w:rPr>
              <w:t>开展“强国复兴有我”三八庆祝活动70余场，</w:t>
            </w:r>
            <w:r>
              <w:rPr>
                <w:rFonts w:ascii="宋体" w:hAnsi="宋体" w:eastAsia="宋体" w:cs="宋体"/>
                <w:spacing w:val="-5"/>
                <w:sz w:val="18"/>
                <w:szCs w:val="18"/>
              </w:rPr>
              <w:t>巾帼心向党、喜迎二十大“庆七一”我奋斗.</w:t>
            </w:r>
            <w:r>
              <w:rPr>
                <w:rFonts w:ascii="宋体" w:hAnsi="宋体" w:eastAsia="宋体" w:cs="宋体"/>
                <w:sz w:val="18"/>
                <w:szCs w:val="18"/>
              </w:rPr>
              <w:t>家国美故事汇和文艺展演活动60余场。</w:t>
            </w:r>
          </w:p>
        </w:tc>
        <w:tc>
          <w:tcPr>
            <w:tcW w:w="2164" w:type="dxa"/>
            <w:gridSpan w:val="2"/>
            <w:vAlign w:val="top"/>
          </w:tcPr>
          <w:p w14:paraId="52F663E1">
            <w:pPr>
              <w:pStyle w:val="6"/>
              <w:spacing w:line="267" w:lineRule="auto"/>
            </w:pPr>
          </w:p>
          <w:p w14:paraId="27FC1CC6">
            <w:pPr>
              <w:pStyle w:val="6"/>
              <w:spacing w:line="267" w:lineRule="auto"/>
            </w:pPr>
          </w:p>
          <w:p w14:paraId="39559609">
            <w:pPr>
              <w:pStyle w:val="6"/>
              <w:spacing w:line="267" w:lineRule="auto"/>
            </w:pPr>
          </w:p>
          <w:p w14:paraId="7E1244CA">
            <w:pPr>
              <w:spacing w:before="59"/>
              <w:ind w:left="919"/>
              <w:rPr>
                <w:rFonts w:ascii="宋体" w:hAnsi="宋体" w:eastAsia="宋体" w:cs="宋体"/>
                <w:sz w:val="18"/>
                <w:szCs w:val="18"/>
              </w:rPr>
            </w:pPr>
            <w:r>
              <w:rPr>
                <w:rFonts w:ascii="宋体" w:hAnsi="宋体" w:eastAsia="宋体" w:cs="宋体"/>
                <w:spacing w:val="-5"/>
                <w:sz w:val="18"/>
                <w:szCs w:val="18"/>
              </w:rPr>
              <w:t>100%</w:t>
            </w:r>
          </w:p>
        </w:tc>
      </w:tr>
      <w:tr w14:paraId="69022D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30" w:hRule="atLeast"/>
        </w:trPr>
        <w:tc>
          <w:tcPr>
            <w:tcW w:w="1084" w:type="dxa"/>
            <w:vMerge w:val="restart"/>
            <w:vAlign w:val="top"/>
          </w:tcPr>
          <w:p w14:paraId="6E5160B4">
            <w:pPr>
              <w:pStyle w:val="6"/>
              <w:spacing w:line="248" w:lineRule="auto"/>
            </w:pPr>
          </w:p>
          <w:p w14:paraId="56DDDCB7">
            <w:pPr>
              <w:pStyle w:val="6"/>
              <w:spacing w:line="248" w:lineRule="auto"/>
            </w:pPr>
          </w:p>
          <w:p w14:paraId="466E0AF5">
            <w:pPr>
              <w:pStyle w:val="6"/>
              <w:spacing w:line="248" w:lineRule="auto"/>
            </w:pPr>
          </w:p>
          <w:p w14:paraId="2FA83917">
            <w:pPr>
              <w:pStyle w:val="6"/>
              <w:spacing w:line="248" w:lineRule="auto"/>
            </w:pPr>
          </w:p>
          <w:p w14:paraId="1871B0FB">
            <w:pPr>
              <w:pStyle w:val="6"/>
              <w:spacing w:line="248" w:lineRule="auto"/>
            </w:pPr>
          </w:p>
          <w:p w14:paraId="30387272">
            <w:pPr>
              <w:pStyle w:val="6"/>
              <w:spacing w:line="249" w:lineRule="auto"/>
            </w:pPr>
          </w:p>
          <w:p w14:paraId="523AD99B">
            <w:pPr>
              <w:pStyle w:val="6"/>
              <w:spacing w:line="249" w:lineRule="auto"/>
            </w:pPr>
          </w:p>
          <w:p w14:paraId="10E00E59">
            <w:pPr>
              <w:pStyle w:val="6"/>
              <w:spacing w:line="249" w:lineRule="auto"/>
            </w:pPr>
          </w:p>
          <w:p w14:paraId="59C6593E">
            <w:pPr>
              <w:pStyle w:val="6"/>
              <w:spacing w:line="249" w:lineRule="auto"/>
            </w:pPr>
          </w:p>
          <w:p w14:paraId="647B9520">
            <w:pPr>
              <w:pStyle w:val="6"/>
              <w:spacing w:line="249" w:lineRule="auto"/>
            </w:pPr>
          </w:p>
          <w:p w14:paraId="49782338">
            <w:pPr>
              <w:spacing w:before="59" w:line="220" w:lineRule="auto"/>
              <w:ind w:left="38"/>
              <w:rPr>
                <w:rFonts w:ascii="宋体" w:hAnsi="宋体" w:eastAsia="宋体" w:cs="宋体"/>
                <w:sz w:val="18"/>
                <w:szCs w:val="18"/>
              </w:rPr>
            </w:pPr>
            <w:r>
              <w:rPr>
                <w:rFonts w:ascii="宋体" w:hAnsi="宋体" w:eastAsia="宋体" w:cs="宋体"/>
                <w:spacing w:val="-10"/>
                <w:sz w:val="18"/>
                <w:szCs w:val="18"/>
              </w:rPr>
              <w:t>四、年度绩效</w:t>
            </w:r>
          </w:p>
          <w:p w14:paraId="4593FD00">
            <w:pPr>
              <w:spacing w:before="97" w:line="220" w:lineRule="auto"/>
              <w:ind w:left="98"/>
              <w:rPr>
                <w:rFonts w:ascii="宋体" w:hAnsi="宋体" w:eastAsia="宋体" w:cs="宋体"/>
                <w:sz w:val="18"/>
                <w:szCs w:val="18"/>
              </w:rPr>
            </w:pPr>
            <w:r>
              <w:rPr>
                <w:rFonts w:ascii="宋体" w:hAnsi="宋体" w:eastAsia="宋体" w:cs="宋体"/>
                <w:spacing w:val="-2"/>
                <w:sz w:val="18"/>
                <w:szCs w:val="18"/>
              </w:rPr>
              <w:t>指标完成情</w:t>
            </w:r>
          </w:p>
          <w:p w14:paraId="69E95E96">
            <w:pPr>
              <w:spacing w:before="97" w:line="221" w:lineRule="auto"/>
              <w:ind w:left="457"/>
              <w:rPr>
                <w:rFonts w:ascii="宋体" w:hAnsi="宋体" w:eastAsia="宋体" w:cs="宋体"/>
                <w:sz w:val="18"/>
                <w:szCs w:val="18"/>
              </w:rPr>
            </w:pPr>
            <w:r>
              <w:rPr>
                <w:rFonts w:ascii="宋体" w:hAnsi="宋体" w:eastAsia="宋体" w:cs="宋体"/>
                <w:sz w:val="18"/>
                <w:szCs w:val="18"/>
              </w:rPr>
              <w:t>况</w:t>
            </w:r>
          </w:p>
        </w:tc>
        <w:tc>
          <w:tcPr>
            <w:tcW w:w="1079" w:type="dxa"/>
            <w:vAlign w:val="top"/>
          </w:tcPr>
          <w:p w14:paraId="584B73E2">
            <w:pPr>
              <w:spacing w:before="183" w:line="221" w:lineRule="auto"/>
              <w:ind w:left="186"/>
              <w:rPr>
                <w:rFonts w:ascii="宋体" w:hAnsi="宋体" w:eastAsia="宋体" w:cs="宋体"/>
                <w:sz w:val="18"/>
                <w:szCs w:val="18"/>
              </w:rPr>
            </w:pPr>
            <w:r>
              <w:rPr>
                <w:rFonts w:ascii="宋体" w:hAnsi="宋体" w:eastAsia="宋体" w:cs="宋体"/>
                <w:spacing w:val="-3"/>
                <w:sz w:val="18"/>
                <w:szCs w:val="18"/>
              </w:rPr>
              <w:t>一级指标</w:t>
            </w:r>
          </w:p>
        </w:tc>
        <w:tc>
          <w:tcPr>
            <w:tcW w:w="1079" w:type="dxa"/>
            <w:vAlign w:val="top"/>
          </w:tcPr>
          <w:p w14:paraId="2F6D370F">
            <w:pPr>
              <w:spacing w:before="183" w:line="221" w:lineRule="auto"/>
              <w:ind w:left="187"/>
              <w:rPr>
                <w:rFonts w:ascii="宋体" w:hAnsi="宋体" w:eastAsia="宋体" w:cs="宋体"/>
                <w:sz w:val="18"/>
                <w:szCs w:val="18"/>
              </w:rPr>
            </w:pPr>
            <w:r>
              <w:rPr>
                <w:rFonts w:ascii="宋体" w:hAnsi="宋体" w:eastAsia="宋体" w:cs="宋体"/>
                <w:spacing w:val="-3"/>
                <w:sz w:val="18"/>
                <w:szCs w:val="18"/>
              </w:rPr>
              <w:t>二级指标</w:t>
            </w:r>
          </w:p>
        </w:tc>
        <w:tc>
          <w:tcPr>
            <w:tcW w:w="2438" w:type="dxa"/>
            <w:gridSpan w:val="2"/>
            <w:vAlign w:val="top"/>
          </w:tcPr>
          <w:p w14:paraId="5A948CB8">
            <w:pPr>
              <w:spacing w:before="183" w:line="221" w:lineRule="auto"/>
              <w:ind w:left="864"/>
              <w:rPr>
                <w:rFonts w:ascii="宋体" w:hAnsi="宋体" w:eastAsia="宋体" w:cs="宋体"/>
                <w:sz w:val="18"/>
                <w:szCs w:val="18"/>
              </w:rPr>
            </w:pPr>
            <w:r>
              <w:rPr>
                <w:rFonts w:ascii="宋体" w:hAnsi="宋体" w:eastAsia="宋体" w:cs="宋体"/>
                <w:spacing w:val="-2"/>
                <w:sz w:val="18"/>
                <w:szCs w:val="18"/>
              </w:rPr>
              <w:t>三级指标</w:t>
            </w:r>
          </w:p>
        </w:tc>
        <w:tc>
          <w:tcPr>
            <w:tcW w:w="1080" w:type="dxa"/>
            <w:vAlign w:val="top"/>
          </w:tcPr>
          <w:p w14:paraId="4C5D9D14">
            <w:pPr>
              <w:spacing w:before="183" w:line="220" w:lineRule="auto"/>
              <w:ind w:left="188"/>
              <w:rPr>
                <w:rFonts w:ascii="宋体" w:hAnsi="宋体" w:eastAsia="宋体" w:cs="宋体"/>
                <w:sz w:val="18"/>
                <w:szCs w:val="18"/>
              </w:rPr>
            </w:pPr>
            <w:r>
              <w:rPr>
                <w:rFonts w:ascii="宋体" w:hAnsi="宋体" w:eastAsia="宋体" w:cs="宋体"/>
                <w:spacing w:val="-3"/>
                <w:sz w:val="18"/>
                <w:szCs w:val="18"/>
              </w:rPr>
              <w:t>指标分值</w:t>
            </w:r>
          </w:p>
        </w:tc>
        <w:tc>
          <w:tcPr>
            <w:tcW w:w="1080" w:type="dxa"/>
            <w:vAlign w:val="top"/>
          </w:tcPr>
          <w:p w14:paraId="4342735B">
            <w:pPr>
              <w:spacing w:before="183" w:line="220" w:lineRule="auto"/>
              <w:ind w:left="98"/>
              <w:rPr>
                <w:rFonts w:ascii="宋体" w:hAnsi="宋体" w:eastAsia="宋体" w:cs="宋体"/>
                <w:sz w:val="18"/>
                <w:szCs w:val="18"/>
              </w:rPr>
            </w:pPr>
            <w:r>
              <w:rPr>
                <w:rFonts w:ascii="宋体" w:hAnsi="宋体" w:eastAsia="宋体" w:cs="宋体"/>
                <w:spacing w:val="-2"/>
                <w:sz w:val="18"/>
                <w:szCs w:val="18"/>
              </w:rPr>
              <w:t>预期指标值</w:t>
            </w:r>
          </w:p>
        </w:tc>
        <w:tc>
          <w:tcPr>
            <w:tcW w:w="1080" w:type="dxa"/>
            <w:vAlign w:val="top"/>
          </w:tcPr>
          <w:p w14:paraId="51E8A9DA">
            <w:pPr>
              <w:spacing w:before="183" w:line="220" w:lineRule="auto"/>
              <w:ind w:left="101"/>
              <w:rPr>
                <w:rFonts w:ascii="宋体" w:hAnsi="宋体" w:eastAsia="宋体" w:cs="宋体"/>
                <w:sz w:val="18"/>
                <w:szCs w:val="18"/>
              </w:rPr>
            </w:pPr>
            <w:r>
              <w:rPr>
                <w:rFonts w:ascii="宋体" w:hAnsi="宋体" w:eastAsia="宋体" w:cs="宋体"/>
                <w:spacing w:val="-3"/>
                <w:sz w:val="18"/>
                <w:szCs w:val="18"/>
              </w:rPr>
              <w:t>实际完成值</w:t>
            </w:r>
          </w:p>
        </w:tc>
        <w:tc>
          <w:tcPr>
            <w:tcW w:w="1084" w:type="dxa"/>
            <w:vAlign w:val="top"/>
          </w:tcPr>
          <w:p w14:paraId="2788387A">
            <w:pPr>
              <w:spacing w:before="183" w:line="220" w:lineRule="auto"/>
              <w:ind w:left="215"/>
              <w:rPr>
                <w:rFonts w:ascii="宋体" w:hAnsi="宋体" w:eastAsia="宋体" w:cs="宋体"/>
                <w:sz w:val="18"/>
                <w:szCs w:val="18"/>
              </w:rPr>
            </w:pPr>
            <w:r>
              <w:rPr>
                <w:rFonts w:ascii="宋体" w:hAnsi="宋体" w:eastAsia="宋体" w:cs="宋体"/>
                <w:spacing w:val="-10"/>
                <w:sz w:val="18"/>
                <w:szCs w:val="18"/>
              </w:rPr>
              <w:t>自评得分</w:t>
            </w:r>
          </w:p>
        </w:tc>
      </w:tr>
      <w:tr w14:paraId="110F41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1084" w:type="dxa"/>
            <w:vMerge w:val="continue"/>
            <w:vAlign w:val="top"/>
          </w:tcPr>
          <w:p w14:paraId="1B4AADCE">
            <w:pPr>
              <w:pStyle w:val="6"/>
            </w:pPr>
          </w:p>
        </w:tc>
        <w:tc>
          <w:tcPr>
            <w:tcW w:w="1079" w:type="dxa"/>
            <w:vMerge w:val="restart"/>
            <w:tcBorders>
              <w:bottom w:val="nil"/>
            </w:tcBorders>
            <w:vAlign w:val="top"/>
          </w:tcPr>
          <w:p w14:paraId="118D5E5B">
            <w:pPr>
              <w:pStyle w:val="6"/>
              <w:spacing w:line="296" w:lineRule="auto"/>
            </w:pPr>
          </w:p>
          <w:p w14:paraId="7107DA09">
            <w:pPr>
              <w:pStyle w:val="6"/>
              <w:spacing w:line="296" w:lineRule="auto"/>
            </w:pPr>
          </w:p>
          <w:p w14:paraId="39FEB2E7">
            <w:pPr>
              <w:pStyle w:val="6"/>
              <w:spacing w:line="296" w:lineRule="auto"/>
            </w:pPr>
          </w:p>
          <w:p w14:paraId="6B7C1FC6">
            <w:pPr>
              <w:pStyle w:val="6"/>
              <w:spacing w:line="297" w:lineRule="auto"/>
            </w:pPr>
          </w:p>
          <w:p w14:paraId="52C1AD49">
            <w:pPr>
              <w:spacing w:before="58" w:line="313" w:lineRule="auto"/>
              <w:ind w:left="281" w:right="177" w:hanging="98"/>
              <w:rPr>
                <w:rFonts w:ascii="宋体" w:hAnsi="宋体" w:eastAsia="宋体" w:cs="宋体"/>
                <w:sz w:val="18"/>
                <w:szCs w:val="18"/>
              </w:rPr>
            </w:pPr>
            <w:r>
              <w:rPr>
                <w:rFonts w:ascii="宋体" w:hAnsi="宋体" w:eastAsia="宋体" w:cs="宋体"/>
                <w:spacing w:val="-2"/>
                <w:sz w:val="18"/>
                <w:szCs w:val="18"/>
              </w:rPr>
              <w:t>产出指标</w:t>
            </w:r>
            <w:r>
              <w:rPr>
                <w:rFonts w:ascii="宋体" w:hAnsi="宋体" w:eastAsia="宋体" w:cs="宋体"/>
                <w:spacing w:val="-4"/>
                <w:sz w:val="18"/>
                <w:szCs w:val="18"/>
              </w:rPr>
              <w:t>（40）</w:t>
            </w:r>
          </w:p>
        </w:tc>
        <w:tc>
          <w:tcPr>
            <w:tcW w:w="1079" w:type="dxa"/>
            <w:vAlign w:val="top"/>
          </w:tcPr>
          <w:p w14:paraId="3A1E9ED9">
            <w:pPr>
              <w:pStyle w:val="6"/>
              <w:spacing w:line="245" w:lineRule="auto"/>
            </w:pPr>
          </w:p>
          <w:p w14:paraId="2406DB21">
            <w:pPr>
              <w:pStyle w:val="6"/>
              <w:spacing w:line="246" w:lineRule="auto"/>
            </w:pPr>
          </w:p>
          <w:p w14:paraId="4B46F447">
            <w:pPr>
              <w:spacing w:before="59" w:line="220" w:lineRule="auto"/>
              <w:ind w:left="186"/>
              <w:rPr>
                <w:rFonts w:ascii="宋体" w:hAnsi="宋体" w:eastAsia="宋体" w:cs="宋体"/>
                <w:sz w:val="18"/>
                <w:szCs w:val="18"/>
              </w:rPr>
            </w:pPr>
            <w:r>
              <w:rPr>
                <w:rFonts w:ascii="宋体" w:hAnsi="宋体" w:eastAsia="宋体" w:cs="宋体"/>
                <w:spacing w:val="-3"/>
                <w:sz w:val="18"/>
                <w:szCs w:val="18"/>
              </w:rPr>
              <w:t>数量指标</w:t>
            </w:r>
          </w:p>
        </w:tc>
        <w:tc>
          <w:tcPr>
            <w:tcW w:w="2438" w:type="dxa"/>
            <w:gridSpan w:val="2"/>
            <w:vAlign w:val="top"/>
          </w:tcPr>
          <w:p w14:paraId="53440EEA">
            <w:pPr>
              <w:pStyle w:val="6"/>
              <w:spacing w:line="245" w:lineRule="auto"/>
            </w:pPr>
          </w:p>
          <w:p w14:paraId="53A79F26">
            <w:pPr>
              <w:pStyle w:val="6"/>
              <w:spacing w:line="246" w:lineRule="auto"/>
            </w:pPr>
          </w:p>
          <w:p w14:paraId="2DE31989">
            <w:pPr>
              <w:spacing w:before="59" w:line="219" w:lineRule="auto"/>
              <w:ind w:left="21"/>
              <w:rPr>
                <w:rFonts w:ascii="宋体" w:hAnsi="宋体" w:eastAsia="宋体" w:cs="宋体"/>
                <w:sz w:val="18"/>
                <w:szCs w:val="18"/>
              </w:rPr>
            </w:pPr>
            <w:r>
              <w:rPr>
                <w:rFonts w:ascii="宋体" w:hAnsi="宋体" w:eastAsia="宋体" w:cs="宋体"/>
                <w:spacing w:val="-1"/>
                <w:sz w:val="18"/>
                <w:szCs w:val="18"/>
              </w:rPr>
              <w:t>参加妇女代表大会人数</w:t>
            </w:r>
          </w:p>
        </w:tc>
        <w:tc>
          <w:tcPr>
            <w:tcW w:w="1080" w:type="dxa"/>
            <w:vAlign w:val="top"/>
          </w:tcPr>
          <w:p w14:paraId="072ED202">
            <w:pPr>
              <w:pStyle w:val="6"/>
              <w:spacing w:line="259" w:lineRule="auto"/>
            </w:pPr>
          </w:p>
          <w:p w14:paraId="1F5D4552">
            <w:pPr>
              <w:pStyle w:val="6"/>
              <w:spacing w:line="259" w:lineRule="auto"/>
            </w:pPr>
          </w:p>
          <w:p w14:paraId="4AB45E46">
            <w:pPr>
              <w:spacing w:before="59" w:line="184" w:lineRule="auto"/>
              <w:ind w:left="470"/>
              <w:rPr>
                <w:rFonts w:ascii="宋体" w:hAnsi="宋体" w:eastAsia="宋体" w:cs="宋体"/>
                <w:sz w:val="18"/>
                <w:szCs w:val="18"/>
              </w:rPr>
            </w:pPr>
            <w:r>
              <w:rPr>
                <w:rFonts w:ascii="宋体" w:hAnsi="宋体" w:eastAsia="宋体" w:cs="宋体"/>
                <w:spacing w:val="-10"/>
                <w:sz w:val="18"/>
                <w:szCs w:val="18"/>
              </w:rPr>
              <w:t>10</w:t>
            </w:r>
          </w:p>
        </w:tc>
        <w:tc>
          <w:tcPr>
            <w:tcW w:w="1080" w:type="dxa"/>
            <w:vAlign w:val="top"/>
          </w:tcPr>
          <w:p w14:paraId="0E4D2683">
            <w:pPr>
              <w:spacing w:before="87" w:line="300" w:lineRule="auto"/>
              <w:ind w:left="54" w:right="39" w:firstLine="42"/>
              <w:jc w:val="both"/>
              <w:rPr>
                <w:rFonts w:ascii="宋体" w:hAnsi="宋体" w:eastAsia="宋体" w:cs="宋体"/>
                <w:sz w:val="18"/>
                <w:szCs w:val="18"/>
              </w:rPr>
            </w:pPr>
            <w:r>
              <w:rPr>
                <w:rFonts w:ascii="宋体" w:hAnsi="宋体" w:eastAsia="宋体" w:cs="宋体"/>
                <w:spacing w:val="-2"/>
                <w:sz w:val="18"/>
                <w:szCs w:val="18"/>
              </w:rPr>
              <w:t>全年参加各</w:t>
            </w:r>
            <w:r>
              <w:rPr>
                <w:rFonts w:ascii="宋体" w:hAnsi="宋体" w:eastAsia="宋体" w:cs="宋体"/>
                <w:spacing w:val="7"/>
                <w:sz w:val="18"/>
                <w:szCs w:val="18"/>
              </w:rPr>
              <w:t>类妇女代表大会的人数</w:t>
            </w:r>
            <w:r>
              <w:rPr>
                <w:rFonts w:ascii="宋体" w:hAnsi="宋体" w:eastAsia="宋体" w:cs="宋体"/>
                <w:spacing w:val="-5"/>
                <w:sz w:val="18"/>
                <w:szCs w:val="18"/>
              </w:rPr>
              <w:t>不少于50人</w:t>
            </w:r>
          </w:p>
        </w:tc>
        <w:tc>
          <w:tcPr>
            <w:tcW w:w="1080" w:type="dxa"/>
            <w:vAlign w:val="top"/>
          </w:tcPr>
          <w:p w14:paraId="65F6FE2D">
            <w:pPr>
              <w:pStyle w:val="6"/>
              <w:spacing w:line="259" w:lineRule="auto"/>
            </w:pPr>
          </w:p>
          <w:p w14:paraId="2F5F97C7">
            <w:pPr>
              <w:pStyle w:val="6"/>
              <w:spacing w:line="259" w:lineRule="auto"/>
            </w:pPr>
          </w:p>
          <w:p w14:paraId="6FAFDAE9">
            <w:pPr>
              <w:spacing w:before="59" w:line="184" w:lineRule="auto"/>
              <w:ind w:left="424"/>
              <w:rPr>
                <w:rFonts w:ascii="宋体" w:hAnsi="宋体" w:eastAsia="宋体" w:cs="宋体"/>
                <w:sz w:val="18"/>
                <w:szCs w:val="18"/>
              </w:rPr>
            </w:pPr>
            <w:r>
              <w:rPr>
                <w:rFonts w:ascii="宋体" w:hAnsi="宋体" w:eastAsia="宋体" w:cs="宋体"/>
                <w:spacing w:val="-7"/>
                <w:sz w:val="18"/>
                <w:szCs w:val="18"/>
              </w:rPr>
              <w:t>150</w:t>
            </w:r>
          </w:p>
        </w:tc>
        <w:tc>
          <w:tcPr>
            <w:tcW w:w="1084" w:type="dxa"/>
            <w:vAlign w:val="top"/>
          </w:tcPr>
          <w:p w14:paraId="34347712">
            <w:pPr>
              <w:pStyle w:val="6"/>
              <w:spacing w:line="259" w:lineRule="auto"/>
            </w:pPr>
          </w:p>
          <w:p w14:paraId="39F66CB2">
            <w:pPr>
              <w:pStyle w:val="6"/>
              <w:spacing w:line="259" w:lineRule="auto"/>
            </w:pPr>
          </w:p>
          <w:p w14:paraId="31F254EC">
            <w:pPr>
              <w:spacing w:before="59" w:line="184" w:lineRule="auto"/>
              <w:ind w:left="470"/>
              <w:rPr>
                <w:rFonts w:ascii="宋体" w:hAnsi="宋体" w:eastAsia="宋体" w:cs="宋体"/>
                <w:sz w:val="18"/>
                <w:szCs w:val="18"/>
              </w:rPr>
            </w:pPr>
            <w:r>
              <w:rPr>
                <w:rFonts w:ascii="宋体" w:hAnsi="宋体" w:eastAsia="宋体" w:cs="宋体"/>
                <w:spacing w:val="-10"/>
                <w:sz w:val="18"/>
                <w:szCs w:val="18"/>
              </w:rPr>
              <w:t>10</w:t>
            </w:r>
          </w:p>
        </w:tc>
      </w:tr>
      <w:tr w14:paraId="6B1F03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0" w:hRule="atLeast"/>
        </w:trPr>
        <w:tc>
          <w:tcPr>
            <w:tcW w:w="1084" w:type="dxa"/>
            <w:vMerge w:val="continue"/>
            <w:vAlign w:val="top"/>
          </w:tcPr>
          <w:p w14:paraId="16A62FEC">
            <w:pPr>
              <w:pStyle w:val="6"/>
            </w:pPr>
          </w:p>
        </w:tc>
        <w:tc>
          <w:tcPr>
            <w:tcW w:w="1079" w:type="dxa"/>
            <w:vMerge w:val="continue"/>
            <w:tcBorders>
              <w:top w:val="nil"/>
              <w:bottom w:val="nil"/>
            </w:tcBorders>
            <w:vAlign w:val="top"/>
          </w:tcPr>
          <w:p w14:paraId="68E82097">
            <w:pPr>
              <w:pStyle w:val="6"/>
            </w:pPr>
          </w:p>
        </w:tc>
        <w:tc>
          <w:tcPr>
            <w:tcW w:w="1079" w:type="dxa"/>
            <w:vAlign w:val="top"/>
          </w:tcPr>
          <w:p w14:paraId="2A04DADA">
            <w:pPr>
              <w:spacing w:before="200" w:line="221" w:lineRule="auto"/>
              <w:ind w:left="185"/>
              <w:rPr>
                <w:rFonts w:ascii="宋体" w:hAnsi="宋体" w:eastAsia="宋体" w:cs="宋体"/>
                <w:sz w:val="18"/>
                <w:szCs w:val="18"/>
              </w:rPr>
            </w:pPr>
            <w:r>
              <w:rPr>
                <w:rFonts w:ascii="宋体" w:hAnsi="宋体" w:eastAsia="宋体" w:cs="宋体"/>
                <w:spacing w:val="-2"/>
                <w:sz w:val="18"/>
                <w:szCs w:val="18"/>
              </w:rPr>
              <w:t>质量指标</w:t>
            </w:r>
          </w:p>
        </w:tc>
        <w:tc>
          <w:tcPr>
            <w:tcW w:w="2438" w:type="dxa"/>
            <w:gridSpan w:val="2"/>
            <w:vAlign w:val="top"/>
          </w:tcPr>
          <w:p w14:paraId="21DDD6F8">
            <w:pPr>
              <w:spacing w:before="200" w:line="219" w:lineRule="auto"/>
              <w:ind w:left="19"/>
              <w:rPr>
                <w:rFonts w:ascii="宋体" w:hAnsi="宋体" w:eastAsia="宋体" w:cs="宋体"/>
                <w:sz w:val="18"/>
                <w:szCs w:val="18"/>
              </w:rPr>
            </w:pPr>
            <w:r>
              <w:rPr>
                <w:rFonts w:ascii="宋体" w:hAnsi="宋体" w:eastAsia="宋体" w:cs="宋体"/>
                <w:spacing w:val="-1"/>
                <w:sz w:val="18"/>
                <w:szCs w:val="18"/>
              </w:rPr>
              <w:t>会议服务与保障完成率</w:t>
            </w:r>
          </w:p>
        </w:tc>
        <w:tc>
          <w:tcPr>
            <w:tcW w:w="1080" w:type="dxa"/>
            <w:vAlign w:val="top"/>
          </w:tcPr>
          <w:p w14:paraId="5C55594D">
            <w:pPr>
              <w:spacing w:before="235"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68AAD81F">
            <w:pPr>
              <w:spacing w:before="179" w:line="228" w:lineRule="exact"/>
              <w:ind w:left="355"/>
              <w:rPr>
                <w:rFonts w:ascii="Calibri" w:hAnsi="Calibri" w:eastAsia="Calibri" w:cs="Calibri"/>
                <w:sz w:val="18"/>
                <w:szCs w:val="18"/>
              </w:rPr>
            </w:pPr>
            <w:r>
              <w:rPr>
                <w:rFonts w:ascii="Calibri" w:hAnsi="Calibri" w:eastAsia="Calibri" w:cs="Calibri"/>
                <w:spacing w:val="-4"/>
                <w:position w:val="1"/>
                <w:sz w:val="18"/>
                <w:szCs w:val="18"/>
              </w:rPr>
              <w:t>100%</w:t>
            </w:r>
          </w:p>
        </w:tc>
        <w:tc>
          <w:tcPr>
            <w:tcW w:w="1080" w:type="dxa"/>
            <w:vAlign w:val="top"/>
          </w:tcPr>
          <w:p w14:paraId="3883860A">
            <w:pPr>
              <w:spacing w:before="179" w:line="228" w:lineRule="exact"/>
              <w:ind w:left="355"/>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vAlign w:val="top"/>
          </w:tcPr>
          <w:p w14:paraId="0D6AD27D">
            <w:pPr>
              <w:spacing w:before="227" w:line="184" w:lineRule="auto"/>
              <w:ind w:left="470"/>
              <w:rPr>
                <w:rFonts w:ascii="宋体" w:hAnsi="宋体" w:eastAsia="宋体" w:cs="宋体"/>
                <w:sz w:val="18"/>
                <w:szCs w:val="18"/>
              </w:rPr>
            </w:pPr>
            <w:r>
              <w:rPr>
                <w:rFonts w:ascii="宋体" w:hAnsi="宋体" w:eastAsia="宋体" w:cs="宋体"/>
                <w:spacing w:val="-10"/>
                <w:sz w:val="18"/>
                <w:szCs w:val="18"/>
              </w:rPr>
              <w:t>10</w:t>
            </w:r>
          </w:p>
        </w:tc>
      </w:tr>
      <w:tr w14:paraId="0C0BC4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0" w:hRule="atLeast"/>
        </w:trPr>
        <w:tc>
          <w:tcPr>
            <w:tcW w:w="1084" w:type="dxa"/>
            <w:vMerge w:val="continue"/>
            <w:vAlign w:val="top"/>
          </w:tcPr>
          <w:p w14:paraId="2CBB2B08">
            <w:pPr>
              <w:pStyle w:val="6"/>
            </w:pPr>
          </w:p>
        </w:tc>
        <w:tc>
          <w:tcPr>
            <w:tcW w:w="1079" w:type="dxa"/>
            <w:vMerge w:val="continue"/>
            <w:tcBorders>
              <w:top w:val="nil"/>
              <w:bottom w:val="nil"/>
            </w:tcBorders>
            <w:vAlign w:val="top"/>
          </w:tcPr>
          <w:p w14:paraId="4FC36A29">
            <w:pPr>
              <w:pStyle w:val="6"/>
            </w:pPr>
          </w:p>
        </w:tc>
        <w:tc>
          <w:tcPr>
            <w:tcW w:w="1079" w:type="dxa"/>
            <w:vAlign w:val="top"/>
          </w:tcPr>
          <w:p w14:paraId="2ED5258E">
            <w:pPr>
              <w:spacing w:before="199" w:line="221" w:lineRule="auto"/>
              <w:ind w:left="193"/>
              <w:rPr>
                <w:rFonts w:ascii="宋体" w:hAnsi="宋体" w:eastAsia="宋体" w:cs="宋体"/>
                <w:sz w:val="18"/>
                <w:szCs w:val="18"/>
              </w:rPr>
            </w:pPr>
            <w:r>
              <w:rPr>
                <w:rFonts w:ascii="宋体" w:hAnsi="宋体" w:eastAsia="宋体" w:cs="宋体"/>
                <w:spacing w:val="-4"/>
                <w:sz w:val="18"/>
                <w:szCs w:val="18"/>
              </w:rPr>
              <w:t>时效指标</w:t>
            </w:r>
          </w:p>
        </w:tc>
        <w:tc>
          <w:tcPr>
            <w:tcW w:w="2438" w:type="dxa"/>
            <w:gridSpan w:val="2"/>
            <w:vAlign w:val="top"/>
          </w:tcPr>
          <w:p w14:paraId="11AF05F1">
            <w:pPr>
              <w:spacing w:before="199" w:line="219" w:lineRule="auto"/>
              <w:ind w:left="33"/>
              <w:rPr>
                <w:rFonts w:ascii="宋体" w:hAnsi="宋体" w:eastAsia="宋体" w:cs="宋体"/>
                <w:sz w:val="18"/>
                <w:szCs w:val="18"/>
              </w:rPr>
            </w:pPr>
            <w:r>
              <w:rPr>
                <w:rFonts w:ascii="宋体" w:hAnsi="宋体" w:eastAsia="宋体" w:cs="宋体"/>
                <w:spacing w:val="-3"/>
                <w:sz w:val="18"/>
                <w:szCs w:val="18"/>
              </w:rPr>
              <w:t>10月底前举办妇女代表大会</w:t>
            </w:r>
          </w:p>
        </w:tc>
        <w:tc>
          <w:tcPr>
            <w:tcW w:w="1080" w:type="dxa"/>
            <w:vAlign w:val="top"/>
          </w:tcPr>
          <w:p w14:paraId="39EAA27B">
            <w:pPr>
              <w:spacing w:before="234"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007AAB67">
            <w:pPr>
              <w:spacing w:before="199" w:line="220" w:lineRule="auto"/>
              <w:ind w:left="170"/>
              <w:rPr>
                <w:rFonts w:ascii="宋体" w:hAnsi="宋体" w:eastAsia="宋体" w:cs="宋体"/>
                <w:sz w:val="18"/>
                <w:szCs w:val="18"/>
              </w:rPr>
            </w:pPr>
            <w:r>
              <w:rPr>
                <w:rFonts w:ascii="Calibri" w:hAnsi="Calibri" w:eastAsia="Calibri" w:cs="Calibri"/>
                <w:spacing w:val="-6"/>
                <w:sz w:val="18"/>
                <w:szCs w:val="18"/>
              </w:rPr>
              <w:t>10</w:t>
            </w:r>
            <w:r>
              <w:rPr>
                <w:rFonts w:ascii="宋体" w:hAnsi="宋体" w:eastAsia="宋体" w:cs="宋体"/>
                <w:spacing w:val="-6"/>
                <w:sz w:val="18"/>
                <w:szCs w:val="18"/>
              </w:rPr>
              <w:t>月底前</w:t>
            </w:r>
          </w:p>
        </w:tc>
        <w:tc>
          <w:tcPr>
            <w:tcW w:w="1080" w:type="dxa"/>
            <w:vAlign w:val="top"/>
          </w:tcPr>
          <w:p w14:paraId="2FDE0FB6">
            <w:pPr>
              <w:spacing w:before="199" w:line="220" w:lineRule="auto"/>
              <w:ind w:left="298"/>
              <w:rPr>
                <w:rFonts w:ascii="宋体" w:hAnsi="宋体" w:eastAsia="宋体" w:cs="宋体"/>
                <w:sz w:val="18"/>
                <w:szCs w:val="18"/>
              </w:rPr>
            </w:pPr>
            <w:r>
              <w:rPr>
                <w:rFonts w:ascii="Calibri" w:hAnsi="Calibri" w:eastAsia="Calibri" w:cs="Calibri"/>
                <w:spacing w:val="-7"/>
                <w:sz w:val="18"/>
                <w:szCs w:val="18"/>
              </w:rPr>
              <w:t>8</w:t>
            </w:r>
            <w:r>
              <w:rPr>
                <w:rFonts w:ascii="宋体" w:hAnsi="宋体" w:eastAsia="宋体" w:cs="宋体"/>
                <w:spacing w:val="-7"/>
                <w:sz w:val="18"/>
                <w:szCs w:val="18"/>
              </w:rPr>
              <w:t>月份</w:t>
            </w:r>
          </w:p>
        </w:tc>
        <w:tc>
          <w:tcPr>
            <w:tcW w:w="1084" w:type="dxa"/>
            <w:vAlign w:val="top"/>
          </w:tcPr>
          <w:p w14:paraId="23A8C8E1">
            <w:pPr>
              <w:spacing w:before="226" w:line="184" w:lineRule="auto"/>
              <w:ind w:left="470"/>
              <w:rPr>
                <w:rFonts w:ascii="宋体" w:hAnsi="宋体" w:eastAsia="宋体" w:cs="宋体"/>
                <w:sz w:val="18"/>
                <w:szCs w:val="18"/>
              </w:rPr>
            </w:pPr>
            <w:r>
              <w:rPr>
                <w:rFonts w:ascii="宋体" w:hAnsi="宋体" w:eastAsia="宋体" w:cs="宋体"/>
                <w:spacing w:val="-10"/>
                <w:sz w:val="18"/>
                <w:szCs w:val="18"/>
              </w:rPr>
              <w:t>10</w:t>
            </w:r>
          </w:p>
        </w:tc>
      </w:tr>
      <w:tr w14:paraId="133842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1084" w:type="dxa"/>
            <w:vMerge w:val="continue"/>
            <w:vAlign w:val="top"/>
          </w:tcPr>
          <w:p w14:paraId="79765BA7">
            <w:pPr>
              <w:pStyle w:val="6"/>
            </w:pPr>
          </w:p>
        </w:tc>
        <w:tc>
          <w:tcPr>
            <w:tcW w:w="1079" w:type="dxa"/>
            <w:vMerge w:val="continue"/>
            <w:tcBorders>
              <w:top w:val="nil"/>
            </w:tcBorders>
            <w:vAlign w:val="top"/>
          </w:tcPr>
          <w:p w14:paraId="347ED660">
            <w:pPr>
              <w:pStyle w:val="6"/>
            </w:pPr>
          </w:p>
        </w:tc>
        <w:tc>
          <w:tcPr>
            <w:tcW w:w="1079" w:type="dxa"/>
            <w:vAlign w:val="top"/>
          </w:tcPr>
          <w:p w14:paraId="1B655C27">
            <w:pPr>
              <w:spacing w:before="208" w:line="219" w:lineRule="auto"/>
              <w:ind w:left="186"/>
              <w:rPr>
                <w:rFonts w:ascii="宋体" w:hAnsi="宋体" w:eastAsia="宋体" w:cs="宋体"/>
                <w:sz w:val="18"/>
                <w:szCs w:val="18"/>
              </w:rPr>
            </w:pPr>
            <w:r>
              <w:rPr>
                <w:rFonts w:ascii="宋体" w:hAnsi="宋体" w:eastAsia="宋体" w:cs="宋体"/>
                <w:spacing w:val="-3"/>
                <w:sz w:val="18"/>
                <w:szCs w:val="18"/>
              </w:rPr>
              <w:t>成本指标</w:t>
            </w:r>
          </w:p>
        </w:tc>
        <w:tc>
          <w:tcPr>
            <w:tcW w:w="2438" w:type="dxa"/>
            <w:gridSpan w:val="2"/>
            <w:vAlign w:val="top"/>
          </w:tcPr>
          <w:p w14:paraId="7830F816">
            <w:pPr>
              <w:spacing w:before="208" w:line="219" w:lineRule="auto"/>
              <w:ind w:left="19"/>
              <w:rPr>
                <w:rFonts w:ascii="宋体" w:hAnsi="宋体" w:eastAsia="宋体" w:cs="宋体"/>
                <w:sz w:val="18"/>
                <w:szCs w:val="18"/>
              </w:rPr>
            </w:pPr>
            <w:r>
              <w:rPr>
                <w:rFonts w:ascii="宋体" w:hAnsi="宋体" w:eastAsia="宋体" w:cs="宋体"/>
                <w:spacing w:val="-2"/>
                <w:sz w:val="18"/>
                <w:szCs w:val="18"/>
              </w:rPr>
              <w:t>会议费成本</w:t>
            </w:r>
          </w:p>
        </w:tc>
        <w:tc>
          <w:tcPr>
            <w:tcW w:w="1080" w:type="dxa"/>
            <w:vAlign w:val="top"/>
          </w:tcPr>
          <w:p w14:paraId="267D963E">
            <w:pPr>
              <w:spacing w:before="240"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7A7E5649">
            <w:pPr>
              <w:spacing w:before="207" w:line="221" w:lineRule="auto"/>
              <w:ind w:left="295"/>
              <w:rPr>
                <w:rFonts w:ascii="宋体" w:hAnsi="宋体" w:eastAsia="宋体" w:cs="宋体"/>
                <w:sz w:val="18"/>
                <w:szCs w:val="18"/>
              </w:rPr>
            </w:pPr>
            <w:r>
              <w:rPr>
                <w:rFonts w:ascii="Calibri" w:hAnsi="Calibri" w:eastAsia="Calibri" w:cs="Calibri"/>
                <w:spacing w:val="-6"/>
                <w:sz w:val="18"/>
                <w:szCs w:val="18"/>
              </w:rPr>
              <w:t>4</w:t>
            </w:r>
            <w:r>
              <w:rPr>
                <w:rFonts w:ascii="宋体" w:hAnsi="宋体" w:eastAsia="宋体" w:cs="宋体"/>
                <w:spacing w:val="-6"/>
                <w:sz w:val="18"/>
                <w:szCs w:val="18"/>
              </w:rPr>
              <w:t>万元</w:t>
            </w:r>
          </w:p>
        </w:tc>
        <w:tc>
          <w:tcPr>
            <w:tcW w:w="1080" w:type="dxa"/>
            <w:vAlign w:val="top"/>
          </w:tcPr>
          <w:p w14:paraId="109908B4">
            <w:pPr>
              <w:spacing w:before="207" w:line="221" w:lineRule="auto"/>
              <w:ind w:left="295"/>
              <w:rPr>
                <w:rFonts w:ascii="宋体" w:hAnsi="宋体" w:eastAsia="宋体" w:cs="宋体"/>
                <w:sz w:val="18"/>
                <w:szCs w:val="18"/>
              </w:rPr>
            </w:pPr>
            <w:r>
              <w:rPr>
                <w:rFonts w:ascii="Calibri" w:hAnsi="Calibri" w:eastAsia="Calibri" w:cs="Calibri"/>
                <w:spacing w:val="-6"/>
                <w:sz w:val="18"/>
                <w:szCs w:val="18"/>
              </w:rPr>
              <w:t>4</w:t>
            </w:r>
            <w:r>
              <w:rPr>
                <w:rFonts w:ascii="宋体" w:hAnsi="宋体" w:eastAsia="宋体" w:cs="宋体"/>
                <w:spacing w:val="-6"/>
                <w:sz w:val="18"/>
                <w:szCs w:val="18"/>
              </w:rPr>
              <w:t>万元</w:t>
            </w:r>
          </w:p>
        </w:tc>
        <w:tc>
          <w:tcPr>
            <w:tcW w:w="1084" w:type="dxa"/>
            <w:vAlign w:val="top"/>
          </w:tcPr>
          <w:p w14:paraId="4FE2F13E">
            <w:pPr>
              <w:spacing w:before="235" w:line="184" w:lineRule="auto"/>
              <w:ind w:left="470"/>
              <w:rPr>
                <w:rFonts w:ascii="宋体" w:hAnsi="宋体" w:eastAsia="宋体" w:cs="宋体"/>
                <w:sz w:val="18"/>
                <w:szCs w:val="18"/>
              </w:rPr>
            </w:pPr>
            <w:r>
              <w:rPr>
                <w:rFonts w:ascii="宋体" w:hAnsi="宋体" w:eastAsia="宋体" w:cs="宋体"/>
                <w:spacing w:val="-10"/>
                <w:sz w:val="18"/>
                <w:szCs w:val="18"/>
              </w:rPr>
              <w:t>10</w:t>
            </w:r>
          </w:p>
        </w:tc>
      </w:tr>
      <w:tr w14:paraId="1C929A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5" w:hRule="atLeast"/>
        </w:trPr>
        <w:tc>
          <w:tcPr>
            <w:tcW w:w="1084" w:type="dxa"/>
            <w:vMerge w:val="continue"/>
            <w:vAlign w:val="top"/>
          </w:tcPr>
          <w:p w14:paraId="7A498AB5">
            <w:pPr>
              <w:pStyle w:val="6"/>
            </w:pPr>
          </w:p>
        </w:tc>
        <w:tc>
          <w:tcPr>
            <w:tcW w:w="1079" w:type="dxa"/>
            <w:vAlign w:val="top"/>
          </w:tcPr>
          <w:p w14:paraId="7B32CF05">
            <w:pPr>
              <w:spacing w:before="109" w:line="295" w:lineRule="auto"/>
              <w:ind w:left="20" w:firstLine="70"/>
              <w:rPr>
                <w:rFonts w:ascii="宋体" w:hAnsi="宋体" w:eastAsia="宋体" w:cs="宋体"/>
                <w:sz w:val="18"/>
                <w:szCs w:val="18"/>
              </w:rPr>
            </w:pPr>
            <w:r>
              <w:rPr>
                <w:rFonts w:ascii="宋体" w:hAnsi="宋体" w:eastAsia="宋体" w:cs="宋体"/>
                <w:spacing w:val="-10"/>
                <w:sz w:val="18"/>
                <w:szCs w:val="18"/>
              </w:rPr>
              <w:t>预算执行率</w:t>
            </w:r>
            <w:r>
              <w:rPr>
                <w:rFonts w:ascii="宋体" w:hAnsi="宋体" w:eastAsia="宋体" w:cs="宋体"/>
                <w:spacing w:val="-12"/>
                <w:sz w:val="18"/>
                <w:szCs w:val="18"/>
              </w:rPr>
              <w:t>指标（10分）</w:t>
            </w:r>
          </w:p>
        </w:tc>
        <w:tc>
          <w:tcPr>
            <w:tcW w:w="1079" w:type="dxa"/>
            <w:vAlign w:val="top"/>
          </w:tcPr>
          <w:p w14:paraId="34C78F73">
            <w:pPr>
              <w:spacing w:before="266" w:line="220" w:lineRule="auto"/>
              <w:ind w:left="94"/>
              <w:rPr>
                <w:rFonts w:ascii="宋体" w:hAnsi="宋体" w:eastAsia="宋体" w:cs="宋体"/>
                <w:sz w:val="18"/>
                <w:szCs w:val="18"/>
              </w:rPr>
            </w:pPr>
            <w:r>
              <w:rPr>
                <w:rFonts w:ascii="宋体" w:hAnsi="宋体" w:eastAsia="宋体" w:cs="宋体"/>
                <w:spacing w:val="-2"/>
                <w:sz w:val="18"/>
                <w:szCs w:val="18"/>
              </w:rPr>
              <w:t>预算执行率</w:t>
            </w:r>
          </w:p>
        </w:tc>
        <w:tc>
          <w:tcPr>
            <w:tcW w:w="2438" w:type="dxa"/>
            <w:gridSpan w:val="2"/>
            <w:vAlign w:val="top"/>
          </w:tcPr>
          <w:p w14:paraId="1EAA11E2">
            <w:pPr>
              <w:spacing w:before="266"/>
              <w:ind w:left="33"/>
              <w:rPr>
                <w:rFonts w:ascii="宋体" w:hAnsi="宋体" w:eastAsia="宋体" w:cs="宋体"/>
                <w:sz w:val="18"/>
                <w:szCs w:val="18"/>
              </w:rPr>
            </w:pPr>
            <w:r>
              <w:rPr>
                <w:rFonts w:ascii="宋体" w:hAnsi="宋体" w:eastAsia="宋体" w:cs="宋体"/>
                <w:spacing w:val="-5"/>
                <w:sz w:val="18"/>
                <w:szCs w:val="18"/>
              </w:rPr>
              <w:t>100%</w:t>
            </w:r>
          </w:p>
        </w:tc>
        <w:tc>
          <w:tcPr>
            <w:tcW w:w="1080" w:type="dxa"/>
            <w:vAlign w:val="top"/>
          </w:tcPr>
          <w:p w14:paraId="385DA889">
            <w:pPr>
              <w:pStyle w:val="6"/>
              <w:spacing w:line="244" w:lineRule="auto"/>
            </w:pPr>
          </w:p>
          <w:p w14:paraId="21E9829D">
            <w:pPr>
              <w:spacing w:before="55"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75C12A40">
            <w:pPr>
              <w:spacing w:before="245" w:line="228" w:lineRule="exact"/>
              <w:ind w:left="355"/>
              <w:rPr>
                <w:rFonts w:ascii="Calibri" w:hAnsi="Calibri" w:eastAsia="Calibri" w:cs="Calibri"/>
                <w:sz w:val="18"/>
                <w:szCs w:val="18"/>
              </w:rPr>
            </w:pPr>
            <w:r>
              <w:rPr>
                <w:rFonts w:ascii="Calibri" w:hAnsi="Calibri" w:eastAsia="Calibri" w:cs="Calibri"/>
                <w:spacing w:val="-4"/>
                <w:position w:val="1"/>
                <w:sz w:val="18"/>
                <w:szCs w:val="18"/>
              </w:rPr>
              <w:t>100%</w:t>
            </w:r>
          </w:p>
        </w:tc>
        <w:tc>
          <w:tcPr>
            <w:tcW w:w="1080" w:type="dxa"/>
            <w:vAlign w:val="top"/>
          </w:tcPr>
          <w:p w14:paraId="270A0EBA">
            <w:pPr>
              <w:spacing w:before="245" w:line="228" w:lineRule="exact"/>
              <w:ind w:left="355"/>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vAlign w:val="top"/>
          </w:tcPr>
          <w:p w14:paraId="5A8089D0">
            <w:pPr>
              <w:spacing w:before="293" w:line="184" w:lineRule="auto"/>
              <w:ind w:left="470"/>
              <w:rPr>
                <w:rFonts w:ascii="宋体" w:hAnsi="宋体" w:eastAsia="宋体" w:cs="宋体"/>
                <w:sz w:val="18"/>
                <w:szCs w:val="18"/>
              </w:rPr>
            </w:pPr>
            <w:r>
              <w:rPr>
                <w:rFonts w:ascii="宋体" w:hAnsi="宋体" w:eastAsia="宋体" w:cs="宋体"/>
                <w:spacing w:val="-10"/>
                <w:sz w:val="18"/>
                <w:szCs w:val="18"/>
              </w:rPr>
              <w:t>10</w:t>
            </w:r>
          </w:p>
        </w:tc>
      </w:tr>
      <w:tr w14:paraId="76958F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5" w:hRule="atLeast"/>
        </w:trPr>
        <w:tc>
          <w:tcPr>
            <w:tcW w:w="1084" w:type="dxa"/>
            <w:vMerge w:val="continue"/>
            <w:vAlign w:val="top"/>
          </w:tcPr>
          <w:p w14:paraId="51F97B13">
            <w:pPr>
              <w:pStyle w:val="6"/>
            </w:pPr>
          </w:p>
        </w:tc>
        <w:tc>
          <w:tcPr>
            <w:tcW w:w="1079" w:type="dxa"/>
            <w:vAlign w:val="top"/>
          </w:tcPr>
          <w:p w14:paraId="7D280729">
            <w:pPr>
              <w:spacing w:before="242" w:line="313" w:lineRule="auto"/>
              <w:ind w:left="281" w:right="177" w:hanging="94"/>
              <w:rPr>
                <w:rFonts w:ascii="宋体" w:hAnsi="宋体" w:eastAsia="宋体" w:cs="宋体"/>
                <w:sz w:val="18"/>
                <w:szCs w:val="18"/>
              </w:rPr>
            </w:pPr>
            <w:r>
              <w:rPr>
                <w:rFonts w:ascii="宋体" w:hAnsi="宋体" w:eastAsia="宋体" w:cs="宋体"/>
                <w:spacing w:val="-3"/>
                <w:sz w:val="18"/>
                <w:szCs w:val="18"/>
              </w:rPr>
              <w:t>效益指标</w:t>
            </w:r>
            <w:r>
              <w:rPr>
                <w:rFonts w:ascii="宋体" w:hAnsi="宋体" w:eastAsia="宋体" w:cs="宋体"/>
                <w:spacing w:val="-4"/>
                <w:sz w:val="18"/>
                <w:szCs w:val="18"/>
              </w:rPr>
              <w:t>（40）</w:t>
            </w:r>
          </w:p>
        </w:tc>
        <w:tc>
          <w:tcPr>
            <w:tcW w:w="1079" w:type="dxa"/>
            <w:vAlign w:val="top"/>
          </w:tcPr>
          <w:p w14:paraId="77FDC46F">
            <w:pPr>
              <w:spacing w:before="243" w:line="307" w:lineRule="auto"/>
              <w:ind w:left="453" w:right="87" w:hanging="359"/>
              <w:rPr>
                <w:rFonts w:ascii="宋体" w:hAnsi="宋体" w:eastAsia="宋体" w:cs="宋体"/>
                <w:sz w:val="18"/>
                <w:szCs w:val="18"/>
              </w:rPr>
            </w:pPr>
            <w:r>
              <w:rPr>
                <w:rFonts w:ascii="宋体" w:hAnsi="宋体" w:eastAsia="宋体" w:cs="宋体"/>
                <w:spacing w:val="-2"/>
                <w:sz w:val="18"/>
                <w:szCs w:val="18"/>
              </w:rPr>
              <w:t>社会效益指</w:t>
            </w:r>
            <w:r>
              <w:rPr>
                <w:rFonts w:ascii="宋体" w:hAnsi="宋体" w:eastAsia="宋体" w:cs="宋体"/>
                <w:sz w:val="18"/>
                <w:szCs w:val="18"/>
              </w:rPr>
              <w:t>标</w:t>
            </w:r>
          </w:p>
        </w:tc>
        <w:tc>
          <w:tcPr>
            <w:tcW w:w="2438" w:type="dxa"/>
            <w:gridSpan w:val="2"/>
            <w:vAlign w:val="top"/>
          </w:tcPr>
          <w:p w14:paraId="3380BEB1">
            <w:pPr>
              <w:pStyle w:val="6"/>
              <w:spacing w:line="338" w:lineRule="auto"/>
            </w:pPr>
          </w:p>
          <w:p w14:paraId="6F98C32C">
            <w:pPr>
              <w:spacing w:before="59" w:line="219" w:lineRule="auto"/>
              <w:ind w:left="20"/>
              <w:rPr>
                <w:rFonts w:ascii="宋体" w:hAnsi="宋体" w:eastAsia="宋体" w:cs="宋体"/>
                <w:sz w:val="18"/>
                <w:szCs w:val="18"/>
              </w:rPr>
            </w:pPr>
            <w:r>
              <w:rPr>
                <w:rFonts w:ascii="宋体" w:hAnsi="宋体" w:eastAsia="宋体" w:cs="宋体"/>
                <w:spacing w:val="-1"/>
                <w:sz w:val="18"/>
                <w:szCs w:val="18"/>
              </w:rPr>
              <w:t>促进全区妇女整体素质提升</w:t>
            </w:r>
          </w:p>
        </w:tc>
        <w:tc>
          <w:tcPr>
            <w:tcW w:w="1080" w:type="dxa"/>
            <w:vAlign w:val="top"/>
          </w:tcPr>
          <w:p w14:paraId="671CA07B">
            <w:pPr>
              <w:pStyle w:val="6"/>
              <w:spacing w:line="374" w:lineRule="auto"/>
            </w:pPr>
          </w:p>
          <w:p w14:paraId="18C336CA">
            <w:pPr>
              <w:spacing w:before="55" w:line="181" w:lineRule="auto"/>
              <w:ind w:left="451"/>
              <w:rPr>
                <w:rFonts w:ascii="Calibri" w:hAnsi="Calibri" w:eastAsia="Calibri" w:cs="Calibri"/>
                <w:sz w:val="18"/>
                <w:szCs w:val="18"/>
              </w:rPr>
            </w:pPr>
            <w:r>
              <w:rPr>
                <w:rFonts w:ascii="Calibri" w:hAnsi="Calibri" w:eastAsia="Calibri" w:cs="Calibri"/>
                <w:spacing w:val="-3"/>
                <w:sz w:val="18"/>
                <w:szCs w:val="18"/>
              </w:rPr>
              <w:t>40</w:t>
            </w:r>
          </w:p>
        </w:tc>
        <w:tc>
          <w:tcPr>
            <w:tcW w:w="1080" w:type="dxa"/>
            <w:vAlign w:val="top"/>
          </w:tcPr>
          <w:p w14:paraId="1584583A">
            <w:pPr>
              <w:spacing w:before="87" w:line="220" w:lineRule="auto"/>
              <w:ind w:left="97"/>
              <w:rPr>
                <w:rFonts w:ascii="宋体" w:hAnsi="宋体" w:eastAsia="宋体" w:cs="宋体"/>
                <w:sz w:val="18"/>
                <w:szCs w:val="18"/>
              </w:rPr>
            </w:pPr>
            <w:r>
              <w:rPr>
                <w:rFonts w:ascii="宋体" w:hAnsi="宋体" w:eastAsia="宋体" w:cs="宋体"/>
                <w:spacing w:val="-2"/>
                <w:sz w:val="18"/>
                <w:szCs w:val="18"/>
              </w:rPr>
              <w:t>全区妇女素</w:t>
            </w:r>
          </w:p>
          <w:p w14:paraId="0B7EE936">
            <w:pPr>
              <w:spacing w:before="97" w:line="220" w:lineRule="auto"/>
              <w:ind w:left="99"/>
              <w:rPr>
                <w:rFonts w:ascii="宋体" w:hAnsi="宋体" w:eastAsia="宋体" w:cs="宋体"/>
                <w:sz w:val="18"/>
                <w:szCs w:val="18"/>
              </w:rPr>
            </w:pPr>
            <w:r>
              <w:rPr>
                <w:rFonts w:ascii="宋体" w:hAnsi="宋体" w:eastAsia="宋体" w:cs="宋体"/>
                <w:spacing w:val="-2"/>
                <w:sz w:val="18"/>
                <w:szCs w:val="18"/>
              </w:rPr>
              <w:t>综合素质得</w:t>
            </w:r>
          </w:p>
          <w:p w14:paraId="7FE08D41">
            <w:pPr>
              <w:spacing w:before="97" w:line="221" w:lineRule="auto"/>
              <w:ind w:left="282"/>
              <w:rPr>
                <w:rFonts w:ascii="宋体" w:hAnsi="宋体" w:eastAsia="宋体" w:cs="宋体"/>
                <w:sz w:val="18"/>
                <w:szCs w:val="18"/>
              </w:rPr>
            </w:pPr>
            <w:r>
              <w:rPr>
                <w:rFonts w:ascii="宋体" w:hAnsi="宋体" w:eastAsia="宋体" w:cs="宋体"/>
                <w:spacing w:val="-4"/>
                <w:sz w:val="18"/>
                <w:szCs w:val="18"/>
              </w:rPr>
              <w:t>到提升</w:t>
            </w:r>
          </w:p>
        </w:tc>
        <w:tc>
          <w:tcPr>
            <w:tcW w:w="1080" w:type="dxa"/>
            <w:vAlign w:val="top"/>
          </w:tcPr>
          <w:p w14:paraId="31FFB04D">
            <w:pPr>
              <w:spacing w:before="87" w:line="220" w:lineRule="auto"/>
              <w:ind w:left="97"/>
              <w:rPr>
                <w:rFonts w:ascii="宋体" w:hAnsi="宋体" w:eastAsia="宋体" w:cs="宋体"/>
                <w:sz w:val="18"/>
                <w:szCs w:val="18"/>
              </w:rPr>
            </w:pPr>
            <w:r>
              <w:rPr>
                <w:rFonts w:ascii="宋体" w:hAnsi="宋体" w:eastAsia="宋体" w:cs="宋体"/>
                <w:spacing w:val="-2"/>
                <w:sz w:val="18"/>
                <w:szCs w:val="18"/>
              </w:rPr>
              <w:t>全区妇女素</w:t>
            </w:r>
          </w:p>
          <w:p w14:paraId="68C61897">
            <w:pPr>
              <w:spacing w:before="97" w:line="220" w:lineRule="auto"/>
              <w:ind w:left="99"/>
              <w:rPr>
                <w:rFonts w:ascii="宋体" w:hAnsi="宋体" w:eastAsia="宋体" w:cs="宋体"/>
                <w:sz w:val="18"/>
                <w:szCs w:val="18"/>
              </w:rPr>
            </w:pPr>
            <w:r>
              <w:rPr>
                <w:rFonts w:ascii="宋体" w:hAnsi="宋体" w:eastAsia="宋体" w:cs="宋体"/>
                <w:spacing w:val="-2"/>
                <w:sz w:val="18"/>
                <w:szCs w:val="18"/>
              </w:rPr>
              <w:t>综合素质得</w:t>
            </w:r>
          </w:p>
          <w:p w14:paraId="29F72923">
            <w:pPr>
              <w:spacing w:before="97" w:line="221" w:lineRule="auto"/>
              <w:ind w:left="282"/>
              <w:rPr>
                <w:rFonts w:ascii="宋体" w:hAnsi="宋体" w:eastAsia="宋体" w:cs="宋体"/>
                <w:sz w:val="18"/>
                <w:szCs w:val="18"/>
              </w:rPr>
            </w:pPr>
            <w:r>
              <w:rPr>
                <w:rFonts w:ascii="宋体" w:hAnsi="宋体" w:eastAsia="宋体" w:cs="宋体"/>
                <w:spacing w:val="-4"/>
                <w:sz w:val="18"/>
                <w:szCs w:val="18"/>
              </w:rPr>
              <w:t>到提升</w:t>
            </w:r>
          </w:p>
        </w:tc>
        <w:tc>
          <w:tcPr>
            <w:tcW w:w="1084" w:type="dxa"/>
            <w:vAlign w:val="top"/>
          </w:tcPr>
          <w:p w14:paraId="7B8F9056">
            <w:pPr>
              <w:pStyle w:val="6"/>
              <w:spacing w:line="366" w:lineRule="auto"/>
            </w:pPr>
          </w:p>
          <w:p w14:paraId="0D9F965B">
            <w:pPr>
              <w:spacing w:before="59" w:line="183" w:lineRule="auto"/>
              <w:ind w:left="460"/>
              <w:rPr>
                <w:rFonts w:ascii="宋体" w:hAnsi="宋体" w:eastAsia="宋体" w:cs="宋体"/>
                <w:sz w:val="18"/>
                <w:szCs w:val="18"/>
              </w:rPr>
            </w:pPr>
            <w:r>
              <w:rPr>
                <w:rFonts w:ascii="宋体" w:hAnsi="宋体" w:eastAsia="宋体" w:cs="宋体"/>
                <w:spacing w:val="-5"/>
                <w:sz w:val="18"/>
                <w:szCs w:val="18"/>
              </w:rPr>
              <w:t>35</w:t>
            </w:r>
          </w:p>
        </w:tc>
      </w:tr>
      <w:tr w14:paraId="7CCEA4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1084" w:type="dxa"/>
            <w:vMerge w:val="continue"/>
            <w:vAlign w:val="top"/>
          </w:tcPr>
          <w:p w14:paraId="09BEEE8F">
            <w:pPr>
              <w:pStyle w:val="6"/>
            </w:pPr>
          </w:p>
        </w:tc>
        <w:tc>
          <w:tcPr>
            <w:tcW w:w="1079" w:type="dxa"/>
            <w:tcBorders>
              <w:bottom w:val="single" w:color="auto" w:sz="4" w:space="0"/>
            </w:tcBorders>
            <w:vAlign w:val="top"/>
          </w:tcPr>
          <w:p w14:paraId="2F9827C0">
            <w:pPr>
              <w:spacing w:before="128" w:line="302" w:lineRule="auto"/>
              <w:ind w:left="169" w:right="88" w:hanging="77"/>
              <w:rPr>
                <w:rFonts w:ascii="宋体" w:hAnsi="宋体" w:eastAsia="宋体" w:cs="宋体"/>
                <w:sz w:val="18"/>
                <w:szCs w:val="18"/>
              </w:rPr>
            </w:pPr>
            <w:r>
              <w:rPr>
                <w:rFonts w:ascii="宋体" w:hAnsi="宋体" w:eastAsia="宋体" w:cs="宋体"/>
                <w:spacing w:val="-2"/>
                <w:sz w:val="18"/>
                <w:szCs w:val="18"/>
              </w:rPr>
              <w:t>满意度指标</w:t>
            </w:r>
            <w:r>
              <w:rPr>
                <w:rFonts w:ascii="宋体" w:hAnsi="宋体" w:eastAsia="宋体" w:cs="宋体"/>
                <w:spacing w:val="-5"/>
                <w:sz w:val="18"/>
                <w:szCs w:val="18"/>
              </w:rPr>
              <w:t>（10分）</w:t>
            </w:r>
          </w:p>
        </w:tc>
        <w:tc>
          <w:tcPr>
            <w:tcW w:w="1079" w:type="dxa"/>
            <w:tcBorders>
              <w:bottom w:val="single" w:color="auto" w:sz="4" w:space="0"/>
            </w:tcBorders>
            <w:vAlign w:val="top"/>
          </w:tcPr>
          <w:p w14:paraId="081DE50F">
            <w:pPr>
              <w:spacing w:before="284" w:line="220" w:lineRule="auto"/>
              <w:ind w:left="93"/>
              <w:rPr>
                <w:rFonts w:ascii="宋体" w:hAnsi="宋体" w:eastAsia="宋体" w:cs="宋体"/>
                <w:sz w:val="18"/>
                <w:szCs w:val="18"/>
              </w:rPr>
            </w:pPr>
            <w:r>
              <w:rPr>
                <w:rFonts w:ascii="宋体" w:hAnsi="宋体" w:eastAsia="宋体" w:cs="宋体"/>
                <w:spacing w:val="-2"/>
                <w:sz w:val="18"/>
                <w:szCs w:val="18"/>
              </w:rPr>
              <w:t>满意度指标</w:t>
            </w:r>
          </w:p>
        </w:tc>
        <w:tc>
          <w:tcPr>
            <w:tcW w:w="2438" w:type="dxa"/>
            <w:gridSpan w:val="2"/>
            <w:tcBorders>
              <w:bottom w:val="single" w:color="auto" w:sz="4" w:space="0"/>
            </w:tcBorders>
            <w:vAlign w:val="top"/>
          </w:tcPr>
          <w:p w14:paraId="5D90743F">
            <w:pPr>
              <w:spacing w:before="128" w:line="302" w:lineRule="auto"/>
              <w:ind w:left="19" w:right="80"/>
              <w:rPr>
                <w:rFonts w:ascii="宋体" w:hAnsi="宋体" w:eastAsia="宋体" w:cs="宋体"/>
                <w:sz w:val="18"/>
                <w:szCs w:val="18"/>
              </w:rPr>
            </w:pPr>
            <w:r>
              <w:rPr>
                <w:rFonts w:ascii="宋体" w:hAnsi="宋体" w:eastAsia="宋体" w:cs="宋体"/>
                <w:spacing w:val="-1"/>
                <w:sz w:val="18"/>
                <w:szCs w:val="18"/>
              </w:rPr>
              <w:t>基层妇联干部对妇联工作认可</w:t>
            </w:r>
            <w:r>
              <w:rPr>
                <w:rFonts w:ascii="宋体" w:hAnsi="宋体" w:eastAsia="宋体" w:cs="宋体"/>
                <w:sz w:val="18"/>
                <w:szCs w:val="18"/>
              </w:rPr>
              <w:t>度</w:t>
            </w:r>
          </w:p>
        </w:tc>
        <w:tc>
          <w:tcPr>
            <w:tcW w:w="1080" w:type="dxa"/>
            <w:tcBorders>
              <w:bottom w:val="single" w:color="auto" w:sz="4" w:space="0"/>
            </w:tcBorders>
            <w:vAlign w:val="top"/>
          </w:tcPr>
          <w:p w14:paraId="1EFA2014">
            <w:pPr>
              <w:pStyle w:val="6"/>
              <w:spacing w:line="259" w:lineRule="auto"/>
            </w:pPr>
          </w:p>
          <w:p w14:paraId="78ED310E">
            <w:pPr>
              <w:spacing w:before="55"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tcBorders>
              <w:bottom w:val="single" w:color="auto" w:sz="4" w:space="0"/>
            </w:tcBorders>
            <w:vAlign w:val="top"/>
          </w:tcPr>
          <w:p w14:paraId="29496E83">
            <w:pPr>
              <w:spacing w:before="260" w:line="229" w:lineRule="exact"/>
              <w:ind w:left="355"/>
              <w:rPr>
                <w:rFonts w:ascii="Calibri" w:hAnsi="Calibri" w:eastAsia="Calibri" w:cs="Calibri"/>
                <w:sz w:val="18"/>
                <w:szCs w:val="18"/>
              </w:rPr>
            </w:pPr>
            <w:r>
              <w:rPr>
                <w:rFonts w:ascii="Calibri" w:hAnsi="Calibri" w:eastAsia="Calibri" w:cs="Calibri"/>
                <w:spacing w:val="-4"/>
                <w:position w:val="1"/>
                <w:sz w:val="18"/>
                <w:szCs w:val="18"/>
              </w:rPr>
              <w:t>100%</w:t>
            </w:r>
          </w:p>
        </w:tc>
        <w:tc>
          <w:tcPr>
            <w:tcW w:w="1080" w:type="dxa"/>
            <w:tcBorders>
              <w:bottom w:val="single" w:color="auto" w:sz="4" w:space="0"/>
            </w:tcBorders>
            <w:vAlign w:val="top"/>
          </w:tcPr>
          <w:p w14:paraId="2EF20426">
            <w:pPr>
              <w:spacing w:before="260" w:line="229" w:lineRule="exact"/>
              <w:ind w:left="355"/>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tcBorders>
              <w:bottom w:val="single" w:color="auto" w:sz="4" w:space="0"/>
            </w:tcBorders>
            <w:vAlign w:val="top"/>
          </w:tcPr>
          <w:p w14:paraId="4FE5EBCC">
            <w:pPr>
              <w:pStyle w:val="6"/>
              <w:spacing w:line="251" w:lineRule="auto"/>
            </w:pPr>
          </w:p>
          <w:p w14:paraId="3A6C266F">
            <w:pPr>
              <w:spacing w:before="58" w:line="184" w:lineRule="auto"/>
              <w:ind w:left="470"/>
              <w:rPr>
                <w:rFonts w:ascii="宋体" w:hAnsi="宋体" w:eastAsia="宋体" w:cs="宋体"/>
                <w:sz w:val="18"/>
                <w:szCs w:val="18"/>
              </w:rPr>
            </w:pPr>
            <w:r>
              <w:rPr>
                <w:rFonts w:ascii="宋体" w:hAnsi="宋体" w:eastAsia="宋体" w:cs="宋体"/>
                <w:spacing w:val="-10"/>
                <w:sz w:val="18"/>
                <w:szCs w:val="18"/>
              </w:rPr>
              <w:t>10</w:t>
            </w:r>
          </w:p>
        </w:tc>
      </w:tr>
      <w:tr w14:paraId="185E9A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trPr>
        <w:tc>
          <w:tcPr>
            <w:tcW w:w="1084" w:type="dxa"/>
            <w:vMerge w:val="continue"/>
            <w:vAlign w:val="top"/>
          </w:tcPr>
          <w:p w14:paraId="0D8C0BDB">
            <w:pPr>
              <w:pStyle w:val="6"/>
            </w:pPr>
          </w:p>
        </w:tc>
        <w:tc>
          <w:tcPr>
            <w:tcW w:w="7836" w:type="dxa"/>
            <w:gridSpan w:val="7"/>
            <w:tcBorders>
              <w:top w:val="single" w:color="auto" w:sz="4" w:space="0"/>
            </w:tcBorders>
            <w:vAlign w:val="top"/>
          </w:tcPr>
          <w:p w14:paraId="6AFD4521">
            <w:pPr>
              <w:spacing w:before="229" w:line="221" w:lineRule="auto"/>
              <w:ind w:left="3744"/>
              <w:rPr>
                <w:rFonts w:ascii="宋体" w:hAnsi="宋体" w:eastAsia="宋体" w:cs="宋体"/>
                <w:sz w:val="18"/>
                <w:szCs w:val="18"/>
              </w:rPr>
            </w:pPr>
            <w:r>
              <w:rPr>
                <w:rFonts w:ascii="宋体" w:hAnsi="宋体" w:eastAsia="宋体" w:cs="宋体"/>
                <w:spacing w:val="-5"/>
                <w:sz w:val="18"/>
                <w:szCs w:val="18"/>
              </w:rPr>
              <w:t>总分</w:t>
            </w:r>
          </w:p>
        </w:tc>
        <w:tc>
          <w:tcPr>
            <w:tcW w:w="1084" w:type="dxa"/>
            <w:tcBorders>
              <w:top w:val="single" w:color="auto" w:sz="4" w:space="0"/>
            </w:tcBorders>
            <w:vAlign w:val="top"/>
          </w:tcPr>
          <w:p w14:paraId="6E87A938">
            <w:pPr>
              <w:spacing w:before="257" w:line="183" w:lineRule="auto"/>
              <w:ind w:left="457"/>
              <w:rPr>
                <w:rFonts w:ascii="宋体" w:hAnsi="宋体" w:eastAsia="宋体" w:cs="宋体"/>
                <w:sz w:val="18"/>
                <w:szCs w:val="18"/>
              </w:rPr>
            </w:pPr>
            <w:r>
              <w:rPr>
                <w:rFonts w:ascii="宋体" w:hAnsi="宋体" w:eastAsia="宋体" w:cs="宋体"/>
                <w:spacing w:val="-4"/>
                <w:sz w:val="18"/>
                <w:szCs w:val="18"/>
              </w:rPr>
              <w:t>95</w:t>
            </w:r>
          </w:p>
        </w:tc>
      </w:tr>
      <w:tr w14:paraId="0A4E60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8" w:hRule="atLeast"/>
        </w:trPr>
        <w:tc>
          <w:tcPr>
            <w:tcW w:w="1084" w:type="dxa"/>
            <w:vMerge w:val="restart"/>
            <w:tcBorders>
              <w:bottom w:val="nil"/>
            </w:tcBorders>
            <w:vAlign w:val="top"/>
          </w:tcPr>
          <w:p w14:paraId="067A2EAF">
            <w:pPr>
              <w:pStyle w:val="6"/>
              <w:spacing w:line="250" w:lineRule="auto"/>
            </w:pPr>
          </w:p>
          <w:p w14:paraId="4BC3834F">
            <w:pPr>
              <w:pStyle w:val="6"/>
              <w:spacing w:line="251" w:lineRule="auto"/>
            </w:pPr>
          </w:p>
          <w:p w14:paraId="3260F31E">
            <w:pPr>
              <w:pStyle w:val="6"/>
              <w:spacing w:line="251" w:lineRule="auto"/>
            </w:pPr>
          </w:p>
          <w:p w14:paraId="10C39C34">
            <w:pPr>
              <w:spacing w:before="59" w:line="307" w:lineRule="auto"/>
              <w:ind w:left="368" w:right="15" w:hanging="344"/>
              <w:rPr>
                <w:rFonts w:ascii="宋体" w:hAnsi="宋体" w:eastAsia="宋体" w:cs="宋体"/>
                <w:sz w:val="18"/>
                <w:szCs w:val="18"/>
              </w:rPr>
            </w:pPr>
            <w:r>
              <w:rPr>
                <w:rFonts w:ascii="宋体" w:hAnsi="宋体" w:eastAsia="宋体" w:cs="宋体"/>
                <w:spacing w:val="-7"/>
                <w:sz w:val="18"/>
                <w:szCs w:val="18"/>
              </w:rPr>
              <w:t>五、项目绩效</w:t>
            </w:r>
            <w:r>
              <w:rPr>
                <w:rFonts w:ascii="宋体" w:hAnsi="宋体" w:eastAsia="宋体" w:cs="宋体"/>
                <w:spacing w:val="-5"/>
                <w:sz w:val="18"/>
                <w:szCs w:val="18"/>
              </w:rPr>
              <w:t>分析</w:t>
            </w:r>
          </w:p>
        </w:tc>
        <w:tc>
          <w:tcPr>
            <w:tcW w:w="1079" w:type="dxa"/>
            <w:vAlign w:val="top"/>
          </w:tcPr>
          <w:p w14:paraId="6FA18D76">
            <w:pPr>
              <w:spacing w:before="196" w:line="308" w:lineRule="auto"/>
              <w:ind w:left="452" w:right="88" w:hanging="357"/>
              <w:rPr>
                <w:rFonts w:ascii="宋体" w:hAnsi="宋体" w:eastAsia="宋体" w:cs="宋体"/>
                <w:sz w:val="18"/>
                <w:szCs w:val="18"/>
              </w:rPr>
            </w:pPr>
            <w:r>
              <w:rPr>
                <w:rFonts w:ascii="宋体" w:hAnsi="宋体" w:eastAsia="宋体" w:cs="宋体"/>
                <w:spacing w:val="-2"/>
                <w:sz w:val="18"/>
                <w:szCs w:val="18"/>
              </w:rPr>
              <w:t>项目存在问</w:t>
            </w:r>
            <w:r>
              <w:rPr>
                <w:rFonts w:ascii="宋体" w:hAnsi="宋体" w:eastAsia="宋体" w:cs="宋体"/>
                <w:sz w:val="18"/>
                <w:szCs w:val="18"/>
              </w:rPr>
              <w:t>题</w:t>
            </w:r>
          </w:p>
        </w:tc>
        <w:tc>
          <w:tcPr>
            <w:tcW w:w="7841" w:type="dxa"/>
            <w:gridSpan w:val="7"/>
            <w:vAlign w:val="top"/>
          </w:tcPr>
          <w:p w14:paraId="4D5E2687">
            <w:pPr>
              <w:pStyle w:val="6"/>
              <w:spacing w:line="292" w:lineRule="auto"/>
            </w:pPr>
          </w:p>
          <w:p w14:paraId="109D6FF1">
            <w:pPr>
              <w:spacing w:before="58" w:line="221" w:lineRule="auto"/>
              <w:ind w:left="3834"/>
              <w:rPr>
                <w:rFonts w:ascii="宋体" w:hAnsi="宋体" w:eastAsia="宋体" w:cs="宋体"/>
                <w:sz w:val="18"/>
                <w:szCs w:val="18"/>
              </w:rPr>
            </w:pPr>
            <w:r>
              <w:rPr>
                <w:rFonts w:ascii="宋体" w:hAnsi="宋体" w:eastAsia="宋体" w:cs="宋体"/>
                <w:sz w:val="18"/>
                <w:szCs w:val="18"/>
              </w:rPr>
              <w:t>无</w:t>
            </w:r>
          </w:p>
        </w:tc>
      </w:tr>
      <w:tr w14:paraId="6844F7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continue"/>
            <w:tcBorders>
              <w:top w:val="nil"/>
              <w:bottom w:val="nil"/>
            </w:tcBorders>
            <w:vAlign w:val="top"/>
          </w:tcPr>
          <w:p w14:paraId="398E3EC9">
            <w:pPr>
              <w:pStyle w:val="6"/>
            </w:pPr>
          </w:p>
        </w:tc>
        <w:tc>
          <w:tcPr>
            <w:tcW w:w="1079" w:type="dxa"/>
            <w:vAlign w:val="top"/>
          </w:tcPr>
          <w:p w14:paraId="5E7FADF3">
            <w:pPr>
              <w:spacing w:before="87" w:line="280" w:lineRule="auto"/>
              <w:ind w:left="453" w:right="88" w:hanging="341"/>
              <w:rPr>
                <w:rFonts w:ascii="宋体" w:hAnsi="宋体" w:eastAsia="宋体" w:cs="宋体"/>
                <w:sz w:val="18"/>
                <w:szCs w:val="18"/>
              </w:rPr>
            </w:pPr>
            <w:r>
              <w:rPr>
                <w:rFonts w:ascii="宋体" w:hAnsi="宋体" w:eastAsia="宋体" w:cs="宋体"/>
                <w:spacing w:val="-6"/>
                <w:sz w:val="18"/>
                <w:szCs w:val="18"/>
              </w:rPr>
              <w:t>问题成因分</w:t>
            </w:r>
            <w:r>
              <w:rPr>
                <w:rFonts w:ascii="宋体" w:hAnsi="宋体" w:eastAsia="宋体" w:cs="宋体"/>
                <w:sz w:val="18"/>
                <w:szCs w:val="18"/>
              </w:rPr>
              <w:t>析</w:t>
            </w:r>
          </w:p>
        </w:tc>
        <w:tc>
          <w:tcPr>
            <w:tcW w:w="7841" w:type="dxa"/>
            <w:gridSpan w:val="7"/>
            <w:vAlign w:val="top"/>
          </w:tcPr>
          <w:p w14:paraId="577C67FE">
            <w:pPr>
              <w:pStyle w:val="6"/>
            </w:pPr>
          </w:p>
        </w:tc>
      </w:tr>
      <w:tr w14:paraId="2E3100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084" w:type="dxa"/>
            <w:vMerge w:val="continue"/>
            <w:tcBorders>
              <w:top w:val="nil"/>
            </w:tcBorders>
            <w:vAlign w:val="top"/>
          </w:tcPr>
          <w:p w14:paraId="42328FF6">
            <w:pPr>
              <w:pStyle w:val="6"/>
            </w:pPr>
          </w:p>
        </w:tc>
        <w:tc>
          <w:tcPr>
            <w:tcW w:w="1079" w:type="dxa"/>
            <w:vAlign w:val="top"/>
          </w:tcPr>
          <w:p w14:paraId="0F127F11">
            <w:pPr>
              <w:spacing w:before="214" w:line="220" w:lineRule="auto"/>
              <w:ind w:left="184"/>
              <w:rPr>
                <w:rFonts w:ascii="宋体" w:hAnsi="宋体" w:eastAsia="宋体" w:cs="宋体"/>
                <w:sz w:val="18"/>
                <w:szCs w:val="18"/>
              </w:rPr>
            </w:pPr>
            <w:r>
              <w:rPr>
                <w:rFonts w:ascii="宋体" w:hAnsi="宋体" w:eastAsia="宋体" w:cs="宋体"/>
                <w:spacing w:val="-2"/>
                <w:sz w:val="18"/>
                <w:szCs w:val="18"/>
              </w:rPr>
              <w:t>整改措施</w:t>
            </w:r>
          </w:p>
        </w:tc>
        <w:tc>
          <w:tcPr>
            <w:tcW w:w="7841" w:type="dxa"/>
            <w:gridSpan w:val="7"/>
            <w:vAlign w:val="top"/>
          </w:tcPr>
          <w:p w14:paraId="737996A9">
            <w:pPr>
              <w:pStyle w:val="6"/>
            </w:pPr>
          </w:p>
        </w:tc>
      </w:tr>
    </w:tbl>
    <w:p w14:paraId="278FD418">
      <w:pPr>
        <w:spacing w:before="133" w:line="187" w:lineRule="auto"/>
        <w:ind w:left="2814"/>
        <w:rPr>
          <w:rFonts w:ascii="微软雅黑" w:hAnsi="微软雅黑" w:eastAsia="微软雅黑" w:cs="微软雅黑"/>
          <w:sz w:val="31"/>
          <w:szCs w:val="31"/>
        </w:rPr>
      </w:pPr>
      <w:r>
        <w:rPr>
          <w:rFonts w:ascii="微软雅黑" w:hAnsi="微软雅黑" w:eastAsia="微软雅黑" w:cs="微软雅黑"/>
          <w:spacing w:val="7"/>
          <w:sz w:val="31"/>
          <w:szCs w:val="31"/>
        </w:rPr>
        <w:t>区级部门预算项目绩效自评表</w:t>
      </w:r>
    </w:p>
    <w:p w14:paraId="1830E452">
      <w:pPr>
        <w:spacing w:before="124" w:line="220" w:lineRule="auto"/>
        <w:ind w:left="28"/>
        <w:rPr>
          <w:rFonts w:ascii="宋体" w:hAnsi="宋体" w:eastAsia="宋体" w:cs="宋体"/>
          <w:sz w:val="18"/>
          <w:szCs w:val="18"/>
        </w:rPr>
      </w:pPr>
      <w:r>
        <w:rPr>
          <w:rFonts w:ascii="宋体" w:hAnsi="宋体" w:eastAsia="宋体" w:cs="宋体"/>
          <w:sz w:val="18"/>
          <w:szCs w:val="18"/>
        </w:rPr>
        <w:t>填报单位：藁城区妇联</w:t>
      </w:r>
      <w:r>
        <w:rPr>
          <w:rFonts w:ascii="宋体" w:hAnsi="宋体" w:eastAsia="宋体" w:cs="宋体"/>
          <w:spacing w:val="-1"/>
          <w:sz w:val="18"/>
          <w:szCs w:val="18"/>
        </w:rPr>
        <w:t>金额单位：万元</w:t>
      </w:r>
    </w:p>
    <w:p w14:paraId="0AED22D3">
      <w:pPr>
        <w:spacing w:line="30" w:lineRule="exact"/>
      </w:pPr>
    </w:p>
    <w:tbl>
      <w:tblPr>
        <w:tblStyle w:val="5"/>
        <w:tblW w:w="97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4"/>
        <w:gridCol w:w="1079"/>
        <w:gridCol w:w="1079"/>
        <w:gridCol w:w="1079"/>
        <w:gridCol w:w="1079"/>
        <w:gridCol w:w="1"/>
        <w:gridCol w:w="1079"/>
        <w:gridCol w:w="1080"/>
        <w:gridCol w:w="1080"/>
        <w:gridCol w:w="1084"/>
      </w:tblGrid>
      <w:tr w14:paraId="5741F3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1084" w:type="dxa"/>
            <w:vMerge w:val="restart"/>
            <w:tcBorders>
              <w:bottom w:val="nil"/>
            </w:tcBorders>
            <w:vAlign w:val="top"/>
          </w:tcPr>
          <w:p w14:paraId="554CB19B">
            <w:pPr>
              <w:pStyle w:val="6"/>
              <w:spacing w:line="251" w:lineRule="auto"/>
            </w:pPr>
          </w:p>
          <w:p w14:paraId="04E2211B">
            <w:pPr>
              <w:pStyle w:val="6"/>
              <w:spacing w:line="251" w:lineRule="auto"/>
            </w:pPr>
          </w:p>
          <w:p w14:paraId="660E16FE">
            <w:pPr>
              <w:spacing w:before="58" w:line="219" w:lineRule="auto"/>
              <w:ind w:left="24"/>
              <w:rPr>
                <w:rFonts w:ascii="宋体" w:hAnsi="宋体" w:eastAsia="宋体" w:cs="宋体"/>
                <w:sz w:val="18"/>
                <w:szCs w:val="18"/>
              </w:rPr>
            </w:pPr>
            <w:r>
              <w:rPr>
                <w:rFonts w:ascii="宋体" w:hAnsi="宋体" w:eastAsia="宋体" w:cs="宋体"/>
                <w:spacing w:val="-7"/>
                <w:sz w:val="18"/>
                <w:szCs w:val="18"/>
              </w:rPr>
              <w:t>一、基本情况</w:t>
            </w:r>
          </w:p>
        </w:tc>
        <w:tc>
          <w:tcPr>
            <w:tcW w:w="1079" w:type="dxa"/>
            <w:vAlign w:val="top"/>
          </w:tcPr>
          <w:p w14:paraId="79959E6F">
            <w:pPr>
              <w:spacing w:before="244" w:line="221" w:lineRule="auto"/>
              <w:ind w:left="186"/>
              <w:rPr>
                <w:rFonts w:ascii="宋体" w:hAnsi="宋体" w:eastAsia="宋体" w:cs="宋体"/>
                <w:sz w:val="18"/>
                <w:szCs w:val="18"/>
              </w:rPr>
            </w:pPr>
            <w:r>
              <w:rPr>
                <w:rFonts w:ascii="宋体" w:hAnsi="宋体" w:eastAsia="宋体" w:cs="宋体"/>
                <w:spacing w:val="-3"/>
                <w:sz w:val="18"/>
                <w:szCs w:val="18"/>
              </w:rPr>
              <w:t>项目序号</w:t>
            </w:r>
          </w:p>
        </w:tc>
        <w:tc>
          <w:tcPr>
            <w:tcW w:w="2158" w:type="dxa"/>
            <w:gridSpan w:val="2"/>
            <w:vAlign w:val="top"/>
          </w:tcPr>
          <w:p w14:paraId="65F7D34A">
            <w:pPr>
              <w:spacing w:before="271" w:line="184" w:lineRule="auto"/>
              <w:ind w:left="21"/>
              <w:rPr>
                <w:rFonts w:ascii="宋体" w:hAnsi="宋体" w:eastAsia="宋体" w:cs="宋体"/>
                <w:sz w:val="18"/>
                <w:szCs w:val="18"/>
              </w:rPr>
            </w:pPr>
            <w:r>
              <w:rPr>
                <w:rFonts w:ascii="宋体" w:hAnsi="宋体" w:eastAsia="宋体" w:cs="宋体"/>
                <w:spacing w:val="-3"/>
                <w:sz w:val="18"/>
                <w:szCs w:val="18"/>
              </w:rPr>
              <w:t>2651</w:t>
            </w:r>
          </w:p>
        </w:tc>
        <w:tc>
          <w:tcPr>
            <w:tcW w:w="1079" w:type="dxa"/>
            <w:vAlign w:val="top"/>
          </w:tcPr>
          <w:p w14:paraId="00D691F3">
            <w:pPr>
              <w:spacing w:before="88" w:line="282" w:lineRule="auto"/>
              <w:ind w:left="455" w:right="85" w:hanging="357"/>
              <w:rPr>
                <w:rFonts w:ascii="宋体" w:hAnsi="宋体" w:eastAsia="宋体" w:cs="宋体"/>
                <w:sz w:val="18"/>
                <w:szCs w:val="18"/>
              </w:rPr>
            </w:pPr>
            <w:r>
              <w:rPr>
                <w:rFonts w:ascii="宋体" w:hAnsi="宋体" w:eastAsia="宋体" w:cs="宋体"/>
                <w:spacing w:val="-2"/>
                <w:sz w:val="18"/>
                <w:szCs w:val="18"/>
              </w:rPr>
              <w:t>项目实施单</w:t>
            </w:r>
            <w:r>
              <w:rPr>
                <w:rFonts w:ascii="宋体" w:hAnsi="宋体" w:eastAsia="宋体" w:cs="宋体"/>
                <w:sz w:val="18"/>
                <w:szCs w:val="18"/>
              </w:rPr>
              <w:t>位</w:t>
            </w:r>
          </w:p>
        </w:tc>
        <w:tc>
          <w:tcPr>
            <w:tcW w:w="4324" w:type="dxa"/>
            <w:gridSpan w:val="5"/>
            <w:vAlign w:val="top"/>
          </w:tcPr>
          <w:p w14:paraId="19CC2631">
            <w:pPr>
              <w:pStyle w:val="6"/>
              <w:spacing w:line="337" w:lineRule="auto"/>
            </w:pPr>
          </w:p>
          <w:p w14:paraId="264B58BB">
            <w:pPr>
              <w:spacing w:before="58" w:line="220" w:lineRule="auto"/>
              <w:ind w:left="1717"/>
              <w:rPr>
                <w:rFonts w:ascii="宋体" w:hAnsi="宋体" w:eastAsia="宋体" w:cs="宋体"/>
                <w:sz w:val="18"/>
                <w:szCs w:val="18"/>
              </w:rPr>
            </w:pPr>
            <w:r>
              <w:rPr>
                <w:rFonts w:ascii="宋体" w:hAnsi="宋体" w:eastAsia="宋体" w:cs="宋体"/>
                <w:spacing w:val="-2"/>
                <w:sz w:val="18"/>
                <w:szCs w:val="18"/>
              </w:rPr>
              <w:t>藁城区妇联</w:t>
            </w:r>
          </w:p>
        </w:tc>
      </w:tr>
      <w:tr w14:paraId="78E4FA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1084" w:type="dxa"/>
            <w:vMerge w:val="continue"/>
            <w:tcBorders>
              <w:top w:val="nil"/>
            </w:tcBorders>
            <w:vAlign w:val="top"/>
          </w:tcPr>
          <w:p w14:paraId="722C4901">
            <w:pPr>
              <w:pStyle w:val="6"/>
            </w:pPr>
          </w:p>
        </w:tc>
        <w:tc>
          <w:tcPr>
            <w:tcW w:w="1079" w:type="dxa"/>
            <w:vAlign w:val="top"/>
          </w:tcPr>
          <w:p w14:paraId="079B68F5">
            <w:pPr>
              <w:spacing w:before="234" w:line="221" w:lineRule="auto"/>
              <w:ind w:left="186"/>
              <w:rPr>
                <w:rFonts w:ascii="宋体" w:hAnsi="宋体" w:eastAsia="宋体" w:cs="宋体"/>
                <w:sz w:val="18"/>
                <w:szCs w:val="18"/>
              </w:rPr>
            </w:pPr>
            <w:r>
              <w:rPr>
                <w:rFonts w:ascii="宋体" w:hAnsi="宋体" w:eastAsia="宋体" w:cs="宋体"/>
                <w:spacing w:val="-3"/>
                <w:sz w:val="18"/>
                <w:szCs w:val="18"/>
              </w:rPr>
              <w:t>项目名称</w:t>
            </w:r>
          </w:p>
        </w:tc>
        <w:tc>
          <w:tcPr>
            <w:tcW w:w="7561" w:type="dxa"/>
            <w:gridSpan w:val="8"/>
            <w:vAlign w:val="top"/>
          </w:tcPr>
          <w:p w14:paraId="315D6FFA">
            <w:pPr>
              <w:spacing w:before="234" w:line="220" w:lineRule="auto"/>
              <w:ind w:left="206"/>
              <w:rPr>
                <w:rFonts w:ascii="宋体" w:hAnsi="宋体" w:eastAsia="宋体" w:cs="宋体"/>
                <w:sz w:val="18"/>
                <w:szCs w:val="18"/>
              </w:rPr>
            </w:pPr>
            <w:r>
              <w:rPr>
                <w:rFonts w:ascii="宋体" w:hAnsi="宋体" w:eastAsia="宋体" w:cs="宋体"/>
                <w:spacing w:val="-1"/>
                <w:sz w:val="18"/>
                <w:szCs w:val="18"/>
              </w:rPr>
              <w:t>石财行[2021]65号关于提前下达2022年省级妇女之家建设专项资金的通知费（专项资金）</w:t>
            </w:r>
          </w:p>
        </w:tc>
      </w:tr>
      <w:tr w14:paraId="454252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restart"/>
            <w:tcBorders>
              <w:bottom w:val="nil"/>
            </w:tcBorders>
            <w:vAlign w:val="top"/>
          </w:tcPr>
          <w:p w14:paraId="639C4FEB">
            <w:pPr>
              <w:pStyle w:val="6"/>
              <w:spacing w:line="304" w:lineRule="auto"/>
            </w:pPr>
          </w:p>
          <w:p w14:paraId="731C84FA">
            <w:pPr>
              <w:spacing w:before="59" w:line="307" w:lineRule="auto"/>
              <w:ind w:left="365" w:right="15" w:hanging="341"/>
              <w:rPr>
                <w:rFonts w:ascii="宋体" w:hAnsi="宋体" w:eastAsia="宋体" w:cs="宋体"/>
                <w:sz w:val="18"/>
                <w:szCs w:val="18"/>
              </w:rPr>
            </w:pPr>
            <w:r>
              <w:rPr>
                <w:rFonts w:ascii="宋体" w:hAnsi="宋体" w:eastAsia="宋体" w:cs="宋体"/>
                <w:spacing w:val="-7"/>
                <w:sz w:val="18"/>
                <w:szCs w:val="18"/>
              </w:rPr>
              <w:t>二、预算执行</w:t>
            </w:r>
            <w:r>
              <w:rPr>
                <w:rFonts w:ascii="宋体" w:hAnsi="宋体" w:eastAsia="宋体" w:cs="宋体"/>
                <w:spacing w:val="-3"/>
                <w:sz w:val="18"/>
                <w:szCs w:val="18"/>
              </w:rPr>
              <w:t>情况</w:t>
            </w:r>
          </w:p>
        </w:tc>
        <w:tc>
          <w:tcPr>
            <w:tcW w:w="1079" w:type="dxa"/>
            <w:vAlign w:val="top"/>
          </w:tcPr>
          <w:p w14:paraId="4579ED2B">
            <w:pPr>
              <w:spacing w:before="240" w:line="220" w:lineRule="auto"/>
              <w:ind w:left="93"/>
              <w:rPr>
                <w:rFonts w:ascii="宋体" w:hAnsi="宋体" w:eastAsia="宋体" w:cs="宋体"/>
                <w:sz w:val="18"/>
                <w:szCs w:val="18"/>
              </w:rPr>
            </w:pPr>
            <w:r>
              <w:rPr>
                <w:rFonts w:ascii="宋体" w:hAnsi="宋体" w:eastAsia="宋体" w:cs="宋体"/>
                <w:spacing w:val="-2"/>
                <w:sz w:val="18"/>
                <w:szCs w:val="18"/>
              </w:rPr>
              <w:t>预算调整数</w:t>
            </w:r>
          </w:p>
        </w:tc>
        <w:tc>
          <w:tcPr>
            <w:tcW w:w="1079" w:type="dxa"/>
            <w:vAlign w:val="top"/>
          </w:tcPr>
          <w:p w14:paraId="3072CE17">
            <w:pPr>
              <w:spacing w:before="240" w:line="220" w:lineRule="auto"/>
              <w:ind w:left="101"/>
              <w:rPr>
                <w:rFonts w:ascii="宋体" w:hAnsi="宋体" w:eastAsia="宋体" w:cs="宋体"/>
                <w:sz w:val="18"/>
                <w:szCs w:val="18"/>
              </w:rPr>
            </w:pPr>
            <w:r>
              <w:rPr>
                <w:rFonts w:ascii="宋体" w:hAnsi="宋体" w:eastAsia="宋体" w:cs="宋体"/>
                <w:spacing w:val="-3"/>
                <w:sz w:val="18"/>
                <w:szCs w:val="18"/>
              </w:rPr>
              <w:t>资金到位数</w:t>
            </w:r>
          </w:p>
        </w:tc>
        <w:tc>
          <w:tcPr>
            <w:tcW w:w="1079" w:type="dxa"/>
            <w:vAlign w:val="top"/>
          </w:tcPr>
          <w:p w14:paraId="06A33393">
            <w:pPr>
              <w:spacing w:before="240" w:line="220" w:lineRule="auto"/>
              <w:ind w:left="123"/>
              <w:rPr>
                <w:rFonts w:ascii="宋体" w:hAnsi="宋体" w:eastAsia="宋体" w:cs="宋体"/>
                <w:sz w:val="18"/>
                <w:szCs w:val="18"/>
              </w:rPr>
            </w:pPr>
            <w:r>
              <w:rPr>
                <w:rFonts w:ascii="宋体" w:hAnsi="宋体" w:eastAsia="宋体" w:cs="宋体"/>
                <w:spacing w:val="-8"/>
                <w:sz w:val="18"/>
                <w:szCs w:val="18"/>
              </w:rPr>
              <w:t>自筹资金数</w:t>
            </w:r>
          </w:p>
        </w:tc>
        <w:tc>
          <w:tcPr>
            <w:tcW w:w="1079" w:type="dxa"/>
            <w:vAlign w:val="top"/>
          </w:tcPr>
          <w:p w14:paraId="679FBCE4">
            <w:pPr>
              <w:spacing w:before="240" w:line="220" w:lineRule="auto"/>
              <w:ind w:left="103"/>
              <w:rPr>
                <w:rFonts w:ascii="宋体" w:hAnsi="宋体" w:eastAsia="宋体" w:cs="宋体"/>
                <w:sz w:val="18"/>
                <w:szCs w:val="18"/>
              </w:rPr>
            </w:pPr>
            <w:r>
              <w:rPr>
                <w:rFonts w:ascii="宋体" w:hAnsi="宋体" w:eastAsia="宋体" w:cs="宋体"/>
                <w:spacing w:val="-3"/>
                <w:sz w:val="18"/>
                <w:szCs w:val="18"/>
              </w:rPr>
              <w:t>资金执行数</w:t>
            </w:r>
          </w:p>
        </w:tc>
        <w:tc>
          <w:tcPr>
            <w:tcW w:w="1080" w:type="dxa"/>
            <w:gridSpan w:val="2"/>
            <w:vAlign w:val="top"/>
          </w:tcPr>
          <w:p w14:paraId="7F15C5DD">
            <w:pPr>
              <w:spacing w:before="240" w:line="220" w:lineRule="auto"/>
              <w:ind w:left="100"/>
              <w:rPr>
                <w:rFonts w:ascii="宋体" w:hAnsi="宋体" w:eastAsia="宋体" w:cs="宋体"/>
                <w:sz w:val="18"/>
                <w:szCs w:val="18"/>
              </w:rPr>
            </w:pPr>
            <w:r>
              <w:rPr>
                <w:rFonts w:ascii="宋体" w:hAnsi="宋体" w:eastAsia="宋体" w:cs="宋体"/>
                <w:spacing w:val="-3"/>
                <w:sz w:val="18"/>
                <w:szCs w:val="18"/>
              </w:rPr>
              <w:t>结余资金数</w:t>
            </w:r>
          </w:p>
        </w:tc>
        <w:tc>
          <w:tcPr>
            <w:tcW w:w="1080" w:type="dxa"/>
            <w:vAlign w:val="top"/>
          </w:tcPr>
          <w:p w14:paraId="1F3A30B7">
            <w:pPr>
              <w:spacing w:before="85" w:line="281" w:lineRule="auto"/>
              <w:ind w:left="474" w:right="85" w:hanging="374"/>
              <w:rPr>
                <w:rFonts w:ascii="宋体" w:hAnsi="宋体" w:eastAsia="宋体" w:cs="宋体"/>
                <w:sz w:val="18"/>
                <w:szCs w:val="18"/>
              </w:rPr>
            </w:pPr>
            <w:r>
              <w:rPr>
                <w:rFonts w:ascii="宋体" w:hAnsi="宋体" w:eastAsia="宋体" w:cs="宋体"/>
                <w:spacing w:val="-3"/>
                <w:sz w:val="18"/>
                <w:szCs w:val="18"/>
              </w:rPr>
              <w:t>结余资金去</w:t>
            </w:r>
            <w:r>
              <w:rPr>
                <w:rFonts w:ascii="宋体" w:hAnsi="宋体" w:eastAsia="宋体" w:cs="宋体"/>
                <w:sz w:val="18"/>
                <w:szCs w:val="18"/>
              </w:rPr>
              <w:t>向</w:t>
            </w:r>
          </w:p>
        </w:tc>
        <w:tc>
          <w:tcPr>
            <w:tcW w:w="2164" w:type="dxa"/>
            <w:gridSpan w:val="2"/>
            <w:vAlign w:val="top"/>
          </w:tcPr>
          <w:p w14:paraId="0F9B40D9">
            <w:pPr>
              <w:spacing w:before="240" w:line="220" w:lineRule="auto"/>
              <w:ind w:left="549"/>
              <w:rPr>
                <w:rFonts w:ascii="宋体" w:hAnsi="宋体" w:eastAsia="宋体" w:cs="宋体"/>
                <w:sz w:val="18"/>
                <w:szCs w:val="18"/>
              </w:rPr>
            </w:pPr>
            <w:r>
              <w:rPr>
                <w:rFonts w:ascii="宋体" w:hAnsi="宋体" w:eastAsia="宋体" w:cs="宋体"/>
                <w:spacing w:val="-2"/>
                <w:sz w:val="18"/>
                <w:szCs w:val="18"/>
              </w:rPr>
              <w:t>预算执行进度</w:t>
            </w:r>
          </w:p>
        </w:tc>
      </w:tr>
      <w:tr w14:paraId="4B9A2C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0" w:hRule="atLeast"/>
        </w:trPr>
        <w:tc>
          <w:tcPr>
            <w:tcW w:w="1084" w:type="dxa"/>
            <w:vMerge w:val="continue"/>
            <w:tcBorders>
              <w:top w:val="nil"/>
            </w:tcBorders>
            <w:vAlign w:val="top"/>
          </w:tcPr>
          <w:p w14:paraId="33221A63">
            <w:pPr>
              <w:pStyle w:val="6"/>
            </w:pPr>
          </w:p>
        </w:tc>
        <w:tc>
          <w:tcPr>
            <w:tcW w:w="1079" w:type="dxa"/>
            <w:vAlign w:val="top"/>
          </w:tcPr>
          <w:p w14:paraId="2ECF930F">
            <w:pPr>
              <w:spacing w:before="227" w:line="183" w:lineRule="auto"/>
              <w:ind w:right="11"/>
              <w:jc w:val="right"/>
              <w:rPr>
                <w:rFonts w:ascii="宋体" w:hAnsi="宋体" w:eastAsia="宋体" w:cs="宋体"/>
                <w:sz w:val="18"/>
                <w:szCs w:val="18"/>
              </w:rPr>
            </w:pPr>
            <w:r>
              <w:rPr>
                <w:rFonts w:ascii="宋体" w:hAnsi="宋体" w:eastAsia="宋体" w:cs="宋体"/>
                <w:spacing w:val="-3"/>
                <w:sz w:val="18"/>
                <w:szCs w:val="18"/>
              </w:rPr>
              <w:t>8.5</w:t>
            </w:r>
          </w:p>
        </w:tc>
        <w:tc>
          <w:tcPr>
            <w:tcW w:w="1079" w:type="dxa"/>
            <w:vAlign w:val="top"/>
          </w:tcPr>
          <w:p w14:paraId="0601D242">
            <w:pPr>
              <w:spacing w:before="227" w:line="183" w:lineRule="auto"/>
              <w:ind w:right="10"/>
              <w:jc w:val="right"/>
              <w:rPr>
                <w:rFonts w:ascii="宋体" w:hAnsi="宋体" w:eastAsia="宋体" w:cs="宋体"/>
                <w:sz w:val="18"/>
                <w:szCs w:val="18"/>
              </w:rPr>
            </w:pPr>
            <w:r>
              <w:rPr>
                <w:rFonts w:ascii="宋体" w:hAnsi="宋体" w:eastAsia="宋体" w:cs="宋体"/>
                <w:spacing w:val="-3"/>
                <w:sz w:val="18"/>
                <w:szCs w:val="18"/>
              </w:rPr>
              <w:t>8.5</w:t>
            </w:r>
          </w:p>
        </w:tc>
        <w:tc>
          <w:tcPr>
            <w:tcW w:w="1079" w:type="dxa"/>
            <w:vAlign w:val="top"/>
          </w:tcPr>
          <w:p w14:paraId="7C416B1F">
            <w:pPr>
              <w:spacing w:before="227" w:line="183" w:lineRule="auto"/>
              <w:ind w:right="2"/>
              <w:jc w:val="right"/>
              <w:rPr>
                <w:rFonts w:ascii="宋体" w:hAnsi="宋体" w:eastAsia="宋体" w:cs="宋体"/>
                <w:sz w:val="18"/>
                <w:szCs w:val="18"/>
              </w:rPr>
            </w:pPr>
            <w:r>
              <w:rPr>
                <w:rFonts w:ascii="宋体" w:hAnsi="宋体" w:eastAsia="宋体" w:cs="宋体"/>
                <w:sz w:val="18"/>
                <w:szCs w:val="18"/>
              </w:rPr>
              <w:t>0</w:t>
            </w:r>
          </w:p>
        </w:tc>
        <w:tc>
          <w:tcPr>
            <w:tcW w:w="1079" w:type="dxa"/>
            <w:vAlign w:val="top"/>
          </w:tcPr>
          <w:p w14:paraId="144F45C4">
            <w:pPr>
              <w:spacing w:before="227" w:line="183" w:lineRule="auto"/>
              <w:ind w:left="410"/>
              <w:rPr>
                <w:rFonts w:ascii="宋体" w:hAnsi="宋体" w:eastAsia="宋体" w:cs="宋体"/>
                <w:sz w:val="18"/>
                <w:szCs w:val="18"/>
              </w:rPr>
            </w:pPr>
            <w:r>
              <w:rPr>
                <w:rFonts w:ascii="宋体" w:hAnsi="宋体" w:eastAsia="宋体" w:cs="宋体"/>
                <w:spacing w:val="-3"/>
                <w:sz w:val="18"/>
                <w:szCs w:val="18"/>
              </w:rPr>
              <w:t>8.5</w:t>
            </w:r>
          </w:p>
        </w:tc>
        <w:tc>
          <w:tcPr>
            <w:tcW w:w="1080" w:type="dxa"/>
            <w:gridSpan w:val="2"/>
            <w:vAlign w:val="top"/>
          </w:tcPr>
          <w:p w14:paraId="5263CF97">
            <w:pPr>
              <w:spacing w:before="227" w:line="183" w:lineRule="auto"/>
              <w:ind w:right="1"/>
              <w:jc w:val="right"/>
              <w:rPr>
                <w:rFonts w:ascii="宋体" w:hAnsi="宋体" w:eastAsia="宋体" w:cs="宋体"/>
                <w:sz w:val="18"/>
                <w:szCs w:val="18"/>
              </w:rPr>
            </w:pPr>
            <w:r>
              <w:rPr>
                <w:rFonts w:ascii="宋体" w:hAnsi="宋体" w:eastAsia="宋体" w:cs="宋体"/>
                <w:sz w:val="18"/>
                <w:szCs w:val="18"/>
              </w:rPr>
              <w:t>0</w:t>
            </w:r>
          </w:p>
        </w:tc>
        <w:tc>
          <w:tcPr>
            <w:tcW w:w="1080" w:type="dxa"/>
            <w:vAlign w:val="top"/>
          </w:tcPr>
          <w:p w14:paraId="76D78AB2">
            <w:pPr>
              <w:pStyle w:val="6"/>
            </w:pPr>
          </w:p>
        </w:tc>
        <w:tc>
          <w:tcPr>
            <w:tcW w:w="2164" w:type="dxa"/>
            <w:gridSpan w:val="2"/>
            <w:vAlign w:val="top"/>
          </w:tcPr>
          <w:p w14:paraId="58858F83">
            <w:pPr>
              <w:spacing w:before="199"/>
              <w:ind w:left="920"/>
              <w:rPr>
                <w:rFonts w:ascii="宋体" w:hAnsi="宋体" w:eastAsia="宋体" w:cs="宋体"/>
                <w:sz w:val="18"/>
                <w:szCs w:val="18"/>
              </w:rPr>
            </w:pPr>
            <w:r>
              <w:rPr>
                <w:rFonts w:ascii="宋体" w:hAnsi="宋体" w:eastAsia="宋体" w:cs="宋体"/>
                <w:spacing w:val="-5"/>
                <w:sz w:val="18"/>
                <w:szCs w:val="18"/>
              </w:rPr>
              <w:t>100%</w:t>
            </w:r>
          </w:p>
        </w:tc>
      </w:tr>
      <w:tr w14:paraId="74FD74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1084" w:type="dxa"/>
            <w:vMerge w:val="restart"/>
            <w:tcBorders>
              <w:bottom w:val="nil"/>
            </w:tcBorders>
            <w:vAlign w:val="top"/>
          </w:tcPr>
          <w:p w14:paraId="085EB954">
            <w:pPr>
              <w:pStyle w:val="6"/>
              <w:spacing w:line="250" w:lineRule="auto"/>
            </w:pPr>
          </w:p>
          <w:p w14:paraId="3E465D45">
            <w:pPr>
              <w:pStyle w:val="6"/>
              <w:spacing w:line="250" w:lineRule="auto"/>
            </w:pPr>
          </w:p>
          <w:p w14:paraId="1C3FC569">
            <w:pPr>
              <w:pStyle w:val="6"/>
              <w:spacing w:line="251" w:lineRule="auto"/>
            </w:pPr>
          </w:p>
          <w:p w14:paraId="6D3735DA">
            <w:pPr>
              <w:spacing w:before="59" w:line="307" w:lineRule="auto"/>
              <w:ind w:left="366" w:right="15" w:hanging="344"/>
              <w:rPr>
                <w:rFonts w:ascii="宋体" w:hAnsi="宋体" w:eastAsia="宋体" w:cs="宋体"/>
                <w:sz w:val="18"/>
                <w:szCs w:val="18"/>
              </w:rPr>
            </w:pPr>
            <w:r>
              <w:rPr>
                <w:rFonts w:ascii="宋体" w:hAnsi="宋体" w:eastAsia="宋体" w:cs="宋体"/>
                <w:spacing w:val="-7"/>
                <w:sz w:val="18"/>
                <w:szCs w:val="18"/>
              </w:rPr>
              <w:t>三、目标完成</w:t>
            </w:r>
            <w:r>
              <w:rPr>
                <w:rFonts w:ascii="宋体" w:hAnsi="宋体" w:eastAsia="宋体" w:cs="宋体"/>
                <w:spacing w:val="-3"/>
                <w:sz w:val="18"/>
                <w:szCs w:val="18"/>
              </w:rPr>
              <w:t>情况</w:t>
            </w:r>
          </w:p>
        </w:tc>
        <w:tc>
          <w:tcPr>
            <w:tcW w:w="3237" w:type="dxa"/>
            <w:gridSpan w:val="3"/>
            <w:vAlign w:val="top"/>
          </w:tcPr>
          <w:p w14:paraId="56256213">
            <w:pPr>
              <w:spacing w:before="167" w:line="220" w:lineRule="auto"/>
              <w:ind w:left="1084"/>
              <w:rPr>
                <w:rFonts w:ascii="宋体" w:hAnsi="宋体" w:eastAsia="宋体" w:cs="宋体"/>
                <w:sz w:val="18"/>
                <w:szCs w:val="18"/>
              </w:rPr>
            </w:pPr>
            <w:r>
              <w:rPr>
                <w:rFonts w:ascii="宋体" w:hAnsi="宋体" w:eastAsia="宋体" w:cs="宋体"/>
                <w:spacing w:val="-2"/>
                <w:sz w:val="18"/>
                <w:szCs w:val="18"/>
              </w:rPr>
              <w:t>年度预期目标</w:t>
            </w:r>
          </w:p>
        </w:tc>
        <w:tc>
          <w:tcPr>
            <w:tcW w:w="3239" w:type="dxa"/>
            <w:gridSpan w:val="4"/>
            <w:vAlign w:val="top"/>
          </w:tcPr>
          <w:p w14:paraId="5EB26E8A">
            <w:pPr>
              <w:spacing w:before="167" w:line="220" w:lineRule="auto"/>
              <w:ind w:left="1090"/>
              <w:rPr>
                <w:rFonts w:ascii="宋体" w:hAnsi="宋体" w:eastAsia="宋体" w:cs="宋体"/>
                <w:sz w:val="18"/>
                <w:szCs w:val="18"/>
              </w:rPr>
            </w:pPr>
            <w:r>
              <w:rPr>
                <w:rFonts w:ascii="宋体" w:hAnsi="宋体" w:eastAsia="宋体" w:cs="宋体"/>
                <w:spacing w:val="-2"/>
                <w:sz w:val="18"/>
                <w:szCs w:val="18"/>
              </w:rPr>
              <w:t>具体完成情况</w:t>
            </w:r>
          </w:p>
        </w:tc>
        <w:tc>
          <w:tcPr>
            <w:tcW w:w="2164" w:type="dxa"/>
            <w:gridSpan w:val="2"/>
            <w:vAlign w:val="top"/>
          </w:tcPr>
          <w:p w14:paraId="7D8C0FBF">
            <w:pPr>
              <w:spacing w:before="167" w:line="220" w:lineRule="auto"/>
              <w:ind w:left="638"/>
              <w:rPr>
                <w:rFonts w:ascii="宋体" w:hAnsi="宋体" w:eastAsia="宋体" w:cs="宋体"/>
                <w:sz w:val="18"/>
                <w:szCs w:val="18"/>
              </w:rPr>
            </w:pPr>
            <w:r>
              <w:rPr>
                <w:rFonts w:ascii="宋体" w:hAnsi="宋体" w:eastAsia="宋体" w:cs="宋体"/>
                <w:spacing w:val="-2"/>
                <w:sz w:val="18"/>
                <w:szCs w:val="18"/>
              </w:rPr>
              <w:t>总体完成率</w:t>
            </w:r>
          </w:p>
        </w:tc>
      </w:tr>
      <w:tr w14:paraId="51B40A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9" w:hRule="atLeast"/>
        </w:trPr>
        <w:tc>
          <w:tcPr>
            <w:tcW w:w="1084" w:type="dxa"/>
            <w:vMerge w:val="continue"/>
            <w:tcBorders>
              <w:top w:val="nil"/>
            </w:tcBorders>
            <w:vAlign w:val="top"/>
          </w:tcPr>
          <w:p w14:paraId="3C3DAA2F">
            <w:pPr>
              <w:pStyle w:val="6"/>
            </w:pPr>
          </w:p>
        </w:tc>
        <w:tc>
          <w:tcPr>
            <w:tcW w:w="3237" w:type="dxa"/>
            <w:gridSpan w:val="3"/>
            <w:vAlign w:val="top"/>
          </w:tcPr>
          <w:p w14:paraId="4A433DB1">
            <w:pPr>
              <w:pStyle w:val="6"/>
              <w:spacing w:line="249" w:lineRule="auto"/>
            </w:pPr>
          </w:p>
          <w:p w14:paraId="556EA03A">
            <w:pPr>
              <w:pStyle w:val="6"/>
              <w:spacing w:line="250" w:lineRule="auto"/>
            </w:pPr>
          </w:p>
          <w:p w14:paraId="6317DD3A">
            <w:pPr>
              <w:spacing w:before="59" w:line="307" w:lineRule="auto"/>
              <w:ind w:left="20" w:right="12" w:hanging="2"/>
              <w:rPr>
                <w:rFonts w:ascii="宋体" w:hAnsi="宋体" w:eastAsia="宋体" w:cs="宋体"/>
                <w:sz w:val="18"/>
                <w:szCs w:val="18"/>
              </w:rPr>
            </w:pPr>
            <w:r>
              <w:rPr>
                <w:rFonts w:ascii="宋体" w:hAnsi="宋体" w:eastAsia="宋体" w:cs="宋体"/>
                <w:spacing w:val="-4"/>
                <w:sz w:val="18"/>
                <w:szCs w:val="18"/>
              </w:rPr>
              <w:t>创建省级“示范妇女之家”，提升妇联干</w:t>
            </w:r>
            <w:r>
              <w:rPr>
                <w:rFonts w:ascii="宋体" w:hAnsi="宋体" w:eastAsia="宋体" w:cs="宋体"/>
                <w:spacing w:val="-1"/>
                <w:sz w:val="18"/>
                <w:szCs w:val="18"/>
              </w:rPr>
              <w:t>部工作能力和服务水平</w:t>
            </w:r>
          </w:p>
        </w:tc>
        <w:tc>
          <w:tcPr>
            <w:tcW w:w="3239" w:type="dxa"/>
            <w:gridSpan w:val="4"/>
            <w:vAlign w:val="top"/>
          </w:tcPr>
          <w:p w14:paraId="10BB7631">
            <w:pPr>
              <w:spacing w:before="92" w:line="307" w:lineRule="auto"/>
              <w:ind w:left="21" w:right="11" w:firstLine="2"/>
              <w:rPr>
                <w:rFonts w:ascii="宋体" w:hAnsi="宋体" w:eastAsia="宋体" w:cs="宋体"/>
                <w:sz w:val="18"/>
                <w:szCs w:val="18"/>
              </w:rPr>
            </w:pPr>
            <w:r>
              <w:rPr>
                <w:rFonts w:ascii="宋体" w:hAnsi="宋体" w:eastAsia="宋体" w:cs="宋体"/>
                <w:spacing w:val="-4"/>
                <w:sz w:val="18"/>
                <w:szCs w:val="18"/>
              </w:rPr>
              <w:t>充分利用“妇女之家”活动阵地，在妇女</w:t>
            </w:r>
            <w:r>
              <w:rPr>
                <w:rFonts w:ascii="宋体" w:hAnsi="宋体" w:eastAsia="宋体" w:cs="宋体"/>
                <w:spacing w:val="-1"/>
                <w:sz w:val="18"/>
                <w:szCs w:val="18"/>
              </w:rPr>
              <w:t>讲习所有针对性的开展妇女宣传教育活</w:t>
            </w:r>
            <w:r>
              <w:rPr>
                <w:rFonts w:ascii="宋体" w:hAnsi="宋体" w:eastAsia="宋体" w:cs="宋体"/>
                <w:spacing w:val="-3"/>
                <w:sz w:val="18"/>
                <w:szCs w:val="18"/>
              </w:rPr>
              <w:t>动，宣传党的路线方针政策，宣传普及有关妇幼保健、家庭教育、法律法规等相关知识。提升妇联干部工作能力和服务水平</w:t>
            </w:r>
          </w:p>
        </w:tc>
        <w:tc>
          <w:tcPr>
            <w:tcW w:w="2164" w:type="dxa"/>
            <w:gridSpan w:val="2"/>
            <w:vAlign w:val="top"/>
          </w:tcPr>
          <w:p w14:paraId="30D91438">
            <w:pPr>
              <w:pStyle w:val="6"/>
              <w:spacing w:line="327" w:lineRule="auto"/>
            </w:pPr>
          </w:p>
          <w:p w14:paraId="6270506D">
            <w:pPr>
              <w:pStyle w:val="6"/>
              <w:spacing w:line="328" w:lineRule="auto"/>
            </w:pPr>
          </w:p>
          <w:p w14:paraId="2B7C1BD1">
            <w:pPr>
              <w:spacing w:before="59"/>
              <w:ind w:left="920"/>
              <w:rPr>
                <w:rFonts w:ascii="宋体" w:hAnsi="宋体" w:eastAsia="宋体" w:cs="宋体"/>
                <w:sz w:val="18"/>
                <w:szCs w:val="18"/>
              </w:rPr>
            </w:pPr>
            <w:r>
              <w:rPr>
                <w:rFonts w:ascii="宋体" w:hAnsi="宋体" w:eastAsia="宋体" w:cs="宋体"/>
                <w:spacing w:val="-5"/>
                <w:sz w:val="18"/>
                <w:szCs w:val="18"/>
              </w:rPr>
              <w:t>100%</w:t>
            </w:r>
          </w:p>
        </w:tc>
      </w:tr>
      <w:tr w14:paraId="1D8ECF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1084" w:type="dxa"/>
            <w:vMerge w:val="restart"/>
            <w:vAlign w:val="center"/>
          </w:tcPr>
          <w:p w14:paraId="38749466">
            <w:pPr>
              <w:pStyle w:val="6"/>
              <w:spacing w:line="265" w:lineRule="auto"/>
              <w:jc w:val="center"/>
            </w:pPr>
          </w:p>
          <w:p w14:paraId="1180000C">
            <w:pPr>
              <w:pStyle w:val="6"/>
              <w:spacing w:line="265" w:lineRule="auto"/>
              <w:jc w:val="center"/>
            </w:pPr>
          </w:p>
          <w:p w14:paraId="78FE6BA3">
            <w:pPr>
              <w:pStyle w:val="6"/>
              <w:spacing w:line="265" w:lineRule="auto"/>
              <w:jc w:val="center"/>
            </w:pPr>
          </w:p>
          <w:p w14:paraId="6EAB8073">
            <w:pPr>
              <w:pStyle w:val="6"/>
              <w:spacing w:line="265" w:lineRule="auto"/>
              <w:jc w:val="center"/>
            </w:pPr>
          </w:p>
          <w:p w14:paraId="13BDDF14">
            <w:pPr>
              <w:pStyle w:val="6"/>
              <w:spacing w:line="265" w:lineRule="auto"/>
              <w:jc w:val="center"/>
            </w:pPr>
          </w:p>
          <w:p w14:paraId="02267D88">
            <w:pPr>
              <w:spacing w:before="58" w:line="220" w:lineRule="auto"/>
              <w:ind w:left="38"/>
              <w:jc w:val="center"/>
              <w:rPr>
                <w:rFonts w:ascii="宋体" w:hAnsi="宋体" w:eastAsia="宋体" w:cs="宋体"/>
                <w:sz w:val="18"/>
                <w:szCs w:val="18"/>
              </w:rPr>
            </w:pPr>
            <w:r>
              <w:rPr>
                <w:rFonts w:ascii="宋体" w:hAnsi="宋体" w:eastAsia="宋体" w:cs="宋体"/>
                <w:spacing w:val="-10"/>
                <w:sz w:val="18"/>
                <w:szCs w:val="18"/>
              </w:rPr>
              <w:t>四、年度绩效</w:t>
            </w:r>
          </w:p>
          <w:p w14:paraId="1083E25C">
            <w:pPr>
              <w:spacing w:before="97" w:line="220" w:lineRule="auto"/>
              <w:ind w:left="98"/>
              <w:jc w:val="center"/>
              <w:rPr>
                <w:rFonts w:ascii="宋体" w:hAnsi="宋体" w:eastAsia="宋体" w:cs="宋体"/>
                <w:sz w:val="18"/>
                <w:szCs w:val="18"/>
              </w:rPr>
            </w:pPr>
            <w:r>
              <w:rPr>
                <w:rFonts w:ascii="宋体" w:hAnsi="宋体" w:eastAsia="宋体" w:cs="宋体"/>
                <w:spacing w:val="-2"/>
                <w:sz w:val="18"/>
                <w:szCs w:val="18"/>
              </w:rPr>
              <w:t>指标完成情</w:t>
            </w:r>
          </w:p>
          <w:p w14:paraId="53D3A741">
            <w:pPr>
              <w:spacing w:before="97" w:line="221" w:lineRule="auto"/>
              <w:ind w:left="457"/>
              <w:jc w:val="center"/>
              <w:rPr>
                <w:rFonts w:ascii="宋体" w:hAnsi="宋体" w:eastAsia="宋体" w:cs="宋体"/>
                <w:sz w:val="18"/>
                <w:szCs w:val="18"/>
              </w:rPr>
            </w:pPr>
            <w:r>
              <w:rPr>
                <w:rFonts w:ascii="宋体" w:hAnsi="宋体" w:eastAsia="宋体" w:cs="宋体"/>
                <w:sz w:val="18"/>
                <w:szCs w:val="18"/>
              </w:rPr>
              <w:t>况</w:t>
            </w:r>
          </w:p>
        </w:tc>
        <w:tc>
          <w:tcPr>
            <w:tcW w:w="1079" w:type="dxa"/>
            <w:vAlign w:val="top"/>
          </w:tcPr>
          <w:p w14:paraId="63B77530">
            <w:pPr>
              <w:spacing w:before="145" w:line="221" w:lineRule="auto"/>
              <w:ind w:left="186"/>
              <w:rPr>
                <w:rFonts w:ascii="宋体" w:hAnsi="宋体" w:eastAsia="宋体" w:cs="宋体"/>
                <w:sz w:val="18"/>
                <w:szCs w:val="18"/>
              </w:rPr>
            </w:pPr>
            <w:r>
              <w:rPr>
                <w:rFonts w:ascii="宋体" w:hAnsi="宋体" w:eastAsia="宋体" w:cs="宋体"/>
                <w:spacing w:val="-3"/>
                <w:sz w:val="18"/>
                <w:szCs w:val="18"/>
              </w:rPr>
              <w:t>一级指标</w:t>
            </w:r>
          </w:p>
        </w:tc>
        <w:tc>
          <w:tcPr>
            <w:tcW w:w="1079" w:type="dxa"/>
            <w:vAlign w:val="top"/>
          </w:tcPr>
          <w:p w14:paraId="3884A130">
            <w:pPr>
              <w:spacing w:before="145" w:line="221" w:lineRule="auto"/>
              <w:ind w:left="187"/>
              <w:rPr>
                <w:rFonts w:ascii="宋体" w:hAnsi="宋体" w:eastAsia="宋体" w:cs="宋体"/>
                <w:sz w:val="18"/>
                <w:szCs w:val="18"/>
              </w:rPr>
            </w:pPr>
            <w:r>
              <w:rPr>
                <w:rFonts w:ascii="宋体" w:hAnsi="宋体" w:eastAsia="宋体" w:cs="宋体"/>
                <w:spacing w:val="-3"/>
                <w:sz w:val="18"/>
                <w:szCs w:val="18"/>
              </w:rPr>
              <w:t>二级指标</w:t>
            </w:r>
          </w:p>
        </w:tc>
        <w:tc>
          <w:tcPr>
            <w:tcW w:w="2158" w:type="dxa"/>
            <w:gridSpan w:val="2"/>
            <w:vAlign w:val="top"/>
          </w:tcPr>
          <w:p w14:paraId="71E7AC7F">
            <w:pPr>
              <w:spacing w:before="145" w:line="221" w:lineRule="auto"/>
              <w:ind w:left="725"/>
              <w:rPr>
                <w:rFonts w:ascii="宋体" w:hAnsi="宋体" w:eastAsia="宋体" w:cs="宋体"/>
                <w:sz w:val="18"/>
                <w:szCs w:val="18"/>
              </w:rPr>
            </w:pPr>
            <w:r>
              <w:rPr>
                <w:rFonts w:ascii="宋体" w:hAnsi="宋体" w:eastAsia="宋体" w:cs="宋体"/>
                <w:spacing w:val="-2"/>
                <w:sz w:val="18"/>
                <w:szCs w:val="18"/>
              </w:rPr>
              <w:t>三级指标</w:t>
            </w:r>
          </w:p>
        </w:tc>
        <w:tc>
          <w:tcPr>
            <w:tcW w:w="1080" w:type="dxa"/>
            <w:gridSpan w:val="2"/>
            <w:vAlign w:val="top"/>
          </w:tcPr>
          <w:p w14:paraId="2C20FD61">
            <w:pPr>
              <w:spacing w:before="146" w:line="220" w:lineRule="auto"/>
              <w:ind w:left="189"/>
              <w:rPr>
                <w:rFonts w:ascii="宋体" w:hAnsi="宋体" w:eastAsia="宋体" w:cs="宋体"/>
                <w:sz w:val="18"/>
                <w:szCs w:val="18"/>
              </w:rPr>
            </w:pPr>
            <w:r>
              <w:rPr>
                <w:rFonts w:ascii="宋体" w:hAnsi="宋体" w:eastAsia="宋体" w:cs="宋体"/>
                <w:spacing w:val="-3"/>
                <w:sz w:val="18"/>
                <w:szCs w:val="18"/>
              </w:rPr>
              <w:t>指标分值</w:t>
            </w:r>
          </w:p>
        </w:tc>
        <w:tc>
          <w:tcPr>
            <w:tcW w:w="1080" w:type="dxa"/>
            <w:vAlign w:val="top"/>
          </w:tcPr>
          <w:p w14:paraId="3586F084">
            <w:pPr>
              <w:spacing w:before="146" w:line="220" w:lineRule="auto"/>
              <w:ind w:left="97"/>
              <w:rPr>
                <w:rFonts w:ascii="宋体" w:hAnsi="宋体" w:eastAsia="宋体" w:cs="宋体"/>
                <w:sz w:val="18"/>
                <w:szCs w:val="18"/>
              </w:rPr>
            </w:pPr>
            <w:r>
              <w:rPr>
                <w:rFonts w:ascii="宋体" w:hAnsi="宋体" w:eastAsia="宋体" w:cs="宋体"/>
                <w:spacing w:val="-2"/>
                <w:sz w:val="18"/>
                <w:szCs w:val="18"/>
              </w:rPr>
              <w:t>预期指标值</w:t>
            </w:r>
          </w:p>
        </w:tc>
        <w:tc>
          <w:tcPr>
            <w:tcW w:w="1080" w:type="dxa"/>
            <w:vAlign w:val="top"/>
          </w:tcPr>
          <w:p w14:paraId="576B6AE4">
            <w:pPr>
              <w:spacing w:before="146" w:line="220" w:lineRule="auto"/>
              <w:ind w:left="100"/>
              <w:rPr>
                <w:rFonts w:ascii="宋体" w:hAnsi="宋体" w:eastAsia="宋体" w:cs="宋体"/>
                <w:sz w:val="18"/>
                <w:szCs w:val="18"/>
              </w:rPr>
            </w:pPr>
            <w:r>
              <w:rPr>
                <w:rFonts w:ascii="宋体" w:hAnsi="宋体" w:eastAsia="宋体" w:cs="宋体"/>
                <w:spacing w:val="-3"/>
                <w:sz w:val="18"/>
                <w:szCs w:val="18"/>
              </w:rPr>
              <w:t>实际完成值</w:t>
            </w:r>
          </w:p>
        </w:tc>
        <w:tc>
          <w:tcPr>
            <w:tcW w:w="1084" w:type="dxa"/>
            <w:vAlign w:val="top"/>
          </w:tcPr>
          <w:p w14:paraId="4A84233E">
            <w:pPr>
              <w:spacing w:before="146" w:line="220" w:lineRule="auto"/>
              <w:ind w:left="217"/>
              <w:rPr>
                <w:rFonts w:ascii="宋体" w:hAnsi="宋体" w:eastAsia="宋体" w:cs="宋体"/>
                <w:sz w:val="18"/>
                <w:szCs w:val="18"/>
              </w:rPr>
            </w:pPr>
            <w:r>
              <w:rPr>
                <w:rFonts w:ascii="宋体" w:hAnsi="宋体" w:eastAsia="宋体" w:cs="宋体"/>
                <w:spacing w:val="-10"/>
                <w:sz w:val="18"/>
                <w:szCs w:val="18"/>
              </w:rPr>
              <w:t>自评得分</w:t>
            </w:r>
          </w:p>
        </w:tc>
      </w:tr>
      <w:tr w14:paraId="07D1D8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1084" w:type="dxa"/>
            <w:vMerge w:val="continue"/>
            <w:vAlign w:val="top"/>
          </w:tcPr>
          <w:p w14:paraId="6AC56B7D">
            <w:pPr>
              <w:pStyle w:val="6"/>
            </w:pPr>
          </w:p>
        </w:tc>
        <w:tc>
          <w:tcPr>
            <w:tcW w:w="1079" w:type="dxa"/>
            <w:vMerge w:val="restart"/>
            <w:tcBorders>
              <w:bottom w:val="nil"/>
            </w:tcBorders>
            <w:vAlign w:val="top"/>
          </w:tcPr>
          <w:p w14:paraId="0BD8844D">
            <w:pPr>
              <w:pStyle w:val="6"/>
              <w:spacing w:line="308" w:lineRule="auto"/>
            </w:pPr>
          </w:p>
          <w:p w14:paraId="111D7A9C">
            <w:pPr>
              <w:pStyle w:val="6"/>
              <w:spacing w:line="309" w:lineRule="auto"/>
            </w:pPr>
          </w:p>
          <w:p w14:paraId="4CD17E6D">
            <w:pPr>
              <w:pStyle w:val="6"/>
              <w:spacing w:line="309" w:lineRule="auto"/>
            </w:pPr>
          </w:p>
          <w:p w14:paraId="47601655">
            <w:pPr>
              <w:spacing w:before="59" w:line="313" w:lineRule="auto"/>
              <w:ind w:left="281" w:right="177" w:hanging="98"/>
              <w:rPr>
                <w:rFonts w:ascii="宋体" w:hAnsi="宋体" w:eastAsia="宋体" w:cs="宋体"/>
                <w:sz w:val="18"/>
                <w:szCs w:val="18"/>
              </w:rPr>
            </w:pPr>
            <w:r>
              <w:rPr>
                <w:rFonts w:ascii="宋体" w:hAnsi="宋体" w:eastAsia="宋体" w:cs="宋体"/>
                <w:spacing w:val="-2"/>
                <w:sz w:val="18"/>
                <w:szCs w:val="18"/>
              </w:rPr>
              <w:t>产出指标</w:t>
            </w:r>
            <w:r>
              <w:rPr>
                <w:rFonts w:ascii="宋体" w:hAnsi="宋体" w:eastAsia="宋体" w:cs="宋体"/>
                <w:spacing w:val="-4"/>
                <w:sz w:val="18"/>
                <w:szCs w:val="18"/>
              </w:rPr>
              <w:t>（40）</w:t>
            </w:r>
          </w:p>
        </w:tc>
        <w:tc>
          <w:tcPr>
            <w:tcW w:w="1079" w:type="dxa"/>
            <w:vAlign w:val="top"/>
          </w:tcPr>
          <w:p w14:paraId="45AA8819">
            <w:pPr>
              <w:spacing w:before="228" w:line="220" w:lineRule="auto"/>
              <w:ind w:left="186"/>
              <w:rPr>
                <w:rFonts w:ascii="宋体" w:hAnsi="宋体" w:eastAsia="宋体" w:cs="宋体"/>
                <w:sz w:val="18"/>
                <w:szCs w:val="18"/>
              </w:rPr>
            </w:pPr>
            <w:r>
              <w:rPr>
                <w:rFonts w:ascii="宋体" w:hAnsi="宋体" w:eastAsia="宋体" w:cs="宋体"/>
                <w:spacing w:val="-3"/>
                <w:sz w:val="18"/>
                <w:szCs w:val="18"/>
              </w:rPr>
              <w:t>数量指标</w:t>
            </w:r>
          </w:p>
        </w:tc>
        <w:tc>
          <w:tcPr>
            <w:tcW w:w="2158" w:type="dxa"/>
            <w:gridSpan w:val="2"/>
            <w:vAlign w:val="top"/>
          </w:tcPr>
          <w:p w14:paraId="6BB542D9">
            <w:pPr>
              <w:spacing w:before="228" w:line="220" w:lineRule="auto"/>
              <w:ind w:left="22"/>
              <w:rPr>
                <w:rFonts w:ascii="宋体" w:hAnsi="宋体" w:eastAsia="宋体" w:cs="宋体"/>
                <w:sz w:val="18"/>
                <w:szCs w:val="18"/>
              </w:rPr>
            </w:pPr>
            <w:r>
              <w:rPr>
                <w:rFonts w:ascii="宋体" w:hAnsi="宋体" w:eastAsia="宋体" w:cs="宋体"/>
                <w:spacing w:val="-1"/>
                <w:sz w:val="18"/>
                <w:szCs w:val="18"/>
              </w:rPr>
              <w:t>建设省级妇女之家数量</w:t>
            </w:r>
          </w:p>
        </w:tc>
        <w:tc>
          <w:tcPr>
            <w:tcW w:w="1080" w:type="dxa"/>
            <w:gridSpan w:val="2"/>
            <w:vAlign w:val="top"/>
          </w:tcPr>
          <w:p w14:paraId="425E18E8">
            <w:pPr>
              <w:spacing w:before="256" w:line="184" w:lineRule="auto"/>
              <w:ind w:left="469"/>
              <w:rPr>
                <w:rFonts w:ascii="宋体" w:hAnsi="宋体" w:eastAsia="宋体" w:cs="宋体"/>
                <w:sz w:val="18"/>
                <w:szCs w:val="18"/>
              </w:rPr>
            </w:pPr>
            <w:r>
              <w:rPr>
                <w:rFonts w:ascii="宋体" w:hAnsi="宋体" w:eastAsia="宋体" w:cs="宋体"/>
                <w:spacing w:val="-10"/>
                <w:sz w:val="18"/>
                <w:szCs w:val="18"/>
              </w:rPr>
              <w:t>10</w:t>
            </w:r>
          </w:p>
        </w:tc>
        <w:tc>
          <w:tcPr>
            <w:tcW w:w="1080" w:type="dxa"/>
            <w:vAlign w:val="top"/>
          </w:tcPr>
          <w:p w14:paraId="634E917A">
            <w:pPr>
              <w:spacing w:before="256" w:line="184" w:lineRule="auto"/>
              <w:ind w:left="515"/>
              <w:rPr>
                <w:rFonts w:ascii="宋体" w:hAnsi="宋体" w:eastAsia="宋体" w:cs="宋体"/>
                <w:sz w:val="18"/>
                <w:szCs w:val="18"/>
              </w:rPr>
            </w:pPr>
            <w:r>
              <w:rPr>
                <w:rFonts w:ascii="宋体" w:hAnsi="宋体" w:eastAsia="宋体" w:cs="宋体"/>
                <w:sz w:val="18"/>
                <w:szCs w:val="18"/>
              </w:rPr>
              <w:t>1</w:t>
            </w:r>
          </w:p>
        </w:tc>
        <w:tc>
          <w:tcPr>
            <w:tcW w:w="1080" w:type="dxa"/>
            <w:vAlign w:val="top"/>
          </w:tcPr>
          <w:p w14:paraId="7113AB89">
            <w:pPr>
              <w:spacing w:before="256" w:line="184" w:lineRule="auto"/>
              <w:ind w:left="515"/>
              <w:rPr>
                <w:rFonts w:ascii="宋体" w:hAnsi="宋体" w:eastAsia="宋体" w:cs="宋体"/>
                <w:sz w:val="18"/>
                <w:szCs w:val="18"/>
              </w:rPr>
            </w:pPr>
            <w:r>
              <w:rPr>
                <w:rFonts w:ascii="宋体" w:hAnsi="宋体" w:eastAsia="宋体" w:cs="宋体"/>
                <w:sz w:val="18"/>
                <w:szCs w:val="18"/>
              </w:rPr>
              <w:t>1</w:t>
            </w:r>
          </w:p>
        </w:tc>
        <w:tc>
          <w:tcPr>
            <w:tcW w:w="1084" w:type="dxa"/>
            <w:vAlign w:val="top"/>
          </w:tcPr>
          <w:p w14:paraId="5F36947A">
            <w:pPr>
              <w:spacing w:before="256"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45A6B0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1084" w:type="dxa"/>
            <w:vMerge w:val="continue"/>
            <w:vAlign w:val="top"/>
          </w:tcPr>
          <w:p w14:paraId="7430D196">
            <w:pPr>
              <w:pStyle w:val="6"/>
            </w:pPr>
          </w:p>
        </w:tc>
        <w:tc>
          <w:tcPr>
            <w:tcW w:w="1079" w:type="dxa"/>
            <w:vMerge w:val="continue"/>
            <w:tcBorders>
              <w:top w:val="nil"/>
              <w:bottom w:val="nil"/>
            </w:tcBorders>
            <w:vAlign w:val="top"/>
          </w:tcPr>
          <w:p w14:paraId="70CB5383">
            <w:pPr>
              <w:pStyle w:val="6"/>
            </w:pPr>
          </w:p>
        </w:tc>
        <w:tc>
          <w:tcPr>
            <w:tcW w:w="1079" w:type="dxa"/>
            <w:vAlign w:val="top"/>
          </w:tcPr>
          <w:p w14:paraId="29C78F43">
            <w:pPr>
              <w:spacing w:before="152" w:line="221" w:lineRule="auto"/>
              <w:ind w:left="185"/>
              <w:rPr>
                <w:rFonts w:ascii="宋体" w:hAnsi="宋体" w:eastAsia="宋体" w:cs="宋体"/>
                <w:sz w:val="18"/>
                <w:szCs w:val="18"/>
              </w:rPr>
            </w:pPr>
            <w:r>
              <w:rPr>
                <w:rFonts w:ascii="宋体" w:hAnsi="宋体" w:eastAsia="宋体" w:cs="宋体"/>
                <w:spacing w:val="-2"/>
                <w:sz w:val="18"/>
                <w:szCs w:val="18"/>
              </w:rPr>
              <w:t>质量指标</w:t>
            </w:r>
          </w:p>
        </w:tc>
        <w:tc>
          <w:tcPr>
            <w:tcW w:w="2158" w:type="dxa"/>
            <w:gridSpan w:val="2"/>
            <w:vAlign w:val="top"/>
          </w:tcPr>
          <w:p w14:paraId="69FF809F">
            <w:pPr>
              <w:spacing w:before="153" w:line="220" w:lineRule="auto"/>
              <w:ind w:left="19"/>
              <w:rPr>
                <w:rFonts w:ascii="宋体" w:hAnsi="宋体" w:eastAsia="宋体" w:cs="宋体"/>
                <w:sz w:val="18"/>
                <w:szCs w:val="18"/>
              </w:rPr>
            </w:pPr>
            <w:r>
              <w:rPr>
                <w:rFonts w:ascii="宋体" w:hAnsi="宋体" w:eastAsia="宋体" w:cs="宋体"/>
                <w:spacing w:val="-2"/>
                <w:sz w:val="18"/>
                <w:szCs w:val="18"/>
              </w:rPr>
              <w:t>验收合格</w:t>
            </w:r>
          </w:p>
        </w:tc>
        <w:tc>
          <w:tcPr>
            <w:tcW w:w="1080" w:type="dxa"/>
            <w:gridSpan w:val="2"/>
            <w:vAlign w:val="top"/>
          </w:tcPr>
          <w:p w14:paraId="2E1E1F20">
            <w:pPr>
              <w:spacing w:before="187"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2524F720">
            <w:pPr>
              <w:spacing w:before="132" w:line="228"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0" w:type="dxa"/>
            <w:vAlign w:val="top"/>
          </w:tcPr>
          <w:p w14:paraId="32A05444">
            <w:pPr>
              <w:spacing w:before="132" w:line="228"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vAlign w:val="top"/>
          </w:tcPr>
          <w:p w14:paraId="7C804159">
            <w:pPr>
              <w:spacing w:before="180"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0AC0BE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9" w:hRule="atLeast"/>
        </w:trPr>
        <w:tc>
          <w:tcPr>
            <w:tcW w:w="1084" w:type="dxa"/>
            <w:vMerge w:val="continue"/>
            <w:vAlign w:val="top"/>
          </w:tcPr>
          <w:p w14:paraId="50056EAF">
            <w:pPr>
              <w:pStyle w:val="6"/>
            </w:pPr>
          </w:p>
        </w:tc>
        <w:tc>
          <w:tcPr>
            <w:tcW w:w="1079" w:type="dxa"/>
            <w:vMerge w:val="continue"/>
            <w:tcBorders>
              <w:top w:val="nil"/>
              <w:bottom w:val="nil"/>
            </w:tcBorders>
            <w:vAlign w:val="top"/>
          </w:tcPr>
          <w:p w14:paraId="22C7B52B">
            <w:pPr>
              <w:pStyle w:val="6"/>
            </w:pPr>
          </w:p>
        </w:tc>
        <w:tc>
          <w:tcPr>
            <w:tcW w:w="1079" w:type="dxa"/>
            <w:vAlign w:val="top"/>
          </w:tcPr>
          <w:p w14:paraId="0FA49A82">
            <w:pPr>
              <w:spacing w:before="273" w:line="221" w:lineRule="auto"/>
              <w:ind w:left="193"/>
              <w:rPr>
                <w:rFonts w:ascii="宋体" w:hAnsi="宋体" w:eastAsia="宋体" w:cs="宋体"/>
                <w:sz w:val="18"/>
                <w:szCs w:val="18"/>
              </w:rPr>
            </w:pPr>
            <w:r>
              <w:rPr>
                <w:rFonts w:ascii="宋体" w:hAnsi="宋体" w:eastAsia="宋体" w:cs="宋体"/>
                <w:spacing w:val="-4"/>
                <w:sz w:val="18"/>
                <w:szCs w:val="18"/>
              </w:rPr>
              <w:t>时效指标</w:t>
            </w:r>
          </w:p>
        </w:tc>
        <w:tc>
          <w:tcPr>
            <w:tcW w:w="2158" w:type="dxa"/>
            <w:gridSpan w:val="2"/>
            <w:vAlign w:val="top"/>
          </w:tcPr>
          <w:p w14:paraId="70BB0284">
            <w:pPr>
              <w:spacing w:before="273" w:line="220" w:lineRule="auto"/>
              <w:ind w:left="22"/>
              <w:rPr>
                <w:rFonts w:ascii="宋体" w:hAnsi="宋体" w:eastAsia="宋体" w:cs="宋体"/>
                <w:sz w:val="18"/>
                <w:szCs w:val="18"/>
              </w:rPr>
            </w:pPr>
            <w:r>
              <w:rPr>
                <w:rFonts w:ascii="宋体" w:hAnsi="宋体" w:eastAsia="宋体" w:cs="宋体"/>
                <w:spacing w:val="-1"/>
                <w:sz w:val="18"/>
                <w:szCs w:val="18"/>
              </w:rPr>
              <w:t>省级妇女之家完成时间</w:t>
            </w:r>
          </w:p>
        </w:tc>
        <w:tc>
          <w:tcPr>
            <w:tcW w:w="1080" w:type="dxa"/>
            <w:gridSpan w:val="2"/>
            <w:vAlign w:val="top"/>
          </w:tcPr>
          <w:p w14:paraId="3711DAE5">
            <w:pPr>
              <w:pStyle w:val="6"/>
              <w:spacing w:line="251" w:lineRule="auto"/>
            </w:pPr>
          </w:p>
          <w:p w14:paraId="50F9E9CB">
            <w:pPr>
              <w:spacing w:before="55"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0B8340A1">
            <w:pPr>
              <w:spacing w:before="273" w:line="220" w:lineRule="auto"/>
              <w:ind w:left="209"/>
              <w:rPr>
                <w:rFonts w:ascii="宋体" w:hAnsi="宋体" w:eastAsia="宋体" w:cs="宋体"/>
                <w:sz w:val="18"/>
                <w:szCs w:val="18"/>
              </w:rPr>
            </w:pPr>
            <w:r>
              <w:rPr>
                <w:rFonts w:ascii="Calibri" w:hAnsi="Calibri" w:eastAsia="Calibri" w:cs="Calibri"/>
                <w:spacing w:val="-5"/>
                <w:sz w:val="18"/>
                <w:szCs w:val="18"/>
              </w:rPr>
              <w:t>9</w:t>
            </w:r>
            <w:r>
              <w:rPr>
                <w:rFonts w:ascii="宋体" w:hAnsi="宋体" w:eastAsia="宋体" w:cs="宋体"/>
                <w:spacing w:val="-5"/>
                <w:sz w:val="18"/>
                <w:szCs w:val="18"/>
              </w:rPr>
              <w:t>月底前</w:t>
            </w:r>
          </w:p>
        </w:tc>
        <w:tc>
          <w:tcPr>
            <w:tcW w:w="1080" w:type="dxa"/>
            <w:vAlign w:val="top"/>
          </w:tcPr>
          <w:p w14:paraId="0D81474E">
            <w:pPr>
              <w:spacing w:before="273" w:line="220" w:lineRule="auto"/>
              <w:ind w:left="389"/>
              <w:rPr>
                <w:rFonts w:ascii="宋体" w:hAnsi="宋体" w:eastAsia="宋体" w:cs="宋体"/>
                <w:sz w:val="18"/>
                <w:szCs w:val="18"/>
              </w:rPr>
            </w:pPr>
            <w:r>
              <w:rPr>
                <w:rFonts w:ascii="Calibri" w:hAnsi="Calibri" w:eastAsia="Calibri" w:cs="Calibri"/>
                <w:spacing w:val="-4"/>
                <w:sz w:val="18"/>
                <w:szCs w:val="18"/>
              </w:rPr>
              <w:t>8</w:t>
            </w:r>
            <w:r>
              <w:rPr>
                <w:rFonts w:ascii="宋体" w:hAnsi="宋体" w:eastAsia="宋体" w:cs="宋体"/>
                <w:spacing w:val="-4"/>
                <w:sz w:val="18"/>
                <w:szCs w:val="18"/>
              </w:rPr>
              <w:t>月</w:t>
            </w:r>
          </w:p>
        </w:tc>
        <w:tc>
          <w:tcPr>
            <w:tcW w:w="1084" w:type="dxa"/>
            <w:vAlign w:val="top"/>
          </w:tcPr>
          <w:p w14:paraId="4FB28F3E">
            <w:pPr>
              <w:pStyle w:val="6"/>
            </w:pPr>
          </w:p>
          <w:p w14:paraId="4980E483">
            <w:pPr>
              <w:spacing w:before="59"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614641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continue"/>
            <w:vAlign w:val="top"/>
          </w:tcPr>
          <w:p w14:paraId="00EE236F">
            <w:pPr>
              <w:pStyle w:val="6"/>
            </w:pPr>
          </w:p>
        </w:tc>
        <w:tc>
          <w:tcPr>
            <w:tcW w:w="1079" w:type="dxa"/>
            <w:vMerge w:val="continue"/>
            <w:tcBorders>
              <w:top w:val="nil"/>
            </w:tcBorders>
            <w:vAlign w:val="top"/>
          </w:tcPr>
          <w:p w14:paraId="621DC480">
            <w:pPr>
              <w:pStyle w:val="6"/>
            </w:pPr>
          </w:p>
        </w:tc>
        <w:tc>
          <w:tcPr>
            <w:tcW w:w="1079" w:type="dxa"/>
            <w:vAlign w:val="top"/>
          </w:tcPr>
          <w:p w14:paraId="68C42741">
            <w:pPr>
              <w:spacing w:before="243" w:line="219" w:lineRule="auto"/>
              <w:ind w:left="186"/>
              <w:rPr>
                <w:rFonts w:ascii="宋体" w:hAnsi="宋体" w:eastAsia="宋体" w:cs="宋体"/>
                <w:sz w:val="18"/>
                <w:szCs w:val="18"/>
              </w:rPr>
            </w:pPr>
            <w:r>
              <w:rPr>
                <w:rFonts w:ascii="宋体" w:hAnsi="宋体" w:eastAsia="宋体" w:cs="宋体"/>
                <w:spacing w:val="-3"/>
                <w:sz w:val="18"/>
                <w:szCs w:val="18"/>
              </w:rPr>
              <w:t>成本指标</w:t>
            </w:r>
          </w:p>
        </w:tc>
        <w:tc>
          <w:tcPr>
            <w:tcW w:w="2158" w:type="dxa"/>
            <w:gridSpan w:val="2"/>
            <w:vAlign w:val="top"/>
          </w:tcPr>
          <w:p w14:paraId="14775273">
            <w:pPr>
              <w:spacing w:before="87" w:line="280" w:lineRule="auto"/>
              <w:ind w:left="21" w:right="160" w:firstLine="1"/>
              <w:rPr>
                <w:rFonts w:ascii="宋体" w:hAnsi="宋体" w:eastAsia="宋体" w:cs="宋体"/>
                <w:sz w:val="18"/>
                <w:szCs w:val="18"/>
              </w:rPr>
            </w:pPr>
            <w:r>
              <w:rPr>
                <w:rFonts w:ascii="宋体" w:hAnsi="宋体" w:eastAsia="宋体" w:cs="宋体"/>
                <w:spacing w:val="-1"/>
                <w:sz w:val="18"/>
                <w:szCs w:val="18"/>
              </w:rPr>
              <w:t>省级示范妇女之家支出资</w:t>
            </w:r>
            <w:r>
              <w:rPr>
                <w:rFonts w:ascii="宋体" w:hAnsi="宋体" w:eastAsia="宋体" w:cs="宋体"/>
                <w:sz w:val="18"/>
                <w:szCs w:val="18"/>
              </w:rPr>
              <w:t>金</w:t>
            </w:r>
          </w:p>
        </w:tc>
        <w:tc>
          <w:tcPr>
            <w:tcW w:w="1080" w:type="dxa"/>
            <w:gridSpan w:val="2"/>
            <w:vAlign w:val="top"/>
          </w:tcPr>
          <w:p w14:paraId="24DE055B">
            <w:pPr>
              <w:spacing w:before="275"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07ABDCAD">
            <w:pPr>
              <w:spacing w:before="243" w:line="221" w:lineRule="auto"/>
              <w:ind w:left="230"/>
              <w:rPr>
                <w:rFonts w:ascii="宋体" w:hAnsi="宋体" w:eastAsia="宋体" w:cs="宋体"/>
                <w:sz w:val="18"/>
                <w:szCs w:val="18"/>
              </w:rPr>
            </w:pPr>
            <w:r>
              <w:rPr>
                <w:rFonts w:ascii="Calibri" w:hAnsi="Calibri" w:eastAsia="Calibri" w:cs="Calibri"/>
                <w:spacing w:val="-4"/>
                <w:sz w:val="18"/>
                <w:szCs w:val="18"/>
              </w:rPr>
              <w:t>8.5</w:t>
            </w:r>
            <w:r>
              <w:rPr>
                <w:rFonts w:ascii="宋体" w:hAnsi="宋体" w:eastAsia="宋体" w:cs="宋体"/>
                <w:spacing w:val="-4"/>
                <w:sz w:val="18"/>
                <w:szCs w:val="18"/>
              </w:rPr>
              <w:t>万元</w:t>
            </w:r>
          </w:p>
        </w:tc>
        <w:tc>
          <w:tcPr>
            <w:tcW w:w="1080" w:type="dxa"/>
            <w:vAlign w:val="top"/>
          </w:tcPr>
          <w:p w14:paraId="229A99FC">
            <w:pPr>
              <w:spacing w:before="243" w:line="221" w:lineRule="auto"/>
              <w:ind w:left="230"/>
              <w:rPr>
                <w:rFonts w:ascii="宋体" w:hAnsi="宋体" w:eastAsia="宋体" w:cs="宋体"/>
                <w:sz w:val="18"/>
                <w:szCs w:val="18"/>
              </w:rPr>
            </w:pPr>
            <w:r>
              <w:rPr>
                <w:rFonts w:ascii="Calibri" w:hAnsi="Calibri" w:eastAsia="Calibri" w:cs="Calibri"/>
                <w:spacing w:val="-4"/>
                <w:sz w:val="18"/>
                <w:szCs w:val="18"/>
              </w:rPr>
              <w:t>8.5</w:t>
            </w:r>
            <w:r>
              <w:rPr>
                <w:rFonts w:ascii="宋体" w:hAnsi="宋体" w:eastAsia="宋体" w:cs="宋体"/>
                <w:spacing w:val="-4"/>
                <w:sz w:val="18"/>
                <w:szCs w:val="18"/>
              </w:rPr>
              <w:t>万元</w:t>
            </w:r>
          </w:p>
        </w:tc>
        <w:tc>
          <w:tcPr>
            <w:tcW w:w="1084" w:type="dxa"/>
            <w:vAlign w:val="top"/>
          </w:tcPr>
          <w:p w14:paraId="69833707">
            <w:pPr>
              <w:spacing w:before="270"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5F6B5B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1084" w:type="dxa"/>
            <w:vMerge w:val="continue"/>
            <w:vAlign w:val="top"/>
          </w:tcPr>
          <w:p w14:paraId="751A4D61">
            <w:pPr>
              <w:pStyle w:val="6"/>
            </w:pPr>
          </w:p>
        </w:tc>
        <w:tc>
          <w:tcPr>
            <w:tcW w:w="1079" w:type="dxa"/>
            <w:tcBorders>
              <w:bottom w:val="single" w:color="auto" w:sz="4" w:space="0"/>
            </w:tcBorders>
            <w:vAlign w:val="top"/>
          </w:tcPr>
          <w:p w14:paraId="22750C18">
            <w:pPr>
              <w:spacing w:before="88" w:line="281" w:lineRule="auto"/>
              <w:ind w:left="20" w:firstLine="70"/>
              <w:rPr>
                <w:rFonts w:ascii="宋体" w:hAnsi="宋体" w:eastAsia="宋体" w:cs="宋体"/>
                <w:sz w:val="18"/>
                <w:szCs w:val="18"/>
              </w:rPr>
            </w:pPr>
            <w:r>
              <w:rPr>
                <w:rFonts w:ascii="宋体" w:hAnsi="宋体" w:eastAsia="宋体" w:cs="宋体"/>
                <w:spacing w:val="-10"/>
                <w:sz w:val="18"/>
                <w:szCs w:val="18"/>
              </w:rPr>
              <w:t>预算执行率</w:t>
            </w:r>
            <w:r>
              <w:rPr>
                <w:rFonts w:ascii="宋体" w:hAnsi="宋体" w:eastAsia="宋体" w:cs="宋体"/>
                <w:spacing w:val="-12"/>
                <w:sz w:val="18"/>
                <w:szCs w:val="18"/>
              </w:rPr>
              <w:t>指标（10分）</w:t>
            </w:r>
          </w:p>
        </w:tc>
        <w:tc>
          <w:tcPr>
            <w:tcW w:w="1079" w:type="dxa"/>
            <w:tcBorders>
              <w:bottom w:val="single" w:color="auto" w:sz="4" w:space="0"/>
            </w:tcBorders>
            <w:vAlign w:val="top"/>
          </w:tcPr>
          <w:p w14:paraId="55500278">
            <w:pPr>
              <w:spacing w:before="243" w:line="220" w:lineRule="auto"/>
              <w:ind w:left="94"/>
              <w:rPr>
                <w:rFonts w:ascii="宋体" w:hAnsi="宋体" w:eastAsia="宋体" w:cs="宋体"/>
                <w:sz w:val="18"/>
                <w:szCs w:val="18"/>
              </w:rPr>
            </w:pPr>
            <w:r>
              <w:rPr>
                <w:rFonts w:ascii="宋体" w:hAnsi="宋体" w:eastAsia="宋体" w:cs="宋体"/>
                <w:spacing w:val="-2"/>
                <w:sz w:val="18"/>
                <w:szCs w:val="18"/>
              </w:rPr>
              <w:t>预算执行率</w:t>
            </w:r>
          </w:p>
        </w:tc>
        <w:tc>
          <w:tcPr>
            <w:tcW w:w="2158" w:type="dxa"/>
            <w:gridSpan w:val="2"/>
            <w:tcBorders>
              <w:bottom w:val="single" w:color="auto" w:sz="4" w:space="0"/>
            </w:tcBorders>
            <w:vAlign w:val="top"/>
          </w:tcPr>
          <w:p w14:paraId="16D80045">
            <w:pPr>
              <w:spacing w:before="243"/>
              <w:ind w:left="33"/>
              <w:rPr>
                <w:rFonts w:ascii="宋体" w:hAnsi="宋体" w:eastAsia="宋体" w:cs="宋体"/>
                <w:sz w:val="18"/>
                <w:szCs w:val="18"/>
              </w:rPr>
            </w:pPr>
            <w:r>
              <w:rPr>
                <w:rFonts w:ascii="宋体" w:hAnsi="宋体" w:eastAsia="宋体" w:cs="宋体"/>
                <w:spacing w:val="-5"/>
                <w:sz w:val="18"/>
                <w:szCs w:val="18"/>
              </w:rPr>
              <w:t>100%</w:t>
            </w:r>
          </w:p>
        </w:tc>
        <w:tc>
          <w:tcPr>
            <w:tcW w:w="1080" w:type="dxa"/>
            <w:gridSpan w:val="2"/>
            <w:tcBorders>
              <w:bottom w:val="single" w:color="auto" w:sz="4" w:space="0"/>
            </w:tcBorders>
            <w:vAlign w:val="top"/>
          </w:tcPr>
          <w:p w14:paraId="07345CC4">
            <w:pPr>
              <w:spacing w:before="277"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tcBorders>
              <w:bottom w:val="single" w:color="auto" w:sz="4" w:space="0"/>
            </w:tcBorders>
            <w:vAlign w:val="top"/>
          </w:tcPr>
          <w:p w14:paraId="11D24E1B">
            <w:pPr>
              <w:spacing w:before="222" w:line="228"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0" w:type="dxa"/>
            <w:tcBorders>
              <w:bottom w:val="single" w:color="auto" w:sz="4" w:space="0"/>
            </w:tcBorders>
            <w:vAlign w:val="top"/>
          </w:tcPr>
          <w:p w14:paraId="3925CE9C">
            <w:pPr>
              <w:spacing w:before="222" w:line="228"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tcBorders>
              <w:bottom w:val="single" w:color="auto" w:sz="4" w:space="0"/>
            </w:tcBorders>
            <w:vAlign w:val="top"/>
          </w:tcPr>
          <w:p w14:paraId="64563C61">
            <w:pPr>
              <w:spacing w:before="270"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62D0C0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2" w:hRule="atLeast"/>
        </w:trPr>
        <w:tc>
          <w:tcPr>
            <w:tcW w:w="1084" w:type="dxa"/>
            <w:vMerge w:val="continue"/>
            <w:vAlign w:val="top"/>
          </w:tcPr>
          <w:p w14:paraId="13B76A74">
            <w:pPr>
              <w:pStyle w:val="6"/>
            </w:pPr>
          </w:p>
        </w:tc>
        <w:tc>
          <w:tcPr>
            <w:tcW w:w="1079" w:type="dxa"/>
            <w:tcBorders>
              <w:top w:val="single" w:color="auto" w:sz="4" w:space="0"/>
            </w:tcBorders>
            <w:vAlign w:val="top"/>
          </w:tcPr>
          <w:p w14:paraId="0AA58873">
            <w:pPr>
              <w:pStyle w:val="6"/>
              <w:spacing w:line="338" w:lineRule="auto"/>
            </w:pPr>
          </w:p>
          <w:p w14:paraId="551D4FCB">
            <w:pPr>
              <w:spacing w:before="58" w:line="313" w:lineRule="auto"/>
              <w:ind w:left="281" w:right="177" w:hanging="94"/>
              <w:rPr>
                <w:rFonts w:ascii="宋体" w:hAnsi="宋体" w:eastAsia="宋体" w:cs="宋体"/>
                <w:sz w:val="18"/>
                <w:szCs w:val="18"/>
              </w:rPr>
            </w:pPr>
            <w:r>
              <w:rPr>
                <w:rFonts w:ascii="宋体" w:hAnsi="宋体" w:eastAsia="宋体" w:cs="宋体"/>
                <w:spacing w:val="-3"/>
                <w:sz w:val="18"/>
                <w:szCs w:val="18"/>
              </w:rPr>
              <w:t>效益指标</w:t>
            </w:r>
            <w:r>
              <w:rPr>
                <w:rFonts w:ascii="宋体" w:hAnsi="宋体" w:eastAsia="宋体" w:cs="宋体"/>
                <w:spacing w:val="-4"/>
                <w:sz w:val="18"/>
                <w:szCs w:val="18"/>
              </w:rPr>
              <w:t>（40）</w:t>
            </w:r>
          </w:p>
        </w:tc>
        <w:tc>
          <w:tcPr>
            <w:tcW w:w="1079" w:type="dxa"/>
            <w:tcBorders>
              <w:top w:val="single" w:color="auto" w:sz="4" w:space="0"/>
            </w:tcBorders>
            <w:vAlign w:val="top"/>
          </w:tcPr>
          <w:p w14:paraId="493523D9">
            <w:pPr>
              <w:pStyle w:val="6"/>
              <w:spacing w:line="338" w:lineRule="auto"/>
            </w:pPr>
          </w:p>
          <w:p w14:paraId="44F0DEA0">
            <w:pPr>
              <w:spacing w:before="59" w:line="307" w:lineRule="auto"/>
              <w:ind w:left="453" w:right="87" w:hanging="359"/>
              <w:rPr>
                <w:rFonts w:ascii="宋体" w:hAnsi="宋体" w:eastAsia="宋体" w:cs="宋体"/>
                <w:sz w:val="18"/>
                <w:szCs w:val="18"/>
              </w:rPr>
            </w:pPr>
            <w:r>
              <w:rPr>
                <w:rFonts w:ascii="宋体" w:hAnsi="宋体" w:eastAsia="宋体" w:cs="宋体"/>
                <w:spacing w:val="-2"/>
                <w:sz w:val="18"/>
                <w:szCs w:val="18"/>
              </w:rPr>
              <w:t>社会效益指</w:t>
            </w:r>
            <w:r>
              <w:rPr>
                <w:rFonts w:ascii="宋体" w:hAnsi="宋体" w:eastAsia="宋体" w:cs="宋体"/>
                <w:sz w:val="18"/>
                <w:szCs w:val="18"/>
              </w:rPr>
              <w:t>标</w:t>
            </w:r>
          </w:p>
        </w:tc>
        <w:tc>
          <w:tcPr>
            <w:tcW w:w="2159" w:type="dxa"/>
            <w:gridSpan w:val="3"/>
            <w:tcBorders>
              <w:top w:val="single" w:color="auto" w:sz="4" w:space="0"/>
            </w:tcBorders>
            <w:vAlign w:val="top"/>
          </w:tcPr>
          <w:p w14:paraId="190DB923">
            <w:pPr>
              <w:pStyle w:val="6"/>
              <w:spacing w:line="338" w:lineRule="auto"/>
            </w:pPr>
          </w:p>
          <w:p w14:paraId="0A4FF405">
            <w:pPr>
              <w:spacing w:before="58" w:line="307" w:lineRule="auto"/>
              <w:ind w:left="20" w:right="161"/>
              <w:rPr>
                <w:rFonts w:ascii="宋体" w:hAnsi="宋体" w:eastAsia="宋体" w:cs="宋体"/>
                <w:sz w:val="18"/>
                <w:szCs w:val="18"/>
              </w:rPr>
            </w:pPr>
            <w:r>
              <w:rPr>
                <w:rFonts w:ascii="宋体" w:hAnsi="宋体" w:eastAsia="宋体" w:cs="宋体"/>
                <w:spacing w:val="-1"/>
                <w:sz w:val="18"/>
                <w:szCs w:val="18"/>
              </w:rPr>
              <w:t>提升妇联干部工作能力和</w:t>
            </w:r>
            <w:r>
              <w:rPr>
                <w:rFonts w:ascii="宋体" w:hAnsi="宋体" w:eastAsia="宋体" w:cs="宋体"/>
                <w:spacing w:val="-2"/>
                <w:sz w:val="18"/>
                <w:szCs w:val="18"/>
              </w:rPr>
              <w:t>服务水平</w:t>
            </w:r>
          </w:p>
        </w:tc>
        <w:tc>
          <w:tcPr>
            <w:tcW w:w="1079" w:type="dxa"/>
            <w:tcBorders>
              <w:top w:val="single" w:color="auto" w:sz="4" w:space="0"/>
            </w:tcBorders>
            <w:vAlign w:val="top"/>
          </w:tcPr>
          <w:p w14:paraId="1835F707">
            <w:pPr>
              <w:pStyle w:val="6"/>
              <w:spacing w:line="265" w:lineRule="auto"/>
            </w:pPr>
          </w:p>
          <w:p w14:paraId="2E25BDBE">
            <w:pPr>
              <w:pStyle w:val="6"/>
              <w:spacing w:line="266" w:lineRule="auto"/>
            </w:pPr>
          </w:p>
          <w:p w14:paraId="09522553">
            <w:pPr>
              <w:spacing w:before="55" w:line="181" w:lineRule="auto"/>
              <w:ind w:left="452"/>
              <w:rPr>
                <w:rFonts w:ascii="Calibri" w:hAnsi="Calibri" w:eastAsia="Calibri" w:cs="Calibri"/>
                <w:sz w:val="18"/>
                <w:szCs w:val="18"/>
              </w:rPr>
            </w:pPr>
            <w:r>
              <w:rPr>
                <w:rFonts w:ascii="Calibri" w:hAnsi="Calibri" w:eastAsia="Calibri" w:cs="Calibri"/>
                <w:spacing w:val="-3"/>
                <w:sz w:val="18"/>
                <w:szCs w:val="18"/>
              </w:rPr>
              <w:t>40</w:t>
            </w:r>
          </w:p>
        </w:tc>
        <w:tc>
          <w:tcPr>
            <w:tcW w:w="1080" w:type="dxa"/>
            <w:tcBorders>
              <w:top w:val="single" w:color="auto" w:sz="4" w:space="0"/>
            </w:tcBorders>
            <w:vAlign w:val="top"/>
          </w:tcPr>
          <w:p w14:paraId="7FE08CD6">
            <w:pPr>
              <w:spacing w:before="87" w:line="219" w:lineRule="auto"/>
              <w:ind w:left="97"/>
              <w:rPr>
                <w:rFonts w:ascii="宋体" w:hAnsi="宋体" w:eastAsia="宋体" w:cs="宋体"/>
                <w:sz w:val="18"/>
                <w:szCs w:val="18"/>
              </w:rPr>
            </w:pPr>
            <w:r>
              <w:rPr>
                <w:rFonts w:ascii="宋体" w:hAnsi="宋体" w:eastAsia="宋体" w:cs="宋体"/>
                <w:spacing w:val="-2"/>
                <w:sz w:val="18"/>
                <w:szCs w:val="18"/>
              </w:rPr>
              <w:t>妇联干部工</w:t>
            </w:r>
          </w:p>
          <w:p w14:paraId="4EE136B7">
            <w:pPr>
              <w:spacing w:before="98" w:line="220" w:lineRule="auto"/>
              <w:ind w:left="97"/>
              <w:rPr>
                <w:rFonts w:ascii="宋体" w:hAnsi="宋体" w:eastAsia="宋体" w:cs="宋体"/>
                <w:sz w:val="18"/>
                <w:szCs w:val="18"/>
              </w:rPr>
            </w:pPr>
            <w:r>
              <w:rPr>
                <w:rFonts w:ascii="宋体" w:hAnsi="宋体" w:eastAsia="宋体" w:cs="宋体"/>
                <w:spacing w:val="-2"/>
                <w:sz w:val="18"/>
                <w:szCs w:val="18"/>
              </w:rPr>
              <w:t>作能力和服</w:t>
            </w:r>
          </w:p>
          <w:p w14:paraId="2A9E03A8">
            <w:pPr>
              <w:spacing w:before="97" w:line="220" w:lineRule="auto"/>
              <w:ind w:left="97"/>
              <w:rPr>
                <w:rFonts w:ascii="宋体" w:hAnsi="宋体" w:eastAsia="宋体" w:cs="宋体"/>
                <w:sz w:val="18"/>
                <w:szCs w:val="18"/>
              </w:rPr>
            </w:pPr>
            <w:r>
              <w:rPr>
                <w:rFonts w:ascii="宋体" w:hAnsi="宋体" w:eastAsia="宋体" w:cs="宋体"/>
                <w:spacing w:val="-2"/>
                <w:sz w:val="18"/>
                <w:szCs w:val="18"/>
              </w:rPr>
              <w:t>务水平有很</w:t>
            </w:r>
          </w:p>
          <w:p w14:paraId="5E3EE29A">
            <w:pPr>
              <w:spacing w:before="97" w:line="221" w:lineRule="auto"/>
              <w:ind w:left="278"/>
              <w:rPr>
                <w:rFonts w:ascii="宋体" w:hAnsi="宋体" w:eastAsia="宋体" w:cs="宋体"/>
                <w:sz w:val="18"/>
                <w:szCs w:val="18"/>
              </w:rPr>
            </w:pPr>
            <w:r>
              <w:rPr>
                <w:rFonts w:ascii="宋体" w:hAnsi="宋体" w:eastAsia="宋体" w:cs="宋体"/>
                <w:spacing w:val="-4"/>
                <w:sz w:val="18"/>
                <w:szCs w:val="18"/>
              </w:rPr>
              <w:t>大提升</w:t>
            </w:r>
          </w:p>
        </w:tc>
        <w:tc>
          <w:tcPr>
            <w:tcW w:w="1080" w:type="dxa"/>
            <w:tcBorders>
              <w:top w:val="single" w:color="auto" w:sz="4" w:space="0"/>
            </w:tcBorders>
            <w:vAlign w:val="top"/>
          </w:tcPr>
          <w:p w14:paraId="37DB4F1D">
            <w:pPr>
              <w:spacing w:before="87" w:line="219" w:lineRule="auto"/>
              <w:ind w:left="97"/>
              <w:rPr>
                <w:rFonts w:ascii="宋体" w:hAnsi="宋体" w:eastAsia="宋体" w:cs="宋体"/>
                <w:sz w:val="18"/>
                <w:szCs w:val="18"/>
              </w:rPr>
            </w:pPr>
            <w:r>
              <w:rPr>
                <w:rFonts w:ascii="宋体" w:hAnsi="宋体" w:eastAsia="宋体" w:cs="宋体"/>
                <w:spacing w:val="-2"/>
                <w:sz w:val="18"/>
                <w:szCs w:val="18"/>
              </w:rPr>
              <w:t>妇联干部工</w:t>
            </w:r>
          </w:p>
          <w:p w14:paraId="0C3A2C44">
            <w:pPr>
              <w:spacing w:before="98" w:line="220" w:lineRule="auto"/>
              <w:ind w:left="97"/>
              <w:rPr>
                <w:rFonts w:ascii="宋体" w:hAnsi="宋体" w:eastAsia="宋体" w:cs="宋体"/>
                <w:sz w:val="18"/>
                <w:szCs w:val="18"/>
              </w:rPr>
            </w:pPr>
            <w:r>
              <w:rPr>
                <w:rFonts w:ascii="宋体" w:hAnsi="宋体" w:eastAsia="宋体" w:cs="宋体"/>
                <w:spacing w:val="-2"/>
                <w:sz w:val="18"/>
                <w:szCs w:val="18"/>
              </w:rPr>
              <w:t>作能力和服</w:t>
            </w:r>
          </w:p>
          <w:p w14:paraId="211AA5D2">
            <w:pPr>
              <w:spacing w:before="97" w:line="220" w:lineRule="auto"/>
              <w:ind w:left="97"/>
              <w:rPr>
                <w:rFonts w:ascii="宋体" w:hAnsi="宋体" w:eastAsia="宋体" w:cs="宋体"/>
                <w:sz w:val="18"/>
                <w:szCs w:val="18"/>
              </w:rPr>
            </w:pPr>
            <w:r>
              <w:rPr>
                <w:rFonts w:ascii="宋体" w:hAnsi="宋体" w:eastAsia="宋体" w:cs="宋体"/>
                <w:spacing w:val="-2"/>
                <w:sz w:val="18"/>
                <w:szCs w:val="18"/>
              </w:rPr>
              <w:t>务水平有所</w:t>
            </w:r>
          </w:p>
          <w:p w14:paraId="42E7F450">
            <w:pPr>
              <w:spacing w:before="97" w:line="221" w:lineRule="auto"/>
              <w:ind w:left="368"/>
              <w:rPr>
                <w:rFonts w:ascii="宋体" w:hAnsi="宋体" w:eastAsia="宋体" w:cs="宋体"/>
                <w:sz w:val="18"/>
                <w:szCs w:val="18"/>
              </w:rPr>
            </w:pPr>
            <w:r>
              <w:rPr>
                <w:rFonts w:ascii="宋体" w:hAnsi="宋体" w:eastAsia="宋体" w:cs="宋体"/>
                <w:spacing w:val="-4"/>
                <w:sz w:val="18"/>
                <w:szCs w:val="18"/>
              </w:rPr>
              <w:t>提升</w:t>
            </w:r>
          </w:p>
        </w:tc>
        <w:tc>
          <w:tcPr>
            <w:tcW w:w="1084" w:type="dxa"/>
            <w:tcBorders>
              <w:top w:val="single" w:color="auto" w:sz="4" w:space="0"/>
            </w:tcBorders>
            <w:vAlign w:val="top"/>
          </w:tcPr>
          <w:p w14:paraId="5827096E">
            <w:pPr>
              <w:pStyle w:val="6"/>
              <w:spacing w:line="261" w:lineRule="auto"/>
            </w:pPr>
          </w:p>
          <w:p w14:paraId="6D8913E8">
            <w:pPr>
              <w:pStyle w:val="6"/>
              <w:spacing w:line="261" w:lineRule="auto"/>
            </w:pPr>
          </w:p>
          <w:p w14:paraId="200A0D65">
            <w:pPr>
              <w:spacing w:before="58" w:line="183" w:lineRule="auto"/>
              <w:ind w:left="460"/>
              <w:rPr>
                <w:rFonts w:ascii="宋体" w:hAnsi="宋体" w:eastAsia="宋体" w:cs="宋体"/>
                <w:sz w:val="18"/>
                <w:szCs w:val="18"/>
              </w:rPr>
            </w:pPr>
            <w:r>
              <w:rPr>
                <w:rFonts w:ascii="宋体" w:hAnsi="宋体" w:eastAsia="宋体" w:cs="宋体"/>
                <w:spacing w:val="-5"/>
                <w:sz w:val="18"/>
                <w:szCs w:val="18"/>
              </w:rPr>
              <w:t>36</w:t>
            </w:r>
          </w:p>
        </w:tc>
      </w:tr>
      <w:tr w14:paraId="768A43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1084" w:type="dxa"/>
            <w:vMerge w:val="continue"/>
            <w:vAlign w:val="top"/>
          </w:tcPr>
          <w:p w14:paraId="066CB352">
            <w:pPr>
              <w:pStyle w:val="6"/>
            </w:pPr>
          </w:p>
        </w:tc>
        <w:tc>
          <w:tcPr>
            <w:tcW w:w="1079" w:type="dxa"/>
            <w:vAlign w:val="top"/>
          </w:tcPr>
          <w:p w14:paraId="78EE5FB2">
            <w:pPr>
              <w:spacing w:before="243" w:line="307" w:lineRule="auto"/>
              <w:ind w:left="169" w:right="88" w:hanging="77"/>
              <w:rPr>
                <w:rFonts w:ascii="宋体" w:hAnsi="宋体" w:eastAsia="宋体" w:cs="宋体"/>
                <w:sz w:val="18"/>
                <w:szCs w:val="18"/>
              </w:rPr>
            </w:pPr>
            <w:r>
              <w:rPr>
                <w:rFonts w:ascii="宋体" w:hAnsi="宋体" w:eastAsia="宋体" w:cs="宋体"/>
                <w:spacing w:val="-2"/>
                <w:sz w:val="18"/>
                <w:szCs w:val="18"/>
              </w:rPr>
              <w:t>满意度指标</w:t>
            </w:r>
            <w:r>
              <w:rPr>
                <w:rFonts w:ascii="宋体" w:hAnsi="宋体" w:eastAsia="宋体" w:cs="宋体"/>
                <w:spacing w:val="-5"/>
                <w:sz w:val="18"/>
                <w:szCs w:val="18"/>
              </w:rPr>
              <w:t>（10分）</w:t>
            </w:r>
          </w:p>
        </w:tc>
        <w:tc>
          <w:tcPr>
            <w:tcW w:w="1079" w:type="dxa"/>
            <w:vAlign w:val="top"/>
          </w:tcPr>
          <w:p w14:paraId="7D1B67C6">
            <w:pPr>
              <w:pStyle w:val="6"/>
              <w:spacing w:line="338" w:lineRule="auto"/>
            </w:pPr>
          </w:p>
          <w:p w14:paraId="7A0B95D7">
            <w:pPr>
              <w:spacing w:before="59" w:line="220" w:lineRule="auto"/>
              <w:ind w:left="93"/>
              <w:rPr>
                <w:rFonts w:ascii="宋体" w:hAnsi="宋体" w:eastAsia="宋体" w:cs="宋体"/>
                <w:sz w:val="18"/>
                <w:szCs w:val="18"/>
              </w:rPr>
            </w:pPr>
            <w:r>
              <w:rPr>
                <w:rFonts w:ascii="宋体" w:hAnsi="宋体" w:eastAsia="宋体" w:cs="宋体"/>
                <w:spacing w:val="-2"/>
                <w:sz w:val="18"/>
                <w:szCs w:val="18"/>
              </w:rPr>
              <w:t>满意度指标</w:t>
            </w:r>
          </w:p>
        </w:tc>
        <w:tc>
          <w:tcPr>
            <w:tcW w:w="2159" w:type="dxa"/>
            <w:gridSpan w:val="3"/>
            <w:vAlign w:val="top"/>
          </w:tcPr>
          <w:p w14:paraId="770FA50E">
            <w:pPr>
              <w:spacing w:before="242" w:line="307" w:lineRule="auto"/>
              <w:ind w:left="22" w:right="161"/>
              <w:rPr>
                <w:rFonts w:ascii="宋体" w:hAnsi="宋体" w:eastAsia="宋体" w:cs="宋体"/>
                <w:sz w:val="18"/>
                <w:szCs w:val="18"/>
              </w:rPr>
            </w:pPr>
            <w:r>
              <w:rPr>
                <w:rFonts w:ascii="宋体" w:hAnsi="宋体" w:eastAsia="宋体" w:cs="宋体"/>
                <w:spacing w:val="-1"/>
                <w:sz w:val="18"/>
                <w:szCs w:val="18"/>
              </w:rPr>
              <w:t>指基层妇女群众和妇联干</w:t>
            </w:r>
            <w:r>
              <w:rPr>
                <w:rFonts w:ascii="宋体" w:hAnsi="宋体" w:eastAsia="宋体" w:cs="宋体"/>
                <w:spacing w:val="-3"/>
                <w:sz w:val="18"/>
                <w:szCs w:val="18"/>
              </w:rPr>
              <w:t>部满意度</w:t>
            </w:r>
          </w:p>
        </w:tc>
        <w:tc>
          <w:tcPr>
            <w:tcW w:w="1079" w:type="dxa"/>
            <w:vAlign w:val="top"/>
          </w:tcPr>
          <w:p w14:paraId="0345B130">
            <w:pPr>
              <w:pStyle w:val="6"/>
              <w:spacing w:line="376" w:lineRule="auto"/>
            </w:pPr>
          </w:p>
          <w:p w14:paraId="620B5062">
            <w:pPr>
              <w:spacing w:before="55"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653DAD03">
            <w:pPr>
              <w:pStyle w:val="6"/>
              <w:spacing w:line="317" w:lineRule="auto"/>
            </w:pPr>
          </w:p>
          <w:p w14:paraId="2B7FFBE7">
            <w:pPr>
              <w:spacing w:before="59" w:line="278" w:lineRule="exact"/>
              <w:ind w:left="328"/>
              <w:rPr>
                <w:rFonts w:ascii="Calibri" w:hAnsi="Calibri" w:eastAsia="Calibri" w:cs="Calibri"/>
                <w:sz w:val="18"/>
                <w:szCs w:val="18"/>
              </w:rPr>
            </w:pPr>
            <w:r>
              <w:rPr>
                <w:rFonts w:ascii="宋体" w:hAnsi="宋体" w:eastAsia="宋体" w:cs="宋体"/>
                <w:spacing w:val="-8"/>
                <w:position w:val="2"/>
                <w:sz w:val="18"/>
                <w:szCs w:val="18"/>
              </w:rPr>
              <w:t>≧85</w:t>
            </w:r>
            <w:r>
              <w:rPr>
                <w:rFonts w:ascii="Calibri" w:hAnsi="Calibri" w:eastAsia="Calibri" w:cs="Calibri"/>
                <w:spacing w:val="-8"/>
                <w:position w:val="2"/>
                <w:sz w:val="18"/>
                <w:szCs w:val="18"/>
              </w:rPr>
              <w:t>%</w:t>
            </w:r>
          </w:p>
        </w:tc>
        <w:tc>
          <w:tcPr>
            <w:tcW w:w="1080" w:type="dxa"/>
            <w:vAlign w:val="top"/>
          </w:tcPr>
          <w:p w14:paraId="7BF05BBF">
            <w:pPr>
              <w:pStyle w:val="6"/>
              <w:spacing w:line="321" w:lineRule="auto"/>
            </w:pPr>
          </w:p>
          <w:p w14:paraId="3E4B33FD">
            <w:pPr>
              <w:spacing w:before="55" w:line="228" w:lineRule="exact"/>
              <w:ind w:left="391"/>
              <w:rPr>
                <w:rFonts w:ascii="Calibri" w:hAnsi="Calibri" w:eastAsia="Calibri" w:cs="Calibri"/>
                <w:sz w:val="18"/>
                <w:szCs w:val="18"/>
              </w:rPr>
            </w:pPr>
            <w:r>
              <w:rPr>
                <w:rFonts w:ascii="Calibri" w:hAnsi="Calibri" w:eastAsia="Calibri" w:cs="Calibri"/>
                <w:spacing w:val="-3"/>
                <w:position w:val="1"/>
                <w:sz w:val="18"/>
                <w:szCs w:val="18"/>
              </w:rPr>
              <w:t>90%</w:t>
            </w:r>
          </w:p>
        </w:tc>
        <w:tc>
          <w:tcPr>
            <w:tcW w:w="1084" w:type="dxa"/>
            <w:vAlign w:val="top"/>
          </w:tcPr>
          <w:p w14:paraId="1CDA61D5">
            <w:pPr>
              <w:pStyle w:val="6"/>
              <w:spacing w:line="366" w:lineRule="auto"/>
            </w:pPr>
          </w:p>
          <w:p w14:paraId="6E0E9164">
            <w:pPr>
              <w:spacing w:before="58"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436649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1084" w:type="dxa"/>
            <w:vMerge w:val="continue"/>
            <w:vAlign w:val="top"/>
          </w:tcPr>
          <w:p w14:paraId="73A94476">
            <w:pPr>
              <w:pStyle w:val="6"/>
            </w:pPr>
          </w:p>
        </w:tc>
        <w:tc>
          <w:tcPr>
            <w:tcW w:w="7556" w:type="dxa"/>
            <w:gridSpan w:val="8"/>
            <w:vAlign w:val="top"/>
          </w:tcPr>
          <w:p w14:paraId="5EFF3E4E">
            <w:pPr>
              <w:pStyle w:val="6"/>
              <w:spacing w:line="258" w:lineRule="auto"/>
            </w:pPr>
          </w:p>
          <w:p w14:paraId="1349D80F">
            <w:pPr>
              <w:spacing w:before="58" w:line="221" w:lineRule="auto"/>
              <w:ind w:left="3605"/>
              <w:rPr>
                <w:rFonts w:ascii="宋体" w:hAnsi="宋体" w:eastAsia="宋体" w:cs="宋体"/>
                <w:sz w:val="18"/>
                <w:szCs w:val="18"/>
              </w:rPr>
            </w:pPr>
            <w:r>
              <w:rPr>
                <w:rFonts w:ascii="宋体" w:hAnsi="宋体" w:eastAsia="宋体" w:cs="宋体"/>
                <w:spacing w:val="-5"/>
                <w:sz w:val="18"/>
                <w:szCs w:val="18"/>
              </w:rPr>
              <w:t>总分</w:t>
            </w:r>
          </w:p>
        </w:tc>
        <w:tc>
          <w:tcPr>
            <w:tcW w:w="1084" w:type="dxa"/>
            <w:vAlign w:val="top"/>
          </w:tcPr>
          <w:p w14:paraId="4E85C07E">
            <w:pPr>
              <w:pStyle w:val="6"/>
              <w:spacing w:line="286" w:lineRule="auto"/>
            </w:pPr>
          </w:p>
          <w:p w14:paraId="0B42EC2F">
            <w:pPr>
              <w:spacing w:before="59" w:line="183" w:lineRule="auto"/>
              <w:ind w:left="457"/>
              <w:rPr>
                <w:rFonts w:ascii="宋体" w:hAnsi="宋体" w:eastAsia="宋体" w:cs="宋体"/>
                <w:sz w:val="18"/>
                <w:szCs w:val="18"/>
              </w:rPr>
            </w:pPr>
            <w:r>
              <w:rPr>
                <w:rFonts w:ascii="宋体" w:hAnsi="宋体" w:eastAsia="宋体" w:cs="宋体"/>
                <w:spacing w:val="-4"/>
                <w:sz w:val="18"/>
                <w:szCs w:val="18"/>
              </w:rPr>
              <w:t>96</w:t>
            </w:r>
          </w:p>
        </w:tc>
      </w:tr>
      <w:tr w14:paraId="32555A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restart"/>
            <w:tcBorders>
              <w:bottom w:val="nil"/>
            </w:tcBorders>
            <w:vAlign w:val="top"/>
          </w:tcPr>
          <w:p w14:paraId="6F6AB86C">
            <w:pPr>
              <w:pStyle w:val="6"/>
              <w:spacing w:line="358" w:lineRule="auto"/>
            </w:pPr>
          </w:p>
          <w:p w14:paraId="674B78F4">
            <w:pPr>
              <w:pStyle w:val="6"/>
              <w:spacing w:line="358" w:lineRule="auto"/>
            </w:pPr>
          </w:p>
          <w:p w14:paraId="2059EA0F">
            <w:pPr>
              <w:spacing w:before="58" w:line="307" w:lineRule="auto"/>
              <w:ind w:left="368" w:right="15" w:hanging="344"/>
              <w:rPr>
                <w:rFonts w:ascii="宋体" w:hAnsi="宋体" w:eastAsia="宋体" w:cs="宋体"/>
                <w:sz w:val="18"/>
                <w:szCs w:val="18"/>
              </w:rPr>
            </w:pPr>
            <w:r>
              <w:rPr>
                <w:rFonts w:ascii="宋体" w:hAnsi="宋体" w:eastAsia="宋体" w:cs="宋体"/>
                <w:spacing w:val="-7"/>
                <w:sz w:val="18"/>
                <w:szCs w:val="18"/>
              </w:rPr>
              <w:t>五、项目绩效</w:t>
            </w:r>
            <w:r>
              <w:rPr>
                <w:rFonts w:ascii="宋体" w:hAnsi="宋体" w:eastAsia="宋体" w:cs="宋体"/>
                <w:spacing w:val="-5"/>
                <w:sz w:val="18"/>
                <w:szCs w:val="18"/>
              </w:rPr>
              <w:t>分析</w:t>
            </w:r>
          </w:p>
        </w:tc>
        <w:tc>
          <w:tcPr>
            <w:tcW w:w="1079" w:type="dxa"/>
            <w:vAlign w:val="top"/>
          </w:tcPr>
          <w:p w14:paraId="6ABDC456">
            <w:pPr>
              <w:spacing w:before="85" w:line="281" w:lineRule="auto"/>
              <w:ind w:left="452" w:right="88" w:hanging="357"/>
              <w:rPr>
                <w:rFonts w:ascii="宋体" w:hAnsi="宋体" w:eastAsia="宋体" w:cs="宋体"/>
                <w:sz w:val="18"/>
                <w:szCs w:val="18"/>
              </w:rPr>
            </w:pPr>
            <w:r>
              <w:rPr>
                <w:rFonts w:ascii="宋体" w:hAnsi="宋体" w:eastAsia="宋体" w:cs="宋体"/>
                <w:spacing w:val="-2"/>
                <w:sz w:val="18"/>
                <w:szCs w:val="18"/>
              </w:rPr>
              <w:t>项目存在问</w:t>
            </w:r>
            <w:r>
              <w:rPr>
                <w:rFonts w:ascii="宋体" w:hAnsi="宋体" w:eastAsia="宋体" w:cs="宋体"/>
                <w:sz w:val="18"/>
                <w:szCs w:val="18"/>
              </w:rPr>
              <w:t>题</w:t>
            </w:r>
          </w:p>
        </w:tc>
        <w:tc>
          <w:tcPr>
            <w:tcW w:w="7561" w:type="dxa"/>
            <w:gridSpan w:val="8"/>
            <w:vAlign w:val="top"/>
          </w:tcPr>
          <w:p w14:paraId="56013831">
            <w:pPr>
              <w:spacing w:before="241" w:line="221" w:lineRule="auto"/>
              <w:ind w:left="3694"/>
              <w:rPr>
                <w:rFonts w:ascii="宋体" w:hAnsi="宋体" w:eastAsia="宋体" w:cs="宋体"/>
                <w:sz w:val="18"/>
                <w:szCs w:val="18"/>
              </w:rPr>
            </w:pPr>
            <w:r>
              <w:rPr>
                <w:rFonts w:ascii="宋体" w:hAnsi="宋体" w:eastAsia="宋体" w:cs="宋体"/>
                <w:sz w:val="18"/>
                <w:szCs w:val="18"/>
              </w:rPr>
              <w:t>无</w:t>
            </w:r>
          </w:p>
        </w:tc>
      </w:tr>
      <w:tr w14:paraId="738AF6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continue"/>
            <w:tcBorders>
              <w:top w:val="nil"/>
              <w:bottom w:val="nil"/>
            </w:tcBorders>
            <w:vAlign w:val="top"/>
          </w:tcPr>
          <w:p w14:paraId="175C4B64">
            <w:pPr>
              <w:pStyle w:val="6"/>
            </w:pPr>
          </w:p>
        </w:tc>
        <w:tc>
          <w:tcPr>
            <w:tcW w:w="1079" w:type="dxa"/>
            <w:vAlign w:val="top"/>
          </w:tcPr>
          <w:p w14:paraId="70342ADB">
            <w:pPr>
              <w:spacing w:before="85" w:line="281" w:lineRule="auto"/>
              <w:ind w:left="453" w:right="88" w:hanging="341"/>
              <w:rPr>
                <w:rFonts w:ascii="宋体" w:hAnsi="宋体" w:eastAsia="宋体" w:cs="宋体"/>
                <w:sz w:val="18"/>
                <w:szCs w:val="18"/>
              </w:rPr>
            </w:pPr>
            <w:r>
              <w:rPr>
                <w:rFonts w:ascii="宋体" w:hAnsi="宋体" w:eastAsia="宋体" w:cs="宋体"/>
                <w:spacing w:val="-6"/>
                <w:sz w:val="18"/>
                <w:szCs w:val="18"/>
              </w:rPr>
              <w:t>问题成因分</w:t>
            </w:r>
            <w:r>
              <w:rPr>
                <w:rFonts w:ascii="宋体" w:hAnsi="宋体" w:eastAsia="宋体" w:cs="宋体"/>
                <w:sz w:val="18"/>
                <w:szCs w:val="18"/>
              </w:rPr>
              <w:t>析</w:t>
            </w:r>
          </w:p>
        </w:tc>
        <w:tc>
          <w:tcPr>
            <w:tcW w:w="7561" w:type="dxa"/>
            <w:gridSpan w:val="8"/>
            <w:vAlign w:val="top"/>
          </w:tcPr>
          <w:p w14:paraId="65428858">
            <w:pPr>
              <w:pStyle w:val="6"/>
            </w:pPr>
          </w:p>
        </w:tc>
      </w:tr>
      <w:tr w14:paraId="0D7E46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 w:hRule="atLeast"/>
        </w:trPr>
        <w:tc>
          <w:tcPr>
            <w:tcW w:w="1084" w:type="dxa"/>
            <w:vMerge w:val="continue"/>
            <w:tcBorders>
              <w:top w:val="nil"/>
            </w:tcBorders>
            <w:vAlign w:val="top"/>
          </w:tcPr>
          <w:p w14:paraId="6BD7292A">
            <w:pPr>
              <w:pStyle w:val="6"/>
            </w:pPr>
          </w:p>
        </w:tc>
        <w:tc>
          <w:tcPr>
            <w:tcW w:w="1079" w:type="dxa"/>
            <w:vAlign w:val="top"/>
          </w:tcPr>
          <w:p w14:paraId="08F50E5D">
            <w:pPr>
              <w:spacing w:before="287" w:line="220" w:lineRule="auto"/>
              <w:ind w:left="184"/>
              <w:rPr>
                <w:rFonts w:ascii="宋体" w:hAnsi="宋体" w:eastAsia="宋体" w:cs="宋体"/>
                <w:sz w:val="18"/>
                <w:szCs w:val="18"/>
              </w:rPr>
            </w:pPr>
            <w:r>
              <w:rPr>
                <w:rFonts w:ascii="宋体" w:hAnsi="宋体" w:eastAsia="宋体" w:cs="宋体"/>
                <w:spacing w:val="-2"/>
                <w:sz w:val="18"/>
                <w:szCs w:val="18"/>
              </w:rPr>
              <w:t>整改措施</w:t>
            </w:r>
          </w:p>
        </w:tc>
        <w:tc>
          <w:tcPr>
            <w:tcW w:w="7561" w:type="dxa"/>
            <w:gridSpan w:val="8"/>
            <w:vAlign w:val="top"/>
          </w:tcPr>
          <w:p w14:paraId="2ED30BDB">
            <w:pPr>
              <w:pStyle w:val="6"/>
            </w:pPr>
          </w:p>
        </w:tc>
      </w:tr>
    </w:tbl>
    <w:p w14:paraId="6045217B">
      <w:pPr>
        <w:spacing w:before="182" w:line="187" w:lineRule="auto"/>
        <w:ind w:left="2814"/>
        <w:rPr>
          <w:rFonts w:ascii="微软雅黑" w:hAnsi="微软雅黑" w:eastAsia="微软雅黑" w:cs="微软雅黑"/>
          <w:sz w:val="31"/>
          <w:szCs w:val="31"/>
        </w:rPr>
      </w:pPr>
      <w:r>
        <w:rPr>
          <w:rFonts w:ascii="微软雅黑" w:hAnsi="微软雅黑" w:eastAsia="微软雅黑" w:cs="微软雅黑"/>
          <w:spacing w:val="7"/>
          <w:sz w:val="31"/>
          <w:szCs w:val="31"/>
        </w:rPr>
        <w:t>区级部门预算项目绩效自评表</w:t>
      </w:r>
    </w:p>
    <w:p w14:paraId="7296F6E6">
      <w:pPr>
        <w:spacing w:before="124" w:line="220" w:lineRule="auto"/>
        <w:ind w:left="28"/>
        <w:rPr>
          <w:rFonts w:ascii="宋体" w:hAnsi="宋体" w:eastAsia="宋体" w:cs="宋体"/>
          <w:sz w:val="18"/>
          <w:szCs w:val="18"/>
        </w:rPr>
      </w:pPr>
      <w:r>
        <w:rPr>
          <w:rFonts w:ascii="宋体" w:hAnsi="宋体" w:eastAsia="宋体" w:cs="宋体"/>
          <w:sz w:val="18"/>
          <w:szCs w:val="18"/>
        </w:rPr>
        <w:t>填报单位：藁城区妇联</w:t>
      </w:r>
      <w:r>
        <w:rPr>
          <w:rFonts w:ascii="宋体" w:hAnsi="宋体" w:eastAsia="宋体" w:cs="宋体"/>
          <w:spacing w:val="-1"/>
          <w:sz w:val="18"/>
          <w:szCs w:val="18"/>
        </w:rPr>
        <w:t>金额单位：万元</w:t>
      </w:r>
    </w:p>
    <w:p w14:paraId="43887BDE">
      <w:pPr>
        <w:spacing w:line="30" w:lineRule="exact"/>
      </w:pPr>
    </w:p>
    <w:tbl>
      <w:tblPr>
        <w:tblStyle w:val="5"/>
        <w:tblW w:w="97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4"/>
        <w:gridCol w:w="1079"/>
        <w:gridCol w:w="1079"/>
        <w:gridCol w:w="1079"/>
        <w:gridCol w:w="1079"/>
        <w:gridCol w:w="1"/>
        <w:gridCol w:w="1079"/>
        <w:gridCol w:w="1080"/>
        <w:gridCol w:w="1080"/>
        <w:gridCol w:w="1084"/>
      </w:tblGrid>
      <w:tr w14:paraId="74522A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1084" w:type="dxa"/>
            <w:vMerge w:val="restart"/>
            <w:tcBorders>
              <w:bottom w:val="nil"/>
            </w:tcBorders>
            <w:vAlign w:val="top"/>
          </w:tcPr>
          <w:p w14:paraId="5F018C7B">
            <w:pPr>
              <w:pStyle w:val="6"/>
              <w:spacing w:line="351" w:lineRule="auto"/>
            </w:pPr>
          </w:p>
          <w:p w14:paraId="15B0A0EB">
            <w:pPr>
              <w:spacing w:before="59" w:line="219" w:lineRule="auto"/>
              <w:ind w:left="24"/>
              <w:rPr>
                <w:rFonts w:ascii="宋体" w:hAnsi="宋体" w:eastAsia="宋体" w:cs="宋体"/>
                <w:sz w:val="18"/>
                <w:szCs w:val="18"/>
              </w:rPr>
            </w:pPr>
            <w:r>
              <w:rPr>
                <w:rFonts w:ascii="宋体" w:hAnsi="宋体" w:eastAsia="宋体" w:cs="宋体"/>
                <w:spacing w:val="-7"/>
                <w:sz w:val="18"/>
                <w:szCs w:val="18"/>
              </w:rPr>
              <w:t>一、基本情况</w:t>
            </w:r>
          </w:p>
        </w:tc>
        <w:tc>
          <w:tcPr>
            <w:tcW w:w="1079" w:type="dxa"/>
            <w:vAlign w:val="top"/>
          </w:tcPr>
          <w:p w14:paraId="788D640C">
            <w:pPr>
              <w:spacing w:before="243" w:line="221" w:lineRule="auto"/>
              <w:ind w:left="186"/>
              <w:rPr>
                <w:rFonts w:ascii="宋体" w:hAnsi="宋体" w:eastAsia="宋体" w:cs="宋体"/>
                <w:sz w:val="18"/>
                <w:szCs w:val="18"/>
              </w:rPr>
            </w:pPr>
            <w:r>
              <w:rPr>
                <w:rFonts w:ascii="宋体" w:hAnsi="宋体" w:eastAsia="宋体" w:cs="宋体"/>
                <w:spacing w:val="-3"/>
                <w:sz w:val="18"/>
                <w:szCs w:val="18"/>
              </w:rPr>
              <w:t>项目序号</w:t>
            </w:r>
          </w:p>
        </w:tc>
        <w:tc>
          <w:tcPr>
            <w:tcW w:w="2158" w:type="dxa"/>
            <w:gridSpan w:val="2"/>
            <w:vAlign w:val="top"/>
          </w:tcPr>
          <w:p w14:paraId="21CF374E">
            <w:pPr>
              <w:spacing w:before="272" w:line="183" w:lineRule="auto"/>
              <w:ind w:left="21"/>
              <w:rPr>
                <w:rFonts w:ascii="宋体" w:hAnsi="宋体" w:eastAsia="宋体" w:cs="宋体"/>
                <w:sz w:val="18"/>
                <w:szCs w:val="18"/>
              </w:rPr>
            </w:pPr>
            <w:r>
              <w:rPr>
                <w:rFonts w:ascii="宋体" w:hAnsi="宋体" w:eastAsia="宋体" w:cs="宋体"/>
                <w:spacing w:val="-3"/>
                <w:sz w:val="18"/>
                <w:szCs w:val="18"/>
              </w:rPr>
              <w:t>2649</w:t>
            </w:r>
          </w:p>
        </w:tc>
        <w:tc>
          <w:tcPr>
            <w:tcW w:w="1079" w:type="dxa"/>
            <w:vAlign w:val="top"/>
          </w:tcPr>
          <w:p w14:paraId="05122BFD">
            <w:pPr>
              <w:spacing w:before="88" w:line="282" w:lineRule="auto"/>
              <w:ind w:left="455" w:right="85" w:hanging="357"/>
              <w:rPr>
                <w:rFonts w:ascii="宋体" w:hAnsi="宋体" w:eastAsia="宋体" w:cs="宋体"/>
                <w:sz w:val="18"/>
                <w:szCs w:val="18"/>
              </w:rPr>
            </w:pPr>
            <w:r>
              <w:rPr>
                <w:rFonts w:ascii="宋体" w:hAnsi="宋体" w:eastAsia="宋体" w:cs="宋体"/>
                <w:spacing w:val="-2"/>
                <w:sz w:val="18"/>
                <w:szCs w:val="18"/>
              </w:rPr>
              <w:t>项目实施单</w:t>
            </w:r>
            <w:r>
              <w:rPr>
                <w:rFonts w:ascii="宋体" w:hAnsi="宋体" w:eastAsia="宋体" w:cs="宋体"/>
                <w:sz w:val="18"/>
                <w:szCs w:val="18"/>
              </w:rPr>
              <w:t>位</w:t>
            </w:r>
          </w:p>
        </w:tc>
        <w:tc>
          <w:tcPr>
            <w:tcW w:w="4324" w:type="dxa"/>
            <w:gridSpan w:val="5"/>
            <w:vAlign w:val="top"/>
          </w:tcPr>
          <w:p w14:paraId="605E8CFF">
            <w:pPr>
              <w:pStyle w:val="6"/>
              <w:spacing w:line="337" w:lineRule="auto"/>
            </w:pPr>
          </w:p>
          <w:p w14:paraId="25CEA474">
            <w:pPr>
              <w:spacing w:before="58" w:line="220" w:lineRule="auto"/>
              <w:ind w:left="1717"/>
              <w:rPr>
                <w:rFonts w:ascii="宋体" w:hAnsi="宋体" w:eastAsia="宋体" w:cs="宋体"/>
                <w:sz w:val="18"/>
                <w:szCs w:val="18"/>
              </w:rPr>
            </w:pPr>
            <w:r>
              <w:rPr>
                <w:rFonts w:ascii="宋体" w:hAnsi="宋体" w:eastAsia="宋体" w:cs="宋体"/>
                <w:spacing w:val="-2"/>
                <w:sz w:val="18"/>
                <w:szCs w:val="18"/>
              </w:rPr>
              <w:t>藁城区妇联</w:t>
            </w:r>
          </w:p>
        </w:tc>
      </w:tr>
      <w:tr w14:paraId="4435D0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084" w:type="dxa"/>
            <w:vMerge w:val="continue"/>
            <w:tcBorders>
              <w:top w:val="nil"/>
            </w:tcBorders>
            <w:vAlign w:val="top"/>
          </w:tcPr>
          <w:p w14:paraId="21057F2D">
            <w:pPr>
              <w:pStyle w:val="6"/>
            </w:pPr>
          </w:p>
        </w:tc>
        <w:tc>
          <w:tcPr>
            <w:tcW w:w="1079" w:type="dxa"/>
            <w:vAlign w:val="top"/>
          </w:tcPr>
          <w:p w14:paraId="703D9CEA">
            <w:pPr>
              <w:spacing w:before="82" w:line="221" w:lineRule="auto"/>
              <w:ind w:left="186"/>
              <w:rPr>
                <w:rFonts w:ascii="宋体" w:hAnsi="宋体" w:eastAsia="宋体" w:cs="宋体"/>
                <w:sz w:val="18"/>
                <w:szCs w:val="18"/>
              </w:rPr>
            </w:pPr>
            <w:r>
              <w:rPr>
                <w:rFonts w:ascii="宋体" w:hAnsi="宋体" w:eastAsia="宋体" w:cs="宋体"/>
                <w:spacing w:val="-3"/>
                <w:sz w:val="18"/>
                <w:szCs w:val="18"/>
              </w:rPr>
              <w:t>项目名称</w:t>
            </w:r>
          </w:p>
        </w:tc>
        <w:tc>
          <w:tcPr>
            <w:tcW w:w="7561" w:type="dxa"/>
            <w:gridSpan w:val="8"/>
            <w:vAlign w:val="top"/>
          </w:tcPr>
          <w:p w14:paraId="16DE64A2">
            <w:pPr>
              <w:spacing w:before="83" w:line="220" w:lineRule="auto"/>
              <w:ind w:left="1894"/>
              <w:rPr>
                <w:rFonts w:ascii="宋体" w:hAnsi="宋体" w:eastAsia="宋体" w:cs="宋体"/>
                <w:sz w:val="18"/>
                <w:szCs w:val="18"/>
              </w:rPr>
            </w:pPr>
            <w:r>
              <w:rPr>
                <w:rFonts w:ascii="宋体" w:hAnsi="宋体" w:eastAsia="宋体" w:cs="宋体"/>
                <w:spacing w:val="-1"/>
                <w:sz w:val="18"/>
                <w:szCs w:val="18"/>
              </w:rPr>
              <w:t>开展美丽庭院创建及破难争星行动（专项资金）</w:t>
            </w:r>
          </w:p>
        </w:tc>
      </w:tr>
      <w:tr w14:paraId="3E5EBA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restart"/>
            <w:tcBorders>
              <w:bottom w:val="nil"/>
            </w:tcBorders>
            <w:vAlign w:val="top"/>
          </w:tcPr>
          <w:p w14:paraId="213BE15E">
            <w:pPr>
              <w:spacing w:before="297" w:line="307" w:lineRule="auto"/>
              <w:ind w:left="365" w:right="15" w:hanging="341"/>
              <w:rPr>
                <w:rFonts w:ascii="宋体" w:hAnsi="宋体" w:eastAsia="宋体" w:cs="宋体"/>
                <w:sz w:val="18"/>
                <w:szCs w:val="18"/>
              </w:rPr>
            </w:pPr>
            <w:r>
              <w:rPr>
                <w:rFonts w:ascii="宋体" w:hAnsi="宋体" w:eastAsia="宋体" w:cs="宋体"/>
                <w:spacing w:val="-7"/>
                <w:sz w:val="18"/>
                <w:szCs w:val="18"/>
              </w:rPr>
              <w:t>二、预算执行</w:t>
            </w:r>
            <w:r>
              <w:rPr>
                <w:rFonts w:ascii="宋体" w:hAnsi="宋体" w:eastAsia="宋体" w:cs="宋体"/>
                <w:spacing w:val="-3"/>
                <w:sz w:val="18"/>
                <w:szCs w:val="18"/>
              </w:rPr>
              <w:t>情况</w:t>
            </w:r>
          </w:p>
        </w:tc>
        <w:tc>
          <w:tcPr>
            <w:tcW w:w="1079" w:type="dxa"/>
            <w:vAlign w:val="top"/>
          </w:tcPr>
          <w:p w14:paraId="72CF3AB7">
            <w:pPr>
              <w:spacing w:before="240" w:line="220" w:lineRule="auto"/>
              <w:ind w:left="93"/>
              <w:rPr>
                <w:rFonts w:ascii="宋体" w:hAnsi="宋体" w:eastAsia="宋体" w:cs="宋体"/>
                <w:sz w:val="18"/>
                <w:szCs w:val="18"/>
              </w:rPr>
            </w:pPr>
            <w:r>
              <w:rPr>
                <w:rFonts w:ascii="宋体" w:hAnsi="宋体" w:eastAsia="宋体" w:cs="宋体"/>
                <w:spacing w:val="-2"/>
                <w:sz w:val="18"/>
                <w:szCs w:val="18"/>
              </w:rPr>
              <w:t>预算调整数</w:t>
            </w:r>
          </w:p>
        </w:tc>
        <w:tc>
          <w:tcPr>
            <w:tcW w:w="1079" w:type="dxa"/>
            <w:vAlign w:val="top"/>
          </w:tcPr>
          <w:p w14:paraId="7DF30151">
            <w:pPr>
              <w:spacing w:before="240" w:line="220" w:lineRule="auto"/>
              <w:ind w:left="101"/>
              <w:rPr>
                <w:rFonts w:ascii="宋体" w:hAnsi="宋体" w:eastAsia="宋体" w:cs="宋体"/>
                <w:sz w:val="18"/>
                <w:szCs w:val="18"/>
              </w:rPr>
            </w:pPr>
            <w:r>
              <w:rPr>
                <w:rFonts w:ascii="宋体" w:hAnsi="宋体" w:eastAsia="宋体" w:cs="宋体"/>
                <w:spacing w:val="-3"/>
                <w:sz w:val="18"/>
                <w:szCs w:val="18"/>
              </w:rPr>
              <w:t>资金到位数</w:t>
            </w:r>
          </w:p>
        </w:tc>
        <w:tc>
          <w:tcPr>
            <w:tcW w:w="1079" w:type="dxa"/>
            <w:vAlign w:val="top"/>
          </w:tcPr>
          <w:p w14:paraId="4F7685C1">
            <w:pPr>
              <w:spacing w:before="240" w:line="220" w:lineRule="auto"/>
              <w:ind w:left="123"/>
              <w:rPr>
                <w:rFonts w:ascii="宋体" w:hAnsi="宋体" w:eastAsia="宋体" w:cs="宋体"/>
                <w:sz w:val="18"/>
                <w:szCs w:val="18"/>
              </w:rPr>
            </w:pPr>
            <w:r>
              <w:rPr>
                <w:rFonts w:ascii="宋体" w:hAnsi="宋体" w:eastAsia="宋体" w:cs="宋体"/>
                <w:spacing w:val="-8"/>
                <w:sz w:val="18"/>
                <w:szCs w:val="18"/>
              </w:rPr>
              <w:t>自筹资金数</w:t>
            </w:r>
          </w:p>
        </w:tc>
        <w:tc>
          <w:tcPr>
            <w:tcW w:w="1079" w:type="dxa"/>
            <w:vAlign w:val="top"/>
          </w:tcPr>
          <w:p w14:paraId="6B80AE8B">
            <w:pPr>
              <w:spacing w:before="240" w:line="220" w:lineRule="auto"/>
              <w:ind w:left="103"/>
              <w:rPr>
                <w:rFonts w:ascii="宋体" w:hAnsi="宋体" w:eastAsia="宋体" w:cs="宋体"/>
                <w:sz w:val="18"/>
                <w:szCs w:val="18"/>
              </w:rPr>
            </w:pPr>
            <w:r>
              <w:rPr>
                <w:rFonts w:ascii="宋体" w:hAnsi="宋体" w:eastAsia="宋体" w:cs="宋体"/>
                <w:spacing w:val="-3"/>
                <w:sz w:val="18"/>
                <w:szCs w:val="18"/>
              </w:rPr>
              <w:t>资金执行数</w:t>
            </w:r>
          </w:p>
        </w:tc>
        <w:tc>
          <w:tcPr>
            <w:tcW w:w="1080" w:type="dxa"/>
            <w:gridSpan w:val="2"/>
            <w:vAlign w:val="top"/>
          </w:tcPr>
          <w:p w14:paraId="44A1FD6E">
            <w:pPr>
              <w:spacing w:before="240" w:line="220" w:lineRule="auto"/>
              <w:ind w:left="100"/>
              <w:rPr>
                <w:rFonts w:ascii="宋体" w:hAnsi="宋体" w:eastAsia="宋体" w:cs="宋体"/>
                <w:sz w:val="18"/>
                <w:szCs w:val="18"/>
              </w:rPr>
            </w:pPr>
            <w:r>
              <w:rPr>
                <w:rFonts w:ascii="宋体" w:hAnsi="宋体" w:eastAsia="宋体" w:cs="宋体"/>
                <w:spacing w:val="-3"/>
                <w:sz w:val="18"/>
                <w:szCs w:val="18"/>
              </w:rPr>
              <w:t>结余资金数</w:t>
            </w:r>
          </w:p>
        </w:tc>
        <w:tc>
          <w:tcPr>
            <w:tcW w:w="1080" w:type="dxa"/>
            <w:vAlign w:val="top"/>
          </w:tcPr>
          <w:p w14:paraId="37F49FDF">
            <w:pPr>
              <w:spacing w:before="85" w:line="281" w:lineRule="auto"/>
              <w:ind w:left="474" w:right="85" w:hanging="374"/>
              <w:rPr>
                <w:rFonts w:ascii="宋体" w:hAnsi="宋体" w:eastAsia="宋体" w:cs="宋体"/>
                <w:sz w:val="18"/>
                <w:szCs w:val="18"/>
              </w:rPr>
            </w:pPr>
            <w:r>
              <w:rPr>
                <w:rFonts w:ascii="宋体" w:hAnsi="宋体" w:eastAsia="宋体" w:cs="宋体"/>
                <w:spacing w:val="-3"/>
                <w:sz w:val="18"/>
                <w:szCs w:val="18"/>
              </w:rPr>
              <w:t>结余资金去</w:t>
            </w:r>
            <w:r>
              <w:rPr>
                <w:rFonts w:ascii="宋体" w:hAnsi="宋体" w:eastAsia="宋体" w:cs="宋体"/>
                <w:sz w:val="18"/>
                <w:szCs w:val="18"/>
              </w:rPr>
              <w:t>向</w:t>
            </w:r>
          </w:p>
        </w:tc>
        <w:tc>
          <w:tcPr>
            <w:tcW w:w="2164" w:type="dxa"/>
            <w:gridSpan w:val="2"/>
            <w:vAlign w:val="top"/>
          </w:tcPr>
          <w:p w14:paraId="26E0FE52">
            <w:pPr>
              <w:spacing w:before="240" w:line="220" w:lineRule="auto"/>
              <w:ind w:left="549"/>
              <w:rPr>
                <w:rFonts w:ascii="宋体" w:hAnsi="宋体" w:eastAsia="宋体" w:cs="宋体"/>
                <w:sz w:val="18"/>
                <w:szCs w:val="18"/>
              </w:rPr>
            </w:pPr>
            <w:r>
              <w:rPr>
                <w:rFonts w:ascii="宋体" w:hAnsi="宋体" w:eastAsia="宋体" w:cs="宋体"/>
                <w:spacing w:val="-2"/>
                <w:sz w:val="18"/>
                <w:szCs w:val="18"/>
              </w:rPr>
              <w:t>预算执行进度</w:t>
            </w:r>
          </w:p>
        </w:tc>
      </w:tr>
      <w:tr w14:paraId="5E9FA8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084" w:type="dxa"/>
            <w:vMerge w:val="continue"/>
            <w:tcBorders>
              <w:top w:val="nil"/>
            </w:tcBorders>
            <w:vAlign w:val="top"/>
          </w:tcPr>
          <w:p w14:paraId="1BFA4BED">
            <w:pPr>
              <w:pStyle w:val="6"/>
            </w:pPr>
          </w:p>
        </w:tc>
        <w:tc>
          <w:tcPr>
            <w:tcW w:w="1079" w:type="dxa"/>
            <w:vAlign w:val="top"/>
          </w:tcPr>
          <w:p w14:paraId="70723CDA">
            <w:pPr>
              <w:spacing w:before="203" w:line="184" w:lineRule="auto"/>
              <w:ind w:right="13"/>
              <w:jc w:val="right"/>
              <w:rPr>
                <w:rFonts w:ascii="宋体" w:hAnsi="宋体" w:eastAsia="宋体" w:cs="宋体"/>
                <w:sz w:val="18"/>
                <w:szCs w:val="18"/>
              </w:rPr>
            </w:pPr>
            <w:r>
              <w:rPr>
                <w:rFonts w:ascii="宋体" w:hAnsi="宋体" w:eastAsia="宋体" w:cs="宋体"/>
                <w:spacing w:val="-10"/>
                <w:sz w:val="18"/>
                <w:szCs w:val="18"/>
              </w:rPr>
              <w:t>10</w:t>
            </w:r>
          </w:p>
        </w:tc>
        <w:tc>
          <w:tcPr>
            <w:tcW w:w="1079" w:type="dxa"/>
            <w:vAlign w:val="top"/>
          </w:tcPr>
          <w:p w14:paraId="24A7C4EC">
            <w:pPr>
              <w:spacing w:before="157" w:line="184" w:lineRule="auto"/>
              <w:ind w:right="12"/>
              <w:jc w:val="right"/>
              <w:rPr>
                <w:rFonts w:ascii="宋体" w:hAnsi="宋体" w:eastAsia="宋体" w:cs="宋体"/>
                <w:sz w:val="18"/>
                <w:szCs w:val="18"/>
              </w:rPr>
            </w:pPr>
            <w:r>
              <w:rPr>
                <w:rFonts w:ascii="宋体" w:hAnsi="宋体" w:eastAsia="宋体" w:cs="宋体"/>
                <w:spacing w:val="-10"/>
                <w:sz w:val="18"/>
                <w:szCs w:val="18"/>
              </w:rPr>
              <w:t>10</w:t>
            </w:r>
          </w:p>
        </w:tc>
        <w:tc>
          <w:tcPr>
            <w:tcW w:w="1079" w:type="dxa"/>
            <w:vAlign w:val="top"/>
          </w:tcPr>
          <w:p w14:paraId="2A86186B">
            <w:pPr>
              <w:spacing w:before="158" w:line="183" w:lineRule="auto"/>
              <w:ind w:right="2"/>
              <w:jc w:val="right"/>
              <w:rPr>
                <w:rFonts w:ascii="宋体" w:hAnsi="宋体" w:eastAsia="宋体" w:cs="宋体"/>
                <w:sz w:val="18"/>
                <w:szCs w:val="18"/>
              </w:rPr>
            </w:pPr>
            <w:r>
              <w:rPr>
                <w:rFonts w:ascii="宋体" w:hAnsi="宋体" w:eastAsia="宋体" w:cs="宋体"/>
                <w:sz w:val="18"/>
                <w:szCs w:val="18"/>
              </w:rPr>
              <w:t>0</w:t>
            </w:r>
          </w:p>
        </w:tc>
        <w:tc>
          <w:tcPr>
            <w:tcW w:w="1079" w:type="dxa"/>
            <w:vAlign w:val="top"/>
          </w:tcPr>
          <w:p w14:paraId="55D59709">
            <w:pPr>
              <w:spacing w:before="157" w:line="184" w:lineRule="auto"/>
              <w:ind w:left="468"/>
              <w:rPr>
                <w:rFonts w:ascii="宋体" w:hAnsi="宋体" w:eastAsia="宋体" w:cs="宋体"/>
                <w:sz w:val="18"/>
                <w:szCs w:val="18"/>
              </w:rPr>
            </w:pPr>
            <w:r>
              <w:rPr>
                <w:rFonts w:ascii="宋体" w:hAnsi="宋体" w:eastAsia="宋体" w:cs="宋体"/>
                <w:spacing w:val="-10"/>
                <w:sz w:val="18"/>
                <w:szCs w:val="18"/>
              </w:rPr>
              <w:t>10</w:t>
            </w:r>
          </w:p>
        </w:tc>
        <w:tc>
          <w:tcPr>
            <w:tcW w:w="1080" w:type="dxa"/>
            <w:gridSpan w:val="2"/>
            <w:vAlign w:val="top"/>
          </w:tcPr>
          <w:p w14:paraId="6A6CF7D5">
            <w:pPr>
              <w:spacing w:before="158" w:line="183" w:lineRule="auto"/>
              <w:ind w:right="1"/>
              <w:jc w:val="right"/>
              <w:rPr>
                <w:rFonts w:ascii="宋体" w:hAnsi="宋体" w:eastAsia="宋体" w:cs="宋体"/>
                <w:sz w:val="18"/>
                <w:szCs w:val="18"/>
              </w:rPr>
            </w:pPr>
            <w:r>
              <w:rPr>
                <w:rFonts w:ascii="宋体" w:hAnsi="宋体" w:eastAsia="宋体" w:cs="宋体"/>
                <w:sz w:val="18"/>
                <w:szCs w:val="18"/>
              </w:rPr>
              <w:t>0</w:t>
            </w:r>
          </w:p>
        </w:tc>
        <w:tc>
          <w:tcPr>
            <w:tcW w:w="1080" w:type="dxa"/>
            <w:vAlign w:val="top"/>
          </w:tcPr>
          <w:p w14:paraId="6C132AFC">
            <w:pPr>
              <w:pStyle w:val="6"/>
            </w:pPr>
          </w:p>
        </w:tc>
        <w:tc>
          <w:tcPr>
            <w:tcW w:w="2164" w:type="dxa"/>
            <w:gridSpan w:val="2"/>
            <w:vAlign w:val="top"/>
          </w:tcPr>
          <w:p w14:paraId="2D569AE2">
            <w:pPr>
              <w:spacing w:before="130"/>
              <w:ind w:left="920"/>
              <w:rPr>
                <w:rFonts w:ascii="宋体" w:hAnsi="宋体" w:eastAsia="宋体" w:cs="宋体"/>
                <w:sz w:val="18"/>
                <w:szCs w:val="18"/>
              </w:rPr>
            </w:pPr>
            <w:r>
              <w:rPr>
                <w:rFonts w:ascii="宋体" w:hAnsi="宋体" w:eastAsia="宋体" w:cs="宋体"/>
                <w:spacing w:val="-5"/>
                <w:sz w:val="18"/>
                <w:szCs w:val="18"/>
              </w:rPr>
              <w:t>100%</w:t>
            </w:r>
          </w:p>
        </w:tc>
      </w:tr>
      <w:tr w14:paraId="271318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0" w:hRule="atLeast"/>
        </w:trPr>
        <w:tc>
          <w:tcPr>
            <w:tcW w:w="1084" w:type="dxa"/>
            <w:vMerge w:val="restart"/>
            <w:tcBorders>
              <w:bottom w:val="nil"/>
            </w:tcBorders>
            <w:vAlign w:val="top"/>
          </w:tcPr>
          <w:p w14:paraId="52CCBEFC">
            <w:pPr>
              <w:pStyle w:val="6"/>
              <w:spacing w:line="356" w:lineRule="auto"/>
            </w:pPr>
          </w:p>
          <w:p w14:paraId="496271A1">
            <w:pPr>
              <w:pStyle w:val="6"/>
              <w:spacing w:line="356" w:lineRule="auto"/>
            </w:pPr>
          </w:p>
          <w:p w14:paraId="4546E0F3">
            <w:pPr>
              <w:spacing w:before="58" w:line="307" w:lineRule="auto"/>
              <w:ind w:left="366" w:right="15" w:hanging="344"/>
              <w:rPr>
                <w:rFonts w:ascii="宋体" w:hAnsi="宋体" w:eastAsia="宋体" w:cs="宋体"/>
                <w:sz w:val="18"/>
                <w:szCs w:val="18"/>
              </w:rPr>
            </w:pPr>
            <w:r>
              <w:rPr>
                <w:rFonts w:ascii="宋体" w:hAnsi="宋体" w:eastAsia="宋体" w:cs="宋体"/>
                <w:spacing w:val="-7"/>
                <w:sz w:val="18"/>
                <w:szCs w:val="18"/>
              </w:rPr>
              <w:t>三、目标完成</w:t>
            </w:r>
            <w:r>
              <w:rPr>
                <w:rFonts w:ascii="宋体" w:hAnsi="宋体" w:eastAsia="宋体" w:cs="宋体"/>
                <w:spacing w:val="-3"/>
                <w:sz w:val="18"/>
                <w:szCs w:val="18"/>
              </w:rPr>
              <w:t>情况</w:t>
            </w:r>
          </w:p>
        </w:tc>
        <w:tc>
          <w:tcPr>
            <w:tcW w:w="3237" w:type="dxa"/>
            <w:gridSpan w:val="3"/>
            <w:vAlign w:val="top"/>
          </w:tcPr>
          <w:p w14:paraId="7CC8AC0E">
            <w:pPr>
              <w:spacing w:before="139" w:line="220" w:lineRule="auto"/>
              <w:ind w:left="1084"/>
              <w:rPr>
                <w:rFonts w:ascii="宋体" w:hAnsi="宋体" w:eastAsia="宋体" w:cs="宋体"/>
                <w:sz w:val="18"/>
                <w:szCs w:val="18"/>
              </w:rPr>
            </w:pPr>
            <w:r>
              <w:rPr>
                <w:rFonts w:ascii="宋体" w:hAnsi="宋体" w:eastAsia="宋体" w:cs="宋体"/>
                <w:spacing w:val="-2"/>
                <w:sz w:val="18"/>
                <w:szCs w:val="18"/>
              </w:rPr>
              <w:t>年度预期目标</w:t>
            </w:r>
          </w:p>
        </w:tc>
        <w:tc>
          <w:tcPr>
            <w:tcW w:w="3239" w:type="dxa"/>
            <w:gridSpan w:val="4"/>
            <w:vAlign w:val="top"/>
          </w:tcPr>
          <w:p w14:paraId="1070380B">
            <w:pPr>
              <w:spacing w:before="139" w:line="220" w:lineRule="auto"/>
              <w:ind w:left="1090"/>
              <w:rPr>
                <w:rFonts w:ascii="宋体" w:hAnsi="宋体" w:eastAsia="宋体" w:cs="宋体"/>
                <w:sz w:val="18"/>
                <w:szCs w:val="18"/>
              </w:rPr>
            </w:pPr>
            <w:r>
              <w:rPr>
                <w:rFonts w:ascii="宋体" w:hAnsi="宋体" w:eastAsia="宋体" w:cs="宋体"/>
                <w:spacing w:val="-2"/>
                <w:sz w:val="18"/>
                <w:szCs w:val="18"/>
              </w:rPr>
              <w:t>具体完成情况</w:t>
            </w:r>
          </w:p>
        </w:tc>
        <w:tc>
          <w:tcPr>
            <w:tcW w:w="2164" w:type="dxa"/>
            <w:gridSpan w:val="2"/>
            <w:vAlign w:val="top"/>
          </w:tcPr>
          <w:p w14:paraId="0C6E9F51">
            <w:pPr>
              <w:spacing w:before="139" w:line="220" w:lineRule="auto"/>
              <w:ind w:left="638"/>
              <w:rPr>
                <w:rFonts w:ascii="宋体" w:hAnsi="宋体" w:eastAsia="宋体" w:cs="宋体"/>
                <w:sz w:val="18"/>
                <w:szCs w:val="18"/>
              </w:rPr>
            </w:pPr>
            <w:r>
              <w:rPr>
                <w:rFonts w:ascii="宋体" w:hAnsi="宋体" w:eastAsia="宋体" w:cs="宋体"/>
                <w:spacing w:val="-2"/>
                <w:sz w:val="18"/>
                <w:szCs w:val="18"/>
              </w:rPr>
              <w:t>总体完成率</w:t>
            </w:r>
          </w:p>
        </w:tc>
      </w:tr>
      <w:tr w14:paraId="563F86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9" w:hRule="atLeast"/>
        </w:trPr>
        <w:tc>
          <w:tcPr>
            <w:tcW w:w="1084" w:type="dxa"/>
            <w:vMerge w:val="continue"/>
            <w:tcBorders>
              <w:top w:val="nil"/>
            </w:tcBorders>
            <w:vAlign w:val="top"/>
          </w:tcPr>
          <w:p w14:paraId="260EA26F">
            <w:pPr>
              <w:pStyle w:val="6"/>
            </w:pPr>
          </w:p>
        </w:tc>
        <w:tc>
          <w:tcPr>
            <w:tcW w:w="3237" w:type="dxa"/>
            <w:gridSpan w:val="3"/>
            <w:vAlign w:val="top"/>
          </w:tcPr>
          <w:p w14:paraId="3876F82C">
            <w:pPr>
              <w:spacing w:before="243" w:line="313" w:lineRule="auto"/>
              <w:ind w:left="19" w:right="12" w:hanging="1"/>
              <w:rPr>
                <w:rFonts w:ascii="宋体" w:hAnsi="宋体" w:eastAsia="宋体" w:cs="宋体"/>
                <w:sz w:val="18"/>
                <w:szCs w:val="18"/>
              </w:rPr>
            </w:pPr>
            <w:r>
              <w:rPr>
                <w:rFonts w:ascii="宋体" w:hAnsi="宋体" w:eastAsia="宋体" w:cs="宋体"/>
                <w:spacing w:val="-1"/>
                <w:sz w:val="18"/>
                <w:szCs w:val="18"/>
              </w:rPr>
              <w:t>全区范围内不断挖掘村庄内涵、提升品</w:t>
            </w:r>
            <w:r>
              <w:rPr>
                <w:rFonts w:ascii="宋体" w:hAnsi="宋体" w:eastAsia="宋体" w:cs="宋体"/>
                <w:spacing w:val="-3"/>
                <w:sz w:val="18"/>
                <w:szCs w:val="18"/>
              </w:rPr>
              <w:t>味，推进美丽庭院创建常态化，达到“人</w:t>
            </w:r>
            <w:r>
              <w:rPr>
                <w:rFonts w:ascii="宋体" w:hAnsi="宋体" w:eastAsia="宋体" w:cs="宋体"/>
                <w:spacing w:val="-4"/>
                <w:sz w:val="18"/>
                <w:szCs w:val="18"/>
              </w:rPr>
              <w:t>美、院美、室美、厨厕美、村庄美”的五</w:t>
            </w:r>
            <w:r>
              <w:rPr>
                <w:rFonts w:ascii="宋体" w:hAnsi="宋体" w:eastAsia="宋体" w:cs="宋体"/>
                <w:spacing w:val="-3"/>
                <w:sz w:val="18"/>
                <w:szCs w:val="18"/>
              </w:rPr>
              <w:t>美标准。</w:t>
            </w:r>
          </w:p>
        </w:tc>
        <w:tc>
          <w:tcPr>
            <w:tcW w:w="3239" w:type="dxa"/>
            <w:gridSpan w:val="4"/>
            <w:vAlign w:val="top"/>
          </w:tcPr>
          <w:p w14:paraId="00742AE5">
            <w:pPr>
              <w:spacing w:before="87" w:line="304" w:lineRule="auto"/>
              <w:ind w:left="20" w:right="11" w:firstLine="15"/>
              <w:jc w:val="both"/>
              <w:rPr>
                <w:rFonts w:ascii="宋体" w:hAnsi="宋体" w:eastAsia="宋体" w:cs="宋体"/>
                <w:sz w:val="18"/>
                <w:szCs w:val="18"/>
              </w:rPr>
            </w:pPr>
            <w:r>
              <w:rPr>
                <w:rFonts w:ascii="宋体" w:hAnsi="宋体" w:eastAsia="宋体" w:cs="宋体"/>
                <w:spacing w:val="-5"/>
                <w:sz w:val="18"/>
                <w:szCs w:val="18"/>
              </w:rPr>
              <w:t>圆满完成年内美丽庭院10000户，精品庭</w:t>
            </w:r>
            <w:r>
              <w:rPr>
                <w:rFonts w:ascii="宋体" w:hAnsi="宋体" w:eastAsia="宋体" w:cs="宋体"/>
                <w:spacing w:val="-6"/>
                <w:sz w:val="18"/>
                <w:szCs w:val="18"/>
              </w:rPr>
              <w:t>院3652户的创建任务。1个庭院被命名石</w:t>
            </w:r>
            <w:r>
              <w:rPr>
                <w:rFonts w:ascii="宋体" w:hAnsi="宋体" w:eastAsia="宋体" w:cs="宋体"/>
                <w:spacing w:val="-1"/>
                <w:sz w:val="18"/>
                <w:szCs w:val="18"/>
              </w:rPr>
              <w:t>家庄十佳美丽庭院，6个庭院被命名为百优美丽庭院,区妇联被命名为石家庄市美丽庭院创建示范单位。</w:t>
            </w:r>
          </w:p>
        </w:tc>
        <w:tc>
          <w:tcPr>
            <w:tcW w:w="2164" w:type="dxa"/>
            <w:gridSpan w:val="2"/>
            <w:vAlign w:val="top"/>
          </w:tcPr>
          <w:p w14:paraId="248F0CF4">
            <w:pPr>
              <w:pStyle w:val="6"/>
              <w:spacing w:line="323" w:lineRule="auto"/>
            </w:pPr>
          </w:p>
          <w:p w14:paraId="1C9D5631">
            <w:pPr>
              <w:pStyle w:val="6"/>
              <w:spacing w:line="324" w:lineRule="auto"/>
            </w:pPr>
          </w:p>
          <w:p w14:paraId="0C824450">
            <w:pPr>
              <w:spacing w:before="58"/>
              <w:ind w:left="920"/>
              <w:rPr>
                <w:rFonts w:ascii="宋体" w:hAnsi="宋体" w:eastAsia="宋体" w:cs="宋体"/>
                <w:sz w:val="18"/>
                <w:szCs w:val="18"/>
              </w:rPr>
            </w:pPr>
            <w:r>
              <w:rPr>
                <w:rFonts w:ascii="宋体" w:hAnsi="宋体" w:eastAsia="宋体" w:cs="宋体"/>
                <w:spacing w:val="-5"/>
                <w:sz w:val="18"/>
                <w:szCs w:val="18"/>
              </w:rPr>
              <w:t>100%</w:t>
            </w:r>
          </w:p>
        </w:tc>
      </w:tr>
      <w:tr w14:paraId="144252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084" w:type="dxa"/>
            <w:vMerge w:val="restart"/>
            <w:vAlign w:val="center"/>
          </w:tcPr>
          <w:p w14:paraId="12A5857A">
            <w:pPr>
              <w:pStyle w:val="6"/>
              <w:spacing w:line="264" w:lineRule="auto"/>
              <w:jc w:val="center"/>
            </w:pPr>
          </w:p>
          <w:p w14:paraId="69917D36">
            <w:pPr>
              <w:pStyle w:val="6"/>
              <w:spacing w:line="265" w:lineRule="auto"/>
              <w:jc w:val="center"/>
            </w:pPr>
          </w:p>
          <w:p w14:paraId="72E7B458">
            <w:pPr>
              <w:pStyle w:val="6"/>
              <w:spacing w:line="265" w:lineRule="auto"/>
              <w:jc w:val="center"/>
            </w:pPr>
          </w:p>
          <w:p w14:paraId="6ED423AF">
            <w:pPr>
              <w:spacing w:before="59" w:line="220" w:lineRule="auto"/>
              <w:ind w:left="38"/>
              <w:jc w:val="center"/>
              <w:rPr>
                <w:rFonts w:ascii="宋体" w:hAnsi="宋体" w:eastAsia="宋体" w:cs="宋体"/>
                <w:sz w:val="18"/>
                <w:szCs w:val="18"/>
              </w:rPr>
            </w:pPr>
            <w:r>
              <w:rPr>
                <w:rFonts w:ascii="宋体" w:hAnsi="宋体" w:eastAsia="宋体" w:cs="宋体"/>
                <w:spacing w:val="-10"/>
                <w:sz w:val="18"/>
                <w:szCs w:val="18"/>
              </w:rPr>
              <w:t>四、年度绩效</w:t>
            </w:r>
          </w:p>
          <w:p w14:paraId="09109F04">
            <w:pPr>
              <w:spacing w:before="97" w:line="220" w:lineRule="auto"/>
              <w:ind w:left="98"/>
              <w:jc w:val="center"/>
              <w:rPr>
                <w:rFonts w:ascii="宋体" w:hAnsi="宋体" w:eastAsia="宋体" w:cs="宋体"/>
                <w:sz w:val="18"/>
                <w:szCs w:val="18"/>
              </w:rPr>
            </w:pPr>
            <w:r>
              <w:rPr>
                <w:rFonts w:ascii="宋体" w:hAnsi="宋体" w:eastAsia="宋体" w:cs="宋体"/>
                <w:spacing w:val="-2"/>
                <w:sz w:val="18"/>
                <w:szCs w:val="18"/>
              </w:rPr>
              <w:t>指标完成情</w:t>
            </w:r>
          </w:p>
          <w:p w14:paraId="12338E48">
            <w:pPr>
              <w:spacing w:before="97" w:line="221" w:lineRule="auto"/>
              <w:ind w:left="457"/>
              <w:jc w:val="center"/>
              <w:rPr>
                <w:rFonts w:ascii="宋体" w:hAnsi="宋体" w:eastAsia="宋体" w:cs="宋体"/>
                <w:sz w:val="18"/>
                <w:szCs w:val="18"/>
              </w:rPr>
            </w:pPr>
            <w:r>
              <w:rPr>
                <w:rFonts w:ascii="宋体" w:hAnsi="宋体" w:eastAsia="宋体" w:cs="宋体"/>
                <w:sz w:val="18"/>
                <w:szCs w:val="18"/>
              </w:rPr>
              <w:t>况</w:t>
            </w:r>
          </w:p>
        </w:tc>
        <w:tc>
          <w:tcPr>
            <w:tcW w:w="1079" w:type="dxa"/>
            <w:vAlign w:val="top"/>
          </w:tcPr>
          <w:p w14:paraId="487EF733">
            <w:pPr>
              <w:spacing w:before="190" w:line="221" w:lineRule="auto"/>
              <w:ind w:left="186"/>
              <w:rPr>
                <w:rFonts w:ascii="宋体" w:hAnsi="宋体" w:eastAsia="宋体" w:cs="宋体"/>
                <w:sz w:val="18"/>
                <w:szCs w:val="18"/>
              </w:rPr>
            </w:pPr>
            <w:r>
              <w:rPr>
                <w:rFonts w:ascii="宋体" w:hAnsi="宋体" w:eastAsia="宋体" w:cs="宋体"/>
                <w:spacing w:val="-3"/>
                <w:sz w:val="18"/>
                <w:szCs w:val="18"/>
              </w:rPr>
              <w:t>一级指标</w:t>
            </w:r>
          </w:p>
        </w:tc>
        <w:tc>
          <w:tcPr>
            <w:tcW w:w="1079" w:type="dxa"/>
            <w:vAlign w:val="top"/>
          </w:tcPr>
          <w:p w14:paraId="59DA98D3">
            <w:pPr>
              <w:spacing w:before="190" w:line="221" w:lineRule="auto"/>
              <w:ind w:left="187"/>
              <w:rPr>
                <w:rFonts w:ascii="宋体" w:hAnsi="宋体" w:eastAsia="宋体" w:cs="宋体"/>
                <w:sz w:val="18"/>
                <w:szCs w:val="18"/>
              </w:rPr>
            </w:pPr>
            <w:r>
              <w:rPr>
                <w:rFonts w:ascii="宋体" w:hAnsi="宋体" w:eastAsia="宋体" w:cs="宋体"/>
                <w:spacing w:val="-3"/>
                <w:sz w:val="18"/>
                <w:szCs w:val="18"/>
              </w:rPr>
              <w:t>二级指标</w:t>
            </w:r>
          </w:p>
        </w:tc>
        <w:tc>
          <w:tcPr>
            <w:tcW w:w="2158" w:type="dxa"/>
            <w:gridSpan w:val="2"/>
            <w:vAlign w:val="top"/>
          </w:tcPr>
          <w:p w14:paraId="1CED2020">
            <w:pPr>
              <w:spacing w:before="190" w:line="221" w:lineRule="auto"/>
              <w:ind w:left="725"/>
              <w:rPr>
                <w:rFonts w:ascii="宋体" w:hAnsi="宋体" w:eastAsia="宋体" w:cs="宋体"/>
                <w:sz w:val="18"/>
                <w:szCs w:val="18"/>
              </w:rPr>
            </w:pPr>
            <w:r>
              <w:rPr>
                <w:rFonts w:ascii="宋体" w:hAnsi="宋体" w:eastAsia="宋体" w:cs="宋体"/>
                <w:spacing w:val="-2"/>
                <w:sz w:val="18"/>
                <w:szCs w:val="18"/>
              </w:rPr>
              <w:t>三级指标</w:t>
            </w:r>
          </w:p>
        </w:tc>
        <w:tc>
          <w:tcPr>
            <w:tcW w:w="1080" w:type="dxa"/>
            <w:gridSpan w:val="2"/>
            <w:vAlign w:val="top"/>
          </w:tcPr>
          <w:p w14:paraId="68003194">
            <w:pPr>
              <w:spacing w:before="191" w:line="220" w:lineRule="auto"/>
              <w:ind w:left="189"/>
              <w:rPr>
                <w:rFonts w:ascii="宋体" w:hAnsi="宋体" w:eastAsia="宋体" w:cs="宋体"/>
                <w:sz w:val="18"/>
                <w:szCs w:val="18"/>
              </w:rPr>
            </w:pPr>
            <w:r>
              <w:rPr>
                <w:rFonts w:ascii="宋体" w:hAnsi="宋体" w:eastAsia="宋体" w:cs="宋体"/>
                <w:spacing w:val="-3"/>
                <w:sz w:val="18"/>
                <w:szCs w:val="18"/>
              </w:rPr>
              <w:t>指标分值</w:t>
            </w:r>
          </w:p>
        </w:tc>
        <w:tc>
          <w:tcPr>
            <w:tcW w:w="1080" w:type="dxa"/>
            <w:vAlign w:val="top"/>
          </w:tcPr>
          <w:p w14:paraId="7546FAA4">
            <w:pPr>
              <w:spacing w:before="191" w:line="220" w:lineRule="auto"/>
              <w:ind w:left="97"/>
              <w:rPr>
                <w:rFonts w:ascii="宋体" w:hAnsi="宋体" w:eastAsia="宋体" w:cs="宋体"/>
                <w:sz w:val="18"/>
                <w:szCs w:val="18"/>
              </w:rPr>
            </w:pPr>
            <w:r>
              <w:rPr>
                <w:rFonts w:ascii="宋体" w:hAnsi="宋体" w:eastAsia="宋体" w:cs="宋体"/>
                <w:spacing w:val="-2"/>
                <w:sz w:val="18"/>
                <w:szCs w:val="18"/>
              </w:rPr>
              <w:t>预期指标值</w:t>
            </w:r>
          </w:p>
        </w:tc>
        <w:tc>
          <w:tcPr>
            <w:tcW w:w="1080" w:type="dxa"/>
            <w:vAlign w:val="top"/>
          </w:tcPr>
          <w:p w14:paraId="223F509A">
            <w:pPr>
              <w:spacing w:before="191" w:line="220" w:lineRule="auto"/>
              <w:ind w:left="100"/>
              <w:rPr>
                <w:rFonts w:ascii="宋体" w:hAnsi="宋体" w:eastAsia="宋体" w:cs="宋体"/>
                <w:sz w:val="18"/>
                <w:szCs w:val="18"/>
              </w:rPr>
            </w:pPr>
            <w:r>
              <w:rPr>
                <w:rFonts w:ascii="宋体" w:hAnsi="宋体" w:eastAsia="宋体" w:cs="宋体"/>
                <w:spacing w:val="-3"/>
                <w:sz w:val="18"/>
                <w:szCs w:val="18"/>
              </w:rPr>
              <w:t>实际完成值</w:t>
            </w:r>
          </w:p>
        </w:tc>
        <w:tc>
          <w:tcPr>
            <w:tcW w:w="1084" w:type="dxa"/>
            <w:vAlign w:val="top"/>
          </w:tcPr>
          <w:p w14:paraId="3BA130F6">
            <w:pPr>
              <w:spacing w:before="191" w:line="220" w:lineRule="auto"/>
              <w:ind w:left="217"/>
              <w:rPr>
                <w:rFonts w:ascii="宋体" w:hAnsi="宋体" w:eastAsia="宋体" w:cs="宋体"/>
                <w:sz w:val="18"/>
                <w:szCs w:val="18"/>
              </w:rPr>
            </w:pPr>
            <w:r>
              <w:rPr>
                <w:rFonts w:ascii="宋体" w:hAnsi="宋体" w:eastAsia="宋体" w:cs="宋体"/>
                <w:spacing w:val="-10"/>
                <w:sz w:val="18"/>
                <w:szCs w:val="18"/>
              </w:rPr>
              <w:t>自评得分</w:t>
            </w:r>
          </w:p>
        </w:tc>
      </w:tr>
      <w:tr w14:paraId="11E088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9" w:hRule="atLeast"/>
        </w:trPr>
        <w:tc>
          <w:tcPr>
            <w:tcW w:w="1084" w:type="dxa"/>
            <w:vMerge w:val="continue"/>
            <w:vAlign w:val="top"/>
          </w:tcPr>
          <w:p w14:paraId="2E942095">
            <w:pPr>
              <w:pStyle w:val="6"/>
            </w:pPr>
          </w:p>
        </w:tc>
        <w:tc>
          <w:tcPr>
            <w:tcW w:w="1079" w:type="dxa"/>
            <w:vMerge w:val="restart"/>
            <w:vAlign w:val="center"/>
          </w:tcPr>
          <w:p w14:paraId="1DD25797">
            <w:pPr>
              <w:pStyle w:val="6"/>
              <w:spacing w:line="338" w:lineRule="auto"/>
              <w:jc w:val="center"/>
            </w:pPr>
          </w:p>
          <w:p w14:paraId="6BE9BAEA">
            <w:pPr>
              <w:pStyle w:val="6"/>
              <w:spacing w:line="339" w:lineRule="auto"/>
              <w:jc w:val="center"/>
            </w:pPr>
          </w:p>
          <w:p w14:paraId="4FEF2577">
            <w:pPr>
              <w:spacing w:before="59" w:line="313" w:lineRule="auto"/>
              <w:ind w:left="281" w:right="177" w:hanging="98"/>
              <w:jc w:val="center"/>
              <w:rPr>
                <w:rFonts w:ascii="宋体" w:hAnsi="宋体" w:eastAsia="宋体" w:cs="宋体"/>
                <w:sz w:val="18"/>
                <w:szCs w:val="18"/>
              </w:rPr>
            </w:pPr>
            <w:r>
              <w:rPr>
                <w:rFonts w:ascii="宋体" w:hAnsi="宋体" w:eastAsia="宋体" w:cs="宋体"/>
                <w:spacing w:val="-2"/>
                <w:sz w:val="18"/>
                <w:szCs w:val="18"/>
              </w:rPr>
              <w:t>产出指标</w:t>
            </w:r>
            <w:r>
              <w:rPr>
                <w:rFonts w:ascii="宋体" w:hAnsi="宋体" w:eastAsia="宋体" w:cs="宋体"/>
                <w:spacing w:val="-4"/>
                <w:sz w:val="18"/>
                <w:szCs w:val="18"/>
              </w:rPr>
              <w:t>（40）</w:t>
            </w:r>
          </w:p>
        </w:tc>
        <w:tc>
          <w:tcPr>
            <w:tcW w:w="1079" w:type="dxa"/>
            <w:vAlign w:val="top"/>
          </w:tcPr>
          <w:p w14:paraId="6DB4F568">
            <w:pPr>
              <w:spacing w:before="261" w:line="220" w:lineRule="auto"/>
              <w:ind w:left="186"/>
              <w:rPr>
                <w:rFonts w:ascii="宋体" w:hAnsi="宋体" w:eastAsia="宋体" w:cs="宋体"/>
                <w:sz w:val="18"/>
                <w:szCs w:val="18"/>
              </w:rPr>
            </w:pPr>
            <w:r>
              <w:rPr>
                <w:rFonts w:ascii="宋体" w:hAnsi="宋体" w:eastAsia="宋体" w:cs="宋体"/>
                <w:spacing w:val="-3"/>
                <w:sz w:val="18"/>
                <w:szCs w:val="18"/>
              </w:rPr>
              <w:t>数量指标</w:t>
            </w:r>
          </w:p>
        </w:tc>
        <w:tc>
          <w:tcPr>
            <w:tcW w:w="2158" w:type="dxa"/>
            <w:gridSpan w:val="2"/>
            <w:vAlign w:val="top"/>
          </w:tcPr>
          <w:p w14:paraId="3C1F5389">
            <w:pPr>
              <w:spacing w:before="261" w:line="219" w:lineRule="auto"/>
              <w:ind w:left="20"/>
              <w:rPr>
                <w:rFonts w:ascii="宋体" w:hAnsi="宋体" w:eastAsia="宋体" w:cs="宋体"/>
                <w:sz w:val="18"/>
                <w:szCs w:val="18"/>
              </w:rPr>
            </w:pPr>
            <w:r>
              <w:rPr>
                <w:rFonts w:ascii="宋体" w:hAnsi="宋体" w:eastAsia="宋体" w:cs="宋体"/>
                <w:spacing w:val="-1"/>
                <w:sz w:val="18"/>
                <w:szCs w:val="18"/>
              </w:rPr>
              <w:t>创建美丽庭院精品户</w:t>
            </w:r>
          </w:p>
        </w:tc>
        <w:tc>
          <w:tcPr>
            <w:tcW w:w="1080" w:type="dxa"/>
            <w:gridSpan w:val="2"/>
            <w:vAlign w:val="top"/>
          </w:tcPr>
          <w:p w14:paraId="133542D9">
            <w:pPr>
              <w:spacing w:before="288" w:line="184" w:lineRule="auto"/>
              <w:ind w:left="469"/>
              <w:rPr>
                <w:rFonts w:ascii="宋体" w:hAnsi="宋体" w:eastAsia="宋体" w:cs="宋体"/>
                <w:sz w:val="18"/>
                <w:szCs w:val="18"/>
              </w:rPr>
            </w:pPr>
            <w:r>
              <w:rPr>
                <w:rFonts w:ascii="宋体" w:hAnsi="宋体" w:eastAsia="宋体" w:cs="宋体"/>
                <w:spacing w:val="-10"/>
                <w:sz w:val="18"/>
                <w:szCs w:val="18"/>
              </w:rPr>
              <w:t>10</w:t>
            </w:r>
          </w:p>
        </w:tc>
        <w:tc>
          <w:tcPr>
            <w:tcW w:w="1080" w:type="dxa"/>
            <w:vAlign w:val="top"/>
          </w:tcPr>
          <w:p w14:paraId="43AA15EF">
            <w:pPr>
              <w:spacing w:before="260" w:line="221" w:lineRule="auto"/>
              <w:ind w:left="181"/>
              <w:rPr>
                <w:rFonts w:ascii="宋体" w:hAnsi="宋体" w:eastAsia="宋体" w:cs="宋体"/>
                <w:sz w:val="18"/>
                <w:szCs w:val="18"/>
              </w:rPr>
            </w:pPr>
            <w:r>
              <w:rPr>
                <w:rFonts w:ascii="宋体" w:hAnsi="宋体" w:eastAsia="宋体" w:cs="宋体"/>
                <w:spacing w:val="-4"/>
                <w:sz w:val="18"/>
                <w:szCs w:val="18"/>
              </w:rPr>
              <w:t>≥3600户</w:t>
            </w:r>
          </w:p>
        </w:tc>
        <w:tc>
          <w:tcPr>
            <w:tcW w:w="1080" w:type="dxa"/>
            <w:vAlign w:val="top"/>
          </w:tcPr>
          <w:p w14:paraId="10260DC7">
            <w:pPr>
              <w:spacing w:before="289" w:line="183" w:lineRule="auto"/>
              <w:ind w:left="371"/>
              <w:rPr>
                <w:rFonts w:ascii="宋体" w:hAnsi="宋体" w:eastAsia="宋体" w:cs="宋体"/>
                <w:sz w:val="18"/>
                <w:szCs w:val="18"/>
              </w:rPr>
            </w:pPr>
            <w:r>
              <w:rPr>
                <w:rFonts w:ascii="宋体" w:hAnsi="宋体" w:eastAsia="宋体" w:cs="宋体"/>
                <w:spacing w:val="-3"/>
                <w:sz w:val="18"/>
                <w:szCs w:val="18"/>
              </w:rPr>
              <w:t>3652</w:t>
            </w:r>
          </w:p>
        </w:tc>
        <w:tc>
          <w:tcPr>
            <w:tcW w:w="1084" w:type="dxa"/>
            <w:vAlign w:val="top"/>
          </w:tcPr>
          <w:p w14:paraId="26E9BD89">
            <w:pPr>
              <w:spacing w:before="288"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5463EC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0" w:hRule="atLeast"/>
        </w:trPr>
        <w:tc>
          <w:tcPr>
            <w:tcW w:w="1084" w:type="dxa"/>
            <w:vMerge w:val="continue"/>
            <w:vAlign w:val="top"/>
          </w:tcPr>
          <w:p w14:paraId="1BA6F0CA">
            <w:pPr>
              <w:pStyle w:val="6"/>
            </w:pPr>
          </w:p>
        </w:tc>
        <w:tc>
          <w:tcPr>
            <w:tcW w:w="1079" w:type="dxa"/>
            <w:vMerge w:val="continue"/>
            <w:vAlign w:val="top"/>
          </w:tcPr>
          <w:p w14:paraId="4EA192BB">
            <w:pPr>
              <w:pStyle w:val="6"/>
            </w:pPr>
          </w:p>
        </w:tc>
        <w:tc>
          <w:tcPr>
            <w:tcW w:w="1079" w:type="dxa"/>
            <w:tcBorders>
              <w:bottom w:val="single" w:color="auto" w:sz="4" w:space="0"/>
            </w:tcBorders>
            <w:vAlign w:val="top"/>
          </w:tcPr>
          <w:p w14:paraId="7D991803">
            <w:pPr>
              <w:pStyle w:val="6"/>
              <w:spacing w:line="247" w:lineRule="auto"/>
            </w:pPr>
          </w:p>
          <w:p w14:paraId="7A136455">
            <w:pPr>
              <w:pStyle w:val="6"/>
              <w:spacing w:line="247" w:lineRule="auto"/>
            </w:pPr>
          </w:p>
          <w:p w14:paraId="03EFEA4F">
            <w:pPr>
              <w:spacing w:before="59" w:line="221" w:lineRule="auto"/>
              <w:ind w:left="185"/>
              <w:rPr>
                <w:rFonts w:ascii="宋体" w:hAnsi="宋体" w:eastAsia="宋体" w:cs="宋体"/>
                <w:sz w:val="18"/>
                <w:szCs w:val="18"/>
              </w:rPr>
            </w:pPr>
            <w:r>
              <w:rPr>
                <w:rFonts w:ascii="宋体" w:hAnsi="宋体" w:eastAsia="宋体" w:cs="宋体"/>
                <w:spacing w:val="-2"/>
                <w:sz w:val="18"/>
                <w:szCs w:val="18"/>
              </w:rPr>
              <w:t>质量指标</w:t>
            </w:r>
          </w:p>
        </w:tc>
        <w:tc>
          <w:tcPr>
            <w:tcW w:w="2158" w:type="dxa"/>
            <w:gridSpan w:val="2"/>
            <w:tcBorders>
              <w:bottom w:val="single" w:color="auto" w:sz="4" w:space="0"/>
            </w:tcBorders>
            <w:vAlign w:val="top"/>
          </w:tcPr>
          <w:p w14:paraId="0A78DBFD">
            <w:pPr>
              <w:pStyle w:val="6"/>
              <w:spacing w:line="247" w:lineRule="auto"/>
            </w:pPr>
          </w:p>
          <w:p w14:paraId="5B54251A">
            <w:pPr>
              <w:pStyle w:val="6"/>
              <w:spacing w:line="247" w:lineRule="auto"/>
            </w:pPr>
          </w:p>
          <w:p w14:paraId="5880BF5C">
            <w:pPr>
              <w:spacing w:before="59" w:line="220" w:lineRule="auto"/>
              <w:ind w:left="22"/>
              <w:rPr>
                <w:rFonts w:ascii="宋体" w:hAnsi="宋体" w:eastAsia="宋体" w:cs="宋体"/>
                <w:sz w:val="18"/>
                <w:szCs w:val="18"/>
              </w:rPr>
            </w:pPr>
            <w:r>
              <w:rPr>
                <w:rFonts w:ascii="宋体" w:hAnsi="宋体" w:eastAsia="宋体" w:cs="宋体"/>
                <w:spacing w:val="-2"/>
                <w:sz w:val="18"/>
                <w:szCs w:val="18"/>
              </w:rPr>
              <w:t>项目按标准完成创建</w:t>
            </w:r>
          </w:p>
        </w:tc>
        <w:tc>
          <w:tcPr>
            <w:tcW w:w="1080" w:type="dxa"/>
            <w:gridSpan w:val="2"/>
            <w:tcBorders>
              <w:bottom w:val="single" w:color="auto" w:sz="4" w:space="0"/>
            </w:tcBorders>
            <w:vAlign w:val="top"/>
          </w:tcPr>
          <w:p w14:paraId="2C9371CD">
            <w:pPr>
              <w:pStyle w:val="6"/>
              <w:spacing w:line="265" w:lineRule="auto"/>
            </w:pPr>
          </w:p>
          <w:p w14:paraId="1143BE69">
            <w:pPr>
              <w:pStyle w:val="6"/>
              <w:spacing w:line="265" w:lineRule="auto"/>
            </w:pPr>
          </w:p>
          <w:p w14:paraId="5CEC1288">
            <w:pPr>
              <w:spacing w:before="55" w:line="181" w:lineRule="auto"/>
              <w:ind w:left="464"/>
              <w:rPr>
                <w:rFonts w:ascii="Calibri" w:hAnsi="Calibri" w:eastAsia="Calibri" w:cs="Calibri"/>
                <w:sz w:val="18"/>
                <w:szCs w:val="18"/>
              </w:rPr>
            </w:pPr>
            <w:r>
              <w:rPr>
                <w:rFonts w:ascii="Calibri" w:hAnsi="Calibri" w:eastAsia="Calibri" w:cs="Calibri"/>
                <w:spacing w:val="-8"/>
                <w:sz w:val="18"/>
                <w:szCs w:val="18"/>
              </w:rPr>
              <w:t>10</w:t>
            </w:r>
          </w:p>
        </w:tc>
        <w:tc>
          <w:tcPr>
            <w:tcW w:w="1080" w:type="dxa"/>
            <w:tcBorders>
              <w:bottom w:val="single" w:color="auto" w:sz="4" w:space="0"/>
            </w:tcBorders>
            <w:vAlign w:val="top"/>
          </w:tcPr>
          <w:p w14:paraId="3D3B8BE0">
            <w:pPr>
              <w:spacing w:before="88" w:line="220" w:lineRule="auto"/>
              <w:ind w:left="97"/>
              <w:rPr>
                <w:rFonts w:ascii="宋体" w:hAnsi="宋体" w:eastAsia="宋体" w:cs="宋体"/>
                <w:sz w:val="18"/>
                <w:szCs w:val="18"/>
              </w:rPr>
            </w:pPr>
            <w:r>
              <w:rPr>
                <w:rFonts w:ascii="宋体" w:hAnsi="宋体" w:eastAsia="宋体" w:cs="宋体"/>
                <w:spacing w:val="-2"/>
                <w:sz w:val="18"/>
                <w:szCs w:val="18"/>
              </w:rPr>
              <w:t>按市妇联破</w:t>
            </w:r>
          </w:p>
          <w:p w14:paraId="3BD5CE94">
            <w:pPr>
              <w:spacing w:before="97" w:line="220" w:lineRule="auto"/>
              <w:ind w:left="95"/>
              <w:rPr>
                <w:rFonts w:ascii="宋体" w:hAnsi="宋体" w:eastAsia="宋体" w:cs="宋体"/>
                <w:sz w:val="18"/>
                <w:szCs w:val="18"/>
              </w:rPr>
            </w:pPr>
            <w:r>
              <w:rPr>
                <w:rFonts w:ascii="宋体" w:hAnsi="宋体" w:eastAsia="宋体" w:cs="宋体"/>
                <w:spacing w:val="-2"/>
                <w:sz w:val="18"/>
                <w:szCs w:val="18"/>
              </w:rPr>
              <w:t>难争星实施</w:t>
            </w:r>
          </w:p>
          <w:p w14:paraId="45323EB7">
            <w:pPr>
              <w:spacing w:before="97" w:line="220" w:lineRule="auto"/>
              <w:ind w:left="97"/>
              <w:rPr>
                <w:rFonts w:ascii="宋体" w:hAnsi="宋体" w:eastAsia="宋体" w:cs="宋体"/>
                <w:sz w:val="18"/>
                <w:szCs w:val="18"/>
              </w:rPr>
            </w:pPr>
            <w:r>
              <w:rPr>
                <w:rFonts w:ascii="宋体" w:hAnsi="宋体" w:eastAsia="宋体" w:cs="宋体"/>
                <w:spacing w:val="-2"/>
                <w:sz w:val="18"/>
                <w:szCs w:val="18"/>
              </w:rPr>
              <w:t>方案完成创</w:t>
            </w:r>
          </w:p>
          <w:p w14:paraId="4C9C1E5B">
            <w:pPr>
              <w:spacing w:before="96" w:line="222" w:lineRule="auto"/>
              <w:ind w:left="458"/>
              <w:rPr>
                <w:rFonts w:ascii="宋体" w:hAnsi="宋体" w:eastAsia="宋体" w:cs="宋体"/>
                <w:sz w:val="18"/>
                <w:szCs w:val="18"/>
              </w:rPr>
            </w:pPr>
            <w:r>
              <w:rPr>
                <w:rFonts w:ascii="宋体" w:hAnsi="宋体" w:eastAsia="宋体" w:cs="宋体"/>
                <w:sz w:val="18"/>
                <w:szCs w:val="18"/>
              </w:rPr>
              <w:t>建</w:t>
            </w:r>
          </w:p>
        </w:tc>
        <w:tc>
          <w:tcPr>
            <w:tcW w:w="1080" w:type="dxa"/>
            <w:tcBorders>
              <w:bottom w:val="single" w:color="auto" w:sz="4" w:space="0"/>
            </w:tcBorders>
            <w:vAlign w:val="top"/>
          </w:tcPr>
          <w:p w14:paraId="0D166FB9">
            <w:pPr>
              <w:spacing w:before="90" w:line="300" w:lineRule="auto"/>
              <w:ind w:left="96" w:right="85"/>
              <w:jc w:val="both"/>
              <w:rPr>
                <w:rFonts w:ascii="宋体" w:hAnsi="宋体" w:eastAsia="宋体" w:cs="宋体"/>
                <w:sz w:val="18"/>
                <w:szCs w:val="18"/>
              </w:rPr>
            </w:pPr>
            <w:r>
              <w:rPr>
                <w:rFonts w:ascii="宋体" w:hAnsi="宋体" w:eastAsia="宋体" w:cs="宋体"/>
                <w:spacing w:val="-2"/>
                <w:sz w:val="18"/>
                <w:szCs w:val="18"/>
              </w:rPr>
              <w:t>严格按市妇联破难争星创建标准完成创建任务</w:t>
            </w:r>
          </w:p>
        </w:tc>
        <w:tc>
          <w:tcPr>
            <w:tcW w:w="1084" w:type="dxa"/>
            <w:tcBorders>
              <w:bottom w:val="single" w:color="auto" w:sz="4" w:space="0"/>
            </w:tcBorders>
            <w:vAlign w:val="top"/>
          </w:tcPr>
          <w:p w14:paraId="5BBD9B9E">
            <w:pPr>
              <w:pStyle w:val="6"/>
              <w:spacing w:line="261" w:lineRule="auto"/>
            </w:pPr>
          </w:p>
          <w:p w14:paraId="1FA9C1A9">
            <w:pPr>
              <w:pStyle w:val="6"/>
              <w:spacing w:line="261" w:lineRule="auto"/>
            </w:pPr>
          </w:p>
          <w:p w14:paraId="7911D0A1">
            <w:pPr>
              <w:spacing w:before="58"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6F37E3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1084" w:type="dxa"/>
            <w:vMerge w:val="continue"/>
            <w:vAlign w:val="top"/>
          </w:tcPr>
          <w:p w14:paraId="3FB362BB">
            <w:pPr>
              <w:pStyle w:val="6"/>
            </w:pPr>
          </w:p>
        </w:tc>
        <w:tc>
          <w:tcPr>
            <w:tcW w:w="1079" w:type="dxa"/>
            <w:vMerge w:val="continue"/>
            <w:vAlign w:val="top"/>
          </w:tcPr>
          <w:p w14:paraId="164F49A7">
            <w:pPr>
              <w:pStyle w:val="6"/>
            </w:pPr>
          </w:p>
        </w:tc>
        <w:tc>
          <w:tcPr>
            <w:tcW w:w="1079" w:type="dxa"/>
            <w:tcBorders>
              <w:top w:val="single" w:color="auto" w:sz="4" w:space="0"/>
            </w:tcBorders>
            <w:vAlign w:val="top"/>
          </w:tcPr>
          <w:p w14:paraId="2FA8BBAD">
            <w:pPr>
              <w:pStyle w:val="6"/>
              <w:spacing w:line="252" w:lineRule="auto"/>
            </w:pPr>
          </w:p>
          <w:p w14:paraId="597E7D4B">
            <w:pPr>
              <w:spacing w:before="59" w:line="221" w:lineRule="auto"/>
              <w:ind w:left="193"/>
              <w:rPr>
                <w:rFonts w:ascii="宋体" w:hAnsi="宋体" w:eastAsia="宋体" w:cs="宋体"/>
                <w:sz w:val="18"/>
                <w:szCs w:val="18"/>
              </w:rPr>
            </w:pPr>
            <w:r>
              <w:rPr>
                <w:rFonts w:ascii="宋体" w:hAnsi="宋体" w:eastAsia="宋体" w:cs="宋体"/>
                <w:spacing w:val="-4"/>
                <w:sz w:val="18"/>
                <w:szCs w:val="18"/>
              </w:rPr>
              <w:t>时效指标</w:t>
            </w:r>
          </w:p>
        </w:tc>
        <w:tc>
          <w:tcPr>
            <w:tcW w:w="2159" w:type="dxa"/>
            <w:gridSpan w:val="3"/>
            <w:tcBorders>
              <w:top w:val="single" w:color="auto" w:sz="4" w:space="0"/>
            </w:tcBorders>
            <w:vAlign w:val="top"/>
          </w:tcPr>
          <w:p w14:paraId="4D1BED3D">
            <w:pPr>
              <w:pStyle w:val="6"/>
              <w:spacing w:line="253" w:lineRule="auto"/>
            </w:pPr>
          </w:p>
          <w:p w14:paraId="17141FA1">
            <w:pPr>
              <w:spacing w:before="58" w:line="220" w:lineRule="auto"/>
              <w:ind w:left="21"/>
              <w:rPr>
                <w:rFonts w:ascii="宋体" w:hAnsi="宋体" w:eastAsia="宋体" w:cs="宋体"/>
                <w:sz w:val="18"/>
                <w:szCs w:val="18"/>
              </w:rPr>
            </w:pPr>
            <w:r>
              <w:rPr>
                <w:rFonts w:ascii="宋体" w:hAnsi="宋体" w:eastAsia="宋体" w:cs="宋体"/>
                <w:spacing w:val="-2"/>
                <w:sz w:val="18"/>
                <w:szCs w:val="18"/>
              </w:rPr>
              <w:t>完成创建时间</w:t>
            </w:r>
          </w:p>
        </w:tc>
        <w:tc>
          <w:tcPr>
            <w:tcW w:w="1079" w:type="dxa"/>
            <w:tcBorders>
              <w:top w:val="single" w:color="auto" w:sz="4" w:space="0"/>
            </w:tcBorders>
            <w:vAlign w:val="top"/>
          </w:tcPr>
          <w:p w14:paraId="407ACC11">
            <w:pPr>
              <w:pStyle w:val="6"/>
              <w:spacing w:line="291" w:lineRule="auto"/>
            </w:pPr>
          </w:p>
          <w:p w14:paraId="37E82831">
            <w:pPr>
              <w:spacing w:before="55"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tcBorders>
              <w:top w:val="single" w:color="auto" w:sz="4" w:space="0"/>
            </w:tcBorders>
            <w:vAlign w:val="top"/>
          </w:tcPr>
          <w:p w14:paraId="7D6FD6D3">
            <w:pPr>
              <w:pStyle w:val="6"/>
              <w:spacing w:line="253" w:lineRule="auto"/>
            </w:pPr>
          </w:p>
          <w:p w14:paraId="36D8CCDE">
            <w:pPr>
              <w:spacing w:before="58" w:line="220" w:lineRule="auto"/>
              <w:ind w:left="265"/>
              <w:rPr>
                <w:rFonts w:ascii="宋体" w:hAnsi="宋体" w:eastAsia="宋体" w:cs="宋体"/>
                <w:sz w:val="18"/>
                <w:szCs w:val="18"/>
              </w:rPr>
            </w:pPr>
            <w:r>
              <w:rPr>
                <w:rFonts w:ascii="宋体" w:hAnsi="宋体" w:eastAsia="宋体" w:cs="宋体"/>
                <w:spacing w:val="-5"/>
                <w:sz w:val="18"/>
                <w:szCs w:val="18"/>
              </w:rPr>
              <w:t>≤</w:t>
            </w:r>
            <w:r>
              <w:rPr>
                <w:rFonts w:ascii="Calibri" w:hAnsi="Calibri" w:eastAsia="Calibri" w:cs="Calibri"/>
                <w:spacing w:val="-5"/>
                <w:sz w:val="18"/>
                <w:szCs w:val="18"/>
              </w:rPr>
              <w:t>12</w:t>
            </w:r>
            <w:r>
              <w:rPr>
                <w:rFonts w:ascii="宋体" w:hAnsi="宋体" w:eastAsia="宋体" w:cs="宋体"/>
                <w:spacing w:val="-5"/>
                <w:sz w:val="18"/>
                <w:szCs w:val="18"/>
              </w:rPr>
              <w:t>月</w:t>
            </w:r>
          </w:p>
        </w:tc>
        <w:tc>
          <w:tcPr>
            <w:tcW w:w="1080" w:type="dxa"/>
            <w:tcBorders>
              <w:top w:val="single" w:color="auto" w:sz="4" w:space="0"/>
            </w:tcBorders>
            <w:vAlign w:val="top"/>
          </w:tcPr>
          <w:p w14:paraId="5E10C5C7">
            <w:pPr>
              <w:pStyle w:val="6"/>
            </w:pPr>
          </w:p>
        </w:tc>
        <w:tc>
          <w:tcPr>
            <w:tcW w:w="1084" w:type="dxa"/>
            <w:tcBorders>
              <w:top w:val="single" w:color="auto" w:sz="4" w:space="0"/>
            </w:tcBorders>
            <w:vAlign w:val="top"/>
          </w:tcPr>
          <w:p w14:paraId="1162D0D4">
            <w:pPr>
              <w:pStyle w:val="6"/>
              <w:spacing w:line="280" w:lineRule="auto"/>
            </w:pPr>
          </w:p>
          <w:p w14:paraId="42AEDFA1">
            <w:pPr>
              <w:spacing w:before="58"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367823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084" w:type="dxa"/>
            <w:vMerge w:val="continue"/>
            <w:vAlign w:val="top"/>
          </w:tcPr>
          <w:p w14:paraId="5979EC8B">
            <w:pPr>
              <w:pStyle w:val="6"/>
            </w:pPr>
          </w:p>
        </w:tc>
        <w:tc>
          <w:tcPr>
            <w:tcW w:w="1079" w:type="dxa"/>
            <w:vMerge w:val="continue"/>
            <w:vAlign w:val="top"/>
          </w:tcPr>
          <w:p w14:paraId="52EE45D6">
            <w:pPr>
              <w:pStyle w:val="6"/>
            </w:pPr>
          </w:p>
        </w:tc>
        <w:tc>
          <w:tcPr>
            <w:tcW w:w="1079" w:type="dxa"/>
            <w:vAlign w:val="top"/>
          </w:tcPr>
          <w:p w14:paraId="3A11CD50">
            <w:pPr>
              <w:spacing w:before="280" w:line="219" w:lineRule="auto"/>
              <w:ind w:left="186"/>
              <w:rPr>
                <w:rFonts w:ascii="宋体" w:hAnsi="宋体" w:eastAsia="宋体" w:cs="宋体"/>
                <w:sz w:val="18"/>
                <w:szCs w:val="18"/>
              </w:rPr>
            </w:pPr>
            <w:r>
              <w:rPr>
                <w:rFonts w:ascii="宋体" w:hAnsi="宋体" w:eastAsia="宋体" w:cs="宋体"/>
                <w:spacing w:val="-3"/>
                <w:sz w:val="18"/>
                <w:szCs w:val="18"/>
              </w:rPr>
              <w:t>成本指标</w:t>
            </w:r>
          </w:p>
        </w:tc>
        <w:tc>
          <w:tcPr>
            <w:tcW w:w="2159" w:type="dxa"/>
            <w:gridSpan w:val="3"/>
            <w:vAlign w:val="top"/>
          </w:tcPr>
          <w:p w14:paraId="3E873F72">
            <w:pPr>
              <w:spacing w:before="123" w:line="303" w:lineRule="auto"/>
              <w:ind w:left="29" w:right="161" w:hanging="8"/>
              <w:rPr>
                <w:rFonts w:ascii="宋体" w:hAnsi="宋体" w:eastAsia="宋体" w:cs="宋体"/>
                <w:sz w:val="18"/>
                <w:szCs w:val="18"/>
              </w:rPr>
            </w:pPr>
            <w:r>
              <w:rPr>
                <w:rFonts w:ascii="宋体" w:hAnsi="宋体" w:eastAsia="宋体" w:cs="宋体"/>
                <w:spacing w:val="-1"/>
                <w:sz w:val="18"/>
                <w:szCs w:val="18"/>
              </w:rPr>
              <w:t>美丽庭院创建和破难争星</w:t>
            </w:r>
            <w:r>
              <w:rPr>
                <w:rFonts w:ascii="宋体" w:hAnsi="宋体" w:eastAsia="宋体" w:cs="宋体"/>
                <w:spacing w:val="-9"/>
                <w:sz w:val="18"/>
                <w:szCs w:val="18"/>
              </w:rPr>
              <w:t>费用</w:t>
            </w:r>
          </w:p>
        </w:tc>
        <w:tc>
          <w:tcPr>
            <w:tcW w:w="1079" w:type="dxa"/>
            <w:vAlign w:val="top"/>
          </w:tcPr>
          <w:p w14:paraId="664978DD">
            <w:pPr>
              <w:pStyle w:val="6"/>
              <w:spacing w:line="255" w:lineRule="auto"/>
            </w:pPr>
          </w:p>
          <w:p w14:paraId="6A01441B">
            <w:pPr>
              <w:spacing w:before="55"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4DB1B269">
            <w:pPr>
              <w:spacing w:before="279" w:line="221" w:lineRule="auto"/>
              <w:ind w:left="176"/>
              <w:rPr>
                <w:rFonts w:ascii="宋体" w:hAnsi="宋体" w:eastAsia="宋体" w:cs="宋体"/>
                <w:sz w:val="18"/>
                <w:szCs w:val="18"/>
              </w:rPr>
            </w:pPr>
            <w:r>
              <w:rPr>
                <w:rFonts w:ascii="宋体" w:hAnsi="宋体" w:eastAsia="宋体" w:cs="宋体"/>
                <w:spacing w:val="-7"/>
                <w:sz w:val="18"/>
                <w:szCs w:val="18"/>
              </w:rPr>
              <w:t>≤</w:t>
            </w:r>
            <w:r>
              <w:rPr>
                <w:rFonts w:ascii="Calibri" w:hAnsi="Calibri" w:eastAsia="Calibri" w:cs="Calibri"/>
                <w:spacing w:val="-7"/>
                <w:sz w:val="18"/>
                <w:szCs w:val="18"/>
              </w:rPr>
              <w:t>10</w:t>
            </w:r>
            <w:r>
              <w:rPr>
                <w:rFonts w:ascii="宋体" w:hAnsi="宋体" w:eastAsia="宋体" w:cs="宋体"/>
                <w:spacing w:val="-7"/>
                <w:sz w:val="18"/>
                <w:szCs w:val="18"/>
              </w:rPr>
              <w:t>万元</w:t>
            </w:r>
          </w:p>
        </w:tc>
        <w:tc>
          <w:tcPr>
            <w:tcW w:w="1080" w:type="dxa"/>
            <w:vAlign w:val="top"/>
          </w:tcPr>
          <w:p w14:paraId="126CBCD2">
            <w:pPr>
              <w:spacing w:before="279" w:line="221" w:lineRule="auto"/>
              <w:ind w:left="260"/>
              <w:rPr>
                <w:rFonts w:ascii="宋体" w:hAnsi="宋体" w:eastAsia="宋体" w:cs="宋体"/>
                <w:sz w:val="18"/>
                <w:szCs w:val="18"/>
              </w:rPr>
            </w:pPr>
            <w:r>
              <w:rPr>
                <w:rFonts w:ascii="Calibri" w:hAnsi="Calibri" w:eastAsia="Calibri" w:cs="Calibri"/>
                <w:spacing w:val="-7"/>
                <w:sz w:val="18"/>
                <w:szCs w:val="18"/>
              </w:rPr>
              <w:t>10</w:t>
            </w:r>
            <w:r>
              <w:rPr>
                <w:rFonts w:ascii="宋体" w:hAnsi="宋体" w:eastAsia="宋体" w:cs="宋体"/>
                <w:spacing w:val="-7"/>
                <w:sz w:val="18"/>
                <w:szCs w:val="18"/>
              </w:rPr>
              <w:t>万元</w:t>
            </w:r>
          </w:p>
        </w:tc>
        <w:tc>
          <w:tcPr>
            <w:tcW w:w="1084" w:type="dxa"/>
            <w:vAlign w:val="top"/>
          </w:tcPr>
          <w:p w14:paraId="1312D091">
            <w:pPr>
              <w:pStyle w:val="6"/>
              <w:spacing w:line="247" w:lineRule="auto"/>
            </w:pPr>
          </w:p>
          <w:p w14:paraId="0861FF4F">
            <w:pPr>
              <w:spacing w:before="58"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03A298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continue"/>
            <w:vAlign w:val="top"/>
          </w:tcPr>
          <w:p w14:paraId="27E48900">
            <w:pPr>
              <w:pStyle w:val="6"/>
            </w:pPr>
          </w:p>
        </w:tc>
        <w:tc>
          <w:tcPr>
            <w:tcW w:w="1079" w:type="dxa"/>
            <w:vAlign w:val="top"/>
          </w:tcPr>
          <w:p w14:paraId="6A944827">
            <w:pPr>
              <w:spacing w:before="83" w:line="282" w:lineRule="auto"/>
              <w:ind w:left="20" w:firstLine="70"/>
              <w:rPr>
                <w:rFonts w:ascii="宋体" w:hAnsi="宋体" w:eastAsia="宋体" w:cs="宋体"/>
                <w:sz w:val="18"/>
                <w:szCs w:val="18"/>
              </w:rPr>
            </w:pPr>
            <w:r>
              <w:rPr>
                <w:rFonts w:ascii="宋体" w:hAnsi="宋体" w:eastAsia="宋体" w:cs="宋体"/>
                <w:spacing w:val="-10"/>
                <w:sz w:val="18"/>
                <w:szCs w:val="18"/>
              </w:rPr>
              <w:t>预算执行率</w:t>
            </w:r>
            <w:r>
              <w:rPr>
                <w:rFonts w:ascii="宋体" w:hAnsi="宋体" w:eastAsia="宋体" w:cs="宋体"/>
                <w:spacing w:val="-12"/>
                <w:sz w:val="18"/>
                <w:szCs w:val="18"/>
              </w:rPr>
              <w:t>指标（10分）</w:t>
            </w:r>
          </w:p>
        </w:tc>
        <w:tc>
          <w:tcPr>
            <w:tcW w:w="1079" w:type="dxa"/>
            <w:vAlign w:val="top"/>
          </w:tcPr>
          <w:p w14:paraId="2C97B226">
            <w:pPr>
              <w:spacing w:before="239" w:line="220" w:lineRule="auto"/>
              <w:ind w:left="94"/>
              <w:rPr>
                <w:rFonts w:ascii="宋体" w:hAnsi="宋体" w:eastAsia="宋体" w:cs="宋体"/>
                <w:sz w:val="18"/>
                <w:szCs w:val="18"/>
              </w:rPr>
            </w:pPr>
            <w:r>
              <w:rPr>
                <w:rFonts w:ascii="宋体" w:hAnsi="宋体" w:eastAsia="宋体" w:cs="宋体"/>
                <w:spacing w:val="-2"/>
                <w:sz w:val="18"/>
                <w:szCs w:val="18"/>
              </w:rPr>
              <w:t>预算执行率</w:t>
            </w:r>
          </w:p>
        </w:tc>
        <w:tc>
          <w:tcPr>
            <w:tcW w:w="2159" w:type="dxa"/>
            <w:gridSpan w:val="3"/>
            <w:vAlign w:val="top"/>
          </w:tcPr>
          <w:p w14:paraId="25370E67">
            <w:pPr>
              <w:spacing w:before="240"/>
              <w:ind w:left="33"/>
              <w:rPr>
                <w:rFonts w:ascii="宋体" w:hAnsi="宋体" w:eastAsia="宋体" w:cs="宋体"/>
                <w:sz w:val="18"/>
                <w:szCs w:val="18"/>
              </w:rPr>
            </w:pPr>
            <w:r>
              <w:rPr>
                <w:rFonts w:ascii="宋体" w:hAnsi="宋体" w:eastAsia="宋体" w:cs="宋体"/>
                <w:spacing w:val="-5"/>
                <w:sz w:val="18"/>
                <w:szCs w:val="18"/>
              </w:rPr>
              <w:t>100%</w:t>
            </w:r>
          </w:p>
        </w:tc>
        <w:tc>
          <w:tcPr>
            <w:tcW w:w="1079" w:type="dxa"/>
            <w:vAlign w:val="top"/>
          </w:tcPr>
          <w:p w14:paraId="56797AA0">
            <w:pPr>
              <w:spacing w:before="274"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6EB1C42A">
            <w:pPr>
              <w:spacing w:before="218" w:line="229"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0" w:type="dxa"/>
            <w:vAlign w:val="top"/>
          </w:tcPr>
          <w:p w14:paraId="7D4AC188">
            <w:pPr>
              <w:spacing w:before="218" w:line="229"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vAlign w:val="top"/>
          </w:tcPr>
          <w:p w14:paraId="0C62957C">
            <w:pPr>
              <w:spacing w:before="267"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5F8E0D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1084" w:type="dxa"/>
            <w:vMerge w:val="continue"/>
            <w:vAlign w:val="top"/>
          </w:tcPr>
          <w:p w14:paraId="5DA131E7">
            <w:pPr>
              <w:pStyle w:val="6"/>
            </w:pPr>
          </w:p>
        </w:tc>
        <w:tc>
          <w:tcPr>
            <w:tcW w:w="1079" w:type="dxa"/>
            <w:vAlign w:val="top"/>
          </w:tcPr>
          <w:p w14:paraId="1014E1F1">
            <w:pPr>
              <w:pStyle w:val="6"/>
              <w:spacing w:line="337" w:lineRule="auto"/>
            </w:pPr>
          </w:p>
          <w:p w14:paraId="6283F463">
            <w:pPr>
              <w:spacing w:before="58" w:line="313" w:lineRule="auto"/>
              <w:ind w:left="281" w:right="177" w:hanging="94"/>
              <w:rPr>
                <w:rFonts w:ascii="宋体" w:hAnsi="宋体" w:eastAsia="宋体" w:cs="宋体"/>
                <w:sz w:val="18"/>
                <w:szCs w:val="18"/>
              </w:rPr>
            </w:pPr>
            <w:r>
              <w:rPr>
                <w:rFonts w:ascii="宋体" w:hAnsi="宋体" w:eastAsia="宋体" w:cs="宋体"/>
                <w:spacing w:val="-3"/>
                <w:sz w:val="18"/>
                <w:szCs w:val="18"/>
              </w:rPr>
              <w:t>效益指标</w:t>
            </w:r>
            <w:r>
              <w:rPr>
                <w:rFonts w:ascii="宋体" w:hAnsi="宋体" w:eastAsia="宋体" w:cs="宋体"/>
                <w:spacing w:val="-4"/>
                <w:sz w:val="18"/>
                <w:szCs w:val="18"/>
              </w:rPr>
              <w:t>（40）</w:t>
            </w:r>
          </w:p>
        </w:tc>
        <w:tc>
          <w:tcPr>
            <w:tcW w:w="1079" w:type="dxa"/>
            <w:vAlign w:val="top"/>
          </w:tcPr>
          <w:p w14:paraId="69EC8F23">
            <w:pPr>
              <w:pStyle w:val="6"/>
              <w:spacing w:line="337" w:lineRule="auto"/>
            </w:pPr>
          </w:p>
          <w:p w14:paraId="55E9D01A">
            <w:pPr>
              <w:spacing w:before="59" w:line="307" w:lineRule="auto"/>
              <w:ind w:left="453" w:right="87" w:hanging="359"/>
              <w:rPr>
                <w:rFonts w:ascii="宋体" w:hAnsi="宋体" w:eastAsia="宋体" w:cs="宋体"/>
                <w:sz w:val="18"/>
                <w:szCs w:val="18"/>
              </w:rPr>
            </w:pPr>
            <w:r>
              <w:rPr>
                <w:rFonts w:ascii="宋体" w:hAnsi="宋体" w:eastAsia="宋体" w:cs="宋体"/>
                <w:spacing w:val="-2"/>
                <w:sz w:val="18"/>
                <w:szCs w:val="18"/>
              </w:rPr>
              <w:t>社会效益指</w:t>
            </w:r>
            <w:r>
              <w:rPr>
                <w:rFonts w:ascii="宋体" w:hAnsi="宋体" w:eastAsia="宋体" w:cs="宋体"/>
                <w:sz w:val="18"/>
                <w:szCs w:val="18"/>
              </w:rPr>
              <w:t>标</w:t>
            </w:r>
          </w:p>
        </w:tc>
        <w:tc>
          <w:tcPr>
            <w:tcW w:w="2159" w:type="dxa"/>
            <w:gridSpan w:val="3"/>
            <w:vAlign w:val="top"/>
          </w:tcPr>
          <w:p w14:paraId="72D84C98">
            <w:pPr>
              <w:pStyle w:val="6"/>
              <w:spacing w:line="246" w:lineRule="auto"/>
            </w:pPr>
          </w:p>
          <w:p w14:paraId="4D1E1FD7">
            <w:pPr>
              <w:pStyle w:val="6"/>
              <w:spacing w:line="246" w:lineRule="auto"/>
            </w:pPr>
          </w:p>
          <w:p w14:paraId="6AA9F7E6">
            <w:pPr>
              <w:spacing w:before="59" w:line="219" w:lineRule="auto"/>
              <w:ind w:left="20"/>
              <w:rPr>
                <w:rFonts w:ascii="宋体" w:hAnsi="宋体" w:eastAsia="宋体" w:cs="宋体"/>
                <w:sz w:val="18"/>
                <w:szCs w:val="18"/>
              </w:rPr>
            </w:pPr>
            <w:r>
              <w:rPr>
                <w:rFonts w:ascii="宋体" w:hAnsi="宋体" w:eastAsia="宋体" w:cs="宋体"/>
                <w:spacing w:val="-1"/>
                <w:sz w:val="18"/>
                <w:szCs w:val="18"/>
              </w:rPr>
              <w:t>村容村貌大大提升</w:t>
            </w:r>
          </w:p>
        </w:tc>
        <w:tc>
          <w:tcPr>
            <w:tcW w:w="1079" w:type="dxa"/>
            <w:vAlign w:val="top"/>
          </w:tcPr>
          <w:p w14:paraId="7E332ACC">
            <w:pPr>
              <w:pStyle w:val="6"/>
              <w:spacing w:line="264" w:lineRule="auto"/>
            </w:pPr>
          </w:p>
          <w:p w14:paraId="1EA31C27">
            <w:pPr>
              <w:pStyle w:val="6"/>
              <w:spacing w:line="264" w:lineRule="auto"/>
            </w:pPr>
          </w:p>
          <w:p w14:paraId="091008D7">
            <w:pPr>
              <w:spacing w:before="55" w:line="181" w:lineRule="auto"/>
              <w:ind w:left="452"/>
              <w:rPr>
                <w:rFonts w:ascii="Calibri" w:hAnsi="Calibri" w:eastAsia="Calibri" w:cs="Calibri"/>
                <w:sz w:val="18"/>
                <w:szCs w:val="18"/>
              </w:rPr>
            </w:pPr>
            <w:r>
              <w:rPr>
                <w:rFonts w:ascii="Calibri" w:hAnsi="Calibri" w:eastAsia="Calibri" w:cs="Calibri"/>
                <w:spacing w:val="-3"/>
                <w:sz w:val="18"/>
                <w:szCs w:val="18"/>
              </w:rPr>
              <w:t>40</w:t>
            </w:r>
          </w:p>
        </w:tc>
        <w:tc>
          <w:tcPr>
            <w:tcW w:w="1080" w:type="dxa"/>
            <w:vAlign w:val="top"/>
          </w:tcPr>
          <w:p w14:paraId="77CDE1F7">
            <w:pPr>
              <w:spacing w:before="241" w:line="221" w:lineRule="auto"/>
              <w:ind w:left="21"/>
              <w:rPr>
                <w:rFonts w:ascii="宋体" w:hAnsi="宋体" w:eastAsia="宋体" w:cs="宋体"/>
                <w:sz w:val="18"/>
                <w:szCs w:val="18"/>
              </w:rPr>
            </w:pPr>
            <w:r>
              <w:rPr>
                <w:rFonts w:ascii="宋体" w:hAnsi="宋体" w:eastAsia="宋体" w:cs="宋体"/>
                <w:spacing w:val="-6"/>
                <w:sz w:val="18"/>
                <w:szCs w:val="18"/>
              </w:rPr>
              <w:t>庭院五美、基</w:t>
            </w:r>
          </w:p>
          <w:p w14:paraId="3AC29996">
            <w:pPr>
              <w:spacing w:before="96" w:line="220" w:lineRule="auto"/>
              <w:ind w:left="96"/>
              <w:rPr>
                <w:rFonts w:ascii="宋体" w:hAnsi="宋体" w:eastAsia="宋体" w:cs="宋体"/>
                <w:sz w:val="18"/>
                <w:szCs w:val="18"/>
              </w:rPr>
            </w:pPr>
            <w:r>
              <w:rPr>
                <w:rFonts w:ascii="宋体" w:hAnsi="宋体" w:eastAsia="宋体" w:cs="宋体"/>
                <w:spacing w:val="-2"/>
                <w:sz w:val="18"/>
                <w:szCs w:val="18"/>
              </w:rPr>
              <w:t>层妇联组织</w:t>
            </w:r>
          </w:p>
          <w:p w14:paraId="244B2986">
            <w:pPr>
              <w:spacing w:before="97" w:line="220" w:lineRule="auto"/>
              <w:ind w:left="370"/>
              <w:rPr>
                <w:rFonts w:ascii="宋体" w:hAnsi="宋体" w:eastAsia="宋体" w:cs="宋体"/>
                <w:sz w:val="18"/>
                <w:szCs w:val="18"/>
              </w:rPr>
            </w:pPr>
            <w:r>
              <w:rPr>
                <w:rFonts w:ascii="宋体" w:hAnsi="宋体" w:eastAsia="宋体" w:cs="宋体"/>
                <w:spacing w:val="-5"/>
                <w:sz w:val="18"/>
                <w:szCs w:val="18"/>
              </w:rPr>
              <w:t>五亮</w:t>
            </w:r>
          </w:p>
        </w:tc>
        <w:tc>
          <w:tcPr>
            <w:tcW w:w="1080" w:type="dxa"/>
            <w:vAlign w:val="top"/>
          </w:tcPr>
          <w:p w14:paraId="415EFA82">
            <w:pPr>
              <w:spacing w:before="86" w:line="219" w:lineRule="auto"/>
              <w:ind w:left="96"/>
              <w:rPr>
                <w:rFonts w:ascii="宋体" w:hAnsi="宋体" w:eastAsia="宋体" w:cs="宋体"/>
                <w:sz w:val="18"/>
                <w:szCs w:val="18"/>
              </w:rPr>
            </w:pPr>
            <w:r>
              <w:rPr>
                <w:rFonts w:ascii="宋体" w:hAnsi="宋体" w:eastAsia="宋体" w:cs="宋体"/>
                <w:spacing w:val="-2"/>
                <w:sz w:val="18"/>
                <w:szCs w:val="18"/>
              </w:rPr>
              <w:t>农村美丽庭</w:t>
            </w:r>
          </w:p>
          <w:p w14:paraId="0ADAB81B">
            <w:pPr>
              <w:spacing w:before="97" w:line="221" w:lineRule="auto"/>
              <w:jc w:val="right"/>
              <w:rPr>
                <w:rFonts w:ascii="宋体" w:hAnsi="宋体" w:eastAsia="宋体" w:cs="宋体"/>
                <w:sz w:val="18"/>
                <w:szCs w:val="18"/>
              </w:rPr>
            </w:pPr>
            <w:r>
              <w:rPr>
                <w:rFonts w:ascii="宋体" w:hAnsi="宋体" w:eastAsia="宋体" w:cs="宋体"/>
                <w:spacing w:val="-9"/>
                <w:sz w:val="18"/>
                <w:szCs w:val="18"/>
              </w:rPr>
              <w:t>院达到五美、</w:t>
            </w:r>
          </w:p>
          <w:p w14:paraId="792856A9">
            <w:pPr>
              <w:spacing w:before="96" w:line="220" w:lineRule="auto"/>
              <w:ind w:left="96"/>
              <w:rPr>
                <w:rFonts w:ascii="宋体" w:hAnsi="宋体" w:eastAsia="宋体" w:cs="宋体"/>
                <w:sz w:val="18"/>
                <w:szCs w:val="18"/>
              </w:rPr>
            </w:pPr>
            <w:r>
              <w:rPr>
                <w:rFonts w:ascii="宋体" w:hAnsi="宋体" w:eastAsia="宋体" w:cs="宋体"/>
                <w:spacing w:val="-2"/>
                <w:sz w:val="18"/>
                <w:szCs w:val="18"/>
              </w:rPr>
              <w:t>基层组织达</w:t>
            </w:r>
          </w:p>
          <w:p w14:paraId="6B2B6B88">
            <w:pPr>
              <w:spacing w:before="97" w:line="220" w:lineRule="auto"/>
              <w:ind w:left="281"/>
              <w:rPr>
                <w:rFonts w:ascii="宋体" w:hAnsi="宋体" w:eastAsia="宋体" w:cs="宋体"/>
                <w:sz w:val="18"/>
                <w:szCs w:val="18"/>
              </w:rPr>
            </w:pPr>
            <w:r>
              <w:rPr>
                <w:rFonts w:ascii="宋体" w:hAnsi="宋体" w:eastAsia="宋体" w:cs="宋体"/>
                <w:spacing w:val="-4"/>
                <w:sz w:val="18"/>
                <w:szCs w:val="18"/>
              </w:rPr>
              <w:t>到五亮</w:t>
            </w:r>
          </w:p>
        </w:tc>
        <w:tc>
          <w:tcPr>
            <w:tcW w:w="1084" w:type="dxa"/>
            <w:vAlign w:val="top"/>
          </w:tcPr>
          <w:p w14:paraId="7DE992FB">
            <w:pPr>
              <w:pStyle w:val="6"/>
              <w:spacing w:line="260" w:lineRule="auto"/>
            </w:pPr>
          </w:p>
          <w:p w14:paraId="0D0186C8">
            <w:pPr>
              <w:pStyle w:val="6"/>
              <w:spacing w:line="260" w:lineRule="auto"/>
            </w:pPr>
          </w:p>
          <w:p w14:paraId="4A4BB708">
            <w:pPr>
              <w:spacing w:before="59" w:line="183" w:lineRule="auto"/>
              <w:ind w:left="460"/>
              <w:rPr>
                <w:rFonts w:ascii="宋体" w:hAnsi="宋体" w:eastAsia="宋体" w:cs="宋体"/>
                <w:sz w:val="18"/>
                <w:szCs w:val="18"/>
              </w:rPr>
            </w:pPr>
            <w:r>
              <w:rPr>
                <w:rFonts w:ascii="宋体" w:hAnsi="宋体" w:eastAsia="宋体" w:cs="宋体"/>
                <w:spacing w:val="-5"/>
                <w:sz w:val="18"/>
                <w:szCs w:val="18"/>
              </w:rPr>
              <w:t>36</w:t>
            </w:r>
          </w:p>
        </w:tc>
      </w:tr>
      <w:tr w14:paraId="43CABB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1084" w:type="dxa"/>
            <w:vMerge w:val="continue"/>
            <w:vAlign w:val="top"/>
          </w:tcPr>
          <w:p w14:paraId="34C5E55B">
            <w:pPr>
              <w:pStyle w:val="6"/>
            </w:pPr>
          </w:p>
        </w:tc>
        <w:tc>
          <w:tcPr>
            <w:tcW w:w="1079" w:type="dxa"/>
            <w:vAlign w:val="top"/>
          </w:tcPr>
          <w:p w14:paraId="4C7A0210">
            <w:pPr>
              <w:spacing w:before="86" w:line="281" w:lineRule="auto"/>
              <w:ind w:left="169" w:right="88" w:hanging="77"/>
              <w:rPr>
                <w:rFonts w:ascii="宋体" w:hAnsi="宋体" w:eastAsia="宋体" w:cs="宋体"/>
                <w:sz w:val="18"/>
                <w:szCs w:val="18"/>
              </w:rPr>
            </w:pPr>
            <w:r>
              <w:rPr>
                <w:rFonts w:ascii="宋体" w:hAnsi="宋体" w:eastAsia="宋体" w:cs="宋体"/>
                <w:spacing w:val="-2"/>
                <w:sz w:val="18"/>
                <w:szCs w:val="18"/>
              </w:rPr>
              <w:t>满意度指标</w:t>
            </w:r>
            <w:r>
              <w:rPr>
                <w:rFonts w:ascii="宋体" w:hAnsi="宋体" w:eastAsia="宋体" w:cs="宋体"/>
                <w:spacing w:val="-5"/>
                <w:sz w:val="18"/>
                <w:szCs w:val="18"/>
              </w:rPr>
              <w:t>（10分）</w:t>
            </w:r>
          </w:p>
        </w:tc>
        <w:tc>
          <w:tcPr>
            <w:tcW w:w="1079" w:type="dxa"/>
            <w:vAlign w:val="top"/>
          </w:tcPr>
          <w:p w14:paraId="495920A5">
            <w:pPr>
              <w:spacing w:before="242" w:line="220" w:lineRule="auto"/>
              <w:ind w:left="93"/>
              <w:rPr>
                <w:rFonts w:ascii="宋体" w:hAnsi="宋体" w:eastAsia="宋体" w:cs="宋体"/>
                <w:sz w:val="18"/>
                <w:szCs w:val="18"/>
              </w:rPr>
            </w:pPr>
            <w:r>
              <w:rPr>
                <w:rFonts w:ascii="宋体" w:hAnsi="宋体" w:eastAsia="宋体" w:cs="宋体"/>
                <w:spacing w:val="-2"/>
                <w:sz w:val="18"/>
                <w:szCs w:val="18"/>
              </w:rPr>
              <w:t>满意度指标</w:t>
            </w:r>
          </w:p>
        </w:tc>
        <w:tc>
          <w:tcPr>
            <w:tcW w:w="2159" w:type="dxa"/>
            <w:gridSpan w:val="3"/>
            <w:vAlign w:val="top"/>
          </w:tcPr>
          <w:p w14:paraId="4054CF39">
            <w:pPr>
              <w:spacing w:before="242" w:line="220" w:lineRule="auto"/>
              <w:ind w:left="20"/>
              <w:rPr>
                <w:rFonts w:ascii="宋体" w:hAnsi="宋体" w:eastAsia="宋体" w:cs="宋体"/>
                <w:sz w:val="18"/>
                <w:szCs w:val="18"/>
              </w:rPr>
            </w:pPr>
            <w:r>
              <w:rPr>
                <w:rFonts w:ascii="宋体" w:hAnsi="宋体" w:eastAsia="宋体" w:cs="宋体"/>
                <w:spacing w:val="-2"/>
                <w:sz w:val="18"/>
                <w:szCs w:val="18"/>
              </w:rPr>
              <w:t>妇女满意度</w:t>
            </w:r>
          </w:p>
        </w:tc>
        <w:tc>
          <w:tcPr>
            <w:tcW w:w="1079" w:type="dxa"/>
            <w:vAlign w:val="top"/>
          </w:tcPr>
          <w:p w14:paraId="053A11FD">
            <w:pPr>
              <w:spacing w:before="276"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70782339">
            <w:pPr>
              <w:spacing w:before="221" w:line="277" w:lineRule="exact"/>
              <w:ind w:left="320"/>
              <w:rPr>
                <w:rFonts w:ascii="Calibri" w:hAnsi="Calibri" w:eastAsia="Calibri" w:cs="Calibri"/>
                <w:sz w:val="18"/>
                <w:szCs w:val="18"/>
              </w:rPr>
            </w:pPr>
            <w:r>
              <w:rPr>
                <w:rFonts w:ascii="宋体" w:hAnsi="宋体" w:eastAsia="宋体" w:cs="宋体"/>
                <w:spacing w:val="-7"/>
                <w:position w:val="2"/>
                <w:sz w:val="18"/>
                <w:szCs w:val="18"/>
              </w:rPr>
              <w:t>≥</w:t>
            </w:r>
            <w:r>
              <w:rPr>
                <w:rFonts w:ascii="Calibri" w:hAnsi="Calibri" w:eastAsia="Calibri" w:cs="Calibri"/>
                <w:spacing w:val="-7"/>
                <w:position w:val="2"/>
                <w:sz w:val="18"/>
                <w:szCs w:val="18"/>
              </w:rPr>
              <w:t>90%</w:t>
            </w:r>
          </w:p>
        </w:tc>
        <w:tc>
          <w:tcPr>
            <w:tcW w:w="1080" w:type="dxa"/>
            <w:vAlign w:val="top"/>
          </w:tcPr>
          <w:p w14:paraId="65CB4970">
            <w:pPr>
              <w:spacing w:before="221" w:line="228" w:lineRule="exact"/>
              <w:ind w:left="391"/>
              <w:rPr>
                <w:rFonts w:ascii="Calibri" w:hAnsi="Calibri" w:eastAsia="Calibri" w:cs="Calibri"/>
                <w:sz w:val="18"/>
                <w:szCs w:val="18"/>
              </w:rPr>
            </w:pPr>
            <w:r>
              <w:rPr>
                <w:rFonts w:ascii="Calibri" w:hAnsi="Calibri" w:eastAsia="Calibri" w:cs="Calibri"/>
                <w:spacing w:val="-3"/>
                <w:position w:val="1"/>
                <w:sz w:val="18"/>
                <w:szCs w:val="18"/>
              </w:rPr>
              <w:t>95%</w:t>
            </w:r>
          </w:p>
        </w:tc>
        <w:tc>
          <w:tcPr>
            <w:tcW w:w="1084" w:type="dxa"/>
            <w:vAlign w:val="top"/>
          </w:tcPr>
          <w:p w14:paraId="7A1C06BB">
            <w:pPr>
              <w:spacing w:before="269"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7E7B9D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1084" w:type="dxa"/>
            <w:vMerge w:val="continue"/>
            <w:vAlign w:val="top"/>
          </w:tcPr>
          <w:p w14:paraId="4D57442A">
            <w:pPr>
              <w:pStyle w:val="6"/>
            </w:pPr>
          </w:p>
        </w:tc>
        <w:tc>
          <w:tcPr>
            <w:tcW w:w="7556" w:type="dxa"/>
            <w:gridSpan w:val="8"/>
            <w:vAlign w:val="top"/>
          </w:tcPr>
          <w:p w14:paraId="2525703D">
            <w:pPr>
              <w:spacing w:before="200" w:line="221" w:lineRule="auto"/>
              <w:ind w:left="3605"/>
              <w:rPr>
                <w:rFonts w:ascii="宋体" w:hAnsi="宋体" w:eastAsia="宋体" w:cs="宋体"/>
                <w:sz w:val="18"/>
                <w:szCs w:val="18"/>
              </w:rPr>
            </w:pPr>
            <w:r>
              <w:rPr>
                <w:rFonts w:ascii="宋体" w:hAnsi="宋体" w:eastAsia="宋体" w:cs="宋体"/>
                <w:spacing w:val="-5"/>
                <w:sz w:val="18"/>
                <w:szCs w:val="18"/>
              </w:rPr>
              <w:t>总分</w:t>
            </w:r>
          </w:p>
        </w:tc>
        <w:tc>
          <w:tcPr>
            <w:tcW w:w="1084" w:type="dxa"/>
            <w:vAlign w:val="top"/>
          </w:tcPr>
          <w:p w14:paraId="67BDE88D">
            <w:pPr>
              <w:spacing w:before="228" w:line="183" w:lineRule="auto"/>
              <w:ind w:left="457"/>
              <w:rPr>
                <w:rFonts w:ascii="宋体" w:hAnsi="宋体" w:eastAsia="宋体" w:cs="宋体"/>
                <w:sz w:val="18"/>
                <w:szCs w:val="18"/>
              </w:rPr>
            </w:pPr>
            <w:r>
              <w:rPr>
                <w:rFonts w:ascii="宋体" w:hAnsi="宋体" w:eastAsia="宋体" w:cs="宋体"/>
                <w:spacing w:val="-4"/>
                <w:sz w:val="18"/>
                <w:szCs w:val="18"/>
              </w:rPr>
              <w:t>96</w:t>
            </w:r>
          </w:p>
        </w:tc>
      </w:tr>
      <w:tr w14:paraId="52BB76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9" w:hRule="atLeast"/>
        </w:trPr>
        <w:tc>
          <w:tcPr>
            <w:tcW w:w="1084" w:type="dxa"/>
            <w:vMerge w:val="restart"/>
            <w:tcBorders>
              <w:bottom w:val="nil"/>
            </w:tcBorders>
            <w:vAlign w:val="top"/>
          </w:tcPr>
          <w:p w14:paraId="74C0332F">
            <w:pPr>
              <w:pStyle w:val="6"/>
              <w:spacing w:line="329" w:lineRule="auto"/>
            </w:pPr>
          </w:p>
          <w:p w14:paraId="087B026C">
            <w:pPr>
              <w:pStyle w:val="6"/>
              <w:spacing w:line="330" w:lineRule="auto"/>
            </w:pPr>
          </w:p>
          <w:p w14:paraId="1AECD11C">
            <w:pPr>
              <w:spacing w:before="59" w:line="307" w:lineRule="auto"/>
              <w:ind w:left="368" w:right="15" w:hanging="344"/>
              <w:rPr>
                <w:rFonts w:ascii="宋体" w:hAnsi="宋体" w:eastAsia="宋体" w:cs="宋体"/>
                <w:sz w:val="18"/>
                <w:szCs w:val="18"/>
              </w:rPr>
            </w:pPr>
            <w:r>
              <w:rPr>
                <w:rFonts w:ascii="宋体" w:hAnsi="宋体" w:eastAsia="宋体" w:cs="宋体"/>
                <w:spacing w:val="-7"/>
                <w:sz w:val="18"/>
                <w:szCs w:val="18"/>
              </w:rPr>
              <w:t>五、项目绩效</w:t>
            </w:r>
            <w:r>
              <w:rPr>
                <w:rFonts w:ascii="宋体" w:hAnsi="宋体" w:eastAsia="宋体" w:cs="宋体"/>
                <w:spacing w:val="-5"/>
                <w:sz w:val="18"/>
                <w:szCs w:val="18"/>
              </w:rPr>
              <w:t>分析</w:t>
            </w:r>
          </w:p>
        </w:tc>
        <w:tc>
          <w:tcPr>
            <w:tcW w:w="1079" w:type="dxa"/>
            <w:vAlign w:val="top"/>
          </w:tcPr>
          <w:p w14:paraId="0500496B">
            <w:pPr>
              <w:spacing w:before="103" w:line="290" w:lineRule="auto"/>
              <w:ind w:left="452" w:right="88" w:hanging="357"/>
              <w:rPr>
                <w:rFonts w:ascii="宋体" w:hAnsi="宋体" w:eastAsia="宋体" w:cs="宋体"/>
                <w:sz w:val="18"/>
                <w:szCs w:val="18"/>
              </w:rPr>
            </w:pPr>
            <w:r>
              <w:rPr>
                <w:rFonts w:ascii="宋体" w:hAnsi="宋体" w:eastAsia="宋体" w:cs="宋体"/>
                <w:spacing w:val="-2"/>
                <w:sz w:val="18"/>
                <w:szCs w:val="18"/>
              </w:rPr>
              <w:t>项目存在问</w:t>
            </w:r>
            <w:r>
              <w:rPr>
                <w:rFonts w:ascii="宋体" w:hAnsi="宋体" w:eastAsia="宋体" w:cs="宋体"/>
                <w:sz w:val="18"/>
                <w:szCs w:val="18"/>
              </w:rPr>
              <w:t>题</w:t>
            </w:r>
          </w:p>
        </w:tc>
        <w:tc>
          <w:tcPr>
            <w:tcW w:w="7561" w:type="dxa"/>
            <w:gridSpan w:val="8"/>
            <w:vAlign w:val="top"/>
          </w:tcPr>
          <w:p w14:paraId="6A6D9114">
            <w:pPr>
              <w:spacing w:before="259" w:line="221" w:lineRule="auto"/>
              <w:ind w:left="3694"/>
              <w:rPr>
                <w:rFonts w:ascii="宋体" w:hAnsi="宋体" w:eastAsia="宋体" w:cs="宋体"/>
                <w:sz w:val="18"/>
                <w:szCs w:val="18"/>
              </w:rPr>
            </w:pPr>
            <w:r>
              <w:rPr>
                <w:rFonts w:ascii="宋体" w:hAnsi="宋体" w:eastAsia="宋体" w:cs="宋体"/>
                <w:sz w:val="18"/>
                <w:szCs w:val="18"/>
              </w:rPr>
              <w:t>无</w:t>
            </w:r>
          </w:p>
        </w:tc>
      </w:tr>
      <w:tr w14:paraId="370020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1084" w:type="dxa"/>
            <w:vMerge w:val="continue"/>
            <w:tcBorders>
              <w:top w:val="nil"/>
              <w:bottom w:val="nil"/>
            </w:tcBorders>
            <w:vAlign w:val="top"/>
          </w:tcPr>
          <w:p w14:paraId="40A27AC7">
            <w:pPr>
              <w:pStyle w:val="6"/>
            </w:pPr>
          </w:p>
        </w:tc>
        <w:tc>
          <w:tcPr>
            <w:tcW w:w="1079" w:type="dxa"/>
            <w:vAlign w:val="top"/>
          </w:tcPr>
          <w:p w14:paraId="10571CF5">
            <w:pPr>
              <w:spacing w:before="86" w:line="281" w:lineRule="auto"/>
              <w:ind w:left="453" w:right="88" w:hanging="341"/>
              <w:rPr>
                <w:rFonts w:ascii="宋体" w:hAnsi="宋体" w:eastAsia="宋体" w:cs="宋体"/>
                <w:sz w:val="18"/>
                <w:szCs w:val="18"/>
              </w:rPr>
            </w:pPr>
            <w:r>
              <w:rPr>
                <w:rFonts w:ascii="宋体" w:hAnsi="宋体" w:eastAsia="宋体" w:cs="宋体"/>
                <w:spacing w:val="-6"/>
                <w:sz w:val="18"/>
                <w:szCs w:val="18"/>
              </w:rPr>
              <w:t>问题成因分</w:t>
            </w:r>
            <w:r>
              <w:rPr>
                <w:rFonts w:ascii="宋体" w:hAnsi="宋体" w:eastAsia="宋体" w:cs="宋体"/>
                <w:sz w:val="18"/>
                <w:szCs w:val="18"/>
              </w:rPr>
              <w:t>析</w:t>
            </w:r>
          </w:p>
        </w:tc>
        <w:tc>
          <w:tcPr>
            <w:tcW w:w="7561" w:type="dxa"/>
            <w:gridSpan w:val="8"/>
            <w:vAlign w:val="top"/>
          </w:tcPr>
          <w:p w14:paraId="018201E6">
            <w:pPr>
              <w:pStyle w:val="6"/>
            </w:pPr>
          </w:p>
        </w:tc>
      </w:tr>
      <w:tr w14:paraId="35C2E7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084" w:type="dxa"/>
            <w:vMerge w:val="continue"/>
            <w:tcBorders>
              <w:top w:val="nil"/>
            </w:tcBorders>
            <w:vAlign w:val="top"/>
          </w:tcPr>
          <w:p w14:paraId="0938568D">
            <w:pPr>
              <w:pStyle w:val="6"/>
            </w:pPr>
          </w:p>
        </w:tc>
        <w:tc>
          <w:tcPr>
            <w:tcW w:w="1079" w:type="dxa"/>
            <w:vAlign w:val="top"/>
          </w:tcPr>
          <w:p w14:paraId="298D9B36">
            <w:pPr>
              <w:spacing w:before="212" w:line="220" w:lineRule="auto"/>
              <w:ind w:left="184"/>
              <w:rPr>
                <w:rFonts w:ascii="宋体" w:hAnsi="宋体" w:eastAsia="宋体" w:cs="宋体"/>
                <w:sz w:val="18"/>
                <w:szCs w:val="18"/>
              </w:rPr>
            </w:pPr>
            <w:r>
              <w:rPr>
                <w:rFonts w:ascii="宋体" w:hAnsi="宋体" w:eastAsia="宋体" w:cs="宋体"/>
                <w:spacing w:val="-2"/>
                <w:sz w:val="18"/>
                <w:szCs w:val="18"/>
              </w:rPr>
              <w:t>整改措施</w:t>
            </w:r>
          </w:p>
        </w:tc>
        <w:tc>
          <w:tcPr>
            <w:tcW w:w="7561" w:type="dxa"/>
            <w:gridSpan w:val="8"/>
            <w:vAlign w:val="top"/>
          </w:tcPr>
          <w:p w14:paraId="5B5022A1">
            <w:pPr>
              <w:pStyle w:val="6"/>
            </w:pPr>
          </w:p>
        </w:tc>
      </w:tr>
    </w:tbl>
    <w:p w14:paraId="04A584E9">
      <w:pPr>
        <w:spacing w:before="183" w:line="187" w:lineRule="auto"/>
        <w:ind w:left="2814"/>
        <w:rPr>
          <w:rFonts w:ascii="微软雅黑" w:hAnsi="微软雅黑" w:eastAsia="微软雅黑" w:cs="微软雅黑"/>
          <w:sz w:val="31"/>
          <w:szCs w:val="31"/>
        </w:rPr>
      </w:pPr>
      <w:r>
        <w:rPr>
          <w:rFonts w:ascii="微软雅黑" w:hAnsi="微软雅黑" w:eastAsia="微软雅黑" w:cs="微软雅黑"/>
          <w:spacing w:val="7"/>
          <w:sz w:val="31"/>
          <w:szCs w:val="31"/>
        </w:rPr>
        <w:t>区级部门预算项目绩效自评表</w:t>
      </w:r>
    </w:p>
    <w:p w14:paraId="61557899">
      <w:pPr>
        <w:spacing w:before="124" w:line="220" w:lineRule="auto"/>
        <w:ind w:left="28"/>
        <w:rPr>
          <w:rFonts w:ascii="宋体" w:hAnsi="宋体" w:eastAsia="宋体" w:cs="宋体"/>
          <w:sz w:val="18"/>
          <w:szCs w:val="18"/>
        </w:rPr>
      </w:pPr>
      <w:r>
        <w:rPr>
          <w:rFonts w:ascii="宋体" w:hAnsi="宋体" w:eastAsia="宋体" w:cs="宋体"/>
          <w:spacing w:val="-1"/>
          <w:sz w:val="18"/>
          <w:szCs w:val="18"/>
        </w:rPr>
        <w:t>填报单位：区妇联</w:t>
      </w:r>
      <w:r>
        <w:rPr>
          <w:rFonts w:ascii="宋体" w:hAnsi="宋体" w:eastAsia="宋体" w:cs="宋体"/>
          <w:spacing w:val="-2"/>
          <w:sz w:val="18"/>
          <w:szCs w:val="18"/>
        </w:rPr>
        <w:t>金额单位：万元</w:t>
      </w:r>
    </w:p>
    <w:p w14:paraId="0ED1EBDB">
      <w:pPr>
        <w:spacing w:line="29" w:lineRule="exact"/>
      </w:pPr>
    </w:p>
    <w:tbl>
      <w:tblPr>
        <w:tblStyle w:val="5"/>
        <w:tblW w:w="97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4"/>
        <w:gridCol w:w="1079"/>
        <w:gridCol w:w="1079"/>
        <w:gridCol w:w="1079"/>
        <w:gridCol w:w="1079"/>
        <w:gridCol w:w="1"/>
        <w:gridCol w:w="1079"/>
        <w:gridCol w:w="1080"/>
        <w:gridCol w:w="1080"/>
        <w:gridCol w:w="1084"/>
      </w:tblGrid>
      <w:tr w14:paraId="0105AF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1084" w:type="dxa"/>
            <w:vMerge w:val="restart"/>
            <w:tcBorders>
              <w:bottom w:val="nil"/>
            </w:tcBorders>
            <w:vAlign w:val="top"/>
          </w:tcPr>
          <w:p w14:paraId="7E1004F7">
            <w:pPr>
              <w:pStyle w:val="6"/>
              <w:spacing w:line="252" w:lineRule="auto"/>
            </w:pPr>
          </w:p>
          <w:p w14:paraId="2768FA4D">
            <w:pPr>
              <w:pStyle w:val="6"/>
              <w:spacing w:line="253" w:lineRule="auto"/>
            </w:pPr>
          </w:p>
          <w:p w14:paraId="1A9B4B04">
            <w:pPr>
              <w:spacing w:before="58" w:line="219" w:lineRule="auto"/>
              <w:ind w:left="24"/>
              <w:rPr>
                <w:rFonts w:ascii="宋体" w:hAnsi="宋体" w:eastAsia="宋体" w:cs="宋体"/>
                <w:sz w:val="18"/>
                <w:szCs w:val="18"/>
              </w:rPr>
            </w:pPr>
            <w:r>
              <w:rPr>
                <w:rFonts w:ascii="宋体" w:hAnsi="宋体" w:eastAsia="宋体" w:cs="宋体"/>
                <w:spacing w:val="-7"/>
                <w:sz w:val="18"/>
                <w:szCs w:val="18"/>
              </w:rPr>
              <w:t>一、基本情况</w:t>
            </w:r>
          </w:p>
        </w:tc>
        <w:tc>
          <w:tcPr>
            <w:tcW w:w="1079" w:type="dxa"/>
            <w:vAlign w:val="top"/>
          </w:tcPr>
          <w:p w14:paraId="698E26F7">
            <w:pPr>
              <w:spacing w:before="242" w:line="221" w:lineRule="auto"/>
              <w:ind w:left="186"/>
              <w:rPr>
                <w:rFonts w:ascii="宋体" w:hAnsi="宋体" w:eastAsia="宋体" w:cs="宋体"/>
                <w:sz w:val="18"/>
                <w:szCs w:val="18"/>
              </w:rPr>
            </w:pPr>
            <w:r>
              <w:rPr>
                <w:rFonts w:ascii="宋体" w:hAnsi="宋体" w:eastAsia="宋体" w:cs="宋体"/>
                <w:spacing w:val="-3"/>
                <w:sz w:val="18"/>
                <w:szCs w:val="18"/>
              </w:rPr>
              <w:t>项目序号</w:t>
            </w:r>
          </w:p>
        </w:tc>
        <w:tc>
          <w:tcPr>
            <w:tcW w:w="2158" w:type="dxa"/>
            <w:gridSpan w:val="2"/>
            <w:vAlign w:val="top"/>
          </w:tcPr>
          <w:p w14:paraId="74042EC5">
            <w:pPr>
              <w:spacing w:before="271" w:line="183" w:lineRule="auto"/>
              <w:ind w:left="21"/>
              <w:rPr>
                <w:rFonts w:ascii="宋体" w:hAnsi="宋体" w:eastAsia="宋体" w:cs="宋体"/>
                <w:sz w:val="18"/>
                <w:szCs w:val="18"/>
              </w:rPr>
            </w:pPr>
            <w:r>
              <w:rPr>
                <w:rFonts w:ascii="宋体" w:hAnsi="宋体" w:eastAsia="宋体" w:cs="宋体"/>
                <w:spacing w:val="-3"/>
                <w:sz w:val="18"/>
                <w:szCs w:val="18"/>
              </w:rPr>
              <w:t>2648</w:t>
            </w:r>
          </w:p>
        </w:tc>
        <w:tc>
          <w:tcPr>
            <w:tcW w:w="1079" w:type="dxa"/>
            <w:vAlign w:val="top"/>
          </w:tcPr>
          <w:p w14:paraId="78EB601B">
            <w:pPr>
              <w:spacing w:before="86" w:line="283" w:lineRule="auto"/>
              <w:ind w:left="455" w:right="85" w:hanging="357"/>
              <w:rPr>
                <w:rFonts w:ascii="宋体" w:hAnsi="宋体" w:eastAsia="宋体" w:cs="宋体"/>
                <w:sz w:val="18"/>
                <w:szCs w:val="18"/>
              </w:rPr>
            </w:pPr>
            <w:r>
              <w:rPr>
                <w:rFonts w:ascii="宋体" w:hAnsi="宋体" w:eastAsia="宋体" w:cs="宋体"/>
                <w:spacing w:val="-2"/>
                <w:sz w:val="18"/>
                <w:szCs w:val="18"/>
              </w:rPr>
              <w:t>项目实施单</w:t>
            </w:r>
            <w:r>
              <w:rPr>
                <w:rFonts w:ascii="宋体" w:hAnsi="宋体" w:eastAsia="宋体" w:cs="宋体"/>
                <w:sz w:val="18"/>
                <w:szCs w:val="18"/>
              </w:rPr>
              <w:t>位</w:t>
            </w:r>
          </w:p>
        </w:tc>
        <w:tc>
          <w:tcPr>
            <w:tcW w:w="4324" w:type="dxa"/>
            <w:gridSpan w:val="5"/>
            <w:vAlign w:val="top"/>
          </w:tcPr>
          <w:p w14:paraId="5560342D">
            <w:pPr>
              <w:pStyle w:val="6"/>
              <w:spacing w:line="338" w:lineRule="auto"/>
            </w:pPr>
          </w:p>
          <w:p w14:paraId="720E9030">
            <w:pPr>
              <w:spacing w:before="58" w:line="220" w:lineRule="auto"/>
              <w:ind w:left="1717"/>
              <w:rPr>
                <w:rFonts w:ascii="宋体" w:hAnsi="宋体" w:eastAsia="宋体" w:cs="宋体"/>
                <w:sz w:val="18"/>
                <w:szCs w:val="18"/>
              </w:rPr>
            </w:pPr>
            <w:r>
              <w:rPr>
                <w:rFonts w:ascii="宋体" w:hAnsi="宋体" w:eastAsia="宋体" w:cs="宋体"/>
                <w:spacing w:val="-2"/>
                <w:sz w:val="18"/>
                <w:szCs w:val="18"/>
              </w:rPr>
              <w:t>藁城区妇联</w:t>
            </w:r>
          </w:p>
        </w:tc>
      </w:tr>
      <w:tr w14:paraId="33DEFC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continue"/>
            <w:tcBorders>
              <w:top w:val="nil"/>
            </w:tcBorders>
            <w:vAlign w:val="top"/>
          </w:tcPr>
          <w:p w14:paraId="6E1754FC">
            <w:pPr>
              <w:pStyle w:val="6"/>
            </w:pPr>
          </w:p>
        </w:tc>
        <w:tc>
          <w:tcPr>
            <w:tcW w:w="1079" w:type="dxa"/>
            <w:vAlign w:val="top"/>
          </w:tcPr>
          <w:p w14:paraId="715D0749">
            <w:pPr>
              <w:spacing w:before="239" w:line="221" w:lineRule="auto"/>
              <w:ind w:left="186"/>
              <w:rPr>
                <w:rFonts w:ascii="宋体" w:hAnsi="宋体" w:eastAsia="宋体" w:cs="宋体"/>
                <w:sz w:val="18"/>
                <w:szCs w:val="18"/>
              </w:rPr>
            </w:pPr>
            <w:r>
              <w:rPr>
                <w:rFonts w:ascii="宋体" w:hAnsi="宋体" w:eastAsia="宋体" w:cs="宋体"/>
                <w:spacing w:val="-3"/>
                <w:sz w:val="18"/>
                <w:szCs w:val="18"/>
              </w:rPr>
              <w:t>项目名称</w:t>
            </w:r>
          </w:p>
        </w:tc>
        <w:tc>
          <w:tcPr>
            <w:tcW w:w="7561" w:type="dxa"/>
            <w:gridSpan w:val="8"/>
            <w:vAlign w:val="top"/>
          </w:tcPr>
          <w:p w14:paraId="57F63672">
            <w:pPr>
              <w:spacing w:before="85" w:line="281" w:lineRule="auto"/>
              <w:ind w:left="3605" w:right="44" w:hanging="3556"/>
              <w:rPr>
                <w:rFonts w:ascii="宋体" w:hAnsi="宋体" w:eastAsia="宋体" w:cs="宋体"/>
                <w:sz w:val="18"/>
                <w:szCs w:val="18"/>
              </w:rPr>
            </w:pPr>
            <w:r>
              <w:rPr>
                <w:rFonts w:ascii="宋体" w:hAnsi="宋体" w:eastAsia="宋体" w:cs="宋体"/>
                <w:sz w:val="18"/>
                <w:szCs w:val="18"/>
              </w:rPr>
              <w:t>藁城区妇女发展规划（2021-2030年）和儿童</w:t>
            </w:r>
            <w:r>
              <w:rPr>
                <w:rFonts w:ascii="宋体" w:hAnsi="宋体" w:eastAsia="宋体" w:cs="宋体"/>
                <w:spacing w:val="-1"/>
                <w:sz w:val="18"/>
                <w:szCs w:val="18"/>
              </w:rPr>
              <w:t>发展规划（2021-2030年）编制工作经费（专项资</w:t>
            </w:r>
            <w:r>
              <w:rPr>
                <w:rFonts w:ascii="宋体" w:hAnsi="宋体" w:eastAsia="宋体" w:cs="宋体"/>
                <w:spacing w:val="-5"/>
                <w:sz w:val="18"/>
                <w:szCs w:val="18"/>
              </w:rPr>
              <w:t>金）</w:t>
            </w:r>
          </w:p>
        </w:tc>
      </w:tr>
      <w:tr w14:paraId="68D473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restart"/>
            <w:tcBorders>
              <w:bottom w:val="nil"/>
            </w:tcBorders>
            <w:vAlign w:val="top"/>
          </w:tcPr>
          <w:p w14:paraId="5E4EE378">
            <w:pPr>
              <w:pStyle w:val="6"/>
            </w:pPr>
          </w:p>
          <w:p w14:paraId="27D7F294">
            <w:pPr>
              <w:spacing w:before="58" w:line="307" w:lineRule="auto"/>
              <w:ind w:left="365" w:right="15" w:hanging="341"/>
              <w:rPr>
                <w:rFonts w:ascii="宋体" w:hAnsi="宋体" w:eastAsia="宋体" w:cs="宋体"/>
                <w:sz w:val="18"/>
                <w:szCs w:val="18"/>
              </w:rPr>
            </w:pPr>
            <w:r>
              <w:rPr>
                <w:rFonts w:ascii="宋体" w:hAnsi="宋体" w:eastAsia="宋体" w:cs="宋体"/>
                <w:spacing w:val="-7"/>
                <w:sz w:val="18"/>
                <w:szCs w:val="18"/>
              </w:rPr>
              <w:t>二、预算执行</w:t>
            </w:r>
            <w:r>
              <w:rPr>
                <w:rFonts w:ascii="宋体" w:hAnsi="宋体" w:eastAsia="宋体" w:cs="宋体"/>
                <w:spacing w:val="-3"/>
                <w:sz w:val="18"/>
                <w:szCs w:val="18"/>
              </w:rPr>
              <w:t>情况</w:t>
            </w:r>
          </w:p>
        </w:tc>
        <w:tc>
          <w:tcPr>
            <w:tcW w:w="1079" w:type="dxa"/>
            <w:vAlign w:val="top"/>
          </w:tcPr>
          <w:p w14:paraId="57E2FEA9">
            <w:pPr>
              <w:spacing w:before="240" w:line="220" w:lineRule="auto"/>
              <w:ind w:left="93"/>
              <w:rPr>
                <w:rFonts w:ascii="宋体" w:hAnsi="宋体" w:eastAsia="宋体" w:cs="宋体"/>
                <w:sz w:val="18"/>
                <w:szCs w:val="18"/>
              </w:rPr>
            </w:pPr>
            <w:r>
              <w:rPr>
                <w:rFonts w:ascii="宋体" w:hAnsi="宋体" w:eastAsia="宋体" w:cs="宋体"/>
                <w:spacing w:val="-2"/>
                <w:sz w:val="18"/>
                <w:szCs w:val="18"/>
              </w:rPr>
              <w:t>预算调整数</w:t>
            </w:r>
          </w:p>
        </w:tc>
        <w:tc>
          <w:tcPr>
            <w:tcW w:w="1079" w:type="dxa"/>
            <w:vAlign w:val="top"/>
          </w:tcPr>
          <w:p w14:paraId="36B5B2CA">
            <w:pPr>
              <w:spacing w:before="240" w:line="220" w:lineRule="auto"/>
              <w:ind w:left="101"/>
              <w:rPr>
                <w:rFonts w:ascii="宋体" w:hAnsi="宋体" w:eastAsia="宋体" w:cs="宋体"/>
                <w:sz w:val="18"/>
                <w:szCs w:val="18"/>
              </w:rPr>
            </w:pPr>
            <w:r>
              <w:rPr>
                <w:rFonts w:ascii="宋体" w:hAnsi="宋体" w:eastAsia="宋体" w:cs="宋体"/>
                <w:spacing w:val="-3"/>
                <w:sz w:val="18"/>
                <w:szCs w:val="18"/>
              </w:rPr>
              <w:t>资金到位数</w:t>
            </w:r>
          </w:p>
        </w:tc>
        <w:tc>
          <w:tcPr>
            <w:tcW w:w="1079" w:type="dxa"/>
            <w:vAlign w:val="top"/>
          </w:tcPr>
          <w:p w14:paraId="6634EE82">
            <w:pPr>
              <w:spacing w:before="240" w:line="220" w:lineRule="auto"/>
              <w:ind w:left="123"/>
              <w:rPr>
                <w:rFonts w:ascii="宋体" w:hAnsi="宋体" w:eastAsia="宋体" w:cs="宋体"/>
                <w:sz w:val="18"/>
                <w:szCs w:val="18"/>
              </w:rPr>
            </w:pPr>
            <w:r>
              <w:rPr>
                <w:rFonts w:ascii="宋体" w:hAnsi="宋体" w:eastAsia="宋体" w:cs="宋体"/>
                <w:spacing w:val="-8"/>
                <w:sz w:val="18"/>
                <w:szCs w:val="18"/>
              </w:rPr>
              <w:t>自筹资金数</w:t>
            </w:r>
          </w:p>
        </w:tc>
        <w:tc>
          <w:tcPr>
            <w:tcW w:w="1079" w:type="dxa"/>
            <w:vAlign w:val="top"/>
          </w:tcPr>
          <w:p w14:paraId="7427FA95">
            <w:pPr>
              <w:spacing w:before="240" w:line="220" w:lineRule="auto"/>
              <w:ind w:left="103"/>
              <w:rPr>
                <w:rFonts w:ascii="宋体" w:hAnsi="宋体" w:eastAsia="宋体" w:cs="宋体"/>
                <w:sz w:val="18"/>
                <w:szCs w:val="18"/>
              </w:rPr>
            </w:pPr>
            <w:r>
              <w:rPr>
                <w:rFonts w:ascii="宋体" w:hAnsi="宋体" w:eastAsia="宋体" w:cs="宋体"/>
                <w:spacing w:val="-3"/>
                <w:sz w:val="18"/>
                <w:szCs w:val="18"/>
              </w:rPr>
              <w:t>资金执行数</w:t>
            </w:r>
          </w:p>
        </w:tc>
        <w:tc>
          <w:tcPr>
            <w:tcW w:w="1080" w:type="dxa"/>
            <w:gridSpan w:val="2"/>
            <w:vAlign w:val="top"/>
          </w:tcPr>
          <w:p w14:paraId="13385008">
            <w:pPr>
              <w:spacing w:before="240" w:line="220" w:lineRule="auto"/>
              <w:ind w:left="100"/>
              <w:rPr>
                <w:rFonts w:ascii="宋体" w:hAnsi="宋体" w:eastAsia="宋体" w:cs="宋体"/>
                <w:sz w:val="18"/>
                <w:szCs w:val="18"/>
              </w:rPr>
            </w:pPr>
            <w:r>
              <w:rPr>
                <w:rFonts w:ascii="宋体" w:hAnsi="宋体" w:eastAsia="宋体" w:cs="宋体"/>
                <w:spacing w:val="-3"/>
                <w:sz w:val="18"/>
                <w:szCs w:val="18"/>
              </w:rPr>
              <w:t>结余资金数</w:t>
            </w:r>
          </w:p>
        </w:tc>
        <w:tc>
          <w:tcPr>
            <w:tcW w:w="1080" w:type="dxa"/>
            <w:vAlign w:val="top"/>
          </w:tcPr>
          <w:p w14:paraId="6B67C39F">
            <w:pPr>
              <w:spacing w:before="85" w:line="281" w:lineRule="auto"/>
              <w:ind w:left="474" w:right="85" w:hanging="374"/>
              <w:rPr>
                <w:rFonts w:ascii="宋体" w:hAnsi="宋体" w:eastAsia="宋体" w:cs="宋体"/>
                <w:sz w:val="18"/>
                <w:szCs w:val="18"/>
              </w:rPr>
            </w:pPr>
            <w:r>
              <w:rPr>
                <w:rFonts w:ascii="宋体" w:hAnsi="宋体" w:eastAsia="宋体" w:cs="宋体"/>
                <w:spacing w:val="-3"/>
                <w:sz w:val="18"/>
                <w:szCs w:val="18"/>
              </w:rPr>
              <w:t>结余资金去</w:t>
            </w:r>
            <w:r>
              <w:rPr>
                <w:rFonts w:ascii="宋体" w:hAnsi="宋体" w:eastAsia="宋体" w:cs="宋体"/>
                <w:sz w:val="18"/>
                <w:szCs w:val="18"/>
              </w:rPr>
              <w:t>向</w:t>
            </w:r>
          </w:p>
        </w:tc>
        <w:tc>
          <w:tcPr>
            <w:tcW w:w="2164" w:type="dxa"/>
            <w:gridSpan w:val="2"/>
            <w:vAlign w:val="top"/>
          </w:tcPr>
          <w:p w14:paraId="5DBD4D3A">
            <w:pPr>
              <w:spacing w:before="240" w:line="220" w:lineRule="auto"/>
              <w:ind w:left="549"/>
              <w:rPr>
                <w:rFonts w:ascii="宋体" w:hAnsi="宋体" w:eastAsia="宋体" w:cs="宋体"/>
                <w:sz w:val="18"/>
                <w:szCs w:val="18"/>
              </w:rPr>
            </w:pPr>
            <w:r>
              <w:rPr>
                <w:rFonts w:ascii="宋体" w:hAnsi="宋体" w:eastAsia="宋体" w:cs="宋体"/>
                <w:spacing w:val="-2"/>
                <w:sz w:val="18"/>
                <w:szCs w:val="18"/>
              </w:rPr>
              <w:t>预算执行进度</w:t>
            </w:r>
          </w:p>
        </w:tc>
      </w:tr>
      <w:tr w14:paraId="5DE88A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084" w:type="dxa"/>
            <w:vMerge w:val="continue"/>
            <w:tcBorders>
              <w:top w:val="nil"/>
            </w:tcBorders>
            <w:vAlign w:val="top"/>
          </w:tcPr>
          <w:p w14:paraId="77E9AE16">
            <w:pPr>
              <w:pStyle w:val="6"/>
            </w:pPr>
          </w:p>
        </w:tc>
        <w:tc>
          <w:tcPr>
            <w:tcW w:w="1079" w:type="dxa"/>
            <w:vAlign w:val="top"/>
          </w:tcPr>
          <w:p w14:paraId="0A6889A2">
            <w:pPr>
              <w:spacing w:before="207" w:line="182" w:lineRule="auto"/>
              <w:ind w:right="2"/>
              <w:jc w:val="right"/>
              <w:rPr>
                <w:rFonts w:ascii="宋体" w:hAnsi="宋体" w:eastAsia="宋体" w:cs="宋体"/>
                <w:sz w:val="18"/>
                <w:szCs w:val="18"/>
              </w:rPr>
            </w:pPr>
            <w:r>
              <w:rPr>
                <w:rFonts w:ascii="宋体" w:hAnsi="宋体" w:eastAsia="宋体" w:cs="宋体"/>
                <w:sz w:val="18"/>
                <w:szCs w:val="18"/>
              </w:rPr>
              <w:t>5</w:t>
            </w:r>
          </w:p>
        </w:tc>
        <w:tc>
          <w:tcPr>
            <w:tcW w:w="1079" w:type="dxa"/>
            <w:vAlign w:val="top"/>
          </w:tcPr>
          <w:p w14:paraId="57FEDFF4">
            <w:pPr>
              <w:spacing w:before="161" w:line="182" w:lineRule="auto"/>
              <w:ind w:right="1"/>
              <w:jc w:val="right"/>
              <w:rPr>
                <w:rFonts w:ascii="宋体" w:hAnsi="宋体" w:eastAsia="宋体" w:cs="宋体"/>
                <w:sz w:val="18"/>
                <w:szCs w:val="18"/>
              </w:rPr>
            </w:pPr>
            <w:r>
              <w:rPr>
                <w:rFonts w:ascii="宋体" w:hAnsi="宋体" w:eastAsia="宋体" w:cs="宋体"/>
                <w:sz w:val="18"/>
                <w:szCs w:val="18"/>
              </w:rPr>
              <w:t>5</w:t>
            </w:r>
          </w:p>
        </w:tc>
        <w:tc>
          <w:tcPr>
            <w:tcW w:w="1079" w:type="dxa"/>
            <w:vAlign w:val="top"/>
          </w:tcPr>
          <w:p w14:paraId="6C7D439E">
            <w:pPr>
              <w:spacing w:before="160" w:line="183" w:lineRule="auto"/>
              <w:ind w:right="2"/>
              <w:jc w:val="right"/>
              <w:rPr>
                <w:rFonts w:ascii="宋体" w:hAnsi="宋体" w:eastAsia="宋体" w:cs="宋体"/>
                <w:sz w:val="18"/>
                <w:szCs w:val="18"/>
              </w:rPr>
            </w:pPr>
            <w:r>
              <w:rPr>
                <w:rFonts w:ascii="宋体" w:hAnsi="宋体" w:eastAsia="宋体" w:cs="宋体"/>
                <w:sz w:val="18"/>
                <w:szCs w:val="18"/>
              </w:rPr>
              <w:t>0</w:t>
            </w:r>
          </w:p>
        </w:tc>
        <w:tc>
          <w:tcPr>
            <w:tcW w:w="1079" w:type="dxa"/>
            <w:vAlign w:val="top"/>
          </w:tcPr>
          <w:p w14:paraId="5A186317">
            <w:pPr>
              <w:spacing w:before="161" w:line="182" w:lineRule="auto"/>
              <w:ind w:left="504"/>
              <w:rPr>
                <w:rFonts w:ascii="宋体" w:hAnsi="宋体" w:eastAsia="宋体" w:cs="宋体"/>
                <w:sz w:val="18"/>
                <w:szCs w:val="18"/>
              </w:rPr>
            </w:pPr>
            <w:r>
              <w:rPr>
                <w:rFonts w:ascii="宋体" w:hAnsi="宋体" w:eastAsia="宋体" w:cs="宋体"/>
                <w:sz w:val="18"/>
                <w:szCs w:val="18"/>
              </w:rPr>
              <w:t>5</w:t>
            </w:r>
          </w:p>
        </w:tc>
        <w:tc>
          <w:tcPr>
            <w:tcW w:w="1080" w:type="dxa"/>
            <w:gridSpan w:val="2"/>
            <w:vAlign w:val="top"/>
          </w:tcPr>
          <w:p w14:paraId="0416557E">
            <w:pPr>
              <w:spacing w:before="160" w:line="183" w:lineRule="auto"/>
              <w:ind w:right="1"/>
              <w:jc w:val="right"/>
              <w:rPr>
                <w:rFonts w:ascii="宋体" w:hAnsi="宋体" w:eastAsia="宋体" w:cs="宋体"/>
                <w:sz w:val="18"/>
                <w:szCs w:val="18"/>
              </w:rPr>
            </w:pPr>
            <w:r>
              <w:rPr>
                <w:rFonts w:ascii="宋体" w:hAnsi="宋体" w:eastAsia="宋体" w:cs="宋体"/>
                <w:sz w:val="18"/>
                <w:szCs w:val="18"/>
              </w:rPr>
              <w:t>0</w:t>
            </w:r>
          </w:p>
        </w:tc>
        <w:tc>
          <w:tcPr>
            <w:tcW w:w="1080" w:type="dxa"/>
            <w:vAlign w:val="top"/>
          </w:tcPr>
          <w:p w14:paraId="479D60BB">
            <w:pPr>
              <w:pStyle w:val="6"/>
            </w:pPr>
          </w:p>
        </w:tc>
        <w:tc>
          <w:tcPr>
            <w:tcW w:w="2164" w:type="dxa"/>
            <w:gridSpan w:val="2"/>
            <w:vAlign w:val="top"/>
          </w:tcPr>
          <w:p w14:paraId="5B32CDC5">
            <w:pPr>
              <w:spacing w:before="132"/>
              <w:ind w:left="920"/>
              <w:rPr>
                <w:rFonts w:ascii="宋体" w:hAnsi="宋体" w:eastAsia="宋体" w:cs="宋体"/>
                <w:sz w:val="18"/>
                <w:szCs w:val="18"/>
              </w:rPr>
            </w:pPr>
            <w:r>
              <w:rPr>
                <w:rFonts w:ascii="宋体" w:hAnsi="宋体" w:eastAsia="宋体" w:cs="宋体"/>
                <w:spacing w:val="-5"/>
                <w:sz w:val="18"/>
                <w:szCs w:val="18"/>
              </w:rPr>
              <w:t>100%</w:t>
            </w:r>
          </w:p>
        </w:tc>
      </w:tr>
      <w:tr w14:paraId="666B45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9" w:hRule="atLeast"/>
        </w:trPr>
        <w:tc>
          <w:tcPr>
            <w:tcW w:w="1084" w:type="dxa"/>
            <w:vMerge w:val="restart"/>
            <w:tcBorders>
              <w:bottom w:val="nil"/>
            </w:tcBorders>
            <w:vAlign w:val="top"/>
          </w:tcPr>
          <w:p w14:paraId="33B78D8C">
            <w:pPr>
              <w:pStyle w:val="6"/>
              <w:spacing w:line="468" w:lineRule="auto"/>
            </w:pPr>
          </w:p>
          <w:p w14:paraId="009AD3B3">
            <w:pPr>
              <w:spacing w:before="59" w:line="307" w:lineRule="auto"/>
              <w:ind w:left="366" w:right="15" w:hanging="344"/>
              <w:rPr>
                <w:rFonts w:ascii="宋体" w:hAnsi="宋体" w:eastAsia="宋体" w:cs="宋体"/>
                <w:sz w:val="18"/>
                <w:szCs w:val="18"/>
              </w:rPr>
            </w:pPr>
            <w:r>
              <w:rPr>
                <w:rFonts w:ascii="宋体" w:hAnsi="宋体" w:eastAsia="宋体" w:cs="宋体"/>
                <w:spacing w:val="-7"/>
                <w:sz w:val="18"/>
                <w:szCs w:val="18"/>
              </w:rPr>
              <w:t>三、目标完成</w:t>
            </w:r>
            <w:r>
              <w:rPr>
                <w:rFonts w:ascii="宋体" w:hAnsi="宋体" w:eastAsia="宋体" w:cs="宋体"/>
                <w:spacing w:val="-3"/>
                <w:sz w:val="18"/>
                <w:szCs w:val="18"/>
              </w:rPr>
              <w:t>情况</w:t>
            </w:r>
          </w:p>
        </w:tc>
        <w:tc>
          <w:tcPr>
            <w:tcW w:w="3237" w:type="dxa"/>
            <w:gridSpan w:val="3"/>
            <w:vAlign w:val="top"/>
          </w:tcPr>
          <w:p w14:paraId="753F81D3">
            <w:pPr>
              <w:spacing w:before="153" w:line="220" w:lineRule="auto"/>
              <w:ind w:left="1084"/>
              <w:rPr>
                <w:rFonts w:ascii="宋体" w:hAnsi="宋体" w:eastAsia="宋体" w:cs="宋体"/>
                <w:sz w:val="18"/>
                <w:szCs w:val="18"/>
              </w:rPr>
            </w:pPr>
            <w:r>
              <w:rPr>
                <w:rFonts w:ascii="宋体" w:hAnsi="宋体" w:eastAsia="宋体" w:cs="宋体"/>
                <w:spacing w:val="-2"/>
                <w:sz w:val="18"/>
                <w:szCs w:val="18"/>
              </w:rPr>
              <w:t>年度预期目标</w:t>
            </w:r>
          </w:p>
        </w:tc>
        <w:tc>
          <w:tcPr>
            <w:tcW w:w="3239" w:type="dxa"/>
            <w:gridSpan w:val="4"/>
            <w:vAlign w:val="top"/>
          </w:tcPr>
          <w:p w14:paraId="1902E5A3">
            <w:pPr>
              <w:spacing w:before="153" w:line="220" w:lineRule="auto"/>
              <w:ind w:left="1090"/>
              <w:rPr>
                <w:rFonts w:ascii="宋体" w:hAnsi="宋体" w:eastAsia="宋体" w:cs="宋体"/>
                <w:sz w:val="18"/>
                <w:szCs w:val="18"/>
              </w:rPr>
            </w:pPr>
            <w:r>
              <w:rPr>
                <w:rFonts w:ascii="宋体" w:hAnsi="宋体" w:eastAsia="宋体" w:cs="宋体"/>
                <w:spacing w:val="-2"/>
                <w:sz w:val="18"/>
                <w:szCs w:val="18"/>
              </w:rPr>
              <w:t>具体完成情况</w:t>
            </w:r>
          </w:p>
        </w:tc>
        <w:tc>
          <w:tcPr>
            <w:tcW w:w="2164" w:type="dxa"/>
            <w:gridSpan w:val="2"/>
            <w:vAlign w:val="top"/>
          </w:tcPr>
          <w:p w14:paraId="0F9F4745">
            <w:pPr>
              <w:spacing w:before="153" w:line="220" w:lineRule="auto"/>
              <w:ind w:left="638"/>
              <w:rPr>
                <w:rFonts w:ascii="宋体" w:hAnsi="宋体" w:eastAsia="宋体" w:cs="宋体"/>
                <w:sz w:val="18"/>
                <w:szCs w:val="18"/>
              </w:rPr>
            </w:pPr>
            <w:r>
              <w:rPr>
                <w:rFonts w:ascii="宋体" w:hAnsi="宋体" w:eastAsia="宋体" w:cs="宋体"/>
                <w:spacing w:val="-2"/>
                <w:sz w:val="18"/>
                <w:szCs w:val="18"/>
              </w:rPr>
              <w:t>总体完成率</w:t>
            </w:r>
          </w:p>
        </w:tc>
      </w:tr>
      <w:tr w14:paraId="59A0F3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59" w:hRule="atLeast"/>
        </w:trPr>
        <w:tc>
          <w:tcPr>
            <w:tcW w:w="1084" w:type="dxa"/>
            <w:vMerge w:val="continue"/>
            <w:tcBorders>
              <w:top w:val="nil"/>
            </w:tcBorders>
            <w:vAlign w:val="top"/>
          </w:tcPr>
          <w:p w14:paraId="56E6C361">
            <w:pPr>
              <w:pStyle w:val="6"/>
            </w:pPr>
          </w:p>
        </w:tc>
        <w:tc>
          <w:tcPr>
            <w:tcW w:w="3237" w:type="dxa"/>
            <w:gridSpan w:val="3"/>
            <w:vAlign w:val="top"/>
          </w:tcPr>
          <w:p w14:paraId="36D34A88">
            <w:pPr>
              <w:spacing w:before="137" w:line="220" w:lineRule="auto"/>
              <w:ind w:left="26"/>
              <w:rPr>
                <w:rFonts w:ascii="宋体" w:hAnsi="宋体" w:eastAsia="宋体" w:cs="宋体"/>
                <w:sz w:val="18"/>
                <w:szCs w:val="18"/>
              </w:rPr>
            </w:pPr>
            <w:r>
              <w:rPr>
                <w:rFonts w:ascii="宋体" w:hAnsi="宋体" w:eastAsia="宋体" w:cs="宋体"/>
                <w:spacing w:val="-1"/>
                <w:sz w:val="18"/>
                <w:szCs w:val="18"/>
              </w:rPr>
              <w:t>我区妇女发展规划（2021-2030年）和儿</w:t>
            </w:r>
          </w:p>
          <w:p w14:paraId="077013C4">
            <w:pPr>
              <w:spacing w:before="96" w:line="307" w:lineRule="auto"/>
              <w:ind w:left="475" w:right="26" w:hanging="456"/>
              <w:rPr>
                <w:rFonts w:ascii="宋体" w:hAnsi="宋体" w:eastAsia="宋体" w:cs="宋体"/>
                <w:sz w:val="18"/>
                <w:szCs w:val="18"/>
              </w:rPr>
            </w:pPr>
            <w:r>
              <w:rPr>
                <w:rFonts w:ascii="宋体" w:hAnsi="宋体" w:eastAsia="宋体" w:cs="宋体"/>
                <w:spacing w:val="-1"/>
                <w:sz w:val="18"/>
                <w:szCs w:val="18"/>
              </w:rPr>
              <w:t>童发展规划（2021-2030年）编制工作于</w:t>
            </w:r>
            <w:r>
              <w:rPr>
                <w:rFonts w:ascii="宋体" w:hAnsi="宋体" w:eastAsia="宋体" w:cs="宋体"/>
                <w:spacing w:val="-4"/>
                <w:sz w:val="18"/>
                <w:szCs w:val="18"/>
              </w:rPr>
              <w:t>2022年12月底前印发实施。</w:t>
            </w:r>
          </w:p>
        </w:tc>
        <w:tc>
          <w:tcPr>
            <w:tcW w:w="3239" w:type="dxa"/>
            <w:gridSpan w:val="4"/>
            <w:vAlign w:val="top"/>
          </w:tcPr>
          <w:p w14:paraId="37D0DC29">
            <w:pPr>
              <w:pStyle w:val="6"/>
              <w:spacing w:line="388" w:lineRule="auto"/>
            </w:pPr>
          </w:p>
          <w:p w14:paraId="497E75F6">
            <w:pPr>
              <w:spacing w:before="59" w:line="220" w:lineRule="auto"/>
              <w:ind w:left="266"/>
              <w:rPr>
                <w:rFonts w:ascii="宋体" w:hAnsi="宋体" w:eastAsia="宋体" w:cs="宋体"/>
                <w:sz w:val="18"/>
                <w:szCs w:val="18"/>
              </w:rPr>
            </w:pPr>
            <w:r>
              <w:rPr>
                <w:rFonts w:ascii="宋体" w:hAnsi="宋体" w:eastAsia="宋体" w:cs="宋体"/>
                <w:spacing w:val="-2"/>
                <w:sz w:val="18"/>
                <w:szCs w:val="18"/>
              </w:rPr>
              <w:t>“两个规划”已完成编制印刷工作</w:t>
            </w:r>
          </w:p>
        </w:tc>
        <w:tc>
          <w:tcPr>
            <w:tcW w:w="2164" w:type="dxa"/>
            <w:gridSpan w:val="2"/>
            <w:vAlign w:val="top"/>
          </w:tcPr>
          <w:p w14:paraId="76ABF7B5">
            <w:pPr>
              <w:pStyle w:val="6"/>
              <w:spacing w:line="389" w:lineRule="auto"/>
            </w:pPr>
          </w:p>
          <w:p w14:paraId="477D6051">
            <w:pPr>
              <w:spacing w:before="58"/>
              <w:ind w:left="920"/>
              <w:rPr>
                <w:rFonts w:ascii="宋体" w:hAnsi="宋体" w:eastAsia="宋体" w:cs="宋体"/>
                <w:sz w:val="18"/>
                <w:szCs w:val="18"/>
              </w:rPr>
            </w:pPr>
            <w:r>
              <w:rPr>
                <w:rFonts w:ascii="宋体" w:hAnsi="宋体" w:eastAsia="宋体" w:cs="宋体"/>
                <w:spacing w:val="-5"/>
                <w:sz w:val="18"/>
                <w:szCs w:val="18"/>
              </w:rPr>
              <w:t>100%</w:t>
            </w:r>
          </w:p>
        </w:tc>
      </w:tr>
      <w:tr w14:paraId="633898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5" w:hRule="atLeast"/>
        </w:trPr>
        <w:tc>
          <w:tcPr>
            <w:tcW w:w="1084" w:type="dxa"/>
            <w:vMerge w:val="restart"/>
            <w:vAlign w:val="center"/>
          </w:tcPr>
          <w:p w14:paraId="3F23AFE7">
            <w:pPr>
              <w:spacing w:before="89" w:line="220" w:lineRule="auto"/>
              <w:ind w:left="38"/>
              <w:jc w:val="center"/>
              <w:rPr>
                <w:rFonts w:ascii="宋体" w:hAnsi="宋体" w:eastAsia="宋体" w:cs="宋体"/>
                <w:sz w:val="18"/>
                <w:szCs w:val="18"/>
              </w:rPr>
            </w:pPr>
            <w:r>
              <w:rPr>
                <w:rFonts w:ascii="宋体" w:hAnsi="宋体" w:eastAsia="宋体" w:cs="宋体"/>
                <w:spacing w:val="-10"/>
                <w:sz w:val="18"/>
                <w:szCs w:val="18"/>
              </w:rPr>
              <w:t>四、年度绩效</w:t>
            </w:r>
          </w:p>
          <w:p w14:paraId="76D7AC3E">
            <w:pPr>
              <w:spacing w:before="97" w:line="220" w:lineRule="auto"/>
              <w:ind w:left="98"/>
              <w:jc w:val="center"/>
              <w:rPr>
                <w:rFonts w:ascii="宋体" w:hAnsi="宋体" w:eastAsia="宋体" w:cs="宋体"/>
                <w:sz w:val="18"/>
                <w:szCs w:val="18"/>
              </w:rPr>
            </w:pPr>
            <w:r>
              <w:rPr>
                <w:rFonts w:ascii="宋体" w:hAnsi="宋体" w:eastAsia="宋体" w:cs="宋体"/>
                <w:spacing w:val="-2"/>
                <w:sz w:val="18"/>
                <w:szCs w:val="18"/>
              </w:rPr>
              <w:t>指标完成情</w:t>
            </w:r>
          </w:p>
          <w:p w14:paraId="6270FE66">
            <w:pPr>
              <w:spacing w:before="97" w:line="221" w:lineRule="auto"/>
              <w:ind w:left="457"/>
              <w:jc w:val="center"/>
              <w:rPr>
                <w:rFonts w:ascii="宋体" w:hAnsi="宋体" w:eastAsia="宋体" w:cs="宋体"/>
                <w:sz w:val="18"/>
                <w:szCs w:val="18"/>
              </w:rPr>
            </w:pPr>
            <w:r>
              <w:rPr>
                <w:rFonts w:ascii="宋体" w:hAnsi="宋体" w:eastAsia="宋体" w:cs="宋体"/>
                <w:sz w:val="18"/>
                <w:szCs w:val="18"/>
              </w:rPr>
              <w:t>况</w:t>
            </w:r>
          </w:p>
        </w:tc>
        <w:tc>
          <w:tcPr>
            <w:tcW w:w="1079" w:type="dxa"/>
            <w:vAlign w:val="top"/>
          </w:tcPr>
          <w:p w14:paraId="3DA469D7">
            <w:pPr>
              <w:spacing w:before="117" w:line="221" w:lineRule="auto"/>
              <w:ind w:left="186"/>
              <w:rPr>
                <w:rFonts w:ascii="宋体" w:hAnsi="宋体" w:eastAsia="宋体" w:cs="宋体"/>
                <w:sz w:val="18"/>
                <w:szCs w:val="18"/>
              </w:rPr>
            </w:pPr>
            <w:r>
              <w:rPr>
                <w:rFonts w:ascii="宋体" w:hAnsi="宋体" w:eastAsia="宋体" w:cs="宋体"/>
                <w:spacing w:val="-3"/>
                <w:sz w:val="18"/>
                <w:szCs w:val="18"/>
              </w:rPr>
              <w:t>一级指标</w:t>
            </w:r>
          </w:p>
        </w:tc>
        <w:tc>
          <w:tcPr>
            <w:tcW w:w="1079" w:type="dxa"/>
            <w:vAlign w:val="top"/>
          </w:tcPr>
          <w:p w14:paraId="044DA925">
            <w:pPr>
              <w:spacing w:before="117" w:line="221" w:lineRule="auto"/>
              <w:ind w:left="187"/>
              <w:rPr>
                <w:rFonts w:ascii="宋体" w:hAnsi="宋体" w:eastAsia="宋体" w:cs="宋体"/>
                <w:sz w:val="18"/>
                <w:szCs w:val="18"/>
              </w:rPr>
            </w:pPr>
            <w:r>
              <w:rPr>
                <w:rFonts w:ascii="宋体" w:hAnsi="宋体" w:eastAsia="宋体" w:cs="宋体"/>
                <w:spacing w:val="-3"/>
                <w:sz w:val="18"/>
                <w:szCs w:val="18"/>
              </w:rPr>
              <w:t>二级指标</w:t>
            </w:r>
          </w:p>
        </w:tc>
        <w:tc>
          <w:tcPr>
            <w:tcW w:w="2158" w:type="dxa"/>
            <w:gridSpan w:val="2"/>
            <w:vAlign w:val="top"/>
          </w:tcPr>
          <w:p w14:paraId="6FEF7EA9">
            <w:pPr>
              <w:spacing w:before="117" w:line="221" w:lineRule="auto"/>
              <w:ind w:left="725"/>
              <w:rPr>
                <w:rFonts w:ascii="宋体" w:hAnsi="宋体" w:eastAsia="宋体" w:cs="宋体"/>
                <w:sz w:val="18"/>
                <w:szCs w:val="18"/>
              </w:rPr>
            </w:pPr>
            <w:r>
              <w:rPr>
                <w:rFonts w:ascii="宋体" w:hAnsi="宋体" w:eastAsia="宋体" w:cs="宋体"/>
                <w:spacing w:val="-2"/>
                <w:sz w:val="18"/>
                <w:szCs w:val="18"/>
              </w:rPr>
              <w:t>三级指标</w:t>
            </w:r>
          </w:p>
        </w:tc>
        <w:tc>
          <w:tcPr>
            <w:tcW w:w="1080" w:type="dxa"/>
            <w:gridSpan w:val="2"/>
            <w:vAlign w:val="top"/>
          </w:tcPr>
          <w:p w14:paraId="730CA914">
            <w:pPr>
              <w:spacing w:before="117" w:line="220" w:lineRule="auto"/>
              <w:ind w:left="189"/>
              <w:rPr>
                <w:rFonts w:ascii="宋体" w:hAnsi="宋体" w:eastAsia="宋体" w:cs="宋体"/>
                <w:sz w:val="18"/>
                <w:szCs w:val="18"/>
              </w:rPr>
            </w:pPr>
            <w:r>
              <w:rPr>
                <w:rFonts w:ascii="宋体" w:hAnsi="宋体" w:eastAsia="宋体" w:cs="宋体"/>
                <w:spacing w:val="-3"/>
                <w:sz w:val="18"/>
                <w:szCs w:val="18"/>
              </w:rPr>
              <w:t>指标分值</w:t>
            </w:r>
          </w:p>
        </w:tc>
        <w:tc>
          <w:tcPr>
            <w:tcW w:w="1080" w:type="dxa"/>
            <w:vAlign w:val="top"/>
          </w:tcPr>
          <w:p w14:paraId="131D0758">
            <w:pPr>
              <w:spacing w:before="117" w:line="220" w:lineRule="auto"/>
              <w:ind w:left="97"/>
              <w:rPr>
                <w:rFonts w:ascii="宋体" w:hAnsi="宋体" w:eastAsia="宋体" w:cs="宋体"/>
                <w:sz w:val="18"/>
                <w:szCs w:val="18"/>
              </w:rPr>
            </w:pPr>
            <w:r>
              <w:rPr>
                <w:rFonts w:ascii="宋体" w:hAnsi="宋体" w:eastAsia="宋体" w:cs="宋体"/>
                <w:spacing w:val="-2"/>
                <w:sz w:val="18"/>
                <w:szCs w:val="18"/>
              </w:rPr>
              <w:t>预期指标值</w:t>
            </w:r>
          </w:p>
        </w:tc>
        <w:tc>
          <w:tcPr>
            <w:tcW w:w="1080" w:type="dxa"/>
            <w:vAlign w:val="top"/>
          </w:tcPr>
          <w:p w14:paraId="09A96603">
            <w:pPr>
              <w:spacing w:before="117" w:line="220" w:lineRule="auto"/>
              <w:ind w:left="100"/>
              <w:rPr>
                <w:rFonts w:ascii="宋体" w:hAnsi="宋体" w:eastAsia="宋体" w:cs="宋体"/>
                <w:sz w:val="18"/>
                <w:szCs w:val="18"/>
              </w:rPr>
            </w:pPr>
            <w:r>
              <w:rPr>
                <w:rFonts w:ascii="宋体" w:hAnsi="宋体" w:eastAsia="宋体" w:cs="宋体"/>
                <w:spacing w:val="-3"/>
                <w:sz w:val="18"/>
                <w:szCs w:val="18"/>
              </w:rPr>
              <w:t>实际完成值</w:t>
            </w:r>
          </w:p>
        </w:tc>
        <w:tc>
          <w:tcPr>
            <w:tcW w:w="1084" w:type="dxa"/>
            <w:vAlign w:val="top"/>
          </w:tcPr>
          <w:p w14:paraId="25D4395C">
            <w:pPr>
              <w:spacing w:before="117" w:line="220" w:lineRule="auto"/>
              <w:ind w:left="217"/>
              <w:rPr>
                <w:rFonts w:ascii="宋体" w:hAnsi="宋体" w:eastAsia="宋体" w:cs="宋体"/>
                <w:sz w:val="18"/>
                <w:szCs w:val="18"/>
              </w:rPr>
            </w:pPr>
            <w:r>
              <w:rPr>
                <w:rFonts w:ascii="宋体" w:hAnsi="宋体" w:eastAsia="宋体" w:cs="宋体"/>
                <w:spacing w:val="-10"/>
                <w:sz w:val="18"/>
                <w:szCs w:val="18"/>
              </w:rPr>
              <w:t>自评得分</w:t>
            </w:r>
          </w:p>
        </w:tc>
      </w:tr>
      <w:tr w14:paraId="1FF9DD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2" w:hRule="atLeast"/>
        </w:trPr>
        <w:tc>
          <w:tcPr>
            <w:tcW w:w="1084" w:type="dxa"/>
            <w:vMerge w:val="continue"/>
            <w:vAlign w:val="top"/>
          </w:tcPr>
          <w:p w14:paraId="559EC1D0">
            <w:pPr>
              <w:pStyle w:val="6"/>
            </w:pPr>
          </w:p>
        </w:tc>
        <w:tc>
          <w:tcPr>
            <w:tcW w:w="1079" w:type="dxa"/>
            <w:vMerge w:val="restart"/>
            <w:vAlign w:val="center"/>
          </w:tcPr>
          <w:p w14:paraId="334EB6EE">
            <w:pPr>
              <w:spacing w:before="200" w:line="220" w:lineRule="auto"/>
              <w:ind w:left="183"/>
              <w:jc w:val="center"/>
              <w:rPr>
                <w:rFonts w:ascii="宋体" w:hAnsi="宋体" w:eastAsia="宋体" w:cs="宋体"/>
                <w:spacing w:val="-2"/>
                <w:sz w:val="18"/>
                <w:szCs w:val="18"/>
              </w:rPr>
            </w:pPr>
            <w:r>
              <w:rPr>
                <w:rFonts w:ascii="宋体" w:hAnsi="宋体" w:eastAsia="宋体" w:cs="宋体"/>
                <w:spacing w:val="-2"/>
                <w:sz w:val="18"/>
                <w:szCs w:val="18"/>
              </w:rPr>
              <w:t>产出指标</w:t>
            </w:r>
          </w:p>
          <w:p w14:paraId="74029938">
            <w:pPr>
              <w:spacing w:before="87" w:line="232" w:lineRule="auto"/>
              <w:ind w:left="282"/>
              <w:jc w:val="center"/>
              <w:rPr>
                <w:rFonts w:ascii="宋体" w:hAnsi="宋体" w:eastAsia="宋体" w:cs="宋体"/>
                <w:sz w:val="18"/>
                <w:szCs w:val="18"/>
              </w:rPr>
            </w:pPr>
            <w:r>
              <w:rPr>
                <w:rFonts w:ascii="宋体" w:hAnsi="宋体" w:eastAsia="宋体" w:cs="宋体"/>
                <w:spacing w:val="-4"/>
                <w:sz w:val="18"/>
                <w:szCs w:val="18"/>
              </w:rPr>
              <w:t>（40）</w:t>
            </w:r>
          </w:p>
        </w:tc>
        <w:tc>
          <w:tcPr>
            <w:tcW w:w="1079" w:type="dxa"/>
            <w:tcBorders>
              <w:bottom w:val="single" w:color="auto" w:sz="4" w:space="0"/>
            </w:tcBorders>
            <w:vAlign w:val="top"/>
          </w:tcPr>
          <w:p w14:paraId="5D4B7B02">
            <w:pPr>
              <w:spacing w:before="200" w:line="220" w:lineRule="auto"/>
              <w:ind w:left="186"/>
              <w:rPr>
                <w:rFonts w:ascii="宋体" w:hAnsi="宋体" w:eastAsia="宋体" w:cs="宋体"/>
                <w:sz w:val="18"/>
                <w:szCs w:val="18"/>
              </w:rPr>
            </w:pPr>
            <w:r>
              <w:rPr>
                <w:rFonts w:ascii="宋体" w:hAnsi="宋体" w:eastAsia="宋体" w:cs="宋体"/>
                <w:spacing w:val="-3"/>
                <w:sz w:val="18"/>
                <w:szCs w:val="18"/>
              </w:rPr>
              <w:t>数量指标</w:t>
            </w:r>
          </w:p>
        </w:tc>
        <w:tc>
          <w:tcPr>
            <w:tcW w:w="2158" w:type="dxa"/>
            <w:gridSpan w:val="2"/>
            <w:tcBorders>
              <w:bottom w:val="single" w:color="auto" w:sz="4" w:space="0"/>
            </w:tcBorders>
            <w:vAlign w:val="top"/>
          </w:tcPr>
          <w:p w14:paraId="23E32546">
            <w:pPr>
              <w:spacing w:before="200" w:line="220" w:lineRule="auto"/>
              <w:ind w:left="21"/>
              <w:rPr>
                <w:rFonts w:ascii="宋体" w:hAnsi="宋体" w:eastAsia="宋体" w:cs="宋体"/>
                <w:sz w:val="18"/>
                <w:szCs w:val="18"/>
              </w:rPr>
            </w:pPr>
            <w:r>
              <w:rPr>
                <w:rFonts w:ascii="宋体" w:hAnsi="宋体" w:eastAsia="宋体" w:cs="宋体"/>
                <w:spacing w:val="-2"/>
                <w:sz w:val="18"/>
                <w:szCs w:val="18"/>
              </w:rPr>
              <w:t>编制计划完成率</w:t>
            </w:r>
          </w:p>
        </w:tc>
        <w:tc>
          <w:tcPr>
            <w:tcW w:w="1080" w:type="dxa"/>
            <w:gridSpan w:val="2"/>
            <w:tcBorders>
              <w:bottom w:val="single" w:color="auto" w:sz="4" w:space="0"/>
            </w:tcBorders>
            <w:vAlign w:val="top"/>
          </w:tcPr>
          <w:p w14:paraId="2B9D9230">
            <w:pPr>
              <w:spacing w:before="227" w:line="184" w:lineRule="auto"/>
              <w:ind w:left="469"/>
              <w:rPr>
                <w:rFonts w:ascii="宋体" w:hAnsi="宋体" w:eastAsia="宋体" w:cs="宋体"/>
                <w:sz w:val="18"/>
                <w:szCs w:val="18"/>
              </w:rPr>
            </w:pPr>
            <w:r>
              <w:rPr>
                <w:rFonts w:ascii="宋体" w:hAnsi="宋体" w:eastAsia="宋体" w:cs="宋体"/>
                <w:spacing w:val="-10"/>
                <w:sz w:val="18"/>
                <w:szCs w:val="18"/>
              </w:rPr>
              <w:t>10</w:t>
            </w:r>
          </w:p>
        </w:tc>
        <w:tc>
          <w:tcPr>
            <w:tcW w:w="1080" w:type="dxa"/>
            <w:tcBorders>
              <w:bottom w:val="single" w:color="auto" w:sz="4" w:space="0"/>
            </w:tcBorders>
            <w:vAlign w:val="top"/>
          </w:tcPr>
          <w:p w14:paraId="7836ED73">
            <w:pPr>
              <w:spacing w:before="200"/>
              <w:ind w:left="380"/>
              <w:rPr>
                <w:rFonts w:ascii="宋体" w:hAnsi="宋体" w:eastAsia="宋体" w:cs="宋体"/>
                <w:sz w:val="18"/>
                <w:szCs w:val="18"/>
              </w:rPr>
            </w:pPr>
            <w:r>
              <w:rPr>
                <w:rFonts w:ascii="宋体" w:hAnsi="宋体" w:eastAsia="宋体" w:cs="宋体"/>
                <w:spacing w:val="-5"/>
                <w:sz w:val="18"/>
                <w:szCs w:val="18"/>
              </w:rPr>
              <w:t>100%</w:t>
            </w:r>
          </w:p>
        </w:tc>
        <w:tc>
          <w:tcPr>
            <w:tcW w:w="1080" w:type="dxa"/>
            <w:tcBorders>
              <w:bottom w:val="single" w:color="auto" w:sz="4" w:space="0"/>
            </w:tcBorders>
            <w:vAlign w:val="top"/>
          </w:tcPr>
          <w:p w14:paraId="1F5712B5">
            <w:pPr>
              <w:spacing w:before="200"/>
              <w:ind w:left="380"/>
              <w:rPr>
                <w:rFonts w:ascii="宋体" w:hAnsi="宋体" w:eastAsia="宋体" w:cs="宋体"/>
                <w:sz w:val="18"/>
                <w:szCs w:val="18"/>
              </w:rPr>
            </w:pPr>
            <w:r>
              <w:rPr>
                <w:rFonts w:ascii="宋体" w:hAnsi="宋体" w:eastAsia="宋体" w:cs="宋体"/>
                <w:spacing w:val="-5"/>
                <w:sz w:val="18"/>
                <w:szCs w:val="18"/>
              </w:rPr>
              <w:t>100%</w:t>
            </w:r>
          </w:p>
        </w:tc>
        <w:tc>
          <w:tcPr>
            <w:tcW w:w="1084" w:type="dxa"/>
            <w:tcBorders>
              <w:bottom w:val="single" w:color="auto" w:sz="4" w:space="0"/>
            </w:tcBorders>
            <w:vAlign w:val="top"/>
          </w:tcPr>
          <w:p w14:paraId="09AD7107">
            <w:pPr>
              <w:spacing w:before="227"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79C607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1084" w:type="dxa"/>
            <w:vMerge w:val="continue"/>
            <w:vAlign w:val="top"/>
          </w:tcPr>
          <w:p w14:paraId="0C51EF79">
            <w:pPr>
              <w:pStyle w:val="6"/>
            </w:pPr>
          </w:p>
        </w:tc>
        <w:tc>
          <w:tcPr>
            <w:tcW w:w="1079" w:type="dxa"/>
            <w:vMerge w:val="continue"/>
            <w:vAlign w:val="top"/>
          </w:tcPr>
          <w:p w14:paraId="056305DF">
            <w:pPr>
              <w:spacing w:before="87" w:line="232" w:lineRule="auto"/>
              <w:ind w:left="282"/>
              <w:rPr>
                <w:rFonts w:ascii="宋体" w:hAnsi="宋体" w:eastAsia="宋体" w:cs="宋体"/>
                <w:sz w:val="18"/>
                <w:szCs w:val="18"/>
              </w:rPr>
            </w:pPr>
          </w:p>
        </w:tc>
        <w:tc>
          <w:tcPr>
            <w:tcW w:w="1079" w:type="dxa"/>
            <w:tcBorders>
              <w:top w:val="single" w:color="auto" w:sz="4" w:space="0"/>
            </w:tcBorders>
            <w:vAlign w:val="top"/>
          </w:tcPr>
          <w:p w14:paraId="19100708">
            <w:pPr>
              <w:spacing w:before="207" w:line="221" w:lineRule="auto"/>
              <w:ind w:left="185"/>
              <w:rPr>
                <w:rFonts w:ascii="宋体" w:hAnsi="宋体" w:eastAsia="宋体" w:cs="宋体"/>
                <w:sz w:val="18"/>
                <w:szCs w:val="18"/>
              </w:rPr>
            </w:pPr>
            <w:r>
              <w:rPr>
                <w:rFonts w:ascii="宋体" w:hAnsi="宋体" w:eastAsia="宋体" w:cs="宋体"/>
                <w:spacing w:val="-2"/>
                <w:sz w:val="18"/>
                <w:szCs w:val="18"/>
              </w:rPr>
              <w:t>质量指标</w:t>
            </w:r>
          </w:p>
        </w:tc>
        <w:tc>
          <w:tcPr>
            <w:tcW w:w="2159" w:type="dxa"/>
            <w:gridSpan w:val="3"/>
            <w:tcBorders>
              <w:top w:val="single" w:color="auto" w:sz="4" w:space="0"/>
            </w:tcBorders>
            <w:vAlign w:val="top"/>
          </w:tcPr>
          <w:p w14:paraId="2E178330">
            <w:pPr>
              <w:spacing w:before="207" w:line="220" w:lineRule="auto"/>
              <w:ind w:left="20"/>
              <w:rPr>
                <w:rFonts w:ascii="宋体" w:hAnsi="宋体" w:eastAsia="宋体" w:cs="宋体"/>
                <w:sz w:val="18"/>
                <w:szCs w:val="18"/>
              </w:rPr>
            </w:pPr>
            <w:r>
              <w:rPr>
                <w:rFonts w:ascii="宋体" w:hAnsi="宋体" w:eastAsia="宋体" w:cs="宋体"/>
                <w:spacing w:val="-1"/>
                <w:sz w:val="18"/>
                <w:szCs w:val="18"/>
              </w:rPr>
              <w:t>两个规划编制工作完成率</w:t>
            </w:r>
          </w:p>
        </w:tc>
        <w:tc>
          <w:tcPr>
            <w:tcW w:w="1079" w:type="dxa"/>
            <w:tcBorders>
              <w:top w:val="single" w:color="auto" w:sz="4" w:space="0"/>
            </w:tcBorders>
            <w:vAlign w:val="top"/>
          </w:tcPr>
          <w:p w14:paraId="15510A6D">
            <w:pPr>
              <w:spacing w:before="242"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tcBorders>
              <w:top w:val="single" w:color="auto" w:sz="4" w:space="0"/>
            </w:tcBorders>
            <w:vAlign w:val="top"/>
          </w:tcPr>
          <w:p w14:paraId="43766995">
            <w:pPr>
              <w:spacing w:before="186" w:line="229"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0" w:type="dxa"/>
            <w:tcBorders>
              <w:top w:val="single" w:color="auto" w:sz="4" w:space="0"/>
            </w:tcBorders>
            <w:vAlign w:val="top"/>
          </w:tcPr>
          <w:p w14:paraId="1D79538E">
            <w:pPr>
              <w:spacing w:before="186" w:line="229"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tcBorders>
              <w:top w:val="single" w:color="auto" w:sz="4" w:space="0"/>
            </w:tcBorders>
            <w:vAlign w:val="top"/>
          </w:tcPr>
          <w:p w14:paraId="4FB539DA">
            <w:pPr>
              <w:spacing w:before="235"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123263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 w:hRule="atLeast"/>
        </w:trPr>
        <w:tc>
          <w:tcPr>
            <w:tcW w:w="1084" w:type="dxa"/>
            <w:vMerge w:val="continue"/>
            <w:vAlign w:val="top"/>
          </w:tcPr>
          <w:p w14:paraId="57882C74">
            <w:pPr>
              <w:pStyle w:val="6"/>
            </w:pPr>
          </w:p>
        </w:tc>
        <w:tc>
          <w:tcPr>
            <w:tcW w:w="1079" w:type="dxa"/>
            <w:vMerge w:val="continue"/>
            <w:vAlign w:val="top"/>
          </w:tcPr>
          <w:p w14:paraId="2FA3EFEB">
            <w:pPr>
              <w:pStyle w:val="6"/>
            </w:pPr>
          </w:p>
        </w:tc>
        <w:tc>
          <w:tcPr>
            <w:tcW w:w="1079" w:type="dxa"/>
            <w:vAlign w:val="top"/>
          </w:tcPr>
          <w:p w14:paraId="7F86443B">
            <w:pPr>
              <w:spacing w:before="182" w:line="221" w:lineRule="auto"/>
              <w:ind w:left="193"/>
              <w:rPr>
                <w:rFonts w:ascii="宋体" w:hAnsi="宋体" w:eastAsia="宋体" w:cs="宋体"/>
                <w:sz w:val="18"/>
                <w:szCs w:val="18"/>
              </w:rPr>
            </w:pPr>
            <w:r>
              <w:rPr>
                <w:rFonts w:ascii="宋体" w:hAnsi="宋体" w:eastAsia="宋体" w:cs="宋体"/>
                <w:spacing w:val="-4"/>
                <w:sz w:val="18"/>
                <w:szCs w:val="18"/>
              </w:rPr>
              <w:t>时效指标</w:t>
            </w:r>
          </w:p>
        </w:tc>
        <w:tc>
          <w:tcPr>
            <w:tcW w:w="2159" w:type="dxa"/>
            <w:gridSpan w:val="3"/>
            <w:vAlign w:val="top"/>
          </w:tcPr>
          <w:p w14:paraId="60B3213D">
            <w:pPr>
              <w:spacing w:before="182" w:line="220" w:lineRule="auto"/>
              <w:ind w:left="19"/>
              <w:rPr>
                <w:rFonts w:ascii="宋体" w:hAnsi="宋体" w:eastAsia="宋体" w:cs="宋体"/>
                <w:sz w:val="18"/>
                <w:szCs w:val="18"/>
              </w:rPr>
            </w:pPr>
            <w:r>
              <w:rPr>
                <w:rFonts w:ascii="宋体" w:hAnsi="宋体" w:eastAsia="宋体" w:cs="宋体"/>
                <w:spacing w:val="-3"/>
                <w:sz w:val="18"/>
                <w:szCs w:val="18"/>
              </w:rPr>
              <w:t>及时率</w:t>
            </w:r>
          </w:p>
        </w:tc>
        <w:tc>
          <w:tcPr>
            <w:tcW w:w="1079" w:type="dxa"/>
            <w:vAlign w:val="top"/>
          </w:tcPr>
          <w:p w14:paraId="71B86BCF">
            <w:pPr>
              <w:spacing w:before="217"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5073992B">
            <w:pPr>
              <w:spacing w:before="182" w:line="220" w:lineRule="auto"/>
              <w:ind w:left="265"/>
              <w:rPr>
                <w:rFonts w:ascii="宋体" w:hAnsi="宋体" w:eastAsia="宋体" w:cs="宋体"/>
                <w:sz w:val="18"/>
                <w:szCs w:val="18"/>
              </w:rPr>
            </w:pPr>
            <w:r>
              <w:rPr>
                <w:rFonts w:ascii="宋体" w:hAnsi="宋体" w:eastAsia="宋体" w:cs="宋体"/>
                <w:spacing w:val="-5"/>
                <w:sz w:val="18"/>
                <w:szCs w:val="18"/>
              </w:rPr>
              <w:t>≤</w:t>
            </w:r>
            <w:r>
              <w:rPr>
                <w:rFonts w:ascii="Calibri" w:hAnsi="Calibri" w:eastAsia="Calibri" w:cs="Calibri"/>
                <w:spacing w:val="-5"/>
                <w:sz w:val="18"/>
                <w:szCs w:val="18"/>
              </w:rPr>
              <w:t>12</w:t>
            </w:r>
            <w:r>
              <w:rPr>
                <w:rFonts w:ascii="宋体" w:hAnsi="宋体" w:eastAsia="宋体" w:cs="宋体"/>
                <w:spacing w:val="-5"/>
                <w:sz w:val="18"/>
                <w:szCs w:val="18"/>
              </w:rPr>
              <w:t>月</w:t>
            </w:r>
          </w:p>
        </w:tc>
        <w:tc>
          <w:tcPr>
            <w:tcW w:w="1080" w:type="dxa"/>
            <w:vAlign w:val="top"/>
          </w:tcPr>
          <w:p w14:paraId="39B28488">
            <w:pPr>
              <w:spacing w:before="182" w:line="220" w:lineRule="auto"/>
              <w:ind w:left="171"/>
              <w:rPr>
                <w:rFonts w:ascii="宋体" w:hAnsi="宋体" w:eastAsia="宋体" w:cs="宋体"/>
                <w:sz w:val="18"/>
                <w:szCs w:val="18"/>
              </w:rPr>
            </w:pPr>
            <w:r>
              <w:rPr>
                <w:rFonts w:ascii="Calibri" w:hAnsi="Calibri" w:eastAsia="Calibri" w:cs="Calibri"/>
                <w:spacing w:val="-6"/>
                <w:sz w:val="18"/>
                <w:szCs w:val="18"/>
              </w:rPr>
              <w:t>12</w:t>
            </w:r>
            <w:r>
              <w:rPr>
                <w:rFonts w:ascii="宋体" w:hAnsi="宋体" w:eastAsia="宋体" w:cs="宋体"/>
                <w:spacing w:val="-6"/>
                <w:sz w:val="18"/>
                <w:szCs w:val="18"/>
              </w:rPr>
              <w:t>月底前</w:t>
            </w:r>
          </w:p>
        </w:tc>
        <w:tc>
          <w:tcPr>
            <w:tcW w:w="1084" w:type="dxa"/>
            <w:vAlign w:val="top"/>
          </w:tcPr>
          <w:p w14:paraId="60CA8D70">
            <w:pPr>
              <w:spacing w:before="210"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65E891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1084" w:type="dxa"/>
            <w:vMerge w:val="continue"/>
            <w:vAlign w:val="top"/>
          </w:tcPr>
          <w:p w14:paraId="1CD78121">
            <w:pPr>
              <w:pStyle w:val="6"/>
            </w:pPr>
          </w:p>
        </w:tc>
        <w:tc>
          <w:tcPr>
            <w:tcW w:w="1079" w:type="dxa"/>
            <w:vMerge w:val="continue"/>
            <w:vAlign w:val="top"/>
          </w:tcPr>
          <w:p w14:paraId="0F5D739B">
            <w:pPr>
              <w:pStyle w:val="6"/>
            </w:pPr>
          </w:p>
        </w:tc>
        <w:tc>
          <w:tcPr>
            <w:tcW w:w="1079" w:type="dxa"/>
            <w:vAlign w:val="top"/>
          </w:tcPr>
          <w:p w14:paraId="508E0AC1">
            <w:pPr>
              <w:spacing w:before="212" w:line="219" w:lineRule="auto"/>
              <w:ind w:left="186"/>
              <w:rPr>
                <w:rFonts w:ascii="宋体" w:hAnsi="宋体" w:eastAsia="宋体" w:cs="宋体"/>
                <w:sz w:val="18"/>
                <w:szCs w:val="18"/>
              </w:rPr>
            </w:pPr>
            <w:r>
              <w:rPr>
                <w:rFonts w:ascii="宋体" w:hAnsi="宋体" w:eastAsia="宋体" w:cs="宋体"/>
                <w:spacing w:val="-3"/>
                <w:sz w:val="18"/>
                <w:szCs w:val="18"/>
              </w:rPr>
              <w:t>成本指标</w:t>
            </w:r>
          </w:p>
        </w:tc>
        <w:tc>
          <w:tcPr>
            <w:tcW w:w="2159" w:type="dxa"/>
            <w:gridSpan w:val="3"/>
            <w:vAlign w:val="top"/>
          </w:tcPr>
          <w:p w14:paraId="4CC763FA">
            <w:pPr>
              <w:spacing w:before="212" w:line="219" w:lineRule="auto"/>
              <w:ind w:left="27"/>
              <w:rPr>
                <w:rFonts w:ascii="宋体" w:hAnsi="宋体" w:eastAsia="宋体" w:cs="宋体"/>
                <w:sz w:val="18"/>
                <w:szCs w:val="18"/>
              </w:rPr>
            </w:pPr>
            <w:r>
              <w:rPr>
                <w:rFonts w:ascii="宋体" w:hAnsi="宋体" w:eastAsia="宋体" w:cs="宋体"/>
                <w:spacing w:val="-4"/>
                <w:sz w:val="18"/>
                <w:szCs w:val="18"/>
              </w:rPr>
              <w:t>资金成本</w:t>
            </w:r>
          </w:p>
        </w:tc>
        <w:tc>
          <w:tcPr>
            <w:tcW w:w="1079" w:type="dxa"/>
            <w:vAlign w:val="top"/>
          </w:tcPr>
          <w:p w14:paraId="72A2BA19">
            <w:pPr>
              <w:spacing w:before="246"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1DC87880">
            <w:pPr>
              <w:spacing w:before="211" w:line="221" w:lineRule="auto"/>
              <w:ind w:left="221"/>
              <w:rPr>
                <w:rFonts w:ascii="宋体" w:hAnsi="宋体" w:eastAsia="宋体" w:cs="宋体"/>
                <w:sz w:val="18"/>
                <w:szCs w:val="18"/>
              </w:rPr>
            </w:pPr>
            <w:r>
              <w:rPr>
                <w:rFonts w:ascii="宋体" w:hAnsi="宋体" w:eastAsia="宋体" w:cs="宋体"/>
                <w:spacing w:val="-8"/>
                <w:sz w:val="18"/>
                <w:szCs w:val="18"/>
              </w:rPr>
              <w:t>≤</w:t>
            </w:r>
            <w:r>
              <w:rPr>
                <w:rFonts w:ascii="Calibri" w:hAnsi="Calibri" w:eastAsia="Calibri" w:cs="Calibri"/>
                <w:spacing w:val="-8"/>
                <w:sz w:val="18"/>
                <w:szCs w:val="18"/>
              </w:rPr>
              <w:t>5</w:t>
            </w:r>
            <w:r>
              <w:rPr>
                <w:rFonts w:ascii="宋体" w:hAnsi="宋体" w:eastAsia="宋体" w:cs="宋体"/>
                <w:spacing w:val="-8"/>
                <w:sz w:val="18"/>
                <w:szCs w:val="18"/>
              </w:rPr>
              <w:t>万元</w:t>
            </w:r>
          </w:p>
        </w:tc>
        <w:tc>
          <w:tcPr>
            <w:tcW w:w="1080" w:type="dxa"/>
            <w:vAlign w:val="top"/>
          </w:tcPr>
          <w:p w14:paraId="2667423C">
            <w:pPr>
              <w:spacing w:before="211" w:line="221" w:lineRule="auto"/>
              <w:ind w:left="299"/>
              <w:rPr>
                <w:rFonts w:ascii="宋体" w:hAnsi="宋体" w:eastAsia="宋体" w:cs="宋体"/>
                <w:sz w:val="18"/>
                <w:szCs w:val="18"/>
              </w:rPr>
            </w:pPr>
            <w:r>
              <w:rPr>
                <w:rFonts w:ascii="Calibri" w:hAnsi="Calibri" w:eastAsia="Calibri" w:cs="Calibri"/>
                <w:spacing w:val="-7"/>
                <w:sz w:val="18"/>
                <w:szCs w:val="18"/>
              </w:rPr>
              <w:t>5</w:t>
            </w:r>
            <w:r>
              <w:rPr>
                <w:rFonts w:ascii="宋体" w:hAnsi="宋体" w:eastAsia="宋体" w:cs="宋体"/>
                <w:spacing w:val="-7"/>
                <w:sz w:val="18"/>
                <w:szCs w:val="18"/>
              </w:rPr>
              <w:t>万元</w:t>
            </w:r>
          </w:p>
        </w:tc>
        <w:tc>
          <w:tcPr>
            <w:tcW w:w="1084" w:type="dxa"/>
            <w:vAlign w:val="top"/>
          </w:tcPr>
          <w:p w14:paraId="16D142E9">
            <w:pPr>
              <w:spacing w:before="239"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244CA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9" w:hRule="atLeast"/>
        </w:trPr>
        <w:tc>
          <w:tcPr>
            <w:tcW w:w="1084" w:type="dxa"/>
            <w:vMerge w:val="continue"/>
            <w:vAlign w:val="top"/>
          </w:tcPr>
          <w:p w14:paraId="0B589451">
            <w:pPr>
              <w:pStyle w:val="6"/>
            </w:pPr>
          </w:p>
        </w:tc>
        <w:tc>
          <w:tcPr>
            <w:tcW w:w="1079" w:type="dxa"/>
            <w:vAlign w:val="top"/>
          </w:tcPr>
          <w:p w14:paraId="26CE3352">
            <w:pPr>
              <w:spacing w:before="147" w:line="307" w:lineRule="auto"/>
              <w:ind w:left="20" w:firstLine="70"/>
              <w:rPr>
                <w:rFonts w:ascii="宋体" w:hAnsi="宋体" w:eastAsia="宋体" w:cs="宋体"/>
                <w:sz w:val="18"/>
                <w:szCs w:val="18"/>
              </w:rPr>
            </w:pPr>
            <w:r>
              <w:rPr>
                <w:rFonts w:ascii="宋体" w:hAnsi="宋体" w:eastAsia="宋体" w:cs="宋体"/>
                <w:spacing w:val="-10"/>
                <w:sz w:val="18"/>
                <w:szCs w:val="18"/>
              </w:rPr>
              <w:t>预算执行率</w:t>
            </w:r>
            <w:r>
              <w:rPr>
                <w:rFonts w:ascii="宋体" w:hAnsi="宋体" w:eastAsia="宋体" w:cs="宋体"/>
                <w:spacing w:val="-12"/>
                <w:sz w:val="18"/>
                <w:szCs w:val="18"/>
              </w:rPr>
              <w:t>指标（10分）</w:t>
            </w:r>
          </w:p>
        </w:tc>
        <w:tc>
          <w:tcPr>
            <w:tcW w:w="1079" w:type="dxa"/>
            <w:vAlign w:val="top"/>
          </w:tcPr>
          <w:p w14:paraId="658CF623">
            <w:pPr>
              <w:pStyle w:val="6"/>
              <w:spacing w:line="243" w:lineRule="auto"/>
            </w:pPr>
          </w:p>
          <w:p w14:paraId="10798A24">
            <w:pPr>
              <w:spacing w:before="58" w:line="220" w:lineRule="auto"/>
              <w:ind w:left="94"/>
              <w:rPr>
                <w:rFonts w:ascii="宋体" w:hAnsi="宋体" w:eastAsia="宋体" w:cs="宋体"/>
                <w:sz w:val="18"/>
                <w:szCs w:val="18"/>
              </w:rPr>
            </w:pPr>
            <w:r>
              <w:rPr>
                <w:rFonts w:ascii="宋体" w:hAnsi="宋体" w:eastAsia="宋体" w:cs="宋体"/>
                <w:spacing w:val="-2"/>
                <w:sz w:val="18"/>
                <w:szCs w:val="18"/>
              </w:rPr>
              <w:t>预算执行率</w:t>
            </w:r>
          </w:p>
        </w:tc>
        <w:tc>
          <w:tcPr>
            <w:tcW w:w="2159" w:type="dxa"/>
            <w:gridSpan w:val="3"/>
            <w:vAlign w:val="top"/>
          </w:tcPr>
          <w:p w14:paraId="1BCA3AEC">
            <w:pPr>
              <w:pStyle w:val="6"/>
              <w:spacing w:line="243" w:lineRule="auto"/>
            </w:pPr>
          </w:p>
          <w:p w14:paraId="1CAA91F6">
            <w:pPr>
              <w:spacing w:before="58"/>
              <w:ind w:left="33"/>
              <w:rPr>
                <w:rFonts w:ascii="宋体" w:hAnsi="宋体" w:eastAsia="宋体" w:cs="宋体"/>
                <w:sz w:val="18"/>
                <w:szCs w:val="18"/>
              </w:rPr>
            </w:pPr>
            <w:r>
              <w:rPr>
                <w:rFonts w:ascii="宋体" w:hAnsi="宋体" w:eastAsia="宋体" w:cs="宋体"/>
                <w:spacing w:val="-5"/>
                <w:sz w:val="18"/>
                <w:szCs w:val="18"/>
              </w:rPr>
              <w:t>100%</w:t>
            </w:r>
          </w:p>
        </w:tc>
        <w:tc>
          <w:tcPr>
            <w:tcW w:w="1079" w:type="dxa"/>
            <w:vAlign w:val="top"/>
          </w:tcPr>
          <w:p w14:paraId="540677DE">
            <w:pPr>
              <w:pStyle w:val="6"/>
              <w:spacing w:line="278" w:lineRule="auto"/>
            </w:pPr>
          </w:p>
          <w:p w14:paraId="025F3B16">
            <w:pPr>
              <w:spacing w:before="55"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0727D97D">
            <w:pPr>
              <w:spacing w:before="279" w:line="229"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0" w:type="dxa"/>
            <w:vAlign w:val="top"/>
          </w:tcPr>
          <w:p w14:paraId="02A743F2">
            <w:pPr>
              <w:spacing w:before="279" w:line="229" w:lineRule="exact"/>
              <w:ind w:left="354"/>
              <w:rPr>
                <w:rFonts w:ascii="Calibri" w:hAnsi="Calibri" w:eastAsia="Calibri" w:cs="Calibri"/>
                <w:sz w:val="18"/>
                <w:szCs w:val="18"/>
              </w:rPr>
            </w:pPr>
            <w:r>
              <w:rPr>
                <w:rFonts w:ascii="Calibri" w:hAnsi="Calibri" w:eastAsia="Calibri" w:cs="Calibri"/>
                <w:spacing w:val="-4"/>
                <w:position w:val="1"/>
                <w:sz w:val="18"/>
                <w:szCs w:val="18"/>
              </w:rPr>
              <w:t>100%</w:t>
            </w:r>
          </w:p>
        </w:tc>
        <w:tc>
          <w:tcPr>
            <w:tcW w:w="1084" w:type="dxa"/>
            <w:vAlign w:val="top"/>
          </w:tcPr>
          <w:p w14:paraId="1D6EED93">
            <w:pPr>
              <w:pStyle w:val="6"/>
              <w:spacing w:line="270" w:lineRule="auto"/>
            </w:pPr>
          </w:p>
          <w:p w14:paraId="52FA0A02">
            <w:pPr>
              <w:spacing w:before="59"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6FF14D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9" w:hRule="atLeast"/>
        </w:trPr>
        <w:tc>
          <w:tcPr>
            <w:tcW w:w="1084" w:type="dxa"/>
            <w:vMerge w:val="continue"/>
            <w:vAlign w:val="top"/>
          </w:tcPr>
          <w:p w14:paraId="7029BC1E">
            <w:pPr>
              <w:pStyle w:val="6"/>
            </w:pPr>
          </w:p>
        </w:tc>
        <w:tc>
          <w:tcPr>
            <w:tcW w:w="1079" w:type="dxa"/>
            <w:vAlign w:val="top"/>
          </w:tcPr>
          <w:p w14:paraId="11FC2932">
            <w:pPr>
              <w:pStyle w:val="6"/>
              <w:spacing w:line="244" w:lineRule="auto"/>
            </w:pPr>
          </w:p>
          <w:p w14:paraId="70CFB092">
            <w:pPr>
              <w:pStyle w:val="6"/>
              <w:spacing w:line="245" w:lineRule="auto"/>
            </w:pPr>
          </w:p>
          <w:p w14:paraId="550BD13B">
            <w:pPr>
              <w:spacing w:before="58" w:line="313" w:lineRule="auto"/>
              <w:ind w:left="281" w:right="177" w:hanging="94"/>
              <w:rPr>
                <w:rFonts w:ascii="宋体" w:hAnsi="宋体" w:eastAsia="宋体" w:cs="宋体"/>
                <w:sz w:val="18"/>
                <w:szCs w:val="18"/>
              </w:rPr>
            </w:pPr>
            <w:r>
              <w:rPr>
                <w:rFonts w:ascii="宋体" w:hAnsi="宋体" w:eastAsia="宋体" w:cs="宋体"/>
                <w:spacing w:val="-3"/>
                <w:sz w:val="18"/>
                <w:szCs w:val="18"/>
              </w:rPr>
              <w:t>效益指标</w:t>
            </w:r>
            <w:r>
              <w:rPr>
                <w:rFonts w:ascii="宋体" w:hAnsi="宋体" w:eastAsia="宋体" w:cs="宋体"/>
                <w:spacing w:val="-4"/>
                <w:sz w:val="18"/>
                <w:szCs w:val="18"/>
              </w:rPr>
              <w:t>（40）</w:t>
            </w:r>
          </w:p>
        </w:tc>
        <w:tc>
          <w:tcPr>
            <w:tcW w:w="1079" w:type="dxa"/>
            <w:vAlign w:val="top"/>
          </w:tcPr>
          <w:p w14:paraId="0FE2B88A">
            <w:pPr>
              <w:pStyle w:val="6"/>
              <w:spacing w:line="244" w:lineRule="auto"/>
            </w:pPr>
          </w:p>
          <w:p w14:paraId="4122EAF9">
            <w:pPr>
              <w:pStyle w:val="6"/>
              <w:spacing w:line="245" w:lineRule="auto"/>
            </w:pPr>
          </w:p>
          <w:p w14:paraId="7BF51398">
            <w:pPr>
              <w:spacing w:before="59" w:line="307" w:lineRule="auto"/>
              <w:ind w:left="453" w:right="87" w:hanging="359"/>
              <w:rPr>
                <w:rFonts w:ascii="宋体" w:hAnsi="宋体" w:eastAsia="宋体" w:cs="宋体"/>
                <w:sz w:val="18"/>
                <w:szCs w:val="18"/>
              </w:rPr>
            </w:pPr>
            <w:r>
              <w:rPr>
                <w:rFonts w:ascii="宋体" w:hAnsi="宋体" w:eastAsia="宋体" w:cs="宋体"/>
                <w:spacing w:val="-2"/>
                <w:sz w:val="18"/>
                <w:szCs w:val="18"/>
              </w:rPr>
              <w:t>社会效益指</w:t>
            </w:r>
            <w:r>
              <w:rPr>
                <w:rFonts w:ascii="宋体" w:hAnsi="宋体" w:eastAsia="宋体" w:cs="宋体"/>
                <w:sz w:val="18"/>
                <w:szCs w:val="18"/>
              </w:rPr>
              <w:t>标</w:t>
            </w:r>
          </w:p>
        </w:tc>
        <w:tc>
          <w:tcPr>
            <w:tcW w:w="2159" w:type="dxa"/>
            <w:gridSpan w:val="3"/>
            <w:vAlign w:val="top"/>
          </w:tcPr>
          <w:p w14:paraId="28980A59">
            <w:pPr>
              <w:pStyle w:val="6"/>
              <w:spacing w:line="322" w:lineRule="auto"/>
            </w:pPr>
          </w:p>
          <w:p w14:paraId="73F7626A">
            <w:pPr>
              <w:pStyle w:val="6"/>
              <w:spacing w:line="323" w:lineRule="auto"/>
            </w:pPr>
          </w:p>
          <w:p w14:paraId="2D5EA8AD">
            <w:pPr>
              <w:spacing w:before="58" w:line="219" w:lineRule="auto"/>
              <w:ind w:left="21"/>
              <w:rPr>
                <w:rFonts w:ascii="宋体" w:hAnsi="宋体" w:eastAsia="宋体" w:cs="宋体"/>
                <w:sz w:val="18"/>
                <w:szCs w:val="18"/>
              </w:rPr>
            </w:pPr>
            <w:r>
              <w:rPr>
                <w:rFonts w:ascii="宋体" w:hAnsi="宋体" w:eastAsia="宋体" w:cs="宋体"/>
                <w:spacing w:val="-2"/>
                <w:sz w:val="18"/>
                <w:szCs w:val="18"/>
              </w:rPr>
              <w:t>社会影响力</w:t>
            </w:r>
          </w:p>
        </w:tc>
        <w:tc>
          <w:tcPr>
            <w:tcW w:w="1079" w:type="dxa"/>
            <w:vAlign w:val="top"/>
          </w:tcPr>
          <w:p w14:paraId="1112D488">
            <w:pPr>
              <w:pStyle w:val="6"/>
              <w:spacing w:line="341" w:lineRule="auto"/>
            </w:pPr>
          </w:p>
          <w:p w14:paraId="4EAD1377">
            <w:pPr>
              <w:pStyle w:val="6"/>
              <w:spacing w:line="342" w:lineRule="auto"/>
            </w:pPr>
          </w:p>
          <w:p w14:paraId="017F6DCF">
            <w:pPr>
              <w:spacing w:before="54" w:line="181" w:lineRule="auto"/>
              <w:ind w:left="452"/>
              <w:rPr>
                <w:rFonts w:ascii="Calibri" w:hAnsi="Calibri" w:eastAsia="Calibri" w:cs="Calibri"/>
                <w:sz w:val="18"/>
                <w:szCs w:val="18"/>
              </w:rPr>
            </w:pPr>
            <w:r>
              <w:rPr>
                <w:rFonts w:ascii="Calibri" w:hAnsi="Calibri" w:eastAsia="Calibri" w:cs="Calibri"/>
                <w:spacing w:val="-3"/>
                <w:sz w:val="18"/>
                <w:szCs w:val="18"/>
              </w:rPr>
              <w:t>40</w:t>
            </w:r>
          </w:p>
        </w:tc>
        <w:tc>
          <w:tcPr>
            <w:tcW w:w="1080" w:type="dxa"/>
            <w:vAlign w:val="top"/>
          </w:tcPr>
          <w:p w14:paraId="62E6CDD6">
            <w:pPr>
              <w:spacing w:before="239" w:line="221" w:lineRule="auto"/>
              <w:ind w:left="96"/>
              <w:rPr>
                <w:rFonts w:ascii="宋体" w:hAnsi="宋体" w:eastAsia="宋体" w:cs="宋体"/>
                <w:sz w:val="18"/>
                <w:szCs w:val="18"/>
              </w:rPr>
            </w:pPr>
            <w:r>
              <w:rPr>
                <w:rFonts w:ascii="宋体" w:hAnsi="宋体" w:eastAsia="宋体" w:cs="宋体"/>
                <w:spacing w:val="-2"/>
                <w:sz w:val="18"/>
                <w:szCs w:val="18"/>
              </w:rPr>
              <w:t>通过实施两</w:t>
            </w:r>
          </w:p>
          <w:p w14:paraId="36A2D51A">
            <w:pPr>
              <w:spacing w:before="96" w:line="221" w:lineRule="auto"/>
              <w:ind w:left="51"/>
              <w:rPr>
                <w:rFonts w:ascii="宋体" w:hAnsi="宋体" w:eastAsia="宋体" w:cs="宋体"/>
                <w:sz w:val="18"/>
                <w:szCs w:val="18"/>
              </w:rPr>
            </w:pPr>
            <w:r>
              <w:rPr>
                <w:rFonts w:ascii="宋体" w:hAnsi="宋体" w:eastAsia="宋体" w:cs="宋体"/>
                <w:spacing w:val="-2"/>
                <w:sz w:val="18"/>
                <w:szCs w:val="18"/>
              </w:rPr>
              <w:t>规划扩大妇</w:t>
            </w:r>
          </w:p>
          <w:p w14:paraId="00E06FD6">
            <w:pPr>
              <w:spacing w:before="97" w:line="219" w:lineRule="auto"/>
              <w:ind w:left="97"/>
              <w:rPr>
                <w:rFonts w:ascii="宋体" w:hAnsi="宋体" w:eastAsia="宋体" w:cs="宋体"/>
                <w:sz w:val="18"/>
                <w:szCs w:val="18"/>
              </w:rPr>
            </w:pPr>
            <w:r>
              <w:rPr>
                <w:rFonts w:ascii="宋体" w:hAnsi="宋体" w:eastAsia="宋体" w:cs="宋体"/>
                <w:spacing w:val="-2"/>
                <w:sz w:val="18"/>
                <w:szCs w:val="18"/>
              </w:rPr>
              <w:t>联社会影响</w:t>
            </w:r>
          </w:p>
          <w:p w14:paraId="58BCE4F4">
            <w:pPr>
              <w:spacing w:before="98" w:line="220" w:lineRule="auto"/>
              <w:ind w:left="459"/>
              <w:rPr>
                <w:rFonts w:ascii="宋体" w:hAnsi="宋体" w:eastAsia="宋体" w:cs="宋体"/>
                <w:sz w:val="18"/>
                <w:szCs w:val="18"/>
              </w:rPr>
            </w:pPr>
            <w:r>
              <w:rPr>
                <w:rFonts w:ascii="宋体" w:hAnsi="宋体" w:eastAsia="宋体" w:cs="宋体"/>
                <w:sz w:val="18"/>
                <w:szCs w:val="18"/>
              </w:rPr>
              <w:t>力</w:t>
            </w:r>
          </w:p>
        </w:tc>
        <w:tc>
          <w:tcPr>
            <w:tcW w:w="1080" w:type="dxa"/>
            <w:vAlign w:val="top"/>
          </w:tcPr>
          <w:p w14:paraId="6ECC8A64">
            <w:pPr>
              <w:spacing w:before="82" w:line="305" w:lineRule="auto"/>
              <w:ind w:left="38" w:right="10" w:firstLine="58"/>
              <w:jc w:val="both"/>
              <w:rPr>
                <w:rFonts w:ascii="宋体" w:hAnsi="宋体" w:eastAsia="宋体" w:cs="宋体"/>
                <w:sz w:val="18"/>
                <w:szCs w:val="18"/>
              </w:rPr>
            </w:pPr>
            <w:r>
              <w:rPr>
                <w:rFonts w:ascii="宋体" w:hAnsi="宋体" w:eastAsia="宋体" w:cs="宋体"/>
                <w:spacing w:val="-2"/>
                <w:sz w:val="18"/>
                <w:szCs w:val="18"/>
              </w:rPr>
              <w:t>通过宣传两</w:t>
            </w:r>
            <w:r>
              <w:rPr>
                <w:rFonts w:ascii="宋体" w:hAnsi="宋体" w:eastAsia="宋体" w:cs="宋体"/>
                <w:spacing w:val="-4"/>
                <w:sz w:val="18"/>
                <w:szCs w:val="18"/>
              </w:rPr>
              <w:t>规划扩大了</w:t>
            </w:r>
            <w:r>
              <w:rPr>
                <w:rFonts w:ascii="宋体" w:hAnsi="宋体" w:eastAsia="宋体" w:cs="宋体"/>
                <w:spacing w:val="10"/>
                <w:sz w:val="18"/>
                <w:szCs w:val="18"/>
              </w:rPr>
              <w:t>社会对妇女儿童工作的</w:t>
            </w:r>
            <w:r>
              <w:rPr>
                <w:rFonts w:ascii="宋体" w:hAnsi="宋体" w:eastAsia="宋体" w:cs="宋体"/>
                <w:spacing w:val="-9"/>
                <w:sz w:val="18"/>
                <w:szCs w:val="18"/>
              </w:rPr>
              <w:t>了解和认知。</w:t>
            </w:r>
          </w:p>
        </w:tc>
        <w:tc>
          <w:tcPr>
            <w:tcW w:w="1084" w:type="dxa"/>
            <w:vAlign w:val="top"/>
          </w:tcPr>
          <w:p w14:paraId="05DFD455">
            <w:pPr>
              <w:pStyle w:val="6"/>
              <w:spacing w:line="336" w:lineRule="auto"/>
            </w:pPr>
          </w:p>
          <w:p w14:paraId="2E3BE6FB">
            <w:pPr>
              <w:pStyle w:val="6"/>
              <w:spacing w:line="337" w:lineRule="auto"/>
            </w:pPr>
          </w:p>
          <w:p w14:paraId="2EDE2480">
            <w:pPr>
              <w:spacing w:before="58" w:line="183" w:lineRule="auto"/>
              <w:ind w:left="460"/>
              <w:rPr>
                <w:rFonts w:ascii="宋体" w:hAnsi="宋体" w:eastAsia="宋体" w:cs="宋体"/>
                <w:sz w:val="18"/>
                <w:szCs w:val="18"/>
              </w:rPr>
            </w:pPr>
            <w:r>
              <w:rPr>
                <w:rFonts w:ascii="宋体" w:hAnsi="宋体" w:eastAsia="宋体" w:cs="宋体"/>
                <w:spacing w:val="-5"/>
                <w:sz w:val="18"/>
                <w:szCs w:val="18"/>
              </w:rPr>
              <w:t>35</w:t>
            </w:r>
          </w:p>
        </w:tc>
      </w:tr>
      <w:tr w14:paraId="21D196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9" w:hRule="atLeast"/>
        </w:trPr>
        <w:tc>
          <w:tcPr>
            <w:tcW w:w="1084" w:type="dxa"/>
            <w:vMerge w:val="continue"/>
            <w:vAlign w:val="top"/>
          </w:tcPr>
          <w:p w14:paraId="2856C64F">
            <w:pPr>
              <w:pStyle w:val="6"/>
            </w:pPr>
          </w:p>
        </w:tc>
        <w:tc>
          <w:tcPr>
            <w:tcW w:w="1079" w:type="dxa"/>
            <w:vAlign w:val="top"/>
          </w:tcPr>
          <w:p w14:paraId="6EA59F31">
            <w:pPr>
              <w:spacing w:before="89" w:line="282" w:lineRule="auto"/>
              <w:ind w:left="169" w:right="88" w:hanging="77"/>
              <w:rPr>
                <w:rFonts w:ascii="宋体" w:hAnsi="宋体" w:eastAsia="宋体" w:cs="宋体"/>
                <w:sz w:val="18"/>
                <w:szCs w:val="18"/>
              </w:rPr>
            </w:pPr>
            <w:r>
              <w:rPr>
                <w:rFonts w:ascii="宋体" w:hAnsi="宋体" w:eastAsia="宋体" w:cs="宋体"/>
                <w:spacing w:val="-2"/>
                <w:sz w:val="18"/>
                <w:szCs w:val="18"/>
              </w:rPr>
              <w:t>满意度指标</w:t>
            </w:r>
            <w:r>
              <w:rPr>
                <w:rFonts w:ascii="宋体" w:hAnsi="宋体" w:eastAsia="宋体" w:cs="宋体"/>
                <w:spacing w:val="-5"/>
                <w:sz w:val="18"/>
                <w:szCs w:val="18"/>
              </w:rPr>
              <w:t>（10分）</w:t>
            </w:r>
          </w:p>
        </w:tc>
        <w:tc>
          <w:tcPr>
            <w:tcW w:w="1079" w:type="dxa"/>
            <w:vAlign w:val="top"/>
          </w:tcPr>
          <w:p w14:paraId="23E09E05">
            <w:pPr>
              <w:spacing w:before="244" w:line="220" w:lineRule="auto"/>
              <w:ind w:left="93"/>
              <w:rPr>
                <w:rFonts w:ascii="宋体" w:hAnsi="宋体" w:eastAsia="宋体" w:cs="宋体"/>
                <w:sz w:val="18"/>
                <w:szCs w:val="18"/>
              </w:rPr>
            </w:pPr>
            <w:r>
              <w:rPr>
                <w:rFonts w:ascii="宋体" w:hAnsi="宋体" w:eastAsia="宋体" w:cs="宋体"/>
                <w:spacing w:val="-2"/>
                <w:sz w:val="18"/>
                <w:szCs w:val="18"/>
              </w:rPr>
              <w:t>满意度指标</w:t>
            </w:r>
          </w:p>
        </w:tc>
        <w:tc>
          <w:tcPr>
            <w:tcW w:w="2159" w:type="dxa"/>
            <w:gridSpan w:val="3"/>
            <w:vAlign w:val="top"/>
          </w:tcPr>
          <w:p w14:paraId="48F99717">
            <w:pPr>
              <w:spacing w:before="244" w:line="220" w:lineRule="auto"/>
              <w:ind w:left="20"/>
              <w:rPr>
                <w:rFonts w:ascii="宋体" w:hAnsi="宋体" w:eastAsia="宋体" w:cs="宋体"/>
                <w:sz w:val="18"/>
                <w:szCs w:val="18"/>
              </w:rPr>
            </w:pPr>
            <w:r>
              <w:rPr>
                <w:rFonts w:ascii="宋体" w:hAnsi="宋体" w:eastAsia="宋体" w:cs="宋体"/>
                <w:spacing w:val="-2"/>
                <w:sz w:val="18"/>
                <w:szCs w:val="18"/>
              </w:rPr>
              <w:t>群众满意度</w:t>
            </w:r>
          </w:p>
        </w:tc>
        <w:tc>
          <w:tcPr>
            <w:tcW w:w="1079" w:type="dxa"/>
            <w:vAlign w:val="top"/>
          </w:tcPr>
          <w:p w14:paraId="3CEAC3DC">
            <w:pPr>
              <w:spacing w:before="278" w:line="181" w:lineRule="auto"/>
              <w:ind w:left="463"/>
              <w:rPr>
                <w:rFonts w:ascii="Calibri" w:hAnsi="Calibri" w:eastAsia="Calibri" w:cs="Calibri"/>
                <w:sz w:val="18"/>
                <w:szCs w:val="18"/>
              </w:rPr>
            </w:pPr>
            <w:r>
              <w:rPr>
                <w:rFonts w:ascii="Calibri" w:hAnsi="Calibri" w:eastAsia="Calibri" w:cs="Calibri"/>
                <w:spacing w:val="-8"/>
                <w:sz w:val="18"/>
                <w:szCs w:val="18"/>
              </w:rPr>
              <w:t>10</w:t>
            </w:r>
          </w:p>
        </w:tc>
        <w:tc>
          <w:tcPr>
            <w:tcW w:w="1080" w:type="dxa"/>
            <w:vAlign w:val="top"/>
          </w:tcPr>
          <w:p w14:paraId="37973065">
            <w:pPr>
              <w:spacing w:before="223" w:line="278" w:lineRule="exact"/>
              <w:ind w:left="320"/>
              <w:rPr>
                <w:rFonts w:ascii="Calibri" w:hAnsi="Calibri" w:eastAsia="Calibri" w:cs="Calibri"/>
                <w:sz w:val="18"/>
                <w:szCs w:val="18"/>
              </w:rPr>
            </w:pPr>
            <w:r>
              <w:rPr>
                <w:rFonts w:ascii="宋体" w:hAnsi="宋体" w:eastAsia="宋体" w:cs="宋体"/>
                <w:spacing w:val="-7"/>
                <w:position w:val="2"/>
                <w:sz w:val="18"/>
                <w:szCs w:val="18"/>
              </w:rPr>
              <w:t>≥</w:t>
            </w:r>
            <w:r>
              <w:rPr>
                <w:rFonts w:ascii="Calibri" w:hAnsi="Calibri" w:eastAsia="Calibri" w:cs="Calibri"/>
                <w:spacing w:val="-7"/>
                <w:position w:val="2"/>
                <w:sz w:val="18"/>
                <w:szCs w:val="18"/>
              </w:rPr>
              <w:t>90%</w:t>
            </w:r>
          </w:p>
        </w:tc>
        <w:tc>
          <w:tcPr>
            <w:tcW w:w="1080" w:type="dxa"/>
            <w:vAlign w:val="top"/>
          </w:tcPr>
          <w:p w14:paraId="3353469C">
            <w:pPr>
              <w:spacing w:before="223" w:line="228" w:lineRule="exact"/>
              <w:ind w:left="391"/>
              <w:rPr>
                <w:rFonts w:ascii="Calibri" w:hAnsi="Calibri" w:eastAsia="Calibri" w:cs="Calibri"/>
                <w:sz w:val="18"/>
                <w:szCs w:val="18"/>
              </w:rPr>
            </w:pPr>
            <w:r>
              <w:rPr>
                <w:rFonts w:ascii="Calibri" w:hAnsi="Calibri" w:eastAsia="Calibri" w:cs="Calibri"/>
                <w:spacing w:val="-3"/>
                <w:position w:val="1"/>
                <w:sz w:val="18"/>
                <w:szCs w:val="18"/>
              </w:rPr>
              <w:t>90%</w:t>
            </w:r>
          </w:p>
        </w:tc>
        <w:tc>
          <w:tcPr>
            <w:tcW w:w="1084" w:type="dxa"/>
            <w:vAlign w:val="top"/>
          </w:tcPr>
          <w:p w14:paraId="41EC9639">
            <w:pPr>
              <w:spacing w:before="271" w:line="184" w:lineRule="auto"/>
              <w:ind w:left="469"/>
              <w:rPr>
                <w:rFonts w:ascii="宋体" w:hAnsi="宋体" w:eastAsia="宋体" w:cs="宋体"/>
                <w:sz w:val="18"/>
                <w:szCs w:val="18"/>
              </w:rPr>
            </w:pPr>
            <w:r>
              <w:rPr>
                <w:rFonts w:ascii="宋体" w:hAnsi="宋体" w:eastAsia="宋体" w:cs="宋体"/>
                <w:spacing w:val="-10"/>
                <w:sz w:val="18"/>
                <w:szCs w:val="18"/>
              </w:rPr>
              <w:t>10</w:t>
            </w:r>
          </w:p>
        </w:tc>
      </w:tr>
      <w:tr w14:paraId="1DC7CE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1084" w:type="dxa"/>
            <w:vMerge w:val="continue"/>
            <w:vAlign w:val="top"/>
          </w:tcPr>
          <w:p w14:paraId="63CA4BE8">
            <w:pPr>
              <w:pStyle w:val="6"/>
            </w:pPr>
          </w:p>
        </w:tc>
        <w:tc>
          <w:tcPr>
            <w:tcW w:w="7556" w:type="dxa"/>
            <w:gridSpan w:val="8"/>
            <w:vAlign w:val="top"/>
          </w:tcPr>
          <w:p w14:paraId="39329F0D">
            <w:pPr>
              <w:spacing w:before="238" w:line="221" w:lineRule="auto"/>
              <w:ind w:left="3605"/>
              <w:rPr>
                <w:rFonts w:ascii="宋体" w:hAnsi="宋体" w:eastAsia="宋体" w:cs="宋体"/>
                <w:sz w:val="18"/>
                <w:szCs w:val="18"/>
              </w:rPr>
            </w:pPr>
            <w:r>
              <w:rPr>
                <w:rFonts w:ascii="宋体" w:hAnsi="宋体" w:eastAsia="宋体" w:cs="宋体"/>
                <w:sz w:val="18"/>
                <w:szCs w:val="18"/>
              </w:rPr>
              <w:t>总分</w:t>
            </w:r>
          </w:p>
        </w:tc>
        <w:tc>
          <w:tcPr>
            <w:tcW w:w="1084" w:type="dxa"/>
            <w:vAlign w:val="top"/>
          </w:tcPr>
          <w:p w14:paraId="63D4C2F0">
            <w:pPr>
              <w:spacing w:before="266" w:line="183" w:lineRule="auto"/>
              <w:ind w:left="457"/>
              <w:rPr>
                <w:rFonts w:ascii="宋体" w:hAnsi="宋体" w:eastAsia="宋体" w:cs="宋体"/>
                <w:sz w:val="18"/>
                <w:szCs w:val="18"/>
              </w:rPr>
            </w:pPr>
            <w:r>
              <w:rPr>
                <w:rFonts w:ascii="宋体" w:hAnsi="宋体" w:eastAsia="宋体" w:cs="宋体"/>
                <w:spacing w:val="-4"/>
                <w:sz w:val="18"/>
                <w:szCs w:val="18"/>
              </w:rPr>
              <w:t>95</w:t>
            </w:r>
          </w:p>
        </w:tc>
      </w:tr>
      <w:tr w14:paraId="6956AC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84" w:type="dxa"/>
            <w:vMerge w:val="restart"/>
            <w:tcBorders>
              <w:bottom w:val="nil"/>
            </w:tcBorders>
            <w:vAlign w:val="top"/>
          </w:tcPr>
          <w:p w14:paraId="2E3B5A04">
            <w:pPr>
              <w:pStyle w:val="6"/>
              <w:spacing w:line="321" w:lineRule="auto"/>
            </w:pPr>
          </w:p>
          <w:p w14:paraId="1C3EACC4">
            <w:pPr>
              <w:pStyle w:val="6"/>
              <w:spacing w:line="321" w:lineRule="auto"/>
            </w:pPr>
          </w:p>
          <w:p w14:paraId="7BF1C34F">
            <w:pPr>
              <w:spacing w:before="58" w:line="307" w:lineRule="auto"/>
              <w:ind w:left="368" w:right="15" w:hanging="344"/>
              <w:rPr>
                <w:rFonts w:ascii="宋体" w:hAnsi="宋体" w:eastAsia="宋体" w:cs="宋体"/>
                <w:sz w:val="18"/>
                <w:szCs w:val="18"/>
              </w:rPr>
            </w:pPr>
            <w:r>
              <w:rPr>
                <w:rFonts w:ascii="宋体" w:hAnsi="宋体" w:eastAsia="宋体" w:cs="宋体"/>
                <w:spacing w:val="-7"/>
                <w:sz w:val="18"/>
                <w:szCs w:val="18"/>
              </w:rPr>
              <w:t>五、项目绩效</w:t>
            </w:r>
            <w:r>
              <w:rPr>
                <w:rFonts w:ascii="宋体" w:hAnsi="宋体" w:eastAsia="宋体" w:cs="宋体"/>
                <w:spacing w:val="-5"/>
                <w:sz w:val="18"/>
                <w:szCs w:val="18"/>
              </w:rPr>
              <w:t>分析</w:t>
            </w:r>
          </w:p>
        </w:tc>
        <w:tc>
          <w:tcPr>
            <w:tcW w:w="1079" w:type="dxa"/>
            <w:vAlign w:val="top"/>
          </w:tcPr>
          <w:p w14:paraId="4C987138">
            <w:pPr>
              <w:spacing w:before="85" w:line="281" w:lineRule="auto"/>
              <w:ind w:left="452" w:right="88" w:hanging="357"/>
              <w:rPr>
                <w:rFonts w:ascii="宋体" w:hAnsi="宋体" w:eastAsia="宋体" w:cs="宋体"/>
                <w:sz w:val="18"/>
                <w:szCs w:val="18"/>
              </w:rPr>
            </w:pPr>
            <w:r>
              <w:rPr>
                <w:rFonts w:ascii="宋体" w:hAnsi="宋体" w:eastAsia="宋体" w:cs="宋体"/>
                <w:spacing w:val="-2"/>
                <w:sz w:val="18"/>
                <w:szCs w:val="18"/>
              </w:rPr>
              <w:t>项目存在问</w:t>
            </w:r>
            <w:r>
              <w:rPr>
                <w:rFonts w:ascii="宋体" w:hAnsi="宋体" w:eastAsia="宋体" w:cs="宋体"/>
                <w:sz w:val="18"/>
                <w:szCs w:val="18"/>
              </w:rPr>
              <w:t>题</w:t>
            </w:r>
          </w:p>
        </w:tc>
        <w:tc>
          <w:tcPr>
            <w:tcW w:w="7561" w:type="dxa"/>
            <w:gridSpan w:val="8"/>
            <w:vAlign w:val="top"/>
          </w:tcPr>
          <w:p w14:paraId="3446C481">
            <w:pPr>
              <w:spacing w:before="241" w:line="221" w:lineRule="auto"/>
              <w:ind w:left="3694"/>
              <w:rPr>
                <w:rFonts w:ascii="宋体" w:hAnsi="宋体" w:eastAsia="宋体" w:cs="宋体"/>
                <w:sz w:val="18"/>
                <w:szCs w:val="18"/>
              </w:rPr>
            </w:pPr>
            <w:r>
              <w:rPr>
                <w:rFonts w:ascii="宋体" w:hAnsi="宋体" w:eastAsia="宋体" w:cs="宋体"/>
                <w:sz w:val="18"/>
                <w:szCs w:val="18"/>
              </w:rPr>
              <w:t>无</w:t>
            </w:r>
          </w:p>
        </w:tc>
      </w:tr>
      <w:tr w14:paraId="692C88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1084" w:type="dxa"/>
            <w:vMerge w:val="continue"/>
            <w:tcBorders>
              <w:top w:val="nil"/>
              <w:bottom w:val="nil"/>
            </w:tcBorders>
            <w:vAlign w:val="top"/>
          </w:tcPr>
          <w:p w14:paraId="5620C4AA">
            <w:pPr>
              <w:pStyle w:val="6"/>
            </w:pPr>
          </w:p>
        </w:tc>
        <w:tc>
          <w:tcPr>
            <w:tcW w:w="1079" w:type="dxa"/>
            <w:vAlign w:val="top"/>
          </w:tcPr>
          <w:p w14:paraId="06203B75">
            <w:pPr>
              <w:spacing w:before="88" w:line="280" w:lineRule="auto"/>
              <w:ind w:left="453" w:right="88" w:hanging="341"/>
              <w:rPr>
                <w:rFonts w:ascii="宋体" w:hAnsi="宋体" w:eastAsia="宋体" w:cs="宋体"/>
                <w:sz w:val="18"/>
                <w:szCs w:val="18"/>
              </w:rPr>
            </w:pPr>
            <w:r>
              <w:rPr>
                <w:rFonts w:ascii="宋体" w:hAnsi="宋体" w:eastAsia="宋体" w:cs="宋体"/>
                <w:spacing w:val="-6"/>
                <w:sz w:val="18"/>
                <w:szCs w:val="18"/>
              </w:rPr>
              <w:t>问题成因分</w:t>
            </w:r>
            <w:r>
              <w:rPr>
                <w:rFonts w:ascii="宋体" w:hAnsi="宋体" w:eastAsia="宋体" w:cs="宋体"/>
                <w:sz w:val="18"/>
                <w:szCs w:val="18"/>
              </w:rPr>
              <w:t>析</w:t>
            </w:r>
          </w:p>
        </w:tc>
        <w:tc>
          <w:tcPr>
            <w:tcW w:w="7561" w:type="dxa"/>
            <w:gridSpan w:val="8"/>
            <w:vAlign w:val="top"/>
          </w:tcPr>
          <w:p w14:paraId="5C8CD59E">
            <w:pPr>
              <w:pStyle w:val="6"/>
            </w:pPr>
          </w:p>
        </w:tc>
      </w:tr>
      <w:tr w14:paraId="74C264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084" w:type="dxa"/>
            <w:vMerge w:val="continue"/>
            <w:tcBorders>
              <w:top w:val="nil"/>
            </w:tcBorders>
            <w:vAlign w:val="top"/>
          </w:tcPr>
          <w:p w14:paraId="403D0431">
            <w:pPr>
              <w:pStyle w:val="6"/>
            </w:pPr>
          </w:p>
        </w:tc>
        <w:tc>
          <w:tcPr>
            <w:tcW w:w="1079" w:type="dxa"/>
            <w:vAlign w:val="top"/>
          </w:tcPr>
          <w:p w14:paraId="1A6BBDA7">
            <w:pPr>
              <w:spacing w:before="214" w:line="220" w:lineRule="auto"/>
              <w:ind w:left="184"/>
              <w:rPr>
                <w:rFonts w:ascii="宋体" w:hAnsi="宋体" w:eastAsia="宋体" w:cs="宋体"/>
                <w:sz w:val="18"/>
                <w:szCs w:val="18"/>
              </w:rPr>
            </w:pPr>
            <w:r>
              <w:rPr>
                <w:rFonts w:ascii="宋体" w:hAnsi="宋体" w:eastAsia="宋体" w:cs="宋体"/>
                <w:spacing w:val="-2"/>
                <w:sz w:val="18"/>
                <w:szCs w:val="18"/>
              </w:rPr>
              <w:t>整改措施</w:t>
            </w:r>
          </w:p>
        </w:tc>
        <w:tc>
          <w:tcPr>
            <w:tcW w:w="7561" w:type="dxa"/>
            <w:gridSpan w:val="8"/>
            <w:vAlign w:val="top"/>
          </w:tcPr>
          <w:p w14:paraId="1FAC28C8">
            <w:pPr>
              <w:pStyle w:val="6"/>
            </w:pPr>
          </w:p>
        </w:tc>
      </w:tr>
    </w:tbl>
    <w:p w14:paraId="2D9881CE">
      <w:pPr>
        <w:pStyle w:val="2"/>
        <w:spacing w:line="347" w:lineRule="auto"/>
      </w:pPr>
    </w:p>
    <w:p w14:paraId="5732D27E">
      <w:pPr>
        <w:spacing w:before="100" w:line="307" w:lineRule="auto"/>
        <w:ind w:right="863"/>
        <w:jc w:val="both"/>
        <w:rPr>
          <w:rFonts w:ascii="仿宋" w:hAnsi="仿宋" w:eastAsia="仿宋" w:cs="仿宋"/>
          <w:b/>
          <w:bCs/>
          <w:spacing w:val="3"/>
          <w:sz w:val="31"/>
          <w:szCs w:val="31"/>
        </w:rPr>
      </w:pPr>
    </w:p>
    <w:p w14:paraId="3979FFE0">
      <w:pPr>
        <w:keepNext w:val="0"/>
        <w:keepLines w:val="0"/>
        <w:pageBreakBefore w:val="0"/>
        <w:widowControl/>
        <w:kinsoku w:val="0"/>
        <w:wordWrap/>
        <w:overflowPunct/>
        <w:topLinePunct w:val="0"/>
        <w:autoSpaceDE w:val="0"/>
        <w:autoSpaceDN w:val="0"/>
        <w:bidi w:val="0"/>
        <w:adjustRightInd w:val="0"/>
        <w:snapToGrid w:val="0"/>
        <w:spacing w:line="308" w:lineRule="auto"/>
        <w:ind w:right="0" w:firstLine="634" w:firstLineChars="200"/>
        <w:jc w:val="both"/>
        <w:textAlignment w:val="baseline"/>
        <w:rPr>
          <w:rFonts w:ascii="仿宋" w:hAnsi="仿宋" w:eastAsia="仿宋" w:cs="仿宋"/>
          <w:sz w:val="31"/>
          <w:szCs w:val="31"/>
        </w:rPr>
      </w:pPr>
      <w:r>
        <w:rPr>
          <w:rFonts w:ascii="仿宋" w:hAnsi="仿宋" w:eastAsia="仿宋" w:cs="仿宋"/>
          <w:b/>
          <w:bCs/>
          <w:spacing w:val="3"/>
          <w:sz w:val="31"/>
          <w:szCs w:val="31"/>
        </w:rPr>
        <w:t>（三）部门评价项目绩效评价结果：</w:t>
      </w:r>
      <w:r>
        <w:rPr>
          <w:rFonts w:ascii="仿宋" w:hAnsi="仿宋" w:eastAsia="仿宋" w:cs="仿宋"/>
          <w:spacing w:val="3"/>
          <w:sz w:val="31"/>
          <w:szCs w:val="31"/>
        </w:rPr>
        <w:t>根据部门职责定位</w:t>
      </w:r>
      <w:r>
        <w:rPr>
          <w:rFonts w:ascii="仿宋" w:hAnsi="仿宋" w:eastAsia="仿宋" w:cs="仿宋"/>
          <w:spacing w:val="2"/>
          <w:sz w:val="31"/>
          <w:szCs w:val="31"/>
        </w:rPr>
        <w:t>和各项</w:t>
      </w:r>
      <w:r>
        <w:rPr>
          <w:rFonts w:ascii="仿宋" w:hAnsi="仿宋" w:eastAsia="仿宋" w:cs="仿宋"/>
          <w:spacing w:val="5"/>
          <w:sz w:val="31"/>
          <w:szCs w:val="31"/>
        </w:rPr>
        <w:t>工作履职情况进行综合评价，给出总得分，并得出综合绩效</w:t>
      </w:r>
      <w:r>
        <w:rPr>
          <w:rFonts w:ascii="仿宋" w:hAnsi="仿宋" w:eastAsia="仿宋" w:cs="仿宋"/>
          <w:spacing w:val="4"/>
          <w:sz w:val="31"/>
          <w:szCs w:val="31"/>
        </w:rPr>
        <w:t>评价</w:t>
      </w:r>
      <w:r>
        <w:rPr>
          <w:rFonts w:ascii="仿宋" w:hAnsi="仿宋" w:eastAsia="仿宋" w:cs="仿宋"/>
          <w:spacing w:val="8"/>
          <w:sz w:val="31"/>
          <w:szCs w:val="31"/>
        </w:rPr>
        <w:t>等级。我部门整体支出综合绩效评价平均得分95.4分，绩效评</w:t>
      </w:r>
      <w:r>
        <w:rPr>
          <w:rFonts w:ascii="仿宋" w:hAnsi="仿宋" w:eastAsia="仿宋" w:cs="仿宋"/>
          <w:spacing w:val="5"/>
          <w:sz w:val="31"/>
          <w:szCs w:val="31"/>
        </w:rPr>
        <w:t>价等级为优秀。</w:t>
      </w:r>
    </w:p>
    <w:p w14:paraId="0AD768DC">
      <w:pPr>
        <w:keepNext w:val="0"/>
        <w:keepLines w:val="0"/>
        <w:pageBreakBefore w:val="0"/>
        <w:widowControl/>
        <w:kinsoku w:val="0"/>
        <w:wordWrap/>
        <w:overflowPunct/>
        <w:topLinePunct w:val="0"/>
        <w:autoSpaceDE w:val="0"/>
        <w:autoSpaceDN w:val="0"/>
        <w:bidi w:val="0"/>
        <w:adjustRightInd w:val="0"/>
        <w:snapToGrid w:val="0"/>
        <w:spacing w:line="226" w:lineRule="auto"/>
        <w:ind w:left="0" w:right="0" w:firstLine="652" w:firstLineChars="200"/>
        <w:jc w:val="both"/>
        <w:textAlignment w:val="baseline"/>
        <w:rPr>
          <w:rFonts w:ascii="黑体" w:hAnsi="黑体" w:eastAsia="黑体" w:cs="黑体"/>
          <w:sz w:val="31"/>
          <w:szCs w:val="31"/>
        </w:rPr>
      </w:pPr>
      <w:r>
        <w:rPr>
          <w:rFonts w:ascii="黑体" w:hAnsi="黑体" w:eastAsia="黑体" w:cs="黑体"/>
          <w:spacing w:val="8"/>
          <w:sz w:val="31"/>
          <w:szCs w:val="31"/>
        </w:rPr>
        <w:t>十、其他需要说明的情况</w:t>
      </w:r>
    </w:p>
    <w:p w14:paraId="2B054A6F">
      <w:pPr>
        <w:keepNext w:val="0"/>
        <w:keepLines w:val="0"/>
        <w:pageBreakBefore w:val="0"/>
        <w:widowControl/>
        <w:kinsoku w:val="0"/>
        <w:wordWrap/>
        <w:overflowPunct/>
        <w:topLinePunct w:val="0"/>
        <w:autoSpaceDE w:val="0"/>
        <w:autoSpaceDN w:val="0"/>
        <w:bidi w:val="0"/>
        <w:adjustRightInd w:val="0"/>
        <w:snapToGrid w:val="0"/>
        <w:spacing w:line="288" w:lineRule="auto"/>
        <w:ind w:left="0" w:right="0" w:firstLine="621"/>
        <w:jc w:val="both"/>
        <w:textAlignment w:val="baseline"/>
        <w:rPr>
          <w:rFonts w:ascii="仿宋" w:hAnsi="仿宋" w:eastAsia="仿宋" w:cs="仿宋"/>
          <w:sz w:val="31"/>
          <w:szCs w:val="31"/>
        </w:rPr>
      </w:pPr>
      <w:r>
        <w:rPr>
          <w:rFonts w:ascii="仿宋" w:hAnsi="仿宋" w:eastAsia="仿宋" w:cs="仿宋"/>
          <w:spacing w:val="2"/>
          <w:sz w:val="31"/>
          <w:szCs w:val="31"/>
        </w:rPr>
        <w:t>1.本部门2022年度无收支及结转结余情况，故结转结余表</w:t>
      </w:r>
      <w:r>
        <w:rPr>
          <w:rFonts w:ascii="仿宋" w:hAnsi="仿宋" w:eastAsia="仿宋" w:cs="仿宋"/>
          <w:spacing w:val="-1"/>
          <w:sz w:val="31"/>
          <w:szCs w:val="31"/>
        </w:rPr>
        <w:t>以空表列示。</w:t>
      </w:r>
    </w:p>
    <w:p w14:paraId="43B2AC80">
      <w:pPr>
        <w:keepNext w:val="0"/>
        <w:keepLines w:val="0"/>
        <w:pageBreakBefore w:val="0"/>
        <w:widowControl/>
        <w:kinsoku w:val="0"/>
        <w:wordWrap/>
        <w:overflowPunct/>
        <w:topLinePunct w:val="0"/>
        <w:autoSpaceDE w:val="0"/>
        <w:autoSpaceDN w:val="0"/>
        <w:bidi w:val="0"/>
        <w:adjustRightInd w:val="0"/>
        <w:snapToGrid w:val="0"/>
        <w:spacing w:line="226" w:lineRule="auto"/>
        <w:ind w:left="0" w:right="0" w:firstLine="652" w:firstLineChars="200"/>
        <w:jc w:val="both"/>
        <w:textAlignment w:val="baseline"/>
        <w:rPr>
          <w:rFonts w:ascii="仿宋" w:hAnsi="仿宋" w:eastAsia="仿宋" w:cs="仿宋"/>
          <w:sz w:val="31"/>
          <w:szCs w:val="31"/>
        </w:rPr>
      </w:pPr>
      <w:r>
        <w:rPr>
          <w:rFonts w:ascii="仿宋" w:hAnsi="仿宋" w:eastAsia="仿宋" w:cs="仿宋"/>
          <w:spacing w:val="8"/>
          <w:sz w:val="31"/>
          <w:szCs w:val="31"/>
        </w:rPr>
        <w:t>2.由于决算公开表格中金额数值应当保留两位小数，公开</w:t>
      </w:r>
      <w:r>
        <w:rPr>
          <w:rFonts w:ascii="仿宋" w:hAnsi="仿宋" w:eastAsia="仿宋" w:cs="仿宋"/>
          <w:spacing w:val="5"/>
          <w:sz w:val="31"/>
          <w:szCs w:val="31"/>
        </w:rPr>
        <w:t>数据为四舍五入计算结果，个别数据合计项与分项之和存在小数点后差额，特此说明。</w:t>
      </w:r>
    </w:p>
    <w:p w14:paraId="0361F1B9">
      <w:pPr>
        <w:keepNext w:val="0"/>
        <w:keepLines w:val="0"/>
        <w:pageBreakBefore w:val="0"/>
        <w:widowControl/>
        <w:kinsoku w:val="0"/>
        <w:wordWrap/>
        <w:overflowPunct/>
        <w:topLinePunct w:val="0"/>
        <w:autoSpaceDE w:val="0"/>
        <w:autoSpaceDN w:val="0"/>
        <w:bidi w:val="0"/>
        <w:adjustRightInd w:val="0"/>
        <w:snapToGrid w:val="0"/>
        <w:spacing w:line="329" w:lineRule="auto"/>
        <w:ind w:left="0" w:right="0"/>
        <w:jc w:val="both"/>
        <w:textAlignment w:val="baseline"/>
        <w:rPr>
          <w:rFonts w:ascii="仿宋" w:hAnsi="仿宋" w:eastAsia="仿宋" w:cs="仿宋"/>
          <w:sz w:val="31"/>
          <w:szCs w:val="31"/>
        </w:rPr>
        <w:sectPr>
          <w:pgSz w:w="11906" w:h="16839"/>
          <w:pgMar w:top="1440" w:right="1080" w:bottom="1440" w:left="1080" w:header="0" w:footer="0" w:gutter="0"/>
          <w:cols w:space="720" w:num="1"/>
        </w:sectPr>
      </w:pPr>
    </w:p>
    <w:p w14:paraId="322C2081">
      <w:pPr>
        <w:pStyle w:val="2"/>
        <w:spacing w:line="245" w:lineRule="auto"/>
      </w:pPr>
    </w:p>
    <w:p w14:paraId="7E69B2B4">
      <w:pPr>
        <w:pStyle w:val="2"/>
        <w:spacing w:line="245" w:lineRule="auto"/>
      </w:pPr>
    </w:p>
    <w:p w14:paraId="37F473C8">
      <w:pPr>
        <w:pStyle w:val="2"/>
        <w:spacing w:line="245" w:lineRule="auto"/>
      </w:pPr>
    </w:p>
    <w:p w14:paraId="19F3C9F2">
      <w:pPr>
        <w:pStyle w:val="2"/>
        <w:spacing w:line="245" w:lineRule="auto"/>
      </w:pPr>
    </w:p>
    <w:p w14:paraId="2B836342">
      <w:pPr>
        <w:pStyle w:val="2"/>
        <w:spacing w:line="245" w:lineRule="auto"/>
      </w:pPr>
    </w:p>
    <w:p w14:paraId="4B822581">
      <w:pPr>
        <w:pStyle w:val="2"/>
        <w:spacing w:line="245" w:lineRule="auto"/>
      </w:pPr>
    </w:p>
    <w:p w14:paraId="59BF7B16">
      <w:pPr>
        <w:pStyle w:val="2"/>
        <w:spacing w:line="245" w:lineRule="auto"/>
      </w:pPr>
    </w:p>
    <w:p w14:paraId="18F5C027">
      <w:pPr>
        <w:pStyle w:val="2"/>
        <w:spacing w:line="246" w:lineRule="auto"/>
      </w:pPr>
    </w:p>
    <w:p w14:paraId="566AEACA">
      <w:pPr>
        <w:pStyle w:val="2"/>
        <w:spacing w:line="246" w:lineRule="auto"/>
      </w:pPr>
    </w:p>
    <w:p w14:paraId="659F3FA3">
      <w:pPr>
        <w:pStyle w:val="2"/>
        <w:spacing w:line="246" w:lineRule="auto"/>
      </w:pPr>
    </w:p>
    <w:p w14:paraId="68E865BE">
      <w:pPr>
        <w:pStyle w:val="2"/>
        <w:spacing w:line="246" w:lineRule="auto"/>
      </w:pPr>
    </w:p>
    <w:p w14:paraId="4C53992C">
      <w:pPr>
        <w:pStyle w:val="2"/>
        <w:spacing w:line="246" w:lineRule="auto"/>
      </w:pPr>
    </w:p>
    <w:p w14:paraId="4F136908">
      <w:pPr>
        <w:pStyle w:val="2"/>
        <w:spacing w:line="246" w:lineRule="auto"/>
      </w:pPr>
    </w:p>
    <w:p w14:paraId="55EA7B4D">
      <w:pPr>
        <w:pStyle w:val="2"/>
        <w:spacing w:line="246" w:lineRule="auto"/>
      </w:pPr>
    </w:p>
    <w:p w14:paraId="348728C7">
      <w:pPr>
        <w:pStyle w:val="2"/>
        <w:spacing w:line="246" w:lineRule="auto"/>
      </w:pPr>
    </w:p>
    <w:p w14:paraId="2C996C7F">
      <w:pPr>
        <w:pStyle w:val="2"/>
        <w:spacing w:line="246" w:lineRule="auto"/>
      </w:pPr>
    </w:p>
    <w:p w14:paraId="732C97F7">
      <w:pPr>
        <w:pStyle w:val="2"/>
        <w:spacing w:line="246" w:lineRule="auto"/>
      </w:pPr>
    </w:p>
    <w:p w14:paraId="2F951DE1">
      <w:pPr>
        <w:pStyle w:val="2"/>
        <w:spacing w:line="246" w:lineRule="auto"/>
      </w:pPr>
    </w:p>
    <w:p w14:paraId="4084CC7C">
      <w:pPr>
        <w:pStyle w:val="2"/>
        <w:spacing w:line="246" w:lineRule="auto"/>
      </w:pPr>
    </w:p>
    <w:p w14:paraId="33DE41A5">
      <w:pPr>
        <w:pStyle w:val="2"/>
        <w:spacing w:line="246" w:lineRule="auto"/>
      </w:pPr>
    </w:p>
    <w:p w14:paraId="432A4D9F">
      <w:pPr>
        <w:pStyle w:val="2"/>
        <w:spacing w:line="246" w:lineRule="auto"/>
      </w:pPr>
    </w:p>
    <w:p w14:paraId="393DB22E">
      <w:pPr>
        <w:pStyle w:val="2"/>
        <w:spacing w:line="246" w:lineRule="auto"/>
      </w:pPr>
      <w:r>
        <w:drawing>
          <wp:anchor distT="0" distB="0" distL="0" distR="0" simplePos="0" relativeHeight="251665408" behindDoc="0" locked="0" layoutInCell="1" allowOverlap="1">
            <wp:simplePos x="0" y="0"/>
            <wp:positionH relativeFrom="column">
              <wp:posOffset>322580</wp:posOffset>
            </wp:positionH>
            <wp:positionV relativeFrom="paragraph">
              <wp:posOffset>61595</wp:posOffset>
            </wp:positionV>
            <wp:extent cx="640080" cy="640080"/>
            <wp:effectExtent l="0" t="0" r="0" b="0"/>
            <wp:wrapNone/>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23"/>
                    <a:stretch>
                      <a:fillRect/>
                    </a:stretch>
                  </pic:blipFill>
                  <pic:spPr>
                    <a:xfrm>
                      <a:off x="0" y="0"/>
                      <a:ext cx="640080" cy="640080"/>
                    </a:xfrm>
                    <a:prstGeom prst="rect">
                      <a:avLst/>
                    </a:prstGeom>
                  </pic:spPr>
                </pic:pic>
              </a:graphicData>
            </a:graphic>
          </wp:anchor>
        </w:drawing>
      </w:r>
    </w:p>
    <w:p w14:paraId="68F28920">
      <w:pPr>
        <w:spacing w:line="512" w:lineRule="exact"/>
        <w:ind w:firstLine="2351"/>
      </w:pPr>
      <w:r>
        <w:rPr>
          <w:position w:val="-10"/>
        </w:rPr>
        <w:drawing>
          <wp:inline distT="0" distB="0" distL="0" distR="0">
            <wp:extent cx="2973070" cy="325120"/>
            <wp:effectExtent l="0" t="0" r="0" b="0"/>
            <wp:docPr id="36" name="IM 36"/>
            <wp:cNvGraphicFramePr/>
            <a:graphic xmlns:a="http://schemas.openxmlformats.org/drawingml/2006/main">
              <a:graphicData uri="http://schemas.openxmlformats.org/drawingml/2006/picture">
                <pic:pic xmlns:pic="http://schemas.openxmlformats.org/drawingml/2006/picture">
                  <pic:nvPicPr>
                    <pic:cNvPr id="36" name="IM 36"/>
                    <pic:cNvPicPr/>
                  </pic:nvPicPr>
                  <pic:blipFill>
                    <a:blip r:embed="rId24"/>
                    <a:stretch>
                      <a:fillRect/>
                    </a:stretch>
                  </pic:blipFill>
                  <pic:spPr>
                    <a:xfrm>
                      <a:off x="0" y="0"/>
                      <a:ext cx="2973323" cy="325463"/>
                    </a:xfrm>
                    <a:prstGeom prst="rect">
                      <a:avLst/>
                    </a:prstGeom>
                  </pic:spPr>
                </pic:pic>
              </a:graphicData>
            </a:graphic>
          </wp:inline>
        </w:drawing>
      </w:r>
    </w:p>
    <w:p w14:paraId="38B4E3C0">
      <w:pPr>
        <w:spacing w:line="512" w:lineRule="exact"/>
        <w:sectPr>
          <w:pgSz w:w="11906" w:h="16839"/>
          <w:pgMar w:top="400" w:right="1785" w:bottom="0" w:left="1785" w:header="0" w:footer="0" w:gutter="0"/>
          <w:cols w:space="720" w:num="1"/>
        </w:sectPr>
      </w:pPr>
    </w:p>
    <w:p w14:paraId="45D04272">
      <w:pPr>
        <w:keepNext w:val="0"/>
        <w:keepLines w:val="0"/>
        <w:pageBreakBefore w:val="0"/>
        <w:widowControl/>
        <w:kinsoku w:val="0"/>
        <w:wordWrap/>
        <w:overflowPunct/>
        <w:topLinePunct w:val="0"/>
        <w:autoSpaceDE w:val="0"/>
        <w:autoSpaceDN w:val="0"/>
        <w:bidi w:val="0"/>
        <w:adjustRightInd w:val="0"/>
        <w:snapToGrid w:val="0"/>
        <w:spacing w:line="286" w:lineRule="auto"/>
        <w:ind w:left="0" w:right="0" w:firstLine="679"/>
        <w:jc w:val="both"/>
        <w:textAlignment w:val="baseline"/>
        <w:rPr>
          <w:rFonts w:hint="eastAsia" w:ascii="仿宋" w:hAnsi="仿宋" w:eastAsia="仿宋" w:cs="仿宋"/>
          <w:sz w:val="31"/>
          <w:szCs w:val="31"/>
          <w:lang w:eastAsia="zh-CN"/>
        </w:rPr>
      </w:pPr>
      <w:r>
        <w:rPr>
          <w:rFonts w:ascii="仿宋" w:hAnsi="仿宋" w:eastAsia="仿宋" w:cs="仿宋"/>
          <w:b/>
          <w:bCs/>
          <w:spacing w:val="7"/>
          <w:sz w:val="31"/>
          <w:szCs w:val="31"/>
        </w:rPr>
        <w:t>一、财政拨款收入：</w:t>
      </w:r>
      <w:r>
        <w:rPr>
          <w:rFonts w:ascii="仿宋" w:hAnsi="仿宋" w:eastAsia="仿宋" w:cs="仿宋"/>
          <w:spacing w:val="7"/>
          <w:sz w:val="31"/>
          <w:szCs w:val="31"/>
        </w:rPr>
        <w:t>指单位从同级财政部门取得</w:t>
      </w:r>
      <w:r>
        <w:rPr>
          <w:rFonts w:ascii="仿宋" w:hAnsi="仿宋" w:eastAsia="仿宋" w:cs="仿宋"/>
          <w:spacing w:val="6"/>
          <w:sz w:val="31"/>
          <w:szCs w:val="31"/>
        </w:rPr>
        <w:t>的财政预</w:t>
      </w:r>
      <w:r>
        <w:rPr>
          <w:rFonts w:ascii="仿宋" w:hAnsi="仿宋" w:eastAsia="仿宋" w:cs="仿宋"/>
          <w:spacing w:val="2"/>
          <w:sz w:val="31"/>
          <w:szCs w:val="31"/>
        </w:rPr>
        <w:t>算资金</w:t>
      </w:r>
      <w:r>
        <w:rPr>
          <w:rFonts w:hint="eastAsia" w:ascii="仿宋" w:hAnsi="仿宋" w:eastAsia="仿宋" w:cs="仿宋"/>
          <w:spacing w:val="2"/>
          <w:sz w:val="31"/>
          <w:szCs w:val="31"/>
          <w:lang w:eastAsia="zh-CN"/>
        </w:rPr>
        <w:t>。</w:t>
      </w:r>
    </w:p>
    <w:p w14:paraId="09ED2563">
      <w:pPr>
        <w:keepNext w:val="0"/>
        <w:keepLines w:val="0"/>
        <w:pageBreakBefore w:val="0"/>
        <w:widowControl/>
        <w:kinsoku w:val="0"/>
        <w:wordWrap/>
        <w:overflowPunct/>
        <w:topLinePunct w:val="0"/>
        <w:autoSpaceDE w:val="0"/>
        <w:autoSpaceDN w:val="0"/>
        <w:bidi w:val="0"/>
        <w:adjustRightInd w:val="0"/>
        <w:snapToGrid w:val="0"/>
        <w:spacing w:line="287" w:lineRule="auto"/>
        <w:ind w:left="0" w:right="0" w:firstLine="683"/>
        <w:jc w:val="both"/>
        <w:textAlignment w:val="baseline"/>
        <w:rPr>
          <w:rFonts w:ascii="仿宋" w:hAnsi="仿宋" w:eastAsia="仿宋" w:cs="仿宋"/>
          <w:sz w:val="31"/>
          <w:szCs w:val="31"/>
        </w:rPr>
      </w:pPr>
      <w:r>
        <w:rPr>
          <w:rFonts w:ascii="仿宋" w:hAnsi="仿宋" w:eastAsia="仿宋" w:cs="仿宋"/>
          <w:b/>
          <w:bCs/>
          <w:spacing w:val="7"/>
          <w:sz w:val="31"/>
          <w:szCs w:val="31"/>
        </w:rPr>
        <w:t>二、事业收入：</w:t>
      </w:r>
      <w:r>
        <w:rPr>
          <w:rFonts w:ascii="仿宋" w:hAnsi="仿宋" w:eastAsia="仿宋" w:cs="仿宋"/>
          <w:spacing w:val="7"/>
          <w:sz w:val="31"/>
          <w:szCs w:val="31"/>
        </w:rPr>
        <w:t>指事业单位开展专业业务活动及辅助</w:t>
      </w:r>
      <w:r>
        <w:rPr>
          <w:rFonts w:ascii="仿宋" w:hAnsi="仿宋" w:eastAsia="仿宋" w:cs="仿宋"/>
          <w:spacing w:val="6"/>
          <w:sz w:val="31"/>
          <w:szCs w:val="31"/>
        </w:rPr>
        <w:t>活动</w:t>
      </w:r>
      <w:r>
        <w:rPr>
          <w:rFonts w:ascii="仿宋" w:hAnsi="仿宋" w:eastAsia="仿宋" w:cs="仿宋"/>
          <w:spacing w:val="4"/>
          <w:sz w:val="31"/>
          <w:szCs w:val="31"/>
        </w:rPr>
        <w:t>取得的收入。</w:t>
      </w:r>
    </w:p>
    <w:p w14:paraId="64BCD8C2">
      <w:pPr>
        <w:keepNext w:val="0"/>
        <w:keepLines w:val="0"/>
        <w:pageBreakBefore w:val="0"/>
        <w:widowControl/>
        <w:kinsoku w:val="0"/>
        <w:wordWrap/>
        <w:overflowPunct/>
        <w:topLinePunct w:val="0"/>
        <w:autoSpaceDE w:val="0"/>
        <w:autoSpaceDN w:val="0"/>
        <w:bidi w:val="0"/>
        <w:adjustRightInd w:val="0"/>
        <w:snapToGrid w:val="0"/>
        <w:spacing w:line="286" w:lineRule="auto"/>
        <w:ind w:left="0" w:right="0" w:firstLine="679"/>
        <w:jc w:val="both"/>
        <w:textAlignment w:val="baseline"/>
        <w:rPr>
          <w:rFonts w:ascii="仿宋" w:hAnsi="仿宋" w:eastAsia="仿宋" w:cs="仿宋"/>
          <w:sz w:val="31"/>
          <w:szCs w:val="31"/>
        </w:rPr>
      </w:pPr>
      <w:r>
        <w:rPr>
          <w:rFonts w:ascii="仿宋" w:hAnsi="仿宋" w:eastAsia="仿宋" w:cs="仿宋"/>
          <w:b/>
          <w:bCs/>
          <w:spacing w:val="7"/>
          <w:sz w:val="31"/>
          <w:szCs w:val="31"/>
        </w:rPr>
        <w:t>三、经营收入：</w:t>
      </w:r>
      <w:r>
        <w:rPr>
          <w:rFonts w:ascii="仿宋" w:hAnsi="仿宋" w:eastAsia="仿宋" w:cs="仿宋"/>
          <w:spacing w:val="7"/>
          <w:sz w:val="31"/>
          <w:szCs w:val="31"/>
        </w:rPr>
        <w:t>指事业单位在专业业务活动及其辅助活动</w:t>
      </w:r>
      <w:r>
        <w:rPr>
          <w:rFonts w:ascii="仿宋" w:hAnsi="仿宋" w:eastAsia="仿宋" w:cs="仿宋"/>
          <w:spacing w:val="8"/>
          <w:sz w:val="31"/>
          <w:szCs w:val="31"/>
        </w:rPr>
        <w:t>之外开展非独立核算经营活动取得的收入。</w:t>
      </w:r>
    </w:p>
    <w:p w14:paraId="61BA2437">
      <w:pPr>
        <w:keepNext w:val="0"/>
        <w:keepLines w:val="0"/>
        <w:pageBreakBefore w:val="0"/>
        <w:widowControl/>
        <w:kinsoku w:val="0"/>
        <w:wordWrap/>
        <w:overflowPunct/>
        <w:topLinePunct w:val="0"/>
        <w:autoSpaceDE w:val="0"/>
        <w:autoSpaceDN w:val="0"/>
        <w:bidi w:val="0"/>
        <w:adjustRightInd w:val="0"/>
        <w:snapToGrid w:val="0"/>
        <w:spacing w:line="285" w:lineRule="auto"/>
        <w:ind w:left="0" w:right="0" w:firstLine="712"/>
        <w:jc w:val="both"/>
        <w:textAlignment w:val="baseline"/>
        <w:rPr>
          <w:rFonts w:ascii="仿宋" w:hAnsi="仿宋" w:eastAsia="仿宋" w:cs="仿宋"/>
          <w:sz w:val="31"/>
          <w:szCs w:val="31"/>
        </w:rPr>
      </w:pPr>
      <w:r>
        <w:rPr>
          <w:rFonts w:ascii="仿宋" w:hAnsi="仿宋" w:eastAsia="仿宋" w:cs="仿宋"/>
          <w:b/>
          <w:bCs/>
          <w:spacing w:val="5"/>
          <w:sz w:val="31"/>
          <w:szCs w:val="31"/>
        </w:rPr>
        <w:t>四、其他收入：</w:t>
      </w:r>
      <w:r>
        <w:rPr>
          <w:rFonts w:ascii="仿宋" w:hAnsi="仿宋" w:eastAsia="仿宋" w:cs="仿宋"/>
          <w:spacing w:val="5"/>
          <w:sz w:val="31"/>
          <w:szCs w:val="31"/>
        </w:rPr>
        <w:t>指单位取得的除上述收入以外的各项收</w:t>
      </w:r>
      <w:r>
        <w:rPr>
          <w:rFonts w:ascii="仿宋" w:hAnsi="仿宋" w:eastAsia="仿宋" w:cs="仿宋"/>
          <w:spacing w:val="8"/>
          <w:sz w:val="31"/>
          <w:szCs w:val="31"/>
        </w:rPr>
        <w:t>入。主要是事业单位固定资产出租收入、存款利息收入等。</w:t>
      </w:r>
    </w:p>
    <w:p w14:paraId="4E2B10A1">
      <w:pPr>
        <w:keepNext w:val="0"/>
        <w:keepLines w:val="0"/>
        <w:pageBreakBefore w:val="0"/>
        <w:widowControl/>
        <w:kinsoku w:val="0"/>
        <w:wordWrap/>
        <w:overflowPunct/>
        <w:topLinePunct w:val="0"/>
        <w:autoSpaceDE w:val="0"/>
        <w:autoSpaceDN w:val="0"/>
        <w:bidi w:val="0"/>
        <w:adjustRightInd w:val="0"/>
        <w:snapToGrid w:val="0"/>
        <w:spacing w:line="286" w:lineRule="auto"/>
        <w:ind w:right="0" w:firstLine="658" w:firstLineChars="200"/>
        <w:jc w:val="both"/>
        <w:textAlignment w:val="baseline"/>
        <w:rPr>
          <w:rFonts w:ascii="仿宋" w:hAnsi="仿宋" w:eastAsia="仿宋" w:cs="仿宋"/>
          <w:sz w:val="31"/>
          <w:szCs w:val="31"/>
        </w:rPr>
      </w:pPr>
      <w:r>
        <w:rPr>
          <w:rFonts w:ascii="仿宋" w:hAnsi="仿宋" w:eastAsia="仿宋" w:cs="仿宋"/>
          <w:b/>
          <w:bCs/>
          <w:spacing w:val="9"/>
          <w:sz w:val="31"/>
          <w:szCs w:val="31"/>
        </w:rPr>
        <w:t>五、使用非财政拨款结余：</w:t>
      </w:r>
      <w:r>
        <w:rPr>
          <w:rFonts w:ascii="仿宋" w:hAnsi="仿宋" w:eastAsia="仿宋" w:cs="仿宋"/>
          <w:spacing w:val="9"/>
          <w:sz w:val="31"/>
          <w:szCs w:val="31"/>
        </w:rPr>
        <w:t>指事业单位使用以前年度积累的</w:t>
      </w:r>
      <w:r>
        <w:rPr>
          <w:rFonts w:ascii="仿宋" w:hAnsi="仿宋" w:eastAsia="仿宋" w:cs="仿宋"/>
          <w:spacing w:val="7"/>
          <w:sz w:val="31"/>
          <w:szCs w:val="31"/>
        </w:rPr>
        <w:t>非财政拨款结余弥补当年收支差额的金额。</w:t>
      </w:r>
    </w:p>
    <w:p w14:paraId="5F405C6B">
      <w:pPr>
        <w:keepNext w:val="0"/>
        <w:keepLines w:val="0"/>
        <w:pageBreakBefore w:val="0"/>
        <w:widowControl/>
        <w:kinsoku w:val="0"/>
        <w:wordWrap/>
        <w:overflowPunct/>
        <w:topLinePunct w:val="0"/>
        <w:autoSpaceDE w:val="0"/>
        <w:autoSpaceDN w:val="0"/>
        <w:bidi w:val="0"/>
        <w:adjustRightInd w:val="0"/>
        <w:snapToGrid w:val="0"/>
        <w:spacing w:line="336" w:lineRule="auto"/>
        <w:ind w:left="0" w:right="0" w:firstLine="642"/>
        <w:jc w:val="both"/>
        <w:textAlignment w:val="baseline"/>
        <w:rPr>
          <w:rFonts w:ascii="仿宋" w:hAnsi="仿宋" w:eastAsia="仿宋" w:cs="仿宋"/>
          <w:sz w:val="31"/>
          <w:szCs w:val="31"/>
        </w:rPr>
      </w:pPr>
      <w:r>
        <w:rPr>
          <w:rFonts w:ascii="仿宋" w:hAnsi="仿宋" w:eastAsia="仿宋" w:cs="仿宋"/>
          <w:b/>
          <w:bCs/>
          <w:spacing w:val="6"/>
          <w:sz w:val="31"/>
          <w:szCs w:val="31"/>
        </w:rPr>
        <w:t>六、年初结转和结余：</w:t>
      </w:r>
      <w:r>
        <w:rPr>
          <w:rFonts w:ascii="仿宋" w:hAnsi="仿宋" w:eastAsia="仿宋" w:cs="仿宋"/>
          <w:spacing w:val="6"/>
          <w:sz w:val="31"/>
          <w:szCs w:val="31"/>
        </w:rPr>
        <w:t>指单位以前年度尚未完成、结转到</w:t>
      </w:r>
      <w:r>
        <w:rPr>
          <w:rFonts w:ascii="仿宋" w:hAnsi="仿宋" w:eastAsia="仿宋" w:cs="仿宋"/>
          <w:spacing w:val="5"/>
          <w:sz w:val="31"/>
          <w:szCs w:val="31"/>
        </w:rPr>
        <w:t>本年仍按原规定用途继续使用的资金，或项目已完成等产</w:t>
      </w:r>
      <w:r>
        <w:rPr>
          <w:rFonts w:ascii="仿宋" w:hAnsi="仿宋" w:eastAsia="仿宋" w:cs="仿宋"/>
          <w:spacing w:val="4"/>
          <w:sz w:val="31"/>
          <w:szCs w:val="31"/>
        </w:rPr>
        <w:t>生的结</w:t>
      </w:r>
      <w:r>
        <w:rPr>
          <w:rFonts w:ascii="仿宋" w:hAnsi="仿宋" w:eastAsia="仿宋" w:cs="仿宋"/>
          <w:spacing w:val="1"/>
          <w:sz w:val="31"/>
          <w:szCs w:val="31"/>
        </w:rPr>
        <w:t>余资金。</w:t>
      </w:r>
    </w:p>
    <w:p w14:paraId="672FA72A">
      <w:pPr>
        <w:keepNext w:val="0"/>
        <w:keepLines w:val="0"/>
        <w:pageBreakBefore w:val="0"/>
        <w:widowControl/>
        <w:kinsoku w:val="0"/>
        <w:wordWrap/>
        <w:overflowPunct/>
        <w:topLinePunct w:val="0"/>
        <w:autoSpaceDE w:val="0"/>
        <w:autoSpaceDN w:val="0"/>
        <w:bidi w:val="0"/>
        <w:adjustRightInd w:val="0"/>
        <w:snapToGrid w:val="0"/>
        <w:spacing w:line="328" w:lineRule="auto"/>
        <w:ind w:left="0" w:right="0" w:firstLine="647"/>
        <w:jc w:val="both"/>
        <w:textAlignment w:val="baseline"/>
        <w:rPr>
          <w:rFonts w:ascii="仿宋" w:hAnsi="仿宋" w:eastAsia="仿宋" w:cs="仿宋"/>
          <w:sz w:val="31"/>
          <w:szCs w:val="31"/>
        </w:rPr>
      </w:pPr>
      <w:r>
        <w:rPr>
          <w:rFonts w:ascii="仿宋" w:hAnsi="仿宋" w:eastAsia="仿宋" w:cs="仿宋"/>
          <w:b/>
          <w:bCs/>
          <w:spacing w:val="7"/>
          <w:sz w:val="31"/>
          <w:szCs w:val="31"/>
        </w:rPr>
        <w:t>七、结余分配：</w:t>
      </w:r>
      <w:r>
        <w:rPr>
          <w:rFonts w:ascii="仿宋" w:hAnsi="仿宋" w:eastAsia="仿宋" w:cs="仿宋"/>
          <w:spacing w:val="7"/>
          <w:sz w:val="31"/>
          <w:szCs w:val="31"/>
        </w:rPr>
        <w:t>指事业单位按照会计制度规定缴</w:t>
      </w:r>
      <w:r>
        <w:rPr>
          <w:rFonts w:ascii="仿宋" w:hAnsi="仿宋" w:eastAsia="仿宋" w:cs="仿宋"/>
          <w:spacing w:val="6"/>
          <w:sz w:val="31"/>
          <w:szCs w:val="31"/>
        </w:rPr>
        <w:t>纳的所得</w:t>
      </w:r>
      <w:r>
        <w:rPr>
          <w:rFonts w:ascii="仿宋" w:hAnsi="仿宋" w:eastAsia="仿宋" w:cs="仿宋"/>
          <w:spacing w:val="8"/>
          <w:sz w:val="31"/>
          <w:szCs w:val="31"/>
        </w:rPr>
        <w:t>税、提取的专用结余以及转入非财政拨款结余的金额等。</w:t>
      </w:r>
    </w:p>
    <w:p w14:paraId="53E09004">
      <w:pPr>
        <w:keepNext w:val="0"/>
        <w:keepLines w:val="0"/>
        <w:pageBreakBefore w:val="0"/>
        <w:widowControl/>
        <w:kinsoku w:val="0"/>
        <w:wordWrap/>
        <w:overflowPunct/>
        <w:topLinePunct w:val="0"/>
        <w:autoSpaceDE w:val="0"/>
        <w:autoSpaceDN w:val="0"/>
        <w:bidi w:val="0"/>
        <w:adjustRightInd w:val="0"/>
        <w:snapToGrid w:val="0"/>
        <w:spacing w:line="329" w:lineRule="auto"/>
        <w:ind w:left="0" w:right="0" w:firstLine="637"/>
        <w:jc w:val="both"/>
        <w:textAlignment w:val="baseline"/>
        <w:rPr>
          <w:rFonts w:ascii="仿宋" w:hAnsi="仿宋" w:eastAsia="仿宋" w:cs="仿宋"/>
          <w:sz w:val="31"/>
          <w:szCs w:val="31"/>
        </w:rPr>
      </w:pPr>
      <w:r>
        <w:rPr>
          <w:rFonts w:ascii="仿宋" w:hAnsi="仿宋" w:eastAsia="仿宋" w:cs="仿宋"/>
          <w:b/>
          <w:bCs/>
          <w:spacing w:val="7"/>
          <w:sz w:val="31"/>
          <w:szCs w:val="31"/>
        </w:rPr>
        <w:t>八、年末结转和结余：</w:t>
      </w:r>
      <w:r>
        <w:rPr>
          <w:rFonts w:ascii="仿宋" w:hAnsi="仿宋" w:eastAsia="仿宋" w:cs="仿宋"/>
          <w:spacing w:val="7"/>
          <w:sz w:val="31"/>
          <w:szCs w:val="31"/>
        </w:rPr>
        <w:t>指单位按有关规定结转到</w:t>
      </w:r>
      <w:r>
        <w:rPr>
          <w:rFonts w:ascii="仿宋" w:hAnsi="仿宋" w:eastAsia="仿宋" w:cs="仿宋"/>
          <w:spacing w:val="6"/>
          <w:sz w:val="31"/>
          <w:szCs w:val="31"/>
        </w:rPr>
        <w:t>下年或以</w:t>
      </w:r>
      <w:r>
        <w:rPr>
          <w:rFonts w:ascii="仿宋" w:hAnsi="仿宋" w:eastAsia="仿宋" w:cs="仿宋"/>
          <w:spacing w:val="8"/>
          <w:sz w:val="31"/>
          <w:szCs w:val="31"/>
        </w:rPr>
        <w:t>后年度继续使用的资金，或项目已完成等产生的结余资金。</w:t>
      </w:r>
    </w:p>
    <w:p w14:paraId="14BCF493">
      <w:pPr>
        <w:keepNext w:val="0"/>
        <w:keepLines w:val="0"/>
        <w:pageBreakBefore w:val="0"/>
        <w:widowControl/>
        <w:kinsoku w:val="0"/>
        <w:wordWrap/>
        <w:overflowPunct/>
        <w:topLinePunct w:val="0"/>
        <w:autoSpaceDE w:val="0"/>
        <w:autoSpaceDN w:val="0"/>
        <w:bidi w:val="0"/>
        <w:adjustRightInd w:val="0"/>
        <w:snapToGrid w:val="0"/>
        <w:spacing w:line="287" w:lineRule="auto"/>
        <w:ind w:left="0" w:right="0" w:firstLine="643"/>
        <w:jc w:val="both"/>
        <w:textAlignment w:val="baseline"/>
        <w:rPr>
          <w:rFonts w:ascii="仿宋" w:hAnsi="仿宋" w:eastAsia="仿宋" w:cs="仿宋"/>
          <w:sz w:val="31"/>
          <w:szCs w:val="31"/>
        </w:rPr>
      </w:pPr>
      <w:r>
        <w:rPr>
          <w:rFonts w:ascii="仿宋" w:hAnsi="仿宋" w:eastAsia="仿宋" w:cs="仿宋"/>
          <w:b/>
          <w:bCs/>
          <w:spacing w:val="7"/>
          <w:sz w:val="31"/>
          <w:szCs w:val="31"/>
        </w:rPr>
        <w:t>九、基本支出：</w:t>
      </w:r>
      <w:r>
        <w:rPr>
          <w:rFonts w:ascii="仿宋" w:hAnsi="仿宋" w:eastAsia="仿宋" w:cs="仿宋"/>
          <w:spacing w:val="7"/>
          <w:sz w:val="31"/>
          <w:szCs w:val="31"/>
        </w:rPr>
        <w:t>指为保障机构正常运转、完成日常</w:t>
      </w:r>
      <w:r>
        <w:rPr>
          <w:rFonts w:ascii="仿宋" w:hAnsi="仿宋" w:eastAsia="仿宋" w:cs="仿宋"/>
          <w:spacing w:val="6"/>
          <w:sz w:val="31"/>
          <w:szCs w:val="31"/>
        </w:rPr>
        <w:t>工作任</w:t>
      </w:r>
      <w:r>
        <w:rPr>
          <w:rFonts w:ascii="仿宋" w:hAnsi="仿宋" w:eastAsia="仿宋" w:cs="仿宋"/>
          <w:spacing w:val="7"/>
          <w:sz w:val="31"/>
          <w:szCs w:val="31"/>
        </w:rPr>
        <w:t>务而发生的人员支出和公用支出。</w:t>
      </w:r>
    </w:p>
    <w:p w14:paraId="039D7203">
      <w:pPr>
        <w:keepNext w:val="0"/>
        <w:keepLines w:val="0"/>
        <w:pageBreakBefore w:val="0"/>
        <w:widowControl/>
        <w:kinsoku w:val="0"/>
        <w:wordWrap/>
        <w:overflowPunct/>
        <w:topLinePunct w:val="0"/>
        <w:autoSpaceDE w:val="0"/>
        <w:autoSpaceDN w:val="0"/>
        <w:bidi w:val="0"/>
        <w:adjustRightInd w:val="0"/>
        <w:snapToGrid w:val="0"/>
        <w:spacing w:line="280" w:lineRule="auto"/>
        <w:ind w:left="0" w:right="0" w:firstLine="649"/>
        <w:jc w:val="both"/>
        <w:textAlignment w:val="baseline"/>
        <w:rPr>
          <w:rFonts w:ascii="仿宋" w:hAnsi="仿宋" w:eastAsia="仿宋" w:cs="仿宋"/>
          <w:sz w:val="31"/>
          <w:szCs w:val="31"/>
        </w:rPr>
      </w:pPr>
      <w:r>
        <w:rPr>
          <w:rFonts w:ascii="仿宋" w:hAnsi="仿宋" w:eastAsia="仿宋" w:cs="仿宋"/>
          <w:b/>
          <w:bCs/>
          <w:spacing w:val="3"/>
          <w:sz w:val="31"/>
          <w:szCs w:val="31"/>
        </w:rPr>
        <w:t>十、项目支出：</w:t>
      </w:r>
      <w:r>
        <w:rPr>
          <w:rFonts w:ascii="仿宋" w:hAnsi="仿宋" w:eastAsia="仿宋" w:cs="仿宋"/>
          <w:spacing w:val="3"/>
          <w:sz w:val="31"/>
          <w:szCs w:val="31"/>
        </w:rPr>
        <w:t>指在基本支出之外为完成特定行政任务和事</w:t>
      </w:r>
      <w:r>
        <w:rPr>
          <w:rFonts w:ascii="仿宋" w:hAnsi="仿宋" w:eastAsia="仿宋" w:cs="仿宋"/>
          <w:spacing w:val="7"/>
          <w:sz w:val="31"/>
          <w:szCs w:val="31"/>
        </w:rPr>
        <w:t>业发展目标所发生的支出。</w:t>
      </w:r>
    </w:p>
    <w:p w14:paraId="6866AC4D">
      <w:pPr>
        <w:keepNext w:val="0"/>
        <w:keepLines w:val="0"/>
        <w:pageBreakBefore w:val="0"/>
        <w:widowControl/>
        <w:kinsoku w:val="0"/>
        <w:wordWrap/>
        <w:overflowPunct/>
        <w:topLinePunct w:val="0"/>
        <w:autoSpaceDE w:val="0"/>
        <w:autoSpaceDN w:val="0"/>
        <w:bidi w:val="0"/>
        <w:adjustRightInd w:val="0"/>
        <w:snapToGrid w:val="0"/>
        <w:spacing w:line="313" w:lineRule="auto"/>
        <w:ind w:left="0" w:right="0" w:firstLine="649"/>
        <w:jc w:val="both"/>
        <w:textAlignment w:val="baseline"/>
        <w:rPr>
          <w:rFonts w:ascii="仿宋" w:hAnsi="仿宋" w:eastAsia="仿宋" w:cs="仿宋"/>
          <w:sz w:val="31"/>
          <w:szCs w:val="31"/>
        </w:rPr>
      </w:pPr>
      <w:r>
        <w:rPr>
          <w:rFonts w:ascii="仿宋" w:hAnsi="仿宋" w:eastAsia="仿宋" w:cs="仿宋"/>
          <w:b/>
          <w:bCs/>
          <w:spacing w:val="3"/>
          <w:sz w:val="31"/>
          <w:szCs w:val="31"/>
        </w:rPr>
        <w:t>十一、基本建设支出：</w:t>
      </w:r>
      <w:r>
        <w:rPr>
          <w:rFonts w:ascii="仿宋" w:hAnsi="仿宋" w:eastAsia="仿宋" w:cs="仿宋"/>
          <w:spacing w:val="3"/>
          <w:sz w:val="31"/>
          <w:szCs w:val="31"/>
        </w:rPr>
        <w:t>填列由本级发展与改革部门集中安排</w:t>
      </w:r>
      <w:r>
        <w:rPr>
          <w:rFonts w:ascii="仿宋" w:hAnsi="仿宋" w:eastAsia="仿宋" w:cs="仿宋"/>
          <w:spacing w:val="6"/>
          <w:sz w:val="31"/>
          <w:szCs w:val="31"/>
        </w:rPr>
        <w:t>的用于购置固定资产、战略性和应急性储备、土地和无形资产，</w:t>
      </w:r>
      <w:r>
        <w:rPr>
          <w:rFonts w:ascii="仿宋" w:hAnsi="仿宋" w:eastAsia="仿宋" w:cs="仿宋"/>
          <w:spacing w:val="5"/>
          <w:sz w:val="31"/>
          <w:szCs w:val="31"/>
        </w:rPr>
        <w:t>以及购建基础设施、大型修缮所发生的一般公共预算财政拨款支出，不包括政府性基金、财政专户管理资金以及各类拼盘自筹资</w:t>
      </w:r>
      <w:r>
        <w:rPr>
          <w:rFonts w:ascii="仿宋" w:hAnsi="仿宋" w:eastAsia="仿宋" w:cs="仿宋"/>
          <w:spacing w:val="-1"/>
          <w:sz w:val="31"/>
          <w:szCs w:val="31"/>
        </w:rPr>
        <w:t>金等。</w:t>
      </w:r>
    </w:p>
    <w:p w14:paraId="3FF1F60D">
      <w:pPr>
        <w:keepNext w:val="0"/>
        <w:keepLines w:val="0"/>
        <w:pageBreakBefore w:val="0"/>
        <w:widowControl/>
        <w:kinsoku w:val="0"/>
        <w:wordWrap/>
        <w:overflowPunct/>
        <w:topLinePunct w:val="0"/>
        <w:autoSpaceDE w:val="0"/>
        <w:autoSpaceDN w:val="0"/>
        <w:bidi w:val="0"/>
        <w:adjustRightInd w:val="0"/>
        <w:snapToGrid w:val="0"/>
        <w:spacing w:line="307" w:lineRule="auto"/>
        <w:ind w:left="0" w:right="0" w:firstLine="647"/>
        <w:jc w:val="both"/>
        <w:textAlignment w:val="baseline"/>
        <w:rPr>
          <w:rFonts w:ascii="仿宋" w:hAnsi="仿宋" w:eastAsia="仿宋" w:cs="仿宋"/>
          <w:sz w:val="31"/>
          <w:szCs w:val="31"/>
        </w:rPr>
      </w:pPr>
      <w:r>
        <w:rPr>
          <w:rFonts w:ascii="仿宋" w:hAnsi="仿宋" w:eastAsia="仿宋" w:cs="仿宋"/>
          <w:b/>
          <w:bCs/>
          <w:spacing w:val="3"/>
          <w:sz w:val="31"/>
          <w:szCs w:val="31"/>
        </w:rPr>
        <w:t>十二、其他资本性支出：</w:t>
      </w:r>
      <w:r>
        <w:rPr>
          <w:rFonts w:ascii="仿宋" w:hAnsi="仿宋" w:eastAsia="仿宋" w:cs="仿宋"/>
          <w:spacing w:val="3"/>
          <w:sz w:val="31"/>
          <w:szCs w:val="31"/>
        </w:rPr>
        <w:t>填列由各级非发展与改革部门</w:t>
      </w:r>
      <w:r>
        <w:rPr>
          <w:rFonts w:ascii="仿宋" w:hAnsi="仿宋" w:eastAsia="仿宋" w:cs="仿宋"/>
          <w:spacing w:val="2"/>
          <w:sz w:val="31"/>
          <w:szCs w:val="31"/>
        </w:rPr>
        <w:t>集中</w:t>
      </w:r>
      <w:r>
        <w:rPr>
          <w:rFonts w:ascii="仿宋" w:hAnsi="仿宋" w:eastAsia="仿宋" w:cs="仿宋"/>
          <w:spacing w:val="5"/>
          <w:sz w:val="31"/>
          <w:szCs w:val="31"/>
        </w:rPr>
        <w:t>安排的用于购置固定资产、战备性和应急性储备、土地和无形资产，以及购建基础设施、大型修缮和财政支持企业更新</w:t>
      </w:r>
      <w:r>
        <w:rPr>
          <w:rFonts w:ascii="仿宋" w:hAnsi="仿宋" w:eastAsia="仿宋" w:cs="仿宋"/>
          <w:spacing w:val="4"/>
          <w:sz w:val="31"/>
          <w:szCs w:val="31"/>
        </w:rPr>
        <w:t>改造所发</w:t>
      </w:r>
      <w:r>
        <w:rPr>
          <w:rFonts w:ascii="仿宋" w:hAnsi="仿宋" w:eastAsia="仿宋" w:cs="仿宋"/>
          <w:spacing w:val="3"/>
          <w:sz w:val="31"/>
          <w:szCs w:val="31"/>
        </w:rPr>
        <w:t>生的支出。</w:t>
      </w:r>
    </w:p>
    <w:p w14:paraId="1C39B428">
      <w:pPr>
        <w:keepNext w:val="0"/>
        <w:keepLines w:val="0"/>
        <w:pageBreakBefore w:val="0"/>
        <w:widowControl/>
        <w:kinsoku w:val="0"/>
        <w:wordWrap/>
        <w:overflowPunct/>
        <w:topLinePunct w:val="0"/>
        <w:autoSpaceDE w:val="0"/>
        <w:autoSpaceDN w:val="0"/>
        <w:bidi w:val="0"/>
        <w:adjustRightInd w:val="0"/>
        <w:snapToGrid w:val="0"/>
        <w:spacing w:line="320" w:lineRule="auto"/>
        <w:ind w:left="0" w:right="0" w:firstLine="648"/>
        <w:jc w:val="both"/>
        <w:textAlignment w:val="baseline"/>
        <w:rPr>
          <w:rFonts w:ascii="仿宋" w:hAnsi="仿宋" w:eastAsia="仿宋" w:cs="仿宋"/>
          <w:sz w:val="31"/>
          <w:szCs w:val="31"/>
        </w:rPr>
      </w:pPr>
      <w:r>
        <w:rPr>
          <w:rFonts w:ascii="仿宋" w:hAnsi="仿宋" w:eastAsia="仿宋" w:cs="仿宋"/>
          <w:b/>
          <w:bCs/>
          <w:spacing w:val="-16"/>
          <w:sz w:val="31"/>
          <w:szCs w:val="31"/>
        </w:rPr>
        <w:t>十三、“三公”经费：</w:t>
      </w:r>
      <w:r>
        <w:rPr>
          <w:rFonts w:ascii="仿宋" w:hAnsi="仿宋" w:eastAsia="仿宋" w:cs="仿宋"/>
          <w:spacing w:val="-16"/>
          <w:sz w:val="31"/>
          <w:szCs w:val="31"/>
        </w:rPr>
        <w:t>指部门用财政拨款安排的因公出国</w:t>
      </w:r>
      <w:r>
        <w:rPr>
          <w:rFonts w:ascii="仿宋" w:hAnsi="仿宋" w:eastAsia="仿宋" w:cs="仿宋"/>
          <w:spacing w:val="-17"/>
          <w:sz w:val="31"/>
          <w:szCs w:val="31"/>
        </w:rPr>
        <w:t>（境）</w:t>
      </w:r>
      <w:r>
        <w:rPr>
          <w:rFonts w:ascii="仿宋" w:hAnsi="仿宋" w:eastAsia="仿宋" w:cs="仿宋"/>
          <w:spacing w:val="-1"/>
          <w:sz w:val="31"/>
          <w:szCs w:val="31"/>
        </w:rPr>
        <w:t>费、公务用车购置及运行费和公务接待费。其中</w:t>
      </w:r>
      <w:r>
        <w:rPr>
          <w:rFonts w:ascii="仿宋" w:hAnsi="仿宋" w:eastAsia="仿宋" w:cs="仿宋"/>
          <w:spacing w:val="-2"/>
          <w:sz w:val="31"/>
          <w:szCs w:val="31"/>
        </w:rPr>
        <w:t>，因公出国（境）</w:t>
      </w:r>
      <w:r>
        <w:rPr>
          <w:rFonts w:ascii="仿宋" w:hAnsi="仿宋" w:eastAsia="仿宋" w:cs="仿宋"/>
          <w:spacing w:val="5"/>
          <w:sz w:val="31"/>
          <w:szCs w:val="31"/>
        </w:rPr>
        <w:t>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w:t>
      </w:r>
      <w:r>
        <w:rPr>
          <w:rFonts w:ascii="仿宋" w:hAnsi="仿宋" w:eastAsia="仿宋" w:cs="仿宋"/>
          <w:spacing w:val="6"/>
          <w:sz w:val="31"/>
          <w:szCs w:val="31"/>
        </w:rPr>
        <w:t>（含外宾接待）支出。</w:t>
      </w:r>
    </w:p>
    <w:p w14:paraId="7E4020B8">
      <w:pPr>
        <w:keepNext w:val="0"/>
        <w:keepLines w:val="0"/>
        <w:pageBreakBefore w:val="0"/>
        <w:widowControl/>
        <w:kinsoku w:val="0"/>
        <w:wordWrap/>
        <w:overflowPunct/>
        <w:topLinePunct w:val="0"/>
        <w:autoSpaceDE w:val="0"/>
        <w:autoSpaceDN w:val="0"/>
        <w:bidi w:val="0"/>
        <w:adjustRightInd w:val="0"/>
        <w:snapToGrid w:val="0"/>
        <w:spacing w:line="297" w:lineRule="auto"/>
        <w:ind w:left="0" w:right="0" w:firstLine="649"/>
        <w:jc w:val="both"/>
        <w:textAlignment w:val="baseline"/>
        <w:rPr>
          <w:rFonts w:ascii="仿宋" w:hAnsi="仿宋" w:eastAsia="仿宋" w:cs="仿宋"/>
          <w:sz w:val="31"/>
          <w:szCs w:val="31"/>
        </w:rPr>
      </w:pPr>
      <w:r>
        <w:rPr>
          <w:rFonts w:ascii="仿宋" w:hAnsi="仿宋" w:eastAsia="仿宋" w:cs="仿宋"/>
          <w:b/>
          <w:bCs/>
          <w:spacing w:val="3"/>
          <w:sz w:val="31"/>
          <w:szCs w:val="31"/>
        </w:rPr>
        <w:t>十四、其他交通费用：</w:t>
      </w:r>
      <w:r>
        <w:rPr>
          <w:rFonts w:ascii="仿宋" w:hAnsi="仿宋" w:eastAsia="仿宋" w:cs="仿宋"/>
          <w:spacing w:val="3"/>
          <w:sz w:val="31"/>
          <w:szCs w:val="31"/>
        </w:rPr>
        <w:t>填列单位除公务用车运行维护费以外</w:t>
      </w:r>
      <w:r>
        <w:rPr>
          <w:rFonts w:ascii="仿宋" w:hAnsi="仿宋" w:eastAsia="仿宋" w:cs="仿宋"/>
          <w:spacing w:val="5"/>
          <w:sz w:val="31"/>
          <w:szCs w:val="31"/>
        </w:rPr>
        <w:t>的其他交通费用。如公务交通补贴、租车费用、出租车费用，飞</w:t>
      </w:r>
      <w:r>
        <w:rPr>
          <w:rFonts w:ascii="仿宋" w:hAnsi="仿宋" w:eastAsia="仿宋" w:cs="仿宋"/>
          <w:spacing w:val="8"/>
          <w:sz w:val="31"/>
          <w:szCs w:val="31"/>
        </w:rPr>
        <w:t>机、船舶等燃料费、维修费、保险费等。</w:t>
      </w:r>
    </w:p>
    <w:p w14:paraId="0561B668">
      <w:pPr>
        <w:keepNext w:val="0"/>
        <w:keepLines w:val="0"/>
        <w:pageBreakBefore w:val="0"/>
        <w:widowControl/>
        <w:kinsoku w:val="0"/>
        <w:wordWrap/>
        <w:overflowPunct/>
        <w:topLinePunct w:val="0"/>
        <w:autoSpaceDE w:val="0"/>
        <w:autoSpaceDN w:val="0"/>
        <w:bidi w:val="0"/>
        <w:adjustRightInd w:val="0"/>
        <w:snapToGrid w:val="0"/>
        <w:spacing w:line="279" w:lineRule="auto"/>
        <w:ind w:left="0" w:right="0" w:firstLine="642"/>
        <w:jc w:val="both"/>
        <w:textAlignment w:val="baseline"/>
        <w:rPr>
          <w:rFonts w:ascii="仿宋" w:hAnsi="仿宋" w:eastAsia="仿宋" w:cs="仿宋"/>
          <w:sz w:val="31"/>
          <w:szCs w:val="31"/>
        </w:rPr>
      </w:pPr>
      <w:r>
        <w:rPr>
          <w:rFonts w:ascii="仿宋" w:hAnsi="仿宋" w:eastAsia="仿宋" w:cs="仿宋"/>
          <w:b/>
          <w:bCs/>
          <w:spacing w:val="3"/>
          <w:sz w:val="31"/>
          <w:szCs w:val="31"/>
        </w:rPr>
        <w:t>十五、公务用车购置：</w:t>
      </w:r>
      <w:r>
        <w:rPr>
          <w:rFonts w:ascii="仿宋" w:hAnsi="仿宋" w:eastAsia="仿宋" w:cs="仿宋"/>
          <w:spacing w:val="3"/>
          <w:sz w:val="31"/>
          <w:szCs w:val="31"/>
        </w:rPr>
        <w:t>填列单位公务用车车辆购置支出（含</w:t>
      </w:r>
      <w:r>
        <w:rPr>
          <w:rFonts w:ascii="仿宋" w:hAnsi="仿宋" w:eastAsia="仿宋" w:cs="仿宋"/>
          <w:spacing w:val="5"/>
          <w:sz w:val="31"/>
          <w:szCs w:val="31"/>
        </w:rPr>
        <w:t>车辆购置税、牌照费）。</w:t>
      </w:r>
    </w:p>
    <w:p w14:paraId="08890AD7">
      <w:pPr>
        <w:keepNext w:val="0"/>
        <w:keepLines w:val="0"/>
        <w:pageBreakBefore w:val="0"/>
        <w:widowControl/>
        <w:kinsoku w:val="0"/>
        <w:wordWrap/>
        <w:overflowPunct/>
        <w:topLinePunct w:val="0"/>
        <w:autoSpaceDE w:val="0"/>
        <w:autoSpaceDN w:val="0"/>
        <w:bidi w:val="0"/>
        <w:adjustRightInd w:val="0"/>
        <w:snapToGrid w:val="0"/>
        <w:spacing w:line="299" w:lineRule="auto"/>
        <w:ind w:left="0" w:right="0" w:firstLine="645"/>
        <w:jc w:val="both"/>
        <w:textAlignment w:val="baseline"/>
        <w:rPr>
          <w:rFonts w:ascii="仿宋" w:hAnsi="仿宋" w:eastAsia="仿宋" w:cs="仿宋"/>
          <w:sz w:val="31"/>
          <w:szCs w:val="31"/>
        </w:rPr>
      </w:pPr>
      <w:r>
        <w:rPr>
          <w:rFonts w:ascii="仿宋" w:hAnsi="仿宋" w:eastAsia="仿宋" w:cs="仿宋"/>
          <w:b/>
          <w:bCs/>
          <w:spacing w:val="3"/>
          <w:sz w:val="31"/>
          <w:szCs w:val="31"/>
        </w:rPr>
        <w:t>十六、其他交通工具购置：</w:t>
      </w:r>
      <w:r>
        <w:rPr>
          <w:rFonts w:ascii="仿宋" w:hAnsi="仿宋" w:eastAsia="仿宋" w:cs="仿宋"/>
          <w:spacing w:val="3"/>
          <w:sz w:val="31"/>
          <w:szCs w:val="31"/>
        </w:rPr>
        <w:t>填列单位除公务用车外的</w:t>
      </w:r>
      <w:r>
        <w:rPr>
          <w:rFonts w:ascii="仿宋" w:hAnsi="仿宋" w:eastAsia="仿宋" w:cs="仿宋"/>
          <w:spacing w:val="2"/>
          <w:sz w:val="31"/>
          <w:szCs w:val="31"/>
        </w:rPr>
        <w:t>其他各</w:t>
      </w:r>
      <w:r>
        <w:rPr>
          <w:rFonts w:ascii="仿宋" w:hAnsi="仿宋" w:eastAsia="仿宋" w:cs="仿宋"/>
          <w:spacing w:val="5"/>
          <w:sz w:val="31"/>
          <w:szCs w:val="31"/>
        </w:rPr>
        <w:t>类交通工具（如船舶、飞机等）购置支出（含车辆购置税</w:t>
      </w:r>
      <w:r>
        <w:rPr>
          <w:rFonts w:ascii="仿宋" w:hAnsi="仿宋" w:eastAsia="仿宋" w:cs="仿宋"/>
          <w:spacing w:val="4"/>
          <w:sz w:val="31"/>
          <w:szCs w:val="31"/>
        </w:rPr>
        <w:t>、牌照</w:t>
      </w:r>
      <w:r>
        <w:rPr>
          <w:rFonts w:ascii="仿宋" w:hAnsi="仿宋" w:eastAsia="仿宋" w:cs="仿宋"/>
          <w:spacing w:val="-6"/>
          <w:sz w:val="31"/>
          <w:szCs w:val="31"/>
        </w:rPr>
        <w:t>费）。</w:t>
      </w:r>
    </w:p>
    <w:p w14:paraId="679AFF08">
      <w:pPr>
        <w:keepNext w:val="0"/>
        <w:keepLines w:val="0"/>
        <w:pageBreakBefore w:val="0"/>
        <w:widowControl/>
        <w:kinsoku w:val="0"/>
        <w:wordWrap/>
        <w:overflowPunct/>
        <w:topLinePunct w:val="0"/>
        <w:autoSpaceDE w:val="0"/>
        <w:autoSpaceDN w:val="0"/>
        <w:bidi w:val="0"/>
        <w:adjustRightInd w:val="0"/>
        <w:snapToGrid w:val="0"/>
        <w:spacing w:line="312" w:lineRule="auto"/>
        <w:ind w:left="0" w:right="0" w:firstLine="645"/>
        <w:jc w:val="both"/>
        <w:textAlignment w:val="baseline"/>
        <w:rPr>
          <w:rFonts w:ascii="仿宋" w:hAnsi="仿宋" w:eastAsia="仿宋" w:cs="仿宋"/>
          <w:sz w:val="31"/>
          <w:szCs w:val="31"/>
        </w:rPr>
      </w:pPr>
      <w:r>
        <w:rPr>
          <w:rFonts w:ascii="仿宋" w:hAnsi="仿宋" w:eastAsia="仿宋" w:cs="仿宋"/>
          <w:b/>
          <w:bCs/>
          <w:spacing w:val="3"/>
          <w:sz w:val="31"/>
          <w:szCs w:val="31"/>
        </w:rPr>
        <w:t>十七、机关运行经费：</w:t>
      </w:r>
      <w:r>
        <w:rPr>
          <w:rFonts w:ascii="仿宋" w:hAnsi="仿宋" w:eastAsia="仿宋" w:cs="仿宋"/>
          <w:spacing w:val="3"/>
          <w:sz w:val="31"/>
          <w:szCs w:val="31"/>
        </w:rPr>
        <w:t>指为保障行政单位（包括参照公务员</w:t>
      </w:r>
      <w:r>
        <w:rPr>
          <w:rFonts w:ascii="仿宋" w:hAnsi="仿宋" w:eastAsia="仿宋" w:cs="仿宋"/>
          <w:spacing w:val="5"/>
          <w:sz w:val="31"/>
          <w:szCs w:val="31"/>
        </w:rPr>
        <w:t>法管理的事业单位）运行用于购买货物和服务的各项</w:t>
      </w:r>
      <w:r>
        <w:rPr>
          <w:rFonts w:ascii="仿宋" w:hAnsi="仿宋" w:eastAsia="仿宋" w:cs="仿宋"/>
          <w:spacing w:val="4"/>
          <w:sz w:val="31"/>
          <w:szCs w:val="31"/>
        </w:rPr>
        <w:t>资金，包括</w:t>
      </w:r>
      <w:r>
        <w:rPr>
          <w:rFonts w:ascii="仿宋" w:hAnsi="仿宋" w:eastAsia="仿宋" w:cs="仿宋"/>
          <w:spacing w:val="-2"/>
          <w:sz w:val="31"/>
          <w:szCs w:val="31"/>
        </w:rPr>
        <w:t>办公及印刷费、邮电费、差旅费、会议费、福利费</w:t>
      </w:r>
      <w:r>
        <w:rPr>
          <w:rFonts w:ascii="仿宋" w:hAnsi="仿宋" w:eastAsia="仿宋" w:cs="仿宋"/>
          <w:spacing w:val="-3"/>
          <w:sz w:val="31"/>
          <w:szCs w:val="31"/>
        </w:rPr>
        <w:t>、日常维修费、</w:t>
      </w:r>
      <w:r>
        <w:rPr>
          <w:rFonts w:ascii="仿宋" w:hAnsi="仿宋" w:eastAsia="仿宋" w:cs="仿宋"/>
          <w:spacing w:val="5"/>
          <w:sz w:val="31"/>
          <w:szCs w:val="31"/>
        </w:rPr>
        <w:t>专用材料以及一般设备购置费、办公用房水电费、办公用</w:t>
      </w:r>
      <w:r>
        <w:rPr>
          <w:rFonts w:ascii="仿宋" w:hAnsi="仿宋" w:eastAsia="仿宋" w:cs="仿宋"/>
          <w:spacing w:val="4"/>
          <w:sz w:val="31"/>
          <w:szCs w:val="31"/>
        </w:rPr>
        <w:t>房取暖</w:t>
      </w:r>
      <w:r>
        <w:rPr>
          <w:rFonts w:ascii="仿宋" w:hAnsi="仿宋" w:eastAsia="仿宋" w:cs="仿宋"/>
          <w:spacing w:val="9"/>
          <w:sz w:val="31"/>
          <w:szCs w:val="31"/>
        </w:rPr>
        <w:t>费、办公用房物业管理费、公务用车运行维</w:t>
      </w:r>
      <w:r>
        <w:rPr>
          <w:rFonts w:ascii="仿宋" w:hAnsi="仿宋" w:eastAsia="仿宋" w:cs="仿宋"/>
          <w:spacing w:val="8"/>
          <w:sz w:val="31"/>
          <w:szCs w:val="31"/>
        </w:rPr>
        <w:t>护费以及其他费用。</w:t>
      </w:r>
    </w:p>
    <w:p w14:paraId="13C91DE0">
      <w:pPr>
        <w:keepNext w:val="0"/>
        <w:keepLines w:val="0"/>
        <w:pageBreakBefore w:val="0"/>
        <w:widowControl/>
        <w:kinsoku w:val="0"/>
        <w:wordWrap/>
        <w:overflowPunct/>
        <w:topLinePunct w:val="0"/>
        <w:autoSpaceDE w:val="0"/>
        <w:autoSpaceDN w:val="0"/>
        <w:bidi w:val="0"/>
        <w:adjustRightInd w:val="0"/>
        <w:snapToGrid w:val="0"/>
        <w:spacing w:line="324" w:lineRule="auto"/>
        <w:ind w:left="0" w:right="0" w:firstLine="633"/>
        <w:jc w:val="both"/>
        <w:textAlignment w:val="baseline"/>
        <w:rPr>
          <w:rFonts w:ascii="仿宋" w:hAnsi="仿宋" w:eastAsia="仿宋" w:cs="仿宋"/>
          <w:sz w:val="31"/>
          <w:szCs w:val="31"/>
        </w:rPr>
      </w:pPr>
      <w:r>
        <w:rPr>
          <w:rFonts w:ascii="仿宋" w:hAnsi="仿宋" w:eastAsia="仿宋" w:cs="仿宋"/>
          <w:b/>
          <w:bCs/>
          <w:spacing w:val="8"/>
          <w:sz w:val="31"/>
          <w:szCs w:val="31"/>
        </w:rPr>
        <w:t>十八、经费形式:</w:t>
      </w:r>
      <w:r>
        <w:rPr>
          <w:rFonts w:ascii="仿宋" w:hAnsi="仿宋" w:eastAsia="仿宋" w:cs="仿宋"/>
          <w:spacing w:val="8"/>
          <w:sz w:val="31"/>
          <w:szCs w:val="31"/>
        </w:rPr>
        <w:t>按照经费来源，可分为财政拨款</w:t>
      </w:r>
      <w:r>
        <w:rPr>
          <w:rFonts w:ascii="仿宋" w:hAnsi="仿宋" w:eastAsia="仿宋" w:cs="仿宋"/>
          <w:spacing w:val="7"/>
          <w:sz w:val="31"/>
          <w:szCs w:val="31"/>
        </w:rPr>
        <w:t>、财政性</w:t>
      </w:r>
      <w:r>
        <w:rPr>
          <w:rFonts w:ascii="仿宋" w:hAnsi="仿宋" w:eastAsia="仿宋" w:cs="仿宋"/>
          <w:spacing w:val="4"/>
          <w:sz w:val="31"/>
          <w:szCs w:val="31"/>
        </w:rPr>
        <w:t>资金基本保证、财政性资金定额或定项补助、财政性资金零补助</w:t>
      </w:r>
      <w:r>
        <w:rPr>
          <w:rFonts w:ascii="仿宋" w:hAnsi="仿宋" w:eastAsia="仿宋" w:cs="仿宋"/>
          <w:spacing w:val="-10"/>
          <w:sz w:val="31"/>
          <w:szCs w:val="31"/>
        </w:rPr>
        <w:t>四类</w:t>
      </w:r>
    </w:p>
    <w:sectPr>
      <w:pgSz w:w="11906" w:h="16839"/>
      <w:pgMar w:top="1440" w:right="1080" w:bottom="1440" w:left="1080"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50A31">
    <w:pPr>
      <w:pStyle w:val="2"/>
      <w:spacing w:line="14" w:lineRule="auto"/>
      <w:rPr>
        <w:sz w:val="2"/>
      </w:rPr>
    </w:pPr>
    <w:r>
      <mc:AlternateContent>
        <mc:Choice Requires="wps">
          <w:drawing>
            <wp:anchor distT="0" distB="0" distL="0" distR="0" simplePos="0" relativeHeight="251659264" behindDoc="1" locked="0" layoutInCell="0" allowOverlap="1">
              <wp:simplePos x="0" y="0"/>
              <wp:positionH relativeFrom="page">
                <wp:posOffset>0</wp:posOffset>
              </wp:positionH>
              <wp:positionV relativeFrom="page">
                <wp:posOffset>0</wp:posOffset>
              </wp:positionV>
              <wp:extent cx="7560310" cy="10692765"/>
              <wp:effectExtent l="0" t="0" r="0" b="0"/>
              <wp:wrapNone/>
              <wp:docPr id="2" name="Rect 2"/>
              <wp:cNvGraphicFramePr/>
              <a:graphic xmlns:a="http://schemas.openxmlformats.org/drawingml/2006/main">
                <a:graphicData uri="http://schemas.microsoft.com/office/word/2010/wordprocessingShape">
                  <wps:wsp>
                    <wps:cNvSpPr/>
                    <wps:spPr>
                      <a:xfrm>
                        <a:off x="0" y="0"/>
                        <a:ext cx="7560309" cy="10692765"/>
                      </a:xfrm>
                      <a:prstGeom prst="rect">
                        <a:avLst/>
                      </a:prstGeom>
                      <a:solidFill>
                        <a:srgbClr val="F2F2F2"/>
                      </a:solidFill>
                      <a:ln w="0">
                        <a:noFill/>
                      </a:ln>
                    </wps:spPr>
                    <wps:style>
                      <a:lnRef idx="0">
                        <a:schemeClr val="accent1"/>
                      </a:lnRef>
                      <a:fillRef idx="0">
                        <a:schemeClr val="accent1"/>
                      </a:fillRef>
                      <a:effectRef idx="0">
                        <a:schemeClr val="accent1"/>
                      </a:effectRef>
                      <a:fontRef idx="minor">
                        <a:schemeClr val="dk1"/>
                      </a:fontRef>
                    </wps:style>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rect id="Rect 2" o:spid="_x0000_s1026" o:spt="1" style="position:absolute;left:0pt;margin-left:0pt;margin-top:0pt;height:841.95pt;width:595.3pt;mso-position-horizontal-relative:page;mso-position-vertical-relative:page;z-index:-251657216;mso-width-relative:page;mso-height-relative:page;" fillcolor="#F2F2F2" filled="t" stroked="f" coordsize="21600,21600" o:allowincell="f" o:gfxdata="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9CJEZ&#10;1AAAAAcBAAAPAAAAAAAAAAEAIAAAACIAAABkcnMvZG93bnJldi54bWxQSwECFAAUAAAACACHTuJA&#10;dn8xmCUCAABkBAAADgAAAAAAAAABACAAAAAjAQAAZHJzL2Uyb0RvYy54bWxQSwUGAAAAAAYABgBZ&#10;AQAAugUAAAAA&#10;">
              <v:fill on="t" focussize="0,0"/>
              <v:stroke on="f" weight="0pt"/>
              <v:imagedata o:title=""/>
              <o:lock v:ext="edit" aspectratio="f"/>
              <v:textbox inset="0mm,0mm,0mm,0mm"/>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55DF80">
    <w:pPr>
      <w:pStyle w:val="2"/>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MmQxNGNjZjg5MmUyMTQ1ZmViOTU4Njg2MDU5YjljODgifQ=="/>
  </w:docVars>
  <w:rsids>
    <w:rsidRoot w:val="00000000"/>
    <w:rsid w:val="66FF1210"/>
    <w:rsid w:val="7E707A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jpeg"/><Relationship Id="rId21" Type="http://schemas.openxmlformats.org/officeDocument/2006/relationships/image" Target="media/image14.jpeg"/><Relationship Id="rId20" Type="http://schemas.openxmlformats.org/officeDocument/2006/relationships/image" Target="media/image13.jpeg"/><Relationship Id="rId2" Type="http://schemas.openxmlformats.org/officeDocument/2006/relationships/settings" Target="settings.xml"/><Relationship Id="rId19" Type="http://schemas.openxmlformats.org/officeDocument/2006/relationships/image" Target="media/image12.jpe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jpe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jpeg"/><Relationship Id="rId11" Type="http://schemas.openxmlformats.org/officeDocument/2006/relationships/image" Target="media/image4.jpe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Words>11363</Words>
  <Characters>12892</Characters>
  <TotalTime>117</TotalTime>
  <ScaleCrop>false</ScaleCrop>
  <LinksUpToDate>false</LinksUpToDate>
  <CharactersWithSpaces>12892</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2024-08-29T15:04:00Z</dcterms:created>
  <dc:creator>王明新TIAD</dc:creator>
  <cp:lastModifiedBy>13323011735</cp:lastModifiedBy>
  <dcterms:modified xsi:type="dcterms:W3CDTF">2025-04-22T03:05:59Z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2024-08-29T15:07:25Z</vt:filetime>
  </property>
  <property fmtid="{D5CDD505-2E9C-101B-9397-08002B2CF9AE}" pid="4" name="KSOProductBuildVer">
    <vt:lpwstr>2052-12.1.0.20784</vt:lpwstr>
  </property>
  <property fmtid="{D5CDD505-2E9C-101B-9397-08002B2CF9AE}" pid="5" name="ICV">
    <vt:lpwstr>7168F17369F94528B07824FFC2E2549E_12</vt:lpwstr>
  </property>
  <property fmtid="{D5CDD505-2E9C-101B-9397-08002B2CF9AE}" pid="6" name="KSOTemplateDocerSaveRecord">
    <vt:lpwstr>eyJoZGlkIjoiZTNhMzhmNjU3NDU2YjNiYWExNDJlM2Y4YTNjMzYyNWIiLCJ1c2VySWQiOiIxNTUwMjQwMDk2In0=</vt:lpwstr>
  </property>
</Properties>
</file>