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Lines="0" w:after="0" w:afterLines="0" w:line="240" w:lineRule="auto"/>
        <w:ind w:firstLine="0"/>
        <w:jc w:val="center"/>
        <w:outlineLvl w:val="0"/>
      </w:pPr>
      <w:r>
        <w:rPr>
          <w:b/>
          <w:color w:val="000000"/>
          <w:sz w:val="44"/>
        </w:rPr>
        <w:t>2023年部门预算信息公开目录</w:t>
      </w:r>
    </w:p>
    <w:p>
      <w:pPr>
        <w:spacing w:before="0" w:beforeLines="0" w:after="0" w:afterLines="0" w:line="240" w:lineRule="auto"/>
        <w:ind w:firstLine="0"/>
        <w:jc w:val="center"/>
        <w:outlineLvl w:val="9"/>
      </w:pPr>
      <w:r>
        <w:rPr>
          <w:b/>
          <w:color w:val="000000"/>
          <w:sz w:val="30"/>
        </w:rPr>
        <w:t xml:space="preserve"> </w:t>
      </w:r>
    </w:p>
    <w:p>
      <w:pPr>
        <w:spacing w:before="0" w:beforeLines="0" w:after="0" w:afterLines="0" w:line="240" w:lineRule="auto"/>
        <w:ind w:firstLine="0"/>
        <w:jc w:val="center"/>
        <w:outlineLvl w:val="9"/>
      </w:pPr>
      <w:r>
        <w:rPr>
          <w:b/>
          <w:color w:val="000000"/>
          <w:sz w:val="30"/>
        </w:rPr>
        <w:t>第一部分  部门预算</w:t>
      </w:r>
    </w:p>
    <w:p>
      <w:pPr>
        <w:spacing w:before="0" w:beforeLines="0" w:after="0" w:afterLines="0" w:line="240" w:lineRule="auto"/>
        <w:ind w:firstLine="0"/>
        <w:jc w:val="left"/>
        <w:outlineLvl w:val="9"/>
      </w:pPr>
      <w:r>
        <w:rPr>
          <w:b/>
          <w:color w:val="000000"/>
          <w:sz w:val="28"/>
        </w:rPr>
        <w:t>部门预算公开表</w:t>
      </w:r>
    </w:p>
    <w:p>
      <w:pPr>
        <w:pStyle w:val="3"/>
        <w:tabs>
          <w:tab w:val="right" w:leader="dot" w:pos="14800"/>
        </w:tabs>
      </w:pPr>
      <w:r>
        <w:fldChar w:fldCharType="begin"/>
      </w:r>
      <w:r>
        <w:instrText xml:space="preserve">TOC \o "2-2" \h \z \u</w:instrText>
      </w:r>
      <w:r>
        <w:fldChar w:fldCharType="separate"/>
      </w:r>
      <w:r>
        <w:fldChar w:fldCharType="begin"/>
      </w:r>
      <w:r>
        <w:instrText xml:space="preserve"> HYPERLINK \l _Toc13667 </w:instrText>
      </w:r>
      <w:r>
        <w:fldChar w:fldCharType="separate"/>
      </w:r>
      <w:r>
        <w:t>部门预算收支总表</w:t>
      </w:r>
      <w:r>
        <w:tab/>
      </w:r>
      <w:r>
        <w:fldChar w:fldCharType="begin"/>
      </w:r>
      <w:r>
        <w:instrText xml:space="preserve"> PAGEREF _Toc13667 \h </w:instrText>
      </w:r>
      <w:r>
        <w:fldChar w:fldCharType="separate"/>
      </w:r>
      <w:r>
        <w:t>1</w:t>
      </w:r>
      <w:r>
        <w:fldChar w:fldCharType="end"/>
      </w:r>
      <w:r>
        <w:fldChar w:fldCharType="end"/>
      </w:r>
    </w:p>
    <w:p>
      <w:pPr>
        <w:pStyle w:val="3"/>
        <w:tabs>
          <w:tab w:val="right" w:leader="dot" w:pos="14800"/>
        </w:tabs>
      </w:pPr>
      <w:r>
        <w:fldChar w:fldCharType="begin"/>
      </w:r>
      <w:r>
        <w:instrText xml:space="preserve"> HYPERLINK \l _Toc26511 </w:instrText>
      </w:r>
      <w:r>
        <w:fldChar w:fldCharType="separate"/>
      </w:r>
      <w:r>
        <w:t>部门预算收入总表</w:t>
      </w:r>
      <w:r>
        <w:tab/>
      </w:r>
      <w:r>
        <w:fldChar w:fldCharType="begin"/>
      </w:r>
      <w:r>
        <w:instrText xml:space="preserve"> PAGEREF _Toc26511 \h </w:instrText>
      </w:r>
      <w:r>
        <w:fldChar w:fldCharType="separate"/>
      </w:r>
      <w:r>
        <w:t>5</w:t>
      </w:r>
      <w:r>
        <w:fldChar w:fldCharType="end"/>
      </w:r>
      <w:r>
        <w:fldChar w:fldCharType="end"/>
      </w:r>
    </w:p>
    <w:p>
      <w:pPr>
        <w:pStyle w:val="3"/>
        <w:tabs>
          <w:tab w:val="right" w:leader="dot" w:pos="14800"/>
        </w:tabs>
      </w:pPr>
      <w:r>
        <w:fldChar w:fldCharType="begin"/>
      </w:r>
      <w:r>
        <w:instrText xml:space="preserve"> HYPERLINK \l _Toc16513 </w:instrText>
      </w:r>
      <w:r>
        <w:fldChar w:fldCharType="separate"/>
      </w:r>
      <w:r>
        <w:t>部门预算支出总表</w:t>
      </w:r>
      <w:r>
        <w:tab/>
      </w:r>
      <w:r>
        <w:fldChar w:fldCharType="begin"/>
      </w:r>
      <w:r>
        <w:instrText xml:space="preserve"> PAGEREF _Toc16513 \h </w:instrText>
      </w:r>
      <w:r>
        <w:fldChar w:fldCharType="separate"/>
      </w:r>
      <w:r>
        <w:t>7</w:t>
      </w:r>
      <w:r>
        <w:fldChar w:fldCharType="end"/>
      </w:r>
      <w:r>
        <w:fldChar w:fldCharType="end"/>
      </w:r>
    </w:p>
    <w:p>
      <w:pPr>
        <w:pStyle w:val="3"/>
        <w:tabs>
          <w:tab w:val="right" w:leader="dot" w:pos="14800"/>
        </w:tabs>
      </w:pPr>
      <w:r>
        <w:fldChar w:fldCharType="begin"/>
      </w:r>
      <w:r>
        <w:instrText xml:space="preserve"> HYPERLINK \l _Toc21559 </w:instrText>
      </w:r>
      <w:r>
        <w:fldChar w:fldCharType="separate"/>
      </w:r>
      <w:r>
        <w:t>部门预算财政拨款收支总表</w:t>
      </w:r>
      <w:r>
        <w:tab/>
      </w:r>
      <w:r>
        <w:fldChar w:fldCharType="begin"/>
      </w:r>
      <w:r>
        <w:instrText xml:space="preserve"> PAGEREF _Toc21559 \h </w:instrText>
      </w:r>
      <w:r>
        <w:fldChar w:fldCharType="separate"/>
      </w:r>
      <w:r>
        <w:t>9</w:t>
      </w:r>
      <w:r>
        <w:fldChar w:fldCharType="end"/>
      </w:r>
      <w:r>
        <w:fldChar w:fldCharType="end"/>
      </w:r>
    </w:p>
    <w:p>
      <w:pPr>
        <w:pStyle w:val="3"/>
        <w:tabs>
          <w:tab w:val="right" w:leader="dot" w:pos="14800"/>
        </w:tabs>
      </w:pPr>
      <w:r>
        <w:fldChar w:fldCharType="begin"/>
      </w:r>
      <w:r>
        <w:instrText xml:space="preserve"> HYPERLINK \l _Toc13984 </w:instrText>
      </w:r>
      <w:r>
        <w:fldChar w:fldCharType="separate"/>
      </w:r>
      <w:r>
        <w:t>部门预算一般公共预算财政拨款支出表</w:t>
      </w:r>
      <w:r>
        <w:tab/>
      </w:r>
      <w:r>
        <w:fldChar w:fldCharType="begin"/>
      </w:r>
      <w:r>
        <w:instrText xml:space="preserve"> PAGEREF _Toc13984 \h </w:instrText>
      </w:r>
      <w:r>
        <w:fldChar w:fldCharType="separate"/>
      </w:r>
      <w:r>
        <w:t>14</w:t>
      </w:r>
      <w:r>
        <w:fldChar w:fldCharType="end"/>
      </w:r>
      <w:r>
        <w:fldChar w:fldCharType="end"/>
      </w:r>
    </w:p>
    <w:p>
      <w:pPr>
        <w:pStyle w:val="3"/>
        <w:tabs>
          <w:tab w:val="right" w:leader="dot" w:pos="14800"/>
        </w:tabs>
      </w:pPr>
      <w:r>
        <w:fldChar w:fldCharType="begin"/>
      </w:r>
      <w:r>
        <w:instrText xml:space="preserve"> HYPERLINK \l _Toc2870 </w:instrText>
      </w:r>
      <w:r>
        <w:fldChar w:fldCharType="separate"/>
      </w:r>
      <w:r>
        <w:t>部门预算一般公共预算财政拨款基本支出表</w:t>
      </w:r>
      <w:r>
        <w:tab/>
      </w:r>
      <w:r>
        <w:fldChar w:fldCharType="begin"/>
      </w:r>
      <w:r>
        <w:instrText xml:space="preserve"> PAGEREF _Toc2870 \h </w:instrText>
      </w:r>
      <w:r>
        <w:fldChar w:fldCharType="separate"/>
      </w:r>
      <w:r>
        <w:t>15</w:t>
      </w:r>
      <w:r>
        <w:fldChar w:fldCharType="end"/>
      </w:r>
      <w:r>
        <w:fldChar w:fldCharType="end"/>
      </w:r>
    </w:p>
    <w:p>
      <w:pPr>
        <w:pStyle w:val="3"/>
        <w:tabs>
          <w:tab w:val="right" w:leader="dot" w:pos="14800"/>
        </w:tabs>
      </w:pPr>
      <w:r>
        <w:fldChar w:fldCharType="begin"/>
      </w:r>
      <w:r>
        <w:instrText xml:space="preserve"> HYPERLINK \l _Toc23730 </w:instrText>
      </w:r>
      <w:r>
        <w:fldChar w:fldCharType="separate"/>
      </w:r>
      <w:r>
        <w:t>部门预算政府基金预算财政拨款支出表</w:t>
      </w:r>
      <w:r>
        <w:tab/>
      </w:r>
      <w:r>
        <w:fldChar w:fldCharType="begin"/>
      </w:r>
      <w:r>
        <w:instrText xml:space="preserve"> PAGEREF _Toc23730 \h </w:instrText>
      </w:r>
      <w:r>
        <w:fldChar w:fldCharType="separate"/>
      </w:r>
      <w:r>
        <w:t>17</w:t>
      </w:r>
      <w:r>
        <w:fldChar w:fldCharType="end"/>
      </w:r>
      <w:r>
        <w:fldChar w:fldCharType="end"/>
      </w:r>
    </w:p>
    <w:p>
      <w:pPr>
        <w:pStyle w:val="3"/>
        <w:tabs>
          <w:tab w:val="right" w:leader="dot" w:pos="14800"/>
        </w:tabs>
      </w:pPr>
      <w:r>
        <w:fldChar w:fldCharType="begin"/>
      </w:r>
      <w:r>
        <w:instrText xml:space="preserve"> HYPERLINK \l _Toc29303 </w:instrText>
      </w:r>
      <w:r>
        <w:fldChar w:fldCharType="separate"/>
      </w:r>
      <w:r>
        <w:t>部门预算国有资本经营预算财政拨款支出表</w:t>
      </w:r>
      <w:r>
        <w:tab/>
      </w:r>
      <w:r>
        <w:fldChar w:fldCharType="begin"/>
      </w:r>
      <w:r>
        <w:instrText xml:space="preserve"> PAGEREF _Toc29303 \h </w:instrText>
      </w:r>
      <w:r>
        <w:fldChar w:fldCharType="separate"/>
      </w:r>
      <w:r>
        <w:t>18</w:t>
      </w:r>
      <w:r>
        <w:fldChar w:fldCharType="end"/>
      </w:r>
      <w:r>
        <w:fldChar w:fldCharType="end"/>
      </w:r>
    </w:p>
    <w:p>
      <w:pPr>
        <w:pStyle w:val="3"/>
        <w:tabs>
          <w:tab w:val="right" w:leader="dot" w:pos="14800"/>
        </w:tabs>
      </w:pPr>
      <w:r>
        <w:fldChar w:fldCharType="begin"/>
      </w:r>
      <w:r>
        <w:instrText xml:space="preserve"> HYPERLINK \l _Toc27311 </w:instrText>
      </w:r>
      <w:r>
        <w:fldChar w:fldCharType="separate"/>
      </w:r>
      <w:r>
        <w:t>部门预算财政拨款“三公”经费支出表</w:t>
      </w:r>
      <w:r>
        <w:tab/>
      </w:r>
      <w:r>
        <w:fldChar w:fldCharType="begin"/>
      </w:r>
      <w:r>
        <w:instrText xml:space="preserve"> PAGEREF _Toc27311 \h </w:instrText>
      </w:r>
      <w:r>
        <w:fldChar w:fldCharType="separate"/>
      </w:r>
      <w:r>
        <w:t>19</w:t>
      </w:r>
      <w:r>
        <w:fldChar w:fldCharType="end"/>
      </w:r>
      <w:r>
        <w:fldChar w:fldCharType="end"/>
      </w:r>
    </w:p>
    <w:p>
      <w:r>
        <w:fldChar w:fldCharType="end"/>
      </w:r>
    </w:p>
    <w:p>
      <w:pPr>
        <w:spacing w:before="0" w:beforeLines="0" w:after="0" w:afterLines="0" w:line="240" w:lineRule="auto"/>
        <w:ind w:firstLine="0"/>
        <w:jc w:val="left"/>
        <w:outlineLvl w:val="9"/>
      </w:pPr>
      <w:r>
        <w:rPr>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_Toc10385 </w:instrText>
      </w:r>
      <w:r>
        <w:fldChar w:fldCharType="separate"/>
      </w:r>
      <w:r>
        <w:t>一、部门职责及机构设置情况</w:t>
      </w:r>
      <w:r>
        <w:tab/>
      </w:r>
      <w:r>
        <w:fldChar w:fldCharType="begin"/>
      </w:r>
      <w:r>
        <w:instrText xml:space="preserve"> PAGEREF _Toc10385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_Toc26873 </w:instrText>
      </w:r>
      <w:r>
        <w:fldChar w:fldCharType="separate"/>
      </w:r>
      <w:r>
        <w:t>二、部门预算安排的总体情况</w:t>
      </w:r>
      <w:r>
        <w:tab/>
      </w:r>
      <w:r>
        <w:fldChar w:fldCharType="begin"/>
      </w:r>
      <w:r>
        <w:instrText xml:space="preserve"> PAGEREF _Toc26873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_Toc16187 </w:instrText>
      </w:r>
      <w:r>
        <w:fldChar w:fldCharType="separate"/>
      </w:r>
      <w:r>
        <w:t>三、机关运行经费安排情况</w:t>
      </w:r>
      <w:r>
        <w:tab/>
      </w:r>
      <w:r>
        <w:fldChar w:fldCharType="begin"/>
      </w:r>
      <w:r>
        <w:instrText xml:space="preserve"> PAGEREF _Toc16187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_Toc21425 </w:instrText>
      </w:r>
      <w:r>
        <w:fldChar w:fldCharType="separate"/>
      </w:r>
      <w:r>
        <w:t>四、财政拨款“三公”经费预算情况及增减变化原因</w:t>
      </w:r>
      <w:r>
        <w:tab/>
      </w:r>
      <w:r>
        <w:fldChar w:fldCharType="begin"/>
      </w:r>
      <w:r>
        <w:instrText xml:space="preserve"> PAGEREF _Toc21425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_Toc30600 </w:instrText>
      </w:r>
      <w:r>
        <w:fldChar w:fldCharType="separate"/>
      </w:r>
      <w:r>
        <w:t>五、预算绩效信息</w:t>
      </w:r>
      <w:r>
        <w:tab/>
      </w:r>
      <w:r>
        <w:fldChar w:fldCharType="begin"/>
      </w:r>
      <w:r>
        <w:instrText xml:space="preserve"> PAGEREF _Toc30600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_Toc13192 </w:instrText>
      </w:r>
      <w:r>
        <w:fldChar w:fldCharType="separate"/>
      </w:r>
      <w:r>
        <w:t>六、政府采购预算情况</w:t>
      </w:r>
      <w:r>
        <w:tab/>
      </w:r>
      <w:r>
        <w:fldChar w:fldCharType="begin"/>
      </w:r>
      <w:r>
        <w:instrText xml:space="preserve"> PAGEREF _Toc13192 \h </w:instrText>
      </w:r>
      <w:r>
        <w:fldChar w:fldCharType="separate"/>
      </w:r>
      <w:r>
        <w:t>37</w:t>
      </w:r>
      <w:r>
        <w:fldChar w:fldCharType="end"/>
      </w:r>
      <w:r>
        <w:fldChar w:fldCharType="end"/>
      </w:r>
    </w:p>
    <w:p>
      <w:pPr>
        <w:pStyle w:val="2"/>
        <w:tabs>
          <w:tab w:val="right" w:leader="dot" w:pos="14800"/>
        </w:tabs>
      </w:pPr>
      <w:r>
        <w:fldChar w:fldCharType="begin"/>
      </w:r>
      <w:r>
        <w:instrText xml:space="preserve"> HYPERLINK \l _Toc26474 </w:instrText>
      </w:r>
      <w:r>
        <w:fldChar w:fldCharType="separate"/>
      </w:r>
      <w:r>
        <w:t>七、国有资产信息</w:t>
      </w:r>
      <w:r>
        <w:tab/>
      </w:r>
      <w:r>
        <w:fldChar w:fldCharType="begin"/>
      </w:r>
      <w:r>
        <w:instrText xml:space="preserve"> PAGEREF _Toc26474 \h </w:instrText>
      </w:r>
      <w:r>
        <w:fldChar w:fldCharType="separate"/>
      </w:r>
      <w:r>
        <w:t>37</w:t>
      </w:r>
      <w:r>
        <w:fldChar w:fldCharType="end"/>
      </w:r>
      <w:r>
        <w:fldChar w:fldCharType="end"/>
      </w:r>
    </w:p>
    <w:p>
      <w:pPr>
        <w:pStyle w:val="2"/>
        <w:tabs>
          <w:tab w:val="right" w:leader="dot" w:pos="14800"/>
        </w:tabs>
      </w:pPr>
      <w:r>
        <w:fldChar w:fldCharType="begin"/>
      </w:r>
      <w:r>
        <w:instrText xml:space="preserve"> HYPERLINK \l _Toc14544 </w:instrText>
      </w:r>
      <w:r>
        <w:fldChar w:fldCharType="separate"/>
      </w:r>
      <w:r>
        <w:t>八、名词解释</w:t>
      </w:r>
      <w:r>
        <w:tab/>
      </w:r>
      <w:r>
        <w:fldChar w:fldCharType="begin"/>
      </w:r>
      <w:r>
        <w:instrText xml:space="preserve"> PAGEREF _Toc14544 \h </w:instrText>
      </w:r>
      <w:r>
        <w:fldChar w:fldCharType="separate"/>
      </w:r>
      <w:r>
        <w:t>38</w:t>
      </w:r>
      <w:r>
        <w:fldChar w:fldCharType="end"/>
      </w:r>
      <w:r>
        <w:fldChar w:fldCharType="end"/>
      </w:r>
    </w:p>
    <w:p>
      <w:pPr>
        <w:pStyle w:val="2"/>
        <w:tabs>
          <w:tab w:val="right" w:leader="dot" w:pos="14800"/>
        </w:tabs>
      </w:pPr>
      <w:r>
        <w:fldChar w:fldCharType="begin"/>
      </w:r>
      <w:r>
        <w:instrText xml:space="preserve"> HYPERLINK \l _Toc20331 </w:instrText>
      </w:r>
      <w:r>
        <w:fldChar w:fldCharType="separate"/>
      </w:r>
      <w:r>
        <w:t>九、其他需要说明的事项</w:t>
      </w:r>
      <w:r>
        <w:tab/>
      </w:r>
      <w:r>
        <w:fldChar w:fldCharType="begin"/>
      </w:r>
      <w:r>
        <w:instrText xml:space="preserve"> PAGEREF _Toc20331 \h </w:instrText>
      </w:r>
      <w:r>
        <w:fldChar w:fldCharType="separate"/>
      </w:r>
      <w:r>
        <w:t>39</w:t>
      </w:r>
      <w:r>
        <w:fldChar w:fldCharType="end"/>
      </w:r>
      <w:r>
        <w:fldChar w:fldCharType="end"/>
      </w:r>
    </w:p>
    <w:p>
      <w:pPr>
        <w:spacing w:before="0" w:beforeLines="0" w:after="0" w:afterLines="0" w:line="240" w:lineRule="auto"/>
        <w:ind w:firstLine="0"/>
        <w:jc w:val="center"/>
        <w:outlineLvl w:val="1"/>
      </w:pPr>
      <w:bookmarkStart w:id="0" w:name="_Toc13667"/>
      <w:r>
        <w:fldChar w:fldCharType="end"/>
      </w:r>
      <w:r>
        <w:rPr>
          <w:color w:val="000000"/>
          <w:sz w:val="36"/>
        </w:rPr>
        <w:t>部门预算收支总表</w:t>
      </w:r>
      <w:bookmarkEnd w:id="0"/>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5913" w:type="dxa"/>
            <w:gridSpan w:val="3"/>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55" w:type="dxa"/>
            <w:gridSpan w:val="5"/>
            <w:vMerge w:val="restart"/>
            <w:noWrap w:val="0"/>
            <w:vAlign w:val="center"/>
          </w:tcPr>
          <w:p>
            <w:pPr>
              <w:pStyle w:val="10"/>
            </w:pPr>
            <w:r>
              <w:t>序号</w:t>
            </w:r>
          </w:p>
          <w:p>
            <w:pPr>
              <w:pStyle w:val="10"/>
            </w:pPr>
            <w:r>
              <w:t>收入</w:t>
            </w:r>
          </w:p>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noWrap w:val="0"/>
            <w:vAlign w:val="top"/>
          </w:tcPr>
          <w:p/>
        </w:tc>
        <w:tc>
          <w:tcPr>
            <w:tcW w:w="1971" w:type="dxa"/>
            <w:noWrap w:val="0"/>
            <w:vAlign w:val="center"/>
          </w:tcPr>
          <w:p>
            <w:pPr>
              <w:pStyle w:val="10"/>
            </w:pPr>
            <w:r>
              <w:t>项  目</w:t>
            </w:r>
          </w:p>
        </w:tc>
        <w:tc>
          <w:tcPr>
            <w:tcW w:w="1971" w:type="dxa"/>
            <w:noWrap w:val="0"/>
            <w:vAlign w:val="center"/>
          </w:tcPr>
          <w:p>
            <w:pPr>
              <w:pStyle w:val="10"/>
            </w:pPr>
            <w:r>
              <w:t>预算数</w:t>
            </w:r>
          </w:p>
        </w:tc>
        <w:tc>
          <w:tcPr>
            <w:tcW w:w="1971" w:type="dxa"/>
            <w:noWrap w:val="0"/>
            <w:vAlign w:val="center"/>
          </w:tcPr>
          <w:p>
            <w:pPr>
              <w:pStyle w:val="10"/>
            </w:pPr>
            <w:r>
              <w:t>项  目</w:t>
            </w:r>
          </w:p>
        </w:tc>
        <w:tc>
          <w:tcPr>
            <w:tcW w:w="1971" w:type="dxa"/>
            <w:noWrap w:val="0"/>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noWrap w:val="0"/>
            <w:vAlign w:val="center"/>
          </w:tcPr>
          <w:p>
            <w:pPr>
              <w:pStyle w:val="10"/>
            </w:pPr>
            <w:r>
              <w:t>栏次</w:t>
            </w:r>
          </w:p>
        </w:tc>
        <w:tc>
          <w:tcPr>
            <w:tcW w:w="1971" w:type="dxa"/>
            <w:noWrap w:val="0"/>
            <w:vAlign w:val="center"/>
          </w:tcPr>
          <w:p>
            <w:pPr>
              <w:pStyle w:val="10"/>
            </w:pPr>
            <w:r>
              <w:t>1</w:t>
            </w:r>
          </w:p>
        </w:tc>
        <w:tc>
          <w:tcPr>
            <w:tcW w:w="1971" w:type="dxa"/>
            <w:noWrap w:val="0"/>
            <w:vAlign w:val="center"/>
          </w:tcPr>
          <w:p>
            <w:pPr>
              <w:pStyle w:val="10"/>
            </w:pPr>
            <w:r>
              <w:t>2</w:t>
            </w:r>
          </w:p>
        </w:tc>
        <w:tc>
          <w:tcPr>
            <w:tcW w:w="1971" w:type="dxa"/>
            <w:noWrap w:val="0"/>
            <w:vAlign w:val="center"/>
          </w:tcPr>
          <w:p>
            <w:pPr>
              <w:pStyle w:val="10"/>
            </w:pPr>
            <w:r>
              <w:t>3</w:t>
            </w:r>
          </w:p>
        </w:tc>
        <w:tc>
          <w:tcPr>
            <w:tcW w:w="1971" w:type="dxa"/>
            <w:noWrap w:val="0"/>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w:t>
            </w:r>
          </w:p>
        </w:tc>
        <w:tc>
          <w:tcPr>
            <w:tcW w:w="1971" w:type="dxa"/>
            <w:noWrap w:val="0"/>
            <w:vAlign w:val="center"/>
          </w:tcPr>
          <w:p>
            <w:pPr>
              <w:pStyle w:val="12"/>
            </w:pPr>
            <w:r>
              <w:t>一、一般公共预算拨款收入</w:t>
            </w:r>
          </w:p>
        </w:tc>
        <w:tc>
          <w:tcPr>
            <w:tcW w:w="1971" w:type="dxa"/>
            <w:noWrap w:val="0"/>
            <w:vAlign w:val="center"/>
          </w:tcPr>
          <w:p>
            <w:pPr>
              <w:pStyle w:val="13"/>
            </w:pPr>
            <w:r>
              <w:t>1857.86</w:t>
            </w:r>
          </w:p>
        </w:tc>
        <w:tc>
          <w:tcPr>
            <w:tcW w:w="1971" w:type="dxa"/>
            <w:noWrap w:val="0"/>
            <w:vAlign w:val="center"/>
          </w:tcPr>
          <w:p>
            <w:pPr>
              <w:pStyle w:val="12"/>
            </w:pPr>
            <w:r>
              <w:t>一、一般公共服务支出</w:t>
            </w:r>
          </w:p>
        </w:tc>
        <w:tc>
          <w:tcPr>
            <w:tcW w:w="1971" w:type="dxa"/>
            <w:noWrap w:val="0"/>
            <w:vAlign w:val="center"/>
          </w:tcPr>
          <w:p>
            <w:pPr>
              <w:pStyle w:val="13"/>
            </w:pPr>
            <w:r>
              <w:t>1857.86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w:t>
            </w:r>
          </w:p>
        </w:tc>
        <w:tc>
          <w:tcPr>
            <w:tcW w:w="1971" w:type="dxa"/>
            <w:noWrap w:val="0"/>
            <w:vAlign w:val="center"/>
          </w:tcPr>
          <w:p>
            <w:pPr>
              <w:pStyle w:val="12"/>
            </w:pPr>
            <w:r>
              <w:t>二、政府性基金预算拨款收入</w:t>
            </w:r>
          </w:p>
        </w:tc>
        <w:tc>
          <w:tcPr>
            <w:tcW w:w="1971" w:type="dxa"/>
            <w:noWrap w:val="0"/>
            <w:vAlign w:val="center"/>
          </w:tcPr>
          <w:p>
            <w:pPr>
              <w:pStyle w:val="13"/>
            </w:pPr>
            <w:r>
              <w:t>1000.00</w:t>
            </w:r>
          </w:p>
        </w:tc>
        <w:tc>
          <w:tcPr>
            <w:tcW w:w="1971" w:type="dxa"/>
            <w:noWrap w:val="0"/>
            <w:vAlign w:val="center"/>
          </w:tcPr>
          <w:p>
            <w:pPr>
              <w:pStyle w:val="12"/>
            </w:pPr>
            <w:r>
              <w:t>二、外交支出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3</w:t>
            </w:r>
          </w:p>
        </w:tc>
        <w:tc>
          <w:tcPr>
            <w:tcW w:w="1971" w:type="dxa"/>
            <w:noWrap w:val="0"/>
            <w:vAlign w:val="center"/>
          </w:tcPr>
          <w:p>
            <w:pPr>
              <w:pStyle w:val="12"/>
            </w:pPr>
            <w:r>
              <w:t>三、国有资本经营预算拨款收入</w:t>
            </w:r>
          </w:p>
        </w:tc>
        <w:tc>
          <w:tcPr>
            <w:tcW w:w="1971" w:type="dxa"/>
            <w:noWrap w:val="0"/>
            <w:vAlign w:val="center"/>
          </w:tcPr>
          <w:p>
            <w:pPr>
              <w:pStyle w:val="13"/>
            </w:pPr>
          </w:p>
        </w:tc>
        <w:tc>
          <w:tcPr>
            <w:tcW w:w="1971" w:type="dxa"/>
            <w:noWrap w:val="0"/>
            <w:vAlign w:val="center"/>
          </w:tcPr>
          <w:p>
            <w:pPr>
              <w:pStyle w:val="12"/>
            </w:pPr>
            <w:r>
              <w:t>三、国防支出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4</w:t>
            </w:r>
          </w:p>
        </w:tc>
        <w:tc>
          <w:tcPr>
            <w:tcW w:w="1971" w:type="dxa"/>
            <w:noWrap w:val="0"/>
            <w:vAlign w:val="center"/>
          </w:tcPr>
          <w:p>
            <w:pPr>
              <w:pStyle w:val="12"/>
            </w:pPr>
            <w:r>
              <w:t>四、财政专户管理资金收入</w:t>
            </w:r>
          </w:p>
        </w:tc>
        <w:tc>
          <w:tcPr>
            <w:tcW w:w="1971" w:type="dxa"/>
            <w:noWrap w:val="0"/>
            <w:vAlign w:val="center"/>
          </w:tcPr>
          <w:p>
            <w:pPr>
              <w:pStyle w:val="13"/>
            </w:pPr>
          </w:p>
        </w:tc>
        <w:tc>
          <w:tcPr>
            <w:tcW w:w="1971" w:type="dxa"/>
            <w:noWrap w:val="0"/>
            <w:vAlign w:val="center"/>
          </w:tcPr>
          <w:p>
            <w:pPr>
              <w:pStyle w:val="12"/>
            </w:pPr>
            <w:r>
              <w:t>四、公共安全支出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5</w:t>
            </w:r>
          </w:p>
        </w:tc>
        <w:tc>
          <w:tcPr>
            <w:tcW w:w="1971" w:type="dxa"/>
            <w:noWrap w:val="0"/>
            <w:vAlign w:val="center"/>
          </w:tcPr>
          <w:p>
            <w:pPr>
              <w:pStyle w:val="12"/>
            </w:pPr>
            <w:r>
              <w:t>五、事业收入</w:t>
            </w:r>
          </w:p>
        </w:tc>
        <w:tc>
          <w:tcPr>
            <w:tcW w:w="1971" w:type="dxa"/>
            <w:noWrap w:val="0"/>
            <w:vAlign w:val="center"/>
          </w:tcPr>
          <w:p>
            <w:pPr>
              <w:pStyle w:val="13"/>
            </w:pPr>
          </w:p>
        </w:tc>
        <w:tc>
          <w:tcPr>
            <w:tcW w:w="1971" w:type="dxa"/>
            <w:noWrap w:val="0"/>
            <w:vAlign w:val="center"/>
          </w:tcPr>
          <w:p>
            <w:pPr>
              <w:pStyle w:val="12"/>
            </w:pPr>
            <w:r>
              <w:t>五、教育支出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6</w:t>
            </w:r>
          </w:p>
        </w:tc>
        <w:tc>
          <w:tcPr>
            <w:tcW w:w="1971" w:type="dxa"/>
            <w:noWrap w:val="0"/>
            <w:vAlign w:val="center"/>
          </w:tcPr>
          <w:p>
            <w:pPr>
              <w:pStyle w:val="12"/>
            </w:pPr>
            <w:r>
              <w:t>六、事业单位经营收入</w:t>
            </w:r>
          </w:p>
        </w:tc>
        <w:tc>
          <w:tcPr>
            <w:tcW w:w="1971" w:type="dxa"/>
            <w:noWrap w:val="0"/>
            <w:vAlign w:val="center"/>
          </w:tcPr>
          <w:p>
            <w:pPr>
              <w:pStyle w:val="13"/>
            </w:pPr>
          </w:p>
        </w:tc>
        <w:tc>
          <w:tcPr>
            <w:tcW w:w="1971" w:type="dxa"/>
            <w:noWrap w:val="0"/>
            <w:vAlign w:val="center"/>
          </w:tcPr>
          <w:p>
            <w:pPr>
              <w:pStyle w:val="12"/>
            </w:pPr>
            <w:r>
              <w:t>六、科学技术支出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7</w:t>
            </w:r>
          </w:p>
        </w:tc>
        <w:tc>
          <w:tcPr>
            <w:tcW w:w="1971" w:type="dxa"/>
            <w:noWrap w:val="0"/>
            <w:vAlign w:val="center"/>
          </w:tcPr>
          <w:p>
            <w:pPr>
              <w:pStyle w:val="12"/>
            </w:pPr>
            <w:r>
              <w:t>七、上级补助收入</w:t>
            </w:r>
          </w:p>
        </w:tc>
        <w:tc>
          <w:tcPr>
            <w:tcW w:w="1971" w:type="dxa"/>
            <w:noWrap w:val="0"/>
            <w:vAlign w:val="center"/>
          </w:tcPr>
          <w:p>
            <w:pPr>
              <w:pStyle w:val="13"/>
            </w:pPr>
          </w:p>
        </w:tc>
        <w:tc>
          <w:tcPr>
            <w:tcW w:w="1971" w:type="dxa"/>
            <w:noWrap w:val="0"/>
            <w:vAlign w:val="center"/>
          </w:tcPr>
          <w:p>
            <w:pPr>
              <w:pStyle w:val="12"/>
            </w:pPr>
            <w:r>
              <w:t>七、文化旅游体育与传媒支出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8</w:t>
            </w:r>
          </w:p>
        </w:tc>
        <w:tc>
          <w:tcPr>
            <w:tcW w:w="1971" w:type="dxa"/>
            <w:noWrap w:val="0"/>
            <w:vAlign w:val="center"/>
          </w:tcPr>
          <w:p>
            <w:pPr>
              <w:pStyle w:val="12"/>
            </w:pPr>
            <w:r>
              <w:t>八、附属单位上缴收入</w:t>
            </w:r>
          </w:p>
        </w:tc>
        <w:tc>
          <w:tcPr>
            <w:tcW w:w="1971" w:type="dxa"/>
            <w:noWrap w:val="0"/>
            <w:vAlign w:val="center"/>
          </w:tcPr>
          <w:p>
            <w:pPr>
              <w:pStyle w:val="13"/>
            </w:pPr>
          </w:p>
        </w:tc>
        <w:tc>
          <w:tcPr>
            <w:tcW w:w="1971" w:type="dxa"/>
            <w:noWrap w:val="0"/>
            <w:vAlign w:val="center"/>
          </w:tcPr>
          <w:p>
            <w:pPr>
              <w:pStyle w:val="12"/>
            </w:pPr>
            <w:r>
              <w:t>八、社会保障和就业支出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9</w:t>
            </w:r>
          </w:p>
        </w:tc>
        <w:tc>
          <w:tcPr>
            <w:tcW w:w="1971" w:type="dxa"/>
            <w:noWrap w:val="0"/>
            <w:vAlign w:val="center"/>
          </w:tcPr>
          <w:p>
            <w:pPr>
              <w:pStyle w:val="12"/>
            </w:pPr>
            <w:r>
              <w:t>九、其他收入</w:t>
            </w:r>
          </w:p>
        </w:tc>
        <w:tc>
          <w:tcPr>
            <w:tcW w:w="1971" w:type="dxa"/>
            <w:noWrap w:val="0"/>
            <w:vAlign w:val="center"/>
          </w:tcPr>
          <w:p>
            <w:pPr>
              <w:pStyle w:val="13"/>
            </w:pPr>
          </w:p>
        </w:tc>
        <w:tc>
          <w:tcPr>
            <w:tcW w:w="1971" w:type="dxa"/>
            <w:noWrap w:val="0"/>
            <w:vAlign w:val="center"/>
          </w:tcPr>
          <w:p>
            <w:pPr>
              <w:pStyle w:val="12"/>
            </w:pPr>
            <w:r>
              <w:t>九、社会保险基金支出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10</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十、卫生健康支出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11</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十一、节能环保支出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12</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十二、城乡社区支出</w:t>
            </w:r>
          </w:p>
        </w:tc>
        <w:tc>
          <w:tcPr>
            <w:tcW w:w="1971" w:type="dxa"/>
            <w:noWrap w:val="0"/>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13</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十三、农林水支出</w:t>
            </w:r>
          </w:p>
        </w:tc>
        <w:tc>
          <w:tcPr>
            <w:tcW w:w="1971" w:type="dxa"/>
            <w:noWrap w:val="0"/>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14</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十四、交通运输支出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15</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十五、资源勘探工业信息等支出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16</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十六、商业服务业等支出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17</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十七、金融支出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18</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十八、援助其他地区支出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19</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十九、自然资源海洋气象等支出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20</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二十、住房保障支出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21</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二十一、粮油物资储备支出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22</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二十二、国有资本经营预算支出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23</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二十三、灾害防治及应急管理支出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24</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二十四、预备费</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25</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二十五、其他支出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26</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二十六、转移性支出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27</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二十七、债务还本支出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28</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二十八、债务付息支出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29</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二十九、债务发行费用支出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30</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三十、抗疫特别国债安排的支出</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31</w:t>
            </w:r>
          </w:p>
        </w:tc>
        <w:tc>
          <w:tcPr>
            <w:tcW w:w="1971" w:type="dxa"/>
            <w:noWrap w:val="0"/>
            <w:vAlign w:val="center"/>
          </w:tcPr>
          <w:p>
            <w:pPr>
              <w:pStyle w:val="12"/>
            </w:pPr>
          </w:p>
        </w:tc>
        <w:tc>
          <w:tcPr>
            <w:tcW w:w="1971" w:type="dxa"/>
            <w:noWrap w:val="0"/>
            <w:vAlign w:val="center"/>
          </w:tcPr>
          <w:p>
            <w:pPr>
              <w:pStyle w:val="13"/>
            </w:pPr>
          </w:p>
        </w:tc>
        <w:tc>
          <w:tcPr>
            <w:tcW w:w="1971" w:type="dxa"/>
            <w:noWrap w:val="0"/>
            <w:vAlign w:val="center"/>
          </w:tcPr>
          <w:p>
            <w:pPr>
              <w:pStyle w:val="12"/>
            </w:pPr>
            <w:r>
              <w:t>三十一、人行科目</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32</w:t>
            </w:r>
          </w:p>
        </w:tc>
        <w:tc>
          <w:tcPr>
            <w:tcW w:w="1971" w:type="dxa"/>
            <w:noWrap w:val="0"/>
            <w:vAlign w:val="center"/>
          </w:tcPr>
          <w:p>
            <w:pPr>
              <w:pStyle w:val="14"/>
            </w:pPr>
            <w:r>
              <w:t>本年收入合计</w:t>
            </w:r>
          </w:p>
        </w:tc>
        <w:tc>
          <w:tcPr>
            <w:tcW w:w="1971" w:type="dxa"/>
            <w:noWrap w:val="0"/>
            <w:vAlign w:val="center"/>
          </w:tcPr>
          <w:p>
            <w:pPr>
              <w:pStyle w:val="15"/>
            </w:pPr>
            <w:r>
              <w:t>2857.86</w:t>
            </w:r>
          </w:p>
        </w:tc>
        <w:tc>
          <w:tcPr>
            <w:tcW w:w="1971" w:type="dxa"/>
            <w:noWrap w:val="0"/>
            <w:vAlign w:val="center"/>
          </w:tcPr>
          <w:p>
            <w:pPr>
              <w:pStyle w:val="14"/>
            </w:pPr>
            <w:r>
              <w:t>本年支出合计</w:t>
            </w:r>
          </w:p>
        </w:tc>
        <w:tc>
          <w:tcPr>
            <w:tcW w:w="1971" w:type="dxa"/>
            <w:noWrap w:val="0"/>
            <w:vAlign w:val="center"/>
          </w:tcPr>
          <w:p>
            <w:pPr>
              <w:pStyle w:val="15"/>
            </w:pPr>
            <w:r>
              <w:t>2864.98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33</w:t>
            </w:r>
          </w:p>
        </w:tc>
        <w:tc>
          <w:tcPr>
            <w:tcW w:w="1971" w:type="dxa"/>
            <w:noWrap w:val="0"/>
            <w:vAlign w:val="center"/>
          </w:tcPr>
          <w:p>
            <w:pPr>
              <w:pStyle w:val="12"/>
            </w:pPr>
            <w:r>
              <w:t>上年结转结余</w:t>
            </w:r>
          </w:p>
        </w:tc>
        <w:tc>
          <w:tcPr>
            <w:tcW w:w="1971" w:type="dxa"/>
            <w:noWrap w:val="0"/>
            <w:vAlign w:val="center"/>
          </w:tcPr>
          <w:p>
            <w:pPr>
              <w:pStyle w:val="13"/>
            </w:pPr>
            <w:r>
              <w:t>7.12</w:t>
            </w:r>
          </w:p>
        </w:tc>
        <w:tc>
          <w:tcPr>
            <w:tcW w:w="1971" w:type="dxa"/>
            <w:noWrap w:val="0"/>
            <w:vAlign w:val="center"/>
          </w:tcPr>
          <w:p>
            <w:pPr>
              <w:pStyle w:val="12"/>
            </w:pPr>
            <w:r>
              <w:t>年终结转结余</w:t>
            </w:r>
          </w:p>
        </w:tc>
        <w:tc>
          <w:tcPr>
            <w:tcW w:w="197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noWrap w:val="0"/>
            <w:vAlign w:val="center"/>
          </w:tcPr>
          <w:p>
            <w:pPr>
              <w:pStyle w:val="11"/>
            </w:pPr>
            <w:r>
              <w:t>34</w:t>
            </w:r>
          </w:p>
        </w:tc>
        <w:tc>
          <w:tcPr>
            <w:tcW w:w="1971" w:type="dxa"/>
            <w:noWrap w:val="0"/>
            <w:vAlign w:val="center"/>
          </w:tcPr>
          <w:p>
            <w:pPr>
              <w:pStyle w:val="14"/>
            </w:pPr>
            <w:r>
              <w:t>收入总计</w:t>
            </w:r>
          </w:p>
        </w:tc>
        <w:tc>
          <w:tcPr>
            <w:tcW w:w="1971" w:type="dxa"/>
            <w:noWrap w:val="0"/>
            <w:vAlign w:val="center"/>
          </w:tcPr>
          <w:p>
            <w:pPr>
              <w:pStyle w:val="15"/>
            </w:pPr>
            <w:r>
              <w:t>2864.98</w:t>
            </w:r>
          </w:p>
        </w:tc>
        <w:tc>
          <w:tcPr>
            <w:tcW w:w="1971" w:type="dxa"/>
            <w:noWrap w:val="0"/>
            <w:vAlign w:val="center"/>
          </w:tcPr>
          <w:p>
            <w:pPr>
              <w:pStyle w:val="14"/>
            </w:pPr>
            <w:r>
              <w:t>支出总计</w:t>
            </w:r>
          </w:p>
        </w:tc>
        <w:tc>
          <w:tcPr>
            <w:tcW w:w="1971" w:type="dxa"/>
            <w:noWrap w:val="0"/>
            <w:vAlign w:val="center"/>
          </w:tcPr>
          <w:p>
            <w:pPr>
              <w:pStyle w:val="15"/>
            </w:pPr>
            <w:r>
              <w:t>2864.98</w:t>
            </w:r>
          </w:p>
        </w:tc>
      </w:tr>
    </w:tbl>
    <w:p>
      <w:pPr>
        <w:sectPr>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1" w:name="_Toc26511"/>
      <w:r>
        <w:rPr>
          <w:color w:val="000000"/>
          <w:sz w:val="36"/>
        </w:rPr>
        <w:t>部门预算收入总表</w:t>
      </w:r>
      <w:bookmarkEnd w:id="1"/>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noWrap w:val="0"/>
            <w:vAlign w:val="center"/>
          </w:tcPr>
          <w:p>
            <w:pPr>
              <w:pStyle w:val="7"/>
            </w:pPr>
            <w:r>
              <w:t>318石家庄市藁城区财政局</w:t>
            </w:r>
          </w:p>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74" w:type="dxa"/>
            <w:gridSpan w:val="3"/>
            <w:vMerge w:val="restart"/>
            <w:noWrap w:val="0"/>
            <w:vAlign w:val="center"/>
          </w:tcPr>
          <w:p>
            <w:pPr>
              <w:pStyle w:val="10"/>
            </w:pPr>
            <w:r>
              <w:t>序号</w:t>
            </w:r>
          </w:p>
          <w:p>
            <w:pPr>
              <w:pStyle w:val="10"/>
            </w:pPr>
            <w:r>
              <w:t>功能分类科目</w:t>
            </w:r>
          </w:p>
        </w:tc>
        <w:tc>
          <w:tcPr>
            <w:tcW w:w="6822" w:type="dxa"/>
            <w:gridSpan w:val="9"/>
            <w:vMerge w:val="restart"/>
            <w:noWrap w:val="0"/>
            <w:vAlign w:val="center"/>
          </w:tcPr>
          <w:p>
            <w:pPr>
              <w:pStyle w:val="10"/>
            </w:pPr>
            <w:r>
              <w:t>合计</w:t>
            </w:r>
          </w:p>
          <w:p>
            <w:pPr>
              <w:pStyle w:val="10"/>
            </w:pPr>
            <w:r>
              <w:t>本年收入</w:t>
            </w:r>
          </w:p>
        </w:tc>
        <w:tc>
          <w:tcPr>
            <w:tcW w:w="758" w:type="dxa"/>
            <w:vMerge w:val="restart"/>
            <w:noWrap w:val="0"/>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noWrap w:val="0"/>
            <w:vAlign w:val="top"/>
          </w:tcPr>
          <w:p/>
        </w:tc>
        <w:tc>
          <w:tcPr>
            <w:tcW w:w="758" w:type="dxa"/>
            <w:noWrap w:val="0"/>
            <w:vAlign w:val="center"/>
          </w:tcPr>
          <w:p>
            <w:pPr>
              <w:pStyle w:val="10"/>
            </w:pPr>
            <w:r>
              <w:t>科目    编码</w:t>
            </w:r>
          </w:p>
        </w:tc>
        <w:tc>
          <w:tcPr>
            <w:tcW w:w="758" w:type="dxa"/>
            <w:noWrap w:val="0"/>
            <w:vAlign w:val="center"/>
          </w:tcPr>
          <w:p>
            <w:pPr>
              <w:pStyle w:val="10"/>
            </w:pPr>
            <w:r>
              <w:t>科目名称</w:t>
            </w:r>
          </w:p>
        </w:tc>
        <w:tc>
          <w:tcPr>
            <w:tcW w:w="758" w:type="dxa"/>
            <w:vMerge w:val="continue"/>
            <w:noWrap w:val="0"/>
            <w:vAlign w:val="top"/>
          </w:tcPr>
          <w:p/>
        </w:tc>
        <w:tc>
          <w:tcPr>
            <w:tcW w:w="758" w:type="dxa"/>
            <w:noWrap w:val="0"/>
            <w:vAlign w:val="center"/>
          </w:tcPr>
          <w:p>
            <w:pPr>
              <w:pStyle w:val="10"/>
            </w:pPr>
            <w:r>
              <w:t>小计</w:t>
            </w:r>
          </w:p>
        </w:tc>
        <w:tc>
          <w:tcPr>
            <w:tcW w:w="758" w:type="dxa"/>
            <w:noWrap w:val="0"/>
            <w:vAlign w:val="center"/>
          </w:tcPr>
          <w:p>
            <w:pPr>
              <w:pStyle w:val="10"/>
            </w:pPr>
            <w:r>
              <w:t>财政拨款 收入</w:t>
            </w:r>
          </w:p>
        </w:tc>
        <w:tc>
          <w:tcPr>
            <w:tcW w:w="758" w:type="dxa"/>
            <w:noWrap w:val="0"/>
            <w:vAlign w:val="center"/>
          </w:tcPr>
          <w:p>
            <w:pPr>
              <w:pStyle w:val="10"/>
            </w:pPr>
            <w:r>
              <w:t>财政专户 收入</w:t>
            </w:r>
          </w:p>
        </w:tc>
        <w:tc>
          <w:tcPr>
            <w:tcW w:w="758" w:type="dxa"/>
            <w:noWrap w:val="0"/>
            <w:vAlign w:val="center"/>
          </w:tcPr>
          <w:p>
            <w:pPr>
              <w:pStyle w:val="10"/>
            </w:pPr>
            <w:r>
              <w:t>事业收入</w:t>
            </w:r>
          </w:p>
        </w:tc>
        <w:tc>
          <w:tcPr>
            <w:tcW w:w="758" w:type="dxa"/>
            <w:noWrap w:val="0"/>
            <w:vAlign w:val="center"/>
          </w:tcPr>
          <w:p>
            <w:pPr>
              <w:pStyle w:val="10"/>
            </w:pPr>
            <w:r>
              <w:t>经营收入</w:t>
            </w:r>
          </w:p>
        </w:tc>
        <w:tc>
          <w:tcPr>
            <w:tcW w:w="758" w:type="dxa"/>
            <w:noWrap w:val="0"/>
            <w:vAlign w:val="center"/>
          </w:tcPr>
          <w:p>
            <w:pPr>
              <w:pStyle w:val="10"/>
            </w:pPr>
            <w:r>
              <w:t>上级补助收入</w:t>
            </w:r>
          </w:p>
        </w:tc>
        <w:tc>
          <w:tcPr>
            <w:tcW w:w="758" w:type="dxa"/>
            <w:noWrap w:val="0"/>
            <w:vAlign w:val="center"/>
          </w:tcPr>
          <w:p>
            <w:pPr>
              <w:pStyle w:val="10"/>
            </w:pPr>
            <w:r>
              <w:t>附属单位上缴收入</w:t>
            </w:r>
          </w:p>
        </w:tc>
        <w:tc>
          <w:tcPr>
            <w:tcW w:w="758" w:type="dxa"/>
            <w:noWrap w:val="0"/>
            <w:vAlign w:val="center"/>
          </w:tcPr>
          <w:p>
            <w:pPr>
              <w:pStyle w:val="10"/>
            </w:pPr>
            <w:r>
              <w:t>其他收入</w:t>
            </w:r>
          </w:p>
        </w:tc>
        <w:tc>
          <w:tcPr>
            <w:tcW w:w="758"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noWrap w:val="0"/>
            <w:vAlign w:val="center"/>
          </w:tcPr>
          <w:p>
            <w:pPr>
              <w:pStyle w:val="10"/>
            </w:pPr>
            <w:r>
              <w:t>栏次</w:t>
            </w:r>
          </w:p>
        </w:tc>
        <w:tc>
          <w:tcPr>
            <w:tcW w:w="758" w:type="dxa"/>
            <w:noWrap w:val="0"/>
            <w:vAlign w:val="center"/>
          </w:tcPr>
          <w:p>
            <w:pPr>
              <w:pStyle w:val="10"/>
            </w:pPr>
            <w:r>
              <w:t>1</w:t>
            </w:r>
          </w:p>
        </w:tc>
        <w:tc>
          <w:tcPr>
            <w:tcW w:w="758" w:type="dxa"/>
            <w:noWrap w:val="0"/>
            <w:vAlign w:val="center"/>
          </w:tcPr>
          <w:p>
            <w:pPr>
              <w:pStyle w:val="10"/>
            </w:pPr>
            <w:r>
              <w:t>2</w:t>
            </w:r>
          </w:p>
        </w:tc>
        <w:tc>
          <w:tcPr>
            <w:tcW w:w="758" w:type="dxa"/>
            <w:noWrap w:val="0"/>
            <w:vAlign w:val="center"/>
          </w:tcPr>
          <w:p>
            <w:pPr>
              <w:pStyle w:val="10"/>
            </w:pPr>
            <w:r>
              <w:t>3</w:t>
            </w:r>
          </w:p>
        </w:tc>
        <w:tc>
          <w:tcPr>
            <w:tcW w:w="758" w:type="dxa"/>
            <w:noWrap w:val="0"/>
            <w:vAlign w:val="center"/>
          </w:tcPr>
          <w:p>
            <w:pPr>
              <w:pStyle w:val="10"/>
            </w:pPr>
            <w:r>
              <w:t>4</w:t>
            </w:r>
          </w:p>
        </w:tc>
        <w:tc>
          <w:tcPr>
            <w:tcW w:w="758" w:type="dxa"/>
            <w:noWrap w:val="0"/>
            <w:vAlign w:val="center"/>
          </w:tcPr>
          <w:p>
            <w:pPr>
              <w:pStyle w:val="10"/>
            </w:pPr>
            <w:r>
              <w:t>5</w:t>
            </w:r>
          </w:p>
        </w:tc>
        <w:tc>
          <w:tcPr>
            <w:tcW w:w="758" w:type="dxa"/>
            <w:noWrap w:val="0"/>
            <w:vAlign w:val="center"/>
          </w:tcPr>
          <w:p>
            <w:pPr>
              <w:pStyle w:val="10"/>
            </w:pPr>
            <w:r>
              <w:t>6</w:t>
            </w:r>
          </w:p>
        </w:tc>
        <w:tc>
          <w:tcPr>
            <w:tcW w:w="758" w:type="dxa"/>
            <w:noWrap w:val="0"/>
            <w:vAlign w:val="center"/>
          </w:tcPr>
          <w:p>
            <w:pPr>
              <w:pStyle w:val="10"/>
            </w:pPr>
            <w:r>
              <w:t>7</w:t>
            </w:r>
          </w:p>
        </w:tc>
        <w:tc>
          <w:tcPr>
            <w:tcW w:w="758" w:type="dxa"/>
            <w:noWrap w:val="0"/>
            <w:vAlign w:val="center"/>
          </w:tcPr>
          <w:p>
            <w:pPr>
              <w:pStyle w:val="10"/>
            </w:pPr>
            <w:r>
              <w:t>8</w:t>
            </w:r>
          </w:p>
        </w:tc>
        <w:tc>
          <w:tcPr>
            <w:tcW w:w="758" w:type="dxa"/>
            <w:noWrap w:val="0"/>
            <w:vAlign w:val="center"/>
          </w:tcPr>
          <w:p>
            <w:pPr>
              <w:pStyle w:val="10"/>
            </w:pPr>
            <w:r>
              <w:t>9</w:t>
            </w:r>
          </w:p>
        </w:tc>
        <w:tc>
          <w:tcPr>
            <w:tcW w:w="758" w:type="dxa"/>
            <w:noWrap w:val="0"/>
            <w:vAlign w:val="center"/>
          </w:tcPr>
          <w:p>
            <w:pPr>
              <w:pStyle w:val="10"/>
            </w:pPr>
            <w:r>
              <w:t>10</w:t>
            </w:r>
          </w:p>
        </w:tc>
        <w:tc>
          <w:tcPr>
            <w:tcW w:w="758" w:type="dxa"/>
            <w:noWrap w:val="0"/>
            <w:vAlign w:val="center"/>
          </w:tcPr>
          <w:p>
            <w:pPr>
              <w:pStyle w:val="10"/>
            </w:pPr>
            <w:r>
              <w:t>11</w:t>
            </w:r>
          </w:p>
        </w:tc>
        <w:tc>
          <w:tcPr>
            <w:tcW w:w="758" w:type="dxa"/>
            <w:noWrap w:val="0"/>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1</w:t>
            </w:r>
          </w:p>
        </w:tc>
        <w:tc>
          <w:tcPr>
            <w:tcW w:w="758" w:type="dxa"/>
            <w:noWrap w:val="0"/>
            <w:vAlign w:val="center"/>
          </w:tcPr>
          <w:p>
            <w:pPr>
              <w:pStyle w:val="16"/>
            </w:pPr>
          </w:p>
        </w:tc>
        <w:tc>
          <w:tcPr>
            <w:tcW w:w="758" w:type="dxa"/>
            <w:noWrap w:val="0"/>
            <w:vAlign w:val="center"/>
          </w:tcPr>
          <w:p>
            <w:pPr>
              <w:pStyle w:val="14"/>
            </w:pPr>
            <w:r>
              <w:t>合计</w:t>
            </w:r>
          </w:p>
        </w:tc>
        <w:tc>
          <w:tcPr>
            <w:tcW w:w="758" w:type="dxa"/>
            <w:noWrap w:val="0"/>
            <w:vAlign w:val="center"/>
          </w:tcPr>
          <w:p>
            <w:pPr>
              <w:pStyle w:val="15"/>
            </w:pPr>
            <w:r>
              <w:t>2864.98</w:t>
            </w:r>
          </w:p>
        </w:tc>
        <w:tc>
          <w:tcPr>
            <w:tcW w:w="758" w:type="dxa"/>
            <w:noWrap w:val="0"/>
            <w:vAlign w:val="center"/>
          </w:tcPr>
          <w:p>
            <w:pPr>
              <w:pStyle w:val="15"/>
            </w:pPr>
            <w:r>
              <w:t>2857.86</w:t>
            </w:r>
          </w:p>
        </w:tc>
        <w:tc>
          <w:tcPr>
            <w:tcW w:w="758" w:type="dxa"/>
            <w:noWrap w:val="0"/>
            <w:vAlign w:val="center"/>
          </w:tcPr>
          <w:p>
            <w:pPr>
              <w:pStyle w:val="15"/>
            </w:pPr>
            <w:r>
              <w:t>2857.86</w:t>
            </w: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p>
        </w:tc>
        <w:tc>
          <w:tcPr>
            <w:tcW w:w="758" w:type="dxa"/>
            <w:noWrap w:val="0"/>
            <w:vAlign w:val="center"/>
          </w:tcPr>
          <w:p>
            <w:pPr>
              <w:pStyle w:val="15"/>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2</w:t>
            </w:r>
          </w:p>
        </w:tc>
        <w:tc>
          <w:tcPr>
            <w:tcW w:w="758" w:type="dxa"/>
            <w:noWrap w:val="0"/>
            <w:vAlign w:val="center"/>
          </w:tcPr>
          <w:p>
            <w:pPr>
              <w:pStyle w:val="12"/>
            </w:pPr>
            <w:r>
              <w:t>201</w:t>
            </w:r>
          </w:p>
        </w:tc>
        <w:tc>
          <w:tcPr>
            <w:tcW w:w="758" w:type="dxa"/>
            <w:noWrap w:val="0"/>
            <w:vAlign w:val="center"/>
          </w:tcPr>
          <w:p>
            <w:pPr>
              <w:pStyle w:val="12"/>
            </w:pPr>
            <w:r>
              <w:t>一般公共服务支出</w:t>
            </w:r>
          </w:p>
        </w:tc>
        <w:tc>
          <w:tcPr>
            <w:tcW w:w="758" w:type="dxa"/>
            <w:noWrap w:val="0"/>
            <w:vAlign w:val="center"/>
          </w:tcPr>
          <w:p>
            <w:pPr>
              <w:pStyle w:val="13"/>
            </w:pPr>
            <w:r>
              <w:t>1857.86</w:t>
            </w:r>
          </w:p>
        </w:tc>
        <w:tc>
          <w:tcPr>
            <w:tcW w:w="758" w:type="dxa"/>
            <w:noWrap w:val="0"/>
            <w:vAlign w:val="center"/>
          </w:tcPr>
          <w:p>
            <w:pPr>
              <w:pStyle w:val="13"/>
            </w:pPr>
            <w:r>
              <w:t>1857.86</w:t>
            </w:r>
          </w:p>
        </w:tc>
        <w:tc>
          <w:tcPr>
            <w:tcW w:w="758" w:type="dxa"/>
            <w:noWrap w:val="0"/>
            <w:vAlign w:val="center"/>
          </w:tcPr>
          <w:p>
            <w:pPr>
              <w:pStyle w:val="13"/>
            </w:pPr>
            <w:r>
              <w:t>1857.86</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3</w:t>
            </w:r>
          </w:p>
        </w:tc>
        <w:tc>
          <w:tcPr>
            <w:tcW w:w="758" w:type="dxa"/>
            <w:noWrap w:val="0"/>
            <w:vAlign w:val="center"/>
          </w:tcPr>
          <w:p>
            <w:pPr>
              <w:pStyle w:val="12"/>
            </w:pPr>
            <w:r>
              <w:t>20106</w:t>
            </w:r>
          </w:p>
        </w:tc>
        <w:tc>
          <w:tcPr>
            <w:tcW w:w="758" w:type="dxa"/>
            <w:noWrap w:val="0"/>
            <w:vAlign w:val="center"/>
          </w:tcPr>
          <w:p>
            <w:pPr>
              <w:pStyle w:val="12"/>
            </w:pPr>
            <w:r>
              <w:t>财政事务</w:t>
            </w:r>
          </w:p>
        </w:tc>
        <w:tc>
          <w:tcPr>
            <w:tcW w:w="758" w:type="dxa"/>
            <w:noWrap w:val="0"/>
            <w:vAlign w:val="center"/>
          </w:tcPr>
          <w:p>
            <w:pPr>
              <w:pStyle w:val="13"/>
            </w:pPr>
            <w:r>
              <w:t>1857.86</w:t>
            </w:r>
          </w:p>
        </w:tc>
        <w:tc>
          <w:tcPr>
            <w:tcW w:w="758" w:type="dxa"/>
            <w:noWrap w:val="0"/>
            <w:vAlign w:val="center"/>
          </w:tcPr>
          <w:p>
            <w:pPr>
              <w:pStyle w:val="13"/>
            </w:pPr>
            <w:r>
              <w:t>1857.86</w:t>
            </w:r>
          </w:p>
        </w:tc>
        <w:tc>
          <w:tcPr>
            <w:tcW w:w="758" w:type="dxa"/>
            <w:noWrap w:val="0"/>
            <w:vAlign w:val="center"/>
          </w:tcPr>
          <w:p>
            <w:pPr>
              <w:pStyle w:val="13"/>
            </w:pPr>
            <w:r>
              <w:t>1857.86</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4</w:t>
            </w:r>
          </w:p>
        </w:tc>
        <w:tc>
          <w:tcPr>
            <w:tcW w:w="758" w:type="dxa"/>
            <w:noWrap w:val="0"/>
            <w:vAlign w:val="center"/>
          </w:tcPr>
          <w:p>
            <w:pPr>
              <w:pStyle w:val="12"/>
            </w:pPr>
            <w:r>
              <w:t>2010601</w:t>
            </w:r>
          </w:p>
        </w:tc>
        <w:tc>
          <w:tcPr>
            <w:tcW w:w="758" w:type="dxa"/>
            <w:noWrap w:val="0"/>
            <w:vAlign w:val="center"/>
          </w:tcPr>
          <w:p>
            <w:pPr>
              <w:pStyle w:val="12"/>
            </w:pPr>
            <w:r>
              <w:t>行政运行</w:t>
            </w:r>
          </w:p>
        </w:tc>
        <w:tc>
          <w:tcPr>
            <w:tcW w:w="758" w:type="dxa"/>
            <w:noWrap w:val="0"/>
            <w:vAlign w:val="center"/>
          </w:tcPr>
          <w:p>
            <w:pPr>
              <w:pStyle w:val="13"/>
            </w:pPr>
            <w:r>
              <w:t>1663.36</w:t>
            </w:r>
          </w:p>
        </w:tc>
        <w:tc>
          <w:tcPr>
            <w:tcW w:w="758" w:type="dxa"/>
            <w:noWrap w:val="0"/>
            <w:vAlign w:val="center"/>
          </w:tcPr>
          <w:p>
            <w:pPr>
              <w:pStyle w:val="13"/>
            </w:pPr>
            <w:r>
              <w:t>1663.36</w:t>
            </w:r>
          </w:p>
        </w:tc>
        <w:tc>
          <w:tcPr>
            <w:tcW w:w="758" w:type="dxa"/>
            <w:noWrap w:val="0"/>
            <w:vAlign w:val="center"/>
          </w:tcPr>
          <w:p>
            <w:pPr>
              <w:pStyle w:val="13"/>
            </w:pPr>
            <w:r>
              <w:t>1663.36</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5</w:t>
            </w:r>
          </w:p>
        </w:tc>
        <w:tc>
          <w:tcPr>
            <w:tcW w:w="758" w:type="dxa"/>
            <w:noWrap w:val="0"/>
            <w:vAlign w:val="center"/>
          </w:tcPr>
          <w:p>
            <w:pPr>
              <w:pStyle w:val="12"/>
            </w:pPr>
            <w:r>
              <w:t>2010602</w:t>
            </w:r>
          </w:p>
        </w:tc>
        <w:tc>
          <w:tcPr>
            <w:tcW w:w="758" w:type="dxa"/>
            <w:noWrap w:val="0"/>
            <w:vAlign w:val="center"/>
          </w:tcPr>
          <w:p>
            <w:pPr>
              <w:pStyle w:val="12"/>
            </w:pPr>
            <w:r>
              <w:t>一般行政管理事务</w:t>
            </w:r>
          </w:p>
        </w:tc>
        <w:tc>
          <w:tcPr>
            <w:tcW w:w="758" w:type="dxa"/>
            <w:noWrap w:val="0"/>
            <w:vAlign w:val="center"/>
          </w:tcPr>
          <w:p>
            <w:pPr>
              <w:pStyle w:val="13"/>
            </w:pPr>
            <w:r>
              <w:t>54.50</w:t>
            </w:r>
          </w:p>
        </w:tc>
        <w:tc>
          <w:tcPr>
            <w:tcW w:w="758" w:type="dxa"/>
            <w:noWrap w:val="0"/>
            <w:vAlign w:val="center"/>
          </w:tcPr>
          <w:p>
            <w:pPr>
              <w:pStyle w:val="13"/>
            </w:pPr>
            <w:r>
              <w:t>54.50</w:t>
            </w:r>
          </w:p>
        </w:tc>
        <w:tc>
          <w:tcPr>
            <w:tcW w:w="758" w:type="dxa"/>
            <w:noWrap w:val="0"/>
            <w:vAlign w:val="center"/>
          </w:tcPr>
          <w:p>
            <w:pPr>
              <w:pStyle w:val="13"/>
            </w:pPr>
            <w:r>
              <w:t>54.50</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6</w:t>
            </w:r>
          </w:p>
        </w:tc>
        <w:tc>
          <w:tcPr>
            <w:tcW w:w="758" w:type="dxa"/>
            <w:noWrap w:val="0"/>
            <w:vAlign w:val="center"/>
          </w:tcPr>
          <w:p>
            <w:pPr>
              <w:pStyle w:val="12"/>
            </w:pPr>
            <w:r>
              <w:t>2010603</w:t>
            </w:r>
          </w:p>
        </w:tc>
        <w:tc>
          <w:tcPr>
            <w:tcW w:w="758" w:type="dxa"/>
            <w:noWrap w:val="0"/>
            <w:vAlign w:val="center"/>
          </w:tcPr>
          <w:p>
            <w:pPr>
              <w:pStyle w:val="12"/>
            </w:pPr>
            <w:r>
              <w:t>机关服务</w:t>
            </w:r>
          </w:p>
        </w:tc>
        <w:tc>
          <w:tcPr>
            <w:tcW w:w="758" w:type="dxa"/>
            <w:noWrap w:val="0"/>
            <w:vAlign w:val="center"/>
          </w:tcPr>
          <w:p>
            <w:pPr>
              <w:pStyle w:val="13"/>
            </w:pPr>
            <w:r>
              <w:t>125.00</w:t>
            </w:r>
          </w:p>
        </w:tc>
        <w:tc>
          <w:tcPr>
            <w:tcW w:w="758" w:type="dxa"/>
            <w:noWrap w:val="0"/>
            <w:vAlign w:val="center"/>
          </w:tcPr>
          <w:p>
            <w:pPr>
              <w:pStyle w:val="13"/>
            </w:pPr>
            <w:r>
              <w:t>125.00</w:t>
            </w:r>
          </w:p>
        </w:tc>
        <w:tc>
          <w:tcPr>
            <w:tcW w:w="758" w:type="dxa"/>
            <w:noWrap w:val="0"/>
            <w:vAlign w:val="center"/>
          </w:tcPr>
          <w:p>
            <w:pPr>
              <w:pStyle w:val="13"/>
            </w:pPr>
            <w:r>
              <w:t>125.00</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7</w:t>
            </w:r>
          </w:p>
        </w:tc>
        <w:tc>
          <w:tcPr>
            <w:tcW w:w="758" w:type="dxa"/>
            <w:noWrap w:val="0"/>
            <w:vAlign w:val="center"/>
          </w:tcPr>
          <w:p>
            <w:pPr>
              <w:pStyle w:val="12"/>
            </w:pPr>
            <w:r>
              <w:t>2010607</w:t>
            </w:r>
          </w:p>
        </w:tc>
        <w:tc>
          <w:tcPr>
            <w:tcW w:w="758" w:type="dxa"/>
            <w:noWrap w:val="0"/>
            <w:vAlign w:val="center"/>
          </w:tcPr>
          <w:p>
            <w:pPr>
              <w:pStyle w:val="12"/>
            </w:pPr>
            <w:r>
              <w:t>信息化建设</w:t>
            </w:r>
          </w:p>
        </w:tc>
        <w:tc>
          <w:tcPr>
            <w:tcW w:w="758" w:type="dxa"/>
            <w:noWrap w:val="0"/>
            <w:vAlign w:val="center"/>
          </w:tcPr>
          <w:p>
            <w:pPr>
              <w:pStyle w:val="13"/>
            </w:pPr>
            <w:r>
              <w:t>15.00</w:t>
            </w:r>
          </w:p>
        </w:tc>
        <w:tc>
          <w:tcPr>
            <w:tcW w:w="758" w:type="dxa"/>
            <w:noWrap w:val="0"/>
            <w:vAlign w:val="center"/>
          </w:tcPr>
          <w:p>
            <w:pPr>
              <w:pStyle w:val="13"/>
            </w:pPr>
            <w:r>
              <w:t>15.00</w:t>
            </w:r>
          </w:p>
        </w:tc>
        <w:tc>
          <w:tcPr>
            <w:tcW w:w="758" w:type="dxa"/>
            <w:noWrap w:val="0"/>
            <w:vAlign w:val="center"/>
          </w:tcPr>
          <w:p>
            <w:pPr>
              <w:pStyle w:val="13"/>
            </w:pPr>
            <w:r>
              <w:t>15.00</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8</w:t>
            </w:r>
          </w:p>
        </w:tc>
        <w:tc>
          <w:tcPr>
            <w:tcW w:w="758" w:type="dxa"/>
            <w:noWrap w:val="0"/>
            <w:vAlign w:val="center"/>
          </w:tcPr>
          <w:p>
            <w:pPr>
              <w:pStyle w:val="12"/>
            </w:pPr>
            <w:r>
              <w:t>212</w:t>
            </w:r>
          </w:p>
        </w:tc>
        <w:tc>
          <w:tcPr>
            <w:tcW w:w="758" w:type="dxa"/>
            <w:noWrap w:val="0"/>
            <w:vAlign w:val="center"/>
          </w:tcPr>
          <w:p>
            <w:pPr>
              <w:pStyle w:val="12"/>
            </w:pPr>
            <w:r>
              <w:t>城乡社区支出</w:t>
            </w:r>
          </w:p>
        </w:tc>
        <w:tc>
          <w:tcPr>
            <w:tcW w:w="758" w:type="dxa"/>
            <w:noWrap w:val="0"/>
            <w:vAlign w:val="center"/>
          </w:tcPr>
          <w:p>
            <w:pPr>
              <w:pStyle w:val="13"/>
            </w:pPr>
            <w:r>
              <w:t>1000.00</w:t>
            </w:r>
          </w:p>
        </w:tc>
        <w:tc>
          <w:tcPr>
            <w:tcW w:w="758" w:type="dxa"/>
            <w:noWrap w:val="0"/>
            <w:vAlign w:val="center"/>
          </w:tcPr>
          <w:p>
            <w:pPr>
              <w:pStyle w:val="13"/>
            </w:pPr>
            <w:r>
              <w:t>1000.00</w:t>
            </w:r>
          </w:p>
        </w:tc>
        <w:tc>
          <w:tcPr>
            <w:tcW w:w="758" w:type="dxa"/>
            <w:noWrap w:val="0"/>
            <w:vAlign w:val="center"/>
          </w:tcPr>
          <w:p>
            <w:pPr>
              <w:pStyle w:val="13"/>
            </w:pPr>
            <w:r>
              <w:t>1000.00</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9</w:t>
            </w:r>
          </w:p>
        </w:tc>
        <w:tc>
          <w:tcPr>
            <w:tcW w:w="758" w:type="dxa"/>
            <w:noWrap w:val="0"/>
            <w:vAlign w:val="center"/>
          </w:tcPr>
          <w:p>
            <w:pPr>
              <w:pStyle w:val="12"/>
            </w:pPr>
            <w:r>
              <w:t>21208</w:t>
            </w:r>
          </w:p>
        </w:tc>
        <w:tc>
          <w:tcPr>
            <w:tcW w:w="758" w:type="dxa"/>
            <w:noWrap w:val="0"/>
            <w:vAlign w:val="center"/>
          </w:tcPr>
          <w:p>
            <w:pPr>
              <w:pStyle w:val="12"/>
            </w:pPr>
            <w:r>
              <w:t>国有土地使用权出让收入安排的支出</w:t>
            </w:r>
          </w:p>
        </w:tc>
        <w:tc>
          <w:tcPr>
            <w:tcW w:w="758" w:type="dxa"/>
            <w:noWrap w:val="0"/>
            <w:vAlign w:val="center"/>
          </w:tcPr>
          <w:p>
            <w:pPr>
              <w:pStyle w:val="13"/>
            </w:pPr>
            <w:r>
              <w:t>1000.00</w:t>
            </w:r>
          </w:p>
        </w:tc>
        <w:tc>
          <w:tcPr>
            <w:tcW w:w="758" w:type="dxa"/>
            <w:noWrap w:val="0"/>
            <w:vAlign w:val="center"/>
          </w:tcPr>
          <w:p>
            <w:pPr>
              <w:pStyle w:val="13"/>
            </w:pPr>
            <w:r>
              <w:t>1000.00</w:t>
            </w:r>
          </w:p>
        </w:tc>
        <w:tc>
          <w:tcPr>
            <w:tcW w:w="758" w:type="dxa"/>
            <w:noWrap w:val="0"/>
            <w:vAlign w:val="center"/>
          </w:tcPr>
          <w:p>
            <w:pPr>
              <w:pStyle w:val="13"/>
            </w:pPr>
            <w:r>
              <w:t>1000.00</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10</w:t>
            </w:r>
          </w:p>
        </w:tc>
        <w:tc>
          <w:tcPr>
            <w:tcW w:w="758" w:type="dxa"/>
            <w:noWrap w:val="0"/>
            <w:vAlign w:val="center"/>
          </w:tcPr>
          <w:p>
            <w:pPr>
              <w:pStyle w:val="12"/>
            </w:pPr>
            <w:r>
              <w:t>2120803</w:t>
            </w:r>
          </w:p>
        </w:tc>
        <w:tc>
          <w:tcPr>
            <w:tcW w:w="758" w:type="dxa"/>
            <w:noWrap w:val="0"/>
            <w:vAlign w:val="center"/>
          </w:tcPr>
          <w:p>
            <w:pPr>
              <w:pStyle w:val="12"/>
            </w:pPr>
            <w:r>
              <w:t>城市建设支出</w:t>
            </w:r>
          </w:p>
        </w:tc>
        <w:tc>
          <w:tcPr>
            <w:tcW w:w="758" w:type="dxa"/>
            <w:noWrap w:val="0"/>
            <w:vAlign w:val="center"/>
          </w:tcPr>
          <w:p>
            <w:pPr>
              <w:pStyle w:val="13"/>
            </w:pPr>
            <w:r>
              <w:t>1000.00</w:t>
            </w:r>
          </w:p>
        </w:tc>
        <w:tc>
          <w:tcPr>
            <w:tcW w:w="758" w:type="dxa"/>
            <w:noWrap w:val="0"/>
            <w:vAlign w:val="center"/>
          </w:tcPr>
          <w:p>
            <w:pPr>
              <w:pStyle w:val="13"/>
            </w:pPr>
            <w:r>
              <w:t>1000.00</w:t>
            </w:r>
          </w:p>
        </w:tc>
        <w:tc>
          <w:tcPr>
            <w:tcW w:w="758" w:type="dxa"/>
            <w:noWrap w:val="0"/>
            <w:vAlign w:val="center"/>
          </w:tcPr>
          <w:p>
            <w:pPr>
              <w:pStyle w:val="13"/>
            </w:pPr>
            <w:r>
              <w:t>1000.00</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11</w:t>
            </w:r>
          </w:p>
        </w:tc>
        <w:tc>
          <w:tcPr>
            <w:tcW w:w="758" w:type="dxa"/>
            <w:noWrap w:val="0"/>
            <w:vAlign w:val="center"/>
          </w:tcPr>
          <w:p>
            <w:pPr>
              <w:pStyle w:val="12"/>
            </w:pPr>
            <w:r>
              <w:t>213</w:t>
            </w:r>
          </w:p>
        </w:tc>
        <w:tc>
          <w:tcPr>
            <w:tcW w:w="758" w:type="dxa"/>
            <w:noWrap w:val="0"/>
            <w:vAlign w:val="center"/>
          </w:tcPr>
          <w:p>
            <w:pPr>
              <w:pStyle w:val="12"/>
            </w:pPr>
            <w:r>
              <w:t>农林水支出</w:t>
            </w:r>
          </w:p>
        </w:tc>
        <w:tc>
          <w:tcPr>
            <w:tcW w:w="758" w:type="dxa"/>
            <w:noWrap w:val="0"/>
            <w:vAlign w:val="center"/>
          </w:tcPr>
          <w:p>
            <w:pPr>
              <w:pStyle w:val="13"/>
            </w:pPr>
            <w:r>
              <w:t>7.12</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12</w:t>
            </w:r>
          </w:p>
        </w:tc>
        <w:tc>
          <w:tcPr>
            <w:tcW w:w="758" w:type="dxa"/>
            <w:noWrap w:val="0"/>
            <w:vAlign w:val="center"/>
          </w:tcPr>
          <w:p>
            <w:pPr>
              <w:pStyle w:val="12"/>
            </w:pPr>
            <w:r>
              <w:t>21307</w:t>
            </w:r>
          </w:p>
        </w:tc>
        <w:tc>
          <w:tcPr>
            <w:tcW w:w="758" w:type="dxa"/>
            <w:noWrap w:val="0"/>
            <w:vAlign w:val="center"/>
          </w:tcPr>
          <w:p>
            <w:pPr>
              <w:pStyle w:val="12"/>
            </w:pPr>
            <w:r>
              <w:t>农村综合改革</w:t>
            </w:r>
          </w:p>
        </w:tc>
        <w:tc>
          <w:tcPr>
            <w:tcW w:w="758" w:type="dxa"/>
            <w:noWrap w:val="0"/>
            <w:vAlign w:val="center"/>
          </w:tcPr>
          <w:p>
            <w:pPr>
              <w:pStyle w:val="13"/>
            </w:pPr>
            <w:r>
              <w:t>7.12</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noWrap w:val="0"/>
            <w:vAlign w:val="center"/>
          </w:tcPr>
          <w:p>
            <w:pPr>
              <w:pStyle w:val="11"/>
            </w:pPr>
            <w:r>
              <w:t>13</w:t>
            </w:r>
          </w:p>
        </w:tc>
        <w:tc>
          <w:tcPr>
            <w:tcW w:w="758" w:type="dxa"/>
            <w:noWrap w:val="0"/>
            <w:vAlign w:val="center"/>
          </w:tcPr>
          <w:p>
            <w:pPr>
              <w:pStyle w:val="12"/>
            </w:pPr>
            <w:r>
              <w:t>2130701</w:t>
            </w:r>
          </w:p>
        </w:tc>
        <w:tc>
          <w:tcPr>
            <w:tcW w:w="758" w:type="dxa"/>
            <w:noWrap w:val="0"/>
            <w:vAlign w:val="center"/>
          </w:tcPr>
          <w:p>
            <w:pPr>
              <w:pStyle w:val="12"/>
            </w:pPr>
            <w:r>
              <w:t>对村级公益事业建设的补助</w:t>
            </w:r>
          </w:p>
        </w:tc>
        <w:tc>
          <w:tcPr>
            <w:tcW w:w="758" w:type="dxa"/>
            <w:noWrap w:val="0"/>
            <w:vAlign w:val="center"/>
          </w:tcPr>
          <w:p>
            <w:pPr>
              <w:pStyle w:val="13"/>
            </w:pPr>
            <w:r>
              <w:t>7.12</w:t>
            </w: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p>
        </w:tc>
        <w:tc>
          <w:tcPr>
            <w:tcW w:w="758" w:type="dxa"/>
            <w:noWrap w:val="0"/>
            <w:vAlign w:val="center"/>
          </w:tcPr>
          <w:p>
            <w:pPr>
              <w:pStyle w:val="13"/>
            </w:pPr>
            <w:r>
              <w:t>7.12</w:t>
            </w:r>
          </w:p>
        </w:tc>
      </w:tr>
    </w:tbl>
    <w:p>
      <w:pPr>
        <w:sectPr>
          <w:type w:val="nextColumn"/>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2" w:name="_Toc16513"/>
      <w:r>
        <w:rPr>
          <w:color w:val="000000"/>
          <w:sz w:val="36"/>
        </w:rPr>
        <w:t>部门预算支出总表</w:t>
      </w:r>
      <w:bookmarkEnd w:id="2"/>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noWrap w:val="0"/>
            <w:vAlign w:val="center"/>
          </w:tcPr>
          <w:p>
            <w:pPr>
              <w:pStyle w:val="7"/>
            </w:pPr>
            <w:r>
              <w:t>318石家庄市藁城区财政局</w:t>
            </w:r>
          </w:p>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vMerge w:val="restart"/>
            <w:noWrap w:val="0"/>
            <w:vAlign w:val="center"/>
          </w:tcPr>
          <w:p>
            <w:pPr>
              <w:pStyle w:val="10"/>
            </w:pPr>
            <w:r>
              <w:t>序号</w:t>
            </w:r>
          </w:p>
          <w:p>
            <w:pPr>
              <w:pStyle w:val="10"/>
            </w:pPr>
            <w:r>
              <w:t>功能分类科目</w:t>
            </w:r>
          </w:p>
        </w:tc>
        <w:tc>
          <w:tcPr>
            <w:tcW w:w="1095" w:type="dxa"/>
            <w:vMerge w:val="restart"/>
            <w:noWrap w:val="0"/>
            <w:vAlign w:val="center"/>
          </w:tcPr>
          <w:p>
            <w:pPr>
              <w:pStyle w:val="10"/>
            </w:pPr>
            <w:r>
              <w:t>合计</w:t>
            </w:r>
          </w:p>
        </w:tc>
        <w:tc>
          <w:tcPr>
            <w:tcW w:w="1095" w:type="dxa"/>
            <w:vMerge w:val="restart"/>
            <w:noWrap w:val="0"/>
            <w:vAlign w:val="center"/>
          </w:tcPr>
          <w:p>
            <w:pPr>
              <w:pStyle w:val="10"/>
            </w:pPr>
            <w:r>
              <w:t>基本支出</w:t>
            </w:r>
          </w:p>
        </w:tc>
        <w:tc>
          <w:tcPr>
            <w:tcW w:w="1095" w:type="dxa"/>
            <w:vMerge w:val="restart"/>
            <w:noWrap w:val="0"/>
            <w:vAlign w:val="center"/>
          </w:tcPr>
          <w:p>
            <w:pPr>
              <w:pStyle w:val="10"/>
            </w:pPr>
            <w:r>
              <w:t>项目支出</w:t>
            </w:r>
          </w:p>
        </w:tc>
        <w:tc>
          <w:tcPr>
            <w:tcW w:w="1095" w:type="dxa"/>
            <w:vMerge w:val="restart"/>
            <w:noWrap w:val="0"/>
            <w:vAlign w:val="center"/>
          </w:tcPr>
          <w:p>
            <w:pPr>
              <w:pStyle w:val="10"/>
            </w:pPr>
            <w:r>
              <w:t>经营支出</w:t>
            </w:r>
          </w:p>
        </w:tc>
        <w:tc>
          <w:tcPr>
            <w:tcW w:w="1095" w:type="dxa"/>
            <w:vMerge w:val="restart"/>
            <w:noWrap w:val="0"/>
            <w:vAlign w:val="center"/>
          </w:tcPr>
          <w:p>
            <w:pPr>
              <w:pStyle w:val="10"/>
            </w:pPr>
            <w:r>
              <w:t>上解上级     支出</w:t>
            </w:r>
          </w:p>
        </w:tc>
        <w:tc>
          <w:tcPr>
            <w:tcW w:w="1095" w:type="dxa"/>
            <w:vMerge w:val="restart"/>
            <w:noWrap w:val="0"/>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noWrap w:val="0"/>
            <w:vAlign w:val="top"/>
          </w:tcPr>
          <w:p/>
        </w:tc>
        <w:tc>
          <w:tcPr>
            <w:tcW w:w="1095" w:type="dxa"/>
            <w:noWrap w:val="0"/>
            <w:vAlign w:val="center"/>
          </w:tcPr>
          <w:p>
            <w:pPr>
              <w:pStyle w:val="10"/>
            </w:pPr>
            <w:r>
              <w:t>科目    编码</w:t>
            </w:r>
          </w:p>
        </w:tc>
        <w:tc>
          <w:tcPr>
            <w:tcW w:w="1095" w:type="dxa"/>
            <w:noWrap w:val="0"/>
            <w:vAlign w:val="center"/>
          </w:tcPr>
          <w:p>
            <w:pPr>
              <w:pStyle w:val="10"/>
            </w:pPr>
            <w:r>
              <w:t>科目名称</w:t>
            </w: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noWrap w:val="0"/>
            <w:vAlign w:val="center"/>
          </w:tcPr>
          <w:p>
            <w:pPr>
              <w:pStyle w:val="10"/>
            </w:pPr>
            <w:r>
              <w:t>栏次</w:t>
            </w:r>
          </w:p>
        </w:tc>
        <w:tc>
          <w:tcPr>
            <w:tcW w:w="1095" w:type="dxa"/>
            <w:noWrap w:val="0"/>
            <w:vAlign w:val="center"/>
          </w:tcPr>
          <w:p>
            <w:pPr>
              <w:pStyle w:val="10"/>
            </w:pPr>
            <w:r>
              <w:t>1</w:t>
            </w:r>
          </w:p>
        </w:tc>
        <w:tc>
          <w:tcPr>
            <w:tcW w:w="1095" w:type="dxa"/>
            <w:noWrap w:val="0"/>
            <w:vAlign w:val="center"/>
          </w:tcPr>
          <w:p>
            <w:pPr>
              <w:pStyle w:val="10"/>
            </w:pPr>
            <w:r>
              <w:t>2</w:t>
            </w:r>
          </w:p>
        </w:tc>
        <w:tc>
          <w:tcPr>
            <w:tcW w:w="1095" w:type="dxa"/>
            <w:noWrap w:val="0"/>
            <w:vAlign w:val="center"/>
          </w:tcPr>
          <w:p>
            <w:pPr>
              <w:pStyle w:val="10"/>
            </w:pPr>
            <w:r>
              <w:t>3</w:t>
            </w:r>
          </w:p>
        </w:tc>
        <w:tc>
          <w:tcPr>
            <w:tcW w:w="1095" w:type="dxa"/>
            <w:noWrap w:val="0"/>
            <w:vAlign w:val="center"/>
          </w:tcPr>
          <w:p>
            <w:pPr>
              <w:pStyle w:val="10"/>
            </w:pPr>
            <w:r>
              <w:t>4</w:t>
            </w:r>
          </w:p>
        </w:tc>
        <w:tc>
          <w:tcPr>
            <w:tcW w:w="1095" w:type="dxa"/>
            <w:noWrap w:val="0"/>
            <w:vAlign w:val="center"/>
          </w:tcPr>
          <w:p>
            <w:pPr>
              <w:pStyle w:val="10"/>
            </w:pPr>
            <w:r>
              <w:t>5</w:t>
            </w:r>
          </w:p>
        </w:tc>
        <w:tc>
          <w:tcPr>
            <w:tcW w:w="1095" w:type="dxa"/>
            <w:noWrap w:val="0"/>
            <w:vAlign w:val="center"/>
          </w:tcPr>
          <w:p>
            <w:pPr>
              <w:pStyle w:val="10"/>
            </w:pPr>
            <w:r>
              <w:t>6</w:t>
            </w:r>
          </w:p>
        </w:tc>
        <w:tc>
          <w:tcPr>
            <w:tcW w:w="1095" w:type="dxa"/>
            <w:noWrap w:val="0"/>
            <w:vAlign w:val="center"/>
          </w:tcPr>
          <w:p>
            <w:pPr>
              <w:pStyle w:val="10"/>
            </w:pPr>
            <w:r>
              <w:t>7</w:t>
            </w:r>
          </w:p>
        </w:tc>
        <w:tc>
          <w:tcPr>
            <w:tcW w:w="1095" w:type="dxa"/>
            <w:noWrap w:val="0"/>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1</w:t>
            </w:r>
          </w:p>
        </w:tc>
        <w:tc>
          <w:tcPr>
            <w:tcW w:w="1095" w:type="dxa"/>
            <w:noWrap w:val="0"/>
            <w:vAlign w:val="center"/>
          </w:tcPr>
          <w:p>
            <w:pPr>
              <w:pStyle w:val="16"/>
            </w:pPr>
          </w:p>
        </w:tc>
        <w:tc>
          <w:tcPr>
            <w:tcW w:w="1095" w:type="dxa"/>
            <w:noWrap w:val="0"/>
            <w:vAlign w:val="center"/>
          </w:tcPr>
          <w:p>
            <w:pPr>
              <w:pStyle w:val="14"/>
            </w:pPr>
            <w:r>
              <w:t>合计</w:t>
            </w:r>
          </w:p>
        </w:tc>
        <w:tc>
          <w:tcPr>
            <w:tcW w:w="1095" w:type="dxa"/>
            <w:noWrap w:val="0"/>
            <w:vAlign w:val="center"/>
          </w:tcPr>
          <w:p>
            <w:pPr>
              <w:pStyle w:val="15"/>
            </w:pPr>
            <w:r>
              <w:t>2864.98</w:t>
            </w:r>
          </w:p>
        </w:tc>
        <w:tc>
          <w:tcPr>
            <w:tcW w:w="1095" w:type="dxa"/>
            <w:noWrap w:val="0"/>
            <w:vAlign w:val="center"/>
          </w:tcPr>
          <w:p>
            <w:pPr>
              <w:pStyle w:val="15"/>
            </w:pPr>
            <w:r>
              <w:t>1663.36</w:t>
            </w:r>
          </w:p>
        </w:tc>
        <w:tc>
          <w:tcPr>
            <w:tcW w:w="1095" w:type="dxa"/>
            <w:noWrap w:val="0"/>
            <w:vAlign w:val="center"/>
          </w:tcPr>
          <w:p>
            <w:pPr>
              <w:pStyle w:val="15"/>
            </w:pPr>
            <w:r>
              <w:t>1201.62</w:t>
            </w:r>
          </w:p>
        </w:tc>
        <w:tc>
          <w:tcPr>
            <w:tcW w:w="1095" w:type="dxa"/>
            <w:noWrap w:val="0"/>
            <w:vAlign w:val="center"/>
          </w:tcPr>
          <w:p>
            <w:pPr>
              <w:pStyle w:val="15"/>
            </w:pPr>
          </w:p>
        </w:tc>
        <w:tc>
          <w:tcPr>
            <w:tcW w:w="1095" w:type="dxa"/>
            <w:noWrap w:val="0"/>
            <w:vAlign w:val="center"/>
          </w:tcPr>
          <w:p>
            <w:pPr>
              <w:pStyle w:val="15"/>
            </w:pPr>
          </w:p>
        </w:tc>
        <w:tc>
          <w:tcPr>
            <w:tcW w:w="109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2</w:t>
            </w:r>
          </w:p>
        </w:tc>
        <w:tc>
          <w:tcPr>
            <w:tcW w:w="1095" w:type="dxa"/>
            <w:noWrap w:val="0"/>
            <w:vAlign w:val="center"/>
          </w:tcPr>
          <w:p>
            <w:pPr>
              <w:pStyle w:val="12"/>
            </w:pPr>
            <w:r>
              <w:t>201</w:t>
            </w:r>
          </w:p>
        </w:tc>
        <w:tc>
          <w:tcPr>
            <w:tcW w:w="1095" w:type="dxa"/>
            <w:noWrap w:val="0"/>
            <w:vAlign w:val="center"/>
          </w:tcPr>
          <w:p>
            <w:pPr>
              <w:pStyle w:val="12"/>
            </w:pPr>
            <w:r>
              <w:t>一般公共服务支出</w:t>
            </w:r>
          </w:p>
        </w:tc>
        <w:tc>
          <w:tcPr>
            <w:tcW w:w="1095" w:type="dxa"/>
            <w:noWrap w:val="0"/>
            <w:vAlign w:val="center"/>
          </w:tcPr>
          <w:p>
            <w:pPr>
              <w:pStyle w:val="13"/>
            </w:pPr>
            <w:r>
              <w:t>1857.86</w:t>
            </w:r>
          </w:p>
        </w:tc>
        <w:tc>
          <w:tcPr>
            <w:tcW w:w="1095" w:type="dxa"/>
            <w:noWrap w:val="0"/>
            <w:vAlign w:val="center"/>
          </w:tcPr>
          <w:p>
            <w:pPr>
              <w:pStyle w:val="13"/>
            </w:pPr>
            <w:r>
              <w:t>1663.36</w:t>
            </w:r>
          </w:p>
        </w:tc>
        <w:tc>
          <w:tcPr>
            <w:tcW w:w="1095" w:type="dxa"/>
            <w:noWrap w:val="0"/>
            <w:vAlign w:val="center"/>
          </w:tcPr>
          <w:p>
            <w:pPr>
              <w:pStyle w:val="13"/>
            </w:pPr>
            <w:r>
              <w:t>194.50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3</w:t>
            </w:r>
          </w:p>
        </w:tc>
        <w:tc>
          <w:tcPr>
            <w:tcW w:w="1095" w:type="dxa"/>
            <w:noWrap w:val="0"/>
            <w:vAlign w:val="center"/>
          </w:tcPr>
          <w:p>
            <w:pPr>
              <w:pStyle w:val="12"/>
            </w:pPr>
            <w:r>
              <w:t>20106</w:t>
            </w:r>
          </w:p>
        </w:tc>
        <w:tc>
          <w:tcPr>
            <w:tcW w:w="1095" w:type="dxa"/>
            <w:noWrap w:val="0"/>
            <w:vAlign w:val="center"/>
          </w:tcPr>
          <w:p>
            <w:pPr>
              <w:pStyle w:val="12"/>
            </w:pPr>
            <w:r>
              <w:t>财政事务</w:t>
            </w:r>
          </w:p>
        </w:tc>
        <w:tc>
          <w:tcPr>
            <w:tcW w:w="1095" w:type="dxa"/>
            <w:noWrap w:val="0"/>
            <w:vAlign w:val="center"/>
          </w:tcPr>
          <w:p>
            <w:pPr>
              <w:pStyle w:val="13"/>
            </w:pPr>
            <w:r>
              <w:t>1857.86</w:t>
            </w:r>
          </w:p>
        </w:tc>
        <w:tc>
          <w:tcPr>
            <w:tcW w:w="1095" w:type="dxa"/>
            <w:noWrap w:val="0"/>
            <w:vAlign w:val="center"/>
          </w:tcPr>
          <w:p>
            <w:pPr>
              <w:pStyle w:val="13"/>
            </w:pPr>
            <w:r>
              <w:t>1663.36</w:t>
            </w:r>
          </w:p>
        </w:tc>
        <w:tc>
          <w:tcPr>
            <w:tcW w:w="1095" w:type="dxa"/>
            <w:noWrap w:val="0"/>
            <w:vAlign w:val="center"/>
          </w:tcPr>
          <w:p>
            <w:pPr>
              <w:pStyle w:val="13"/>
            </w:pPr>
            <w:r>
              <w:t>194.50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4</w:t>
            </w:r>
          </w:p>
        </w:tc>
        <w:tc>
          <w:tcPr>
            <w:tcW w:w="1095" w:type="dxa"/>
            <w:noWrap w:val="0"/>
            <w:vAlign w:val="center"/>
          </w:tcPr>
          <w:p>
            <w:pPr>
              <w:pStyle w:val="12"/>
            </w:pPr>
            <w:r>
              <w:t>2010601</w:t>
            </w:r>
          </w:p>
        </w:tc>
        <w:tc>
          <w:tcPr>
            <w:tcW w:w="1095" w:type="dxa"/>
            <w:noWrap w:val="0"/>
            <w:vAlign w:val="center"/>
          </w:tcPr>
          <w:p>
            <w:pPr>
              <w:pStyle w:val="12"/>
            </w:pPr>
            <w:r>
              <w:t>行政运行</w:t>
            </w:r>
          </w:p>
        </w:tc>
        <w:tc>
          <w:tcPr>
            <w:tcW w:w="1095" w:type="dxa"/>
            <w:noWrap w:val="0"/>
            <w:vAlign w:val="center"/>
          </w:tcPr>
          <w:p>
            <w:pPr>
              <w:pStyle w:val="13"/>
            </w:pPr>
            <w:r>
              <w:t>1663.36</w:t>
            </w:r>
          </w:p>
        </w:tc>
        <w:tc>
          <w:tcPr>
            <w:tcW w:w="1095" w:type="dxa"/>
            <w:noWrap w:val="0"/>
            <w:vAlign w:val="center"/>
          </w:tcPr>
          <w:p>
            <w:pPr>
              <w:pStyle w:val="13"/>
            </w:pPr>
            <w:r>
              <w:t>1663.36</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5</w:t>
            </w:r>
          </w:p>
        </w:tc>
        <w:tc>
          <w:tcPr>
            <w:tcW w:w="1095" w:type="dxa"/>
            <w:noWrap w:val="0"/>
            <w:vAlign w:val="center"/>
          </w:tcPr>
          <w:p>
            <w:pPr>
              <w:pStyle w:val="12"/>
            </w:pPr>
            <w:r>
              <w:t>2010602</w:t>
            </w:r>
          </w:p>
        </w:tc>
        <w:tc>
          <w:tcPr>
            <w:tcW w:w="1095" w:type="dxa"/>
            <w:noWrap w:val="0"/>
            <w:vAlign w:val="center"/>
          </w:tcPr>
          <w:p>
            <w:pPr>
              <w:pStyle w:val="12"/>
            </w:pPr>
            <w:r>
              <w:t>一般行政管理事务</w:t>
            </w:r>
          </w:p>
        </w:tc>
        <w:tc>
          <w:tcPr>
            <w:tcW w:w="1095" w:type="dxa"/>
            <w:noWrap w:val="0"/>
            <w:vAlign w:val="center"/>
          </w:tcPr>
          <w:p>
            <w:pPr>
              <w:pStyle w:val="13"/>
            </w:pPr>
            <w:r>
              <w:t>54.50</w:t>
            </w:r>
          </w:p>
        </w:tc>
        <w:tc>
          <w:tcPr>
            <w:tcW w:w="1095" w:type="dxa"/>
            <w:noWrap w:val="0"/>
            <w:vAlign w:val="center"/>
          </w:tcPr>
          <w:p>
            <w:pPr>
              <w:pStyle w:val="13"/>
            </w:pPr>
          </w:p>
        </w:tc>
        <w:tc>
          <w:tcPr>
            <w:tcW w:w="1095" w:type="dxa"/>
            <w:noWrap w:val="0"/>
            <w:vAlign w:val="center"/>
          </w:tcPr>
          <w:p>
            <w:pPr>
              <w:pStyle w:val="13"/>
            </w:pPr>
            <w:r>
              <w:t>54.50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6</w:t>
            </w:r>
          </w:p>
        </w:tc>
        <w:tc>
          <w:tcPr>
            <w:tcW w:w="1095" w:type="dxa"/>
            <w:noWrap w:val="0"/>
            <w:vAlign w:val="center"/>
          </w:tcPr>
          <w:p>
            <w:pPr>
              <w:pStyle w:val="12"/>
            </w:pPr>
            <w:r>
              <w:t>2010603</w:t>
            </w:r>
          </w:p>
        </w:tc>
        <w:tc>
          <w:tcPr>
            <w:tcW w:w="1095" w:type="dxa"/>
            <w:noWrap w:val="0"/>
            <w:vAlign w:val="center"/>
          </w:tcPr>
          <w:p>
            <w:pPr>
              <w:pStyle w:val="12"/>
            </w:pPr>
            <w:r>
              <w:t>机关服务</w:t>
            </w:r>
          </w:p>
        </w:tc>
        <w:tc>
          <w:tcPr>
            <w:tcW w:w="1095" w:type="dxa"/>
            <w:noWrap w:val="0"/>
            <w:vAlign w:val="center"/>
          </w:tcPr>
          <w:p>
            <w:pPr>
              <w:pStyle w:val="13"/>
            </w:pPr>
            <w:r>
              <w:t>125.00</w:t>
            </w:r>
          </w:p>
        </w:tc>
        <w:tc>
          <w:tcPr>
            <w:tcW w:w="1095" w:type="dxa"/>
            <w:noWrap w:val="0"/>
            <w:vAlign w:val="center"/>
          </w:tcPr>
          <w:p>
            <w:pPr>
              <w:pStyle w:val="13"/>
            </w:pPr>
          </w:p>
        </w:tc>
        <w:tc>
          <w:tcPr>
            <w:tcW w:w="1095" w:type="dxa"/>
            <w:noWrap w:val="0"/>
            <w:vAlign w:val="center"/>
          </w:tcPr>
          <w:p>
            <w:pPr>
              <w:pStyle w:val="13"/>
            </w:pPr>
            <w:r>
              <w:t>125.00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7</w:t>
            </w:r>
          </w:p>
        </w:tc>
        <w:tc>
          <w:tcPr>
            <w:tcW w:w="1095" w:type="dxa"/>
            <w:noWrap w:val="0"/>
            <w:vAlign w:val="center"/>
          </w:tcPr>
          <w:p>
            <w:pPr>
              <w:pStyle w:val="12"/>
            </w:pPr>
            <w:r>
              <w:t>2010607</w:t>
            </w:r>
          </w:p>
        </w:tc>
        <w:tc>
          <w:tcPr>
            <w:tcW w:w="1095" w:type="dxa"/>
            <w:noWrap w:val="0"/>
            <w:vAlign w:val="center"/>
          </w:tcPr>
          <w:p>
            <w:pPr>
              <w:pStyle w:val="12"/>
            </w:pPr>
            <w:r>
              <w:t>信息化建设</w:t>
            </w:r>
          </w:p>
        </w:tc>
        <w:tc>
          <w:tcPr>
            <w:tcW w:w="1095" w:type="dxa"/>
            <w:noWrap w:val="0"/>
            <w:vAlign w:val="center"/>
          </w:tcPr>
          <w:p>
            <w:pPr>
              <w:pStyle w:val="13"/>
            </w:pPr>
            <w:r>
              <w:t>15.00</w:t>
            </w:r>
          </w:p>
        </w:tc>
        <w:tc>
          <w:tcPr>
            <w:tcW w:w="1095" w:type="dxa"/>
            <w:noWrap w:val="0"/>
            <w:vAlign w:val="center"/>
          </w:tcPr>
          <w:p>
            <w:pPr>
              <w:pStyle w:val="13"/>
            </w:pPr>
          </w:p>
        </w:tc>
        <w:tc>
          <w:tcPr>
            <w:tcW w:w="1095" w:type="dxa"/>
            <w:noWrap w:val="0"/>
            <w:vAlign w:val="center"/>
          </w:tcPr>
          <w:p>
            <w:pPr>
              <w:pStyle w:val="13"/>
            </w:pPr>
            <w:r>
              <w:t>15.00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8</w:t>
            </w:r>
          </w:p>
        </w:tc>
        <w:tc>
          <w:tcPr>
            <w:tcW w:w="1095" w:type="dxa"/>
            <w:noWrap w:val="0"/>
            <w:vAlign w:val="center"/>
          </w:tcPr>
          <w:p>
            <w:pPr>
              <w:pStyle w:val="12"/>
            </w:pPr>
            <w:r>
              <w:t>212</w:t>
            </w:r>
          </w:p>
        </w:tc>
        <w:tc>
          <w:tcPr>
            <w:tcW w:w="1095" w:type="dxa"/>
            <w:noWrap w:val="0"/>
            <w:vAlign w:val="center"/>
          </w:tcPr>
          <w:p>
            <w:pPr>
              <w:pStyle w:val="12"/>
            </w:pPr>
            <w:r>
              <w:t>城乡社区支出</w:t>
            </w:r>
          </w:p>
        </w:tc>
        <w:tc>
          <w:tcPr>
            <w:tcW w:w="1095" w:type="dxa"/>
            <w:noWrap w:val="0"/>
            <w:vAlign w:val="center"/>
          </w:tcPr>
          <w:p>
            <w:pPr>
              <w:pStyle w:val="13"/>
            </w:pPr>
            <w:r>
              <w:t>1000.00</w:t>
            </w:r>
          </w:p>
        </w:tc>
        <w:tc>
          <w:tcPr>
            <w:tcW w:w="1095" w:type="dxa"/>
            <w:noWrap w:val="0"/>
            <w:vAlign w:val="center"/>
          </w:tcPr>
          <w:p>
            <w:pPr>
              <w:pStyle w:val="13"/>
            </w:pPr>
          </w:p>
        </w:tc>
        <w:tc>
          <w:tcPr>
            <w:tcW w:w="1095" w:type="dxa"/>
            <w:noWrap w:val="0"/>
            <w:vAlign w:val="center"/>
          </w:tcPr>
          <w:p>
            <w:pPr>
              <w:pStyle w:val="13"/>
            </w:pPr>
            <w:r>
              <w:t>1000.00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9</w:t>
            </w:r>
          </w:p>
        </w:tc>
        <w:tc>
          <w:tcPr>
            <w:tcW w:w="1095" w:type="dxa"/>
            <w:noWrap w:val="0"/>
            <w:vAlign w:val="center"/>
          </w:tcPr>
          <w:p>
            <w:pPr>
              <w:pStyle w:val="12"/>
            </w:pPr>
            <w:r>
              <w:t>21208</w:t>
            </w:r>
          </w:p>
        </w:tc>
        <w:tc>
          <w:tcPr>
            <w:tcW w:w="1095" w:type="dxa"/>
            <w:noWrap w:val="0"/>
            <w:vAlign w:val="center"/>
          </w:tcPr>
          <w:p>
            <w:pPr>
              <w:pStyle w:val="12"/>
            </w:pPr>
            <w:r>
              <w:t>国有土地使用权出让收入安排的支出</w:t>
            </w:r>
          </w:p>
        </w:tc>
        <w:tc>
          <w:tcPr>
            <w:tcW w:w="1095" w:type="dxa"/>
            <w:noWrap w:val="0"/>
            <w:vAlign w:val="center"/>
          </w:tcPr>
          <w:p>
            <w:pPr>
              <w:pStyle w:val="13"/>
            </w:pPr>
            <w:r>
              <w:t>1000.00</w:t>
            </w:r>
          </w:p>
        </w:tc>
        <w:tc>
          <w:tcPr>
            <w:tcW w:w="1095" w:type="dxa"/>
            <w:noWrap w:val="0"/>
            <w:vAlign w:val="center"/>
          </w:tcPr>
          <w:p>
            <w:pPr>
              <w:pStyle w:val="13"/>
            </w:pPr>
          </w:p>
        </w:tc>
        <w:tc>
          <w:tcPr>
            <w:tcW w:w="1095" w:type="dxa"/>
            <w:noWrap w:val="0"/>
            <w:vAlign w:val="center"/>
          </w:tcPr>
          <w:p>
            <w:pPr>
              <w:pStyle w:val="13"/>
            </w:pPr>
            <w:r>
              <w:t>1000.00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10</w:t>
            </w:r>
          </w:p>
        </w:tc>
        <w:tc>
          <w:tcPr>
            <w:tcW w:w="1095" w:type="dxa"/>
            <w:noWrap w:val="0"/>
            <w:vAlign w:val="center"/>
          </w:tcPr>
          <w:p>
            <w:pPr>
              <w:pStyle w:val="12"/>
            </w:pPr>
            <w:r>
              <w:t>2120803</w:t>
            </w:r>
          </w:p>
        </w:tc>
        <w:tc>
          <w:tcPr>
            <w:tcW w:w="1095" w:type="dxa"/>
            <w:noWrap w:val="0"/>
            <w:vAlign w:val="center"/>
          </w:tcPr>
          <w:p>
            <w:pPr>
              <w:pStyle w:val="12"/>
            </w:pPr>
            <w:r>
              <w:t>城市建设支出</w:t>
            </w:r>
          </w:p>
        </w:tc>
        <w:tc>
          <w:tcPr>
            <w:tcW w:w="1095" w:type="dxa"/>
            <w:noWrap w:val="0"/>
            <w:vAlign w:val="center"/>
          </w:tcPr>
          <w:p>
            <w:pPr>
              <w:pStyle w:val="13"/>
            </w:pPr>
            <w:r>
              <w:t>1000.00</w:t>
            </w:r>
          </w:p>
        </w:tc>
        <w:tc>
          <w:tcPr>
            <w:tcW w:w="1095" w:type="dxa"/>
            <w:noWrap w:val="0"/>
            <w:vAlign w:val="center"/>
          </w:tcPr>
          <w:p>
            <w:pPr>
              <w:pStyle w:val="13"/>
            </w:pPr>
          </w:p>
        </w:tc>
        <w:tc>
          <w:tcPr>
            <w:tcW w:w="1095" w:type="dxa"/>
            <w:noWrap w:val="0"/>
            <w:vAlign w:val="center"/>
          </w:tcPr>
          <w:p>
            <w:pPr>
              <w:pStyle w:val="13"/>
            </w:pPr>
            <w:r>
              <w:t>1000.00</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11</w:t>
            </w:r>
          </w:p>
        </w:tc>
        <w:tc>
          <w:tcPr>
            <w:tcW w:w="1095" w:type="dxa"/>
            <w:noWrap w:val="0"/>
            <w:vAlign w:val="center"/>
          </w:tcPr>
          <w:p>
            <w:pPr>
              <w:pStyle w:val="12"/>
            </w:pPr>
            <w:r>
              <w:t>213</w:t>
            </w:r>
          </w:p>
        </w:tc>
        <w:tc>
          <w:tcPr>
            <w:tcW w:w="1095" w:type="dxa"/>
            <w:noWrap w:val="0"/>
            <w:vAlign w:val="center"/>
          </w:tcPr>
          <w:p>
            <w:pPr>
              <w:pStyle w:val="12"/>
            </w:pPr>
            <w:r>
              <w:t>农林水支出</w:t>
            </w:r>
          </w:p>
        </w:tc>
        <w:tc>
          <w:tcPr>
            <w:tcW w:w="1095" w:type="dxa"/>
            <w:noWrap w:val="0"/>
            <w:vAlign w:val="center"/>
          </w:tcPr>
          <w:p>
            <w:pPr>
              <w:pStyle w:val="13"/>
            </w:pPr>
            <w:r>
              <w:t>7.12</w:t>
            </w:r>
          </w:p>
        </w:tc>
        <w:tc>
          <w:tcPr>
            <w:tcW w:w="1095" w:type="dxa"/>
            <w:noWrap w:val="0"/>
            <w:vAlign w:val="center"/>
          </w:tcPr>
          <w:p>
            <w:pPr>
              <w:pStyle w:val="13"/>
            </w:pPr>
          </w:p>
        </w:tc>
        <w:tc>
          <w:tcPr>
            <w:tcW w:w="1095" w:type="dxa"/>
            <w:noWrap w:val="0"/>
            <w:vAlign w:val="center"/>
          </w:tcPr>
          <w:p>
            <w:pPr>
              <w:pStyle w:val="13"/>
            </w:pPr>
            <w:r>
              <w:t>7.12</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12</w:t>
            </w:r>
          </w:p>
        </w:tc>
        <w:tc>
          <w:tcPr>
            <w:tcW w:w="1095" w:type="dxa"/>
            <w:noWrap w:val="0"/>
            <w:vAlign w:val="center"/>
          </w:tcPr>
          <w:p>
            <w:pPr>
              <w:pStyle w:val="12"/>
            </w:pPr>
            <w:r>
              <w:t>21307</w:t>
            </w:r>
          </w:p>
        </w:tc>
        <w:tc>
          <w:tcPr>
            <w:tcW w:w="1095" w:type="dxa"/>
            <w:noWrap w:val="0"/>
            <w:vAlign w:val="center"/>
          </w:tcPr>
          <w:p>
            <w:pPr>
              <w:pStyle w:val="12"/>
            </w:pPr>
            <w:r>
              <w:t>农村综合改革</w:t>
            </w:r>
          </w:p>
        </w:tc>
        <w:tc>
          <w:tcPr>
            <w:tcW w:w="1095" w:type="dxa"/>
            <w:noWrap w:val="0"/>
            <w:vAlign w:val="center"/>
          </w:tcPr>
          <w:p>
            <w:pPr>
              <w:pStyle w:val="13"/>
            </w:pPr>
            <w:r>
              <w:t>7.12</w:t>
            </w:r>
          </w:p>
        </w:tc>
        <w:tc>
          <w:tcPr>
            <w:tcW w:w="1095" w:type="dxa"/>
            <w:noWrap w:val="0"/>
            <w:vAlign w:val="center"/>
          </w:tcPr>
          <w:p>
            <w:pPr>
              <w:pStyle w:val="13"/>
            </w:pPr>
          </w:p>
        </w:tc>
        <w:tc>
          <w:tcPr>
            <w:tcW w:w="1095" w:type="dxa"/>
            <w:noWrap w:val="0"/>
            <w:vAlign w:val="center"/>
          </w:tcPr>
          <w:p>
            <w:pPr>
              <w:pStyle w:val="13"/>
            </w:pPr>
            <w:r>
              <w:t>7.12</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noWrap w:val="0"/>
            <w:vAlign w:val="center"/>
          </w:tcPr>
          <w:p>
            <w:pPr>
              <w:pStyle w:val="11"/>
            </w:pPr>
            <w:r>
              <w:t>13</w:t>
            </w:r>
          </w:p>
        </w:tc>
        <w:tc>
          <w:tcPr>
            <w:tcW w:w="1095" w:type="dxa"/>
            <w:noWrap w:val="0"/>
            <w:vAlign w:val="center"/>
          </w:tcPr>
          <w:p>
            <w:pPr>
              <w:pStyle w:val="12"/>
            </w:pPr>
            <w:r>
              <w:t>2130701</w:t>
            </w:r>
          </w:p>
        </w:tc>
        <w:tc>
          <w:tcPr>
            <w:tcW w:w="1095" w:type="dxa"/>
            <w:noWrap w:val="0"/>
            <w:vAlign w:val="center"/>
          </w:tcPr>
          <w:p>
            <w:pPr>
              <w:pStyle w:val="12"/>
            </w:pPr>
            <w:r>
              <w:t>对村级公益事业建设的补助</w:t>
            </w:r>
          </w:p>
        </w:tc>
        <w:tc>
          <w:tcPr>
            <w:tcW w:w="1095" w:type="dxa"/>
            <w:noWrap w:val="0"/>
            <w:vAlign w:val="center"/>
          </w:tcPr>
          <w:p>
            <w:pPr>
              <w:pStyle w:val="13"/>
            </w:pPr>
            <w:r>
              <w:t>7.12</w:t>
            </w:r>
          </w:p>
        </w:tc>
        <w:tc>
          <w:tcPr>
            <w:tcW w:w="1095" w:type="dxa"/>
            <w:noWrap w:val="0"/>
            <w:vAlign w:val="center"/>
          </w:tcPr>
          <w:p>
            <w:pPr>
              <w:pStyle w:val="13"/>
            </w:pPr>
          </w:p>
        </w:tc>
        <w:tc>
          <w:tcPr>
            <w:tcW w:w="1095" w:type="dxa"/>
            <w:noWrap w:val="0"/>
            <w:vAlign w:val="center"/>
          </w:tcPr>
          <w:p>
            <w:pPr>
              <w:pStyle w:val="13"/>
            </w:pPr>
            <w:r>
              <w:t>7.12</w:t>
            </w:r>
          </w:p>
        </w:tc>
        <w:tc>
          <w:tcPr>
            <w:tcW w:w="1095" w:type="dxa"/>
            <w:noWrap w:val="0"/>
            <w:vAlign w:val="center"/>
          </w:tcPr>
          <w:p>
            <w:pPr>
              <w:pStyle w:val="13"/>
            </w:pPr>
          </w:p>
        </w:tc>
        <w:tc>
          <w:tcPr>
            <w:tcW w:w="1095" w:type="dxa"/>
            <w:noWrap w:val="0"/>
            <w:vAlign w:val="center"/>
          </w:tcPr>
          <w:p>
            <w:pPr>
              <w:pStyle w:val="13"/>
            </w:pPr>
          </w:p>
        </w:tc>
        <w:tc>
          <w:tcPr>
            <w:tcW w:w="1095" w:type="dxa"/>
            <w:noWrap w:val="0"/>
            <w:vAlign w:val="center"/>
          </w:tcPr>
          <w:p>
            <w:pPr>
              <w:pStyle w:val="13"/>
            </w:pPr>
          </w:p>
        </w:tc>
      </w:tr>
    </w:tbl>
    <w:p>
      <w:pPr>
        <w:sectPr>
          <w:type w:val="nextColumn"/>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3" w:name="_Toc21559"/>
      <w:r>
        <w:rPr>
          <w:color w:val="000000"/>
          <w:sz w:val="36"/>
        </w:rPr>
        <w:t>部门预算财政拨款收支总表</w:t>
      </w:r>
      <w:bookmarkEnd w:id="3"/>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6160" w:type="dxa"/>
            <w:gridSpan w:val="5"/>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56" w:type="dxa"/>
            <w:gridSpan w:val="8"/>
            <w:vMerge w:val="restart"/>
            <w:noWrap w:val="0"/>
            <w:vAlign w:val="center"/>
          </w:tcPr>
          <w:p>
            <w:pPr>
              <w:pStyle w:val="10"/>
            </w:pPr>
            <w:r>
              <w:t>序号</w:t>
            </w:r>
          </w:p>
          <w:p>
            <w:pPr>
              <w:pStyle w:val="10"/>
            </w:pPr>
            <w:r>
              <w:t>收入</w:t>
            </w:r>
          </w:p>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noWrap w:val="0"/>
            <w:vAlign w:val="top"/>
          </w:tcPr>
          <w:p/>
        </w:tc>
        <w:tc>
          <w:tcPr>
            <w:tcW w:w="1232" w:type="dxa"/>
            <w:noWrap w:val="0"/>
            <w:vAlign w:val="center"/>
          </w:tcPr>
          <w:p>
            <w:pPr>
              <w:pStyle w:val="10"/>
            </w:pPr>
            <w:r>
              <w:t>项  目</w:t>
            </w:r>
          </w:p>
        </w:tc>
        <w:tc>
          <w:tcPr>
            <w:tcW w:w="1232" w:type="dxa"/>
            <w:noWrap w:val="0"/>
            <w:vAlign w:val="center"/>
          </w:tcPr>
          <w:p>
            <w:pPr>
              <w:pStyle w:val="10"/>
            </w:pPr>
            <w:r>
              <w:t>金额</w:t>
            </w:r>
          </w:p>
        </w:tc>
        <w:tc>
          <w:tcPr>
            <w:tcW w:w="1232" w:type="dxa"/>
            <w:noWrap w:val="0"/>
            <w:vAlign w:val="center"/>
          </w:tcPr>
          <w:p>
            <w:pPr>
              <w:pStyle w:val="10"/>
            </w:pPr>
            <w:r>
              <w:t>项  目</w:t>
            </w:r>
          </w:p>
        </w:tc>
        <w:tc>
          <w:tcPr>
            <w:tcW w:w="1232" w:type="dxa"/>
            <w:noWrap w:val="0"/>
            <w:vAlign w:val="center"/>
          </w:tcPr>
          <w:p>
            <w:pPr>
              <w:pStyle w:val="10"/>
            </w:pPr>
            <w:r>
              <w:t>合计</w:t>
            </w:r>
          </w:p>
        </w:tc>
        <w:tc>
          <w:tcPr>
            <w:tcW w:w="1232" w:type="dxa"/>
            <w:noWrap w:val="0"/>
            <w:vAlign w:val="center"/>
          </w:tcPr>
          <w:p>
            <w:pPr>
              <w:pStyle w:val="10"/>
            </w:pPr>
            <w:r>
              <w:t>一般公共预算财政拨款</w:t>
            </w:r>
          </w:p>
        </w:tc>
        <w:tc>
          <w:tcPr>
            <w:tcW w:w="1232" w:type="dxa"/>
            <w:noWrap w:val="0"/>
            <w:vAlign w:val="center"/>
          </w:tcPr>
          <w:p>
            <w:pPr>
              <w:pStyle w:val="10"/>
            </w:pPr>
            <w:r>
              <w:t>政府性基金预算财政    拨款</w:t>
            </w:r>
          </w:p>
        </w:tc>
        <w:tc>
          <w:tcPr>
            <w:tcW w:w="1232" w:type="dxa"/>
            <w:noWrap w:val="0"/>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noWrap w:val="0"/>
            <w:vAlign w:val="center"/>
          </w:tcPr>
          <w:p>
            <w:pPr>
              <w:pStyle w:val="10"/>
            </w:pPr>
            <w:r>
              <w:t>栏次</w:t>
            </w:r>
          </w:p>
        </w:tc>
        <w:tc>
          <w:tcPr>
            <w:tcW w:w="1232" w:type="dxa"/>
            <w:noWrap w:val="0"/>
            <w:vAlign w:val="center"/>
          </w:tcPr>
          <w:p>
            <w:pPr>
              <w:pStyle w:val="10"/>
            </w:pPr>
            <w:r>
              <w:t>1</w:t>
            </w:r>
          </w:p>
        </w:tc>
        <w:tc>
          <w:tcPr>
            <w:tcW w:w="1232" w:type="dxa"/>
            <w:noWrap w:val="0"/>
            <w:vAlign w:val="center"/>
          </w:tcPr>
          <w:p>
            <w:pPr>
              <w:pStyle w:val="10"/>
            </w:pPr>
            <w:r>
              <w:t>2</w:t>
            </w:r>
          </w:p>
        </w:tc>
        <w:tc>
          <w:tcPr>
            <w:tcW w:w="1232" w:type="dxa"/>
            <w:noWrap w:val="0"/>
            <w:vAlign w:val="center"/>
          </w:tcPr>
          <w:p>
            <w:pPr>
              <w:pStyle w:val="10"/>
            </w:pPr>
            <w:r>
              <w:t>3</w:t>
            </w:r>
          </w:p>
        </w:tc>
        <w:tc>
          <w:tcPr>
            <w:tcW w:w="1232" w:type="dxa"/>
            <w:noWrap w:val="0"/>
            <w:vAlign w:val="center"/>
          </w:tcPr>
          <w:p>
            <w:pPr>
              <w:pStyle w:val="10"/>
            </w:pPr>
            <w:r>
              <w:t>4</w:t>
            </w:r>
          </w:p>
        </w:tc>
        <w:tc>
          <w:tcPr>
            <w:tcW w:w="1232" w:type="dxa"/>
            <w:noWrap w:val="0"/>
            <w:vAlign w:val="center"/>
          </w:tcPr>
          <w:p>
            <w:pPr>
              <w:pStyle w:val="10"/>
            </w:pPr>
            <w:r>
              <w:t>5</w:t>
            </w:r>
          </w:p>
        </w:tc>
        <w:tc>
          <w:tcPr>
            <w:tcW w:w="1232" w:type="dxa"/>
            <w:noWrap w:val="0"/>
            <w:vAlign w:val="center"/>
          </w:tcPr>
          <w:p>
            <w:pPr>
              <w:pStyle w:val="10"/>
            </w:pPr>
            <w:r>
              <w:t>6</w:t>
            </w:r>
          </w:p>
        </w:tc>
        <w:tc>
          <w:tcPr>
            <w:tcW w:w="1232" w:type="dxa"/>
            <w:noWrap w:val="0"/>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w:t>
            </w:r>
          </w:p>
        </w:tc>
        <w:tc>
          <w:tcPr>
            <w:tcW w:w="1232" w:type="dxa"/>
            <w:noWrap w:val="0"/>
            <w:vAlign w:val="center"/>
          </w:tcPr>
          <w:p>
            <w:pPr>
              <w:pStyle w:val="12"/>
            </w:pPr>
            <w:r>
              <w:t>一、一般公共预算拨款</w:t>
            </w:r>
          </w:p>
        </w:tc>
        <w:tc>
          <w:tcPr>
            <w:tcW w:w="1232" w:type="dxa"/>
            <w:noWrap w:val="0"/>
            <w:vAlign w:val="center"/>
          </w:tcPr>
          <w:p>
            <w:pPr>
              <w:pStyle w:val="13"/>
            </w:pPr>
            <w:r>
              <w:t>1857.86</w:t>
            </w:r>
          </w:p>
        </w:tc>
        <w:tc>
          <w:tcPr>
            <w:tcW w:w="1232" w:type="dxa"/>
            <w:noWrap w:val="0"/>
            <w:vAlign w:val="center"/>
          </w:tcPr>
          <w:p>
            <w:pPr>
              <w:pStyle w:val="12"/>
            </w:pPr>
            <w:r>
              <w:t>一、一般公共服务支出</w:t>
            </w:r>
          </w:p>
        </w:tc>
        <w:tc>
          <w:tcPr>
            <w:tcW w:w="1232" w:type="dxa"/>
            <w:noWrap w:val="0"/>
            <w:vAlign w:val="center"/>
          </w:tcPr>
          <w:p>
            <w:pPr>
              <w:pStyle w:val="13"/>
            </w:pPr>
            <w:r>
              <w:t>1857.86</w:t>
            </w:r>
          </w:p>
        </w:tc>
        <w:tc>
          <w:tcPr>
            <w:tcW w:w="1232" w:type="dxa"/>
            <w:noWrap w:val="0"/>
            <w:vAlign w:val="center"/>
          </w:tcPr>
          <w:p>
            <w:pPr>
              <w:pStyle w:val="13"/>
            </w:pPr>
            <w:r>
              <w:t>1857.86</w:t>
            </w: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w:t>
            </w:r>
          </w:p>
        </w:tc>
        <w:tc>
          <w:tcPr>
            <w:tcW w:w="1232" w:type="dxa"/>
            <w:noWrap w:val="0"/>
            <w:vAlign w:val="center"/>
          </w:tcPr>
          <w:p>
            <w:pPr>
              <w:pStyle w:val="12"/>
            </w:pPr>
            <w:r>
              <w:t>二、政府性基金预算拨款</w:t>
            </w:r>
          </w:p>
        </w:tc>
        <w:tc>
          <w:tcPr>
            <w:tcW w:w="1232" w:type="dxa"/>
            <w:noWrap w:val="0"/>
            <w:vAlign w:val="center"/>
          </w:tcPr>
          <w:p>
            <w:pPr>
              <w:pStyle w:val="13"/>
            </w:pPr>
            <w:r>
              <w:t>1000.00</w:t>
            </w:r>
          </w:p>
        </w:tc>
        <w:tc>
          <w:tcPr>
            <w:tcW w:w="1232" w:type="dxa"/>
            <w:noWrap w:val="0"/>
            <w:vAlign w:val="center"/>
          </w:tcPr>
          <w:p>
            <w:pPr>
              <w:pStyle w:val="12"/>
            </w:pPr>
            <w:r>
              <w:t>二、外交支出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w:t>
            </w:r>
          </w:p>
        </w:tc>
        <w:tc>
          <w:tcPr>
            <w:tcW w:w="1232" w:type="dxa"/>
            <w:noWrap w:val="0"/>
            <w:vAlign w:val="center"/>
          </w:tcPr>
          <w:p>
            <w:pPr>
              <w:pStyle w:val="12"/>
            </w:pPr>
            <w:r>
              <w:t>三、国有资本经营预算拨款</w:t>
            </w:r>
          </w:p>
        </w:tc>
        <w:tc>
          <w:tcPr>
            <w:tcW w:w="1232" w:type="dxa"/>
            <w:noWrap w:val="0"/>
            <w:vAlign w:val="center"/>
          </w:tcPr>
          <w:p>
            <w:pPr>
              <w:pStyle w:val="13"/>
            </w:pPr>
          </w:p>
        </w:tc>
        <w:tc>
          <w:tcPr>
            <w:tcW w:w="1232" w:type="dxa"/>
            <w:noWrap w:val="0"/>
            <w:vAlign w:val="center"/>
          </w:tcPr>
          <w:p>
            <w:pPr>
              <w:pStyle w:val="12"/>
            </w:pPr>
            <w:r>
              <w:t>三、国防支出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4</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四、公共安全支出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5</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五、教育支出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6</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六、科学技术支出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7</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七、文化旅游体育与传媒支出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8</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八、社会保障和就业支出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9</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九、社会保险基金支出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10</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十、卫生健康支出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11</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十一、节能环保支出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12</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十二、城乡社区支出</w:t>
            </w:r>
          </w:p>
        </w:tc>
        <w:tc>
          <w:tcPr>
            <w:tcW w:w="1232" w:type="dxa"/>
            <w:noWrap w:val="0"/>
            <w:vAlign w:val="center"/>
          </w:tcPr>
          <w:p>
            <w:pPr>
              <w:pStyle w:val="13"/>
            </w:pPr>
            <w:r>
              <w:t>1000.00</w:t>
            </w:r>
          </w:p>
        </w:tc>
        <w:tc>
          <w:tcPr>
            <w:tcW w:w="1232" w:type="dxa"/>
            <w:noWrap w:val="0"/>
            <w:vAlign w:val="center"/>
          </w:tcPr>
          <w:p>
            <w:pPr>
              <w:pStyle w:val="13"/>
            </w:pPr>
          </w:p>
        </w:tc>
        <w:tc>
          <w:tcPr>
            <w:tcW w:w="1232" w:type="dxa"/>
            <w:noWrap w:val="0"/>
            <w:vAlign w:val="center"/>
          </w:tcPr>
          <w:p>
            <w:pPr>
              <w:pStyle w:val="13"/>
            </w:pPr>
            <w:r>
              <w:t>1000.00</w:t>
            </w: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13</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十三、农林水支出</w:t>
            </w:r>
          </w:p>
        </w:tc>
        <w:tc>
          <w:tcPr>
            <w:tcW w:w="1232" w:type="dxa"/>
            <w:noWrap w:val="0"/>
            <w:vAlign w:val="center"/>
          </w:tcPr>
          <w:p>
            <w:pPr>
              <w:pStyle w:val="13"/>
            </w:pPr>
            <w:r>
              <w:t>7.12</w:t>
            </w:r>
          </w:p>
        </w:tc>
        <w:tc>
          <w:tcPr>
            <w:tcW w:w="1232" w:type="dxa"/>
            <w:noWrap w:val="0"/>
            <w:vAlign w:val="center"/>
          </w:tcPr>
          <w:p>
            <w:pPr>
              <w:pStyle w:val="13"/>
            </w:pPr>
            <w:r>
              <w:t>7.12</w:t>
            </w: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14</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十四、交通运输支出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15</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十五、资源勘探工业信息等支出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16</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十六、商业服务业等支出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17</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十七、金融支出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18</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十八、援助其他地区支出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19</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十九、自然资源海洋气象等支出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20</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二十、住房保障支出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21</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二十一、粮油物资储备支出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22</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二十二、国有资本经营预算支出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23</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二十三、灾害防治及应急管理支出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24</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二十四、预备费</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25</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二十五、其他支出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26</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二十六、转移性支出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27</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二十七、债务还本支出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28</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二十八、债务付息支出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29</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二十九、债务发行费用支出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30</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三十、抗疫特别国债安排的支出</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31</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2"/>
            </w:pPr>
            <w:r>
              <w:t>三十一、人行科目</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32</w:t>
            </w:r>
          </w:p>
        </w:tc>
        <w:tc>
          <w:tcPr>
            <w:tcW w:w="1232" w:type="dxa"/>
            <w:noWrap w:val="0"/>
            <w:vAlign w:val="center"/>
          </w:tcPr>
          <w:p>
            <w:pPr>
              <w:pStyle w:val="14"/>
            </w:pPr>
            <w:r>
              <w:t>本年收入合计</w:t>
            </w:r>
          </w:p>
        </w:tc>
        <w:tc>
          <w:tcPr>
            <w:tcW w:w="1232" w:type="dxa"/>
            <w:noWrap w:val="0"/>
            <w:vAlign w:val="center"/>
          </w:tcPr>
          <w:p>
            <w:pPr>
              <w:pStyle w:val="15"/>
            </w:pPr>
            <w:r>
              <w:t>2857.86</w:t>
            </w:r>
          </w:p>
        </w:tc>
        <w:tc>
          <w:tcPr>
            <w:tcW w:w="1232" w:type="dxa"/>
            <w:noWrap w:val="0"/>
            <w:vAlign w:val="center"/>
          </w:tcPr>
          <w:p>
            <w:pPr>
              <w:pStyle w:val="14"/>
            </w:pPr>
            <w:r>
              <w:t>本年支出合计</w:t>
            </w:r>
          </w:p>
        </w:tc>
        <w:tc>
          <w:tcPr>
            <w:tcW w:w="1232" w:type="dxa"/>
            <w:noWrap w:val="0"/>
            <w:vAlign w:val="center"/>
          </w:tcPr>
          <w:p>
            <w:pPr>
              <w:pStyle w:val="15"/>
            </w:pPr>
            <w:r>
              <w:t>2864.98</w:t>
            </w:r>
          </w:p>
        </w:tc>
        <w:tc>
          <w:tcPr>
            <w:tcW w:w="1232" w:type="dxa"/>
            <w:noWrap w:val="0"/>
            <w:vAlign w:val="center"/>
          </w:tcPr>
          <w:p>
            <w:pPr>
              <w:pStyle w:val="15"/>
            </w:pPr>
            <w:r>
              <w:t>1864.98</w:t>
            </w:r>
          </w:p>
        </w:tc>
        <w:tc>
          <w:tcPr>
            <w:tcW w:w="1232" w:type="dxa"/>
            <w:noWrap w:val="0"/>
            <w:vAlign w:val="center"/>
          </w:tcPr>
          <w:p>
            <w:pPr>
              <w:pStyle w:val="15"/>
            </w:pPr>
            <w:r>
              <w:t>1000.00</w:t>
            </w:r>
          </w:p>
        </w:tc>
        <w:tc>
          <w:tcPr>
            <w:tcW w:w="1232"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33</w:t>
            </w:r>
          </w:p>
        </w:tc>
        <w:tc>
          <w:tcPr>
            <w:tcW w:w="1232" w:type="dxa"/>
            <w:noWrap w:val="0"/>
            <w:vAlign w:val="center"/>
          </w:tcPr>
          <w:p>
            <w:pPr>
              <w:pStyle w:val="12"/>
            </w:pPr>
            <w:r>
              <w:t>年初财政拨款结转和结余</w:t>
            </w:r>
          </w:p>
        </w:tc>
        <w:tc>
          <w:tcPr>
            <w:tcW w:w="1232" w:type="dxa"/>
            <w:noWrap w:val="0"/>
            <w:vAlign w:val="center"/>
          </w:tcPr>
          <w:p>
            <w:pPr>
              <w:pStyle w:val="13"/>
            </w:pPr>
            <w:r>
              <w:t>7.12</w:t>
            </w:r>
          </w:p>
        </w:tc>
        <w:tc>
          <w:tcPr>
            <w:tcW w:w="1232" w:type="dxa"/>
            <w:noWrap w:val="0"/>
            <w:vAlign w:val="center"/>
          </w:tcPr>
          <w:p>
            <w:pPr>
              <w:pStyle w:val="12"/>
            </w:pPr>
            <w:r>
              <w:t>年末财政拨款结转和结余</w:t>
            </w: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34</w:t>
            </w:r>
          </w:p>
        </w:tc>
        <w:tc>
          <w:tcPr>
            <w:tcW w:w="1232" w:type="dxa"/>
            <w:noWrap w:val="0"/>
            <w:vAlign w:val="center"/>
          </w:tcPr>
          <w:p>
            <w:pPr>
              <w:pStyle w:val="12"/>
            </w:pPr>
            <w:r>
              <w:t>一、一般公共预算拨款</w:t>
            </w:r>
          </w:p>
        </w:tc>
        <w:tc>
          <w:tcPr>
            <w:tcW w:w="1232" w:type="dxa"/>
            <w:noWrap w:val="0"/>
            <w:vAlign w:val="center"/>
          </w:tcPr>
          <w:p>
            <w:pPr>
              <w:pStyle w:val="13"/>
            </w:pPr>
            <w:r>
              <w:t>7.12</w:t>
            </w: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35</w:t>
            </w:r>
          </w:p>
        </w:tc>
        <w:tc>
          <w:tcPr>
            <w:tcW w:w="1232" w:type="dxa"/>
            <w:noWrap w:val="0"/>
            <w:vAlign w:val="center"/>
          </w:tcPr>
          <w:p>
            <w:pPr>
              <w:pStyle w:val="12"/>
            </w:pPr>
            <w:r>
              <w:t>二、政府性基金预算拨款</w:t>
            </w:r>
          </w:p>
        </w:tc>
        <w:tc>
          <w:tcPr>
            <w:tcW w:w="1232" w:type="dxa"/>
            <w:noWrap w:val="0"/>
            <w:vAlign w:val="center"/>
          </w:tcPr>
          <w:p>
            <w:pPr>
              <w:pStyle w:val="13"/>
            </w:pP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36</w:t>
            </w:r>
          </w:p>
        </w:tc>
        <w:tc>
          <w:tcPr>
            <w:tcW w:w="1232" w:type="dxa"/>
            <w:noWrap w:val="0"/>
            <w:vAlign w:val="center"/>
          </w:tcPr>
          <w:p>
            <w:pPr>
              <w:pStyle w:val="12"/>
            </w:pPr>
            <w:r>
              <w:t>三、国有资本经营预算拨款</w:t>
            </w:r>
          </w:p>
        </w:tc>
        <w:tc>
          <w:tcPr>
            <w:tcW w:w="1232" w:type="dxa"/>
            <w:noWrap w:val="0"/>
            <w:vAlign w:val="center"/>
          </w:tcPr>
          <w:p>
            <w:pPr>
              <w:pStyle w:val="13"/>
            </w:pPr>
          </w:p>
        </w:tc>
        <w:tc>
          <w:tcPr>
            <w:tcW w:w="1232" w:type="dxa"/>
            <w:noWrap w:val="0"/>
            <w:vAlign w:val="center"/>
          </w:tcPr>
          <w:p>
            <w:pPr>
              <w:pStyle w:val="12"/>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c>
          <w:tcPr>
            <w:tcW w:w="1232"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noWrap w:val="0"/>
            <w:vAlign w:val="center"/>
          </w:tcPr>
          <w:p>
            <w:pPr>
              <w:pStyle w:val="11"/>
            </w:pPr>
            <w:r>
              <w:t>37</w:t>
            </w:r>
          </w:p>
        </w:tc>
        <w:tc>
          <w:tcPr>
            <w:tcW w:w="1232" w:type="dxa"/>
            <w:noWrap w:val="0"/>
            <w:vAlign w:val="center"/>
          </w:tcPr>
          <w:p>
            <w:pPr>
              <w:pStyle w:val="14"/>
            </w:pPr>
            <w:r>
              <w:t>收入总计</w:t>
            </w:r>
          </w:p>
        </w:tc>
        <w:tc>
          <w:tcPr>
            <w:tcW w:w="1232" w:type="dxa"/>
            <w:noWrap w:val="0"/>
            <w:vAlign w:val="center"/>
          </w:tcPr>
          <w:p>
            <w:pPr>
              <w:pStyle w:val="15"/>
            </w:pPr>
            <w:r>
              <w:t>2864.98</w:t>
            </w:r>
          </w:p>
        </w:tc>
        <w:tc>
          <w:tcPr>
            <w:tcW w:w="1232" w:type="dxa"/>
            <w:noWrap w:val="0"/>
            <w:vAlign w:val="center"/>
          </w:tcPr>
          <w:p>
            <w:pPr>
              <w:pStyle w:val="14"/>
            </w:pPr>
            <w:r>
              <w:t>支出总计</w:t>
            </w:r>
          </w:p>
        </w:tc>
        <w:tc>
          <w:tcPr>
            <w:tcW w:w="1232" w:type="dxa"/>
            <w:noWrap w:val="0"/>
            <w:vAlign w:val="center"/>
          </w:tcPr>
          <w:p>
            <w:pPr>
              <w:pStyle w:val="15"/>
            </w:pPr>
            <w:r>
              <w:t>2864.98</w:t>
            </w:r>
          </w:p>
        </w:tc>
        <w:tc>
          <w:tcPr>
            <w:tcW w:w="1232" w:type="dxa"/>
            <w:noWrap w:val="0"/>
            <w:vAlign w:val="center"/>
          </w:tcPr>
          <w:p>
            <w:pPr>
              <w:pStyle w:val="15"/>
            </w:pPr>
            <w:r>
              <w:t>1864.98</w:t>
            </w:r>
          </w:p>
        </w:tc>
        <w:tc>
          <w:tcPr>
            <w:tcW w:w="1232" w:type="dxa"/>
            <w:noWrap w:val="0"/>
            <w:vAlign w:val="center"/>
          </w:tcPr>
          <w:p>
            <w:pPr>
              <w:pStyle w:val="15"/>
            </w:pPr>
            <w:r>
              <w:t>1000.00</w:t>
            </w:r>
          </w:p>
        </w:tc>
        <w:tc>
          <w:tcPr>
            <w:tcW w:w="1232" w:type="dxa"/>
            <w:noWrap w:val="0"/>
            <w:vAlign w:val="center"/>
          </w:tcPr>
          <w:p>
            <w:pPr>
              <w:pStyle w:val="15"/>
            </w:pPr>
          </w:p>
        </w:tc>
      </w:tr>
    </w:tbl>
    <w:p>
      <w:pPr>
        <w:sectPr>
          <w:type w:val="nextColumn"/>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4" w:name="_Toc13984"/>
      <w:r>
        <w:rPr>
          <w:color w:val="000000"/>
          <w:sz w:val="36"/>
        </w:rPr>
        <w:t>部门预算一般公共预算财政拨款支出表</w:t>
      </w:r>
      <w:bookmarkEnd w:id="4"/>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4929" w:type="dxa"/>
            <w:gridSpan w:val="3"/>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vMerge w:val="restart"/>
            <w:noWrap w:val="0"/>
            <w:vAlign w:val="center"/>
          </w:tcPr>
          <w:p>
            <w:pPr>
              <w:pStyle w:val="10"/>
            </w:pPr>
            <w:r>
              <w:t>序号</w:t>
            </w:r>
          </w:p>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1864.98</w:t>
            </w:r>
          </w:p>
        </w:tc>
        <w:tc>
          <w:tcPr>
            <w:tcW w:w="1643" w:type="dxa"/>
            <w:noWrap w:val="0"/>
            <w:vAlign w:val="center"/>
          </w:tcPr>
          <w:p>
            <w:pPr>
              <w:pStyle w:val="15"/>
            </w:pPr>
            <w:r>
              <w:t>1663.36</w:t>
            </w:r>
          </w:p>
        </w:tc>
        <w:tc>
          <w:tcPr>
            <w:tcW w:w="1643" w:type="dxa"/>
            <w:noWrap w:val="0"/>
            <w:vAlign w:val="center"/>
          </w:tcPr>
          <w:p>
            <w:pPr>
              <w:pStyle w:val="15"/>
            </w:pPr>
            <w:r>
              <w:t>201.62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2</w:t>
            </w:r>
          </w:p>
        </w:tc>
        <w:tc>
          <w:tcPr>
            <w:tcW w:w="1643" w:type="dxa"/>
            <w:noWrap w:val="0"/>
            <w:vAlign w:val="center"/>
          </w:tcPr>
          <w:p>
            <w:pPr>
              <w:pStyle w:val="12"/>
            </w:pPr>
            <w:r>
              <w:t>201</w:t>
            </w:r>
          </w:p>
        </w:tc>
        <w:tc>
          <w:tcPr>
            <w:tcW w:w="1643" w:type="dxa"/>
            <w:noWrap w:val="0"/>
            <w:vAlign w:val="center"/>
          </w:tcPr>
          <w:p>
            <w:pPr>
              <w:pStyle w:val="12"/>
            </w:pPr>
            <w:r>
              <w:t>一般公共服务支出</w:t>
            </w:r>
          </w:p>
        </w:tc>
        <w:tc>
          <w:tcPr>
            <w:tcW w:w="1643" w:type="dxa"/>
            <w:noWrap w:val="0"/>
            <w:vAlign w:val="center"/>
          </w:tcPr>
          <w:p>
            <w:pPr>
              <w:pStyle w:val="13"/>
            </w:pPr>
            <w:r>
              <w:t>1857.86</w:t>
            </w:r>
          </w:p>
        </w:tc>
        <w:tc>
          <w:tcPr>
            <w:tcW w:w="1643" w:type="dxa"/>
            <w:noWrap w:val="0"/>
            <w:vAlign w:val="center"/>
          </w:tcPr>
          <w:p>
            <w:pPr>
              <w:pStyle w:val="13"/>
            </w:pPr>
            <w:r>
              <w:t>1663.36</w:t>
            </w:r>
          </w:p>
        </w:tc>
        <w:tc>
          <w:tcPr>
            <w:tcW w:w="1643" w:type="dxa"/>
            <w:noWrap w:val="0"/>
            <w:vAlign w:val="center"/>
          </w:tcPr>
          <w:p>
            <w:pPr>
              <w:pStyle w:val="13"/>
            </w:pPr>
            <w:r>
              <w:t>194.50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3</w:t>
            </w:r>
          </w:p>
        </w:tc>
        <w:tc>
          <w:tcPr>
            <w:tcW w:w="1643" w:type="dxa"/>
            <w:noWrap w:val="0"/>
            <w:vAlign w:val="center"/>
          </w:tcPr>
          <w:p>
            <w:pPr>
              <w:pStyle w:val="12"/>
            </w:pPr>
            <w:r>
              <w:t>20106</w:t>
            </w:r>
          </w:p>
        </w:tc>
        <w:tc>
          <w:tcPr>
            <w:tcW w:w="1643" w:type="dxa"/>
            <w:noWrap w:val="0"/>
            <w:vAlign w:val="center"/>
          </w:tcPr>
          <w:p>
            <w:pPr>
              <w:pStyle w:val="12"/>
            </w:pPr>
            <w:r>
              <w:t>财政事务</w:t>
            </w:r>
          </w:p>
        </w:tc>
        <w:tc>
          <w:tcPr>
            <w:tcW w:w="1643" w:type="dxa"/>
            <w:noWrap w:val="0"/>
            <w:vAlign w:val="center"/>
          </w:tcPr>
          <w:p>
            <w:pPr>
              <w:pStyle w:val="13"/>
            </w:pPr>
            <w:r>
              <w:t>1857.86</w:t>
            </w:r>
          </w:p>
        </w:tc>
        <w:tc>
          <w:tcPr>
            <w:tcW w:w="1643" w:type="dxa"/>
            <w:noWrap w:val="0"/>
            <w:vAlign w:val="center"/>
          </w:tcPr>
          <w:p>
            <w:pPr>
              <w:pStyle w:val="13"/>
            </w:pPr>
            <w:r>
              <w:t>1663.36</w:t>
            </w:r>
          </w:p>
        </w:tc>
        <w:tc>
          <w:tcPr>
            <w:tcW w:w="1643" w:type="dxa"/>
            <w:noWrap w:val="0"/>
            <w:vAlign w:val="center"/>
          </w:tcPr>
          <w:p>
            <w:pPr>
              <w:pStyle w:val="13"/>
            </w:pPr>
            <w:r>
              <w:t>194.50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4</w:t>
            </w:r>
          </w:p>
        </w:tc>
        <w:tc>
          <w:tcPr>
            <w:tcW w:w="1643" w:type="dxa"/>
            <w:noWrap w:val="0"/>
            <w:vAlign w:val="center"/>
          </w:tcPr>
          <w:p>
            <w:pPr>
              <w:pStyle w:val="12"/>
            </w:pPr>
            <w:r>
              <w:t>2010601</w:t>
            </w:r>
          </w:p>
        </w:tc>
        <w:tc>
          <w:tcPr>
            <w:tcW w:w="1643" w:type="dxa"/>
            <w:noWrap w:val="0"/>
            <w:vAlign w:val="center"/>
          </w:tcPr>
          <w:p>
            <w:pPr>
              <w:pStyle w:val="12"/>
            </w:pPr>
            <w:r>
              <w:t>行政运行</w:t>
            </w:r>
          </w:p>
        </w:tc>
        <w:tc>
          <w:tcPr>
            <w:tcW w:w="1643" w:type="dxa"/>
            <w:noWrap w:val="0"/>
            <w:vAlign w:val="center"/>
          </w:tcPr>
          <w:p>
            <w:pPr>
              <w:pStyle w:val="13"/>
            </w:pPr>
            <w:r>
              <w:t>1663.36</w:t>
            </w:r>
          </w:p>
        </w:tc>
        <w:tc>
          <w:tcPr>
            <w:tcW w:w="1643" w:type="dxa"/>
            <w:noWrap w:val="0"/>
            <w:vAlign w:val="center"/>
          </w:tcPr>
          <w:p>
            <w:pPr>
              <w:pStyle w:val="13"/>
            </w:pPr>
            <w:r>
              <w:t>1663.36</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5</w:t>
            </w:r>
          </w:p>
        </w:tc>
        <w:tc>
          <w:tcPr>
            <w:tcW w:w="1643" w:type="dxa"/>
            <w:noWrap w:val="0"/>
            <w:vAlign w:val="center"/>
          </w:tcPr>
          <w:p>
            <w:pPr>
              <w:pStyle w:val="12"/>
            </w:pPr>
            <w:r>
              <w:t>2010602</w:t>
            </w:r>
          </w:p>
        </w:tc>
        <w:tc>
          <w:tcPr>
            <w:tcW w:w="1643" w:type="dxa"/>
            <w:noWrap w:val="0"/>
            <w:vAlign w:val="center"/>
          </w:tcPr>
          <w:p>
            <w:pPr>
              <w:pStyle w:val="12"/>
            </w:pPr>
            <w:r>
              <w:t>一般行政管理事务</w:t>
            </w:r>
          </w:p>
        </w:tc>
        <w:tc>
          <w:tcPr>
            <w:tcW w:w="1643" w:type="dxa"/>
            <w:noWrap w:val="0"/>
            <w:vAlign w:val="center"/>
          </w:tcPr>
          <w:p>
            <w:pPr>
              <w:pStyle w:val="13"/>
            </w:pPr>
            <w:r>
              <w:t>54.50</w:t>
            </w:r>
          </w:p>
        </w:tc>
        <w:tc>
          <w:tcPr>
            <w:tcW w:w="1643" w:type="dxa"/>
            <w:noWrap w:val="0"/>
            <w:vAlign w:val="center"/>
          </w:tcPr>
          <w:p>
            <w:pPr>
              <w:pStyle w:val="13"/>
            </w:pPr>
          </w:p>
        </w:tc>
        <w:tc>
          <w:tcPr>
            <w:tcW w:w="1643" w:type="dxa"/>
            <w:noWrap w:val="0"/>
            <w:vAlign w:val="center"/>
          </w:tcPr>
          <w:p>
            <w:pPr>
              <w:pStyle w:val="13"/>
            </w:pPr>
            <w:r>
              <w:t>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6</w:t>
            </w:r>
          </w:p>
        </w:tc>
        <w:tc>
          <w:tcPr>
            <w:tcW w:w="1643" w:type="dxa"/>
            <w:noWrap w:val="0"/>
            <w:vAlign w:val="center"/>
          </w:tcPr>
          <w:p>
            <w:pPr>
              <w:pStyle w:val="12"/>
            </w:pPr>
            <w:r>
              <w:t>2010603</w:t>
            </w:r>
          </w:p>
        </w:tc>
        <w:tc>
          <w:tcPr>
            <w:tcW w:w="1643" w:type="dxa"/>
            <w:noWrap w:val="0"/>
            <w:vAlign w:val="center"/>
          </w:tcPr>
          <w:p>
            <w:pPr>
              <w:pStyle w:val="12"/>
            </w:pPr>
            <w:r>
              <w:t>机关服务</w:t>
            </w:r>
          </w:p>
        </w:tc>
        <w:tc>
          <w:tcPr>
            <w:tcW w:w="1643" w:type="dxa"/>
            <w:noWrap w:val="0"/>
            <w:vAlign w:val="center"/>
          </w:tcPr>
          <w:p>
            <w:pPr>
              <w:pStyle w:val="13"/>
            </w:pPr>
            <w:r>
              <w:t>125.00</w:t>
            </w:r>
          </w:p>
        </w:tc>
        <w:tc>
          <w:tcPr>
            <w:tcW w:w="1643" w:type="dxa"/>
            <w:noWrap w:val="0"/>
            <w:vAlign w:val="center"/>
          </w:tcPr>
          <w:p>
            <w:pPr>
              <w:pStyle w:val="13"/>
            </w:pPr>
          </w:p>
        </w:tc>
        <w:tc>
          <w:tcPr>
            <w:tcW w:w="1643" w:type="dxa"/>
            <w:noWrap w:val="0"/>
            <w:vAlign w:val="center"/>
          </w:tcPr>
          <w:p>
            <w:pPr>
              <w:pStyle w:val="13"/>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7</w:t>
            </w:r>
          </w:p>
        </w:tc>
        <w:tc>
          <w:tcPr>
            <w:tcW w:w="1643" w:type="dxa"/>
            <w:noWrap w:val="0"/>
            <w:vAlign w:val="center"/>
          </w:tcPr>
          <w:p>
            <w:pPr>
              <w:pStyle w:val="12"/>
            </w:pPr>
            <w:r>
              <w:t>2010607</w:t>
            </w:r>
          </w:p>
        </w:tc>
        <w:tc>
          <w:tcPr>
            <w:tcW w:w="1643" w:type="dxa"/>
            <w:noWrap w:val="0"/>
            <w:vAlign w:val="center"/>
          </w:tcPr>
          <w:p>
            <w:pPr>
              <w:pStyle w:val="12"/>
            </w:pPr>
            <w:r>
              <w:t>信息化建设</w:t>
            </w:r>
          </w:p>
        </w:tc>
        <w:tc>
          <w:tcPr>
            <w:tcW w:w="1643" w:type="dxa"/>
            <w:noWrap w:val="0"/>
            <w:vAlign w:val="center"/>
          </w:tcPr>
          <w:p>
            <w:pPr>
              <w:pStyle w:val="13"/>
            </w:pPr>
            <w:r>
              <w:t>15.00</w:t>
            </w:r>
          </w:p>
        </w:tc>
        <w:tc>
          <w:tcPr>
            <w:tcW w:w="1643" w:type="dxa"/>
            <w:noWrap w:val="0"/>
            <w:vAlign w:val="center"/>
          </w:tcPr>
          <w:p>
            <w:pPr>
              <w:pStyle w:val="13"/>
            </w:pPr>
          </w:p>
        </w:tc>
        <w:tc>
          <w:tcPr>
            <w:tcW w:w="1643" w:type="dxa"/>
            <w:noWrap w:val="0"/>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8</w:t>
            </w:r>
          </w:p>
        </w:tc>
        <w:tc>
          <w:tcPr>
            <w:tcW w:w="1643" w:type="dxa"/>
            <w:noWrap w:val="0"/>
            <w:vAlign w:val="center"/>
          </w:tcPr>
          <w:p>
            <w:pPr>
              <w:pStyle w:val="12"/>
            </w:pPr>
            <w:r>
              <w:t>213</w:t>
            </w:r>
          </w:p>
        </w:tc>
        <w:tc>
          <w:tcPr>
            <w:tcW w:w="1643" w:type="dxa"/>
            <w:noWrap w:val="0"/>
            <w:vAlign w:val="center"/>
          </w:tcPr>
          <w:p>
            <w:pPr>
              <w:pStyle w:val="12"/>
            </w:pPr>
            <w:r>
              <w:t>农林水支出</w:t>
            </w:r>
          </w:p>
        </w:tc>
        <w:tc>
          <w:tcPr>
            <w:tcW w:w="1643" w:type="dxa"/>
            <w:noWrap w:val="0"/>
            <w:vAlign w:val="center"/>
          </w:tcPr>
          <w:p>
            <w:pPr>
              <w:pStyle w:val="13"/>
            </w:pPr>
            <w:r>
              <w:t>7.12</w:t>
            </w:r>
          </w:p>
        </w:tc>
        <w:tc>
          <w:tcPr>
            <w:tcW w:w="1643" w:type="dxa"/>
            <w:noWrap w:val="0"/>
            <w:vAlign w:val="center"/>
          </w:tcPr>
          <w:p>
            <w:pPr>
              <w:pStyle w:val="13"/>
            </w:pPr>
          </w:p>
        </w:tc>
        <w:tc>
          <w:tcPr>
            <w:tcW w:w="1643" w:type="dxa"/>
            <w:noWrap w:val="0"/>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9</w:t>
            </w:r>
          </w:p>
        </w:tc>
        <w:tc>
          <w:tcPr>
            <w:tcW w:w="1643" w:type="dxa"/>
            <w:noWrap w:val="0"/>
            <w:vAlign w:val="center"/>
          </w:tcPr>
          <w:p>
            <w:pPr>
              <w:pStyle w:val="12"/>
            </w:pPr>
            <w:r>
              <w:t>21307</w:t>
            </w:r>
          </w:p>
        </w:tc>
        <w:tc>
          <w:tcPr>
            <w:tcW w:w="1643" w:type="dxa"/>
            <w:noWrap w:val="0"/>
            <w:vAlign w:val="center"/>
          </w:tcPr>
          <w:p>
            <w:pPr>
              <w:pStyle w:val="12"/>
            </w:pPr>
            <w:r>
              <w:t>农村综合改革</w:t>
            </w:r>
          </w:p>
        </w:tc>
        <w:tc>
          <w:tcPr>
            <w:tcW w:w="1643" w:type="dxa"/>
            <w:noWrap w:val="0"/>
            <w:vAlign w:val="center"/>
          </w:tcPr>
          <w:p>
            <w:pPr>
              <w:pStyle w:val="13"/>
            </w:pPr>
            <w:r>
              <w:t>7.12</w:t>
            </w:r>
          </w:p>
        </w:tc>
        <w:tc>
          <w:tcPr>
            <w:tcW w:w="1643" w:type="dxa"/>
            <w:noWrap w:val="0"/>
            <w:vAlign w:val="center"/>
          </w:tcPr>
          <w:p>
            <w:pPr>
              <w:pStyle w:val="13"/>
            </w:pPr>
          </w:p>
        </w:tc>
        <w:tc>
          <w:tcPr>
            <w:tcW w:w="1643" w:type="dxa"/>
            <w:noWrap w:val="0"/>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10</w:t>
            </w:r>
          </w:p>
        </w:tc>
        <w:tc>
          <w:tcPr>
            <w:tcW w:w="1643" w:type="dxa"/>
            <w:noWrap w:val="0"/>
            <w:vAlign w:val="center"/>
          </w:tcPr>
          <w:p>
            <w:pPr>
              <w:pStyle w:val="12"/>
            </w:pPr>
            <w:r>
              <w:t>2130701</w:t>
            </w:r>
          </w:p>
        </w:tc>
        <w:tc>
          <w:tcPr>
            <w:tcW w:w="1643" w:type="dxa"/>
            <w:noWrap w:val="0"/>
            <w:vAlign w:val="center"/>
          </w:tcPr>
          <w:p>
            <w:pPr>
              <w:pStyle w:val="12"/>
            </w:pPr>
            <w:r>
              <w:t>对村级公益事业建设的补助</w:t>
            </w:r>
          </w:p>
        </w:tc>
        <w:tc>
          <w:tcPr>
            <w:tcW w:w="1643" w:type="dxa"/>
            <w:noWrap w:val="0"/>
            <w:vAlign w:val="center"/>
          </w:tcPr>
          <w:p>
            <w:pPr>
              <w:pStyle w:val="13"/>
            </w:pPr>
            <w:r>
              <w:t>7.12</w:t>
            </w:r>
          </w:p>
        </w:tc>
        <w:tc>
          <w:tcPr>
            <w:tcW w:w="1643" w:type="dxa"/>
            <w:noWrap w:val="0"/>
            <w:vAlign w:val="center"/>
          </w:tcPr>
          <w:p>
            <w:pPr>
              <w:pStyle w:val="13"/>
            </w:pPr>
          </w:p>
        </w:tc>
        <w:tc>
          <w:tcPr>
            <w:tcW w:w="1643" w:type="dxa"/>
            <w:noWrap w:val="0"/>
            <w:vAlign w:val="center"/>
          </w:tcPr>
          <w:p>
            <w:pPr>
              <w:pStyle w:val="13"/>
            </w:pPr>
            <w:r>
              <w:t>7.12</w:t>
            </w:r>
          </w:p>
        </w:tc>
      </w:tr>
    </w:tbl>
    <w:p>
      <w:pPr>
        <w:sectPr>
          <w:type w:val="nextColumn"/>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5" w:name="_Toc2870"/>
      <w:r>
        <w:rPr>
          <w:color w:val="000000"/>
          <w:sz w:val="36"/>
        </w:rPr>
        <w:t>部门预算一般公共预算财政拨款基本支出表</w:t>
      </w:r>
      <w:bookmarkEnd w:id="5"/>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4929" w:type="dxa"/>
            <w:gridSpan w:val="3"/>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58" w:type="dxa"/>
            <w:gridSpan w:val="6"/>
            <w:vMerge w:val="restart"/>
            <w:noWrap w:val="0"/>
            <w:vAlign w:val="center"/>
          </w:tcPr>
          <w:p>
            <w:pPr>
              <w:pStyle w:val="10"/>
            </w:pPr>
            <w:r>
              <w:t>序号</w:t>
            </w:r>
          </w:p>
          <w:p>
            <w:pPr>
              <w:pStyle w:val="10"/>
            </w:pPr>
            <w:r>
              <w:t>支出部门经济分类科目</w:t>
            </w:r>
          </w:p>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noWrap w:val="0"/>
            <w:vAlign w:val="center"/>
          </w:tcPr>
          <w:p>
            <w:pPr>
              <w:pStyle w:val="10"/>
            </w:pPr>
            <w:r>
              <w:t>合计</w:t>
            </w:r>
          </w:p>
        </w:tc>
        <w:tc>
          <w:tcPr>
            <w:tcW w:w="1643" w:type="dxa"/>
            <w:noWrap w:val="0"/>
            <w:vAlign w:val="center"/>
          </w:tcPr>
          <w:p>
            <w:pPr>
              <w:pStyle w:val="10"/>
            </w:pPr>
            <w:r>
              <w:t>人员经费</w:t>
            </w:r>
          </w:p>
        </w:tc>
        <w:tc>
          <w:tcPr>
            <w:tcW w:w="1643" w:type="dxa"/>
            <w:noWrap w:val="0"/>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1663.36</w:t>
            </w:r>
          </w:p>
        </w:tc>
        <w:tc>
          <w:tcPr>
            <w:tcW w:w="1643" w:type="dxa"/>
            <w:noWrap w:val="0"/>
            <w:vAlign w:val="center"/>
          </w:tcPr>
          <w:p>
            <w:pPr>
              <w:pStyle w:val="15"/>
            </w:pPr>
            <w:r>
              <w:t>1560.63</w:t>
            </w:r>
          </w:p>
        </w:tc>
        <w:tc>
          <w:tcPr>
            <w:tcW w:w="1643" w:type="dxa"/>
            <w:noWrap w:val="0"/>
            <w:vAlign w:val="center"/>
          </w:tcPr>
          <w:p>
            <w:pPr>
              <w:pStyle w:val="15"/>
            </w:pPr>
            <w:r>
              <w:t>102.73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2</w:t>
            </w:r>
          </w:p>
        </w:tc>
        <w:tc>
          <w:tcPr>
            <w:tcW w:w="1643" w:type="dxa"/>
            <w:noWrap w:val="0"/>
            <w:vAlign w:val="center"/>
          </w:tcPr>
          <w:p>
            <w:pPr>
              <w:pStyle w:val="12"/>
            </w:pPr>
            <w:r>
              <w:t>301</w:t>
            </w:r>
          </w:p>
        </w:tc>
        <w:tc>
          <w:tcPr>
            <w:tcW w:w="1643" w:type="dxa"/>
            <w:noWrap w:val="0"/>
            <w:vAlign w:val="center"/>
          </w:tcPr>
          <w:p>
            <w:pPr>
              <w:pStyle w:val="12"/>
            </w:pPr>
            <w:r>
              <w:t>工资福利支出</w:t>
            </w:r>
          </w:p>
        </w:tc>
        <w:tc>
          <w:tcPr>
            <w:tcW w:w="1643" w:type="dxa"/>
            <w:noWrap w:val="0"/>
            <w:vAlign w:val="center"/>
          </w:tcPr>
          <w:p>
            <w:pPr>
              <w:pStyle w:val="13"/>
            </w:pPr>
            <w:r>
              <w:t>1278.75</w:t>
            </w:r>
          </w:p>
        </w:tc>
        <w:tc>
          <w:tcPr>
            <w:tcW w:w="1643" w:type="dxa"/>
            <w:noWrap w:val="0"/>
            <w:vAlign w:val="center"/>
          </w:tcPr>
          <w:p>
            <w:pPr>
              <w:pStyle w:val="13"/>
            </w:pPr>
            <w:r>
              <w:t>1278.75</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3</w:t>
            </w:r>
          </w:p>
        </w:tc>
        <w:tc>
          <w:tcPr>
            <w:tcW w:w="1643" w:type="dxa"/>
            <w:noWrap w:val="0"/>
            <w:vAlign w:val="center"/>
          </w:tcPr>
          <w:p>
            <w:pPr>
              <w:pStyle w:val="12"/>
            </w:pPr>
            <w:r>
              <w:t>30101</w:t>
            </w:r>
          </w:p>
        </w:tc>
        <w:tc>
          <w:tcPr>
            <w:tcW w:w="1643" w:type="dxa"/>
            <w:noWrap w:val="0"/>
            <w:vAlign w:val="center"/>
          </w:tcPr>
          <w:p>
            <w:pPr>
              <w:pStyle w:val="12"/>
            </w:pPr>
            <w:r>
              <w:t>基本工资</w:t>
            </w:r>
          </w:p>
        </w:tc>
        <w:tc>
          <w:tcPr>
            <w:tcW w:w="1643" w:type="dxa"/>
            <w:noWrap w:val="0"/>
            <w:vAlign w:val="center"/>
          </w:tcPr>
          <w:p>
            <w:pPr>
              <w:pStyle w:val="13"/>
            </w:pPr>
            <w:r>
              <w:t>310.40</w:t>
            </w:r>
          </w:p>
        </w:tc>
        <w:tc>
          <w:tcPr>
            <w:tcW w:w="1643" w:type="dxa"/>
            <w:noWrap w:val="0"/>
            <w:vAlign w:val="center"/>
          </w:tcPr>
          <w:p>
            <w:pPr>
              <w:pStyle w:val="13"/>
            </w:pPr>
            <w:r>
              <w:t>310.40</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4</w:t>
            </w:r>
          </w:p>
        </w:tc>
        <w:tc>
          <w:tcPr>
            <w:tcW w:w="1643" w:type="dxa"/>
            <w:noWrap w:val="0"/>
            <w:vAlign w:val="center"/>
          </w:tcPr>
          <w:p>
            <w:pPr>
              <w:pStyle w:val="12"/>
            </w:pPr>
            <w:r>
              <w:t>30102</w:t>
            </w:r>
          </w:p>
        </w:tc>
        <w:tc>
          <w:tcPr>
            <w:tcW w:w="1643" w:type="dxa"/>
            <w:noWrap w:val="0"/>
            <w:vAlign w:val="center"/>
          </w:tcPr>
          <w:p>
            <w:pPr>
              <w:pStyle w:val="12"/>
            </w:pPr>
            <w:r>
              <w:t>津贴补贴</w:t>
            </w:r>
          </w:p>
        </w:tc>
        <w:tc>
          <w:tcPr>
            <w:tcW w:w="1643" w:type="dxa"/>
            <w:noWrap w:val="0"/>
            <w:vAlign w:val="center"/>
          </w:tcPr>
          <w:p>
            <w:pPr>
              <w:pStyle w:val="13"/>
            </w:pPr>
            <w:r>
              <w:t>274.74</w:t>
            </w:r>
          </w:p>
        </w:tc>
        <w:tc>
          <w:tcPr>
            <w:tcW w:w="1643" w:type="dxa"/>
            <w:noWrap w:val="0"/>
            <w:vAlign w:val="center"/>
          </w:tcPr>
          <w:p>
            <w:pPr>
              <w:pStyle w:val="13"/>
            </w:pPr>
            <w:r>
              <w:t>274.74</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5</w:t>
            </w:r>
          </w:p>
        </w:tc>
        <w:tc>
          <w:tcPr>
            <w:tcW w:w="1643" w:type="dxa"/>
            <w:noWrap w:val="0"/>
            <w:vAlign w:val="center"/>
          </w:tcPr>
          <w:p>
            <w:pPr>
              <w:pStyle w:val="12"/>
            </w:pPr>
            <w:r>
              <w:t>30103</w:t>
            </w:r>
          </w:p>
        </w:tc>
        <w:tc>
          <w:tcPr>
            <w:tcW w:w="1643" w:type="dxa"/>
            <w:noWrap w:val="0"/>
            <w:vAlign w:val="center"/>
          </w:tcPr>
          <w:p>
            <w:pPr>
              <w:pStyle w:val="12"/>
            </w:pPr>
            <w:r>
              <w:t>奖金</w:t>
            </w:r>
          </w:p>
        </w:tc>
        <w:tc>
          <w:tcPr>
            <w:tcW w:w="1643" w:type="dxa"/>
            <w:noWrap w:val="0"/>
            <w:vAlign w:val="center"/>
          </w:tcPr>
          <w:p>
            <w:pPr>
              <w:pStyle w:val="13"/>
            </w:pPr>
            <w:r>
              <w:t>15.47</w:t>
            </w:r>
          </w:p>
        </w:tc>
        <w:tc>
          <w:tcPr>
            <w:tcW w:w="1643" w:type="dxa"/>
            <w:noWrap w:val="0"/>
            <w:vAlign w:val="center"/>
          </w:tcPr>
          <w:p>
            <w:pPr>
              <w:pStyle w:val="13"/>
            </w:pPr>
            <w:r>
              <w:t>15.47</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6</w:t>
            </w:r>
          </w:p>
        </w:tc>
        <w:tc>
          <w:tcPr>
            <w:tcW w:w="1643" w:type="dxa"/>
            <w:noWrap w:val="0"/>
            <w:vAlign w:val="center"/>
          </w:tcPr>
          <w:p>
            <w:pPr>
              <w:pStyle w:val="12"/>
            </w:pPr>
            <w:r>
              <w:t>30107</w:t>
            </w:r>
          </w:p>
        </w:tc>
        <w:tc>
          <w:tcPr>
            <w:tcW w:w="1643" w:type="dxa"/>
            <w:noWrap w:val="0"/>
            <w:vAlign w:val="center"/>
          </w:tcPr>
          <w:p>
            <w:pPr>
              <w:pStyle w:val="12"/>
            </w:pPr>
            <w:r>
              <w:t>绩效工资</w:t>
            </w:r>
          </w:p>
        </w:tc>
        <w:tc>
          <w:tcPr>
            <w:tcW w:w="1643" w:type="dxa"/>
            <w:noWrap w:val="0"/>
            <w:vAlign w:val="center"/>
          </w:tcPr>
          <w:p>
            <w:pPr>
              <w:pStyle w:val="13"/>
            </w:pPr>
            <w:r>
              <w:t>279.25</w:t>
            </w:r>
          </w:p>
        </w:tc>
        <w:tc>
          <w:tcPr>
            <w:tcW w:w="1643" w:type="dxa"/>
            <w:noWrap w:val="0"/>
            <w:vAlign w:val="center"/>
          </w:tcPr>
          <w:p>
            <w:pPr>
              <w:pStyle w:val="13"/>
            </w:pPr>
            <w:r>
              <w:t>279.25</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7</w:t>
            </w:r>
          </w:p>
        </w:tc>
        <w:tc>
          <w:tcPr>
            <w:tcW w:w="1643" w:type="dxa"/>
            <w:noWrap w:val="0"/>
            <w:vAlign w:val="center"/>
          </w:tcPr>
          <w:p>
            <w:pPr>
              <w:pStyle w:val="12"/>
            </w:pPr>
            <w:r>
              <w:t>30108</w:t>
            </w:r>
          </w:p>
        </w:tc>
        <w:tc>
          <w:tcPr>
            <w:tcW w:w="1643" w:type="dxa"/>
            <w:noWrap w:val="0"/>
            <w:vAlign w:val="center"/>
          </w:tcPr>
          <w:p>
            <w:pPr>
              <w:pStyle w:val="12"/>
            </w:pPr>
            <w:r>
              <w:t>机关事业单位基本养老保险缴费</w:t>
            </w:r>
          </w:p>
        </w:tc>
        <w:tc>
          <w:tcPr>
            <w:tcW w:w="1643" w:type="dxa"/>
            <w:noWrap w:val="0"/>
            <w:vAlign w:val="center"/>
          </w:tcPr>
          <w:p>
            <w:pPr>
              <w:pStyle w:val="13"/>
            </w:pPr>
            <w:r>
              <w:t>146.78</w:t>
            </w:r>
          </w:p>
        </w:tc>
        <w:tc>
          <w:tcPr>
            <w:tcW w:w="1643" w:type="dxa"/>
            <w:noWrap w:val="0"/>
            <w:vAlign w:val="center"/>
          </w:tcPr>
          <w:p>
            <w:pPr>
              <w:pStyle w:val="13"/>
            </w:pPr>
            <w:r>
              <w:t>146.78</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8</w:t>
            </w:r>
          </w:p>
        </w:tc>
        <w:tc>
          <w:tcPr>
            <w:tcW w:w="1643" w:type="dxa"/>
            <w:noWrap w:val="0"/>
            <w:vAlign w:val="center"/>
          </w:tcPr>
          <w:p>
            <w:pPr>
              <w:pStyle w:val="12"/>
            </w:pPr>
            <w:r>
              <w:t>30110</w:t>
            </w:r>
          </w:p>
        </w:tc>
        <w:tc>
          <w:tcPr>
            <w:tcW w:w="1643" w:type="dxa"/>
            <w:noWrap w:val="0"/>
            <w:vAlign w:val="center"/>
          </w:tcPr>
          <w:p>
            <w:pPr>
              <w:pStyle w:val="12"/>
            </w:pPr>
            <w:r>
              <w:t>职工基本医疗保险缴费</w:t>
            </w:r>
          </w:p>
        </w:tc>
        <w:tc>
          <w:tcPr>
            <w:tcW w:w="1643" w:type="dxa"/>
            <w:noWrap w:val="0"/>
            <w:vAlign w:val="center"/>
          </w:tcPr>
          <w:p>
            <w:pPr>
              <w:pStyle w:val="13"/>
            </w:pPr>
            <w:r>
              <w:t>49.87</w:t>
            </w:r>
          </w:p>
        </w:tc>
        <w:tc>
          <w:tcPr>
            <w:tcW w:w="1643" w:type="dxa"/>
            <w:noWrap w:val="0"/>
            <w:vAlign w:val="center"/>
          </w:tcPr>
          <w:p>
            <w:pPr>
              <w:pStyle w:val="13"/>
            </w:pPr>
            <w:r>
              <w:t>49.87</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9</w:t>
            </w:r>
          </w:p>
        </w:tc>
        <w:tc>
          <w:tcPr>
            <w:tcW w:w="1643" w:type="dxa"/>
            <w:noWrap w:val="0"/>
            <w:vAlign w:val="center"/>
          </w:tcPr>
          <w:p>
            <w:pPr>
              <w:pStyle w:val="12"/>
            </w:pPr>
            <w:r>
              <w:t>30111</w:t>
            </w:r>
          </w:p>
        </w:tc>
        <w:tc>
          <w:tcPr>
            <w:tcW w:w="1643" w:type="dxa"/>
            <w:noWrap w:val="0"/>
            <w:vAlign w:val="center"/>
          </w:tcPr>
          <w:p>
            <w:pPr>
              <w:pStyle w:val="12"/>
            </w:pPr>
            <w:r>
              <w:t>公务员医疗补助缴费</w:t>
            </w:r>
          </w:p>
        </w:tc>
        <w:tc>
          <w:tcPr>
            <w:tcW w:w="1643" w:type="dxa"/>
            <w:noWrap w:val="0"/>
            <w:vAlign w:val="center"/>
          </w:tcPr>
          <w:p>
            <w:pPr>
              <w:pStyle w:val="13"/>
            </w:pPr>
            <w:r>
              <w:t>38.59</w:t>
            </w:r>
          </w:p>
        </w:tc>
        <w:tc>
          <w:tcPr>
            <w:tcW w:w="1643" w:type="dxa"/>
            <w:noWrap w:val="0"/>
            <w:vAlign w:val="center"/>
          </w:tcPr>
          <w:p>
            <w:pPr>
              <w:pStyle w:val="13"/>
            </w:pPr>
            <w:r>
              <w:t>38.59</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10</w:t>
            </w:r>
          </w:p>
        </w:tc>
        <w:tc>
          <w:tcPr>
            <w:tcW w:w="1643" w:type="dxa"/>
            <w:noWrap w:val="0"/>
            <w:vAlign w:val="center"/>
          </w:tcPr>
          <w:p>
            <w:pPr>
              <w:pStyle w:val="12"/>
            </w:pPr>
            <w:r>
              <w:t>30112</w:t>
            </w:r>
          </w:p>
        </w:tc>
        <w:tc>
          <w:tcPr>
            <w:tcW w:w="1643" w:type="dxa"/>
            <w:noWrap w:val="0"/>
            <w:vAlign w:val="center"/>
          </w:tcPr>
          <w:p>
            <w:pPr>
              <w:pStyle w:val="12"/>
            </w:pPr>
            <w:r>
              <w:t>其他社会保障缴费</w:t>
            </w:r>
          </w:p>
        </w:tc>
        <w:tc>
          <w:tcPr>
            <w:tcW w:w="1643" w:type="dxa"/>
            <w:noWrap w:val="0"/>
            <w:vAlign w:val="center"/>
          </w:tcPr>
          <w:p>
            <w:pPr>
              <w:pStyle w:val="13"/>
            </w:pPr>
            <w:r>
              <w:t>53.56</w:t>
            </w:r>
          </w:p>
        </w:tc>
        <w:tc>
          <w:tcPr>
            <w:tcW w:w="1643" w:type="dxa"/>
            <w:noWrap w:val="0"/>
            <w:vAlign w:val="center"/>
          </w:tcPr>
          <w:p>
            <w:pPr>
              <w:pStyle w:val="13"/>
            </w:pPr>
            <w:r>
              <w:t>53.56</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11</w:t>
            </w:r>
          </w:p>
        </w:tc>
        <w:tc>
          <w:tcPr>
            <w:tcW w:w="1643" w:type="dxa"/>
            <w:noWrap w:val="0"/>
            <w:vAlign w:val="center"/>
          </w:tcPr>
          <w:p>
            <w:pPr>
              <w:pStyle w:val="12"/>
            </w:pPr>
            <w:r>
              <w:t>30113</w:t>
            </w:r>
          </w:p>
        </w:tc>
        <w:tc>
          <w:tcPr>
            <w:tcW w:w="1643" w:type="dxa"/>
            <w:noWrap w:val="0"/>
            <w:vAlign w:val="center"/>
          </w:tcPr>
          <w:p>
            <w:pPr>
              <w:pStyle w:val="12"/>
            </w:pPr>
            <w:r>
              <w:t>住房公积金</w:t>
            </w:r>
          </w:p>
        </w:tc>
        <w:tc>
          <w:tcPr>
            <w:tcW w:w="1643" w:type="dxa"/>
            <w:noWrap w:val="0"/>
            <w:vAlign w:val="center"/>
          </w:tcPr>
          <w:p>
            <w:pPr>
              <w:pStyle w:val="13"/>
            </w:pPr>
            <w:r>
              <w:t>110.09</w:t>
            </w:r>
          </w:p>
        </w:tc>
        <w:tc>
          <w:tcPr>
            <w:tcW w:w="1643" w:type="dxa"/>
            <w:noWrap w:val="0"/>
            <w:vAlign w:val="center"/>
          </w:tcPr>
          <w:p>
            <w:pPr>
              <w:pStyle w:val="13"/>
            </w:pPr>
            <w:r>
              <w:t>110.09</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12</w:t>
            </w:r>
          </w:p>
        </w:tc>
        <w:tc>
          <w:tcPr>
            <w:tcW w:w="1643" w:type="dxa"/>
            <w:noWrap w:val="0"/>
            <w:vAlign w:val="center"/>
          </w:tcPr>
          <w:p>
            <w:pPr>
              <w:pStyle w:val="12"/>
            </w:pPr>
            <w:r>
              <w:t>302</w:t>
            </w:r>
          </w:p>
        </w:tc>
        <w:tc>
          <w:tcPr>
            <w:tcW w:w="1643" w:type="dxa"/>
            <w:noWrap w:val="0"/>
            <w:vAlign w:val="center"/>
          </w:tcPr>
          <w:p>
            <w:pPr>
              <w:pStyle w:val="12"/>
            </w:pPr>
            <w:r>
              <w:t>商品和服务支出</w:t>
            </w:r>
          </w:p>
        </w:tc>
        <w:tc>
          <w:tcPr>
            <w:tcW w:w="1643" w:type="dxa"/>
            <w:noWrap w:val="0"/>
            <w:vAlign w:val="center"/>
          </w:tcPr>
          <w:p>
            <w:pPr>
              <w:pStyle w:val="13"/>
            </w:pPr>
            <w:r>
              <w:t>102.73</w:t>
            </w:r>
          </w:p>
        </w:tc>
        <w:tc>
          <w:tcPr>
            <w:tcW w:w="1643" w:type="dxa"/>
            <w:noWrap w:val="0"/>
            <w:vAlign w:val="center"/>
          </w:tcPr>
          <w:p>
            <w:pPr>
              <w:pStyle w:val="13"/>
            </w:pPr>
          </w:p>
        </w:tc>
        <w:tc>
          <w:tcPr>
            <w:tcW w:w="1643" w:type="dxa"/>
            <w:noWrap w:val="0"/>
            <w:vAlign w:val="center"/>
          </w:tcPr>
          <w:p>
            <w:pPr>
              <w:pStyle w:val="13"/>
            </w:pPr>
            <w:r>
              <w:t>102.73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13</w:t>
            </w:r>
          </w:p>
        </w:tc>
        <w:tc>
          <w:tcPr>
            <w:tcW w:w="1643" w:type="dxa"/>
            <w:noWrap w:val="0"/>
            <w:vAlign w:val="center"/>
          </w:tcPr>
          <w:p>
            <w:pPr>
              <w:pStyle w:val="12"/>
            </w:pPr>
            <w:r>
              <w:t>30201</w:t>
            </w:r>
          </w:p>
        </w:tc>
        <w:tc>
          <w:tcPr>
            <w:tcW w:w="1643" w:type="dxa"/>
            <w:noWrap w:val="0"/>
            <w:vAlign w:val="center"/>
          </w:tcPr>
          <w:p>
            <w:pPr>
              <w:pStyle w:val="12"/>
            </w:pPr>
            <w:r>
              <w:t>办公费</w:t>
            </w:r>
          </w:p>
        </w:tc>
        <w:tc>
          <w:tcPr>
            <w:tcW w:w="1643" w:type="dxa"/>
            <w:noWrap w:val="0"/>
            <w:vAlign w:val="center"/>
          </w:tcPr>
          <w:p>
            <w:pPr>
              <w:pStyle w:val="13"/>
            </w:pPr>
            <w:r>
              <w:t>30.00</w:t>
            </w:r>
          </w:p>
        </w:tc>
        <w:tc>
          <w:tcPr>
            <w:tcW w:w="1643" w:type="dxa"/>
            <w:noWrap w:val="0"/>
            <w:vAlign w:val="center"/>
          </w:tcPr>
          <w:p>
            <w:pPr>
              <w:pStyle w:val="13"/>
            </w:pPr>
          </w:p>
        </w:tc>
        <w:tc>
          <w:tcPr>
            <w:tcW w:w="1643" w:type="dxa"/>
            <w:noWrap w:val="0"/>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14</w:t>
            </w:r>
          </w:p>
        </w:tc>
        <w:tc>
          <w:tcPr>
            <w:tcW w:w="1643" w:type="dxa"/>
            <w:noWrap w:val="0"/>
            <w:vAlign w:val="center"/>
          </w:tcPr>
          <w:p>
            <w:pPr>
              <w:pStyle w:val="12"/>
            </w:pPr>
            <w:r>
              <w:t>30207</w:t>
            </w:r>
          </w:p>
        </w:tc>
        <w:tc>
          <w:tcPr>
            <w:tcW w:w="1643" w:type="dxa"/>
            <w:noWrap w:val="0"/>
            <w:vAlign w:val="center"/>
          </w:tcPr>
          <w:p>
            <w:pPr>
              <w:pStyle w:val="12"/>
            </w:pPr>
            <w:r>
              <w:t>邮电费</w:t>
            </w:r>
          </w:p>
        </w:tc>
        <w:tc>
          <w:tcPr>
            <w:tcW w:w="1643" w:type="dxa"/>
            <w:noWrap w:val="0"/>
            <w:vAlign w:val="center"/>
          </w:tcPr>
          <w:p>
            <w:pPr>
              <w:pStyle w:val="13"/>
            </w:pPr>
            <w:r>
              <w:t>23.22</w:t>
            </w:r>
          </w:p>
        </w:tc>
        <w:tc>
          <w:tcPr>
            <w:tcW w:w="1643" w:type="dxa"/>
            <w:noWrap w:val="0"/>
            <w:vAlign w:val="center"/>
          </w:tcPr>
          <w:p>
            <w:pPr>
              <w:pStyle w:val="13"/>
            </w:pPr>
          </w:p>
        </w:tc>
        <w:tc>
          <w:tcPr>
            <w:tcW w:w="1643" w:type="dxa"/>
            <w:noWrap w:val="0"/>
            <w:vAlign w:val="center"/>
          </w:tcPr>
          <w:p>
            <w:pPr>
              <w:pStyle w:val="13"/>
            </w:pPr>
            <w:r>
              <w:t>23.22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15</w:t>
            </w:r>
          </w:p>
        </w:tc>
        <w:tc>
          <w:tcPr>
            <w:tcW w:w="1643" w:type="dxa"/>
            <w:noWrap w:val="0"/>
            <w:vAlign w:val="center"/>
          </w:tcPr>
          <w:p>
            <w:pPr>
              <w:pStyle w:val="12"/>
            </w:pPr>
            <w:r>
              <w:t>30228</w:t>
            </w:r>
          </w:p>
        </w:tc>
        <w:tc>
          <w:tcPr>
            <w:tcW w:w="1643" w:type="dxa"/>
            <w:noWrap w:val="0"/>
            <w:vAlign w:val="center"/>
          </w:tcPr>
          <w:p>
            <w:pPr>
              <w:pStyle w:val="12"/>
            </w:pPr>
            <w:r>
              <w:t>工会经费</w:t>
            </w:r>
          </w:p>
        </w:tc>
        <w:tc>
          <w:tcPr>
            <w:tcW w:w="1643" w:type="dxa"/>
            <w:noWrap w:val="0"/>
            <w:vAlign w:val="center"/>
          </w:tcPr>
          <w:p>
            <w:pPr>
              <w:pStyle w:val="13"/>
            </w:pPr>
            <w:r>
              <w:t>8.70</w:t>
            </w:r>
          </w:p>
        </w:tc>
        <w:tc>
          <w:tcPr>
            <w:tcW w:w="1643" w:type="dxa"/>
            <w:noWrap w:val="0"/>
            <w:vAlign w:val="center"/>
          </w:tcPr>
          <w:p>
            <w:pPr>
              <w:pStyle w:val="13"/>
            </w:pPr>
          </w:p>
        </w:tc>
        <w:tc>
          <w:tcPr>
            <w:tcW w:w="1643" w:type="dxa"/>
            <w:noWrap w:val="0"/>
            <w:vAlign w:val="center"/>
          </w:tcPr>
          <w:p>
            <w:pPr>
              <w:pStyle w:val="13"/>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16</w:t>
            </w:r>
          </w:p>
        </w:tc>
        <w:tc>
          <w:tcPr>
            <w:tcW w:w="1643" w:type="dxa"/>
            <w:noWrap w:val="0"/>
            <w:vAlign w:val="center"/>
          </w:tcPr>
          <w:p>
            <w:pPr>
              <w:pStyle w:val="12"/>
            </w:pPr>
            <w:r>
              <w:t>30229</w:t>
            </w:r>
          </w:p>
        </w:tc>
        <w:tc>
          <w:tcPr>
            <w:tcW w:w="1643" w:type="dxa"/>
            <w:noWrap w:val="0"/>
            <w:vAlign w:val="center"/>
          </w:tcPr>
          <w:p>
            <w:pPr>
              <w:pStyle w:val="12"/>
            </w:pPr>
            <w:r>
              <w:t>福利费</w:t>
            </w:r>
          </w:p>
        </w:tc>
        <w:tc>
          <w:tcPr>
            <w:tcW w:w="1643" w:type="dxa"/>
            <w:noWrap w:val="0"/>
            <w:vAlign w:val="center"/>
          </w:tcPr>
          <w:p>
            <w:pPr>
              <w:pStyle w:val="13"/>
            </w:pPr>
            <w:r>
              <w:t>7.76</w:t>
            </w:r>
          </w:p>
        </w:tc>
        <w:tc>
          <w:tcPr>
            <w:tcW w:w="1643" w:type="dxa"/>
            <w:noWrap w:val="0"/>
            <w:vAlign w:val="center"/>
          </w:tcPr>
          <w:p>
            <w:pPr>
              <w:pStyle w:val="13"/>
            </w:pPr>
          </w:p>
        </w:tc>
        <w:tc>
          <w:tcPr>
            <w:tcW w:w="1643" w:type="dxa"/>
            <w:noWrap w:val="0"/>
            <w:vAlign w:val="center"/>
          </w:tcPr>
          <w:p>
            <w:pPr>
              <w:pStyle w:val="13"/>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17</w:t>
            </w:r>
          </w:p>
        </w:tc>
        <w:tc>
          <w:tcPr>
            <w:tcW w:w="1643" w:type="dxa"/>
            <w:noWrap w:val="0"/>
            <w:vAlign w:val="center"/>
          </w:tcPr>
          <w:p>
            <w:pPr>
              <w:pStyle w:val="12"/>
            </w:pPr>
            <w:r>
              <w:t>30239</w:t>
            </w:r>
          </w:p>
        </w:tc>
        <w:tc>
          <w:tcPr>
            <w:tcW w:w="1643" w:type="dxa"/>
            <w:noWrap w:val="0"/>
            <w:vAlign w:val="center"/>
          </w:tcPr>
          <w:p>
            <w:pPr>
              <w:pStyle w:val="12"/>
            </w:pPr>
            <w:r>
              <w:t>其他交通费用</w:t>
            </w:r>
          </w:p>
        </w:tc>
        <w:tc>
          <w:tcPr>
            <w:tcW w:w="1643" w:type="dxa"/>
            <w:noWrap w:val="0"/>
            <w:vAlign w:val="center"/>
          </w:tcPr>
          <w:p>
            <w:pPr>
              <w:pStyle w:val="13"/>
            </w:pPr>
            <w:r>
              <w:t>27.00</w:t>
            </w:r>
          </w:p>
        </w:tc>
        <w:tc>
          <w:tcPr>
            <w:tcW w:w="1643" w:type="dxa"/>
            <w:noWrap w:val="0"/>
            <w:vAlign w:val="center"/>
          </w:tcPr>
          <w:p>
            <w:pPr>
              <w:pStyle w:val="13"/>
            </w:pPr>
          </w:p>
        </w:tc>
        <w:tc>
          <w:tcPr>
            <w:tcW w:w="1643" w:type="dxa"/>
            <w:noWrap w:val="0"/>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18</w:t>
            </w:r>
          </w:p>
        </w:tc>
        <w:tc>
          <w:tcPr>
            <w:tcW w:w="1643" w:type="dxa"/>
            <w:noWrap w:val="0"/>
            <w:vAlign w:val="center"/>
          </w:tcPr>
          <w:p>
            <w:pPr>
              <w:pStyle w:val="12"/>
            </w:pPr>
            <w:r>
              <w:t>30299</w:t>
            </w:r>
          </w:p>
        </w:tc>
        <w:tc>
          <w:tcPr>
            <w:tcW w:w="1643" w:type="dxa"/>
            <w:noWrap w:val="0"/>
            <w:vAlign w:val="center"/>
          </w:tcPr>
          <w:p>
            <w:pPr>
              <w:pStyle w:val="12"/>
            </w:pPr>
            <w:r>
              <w:t>其他商品和服务支出</w:t>
            </w:r>
          </w:p>
        </w:tc>
        <w:tc>
          <w:tcPr>
            <w:tcW w:w="1643" w:type="dxa"/>
            <w:noWrap w:val="0"/>
            <w:vAlign w:val="center"/>
          </w:tcPr>
          <w:p>
            <w:pPr>
              <w:pStyle w:val="13"/>
            </w:pPr>
            <w:r>
              <w:t>6.05</w:t>
            </w:r>
          </w:p>
        </w:tc>
        <w:tc>
          <w:tcPr>
            <w:tcW w:w="1643" w:type="dxa"/>
            <w:noWrap w:val="0"/>
            <w:vAlign w:val="center"/>
          </w:tcPr>
          <w:p>
            <w:pPr>
              <w:pStyle w:val="13"/>
            </w:pPr>
          </w:p>
        </w:tc>
        <w:tc>
          <w:tcPr>
            <w:tcW w:w="1643" w:type="dxa"/>
            <w:noWrap w:val="0"/>
            <w:vAlign w:val="center"/>
          </w:tcPr>
          <w:p>
            <w:pPr>
              <w:pStyle w:val="13"/>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19</w:t>
            </w:r>
          </w:p>
        </w:tc>
        <w:tc>
          <w:tcPr>
            <w:tcW w:w="1643" w:type="dxa"/>
            <w:noWrap w:val="0"/>
            <w:vAlign w:val="center"/>
          </w:tcPr>
          <w:p>
            <w:pPr>
              <w:pStyle w:val="12"/>
            </w:pPr>
            <w:r>
              <w:t>303</w:t>
            </w:r>
          </w:p>
        </w:tc>
        <w:tc>
          <w:tcPr>
            <w:tcW w:w="1643" w:type="dxa"/>
            <w:noWrap w:val="0"/>
            <w:vAlign w:val="center"/>
          </w:tcPr>
          <w:p>
            <w:pPr>
              <w:pStyle w:val="12"/>
            </w:pPr>
            <w:r>
              <w:t>对个人和家庭的补助</w:t>
            </w:r>
          </w:p>
        </w:tc>
        <w:tc>
          <w:tcPr>
            <w:tcW w:w="1643" w:type="dxa"/>
            <w:noWrap w:val="0"/>
            <w:vAlign w:val="center"/>
          </w:tcPr>
          <w:p>
            <w:pPr>
              <w:pStyle w:val="13"/>
            </w:pPr>
            <w:r>
              <w:t>281.88</w:t>
            </w:r>
          </w:p>
        </w:tc>
        <w:tc>
          <w:tcPr>
            <w:tcW w:w="1643" w:type="dxa"/>
            <w:noWrap w:val="0"/>
            <w:vAlign w:val="center"/>
          </w:tcPr>
          <w:p>
            <w:pPr>
              <w:pStyle w:val="13"/>
            </w:pPr>
            <w:r>
              <w:t>281.88</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20</w:t>
            </w:r>
          </w:p>
        </w:tc>
        <w:tc>
          <w:tcPr>
            <w:tcW w:w="1643" w:type="dxa"/>
            <w:noWrap w:val="0"/>
            <w:vAlign w:val="center"/>
          </w:tcPr>
          <w:p>
            <w:pPr>
              <w:pStyle w:val="12"/>
            </w:pPr>
            <w:r>
              <w:t>30302</w:t>
            </w:r>
          </w:p>
        </w:tc>
        <w:tc>
          <w:tcPr>
            <w:tcW w:w="1643" w:type="dxa"/>
            <w:noWrap w:val="0"/>
            <w:vAlign w:val="center"/>
          </w:tcPr>
          <w:p>
            <w:pPr>
              <w:pStyle w:val="12"/>
            </w:pPr>
            <w:r>
              <w:t>退休费</w:t>
            </w:r>
          </w:p>
        </w:tc>
        <w:tc>
          <w:tcPr>
            <w:tcW w:w="1643" w:type="dxa"/>
            <w:noWrap w:val="0"/>
            <w:vAlign w:val="center"/>
          </w:tcPr>
          <w:p>
            <w:pPr>
              <w:pStyle w:val="13"/>
            </w:pPr>
            <w:r>
              <w:t>280.96</w:t>
            </w:r>
          </w:p>
        </w:tc>
        <w:tc>
          <w:tcPr>
            <w:tcW w:w="1643" w:type="dxa"/>
            <w:noWrap w:val="0"/>
            <w:vAlign w:val="center"/>
          </w:tcPr>
          <w:p>
            <w:pPr>
              <w:pStyle w:val="13"/>
            </w:pPr>
            <w:r>
              <w:t>280.96</w:t>
            </w:r>
          </w:p>
        </w:tc>
        <w:tc>
          <w:tcPr>
            <w:tcW w:w="164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21</w:t>
            </w:r>
          </w:p>
        </w:tc>
        <w:tc>
          <w:tcPr>
            <w:tcW w:w="1643" w:type="dxa"/>
            <w:noWrap w:val="0"/>
            <w:vAlign w:val="center"/>
          </w:tcPr>
          <w:p>
            <w:pPr>
              <w:pStyle w:val="12"/>
            </w:pPr>
            <w:r>
              <w:t>30305</w:t>
            </w:r>
          </w:p>
        </w:tc>
        <w:tc>
          <w:tcPr>
            <w:tcW w:w="1643" w:type="dxa"/>
            <w:noWrap w:val="0"/>
            <w:vAlign w:val="center"/>
          </w:tcPr>
          <w:p>
            <w:pPr>
              <w:pStyle w:val="12"/>
            </w:pPr>
            <w:r>
              <w:t>生活补助</w:t>
            </w:r>
          </w:p>
        </w:tc>
        <w:tc>
          <w:tcPr>
            <w:tcW w:w="1643" w:type="dxa"/>
            <w:noWrap w:val="0"/>
            <w:vAlign w:val="center"/>
          </w:tcPr>
          <w:p>
            <w:pPr>
              <w:pStyle w:val="13"/>
            </w:pPr>
            <w:r>
              <w:t>0.92</w:t>
            </w:r>
          </w:p>
        </w:tc>
        <w:tc>
          <w:tcPr>
            <w:tcW w:w="1643" w:type="dxa"/>
            <w:noWrap w:val="0"/>
            <w:vAlign w:val="center"/>
          </w:tcPr>
          <w:p>
            <w:pPr>
              <w:pStyle w:val="13"/>
            </w:pPr>
            <w:r>
              <w:t>0.92</w:t>
            </w:r>
          </w:p>
        </w:tc>
        <w:tc>
          <w:tcPr>
            <w:tcW w:w="1643" w:type="dxa"/>
            <w:noWrap w:val="0"/>
            <w:vAlign w:val="center"/>
          </w:tcPr>
          <w:p>
            <w:pPr>
              <w:pStyle w:val="13"/>
            </w:pPr>
          </w:p>
        </w:tc>
      </w:tr>
    </w:tbl>
    <w:p>
      <w:pPr>
        <w:sectPr>
          <w:type w:val="nextColumn"/>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6" w:name="_Toc23730"/>
      <w:r>
        <w:rPr>
          <w:color w:val="000000"/>
          <w:sz w:val="36"/>
        </w:rPr>
        <w:t>部门预算政府</w:t>
      </w:r>
      <w:r>
        <w:rPr>
          <w:rFonts w:hint="eastAsia"/>
          <w:color w:val="000000"/>
          <w:sz w:val="36"/>
          <w:lang w:eastAsia="zh-CN"/>
        </w:rPr>
        <w:t>性</w:t>
      </w:r>
      <w:bookmarkStart w:id="18" w:name="_GoBack"/>
      <w:bookmarkEnd w:id="18"/>
      <w:r>
        <w:rPr>
          <w:color w:val="000000"/>
          <w:sz w:val="36"/>
        </w:rPr>
        <w:t>基金预算财政拨款支出表</w:t>
      </w:r>
      <w:bookmarkEnd w:id="6"/>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4929" w:type="dxa"/>
            <w:gridSpan w:val="3"/>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vMerge w:val="restart"/>
            <w:noWrap w:val="0"/>
            <w:vAlign w:val="center"/>
          </w:tcPr>
          <w:p>
            <w:pPr>
              <w:pStyle w:val="10"/>
            </w:pPr>
            <w:r>
              <w:t>序号</w:t>
            </w:r>
          </w:p>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1</w:t>
            </w:r>
          </w:p>
        </w:tc>
        <w:tc>
          <w:tcPr>
            <w:tcW w:w="1643" w:type="dxa"/>
            <w:noWrap w:val="0"/>
            <w:vAlign w:val="center"/>
          </w:tcPr>
          <w:p>
            <w:pPr>
              <w:pStyle w:val="16"/>
            </w:pPr>
          </w:p>
        </w:tc>
        <w:tc>
          <w:tcPr>
            <w:tcW w:w="1643" w:type="dxa"/>
            <w:noWrap w:val="0"/>
            <w:vAlign w:val="center"/>
          </w:tcPr>
          <w:p>
            <w:pPr>
              <w:pStyle w:val="14"/>
            </w:pPr>
            <w:r>
              <w:t>合计</w:t>
            </w:r>
          </w:p>
        </w:tc>
        <w:tc>
          <w:tcPr>
            <w:tcW w:w="1643" w:type="dxa"/>
            <w:noWrap w:val="0"/>
            <w:vAlign w:val="center"/>
          </w:tcPr>
          <w:p>
            <w:pPr>
              <w:pStyle w:val="15"/>
            </w:pPr>
            <w:r>
              <w:t>1000.00</w:t>
            </w:r>
          </w:p>
        </w:tc>
        <w:tc>
          <w:tcPr>
            <w:tcW w:w="1643" w:type="dxa"/>
            <w:noWrap w:val="0"/>
            <w:vAlign w:val="center"/>
          </w:tcPr>
          <w:p>
            <w:pPr>
              <w:pStyle w:val="15"/>
            </w:pPr>
          </w:p>
        </w:tc>
        <w:tc>
          <w:tcPr>
            <w:tcW w:w="1643" w:type="dxa"/>
            <w:noWrap w:val="0"/>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2</w:t>
            </w:r>
          </w:p>
        </w:tc>
        <w:tc>
          <w:tcPr>
            <w:tcW w:w="1643" w:type="dxa"/>
            <w:noWrap w:val="0"/>
            <w:vAlign w:val="center"/>
          </w:tcPr>
          <w:p>
            <w:pPr>
              <w:pStyle w:val="12"/>
            </w:pPr>
            <w:r>
              <w:t>212</w:t>
            </w:r>
          </w:p>
        </w:tc>
        <w:tc>
          <w:tcPr>
            <w:tcW w:w="1643" w:type="dxa"/>
            <w:noWrap w:val="0"/>
            <w:vAlign w:val="center"/>
          </w:tcPr>
          <w:p>
            <w:pPr>
              <w:pStyle w:val="12"/>
            </w:pPr>
            <w:r>
              <w:t>城乡社区支出</w:t>
            </w:r>
          </w:p>
        </w:tc>
        <w:tc>
          <w:tcPr>
            <w:tcW w:w="1643" w:type="dxa"/>
            <w:noWrap w:val="0"/>
            <w:vAlign w:val="center"/>
          </w:tcPr>
          <w:p>
            <w:pPr>
              <w:pStyle w:val="13"/>
            </w:pPr>
            <w:r>
              <w:t>1000.00</w:t>
            </w:r>
          </w:p>
        </w:tc>
        <w:tc>
          <w:tcPr>
            <w:tcW w:w="1643" w:type="dxa"/>
            <w:noWrap w:val="0"/>
            <w:vAlign w:val="center"/>
          </w:tcPr>
          <w:p>
            <w:pPr>
              <w:pStyle w:val="13"/>
            </w:pPr>
          </w:p>
        </w:tc>
        <w:tc>
          <w:tcPr>
            <w:tcW w:w="1643" w:type="dxa"/>
            <w:noWrap w:val="0"/>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3</w:t>
            </w:r>
          </w:p>
        </w:tc>
        <w:tc>
          <w:tcPr>
            <w:tcW w:w="1643" w:type="dxa"/>
            <w:noWrap w:val="0"/>
            <w:vAlign w:val="center"/>
          </w:tcPr>
          <w:p>
            <w:pPr>
              <w:pStyle w:val="12"/>
            </w:pPr>
            <w:r>
              <w:t>21208</w:t>
            </w:r>
          </w:p>
        </w:tc>
        <w:tc>
          <w:tcPr>
            <w:tcW w:w="1643" w:type="dxa"/>
            <w:noWrap w:val="0"/>
            <w:vAlign w:val="center"/>
          </w:tcPr>
          <w:p>
            <w:pPr>
              <w:pStyle w:val="12"/>
            </w:pPr>
            <w:r>
              <w:t>国有土地使用权出让收入安排的支出</w:t>
            </w:r>
          </w:p>
        </w:tc>
        <w:tc>
          <w:tcPr>
            <w:tcW w:w="1643" w:type="dxa"/>
            <w:noWrap w:val="0"/>
            <w:vAlign w:val="center"/>
          </w:tcPr>
          <w:p>
            <w:pPr>
              <w:pStyle w:val="13"/>
            </w:pPr>
            <w:r>
              <w:t>1000.00</w:t>
            </w:r>
          </w:p>
        </w:tc>
        <w:tc>
          <w:tcPr>
            <w:tcW w:w="1643" w:type="dxa"/>
            <w:noWrap w:val="0"/>
            <w:vAlign w:val="center"/>
          </w:tcPr>
          <w:p>
            <w:pPr>
              <w:pStyle w:val="13"/>
            </w:pPr>
          </w:p>
        </w:tc>
        <w:tc>
          <w:tcPr>
            <w:tcW w:w="1643" w:type="dxa"/>
            <w:noWrap w:val="0"/>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r>
              <w:t>4</w:t>
            </w:r>
          </w:p>
        </w:tc>
        <w:tc>
          <w:tcPr>
            <w:tcW w:w="1643" w:type="dxa"/>
            <w:noWrap w:val="0"/>
            <w:vAlign w:val="center"/>
          </w:tcPr>
          <w:p>
            <w:pPr>
              <w:pStyle w:val="12"/>
            </w:pPr>
            <w:r>
              <w:t>2120803</w:t>
            </w:r>
          </w:p>
        </w:tc>
        <w:tc>
          <w:tcPr>
            <w:tcW w:w="1643" w:type="dxa"/>
            <w:noWrap w:val="0"/>
            <w:vAlign w:val="center"/>
          </w:tcPr>
          <w:p>
            <w:pPr>
              <w:pStyle w:val="12"/>
            </w:pPr>
            <w:r>
              <w:t>城市建设支出</w:t>
            </w:r>
          </w:p>
        </w:tc>
        <w:tc>
          <w:tcPr>
            <w:tcW w:w="1643" w:type="dxa"/>
            <w:noWrap w:val="0"/>
            <w:vAlign w:val="center"/>
          </w:tcPr>
          <w:p>
            <w:pPr>
              <w:pStyle w:val="13"/>
            </w:pPr>
            <w:r>
              <w:t>1000.00</w:t>
            </w:r>
          </w:p>
        </w:tc>
        <w:tc>
          <w:tcPr>
            <w:tcW w:w="1643" w:type="dxa"/>
            <w:noWrap w:val="0"/>
            <w:vAlign w:val="center"/>
          </w:tcPr>
          <w:p>
            <w:pPr>
              <w:pStyle w:val="13"/>
            </w:pPr>
          </w:p>
        </w:tc>
        <w:tc>
          <w:tcPr>
            <w:tcW w:w="1643" w:type="dxa"/>
            <w:noWrap w:val="0"/>
            <w:vAlign w:val="center"/>
          </w:tcPr>
          <w:p>
            <w:pPr>
              <w:pStyle w:val="13"/>
            </w:pPr>
            <w:r>
              <w:t>1000.00</w:t>
            </w:r>
          </w:p>
        </w:tc>
      </w:tr>
    </w:tbl>
    <w:p>
      <w:pPr>
        <w:sectPr>
          <w:type w:val="nextColumn"/>
          <w:pgSz w:w="16840" w:h="11900" w:orient="landscape"/>
          <w:pgMar w:top="1361" w:right="1020" w:bottom="1134" w:left="1020" w:header="720" w:footer="720" w:gutter="0"/>
          <w:cols w:space="720" w:num="1"/>
        </w:sectPr>
      </w:pPr>
    </w:p>
    <w:p>
      <w:pPr>
        <w:spacing w:before="0" w:beforeLines="0" w:after="0" w:afterLines="0" w:line="240" w:lineRule="auto"/>
        <w:ind w:firstLine="0"/>
        <w:jc w:val="center"/>
        <w:outlineLvl w:val="1"/>
      </w:pPr>
      <w:bookmarkStart w:id="7" w:name="_Toc29303"/>
      <w:r>
        <w:rPr>
          <w:color w:val="000000"/>
          <w:sz w:val="36"/>
        </w:rPr>
        <w:t>部门预算国有资本经营预算财政拨款支出表</w:t>
      </w:r>
      <w:bookmarkEnd w:id="7"/>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4929" w:type="dxa"/>
            <w:gridSpan w:val="3"/>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vMerge w:val="restart"/>
            <w:noWrap w:val="0"/>
            <w:vAlign w:val="center"/>
          </w:tcPr>
          <w:p>
            <w:pPr>
              <w:pStyle w:val="10"/>
            </w:pPr>
            <w:r>
              <w:t>序号</w:t>
            </w:r>
          </w:p>
          <w:p>
            <w:pPr>
              <w:pStyle w:val="10"/>
            </w:pPr>
            <w:r>
              <w:t>功能分类科目</w:t>
            </w:r>
          </w:p>
        </w:tc>
        <w:tc>
          <w:tcPr>
            <w:tcW w:w="1643" w:type="dxa"/>
            <w:vMerge w:val="restart"/>
            <w:noWrap w:val="0"/>
            <w:vAlign w:val="center"/>
          </w:tcPr>
          <w:p>
            <w:pPr>
              <w:pStyle w:val="10"/>
            </w:pPr>
            <w:r>
              <w:t>合计</w:t>
            </w:r>
          </w:p>
        </w:tc>
        <w:tc>
          <w:tcPr>
            <w:tcW w:w="1643" w:type="dxa"/>
            <w:vMerge w:val="restart"/>
            <w:noWrap w:val="0"/>
            <w:vAlign w:val="center"/>
          </w:tcPr>
          <w:p>
            <w:pPr>
              <w:pStyle w:val="10"/>
            </w:pPr>
            <w:r>
              <w:t>基本支出</w:t>
            </w:r>
          </w:p>
        </w:tc>
        <w:tc>
          <w:tcPr>
            <w:tcW w:w="1643" w:type="dxa"/>
            <w:vMerge w:val="restart"/>
            <w:noWrap w:val="0"/>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0"/>
            </w:pPr>
            <w:r>
              <w:t>科目编码</w:t>
            </w:r>
          </w:p>
        </w:tc>
        <w:tc>
          <w:tcPr>
            <w:tcW w:w="1643" w:type="dxa"/>
            <w:noWrap w:val="0"/>
            <w:vAlign w:val="center"/>
          </w:tcPr>
          <w:p>
            <w:pPr>
              <w:pStyle w:val="10"/>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noWrap w:val="0"/>
            <w:vAlign w:val="center"/>
          </w:tcPr>
          <w:p>
            <w:pPr>
              <w:pStyle w:val="11"/>
            </w:pPr>
          </w:p>
        </w:tc>
        <w:tc>
          <w:tcPr>
            <w:tcW w:w="1643" w:type="dxa"/>
            <w:noWrap w:val="0"/>
            <w:vAlign w:val="center"/>
          </w:tcPr>
          <w:p>
            <w:pPr>
              <w:pStyle w:val="12"/>
            </w:pPr>
          </w:p>
        </w:tc>
        <w:tc>
          <w:tcPr>
            <w:tcW w:w="1643" w:type="dxa"/>
            <w:noWrap w:val="0"/>
            <w:vAlign w:val="center"/>
          </w:tcPr>
          <w:p>
            <w:pPr>
              <w:pStyle w:val="12"/>
            </w:pPr>
          </w:p>
        </w:tc>
        <w:tc>
          <w:tcPr>
            <w:tcW w:w="1643" w:type="dxa"/>
            <w:noWrap w:val="0"/>
            <w:vAlign w:val="center"/>
          </w:tcPr>
          <w:p>
            <w:pPr>
              <w:pStyle w:val="13"/>
            </w:pPr>
          </w:p>
        </w:tc>
        <w:tc>
          <w:tcPr>
            <w:tcW w:w="1643" w:type="dxa"/>
            <w:noWrap w:val="0"/>
            <w:vAlign w:val="center"/>
          </w:tcPr>
          <w:p>
            <w:pPr>
              <w:pStyle w:val="13"/>
            </w:pPr>
          </w:p>
        </w:tc>
        <w:tc>
          <w:tcPr>
            <w:tcW w:w="1643" w:type="dxa"/>
            <w:noWrap w:val="0"/>
            <w:vAlign w:val="center"/>
          </w:tcPr>
          <w:p>
            <w:pPr>
              <w:pStyle w:val="13"/>
            </w:pPr>
          </w:p>
        </w:tc>
      </w:tr>
    </w:tbl>
    <w:p>
      <w:pPr>
        <w:spacing w:before="0" w:beforeLines="0" w:after="0" w:afterLines="0" w:line="240" w:lineRule="auto"/>
        <w:ind w:firstLine="420"/>
        <w:jc w:val="left"/>
        <w:outlineLvl w:val="9"/>
        <w:sectPr>
          <w:type w:val="nextColumn"/>
          <w:pgSz w:w="16840" w:h="11900" w:orient="landscape"/>
          <w:pgMar w:top="1361" w:right="1020" w:bottom="1134" w:left="1020" w:header="720" w:footer="720" w:gutter="0"/>
          <w:cols w:space="720" w:num="1"/>
        </w:sectPr>
      </w:pPr>
      <w:r>
        <w:rPr>
          <w:color w:val="000000"/>
          <w:sz w:val="21"/>
        </w:rPr>
        <w:t>注：无国有资本经营预算财政拨款预算，空表列示。</w:t>
      </w:r>
    </w:p>
    <w:p>
      <w:pPr>
        <w:spacing w:before="0" w:beforeLines="0" w:after="0" w:afterLines="0" w:line="240" w:lineRule="auto"/>
        <w:ind w:firstLine="0"/>
        <w:jc w:val="center"/>
        <w:outlineLvl w:val="1"/>
      </w:pPr>
      <w:bookmarkStart w:id="8" w:name="_Toc27311"/>
      <w:r>
        <w:rPr>
          <w:color w:val="000000"/>
          <w:sz w:val="36"/>
        </w:rPr>
        <w:t>部门预算财政拨款“三公”经费支出表</w:t>
      </w:r>
      <w:bookmarkEnd w:id="8"/>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tc>
        <w:tc>
          <w:tcPr>
            <w:tcW w:w="4929" w:type="dxa"/>
            <w:gridSpan w:val="3"/>
            <w:tcBorders>
              <w:top w:val="single" w:color="FFFFFF" w:sz="6" w:space="0"/>
              <w:left w:val="single" w:color="FFFFFF" w:sz="6" w:space="0"/>
              <w:right w:val="single" w:color="FFFFFF" w:sz="6" w:space="0"/>
            </w:tcBorders>
            <w:noWrap w:val="0"/>
            <w:vAlign w:val="center"/>
          </w:tcPr>
          <w:p>
            <w:pPr>
              <w:pStyle w:val="8"/>
            </w:pPr>
            <w:r>
              <w:t>预算年度：2023</w:t>
            </w:r>
          </w:p>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0"/>
            </w:pPr>
            <w:r>
              <w:t>序号</w:t>
            </w:r>
          </w:p>
        </w:tc>
        <w:tc>
          <w:tcPr>
            <w:tcW w:w="8215" w:type="dxa"/>
            <w:gridSpan w:val="5"/>
            <w:vMerge w:val="restart"/>
            <w:noWrap w:val="0"/>
            <w:vAlign w:val="center"/>
          </w:tcPr>
          <w:p>
            <w:pPr>
              <w:pStyle w:val="10"/>
            </w:pPr>
            <w:r>
              <w:t>项  目</w:t>
            </w:r>
          </w:p>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noWrap w:val="0"/>
            <w:vAlign w:val="top"/>
          </w:tcPr>
          <w:p/>
        </w:tc>
        <w:tc>
          <w:tcPr>
            <w:tcW w:w="1643" w:type="dxa"/>
            <w:vMerge w:val="continue"/>
            <w:noWrap w:val="0"/>
            <w:vAlign w:val="top"/>
          </w:tcPr>
          <w:p/>
        </w:tc>
        <w:tc>
          <w:tcPr>
            <w:tcW w:w="1643" w:type="dxa"/>
            <w:noWrap w:val="0"/>
            <w:vAlign w:val="center"/>
          </w:tcPr>
          <w:p>
            <w:pPr>
              <w:pStyle w:val="10"/>
            </w:pPr>
            <w:r>
              <w:t>合计</w:t>
            </w:r>
          </w:p>
        </w:tc>
        <w:tc>
          <w:tcPr>
            <w:tcW w:w="1643" w:type="dxa"/>
            <w:noWrap w:val="0"/>
            <w:vAlign w:val="center"/>
          </w:tcPr>
          <w:p>
            <w:pPr>
              <w:pStyle w:val="10"/>
            </w:pPr>
            <w:r>
              <w:t>一般公共预算              财政拨款</w:t>
            </w:r>
          </w:p>
        </w:tc>
        <w:tc>
          <w:tcPr>
            <w:tcW w:w="1643" w:type="dxa"/>
            <w:noWrap w:val="0"/>
            <w:vAlign w:val="center"/>
          </w:tcPr>
          <w:p>
            <w:pPr>
              <w:pStyle w:val="10"/>
            </w:pPr>
            <w:r>
              <w:t>政府性基金                  预算拨款</w:t>
            </w:r>
          </w:p>
        </w:tc>
        <w:tc>
          <w:tcPr>
            <w:tcW w:w="1643" w:type="dxa"/>
            <w:noWrap w:val="0"/>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noWrap w:val="0"/>
            <w:vAlign w:val="center"/>
          </w:tcPr>
          <w:p>
            <w:pPr>
              <w:pStyle w:val="10"/>
            </w:pPr>
            <w:r>
              <w:t>栏次</w:t>
            </w:r>
          </w:p>
        </w:tc>
        <w:tc>
          <w:tcPr>
            <w:tcW w:w="1643" w:type="dxa"/>
            <w:noWrap w:val="0"/>
            <w:vAlign w:val="center"/>
          </w:tcPr>
          <w:p>
            <w:pPr>
              <w:pStyle w:val="10"/>
            </w:pPr>
            <w:r>
              <w:t>1</w:t>
            </w:r>
          </w:p>
        </w:tc>
        <w:tc>
          <w:tcPr>
            <w:tcW w:w="1643" w:type="dxa"/>
            <w:noWrap w:val="0"/>
            <w:vAlign w:val="center"/>
          </w:tcPr>
          <w:p>
            <w:pPr>
              <w:pStyle w:val="10"/>
            </w:pPr>
            <w:r>
              <w:t>2</w:t>
            </w:r>
          </w:p>
        </w:tc>
        <w:tc>
          <w:tcPr>
            <w:tcW w:w="1643" w:type="dxa"/>
            <w:noWrap w:val="0"/>
            <w:vAlign w:val="center"/>
          </w:tcPr>
          <w:p>
            <w:pPr>
              <w:pStyle w:val="10"/>
            </w:pPr>
            <w:r>
              <w:t>3</w:t>
            </w:r>
          </w:p>
        </w:tc>
        <w:tc>
          <w:tcPr>
            <w:tcW w:w="1643" w:type="dxa"/>
            <w:noWrap w:val="0"/>
            <w:vAlign w:val="center"/>
          </w:tcPr>
          <w:p>
            <w:pPr>
              <w:pStyle w:val="10"/>
            </w:pPr>
            <w:r>
              <w:t>4</w:t>
            </w:r>
          </w:p>
        </w:tc>
        <w:tc>
          <w:tcPr>
            <w:tcW w:w="1643" w:type="dxa"/>
            <w:noWrap w:val="0"/>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noWrap w:val="0"/>
            <w:vAlign w:val="center"/>
          </w:tcPr>
          <w:p>
            <w:pPr>
              <w:pStyle w:val="11"/>
            </w:pPr>
          </w:p>
        </w:tc>
        <w:tc>
          <w:tcPr>
            <w:tcW w:w="1643" w:type="dxa"/>
            <w:noWrap w:val="0"/>
            <w:vAlign w:val="center"/>
          </w:tcPr>
          <w:p>
            <w:pPr>
              <w:pStyle w:val="12"/>
            </w:pPr>
          </w:p>
        </w:tc>
        <w:tc>
          <w:tcPr>
            <w:tcW w:w="1643" w:type="dxa"/>
            <w:noWrap w:val="0"/>
            <w:vAlign w:val="center"/>
          </w:tcPr>
          <w:p>
            <w:pPr>
              <w:pStyle w:val="13"/>
            </w:pPr>
          </w:p>
        </w:tc>
        <w:tc>
          <w:tcPr>
            <w:tcW w:w="1643" w:type="dxa"/>
            <w:noWrap w:val="0"/>
            <w:vAlign w:val="center"/>
          </w:tcPr>
          <w:p>
            <w:pPr>
              <w:pStyle w:val="13"/>
            </w:pPr>
          </w:p>
        </w:tc>
        <w:tc>
          <w:tcPr>
            <w:tcW w:w="1643" w:type="dxa"/>
            <w:noWrap w:val="0"/>
            <w:vAlign w:val="center"/>
          </w:tcPr>
          <w:p>
            <w:pPr>
              <w:pStyle w:val="13"/>
            </w:pPr>
          </w:p>
        </w:tc>
        <w:tc>
          <w:tcPr>
            <w:tcW w:w="1643" w:type="dxa"/>
            <w:noWrap w:val="0"/>
            <w:vAlign w:val="center"/>
          </w:tcPr>
          <w:p>
            <w:pPr>
              <w:pStyle w:val="13"/>
            </w:pPr>
          </w:p>
        </w:tc>
      </w:tr>
    </w:tbl>
    <w:p>
      <w:pPr>
        <w:spacing w:before="0" w:beforeLines="0" w:after="0" w:afterLines="0" w:line="240" w:lineRule="auto"/>
        <w:ind w:firstLine="420"/>
        <w:jc w:val="left"/>
        <w:outlineLvl w:val="9"/>
      </w:pPr>
      <w:r>
        <w:rPr>
          <w:color w:val="000000"/>
          <w:sz w:val="21"/>
        </w:rPr>
        <w:t>注：无财政拨款“三公”经费支出表预算，空表列示。</w:t>
      </w:r>
    </w:p>
    <w:p>
      <w:pPr>
        <w:spacing w:before="0" w:beforeLines="0" w:after="0" w:afterLines="0" w:line="240" w:lineRule="auto"/>
        <w:ind w:firstLine="0"/>
        <w:jc w:val="center"/>
        <w:outlineLvl w:val="0"/>
        <w:sectPr>
          <w:type w:val="nextColumn"/>
          <w:pgSz w:w="16840" w:h="11900" w:orient="landscape"/>
          <w:pgMar w:top="1361" w:right="1020" w:bottom="1361" w:left="1020" w:header="720" w:footer="720" w:gutter="0"/>
          <w:cols w:space="720" w:num="1"/>
        </w:sectPr>
      </w:pPr>
      <w:r>
        <w:rPr>
          <w:color w:val="FFFFFF"/>
          <w:sz w:val="21"/>
        </w:rPr>
        <w:t>第一部分  石家庄市藁城区财政局2023年部门预算信息公开情况说明</w:t>
      </w:r>
    </w:p>
    <w:p>
      <w:pPr>
        <w:spacing w:before="0" w:beforeLines="0" w:after="0" w:afterLines="0" w:line="240" w:lineRule="auto"/>
        <w:ind w:firstLine="0"/>
        <w:jc w:val="center"/>
        <w:outlineLvl w:val="9"/>
      </w:pPr>
      <w:r>
        <w:rPr>
          <w:color w:val="000000"/>
          <w:sz w:val="44"/>
        </w:rPr>
        <w:t>石家庄市藁城区财政局2023年部门预算信息公开情况说明</w:t>
      </w:r>
    </w:p>
    <w:p>
      <w:pPr>
        <w:spacing w:before="0" w:beforeLines="0" w:after="0" w:afterLines="0" w:line="500" w:lineRule="exact"/>
        <w:ind w:firstLine="560"/>
        <w:jc w:val="left"/>
        <w:outlineLvl w:val="9"/>
      </w:pPr>
      <w:r>
        <w:rPr>
          <w:color w:val="000000"/>
          <w:sz w:val="28"/>
        </w:rPr>
        <w:t>按照《</w:t>
      </w:r>
      <w:r>
        <w:rPr>
          <w:rFonts w:hint="eastAsia"/>
          <w:color w:val="000000"/>
          <w:sz w:val="28"/>
          <w:lang w:eastAsia="zh-CN"/>
        </w:rPr>
        <w:t>中华人民共和国</w:t>
      </w:r>
      <w:r>
        <w:rPr>
          <w:color w:val="000000"/>
          <w:sz w:val="28"/>
        </w:rPr>
        <w:t>预算法》、《地方预决算公开操作规程》和《关于进一步推进预算公开工作的实施意见》规定，现将石家庄市藁城区财政局2023年部门预算公开如下：</w:t>
      </w:r>
    </w:p>
    <w:p>
      <w:pPr>
        <w:spacing w:before="10" w:beforeLines="0" w:after="10" w:afterLines="0" w:line="360" w:lineRule="auto"/>
        <w:ind w:firstLine="640"/>
        <w:jc w:val="left"/>
        <w:outlineLvl w:val="2"/>
      </w:pPr>
      <w:bookmarkStart w:id="9" w:name="_Toc10385"/>
      <w:r>
        <w:rPr>
          <w:color w:val="000000"/>
          <w:sz w:val="32"/>
        </w:rPr>
        <w:t>一、部门职责及机构设置情况</w:t>
      </w:r>
      <w:bookmarkEnd w:id="9"/>
    </w:p>
    <w:p>
      <w:pPr>
        <w:spacing w:before="0" w:beforeLines="0" w:after="0" w:afterLines="0" w:line="240" w:lineRule="auto"/>
        <w:ind w:firstLine="640"/>
        <w:jc w:val="left"/>
        <w:outlineLvl w:val="9"/>
      </w:pPr>
      <w:r>
        <w:rPr>
          <w:b/>
          <w:color w:val="000000"/>
          <w:sz w:val="32"/>
        </w:rPr>
        <w:t>部门职责：</w:t>
      </w:r>
    </w:p>
    <w:p>
      <w:pPr>
        <w:pStyle w:val="17"/>
      </w:pPr>
      <w:r>
        <w:t>　　　　部门职责：</w:t>
      </w:r>
    </w:p>
    <w:p>
      <w:pPr>
        <w:pStyle w:val="17"/>
      </w:pPr>
      <w:r>
        <w:t>石家庄市藁城区财政局的主要职责是：</w:t>
      </w:r>
    </w:p>
    <w:p>
      <w:pPr>
        <w:pStyle w:val="17"/>
      </w:pPr>
      <w:r>
        <w:t>（一）办公室</w:t>
      </w:r>
    </w:p>
    <w:p>
      <w:pPr>
        <w:pStyle w:val="17"/>
      </w:pPr>
      <w:r>
        <w:t>综合协调、管理局机关日常政务；负责有关重要会议的组织：起草和修改有关重要报告和文件；研究财政政策；负责局机关的人事工资管理；负责全区财政系统干部队伍建设、精神文明建设和法制宣传工作；负责文电、机要保密、档案、信访、办公自动化及机关后勤服务等工作；负责重要事项的督查督办。</w:t>
      </w:r>
    </w:p>
    <w:p>
      <w:pPr>
        <w:pStyle w:val="17"/>
      </w:pPr>
      <w:r>
        <w:t>（二）预算股</w:t>
      </w:r>
    </w:p>
    <w:p>
      <w:pPr>
        <w:pStyle w:val="17"/>
      </w:pPr>
      <w:r>
        <w:t>负责编制年度区本级预算、汇总全区总预算，组织预算的执行，编制全区决算；执行国家预算管理体制和管理制度，研究地方预算体制改革；拟定区对乡财政管理体 ，研究制订增收节支和平衡预算的措施；负责审核批复部门（单位）的年度预决算。</w:t>
      </w:r>
    </w:p>
    <w:p>
      <w:pPr>
        <w:pStyle w:val="17"/>
      </w:pPr>
      <w:r>
        <w:t>（三）事业社保股</w:t>
      </w:r>
    </w:p>
    <w:p>
      <w:pPr>
        <w:pStyle w:val="17"/>
      </w:pPr>
      <w:r>
        <w:t>负责全区行政政法、财政教科文、财政社会保障财务管理事业单位财务管理。参与研究社会保障制度改革，会同有关部门研究建立社会保障预算和社会保障资金收支体系。</w:t>
      </w:r>
    </w:p>
    <w:p>
      <w:pPr>
        <w:pStyle w:val="17"/>
      </w:pPr>
      <w:r>
        <w:t>（四）农业股</w:t>
      </w:r>
    </w:p>
    <w:p>
      <w:pPr>
        <w:pStyle w:val="17"/>
      </w:pPr>
      <w:r>
        <w:t>负责全区农业、林业、水利、畜牧、农机、农经、气象等单位的收支计划的落实及财务监督、管理工作；负责指导有关支农资金的分配和使用；汇总全区农口部门的年度收支预决算。负责农业综合开发项目专项资金的管理与监督。</w:t>
      </w:r>
    </w:p>
    <w:p>
      <w:pPr>
        <w:pStyle w:val="17"/>
      </w:pPr>
      <w:r>
        <w:t>（五）会计股</w:t>
      </w:r>
    </w:p>
    <w:p>
      <w:pPr>
        <w:pStyle w:val="17"/>
      </w:pPr>
      <w:r>
        <w:t>管理全区会计工作，研究提出加强会计工作的建议；贯彻实施国家会计法规、制度和“会计准则”；组织和管理会计人员业务培训；负责全区会计专业技术职务申报工作；指导和监督会计电算化工作等。</w:t>
      </w:r>
    </w:p>
    <w:p>
      <w:pPr>
        <w:pStyle w:val="17"/>
      </w:pPr>
      <w:r>
        <w:t>（六）监察股</w:t>
      </w:r>
    </w:p>
    <w:p>
      <w:pPr>
        <w:pStyle w:val="17"/>
      </w:pPr>
      <w:r>
        <w:t>拟订财政监督检查制度并组织实施；监督检查财税法规、政策的执行情况，监督检查会计信息质量工作，依法查处违反财政法规的行为；组织协调全区财政监督工作，组织全区日常和专项财政收支的监督检查；负责对财政部门内部财经制度执行情况的监督检查。监督预算执行，检查各项财政收入的征管和财政资金分配使用效益情况；查处违反财经纪律行为。负责全区政府采购工作；负责全区控购工作及行政、事业和社会团体公车编制管理</w:t>
      </w:r>
    </w:p>
    <w:p>
      <w:pPr>
        <w:pStyle w:val="17"/>
      </w:pPr>
      <w:r>
        <w:t>（七）企业股</w:t>
      </w:r>
    </w:p>
    <w:p>
      <w:pPr>
        <w:pStyle w:val="17"/>
      </w:pPr>
      <w:r>
        <w:t>负责经济建设资金、粮食风险基金、中小企业发展资金、地方国有企业财务的监督与管理，参与管理世界银行在我区的贷款项目；拟定土地收支管理制度并组织实施，拟定全区政府性债务管理制度并组织实施；编制区级政府性债务预算，统筹债务资金的安排使用，对全区政府性债务投资项目实施台账管理和分类指导，对政府性债务实施统计监督和评估预警，拟定化解政府性债务的政策措施，落实监督和债务偿还责任。负责归口管理的行政事业单位预算、决算编制；负责土地收支预算、决算；负责全区固定资产投资、粮食风险基金、国有企业及在统的集体企业决算的编制和上报。</w:t>
      </w:r>
    </w:p>
    <w:p>
      <w:pPr>
        <w:pStyle w:val="17"/>
      </w:pPr>
      <w:r>
        <w:t>（八）国库股</w:t>
      </w:r>
    </w:p>
    <w:p>
      <w:pPr>
        <w:pStyle w:val="17"/>
      </w:pPr>
      <w:r>
        <w:t>组织预算执行及相关事宜协调；组织实施总预算会计、行政事业单位会计及政府会计制度；组织拟订全区国库管理制度、国库集中收付制度，推行国库管理制度改革；汇编全区财政总决算和部门决算；管理和核算财政专户资金，负责国库</w:t>
      </w:r>
      <w:r>
        <w:rPr>
          <w:rFonts w:hint="eastAsia"/>
          <w:lang w:eastAsia="zh-CN"/>
        </w:rPr>
        <w:t>账户</w:t>
      </w:r>
      <w:r>
        <w:t>的管理和各类财政性资金开设银行</w:t>
      </w:r>
      <w:r>
        <w:rPr>
          <w:rFonts w:hint="eastAsia"/>
          <w:lang w:eastAsia="zh-CN"/>
        </w:rPr>
        <w:t>账户</w:t>
      </w:r>
      <w:r>
        <w:t xml:space="preserve">的审批、建档工作。 </w:t>
      </w:r>
    </w:p>
    <w:p>
      <w:pPr>
        <w:pStyle w:val="17"/>
      </w:pPr>
      <w:r>
        <w:t>（九）综合股</w:t>
      </w:r>
    </w:p>
    <w:p>
      <w:pPr>
        <w:pStyle w:val="17"/>
      </w:pPr>
      <w:r>
        <w:t>承担区级住房保障、交通运输等方面的部门预算审核和年度预算执行分析、监督，管理住房改革预算资金，承担彩票管理的有关工作。</w:t>
      </w:r>
    </w:p>
    <w:p>
      <w:pPr>
        <w:pStyle w:val="17"/>
      </w:pPr>
      <w:r>
        <w:t>（十）非税收入中心负责全区非税收入的项目审批、征缴管理、票据管理及监督检查工作。</w:t>
      </w:r>
    </w:p>
    <w:p>
      <w:pPr>
        <w:pStyle w:val="17"/>
      </w:pPr>
      <w:r>
        <w:t>（十一）农村综合改革办公室：负责村级公益事业建设一事一议财政奖补、农村公共服务运行维护机制建设试点工作;负责乡镇、村级财政转移支付资金的监督与管理;负责乡镇财政所标准化建设;负责农村公益性乡村债务化解工作;承担农村综合改革有关方面的工作，参与农民负担监管工作。</w:t>
      </w:r>
    </w:p>
    <w:p>
      <w:pPr>
        <w:pStyle w:val="17"/>
      </w:pPr>
      <w:r>
        <w:t>（十二）综合治税中心：负责组织、协调国税、地税等部门，加强税收综合治理；负责税政及承担与处理综合治税日常工作。</w:t>
      </w:r>
    </w:p>
    <w:p>
      <w:pPr>
        <w:pStyle w:val="17"/>
      </w:pPr>
      <w:r>
        <w:t>（十三）财政集中支付中心：负责全区财政集中支付改革，负责区直所有纳入集中支付的行政、事业单位的日常经费、专项经费及专项工程建设资金的支付监督等。</w:t>
      </w:r>
    </w:p>
    <w:p>
      <w:pPr>
        <w:pStyle w:val="17"/>
      </w:pPr>
      <w:r>
        <w:t>（十四）采购中心：负责统一组织纳入预算管理的国家机关、事业单位、社会团体的纳入集中采购目录的采购业务。</w:t>
      </w:r>
    </w:p>
    <w:p>
      <w:pPr>
        <w:pStyle w:val="17"/>
      </w:pPr>
      <w:r>
        <w:t>（十五）财政投资评审中心：负责对财政性资金投资的建设项目进行跟踪评审等相关工作。</w:t>
      </w:r>
    </w:p>
    <w:p>
      <w:pPr>
        <w:pStyle w:val="17"/>
      </w:pPr>
      <w:r>
        <w:t>（十六）财政信息中心：负责财政“金财工程”的实施，财政系统的信息及网络管理，财政干部教育培训工作。</w:t>
      </w:r>
    </w:p>
    <w:p>
      <w:pPr>
        <w:pStyle w:val="17"/>
      </w:pPr>
      <w:r>
        <w:t>（十七）国有资产管理办公室：贯彻执行国家有关国有资产管理的法律、法规和政策；负责全区国有资产管理、监督和处置工作；负责全区国有资产的产权登记、配置使用、资产评估、资产清查、产权纠纷调处、资产统计报告、监督检查和信息化管理等工作；负责本级国有资产收益的监督和管理，负责向本级政府和上级有关部门报告有关国有资产管理工作。负责区本级城建投资及政府投融资平台监督和管理工作。</w:t>
      </w:r>
    </w:p>
    <w:p>
      <w:pPr>
        <w:spacing w:before="0" w:beforeLines="0" w:after="0" w:afterLines="0" w:line="240" w:lineRule="auto"/>
        <w:ind w:firstLine="640"/>
        <w:jc w:val="left"/>
        <w:outlineLvl w:val="9"/>
      </w:pPr>
      <w:r>
        <w:rPr>
          <w:b/>
          <w:color w:val="000000"/>
          <w:sz w:val="32"/>
        </w:rPr>
        <w:t>机构设置：</w:t>
      </w:r>
    </w:p>
    <w:p>
      <w:pPr>
        <w:spacing w:before="0" w:beforeLines="0" w:after="0" w:afterLines="0" w:line="240" w:lineRule="auto"/>
        <w:ind w:firstLine="0"/>
        <w:jc w:val="center"/>
        <w:outlineLvl w:val="9"/>
      </w:pPr>
      <w:r>
        <w:rPr>
          <w:color w:val="000000"/>
          <w:sz w:val="32"/>
        </w:rPr>
        <w:t>部门机构设置情况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noWrap w:val="0"/>
            <w:vAlign w:val="center"/>
          </w:tcPr>
          <w:p>
            <w:pPr>
              <w:pStyle w:val="10"/>
            </w:pPr>
            <w:r>
              <w:t>单位名称</w:t>
            </w:r>
          </w:p>
        </w:tc>
        <w:tc>
          <w:tcPr>
            <w:tcW w:w="2464" w:type="dxa"/>
            <w:noWrap w:val="0"/>
            <w:vAlign w:val="center"/>
          </w:tcPr>
          <w:p>
            <w:pPr>
              <w:pStyle w:val="10"/>
            </w:pPr>
            <w:r>
              <w:t>单位性质</w:t>
            </w:r>
          </w:p>
        </w:tc>
        <w:tc>
          <w:tcPr>
            <w:tcW w:w="2464" w:type="dxa"/>
            <w:noWrap w:val="0"/>
            <w:vAlign w:val="center"/>
          </w:tcPr>
          <w:p>
            <w:pPr>
              <w:pStyle w:val="10"/>
            </w:pPr>
            <w:r>
              <w:t>单位规格</w:t>
            </w:r>
          </w:p>
        </w:tc>
        <w:tc>
          <w:tcPr>
            <w:tcW w:w="2464" w:type="dxa"/>
            <w:noWrap w:val="0"/>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noWrap w:val="0"/>
            <w:vAlign w:val="center"/>
          </w:tcPr>
          <w:p>
            <w:pPr>
              <w:pStyle w:val="12"/>
            </w:pPr>
            <w:r>
              <w:t>石家庄市藁城区财政局本级</w:t>
            </w:r>
          </w:p>
        </w:tc>
        <w:tc>
          <w:tcPr>
            <w:tcW w:w="2464" w:type="dxa"/>
            <w:noWrap w:val="0"/>
            <w:vAlign w:val="center"/>
          </w:tcPr>
          <w:p>
            <w:pPr>
              <w:pStyle w:val="11"/>
            </w:pPr>
            <w:r>
              <w:t>行政</w:t>
            </w:r>
          </w:p>
        </w:tc>
        <w:tc>
          <w:tcPr>
            <w:tcW w:w="2464" w:type="dxa"/>
            <w:noWrap w:val="0"/>
            <w:vAlign w:val="center"/>
          </w:tcPr>
          <w:p>
            <w:pPr>
              <w:pStyle w:val="11"/>
            </w:pPr>
            <w:r>
              <w:t>正科级</w:t>
            </w:r>
          </w:p>
        </w:tc>
        <w:tc>
          <w:tcPr>
            <w:tcW w:w="2464" w:type="dxa"/>
            <w:noWrap w:val="0"/>
            <w:vAlign w:val="center"/>
          </w:tcPr>
          <w:p>
            <w:pPr>
              <w:pStyle w:val="11"/>
            </w:pPr>
            <w:r>
              <w:t>财政拨款</w:t>
            </w:r>
          </w:p>
        </w:tc>
      </w:tr>
    </w:tbl>
    <w:p>
      <w:pPr>
        <w:spacing w:before="10" w:beforeLines="0" w:after="10" w:afterLines="0" w:line="360" w:lineRule="auto"/>
        <w:ind w:firstLine="640"/>
        <w:jc w:val="left"/>
        <w:outlineLvl w:val="2"/>
      </w:pPr>
      <w:bookmarkStart w:id="10" w:name="_Toc26873"/>
      <w:r>
        <w:rPr>
          <w:color w:val="000000"/>
          <w:sz w:val="32"/>
        </w:rPr>
        <w:t>二、部门预算安排的总体情况</w:t>
      </w:r>
      <w:bookmarkEnd w:id="10"/>
    </w:p>
    <w:p>
      <w:pPr>
        <w:spacing w:before="0" w:beforeLines="0" w:after="0" w:afterLines="0" w:line="500" w:lineRule="exact"/>
        <w:ind w:firstLine="560"/>
        <w:jc w:val="left"/>
        <w:outlineLvl w:val="9"/>
      </w:pPr>
      <w:r>
        <w:rPr>
          <w:color w:val="000000"/>
          <w:sz w:val="28"/>
        </w:rPr>
        <w:t>按照预算管理有关规定，目前我省部门预算的编制实行综合预算管理，即全部收入和支出都反映在预算中。石家庄市藁城区财政局机关及所属事业单位的收支包含在部门预算中。</w:t>
      </w:r>
    </w:p>
    <w:p>
      <w:pPr>
        <w:pStyle w:val="18"/>
      </w:pPr>
      <w:r>
        <w:t>部门职责：</w:t>
      </w:r>
    </w:p>
    <w:p>
      <w:pPr>
        <w:pStyle w:val="18"/>
      </w:pPr>
      <w:r>
        <w:t>石家庄市藁城区财政局的主要职责是：</w:t>
      </w:r>
    </w:p>
    <w:p>
      <w:pPr>
        <w:pStyle w:val="18"/>
      </w:pPr>
      <w:r>
        <w:t>（一）办公室</w:t>
      </w:r>
    </w:p>
    <w:p>
      <w:pPr>
        <w:pStyle w:val="18"/>
      </w:pPr>
      <w:r>
        <w:t>综合协调、管理局机关日常政务；负责有关重要会议的组织：起草和修改有关重要报告和文件；研究财政政策；负责局机关的人事工资管理；负责全区财政系统干部队伍建设、精神文明建设和法制宣传工作；负责文电、机要保密、档案、信访、办公自动化及机关后勤服务等工作；负责重要事项的督查督办。</w:t>
      </w:r>
    </w:p>
    <w:p>
      <w:pPr>
        <w:pStyle w:val="18"/>
      </w:pPr>
      <w:r>
        <w:t>（二）预算股</w:t>
      </w:r>
    </w:p>
    <w:p>
      <w:pPr>
        <w:pStyle w:val="18"/>
      </w:pPr>
      <w:r>
        <w:t>负责编制年度区本级预算、汇总全区总预算，组织预算的执行，编制全区决算；执行国家预算管理体制和管理制度，研究地方预算体制改革；拟定区对乡财政管理体 ，研究制订增收节支和平衡预算的措施；负责审核批复部门（单位）的年度预决算。</w:t>
      </w:r>
    </w:p>
    <w:p>
      <w:pPr>
        <w:pStyle w:val="18"/>
      </w:pPr>
      <w:r>
        <w:t>（三）事业社保股</w:t>
      </w:r>
    </w:p>
    <w:p>
      <w:pPr>
        <w:pStyle w:val="18"/>
      </w:pPr>
      <w:r>
        <w:t>负责全区行政政法、财政教科文、财政社会保障财务管理事业单位财务管理。参与研究社会保障制度改革，会同有关部门研究建立社会保障预算和社会保障资金收支体系。</w:t>
      </w:r>
    </w:p>
    <w:p>
      <w:pPr>
        <w:pStyle w:val="18"/>
      </w:pPr>
      <w:r>
        <w:t>（四）农业股</w:t>
      </w:r>
    </w:p>
    <w:p>
      <w:pPr>
        <w:pStyle w:val="18"/>
      </w:pPr>
      <w:r>
        <w:t>负责全区农业、林业、水利、畜牧、农机、农经、气象等单位的收支计划的落实及财务监督、管理工作；负责指导有关支农资金的分配和使用；汇总全区农口部门的年度收支预决算。负责农业综合开发项目专项资金的管理与监督。</w:t>
      </w:r>
    </w:p>
    <w:p>
      <w:pPr>
        <w:pStyle w:val="18"/>
      </w:pPr>
      <w:r>
        <w:t>（五）会计股</w:t>
      </w:r>
    </w:p>
    <w:p>
      <w:pPr>
        <w:pStyle w:val="18"/>
      </w:pPr>
      <w:r>
        <w:t>管理全区会计工作，研究提出加强会计工作的建议；贯彻实施国家会计法规、制度和“会计准则”；组织和管理会计人员业务培训；负责全区会计专业技术职务申报工作；指导和监督会计电算化工作等。</w:t>
      </w:r>
    </w:p>
    <w:p>
      <w:pPr>
        <w:pStyle w:val="18"/>
      </w:pPr>
      <w:r>
        <w:t>（六）监察股</w:t>
      </w:r>
    </w:p>
    <w:p>
      <w:pPr>
        <w:pStyle w:val="18"/>
      </w:pPr>
      <w:r>
        <w:t>拟订财政监督检查制度并组织实施；监督检查财税法规、政策的执行情况，监督检查会计信息质量工作，依法查处违反财政法规的行为；组织协调全区财政监督工作，组织全区日常和专项财政收支的监督检查；负责对财政部门内部财经制度执行情况的监督检查。监督预算执行，检查各项财政收入的征管和财政资金分配使用效益情况；查处违反财经纪律行为。负责全区政府采购工作；负责全区控购工作及行政、事业和社会团体公车编制管理</w:t>
      </w:r>
    </w:p>
    <w:p>
      <w:pPr>
        <w:pStyle w:val="18"/>
      </w:pPr>
      <w:r>
        <w:t>（七）企业股</w:t>
      </w:r>
    </w:p>
    <w:p>
      <w:pPr>
        <w:pStyle w:val="18"/>
      </w:pPr>
      <w:r>
        <w:t>负责经济建设资金、粮食风险基金、中小企业发展资金、地方国有企业财务的监督与管理，参与管理世界银行在我区的贷款项目；拟定土地收支管理制度并组织实施，拟定全区政府性债务管理制度并组织实施；编制区级政府性债务预算，统筹债务资金的安排使用，对全区政府性债务投资项目实施台账管理和分类指导，对政府性债务实施统计监督和评估预警，拟定化解政府性债务的政策措施，落实监督和债务偿还责任。负责归口管理的行政事业单位预算、决算编制；负责土地收支预算、决算；负责全区固定资产投资、粮食风险基金、国有企业及在统的集体企业决算的编制和上报。</w:t>
      </w:r>
    </w:p>
    <w:p>
      <w:pPr>
        <w:pStyle w:val="18"/>
      </w:pPr>
      <w:r>
        <w:t>（八）国库股</w:t>
      </w:r>
    </w:p>
    <w:p>
      <w:pPr>
        <w:pStyle w:val="18"/>
      </w:pPr>
      <w:r>
        <w:t>组织预算执行及相关事宜协调；组织实施总预算会计、行政事业单位会计及政府会计制度；组织拟订全区国库管理制度、国库集中收付制度，推行国库管理制度改革；汇编全区财政总决算和部门决算；管理和核算财政专户资金，负责国库</w:t>
      </w:r>
      <w:r>
        <w:rPr>
          <w:rFonts w:hint="eastAsia"/>
          <w:lang w:eastAsia="zh-CN"/>
        </w:rPr>
        <w:t>账户</w:t>
      </w:r>
      <w:r>
        <w:t>的管理和各类财政性资金开设银行</w:t>
      </w:r>
      <w:r>
        <w:rPr>
          <w:rFonts w:hint="eastAsia"/>
          <w:lang w:eastAsia="zh-CN"/>
        </w:rPr>
        <w:t>账户</w:t>
      </w:r>
      <w:r>
        <w:t xml:space="preserve">的审批、建档工作。 </w:t>
      </w:r>
    </w:p>
    <w:p>
      <w:pPr>
        <w:pStyle w:val="18"/>
      </w:pPr>
      <w:r>
        <w:t>（九）综合股</w:t>
      </w:r>
    </w:p>
    <w:p>
      <w:pPr>
        <w:pStyle w:val="18"/>
      </w:pPr>
      <w:r>
        <w:t>承担区级住房保障、交通运输等方面的部门预算审核和年度预算执行分析、监督，管理住房改革预算资金，承担彩票管理的有关工作。</w:t>
      </w:r>
    </w:p>
    <w:p>
      <w:pPr>
        <w:pStyle w:val="18"/>
      </w:pPr>
      <w:r>
        <w:t>（十）非税收入中心负责全区非税收入的项目审批、征缴管理、票据管理及监督检查工作。</w:t>
      </w:r>
    </w:p>
    <w:p>
      <w:pPr>
        <w:pStyle w:val="18"/>
      </w:pPr>
      <w:r>
        <w:t>（十一）农村综合改革办公室：负责村级公益事业建设一事一议财政奖补、农村公共服务运行维护机制建设试点工作;负责乡镇、村级财政转移支付资金的监督与管理;负责乡镇财政所标准化建设;负责农村公益性乡村债务化解工作;承担农村综合改革有关方面的工作，参与农民负担监管工作。</w:t>
      </w:r>
    </w:p>
    <w:p>
      <w:pPr>
        <w:pStyle w:val="18"/>
      </w:pPr>
      <w:r>
        <w:t>（十二）综合治税中心：负责组织、协调国税、地税等部门，加强税收综合治理；负责税政及承担与处理综合治税日常工作。</w:t>
      </w:r>
    </w:p>
    <w:p>
      <w:pPr>
        <w:pStyle w:val="18"/>
      </w:pPr>
      <w:r>
        <w:t>（十三）财政集中支付中心：负责全区财政集中支付改革，负责区直所有纳入集中支付的行政、事业单位的日常经费、专项经费及专项工程建设资金的支付监督等。</w:t>
      </w:r>
    </w:p>
    <w:p>
      <w:pPr>
        <w:pStyle w:val="18"/>
      </w:pPr>
      <w:r>
        <w:t>（十四）政府采购中心：负责统一组织纳入预算管理的国家机关、事业单位、社会团体的纳入集中采购目录的采购业务。</w:t>
      </w:r>
    </w:p>
    <w:p>
      <w:pPr>
        <w:pStyle w:val="18"/>
      </w:pPr>
      <w:r>
        <w:t>（十五）财政投资评审中心：负责对财政性资金投资的建设项目进行跟踪评审等相关工作。</w:t>
      </w:r>
    </w:p>
    <w:p>
      <w:pPr>
        <w:pStyle w:val="18"/>
      </w:pPr>
      <w:r>
        <w:t>（十六）财政信息中心：负责财政“金财工程”的实施，财政系统的信息及网络管理，财政干部教育培训工作。</w:t>
      </w:r>
    </w:p>
    <w:p>
      <w:pPr>
        <w:pStyle w:val="18"/>
      </w:pPr>
      <w:r>
        <w:t>（十七）国有资产管理办公室：贯彻执行国家有关国有资产管理的法律、法规和政策；负责全区国有资产管理、监督和处置工作；负责全区国有资产的产权登记、配置使用、资产评估、资产清查、产权纠纷调处、资产统计报告、监督检查和信息化管理等工作；负责本级国有资产收益的监督和管理，负责向本级政府和上级有关部门报告有关国有资产管理工作。负责区本级城建投资及政府投融资平台监督和管理工作。</w:t>
      </w:r>
    </w:p>
    <w:p>
      <w:pPr>
        <w:pStyle w:val="18"/>
      </w:pPr>
      <w:r>
        <w:t>　　　</w:t>
      </w:r>
    </w:p>
    <w:p>
      <w:pPr>
        <w:spacing w:before="10" w:beforeLines="0" w:after="10" w:afterLines="0" w:line="360" w:lineRule="auto"/>
        <w:ind w:firstLine="640"/>
        <w:jc w:val="left"/>
        <w:outlineLvl w:val="2"/>
      </w:pPr>
      <w:bookmarkStart w:id="11" w:name="_Toc16187"/>
      <w:r>
        <w:rPr>
          <w:color w:val="000000"/>
          <w:sz w:val="32"/>
        </w:rPr>
        <w:t>三、机关运行经费安排情况</w:t>
      </w:r>
      <w:bookmarkEnd w:id="11"/>
    </w:p>
    <w:p>
      <w:pPr>
        <w:pStyle w:val="19"/>
      </w:pPr>
      <w:r>
        <w:t>2023年，我部门机关运行经费共计安排102.73万元，主要用于保证机关正常运转的办公及印刷费、邮电费、差旅费、福利费、办公用房水电费、日常维修费、办公楼物业管理费等支出。</w:t>
      </w:r>
    </w:p>
    <w:p>
      <w:pPr>
        <w:spacing w:before="10" w:beforeLines="0" w:after="10" w:afterLines="0" w:line="360" w:lineRule="auto"/>
        <w:ind w:firstLine="640"/>
        <w:jc w:val="left"/>
        <w:outlineLvl w:val="2"/>
      </w:pPr>
      <w:bookmarkStart w:id="12" w:name="_Toc21425"/>
      <w:r>
        <w:rPr>
          <w:color w:val="000000"/>
          <w:sz w:val="32"/>
        </w:rPr>
        <w:t>四、财政拨款“三公”经费预算情况及增减变化原因</w:t>
      </w:r>
      <w:bookmarkEnd w:id="12"/>
    </w:p>
    <w:p>
      <w:pPr>
        <w:pStyle w:val="20"/>
      </w:pPr>
      <w:r>
        <w:t>2023年，我部门拨款“三公”经费预算安排0万元，其中：因公出国（境）费0万元，与上年持平，无增减变化；公务用车购置及运维费0万元（其中：公务用车购置费0万元，与上年持平，无增减变化；公务用车运行维护费0万元，较上年增加0万元。)；公务接待费0万元，较上年减少0万元，。“三公”经费与上年相比增加0万元。</w:t>
      </w:r>
    </w:p>
    <w:p>
      <w:pPr>
        <w:spacing w:before="10" w:beforeLines="0" w:after="10" w:afterLines="0" w:line="360" w:lineRule="auto"/>
        <w:ind w:firstLine="640"/>
        <w:jc w:val="left"/>
        <w:outlineLvl w:val="2"/>
      </w:pPr>
      <w:bookmarkStart w:id="13" w:name="_Toc30600"/>
      <w:r>
        <w:rPr>
          <w:color w:val="000000"/>
          <w:sz w:val="32"/>
        </w:rPr>
        <w:t>五、预算绩效信息</w:t>
      </w:r>
      <w:bookmarkEnd w:id="13"/>
    </w:p>
    <w:p>
      <w:pPr>
        <w:spacing w:before="0" w:beforeLines="0" w:after="0" w:afterLines="0" w:line="240" w:lineRule="auto"/>
        <w:ind w:firstLine="640"/>
        <w:jc w:val="left"/>
        <w:outlineLvl w:val="9"/>
      </w:pPr>
      <w:r>
        <w:rPr>
          <w:b/>
          <w:color w:val="000000"/>
          <w:sz w:val="32"/>
        </w:rPr>
        <w:t>第一部分 部门整体绩效目标</w:t>
      </w:r>
    </w:p>
    <w:p>
      <w:pPr>
        <w:spacing w:before="0" w:beforeLines="0" w:after="0" w:afterLines="0" w:line="500" w:lineRule="exact"/>
        <w:ind w:firstLine="560"/>
        <w:jc w:val="left"/>
        <w:outlineLvl w:val="9"/>
      </w:pPr>
      <w:r>
        <w:rPr>
          <w:color w:val="000000"/>
          <w:sz w:val="28"/>
        </w:rPr>
        <w:t>（一）总体绩效目标</w:t>
      </w:r>
    </w:p>
    <w:p>
      <w:pPr>
        <w:pStyle w:val="21"/>
      </w:pPr>
      <w:r>
        <w:t>　　　（一）总体绩效目标</w:t>
      </w:r>
    </w:p>
    <w:p>
      <w:pPr>
        <w:pStyle w:val="21"/>
      </w:pPr>
      <w:r>
        <w:t>以习近平新时代中国特色社会主义思想为指导，深入贯彻党的二十大精神，认真落实中央和省委省政府重大决策部署，聚焦“全面建设高质量财政、助推全省高质量发展”总目标，充分发挥财政职能，全面落实积极财政政策，加强财政资源统筹，强化财政资金管理，深化财税体制改革，防范化解财政风险，增强财政可持续性，推动全区财政收入规模进一步壮大，保障能力进一步增强，财政资源配置更加科学，财政资金使用更加高效，财政政策体系更加完备，财政体制机制更加完善，依法理财水平得到提升，财政风险有效防控，全区财政实现平稳运行。贯彻执行国家的财政税收方针、政策,财务会计方面的法令、条例及其它有关政策。根据地方经济发展计划,制定地方财政发展规划,制定年度预算和编制年度决算,执行地方人大批准的年度预算,综合平衡地方财力。管理地方各行政部门、政法部门、文化、教育、卫生、科学技术、广播电视等单位经费支出,监督指导行政、团体、企业事业单位严格执行财务制度。管理好地方的预算外资金,审查收支范围,对预算外资金实行统一征收管理,严审支出计划,杜绝乱收费行为。制定职工待业保险基金和职工退休养老基金的财务制度;管理社会救灾,救济、医疗保险(含公费医疗)等财务和资金;加强对社会保障资金使用的宏观调控和监督。</w:t>
      </w:r>
    </w:p>
    <w:p>
      <w:pPr>
        <w:spacing w:before="0" w:beforeLines="0" w:after="0" w:afterLines="0" w:line="500" w:lineRule="exact"/>
        <w:ind w:firstLine="560"/>
        <w:jc w:val="left"/>
        <w:outlineLvl w:val="9"/>
      </w:pPr>
      <w:r>
        <w:rPr>
          <w:color w:val="000000"/>
          <w:sz w:val="28"/>
        </w:rPr>
        <w:t>（二）分项绩效目标</w:t>
      </w:r>
    </w:p>
    <w:p>
      <w:pPr>
        <w:pStyle w:val="22"/>
      </w:pPr>
      <w:r>
        <w:t>　　　（二）分项绩效目标</w:t>
      </w:r>
    </w:p>
    <w:p>
      <w:pPr>
        <w:pStyle w:val="22"/>
      </w:pPr>
      <w:r>
        <w:t>（一）开展审计检查工作</w:t>
      </w:r>
    </w:p>
    <w:p>
      <w:pPr>
        <w:pStyle w:val="22"/>
      </w:pPr>
      <w:r>
        <w:t>绩效目标：按照上级部门文件要求，通过开展审计检查工作，全方位、多角度、深层次检查资金使用情况，使各项资金使用落到实处，并产生可观的成果，提升办公效率，促进社会发展。</w:t>
      </w:r>
      <w:r>
        <w:tab/>
      </w:r>
    </w:p>
    <w:p>
      <w:pPr>
        <w:pStyle w:val="22"/>
      </w:pPr>
      <w:r>
        <w:t>绩效指标：确定审计检查工作的完成情况，并按照检查方案，逐步完善相关工作；检查审计工作完成的及时性，确保审计工作能够及时完成。</w:t>
      </w:r>
    </w:p>
    <w:p>
      <w:pPr>
        <w:pStyle w:val="22"/>
      </w:pPr>
      <w:r>
        <w:t>（二）支持评审中心工作</w:t>
      </w:r>
    </w:p>
    <w:p>
      <w:pPr>
        <w:pStyle w:val="22"/>
      </w:pPr>
      <w:r>
        <w:t>绩效目标：按照上级文件要求及相关部署，加强评审中心建设，提高评审中心办公效率及工作水平，加强评审中心对项目总体的把控。</w:t>
      </w:r>
    </w:p>
    <w:p>
      <w:pPr>
        <w:pStyle w:val="22"/>
      </w:pPr>
      <w:r>
        <w:t>绩效指标：通过验收各项工程项目，确保每项工程完成情况良好。购置质量合格的产品占购置产品总量的90%以上。</w:t>
      </w:r>
    </w:p>
    <w:p>
      <w:pPr>
        <w:pStyle w:val="22"/>
      </w:pPr>
      <w:r>
        <w:t>（三）确保国有资产安全完整</w:t>
      </w:r>
    </w:p>
    <w:p>
      <w:pPr>
        <w:pStyle w:val="22"/>
      </w:pPr>
      <w:r>
        <w:t>绩效目标：按照上级文件的总体部署和要求，确保全区行政事业单位国有资产安全完整，保值增值，并努力做好政府融资平台管理工作。</w:t>
      </w:r>
    </w:p>
    <w:p>
      <w:pPr>
        <w:pStyle w:val="22"/>
      </w:pPr>
      <w:r>
        <w:t>绩效指标：确保固有资产租赁费按期支付，并保护好国有资产完整度。支付国有资产看管人员工资，并使其满意度良好。</w:t>
      </w:r>
    </w:p>
    <w:p>
      <w:pPr>
        <w:pStyle w:val="22"/>
      </w:pPr>
      <w:r>
        <w:t>（四）农村综改工作经费</w:t>
      </w:r>
    </w:p>
    <w:p>
      <w:pPr>
        <w:pStyle w:val="22"/>
      </w:pPr>
      <w:r>
        <w:t>绩效目标：按照上级安排和有关部署，根据壮大集体经济工作的需求，保证我区各项项目规划、申报等各项工作正常开展。</w:t>
      </w:r>
    </w:p>
    <w:p>
      <w:pPr>
        <w:pStyle w:val="22"/>
      </w:pPr>
      <w:r>
        <w:t>绩效指标：壮大农村集体经济，提高农民生活质量。确保当年完成建设任务的重点村比例，确保村民满意度和幸福指数。</w:t>
      </w:r>
    </w:p>
    <w:p>
      <w:pPr>
        <w:spacing w:before="0" w:beforeLines="0" w:after="0" w:afterLines="0" w:line="500" w:lineRule="exact"/>
        <w:ind w:firstLine="560"/>
        <w:jc w:val="left"/>
        <w:outlineLvl w:val="9"/>
      </w:pPr>
      <w:r>
        <w:rPr>
          <w:color w:val="000000"/>
          <w:sz w:val="28"/>
        </w:rPr>
        <w:t>（三）工作保障措施</w:t>
      </w:r>
    </w:p>
    <w:p>
      <w:pPr>
        <w:pStyle w:val="23"/>
      </w:pPr>
      <w:r>
        <w:t>　　　（三）工作保障措施</w:t>
      </w:r>
    </w:p>
    <w:p>
      <w:pPr>
        <w:pStyle w:val="23"/>
      </w:pPr>
      <w:r>
        <w:t>完善制度建设。我单位围绕预算绩效管理制度、资金管理办法、工作保障制度，着重抓好两方面的工作：一是健全各项规章制度，主要规范执行好我单位的监督检查制度，让监督摆在明面上，让监督透明化。二是加强财务管理。通过优化支出结构、保证预算翔实完整、加快履行政府采购手续、及时支付资金、按规定及时下达资金等多种措施，确保支出进度达标。加强固定资产登记、使用和报废处置管理，做到支出合理，物尽其用。严格执行财务报销制度，使财务管理更加规范化、程序化、透明化。</w:t>
      </w:r>
    </w:p>
    <w:p>
      <w:pPr>
        <w:pStyle w:val="23"/>
      </w:pPr>
      <w:r>
        <w:t>加强支出管理。通过优化支出结构、编细编实预算、加快履行政府采购手续、尽快启动项目、及时支付资金、6月底前细化代编预算、按规定及时下达资金等多种措施，确保支出进度达标。严格遵循政府采购手续，提前规划安排，降低预算支出波动幅度。</w:t>
      </w:r>
    </w:p>
    <w:p>
      <w:pPr>
        <w:pStyle w:val="23"/>
      </w:pPr>
      <w:r>
        <w:t>做好绩效自评和内部监督。按要求开展上年度部门预算绩效自评和重点评价工作，对评价中发现的问题及时整改，及时调整优化支出结构，切实提高财政资金使用效益。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规范财务资产管理和绩效运行监控。完善财务管理制度，加强会计核算工作，确保账面数字真实、完整，严格审批程序，加强固定资产登记、使用和报废处置管理，做到支出合理，物尽其用。按要求开展绩效运行监控，发现问题及时采取措施，确保绩效目标如期实现并高质量完成。</w:t>
      </w:r>
    </w:p>
    <w:p>
      <w:pPr>
        <w:pStyle w:val="23"/>
      </w:pPr>
      <w:r>
        <w:t>加强宣传培训调研。加强人员培训，提高本部门职工业务素质，做到人尽其才，物尽其用；加强调研，提出优化财政资金配置、提高资金使用效益；加大宣传力度，强化预算绩效管理意识，促进预算绩效管理水平进一步提升。</w:t>
      </w:r>
    </w:p>
    <w:p>
      <w:pPr>
        <w:spacing w:before="0" w:beforeLines="0" w:after="0" w:afterLines="0" w:line="240" w:lineRule="auto"/>
        <w:ind w:firstLine="640"/>
        <w:jc w:val="left"/>
        <w:outlineLvl w:val="9"/>
        <w:sectPr>
          <w:type w:val="nextColumn"/>
          <w:pgSz w:w="16840" w:h="11900" w:orient="landscape"/>
          <w:pgMar w:top="1361" w:right="1020" w:bottom="1134" w:left="1020" w:header="720" w:footer="720" w:gutter="0"/>
          <w:cols w:space="720" w:num="1"/>
        </w:sectPr>
      </w:pPr>
      <w:r>
        <w:rPr>
          <w:b/>
          <w:color w:val="000000"/>
          <w:sz w:val="32"/>
        </w:rPr>
        <w:t>第</w:t>
      </w:r>
      <w:r>
        <w:rPr>
          <w:rFonts w:hint="eastAsia"/>
          <w:b/>
          <w:color w:val="000000"/>
          <w:sz w:val="32"/>
          <w:lang w:eastAsia="zh-CN"/>
        </w:rPr>
        <w:t>二</w:t>
      </w:r>
      <w:r>
        <w:rPr>
          <w:b/>
          <w:color w:val="000000"/>
          <w:sz w:val="32"/>
        </w:rPr>
        <w:t>部分  预算项目绩效目标</w:t>
      </w:r>
    </w:p>
    <w:p>
      <w:pPr>
        <w:spacing w:before="0" w:beforeLines="0" w:after="0" w:afterLines="0"/>
        <w:ind w:firstLine="560"/>
        <w:jc w:val="left"/>
        <w:outlineLvl w:val="9"/>
      </w:pPr>
      <w:r>
        <w:rPr>
          <w:b/>
          <w:color w:val="000000"/>
          <w:sz w:val="28"/>
        </w:rPr>
        <w:t>1、财政支付系统网络租赁及一体化信息维护费绩效目标表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0"/>
            </w:pPr>
            <w:r>
              <w:t>绩效目标</w:t>
            </w:r>
          </w:p>
        </w:tc>
        <w:tc>
          <w:tcPr>
            <w:tcW w:w="7399" w:type="dxa"/>
            <w:tcBorders>
              <w:bottom w:val="single" w:color="FFFFFF" w:sz="6" w:space="0"/>
            </w:tcBorders>
            <w:noWrap w:val="0"/>
            <w:vAlign w:val="center"/>
          </w:tcPr>
          <w:p>
            <w:pPr>
              <w:pStyle w:val="12"/>
            </w:pPr>
            <w:r>
              <w:t>1.用于财政支付系统网络租赁及一体化信息维护费</w:t>
            </w:r>
          </w:p>
        </w:tc>
      </w:tr>
    </w:tbl>
    <w:p>
      <w:pPr>
        <w:spacing w:before="0" w:beforeLines="0" w:after="0" w:afterLines="0" w:line="2" w:lineRule="exact"/>
        <w:ind w:firstLine="0"/>
        <w:jc w:val="center"/>
        <w:outlineLvl w:val="9"/>
      </w:pPr>
      <w:r>
        <w:rPr>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noWrap w:val="0"/>
            <w:vAlign w:val="center"/>
          </w:tcPr>
          <w:p>
            <w:pPr>
              <w:pStyle w:val="10"/>
            </w:pPr>
            <w:r>
              <w:t>一级指标</w:t>
            </w:r>
          </w:p>
        </w:tc>
        <w:tc>
          <w:tcPr>
            <w:tcW w:w="2466" w:type="dxa"/>
            <w:noWrap w:val="0"/>
            <w:vAlign w:val="center"/>
          </w:tcPr>
          <w:p>
            <w:pPr>
              <w:pStyle w:val="10"/>
            </w:pPr>
            <w:r>
              <w:t>二级指标</w:t>
            </w:r>
          </w:p>
        </w:tc>
        <w:tc>
          <w:tcPr>
            <w:tcW w:w="2466" w:type="dxa"/>
            <w:noWrap w:val="0"/>
            <w:vAlign w:val="center"/>
          </w:tcPr>
          <w:p>
            <w:pPr>
              <w:pStyle w:val="10"/>
            </w:pPr>
            <w:r>
              <w:t>三级指标</w:t>
            </w:r>
          </w:p>
        </w:tc>
        <w:tc>
          <w:tcPr>
            <w:tcW w:w="2466" w:type="dxa"/>
            <w:noWrap w:val="0"/>
            <w:vAlign w:val="center"/>
          </w:tcPr>
          <w:p>
            <w:pPr>
              <w:pStyle w:val="10"/>
            </w:pPr>
            <w:r>
              <w:t>绩效指标描述</w:t>
            </w:r>
          </w:p>
        </w:tc>
        <w:tc>
          <w:tcPr>
            <w:tcW w:w="2466" w:type="dxa"/>
            <w:noWrap w:val="0"/>
            <w:vAlign w:val="center"/>
          </w:tcPr>
          <w:p>
            <w:pPr>
              <w:pStyle w:val="10"/>
            </w:pPr>
            <w:r>
              <w:t>指标值</w:t>
            </w:r>
          </w:p>
        </w:tc>
        <w:tc>
          <w:tcPr>
            <w:tcW w:w="2466"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产出指标</w:t>
            </w:r>
          </w:p>
        </w:tc>
        <w:tc>
          <w:tcPr>
            <w:tcW w:w="2466" w:type="dxa"/>
            <w:noWrap w:val="0"/>
            <w:vAlign w:val="center"/>
          </w:tcPr>
          <w:p>
            <w:pPr>
              <w:pStyle w:val="12"/>
            </w:pPr>
            <w:r>
              <w:t>数量指标</w:t>
            </w:r>
          </w:p>
        </w:tc>
        <w:tc>
          <w:tcPr>
            <w:tcW w:w="2466" w:type="dxa"/>
            <w:noWrap w:val="0"/>
            <w:vAlign w:val="center"/>
          </w:tcPr>
          <w:p>
            <w:pPr>
              <w:pStyle w:val="12"/>
            </w:pPr>
            <w:r>
              <w:t>完成集中审计项目数量</w:t>
            </w:r>
          </w:p>
        </w:tc>
        <w:tc>
          <w:tcPr>
            <w:tcW w:w="2466" w:type="dxa"/>
            <w:noWrap w:val="0"/>
            <w:vAlign w:val="center"/>
          </w:tcPr>
          <w:p>
            <w:pPr>
              <w:pStyle w:val="12"/>
            </w:pPr>
            <w:r>
              <w:t>完成集中审计项目数量</w:t>
            </w:r>
          </w:p>
        </w:tc>
        <w:tc>
          <w:tcPr>
            <w:tcW w:w="2466" w:type="dxa"/>
            <w:noWrap w:val="0"/>
            <w:vAlign w:val="center"/>
          </w:tcPr>
          <w:p>
            <w:pPr>
              <w:pStyle w:val="12"/>
            </w:pPr>
            <w:r>
              <w:t>≥2个</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质量指标</w:t>
            </w:r>
          </w:p>
        </w:tc>
        <w:tc>
          <w:tcPr>
            <w:tcW w:w="2466" w:type="dxa"/>
            <w:noWrap w:val="0"/>
            <w:vAlign w:val="center"/>
          </w:tcPr>
          <w:p>
            <w:pPr>
              <w:pStyle w:val="12"/>
            </w:pPr>
            <w:r>
              <w:t>覆盖率</w:t>
            </w:r>
          </w:p>
        </w:tc>
        <w:tc>
          <w:tcPr>
            <w:tcW w:w="2466" w:type="dxa"/>
            <w:noWrap w:val="0"/>
            <w:vAlign w:val="center"/>
          </w:tcPr>
          <w:p>
            <w:pPr>
              <w:pStyle w:val="12"/>
            </w:pPr>
            <w:r>
              <w:t>覆盖率</w:t>
            </w:r>
          </w:p>
        </w:tc>
        <w:tc>
          <w:tcPr>
            <w:tcW w:w="2466" w:type="dxa"/>
            <w:noWrap w:val="0"/>
            <w:vAlign w:val="center"/>
          </w:tcPr>
          <w:p>
            <w:pPr>
              <w:pStyle w:val="12"/>
            </w:pPr>
            <w:r>
              <w:t>≥95%</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时效指标</w:t>
            </w:r>
          </w:p>
        </w:tc>
        <w:tc>
          <w:tcPr>
            <w:tcW w:w="2466" w:type="dxa"/>
            <w:noWrap w:val="0"/>
            <w:vAlign w:val="center"/>
          </w:tcPr>
          <w:p>
            <w:pPr>
              <w:pStyle w:val="12"/>
            </w:pPr>
            <w:r>
              <w:t>按期完成率</w:t>
            </w:r>
          </w:p>
        </w:tc>
        <w:tc>
          <w:tcPr>
            <w:tcW w:w="2466" w:type="dxa"/>
            <w:noWrap w:val="0"/>
            <w:vAlign w:val="center"/>
          </w:tcPr>
          <w:p>
            <w:pPr>
              <w:pStyle w:val="12"/>
            </w:pPr>
            <w:r>
              <w:t>按期完成率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成本指标</w:t>
            </w:r>
          </w:p>
        </w:tc>
        <w:tc>
          <w:tcPr>
            <w:tcW w:w="2466" w:type="dxa"/>
            <w:noWrap w:val="0"/>
            <w:vAlign w:val="center"/>
          </w:tcPr>
          <w:p>
            <w:pPr>
              <w:pStyle w:val="12"/>
            </w:pPr>
            <w:r>
              <w:t>预算执行率</w:t>
            </w:r>
          </w:p>
        </w:tc>
        <w:tc>
          <w:tcPr>
            <w:tcW w:w="2466" w:type="dxa"/>
            <w:noWrap w:val="0"/>
            <w:vAlign w:val="center"/>
          </w:tcPr>
          <w:p>
            <w:pPr>
              <w:pStyle w:val="12"/>
            </w:pPr>
            <w:r>
              <w:t>预算执行率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效益指标</w:t>
            </w:r>
          </w:p>
        </w:tc>
        <w:tc>
          <w:tcPr>
            <w:tcW w:w="2466" w:type="dxa"/>
            <w:noWrap w:val="0"/>
            <w:vAlign w:val="center"/>
          </w:tcPr>
          <w:p>
            <w:pPr>
              <w:pStyle w:val="12"/>
            </w:pPr>
            <w:r>
              <w:t>经济效益指标</w:t>
            </w:r>
          </w:p>
        </w:tc>
        <w:tc>
          <w:tcPr>
            <w:tcW w:w="2466" w:type="dxa"/>
            <w:noWrap w:val="0"/>
            <w:vAlign w:val="center"/>
          </w:tcPr>
          <w:p>
            <w:pPr>
              <w:pStyle w:val="12"/>
            </w:pPr>
            <w:r>
              <w:t>提高工作效率</w:t>
            </w:r>
          </w:p>
        </w:tc>
        <w:tc>
          <w:tcPr>
            <w:tcW w:w="2466" w:type="dxa"/>
            <w:noWrap w:val="0"/>
            <w:vAlign w:val="center"/>
          </w:tcPr>
          <w:p>
            <w:pPr>
              <w:pStyle w:val="12"/>
            </w:pPr>
            <w:r>
              <w:t>提高工作效率</w:t>
            </w:r>
          </w:p>
        </w:tc>
        <w:tc>
          <w:tcPr>
            <w:tcW w:w="2466" w:type="dxa"/>
            <w:noWrap w:val="0"/>
            <w:vAlign w:val="center"/>
          </w:tcPr>
          <w:p>
            <w:pPr>
              <w:pStyle w:val="12"/>
            </w:pPr>
            <w:r>
              <w:t>≥30%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满意度指标</w:t>
            </w:r>
          </w:p>
        </w:tc>
        <w:tc>
          <w:tcPr>
            <w:tcW w:w="2466" w:type="dxa"/>
            <w:noWrap w:val="0"/>
            <w:vAlign w:val="center"/>
          </w:tcPr>
          <w:p>
            <w:pPr>
              <w:pStyle w:val="12"/>
            </w:pPr>
            <w:r>
              <w:t>服务对象满意度指标</w:t>
            </w:r>
          </w:p>
        </w:tc>
        <w:tc>
          <w:tcPr>
            <w:tcW w:w="2466" w:type="dxa"/>
            <w:noWrap w:val="0"/>
            <w:vAlign w:val="center"/>
          </w:tcPr>
          <w:p>
            <w:pPr>
              <w:pStyle w:val="12"/>
            </w:pPr>
            <w:r>
              <w:t>服务对象满意度指标</w:t>
            </w:r>
          </w:p>
        </w:tc>
        <w:tc>
          <w:tcPr>
            <w:tcW w:w="2466" w:type="dxa"/>
            <w:noWrap w:val="0"/>
            <w:vAlign w:val="center"/>
          </w:tcPr>
          <w:p>
            <w:pPr>
              <w:pStyle w:val="12"/>
            </w:pPr>
            <w:r>
              <w:t>服务对象满意度指标</w:t>
            </w:r>
          </w:p>
        </w:tc>
        <w:tc>
          <w:tcPr>
            <w:tcW w:w="2466" w:type="dxa"/>
            <w:noWrap w:val="0"/>
            <w:vAlign w:val="center"/>
          </w:tcPr>
          <w:p>
            <w:pPr>
              <w:pStyle w:val="12"/>
            </w:pPr>
            <w:r>
              <w:t>≥95%</w:t>
            </w:r>
          </w:p>
        </w:tc>
        <w:tc>
          <w:tcPr>
            <w:tcW w:w="2466" w:type="dxa"/>
            <w:noWrap w:val="0"/>
            <w:vAlign w:val="center"/>
          </w:tcPr>
          <w:p>
            <w:pPr>
              <w:pStyle w:val="12"/>
            </w:pPr>
            <w:r>
              <w:t>调查问卷</w:t>
            </w:r>
          </w:p>
        </w:tc>
      </w:tr>
    </w:tbl>
    <w:p>
      <w:pPr>
        <w:sectPr>
          <w:type w:val="nextColumn"/>
          <w:pgSz w:w="16840" w:h="11900" w:orient="landscape"/>
          <w:pgMar w:top="1361" w:right="1020" w:bottom="1134" w:left="1020" w:header="720" w:footer="720" w:gutter="0"/>
          <w:cols w:space="720" w:num="1"/>
        </w:sectPr>
      </w:pPr>
    </w:p>
    <w:p>
      <w:pPr>
        <w:spacing w:before="0" w:beforeLines="0" w:after="0" w:afterLines="0"/>
        <w:ind w:firstLine="560"/>
        <w:jc w:val="left"/>
        <w:outlineLvl w:val="9"/>
      </w:pPr>
      <w:r>
        <w:rPr>
          <w:b/>
          <w:color w:val="000000"/>
          <w:sz w:val="28"/>
        </w:rPr>
        <w:t>2、财政综合管理经费绩效目标表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0"/>
            </w:pPr>
            <w:r>
              <w:t>绩效目标</w:t>
            </w:r>
          </w:p>
        </w:tc>
        <w:tc>
          <w:tcPr>
            <w:tcW w:w="7399" w:type="dxa"/>
            <w:tcBorders>
              <w:bottom w:val="single" w:color="FFFFFF" w:sz="6" w:space="0"/>
            </w:tcBorders>
            <w:noWrap w:val="0"/>
            <w:vAlign w:val="center"/>
          </w:tcPr>
          <w:p>
            <w:pPr>
              <w:pStyle w:val="12"/>
            </w:pPr>
            <w:r>
              <w:t>1.用于补充局机关办公费等各项支出</w:t>
            </w:r>
          </w:p>
        </w:tc>
      </w:tr>
    </w:tbl>
    <w:p>
      <w:pPr>
        <w:spacing w:before="0" w:beforeLines="0" w:after="0" w:afterLines="0" w:line="2" w:lineRule="exact"/>
        <w:ind w:firstLine="0"/>
        <w:jc w:val="center"/>
        <w:outlineLvl w:val="9"/>
      </w:pPr>
      <w:r>
        <w:rPr>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noWrap w:val="0"/>
            <w:vAlign w:val="center"/>
          </w:tcPr>
          <w:p>
            <w:pPr>
              <w:pStyle w:val="10"/>
            </w:pPr>
            <w:r>
              <w:t>一级指标</w:t>
            </w:r>
          </w:p>
        </w:tc>
        <w:tc>
          <w:tcPr>
            <w:tcW w:w="2466" w:type="dxa"/>
            <w:noWrap w:val="0"/>
            <w:vAlign w:val="center"/>
          </w:tcPr>
          <w:p>
            <w:pPr>
              <w:pStyle w:val="10"/>
            </w:pPr>
            <w:r>
              <w:t>二级指标</w:t>
            </w:r>
          </w:p>
        </w:tc>
        <w:tc>
          <w:tcPr>
            <w:tcW w:w="2466" w:type="dxa"/>
            <w:noWrap w:val="0"/>
            <w:vAlign w:val="center"/>
          </w:tcPr>
          <w:p>
            <w:pPr>
              <w:pStyle w:val="10"/>
            </w:pPr>
            <w:r>
              <w:t>三级指标</w:t>
            </w:r>
          </w:p>
        </w:tc>
        <w:tc>
          <w:tcPr>
            <w:tcW w:w="2466" w:type="dxa"/>
            <w:noWrap w:val="0"/>
            <w:vAlign w:val="center"/>
          </w:tcPr>
          <w:p>
            <w:pPr>
              <w:pStyle w:val="10"/>
            </w:pPr>
            <w:r>
              <w:t>绩效指标描述</w:t>
            </w:r>
          </w:p>
        </w:tc>
        <w:tc>
          <w:tcPr>
            <w:tcW w:w="2466" w:type="dxa"/>
            <w:noWrap w:val="0"/>
            <w:vAlign w:val="center"/>
          </w:tcPr>
          <w:p>
            <w:pPr>
              <w:pStyle w:val="10"/>
            </w:pPr>
            <w:r>
              <w:t>指标值</w:t>
            </w:r>
          </w:p>
        </w:tc>
        <w:tc>
          <w:tcPr>
            <w:tcW w:w="2466"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产出指标</w:t>
            </w:r>
          </w:p>
        </w:tc>
        <w:tc>
          <w:tcPr>
            <w:tcW w:w="2466" w:type="dxa"/>
            <w:noWrap w:val="0"/>
            <w:vAlign w:val="center"/>
          </w:tcPr>
          <w:p>
            <w:pPr>
              <w:pStyle w:val="12"/>
            </w:pPr>
            <w:r>
              <w:t>数量指标</w:t>
            </w:r>
          </w:p>
        </w:tc>
        <w:tc>
          <w:tcPr>
            <w:tcW w:w="2466" w:type="dxa"/>
            <w:noWrap w:val="0"/>
            <w:vAlign w:val="center"/>
          </w:tcPr>
          <w:p>
            <w:pPr>
              <w:pStyle w:val="12"/>
            </w:pPr>
            <w:r>
              <w:t>项目完成率</w:t>
            </w:r>
          </w:p>
        </w:tc>
        <w:tc>
          <w:tcPr>
            <w:tcW w:w="2466" w:type="dxa"/>
            <w:noWrap w:val="0"/>
            <w:vAlign w:val="center"/>
          </w:tcPr>
          <w:p>
            <w:pPr>
              <w:pStyle w:val="12"/>
            </w:pPr>
            <w:r>
              <w:t>项目实际完成量占年度计划完成量的比例</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质量指标</w:t>
            </w:r>
          </w:p>
        </w:tc>
        <w:tc>
          <w:tcPr>
            <w:tcW w:w="2466" w:type="dxa"/>
            <w:noWrap w:val="0"/>
            <w:vAlign w:val="center"/>
          </w:tcPr>
          <w:p>
            <w:pPr>
              <w:pStyle w:val="12"/>
            </w:pPr>
            <w:r>
              <w:t>正常使用率</w:t>
            </w:r>
          </w:p>
        </w:tc>
        <w:tc>
          <w:tcPr>
            <w:tcW w:w="2466" w:type="dxa"/>
            <w:noWrap w:val="0"/>
            <w:vAlign w:val="center"/>
          </w:tcPr>
          <w:p>
            <w:pPr>
              <w:pStyle w:val="12"/>
            </w:pPr>
            <w:r>
              <w:t>正常使用率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时效指标</w:t>
            </w:r>
          </w:p>
        </w:tc>
        <w:tc>
          <w:tcPr>
            <w:tcW w:w="2466" w:type="dxa"/>
            <w:noWrap w:val="0"/>
            <w:vAlign w:val="center"/>
          </w:tcPr>
          <w:p>
            <w:pPr>
              <w:pStyle w:val="12"/>
            </w:pPr>
            <w:r>
              <w:t>项目完成时间</w:t>
            </w:r>
          </w:p>
          <w:p>
            <w:pPr>
              <w:pStyle w:val="12"/>
            </w:pPr>
          </w:p>
          <w:p>
            <w:pPr>
              <w:pStyle w:val="12"/>
            </w:pPr>
          </w:p>
        </w:tc>
        <w:tc>
          <w:tcPr>
            <w:tcW w:w="2466" w:type="dxa"/>
            <w:noWrap w:val="0"/>
            <w:vAlign w:val="center"/>
          </w:tcPr>
          <w:p>
            <w:pPr>
              <w:pStyle w:val="12"/>
            </w:pPr>
            <w:r>
              <w:t>项目完成时间</w:t>
            </w:r>
          </w:p>
          <w:p>
            <w:pPr>
              <w:pStyle w:val="12"/>
            </w:pPr>
          </w:p>
          <w:p>
            <w:pPr>
              <w:pStyle w:val="12"/>
            </w:pPr>
          </w:p>
        </w:tc>
        <w:tc>
          <w:tcPr>
            <w:tcW w:w="2466" w:type="dxa"/>
            <w:noWrap w:val="0"/>
            <w:vAlign w:val="center"/>
          </w:tcPr>
          <w:p>
            <w:pPr>
              <w:pStyle w:val="12"/>
            </w:pPr>
            <w:r>
              <w:t>2023年12月前</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成本指标</w:t>
            </w:r>
          </w:p>
        </w:tc>
        <w:tc>
          <w:tcPr>
            <w:tcW w:w="2466" w:type="dxa"/>
            <w:noWrap w:val="0"/>
            <w:vAlign w:val="center"/>
          </w:tcPr>
          <w:p>
            <w:pPr>
              <w:pStyle w:val="12"/>
            </w:pPr>
            <w:r>
              <w:t>资金成本</w:t>
            </w:r>
          </w:p>
        </w:tc>
        <w:tc>
          <w:tcPr>
            <w:tcW w:w="2466" w:type="dxa"/>
            <w:noWrap w:val="0"/>
            <w:vAlign w:val="center"/>
          </w:tcPr>
          <w:p>
            <w:pPr>
              <w:pStyle w:val="12"/>
            </w:pPr>
            <w:r>
              <w:t>资金成本</w:t>
            </w:r>
          </w:p>
        </w:tc>
        <w:tc>
          <w:tcPr>
            <w:tcW w:w="2466" w:type="dxa"/>
            <w:noWrap w:val="0"/>
            <w:vAlign w:val="center"/>
          </w:tcPr>
          <w:p>
            <w:pPr>
              <w:pStyle w:val="12"/>
            </w:pPr>
            <w:r>
              <w:t>≤2万元</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效益指标</w:t>
            </w:r>
          </w:p>
        </w:tc>
        <w:tc>
          <w:tcPr>
            <w:tcW w:w="2466" w:type="dxa"/>
            <w:noWrap w:val="0"/>
            <w:vAlign w:val="center"/>
          </w:tcPr>
          <w:p>
            <w:pPr>
              <w:pStyle w:val="12"/>
            </w:pPr>
            <w:r>
              <w:t>经济效益指标</w:t>
            </w:r>
          </w:p>
        </w:tc>
        <w:tc>
          <w:tcPr>
            <w:tcW w:w="2466" w:type="dxa"/>
            <w:noWrap w:val="0"/>
            <w:vAlign w:val="center"/>
          </w:tcPr>
          <w:p>
            <w:pPr>
              <w:pStyle w:val="12"/>
            </w:pPr>
            <w:r>
              <w:t>提高效率</w:t>
            </w:r>
          </w:p>
        </w:tc>
        <w:tc>
          <w:tcPr>
            <w:tcW w:w="2466" w:type="dxa"/>
            <w:noWrap w:val="0"/>
            <w:vAlign w:val="center"/>
          </w:tcPr>
          <w:p>
            <w:pPr>
              <w:pStyle w:val="12"/>
            </w:pPr>
            <w:r>
              <w:t>提高效率</w:t>
            </w:r>
          </w:p>
        </w:tc>
        <w:tc>
          <w:tcPr>
            <w:tcW w:w="2466" w:type="dxa"/>
            <w:noWrap w:val="0"/>
            <w:vAlign w:val="center"/>
          </w:tcPr>
          <w:p>
            <w:pPr>
              <w:pStyle w:val="12"/>
            </w:pPr>
            <w:r>
              <w:t>≥30%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满意度指标</w:t>
            </w:r>
          </w:p>
        </w:tc>
        <w:tc>
          <w:tcPr>
            <w:tcW w:w="2466" w:type="dxa"/>
            <w:noWrap w:val="0"/>
            <w:vAlign w:val="center"/>
          </w:tcPr>
          <w:p>
            <w:pPr>
              <w:pStyle w:val="12"/>
            </w:pPr>
            <w:r>
              <w:t>服务对象满意度指标</w:t>
            </w:r>
          </w:p>
        </w:tc>
        <w:tc>
          <w:tcPr>
            <w:tcW w:w="2466" w:type="dxa"/>
            <w:noWrap w:val="0"/>
            <w:vAlign w:val="center"/>
          </w:tcPr>
          <w:p>
            <w:pPr>
              <w:pStyle w:val="12"/>
            </w:pPr>
            <w:r>
              <w:t>满意度</w:t>
            </w:r>
          </w:p>
        </w:tc>
        <w:tc>
          <w:tcPr>
            <w:tcW w:w="2466" w:type="dxa"/>
            <w:noWrap w:val="0"/>
            <w:vAlign w:val="center"/>
          </w:tcPr>
          <w:p>
            <w:pPr>
              <w:pStyle w:val="12"/>
            </w:pPr>
            <w:r>
              <w:t>满意度</w:t>
            </w:r>
          </w:p>
        </w:tc>
        <w:tc>
          <w:tcPr>
            <w:tcW w:w="2466" w:type="dxa"/>
            <w:noWrap w:val="0"/>
            <w:vAlign w:val="center"/>
          </w:tcPr>
          <w:p>
            <w:pPr>
              <w:pStyle w:val="12"/>
            </w:pPr>
            <w:r>
              <w:t>≥95%</w:t>
            </w:r>
          </w:p>
        </w:tc>
        <w:tc>
          <w:tcPr>
            <w:tcW w:w="2466" w:type="dxa"/>
            <w:noWrap w:val="0"/>
            <w:vAlign w:val="center"/>
          </w:tcPr>
          <w:p>
            <w:pPr>
              <w:pStyle w:val="12"/>
            </w:pPr>
            <w:r>
              <w:t>调查问卷</w:t>
            </w:r>
          </w:p>
        </w:tc>
      </w:tr>
    </w:tbl>
    <w:p>
      <w:pPr>
        <w:sectPr>
          <w:type w:val="nextColumn"/>
          <w:pgSz w:w="16840" w:h="11900" w:orient="landscape"/>
          <w:pgMar w:top="1361" w:right="1020" w:bottom="1134" w:left="1020" w:header="720" w:footer="720" w:gutter="0"/>
          <w:cols w:space="720" w:num="1"/>
        </w:sectPr>
      </w:pPr>
    </w:p>
    <w:p>
      <w:pPr>
        <w:spacing w:before="0" w:beforeLines="0" w:after="0" w:afterLines="0"/>
        <w:ind w:firstLine="560"/>
        <w:jc w:val="left"/>
        <w:outlineLvl w:val="9"/>
      </w:pPr>
      <w:r>
        <w:rPr>
          <w:b/>
          <w:color w:val="000000"/>
          <w:sz w:val="28"/>
        </w:rPr>
        <w:t>3、购买行政事业性收费票据绩效目标表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0"/>
            </w:pPr>
            <w:r>
              <w:t>绩效目标</w:t>
            </w:r>
          </w:p>
        </w:tc>
        <w:tc>
          <w:tcPr>
            <w:tcW w:w="7399" w:type="dxa"/>
            <w:tcBorders>
              <w:bottom w:val="single" w:color="FFFFFF" w:sz="6" w:space="0"/>
            </w:tcBorders>
            <w:noWrap w:val="0"/>
            <w:vAlign w:val="center"/>
          </w:tcPr>
          <w:p>
            <w:pPr>
              <w:pStyle w:val="12"/>
            </w:pPr>
            <w:r>
              <w:t>1.用于购买行政事业性收费票据</w:t>
            </w:r>
          </w:p>
        </w:tc>
      </w:tr>
    </w:tbl>
    <w:p>
      <w:pPr>
        <w:spacing w:before="0" w:beforeLines="0" w:after="0" w:afterLines="0" w:line="2" w:lineRule="exact"/>
        <w:ind w:firstLine="0"/>
        <w:jc w:val="center"/>
        <w:outlineLvl w:val="9"/>
      </w:pPr>
      <w:r>
        <w:rPr>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noWrap w:val="0"/>
            <w:vAlign w:val="center"/>
          </w:tcPr>
          <w:p>
            <w:pPr>
              <w:pStyle w:val="10"/>
            </w:pPr>
            <w:r>
              <w:t>一级指标</w:t>
            </w:r>
          </w:p>
        </w:tc>
        <w:tc>
          <w:tcPr>
            <w:tcW w:w="2466" w:type="dxa"/>
            <w:noWrap w:val="0"/>
            <w:vAlign w:val="center"/>
          </w:tcPr>
          <w:p>
            <w:pPr>
              <w:pStyle w:val="10"/>
            </w:pPr>
            <w:r>
              <w:t>二级指标</w:t>
            </w:r>
          </w:p>
        </w:tc>
        <w:tc>
          <w:tcPr>
            <w:tcW w:w="2466" w:type="dxa"/>
            <w:noWrap w:val="0"/>
            <w:vAlign w:val="center"/>
          </w:tcPr>
          <w:p>
            <w:pPr>
              <w:pStyle w:val="10"/>
            </w:pPr>
            <w:r>
              <w:t>三级指标</w:t>
            </w:r>
          </w:p>
        </w:tc>
        <w:tc>
          <w:tcPr>
            <w:tcW w:w="2466" w:type="dxa"/>
            <w:noWrap w:val="0"/>
            <w:vAlign w:val="center"/>
          </w:tcPr>
          <w:p>
            <w:pPr>
              <w:pStyle w:val="10"/>
            </w:pPr>
            <w:r>
              <w:t>绩效指标描述</w:t>
            </w:r>
          </w:p>
        </w:tc>
        <w:tc>
          <w:tcPr>
            <w:tcW w:w="2466" w:type="dxa"/>
            <w:noWrap w:val="0"/>
            <w:vAlign w:val="center"/>
          </w:tcPr>
          <w:p>
            <w:pPr>
              <w:pStyle w:val="10"/>
            </w:pPr>
            <w:r>
              <w:t>指标值</w:t>
            </w:r>
          </w:p>
        </w:tc>
        <w:tc>
          <w:tcPr>
            <w:tcW w:w="2466"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产出指标</w:t>
            </w:r>
          </w:p>
        </w:tc>
        <w:tc>
          <w:tcPr>
            <w:tcW w:w="2466" w:type="dxa"/>
            <w:noWrap w:val="0"/>
            <w:vAlign w:val="center"/>
          </w:tcPr>
          <w:p>
            <w:pPr>
              <w:pStyle w:val="12"/>
            </w:pPr>
            <w:r>
              <w:t>数量指标</w:t>
            </w:r>
          </w:p>
        </w:tc>
        <w:tc>
          <w:tcPr>
            <w:tcW w:w="2466" w:type="dxa"/>
            <w:noWrap w:val="0"/>
            <w:vAlign w:val="center"/>
          </w:tcPr>
          <w:p>
            <w:pPr>
              <w:pStyle w:val="12"/>
            </w:pPr>
            <w:r>
              <w:t>完成项目数量</w:t>
            </w:r>
          </w:p>
        </w:tc>
        <w:tc>
          <w:tcPr>
            <w:tcW w:w="2466" w:type="dxa"/>
            <w:noWrap w:val="0"/>
            <w:vAlign w:val="center"/>
          </w:tcPr>
          <w:p>
            <w:pPr>
              <w:pStyle w:val="12"/>
            </w:pPr>
            <w:r>
              <w:t>完成项目数量</w:t>
            </w:r>
          </w:p>
        </w:tc>
        <w:tc>
          <w:tcPr>
            <w:tcW w:w="2466" w:type="dxa"/>
            <w:noWrap w:val="0"/>
            <w:vAlign w:val="center"/>
          </w:tcPr>
          <w:p>
            <w:pPr>
              <w:pStyle w:val="12"/>
            </w:pPr>
            <w:r>
              <w:t>≥3个</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质量指标</w:t>
            </w:r>
          </w:p>
        </w:tc>
        <w:tc>
          <w:tcPr>
            <w:tcW w:w="2466" w:type="dxa"/>
            <w:noWrap w:val="0"/>
            <w:vAlign w:val="center"/>
          </w:tcPr>
          <w:p>
            <w:pPr>
              <w:pStyle w:val="12"/>
            </w:pPr>
            <w:r>
              <w:t>各项工作落实到位率</w:t>
            </w:r>
          </w:p>
        </w:tc>
        <w:tc>
          <w:tcPr>
            <w:tcW w:w="2466" w:type="dxa"/>
            <w:noWrap w:val="0"/>
            <w:vAlign w:val="center"/>
          </w:tcPr>
          <w:p>
            <w:pPr>
              <w:pStyle w:val="12"/>
            </w:pPr>
            <w:r>
              <w:t>各项工作落实到位率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时效指标</w:t>
            </w:r>
          </w:p>
        </w:tc>
        <w:tc>
          <w:tcPr>
            <w:tcW w:w="2466" w:type="dxa"/>
            <w:noWrap w:val="0"/>
            <w:vAlign w:val="center"/>
          </w:tcPr>
          <w:p>
            <w:pPr>
              <w:pStyle w:val="12"/>
            </w:pPr>
            <w:r>
              <w:t>按期完成率</w:t>
            </w:r>
          </w:p>
        </w:tc>
        <w:tc>
          <w:tcPr>
            <w:tcW w:w="2466" w:type="dxa"/>
            <w:noWrap w:val="0"/>
            <w:vAlign w:val="center"/>
          </w:tcPr>
          <w:p>
            <w:pPr>
              <w:pStyle w:val="12"/>
            </w:pPr>
            <w:r>
              <w:t>按期完成率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成本指标</w:t>
            </w:r>
          </w:p>
        </w:tc>
        <w:tc>
          <w:tcPr>
            <w:tcW w:w="2466" w:type="dxa"/>
            <w:noWrap w:val="0"/>
            <w:vAlign w:val="center"/>
          </w:tcPr>
          <w:p>
            <w:pPr>
              <w:pStyle w:val="12"/>
            </w:pPr>
            <w:r>
              <w:t>总成本</w:t>
            </w:r>
          </w:p>
        </w:tc>
        <w:tc>
          <w:tcPr>
            <w:tcW w:w="2466" w:type="dxa"/>
            <w:noWrap w:val="0"/>
            <w:vAlign w:val="center"/>
          </w:tcPr>
          <w:p>
            <w:pPr>
              <w:pStyle w:val="12"/>
            </w:pPr>
            <w:r>
              <w:t>总成本</w:t>
            </w:r>
          </w:p>
        </w:tc>
        <w:tc>
          <w:tcPr>
            <w:tcW w:w="2466" w:type="dxa"/>
            <w:noWrap w:val="0"/>
            <w:vAlign w:val="center"/>
          </w:tcPr>
          <w:p>
            <w:pPr>
              <w:pStyle w:val="12"/>
            </w:pPr>
            <w:r>
              <w:t>≤1万元</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效益指标</w:t>
            </w:r>
          </w:p>
        </w:tc>
        <w:tc>
          <w:tcPr>
            <w:tcW w:w="2466" w:type="dxa"/>
            <w:noWrap w:val="0"/>
            <w:vAlign w:val="center"/>
          </w:tcPr>
          <w:p>
            <w:pPr>
              <w:pStyle w:val="12"/>
            </w:pPr>
            <w:r>
              <w:t>经济效益指标</w:t>
            </w:r>
          </w:p>
        </w:tc>
        <w:tc>
          <w:tcPr>
            <w:tcW w:w="2466" w:type="dxa"/>
            <w:noWrap w:val="0"/>
            <w:vAlign w:val="center"/>
          </w:tcPr>
          <w:p>
            <w:pPr>
              <w:pStyle w:val="12"/>
            </w:pPr>
            <w:r>
              <w:t>提高效率</w:t>
            </w:r>
          </w:p>
        </w:tc>
        <w:tc>
          <w:tcPr>
            <w:tcW w:w="2466" w:type="dxa"/>
            <w:noWrap w:val="0"/>
            <w:vAlign w:val="center"/>
          </w:tcPr>
          <w:p>
            <w:pPr>
              <w:pStyle w:val="12"/>
            </w:pPr>
            <w:r>
              <w:t>提高效率</w:t>
            </w:r>
          </w:p>
        </w:tc>
        <w:tc>
          <w:tcPr>
            <w:tcW w:w="2466" w:type="dxa"/>
            <w:noWrap w:val="0"/>
            <w:vAlign w:val="center"/>
          </w:tcPr>
          <w:p>
            <w:pPr>
              <w:pStyle w:val="12"/>
            </w:pPr>
            <w:r>
              <w:t>≥30%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满意度指标</w:t>
            </w:r>
          </w:p>
        </w:tc>
        <w:tc>
          <w:tcPr>
            <w:tcW w:w="2466" w:type="dxa"/>
            <w:noWrap w:val="0"/>
            <w:vAlign w:val="center"/>
          </w:tcPr>
          <w:p>
            <w:pPr>
              <w:pStyle w:val="12"/>
            </w:pPr>
            <w:r>
              <w:t>服务对象满意度指标</w:t>
            </w:r>
          </w:p>
        </w:tc>
        <w:tc>
          <w:tcPr>
            <w:tcW w:w="2466" w:type="dxa"/>
            <w:noWrap w:val="0"/>
            <w:vAlign w:val="center"/>
          </w:tcPr>
          <w:p>
            <w:pPr>
              <w:pStyle w:val="12"/>
            </w:pPr>
            <w:r>
              <w:t>使用单位满意率</w:t>
            </w:r>
          </w:p>
        </w:tc>
        <w:tc>
          <w:tcPr>
            <w:tcW w:w="2466" w:type="dxa"/>
            <w:noWrap w:val="0"/>
            <w:vAlign w:val="center"/>
          </w:tcPr>
          <w:p>
            <w:pPr>
              <w:pStyle w:val="12"/>
            </w:pPr>
            <w:r>
              <w:t>使用单位满意率</w:t>
            </w:r>
          </w:p>
        </w:tc>
        <w:tc>
          <w:tcPr>
            <w:tcW w:w="2466" w:type="dxa"/>
            <w:noWrap w:val="0"/>
            <w:vAlign w:val="center"/>
          </w:tcPr>
          <w:p>
            <w:pPr>
              <w:pStyle w:val="12"/>
            </w:pPr>
            <w:r>
              <w:t>≥95%</w:t>
            </w:r>
          </w:p>
        </w:tc>
        <w:tc>
          <w:tcPr>
            <w:tcW w:w="2466" w:type="dxa"/>
            <w:noWrap w:val="0"/>
            <w:vAlign w:val="center"/>
          </w:tcPr>
          <w:p>
            <w:pPr>
              <w:pStyle w:val="12"/>
            </w:pPr>
            <w:r>
              <w:t>调查问卷</w:t>
            </w:r>
          </w:p>
        </w:tc>
      </w:tr>
    </w:tbl>
    <w:p>
      <w:pPr>
        <w:sectPr>
          <w:type w:val="nextColumn"/>
          <w:pgSz w:w="16840" w:h="11900" w:orient="landscape"/>
          <w:pgMar w:top="1361" w:right="1020" w:bottom="1134" w:left="1020" w:header="720" w:footer="720" w:gutter="0"/>
          <w:cols w:space="720" w:num="1"/>
        </w:sectPr>
      </w:pPr>
    </w:p>
    <w:p>
      <w:pPr>
        <w:spacing w:before="0" w:beforeLines="0" w:after="0" w:afterLines="0"/>
        <w:ind w:firstLine="560"/>
        <w:jc w:val="left"/>
        <w:outlineLvl w:val="9"/>
      </w:pPr>
      <w:r>
        <w:rPr>
          <w:b/>
          <w:color w:val="000000"/>
          <w:sz w:val="28"/>
        </w:rPr>
        <w:t>4、劳务派遣及聘用人员经费绩效目标表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0"/>
            </w:pPr>
            <w:r>
              <w:t>绩效目标</w:t>
            </w:r>
          </w:p>
        </w:tc>
        <w:tc>
          <w:tcPr>
            <w:tcW w:w="7399" w:type="dxa"/>
            <w:tcBorders>
              <w:bottom w:val="single" w:color="FFFFFF" w:sz="6" w:space="0"/>
            </w:tcBorders>
            <w:noWrap w:val="0"/>
            <w:vAlign w:val="center"/>
          </w:tcPr>
          <w:p>
            <w:pPr>
              <w:pStyle w:val="12"/>
            </w:pPr>
            <w:r>
              <w:t>1.用于支付劳务派遣人员及聘用人员工资等各项支出</w:t>
            </w:r>
          </w:p>
        </w:tc>
      </w:tr>
    </w:tbl>
    <w:p>
      <w:pPr>
        <w:spacing w:before="0" w:beforeLines="0" w:after="0" w:afterLines="0" w:line="2" w:lineRule="exact"/>
        <w:ind w:firstLine="0"/>
        <w:jc w:val="center"/>
        <w:outlineLvl w:val="9"/>
      </w:pPr>
      <w:r>
        <w:rPr>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noWrap w:val="0"/>
            <w:vAlign w:val="center"/>
          </w:tcPr>
          <w:p>
            <w:pPr>
              <w:pStyle w:val="10"/>
            </w:pPr>
            <w:r>
              <w:t>一级指标</w:t>
            </w:r>
          </w:p>
        </w:tc>
        <w:tc>
          <w:tcPr>
            <w:tcW w:w="2466" w:type="dxa"/>
            <w:noWrap w:val="0"/>
            <w:vAlign w:val="center"/>
          </w:tcPr>
          <w:p>
            <w:pPr>
              <w:pStyle w:val="10"/>
            </w:pPr>
            <w:r>
              <w:t>二级指标</w:t>
            </w:r>
          </w:p>
        </w:tc>
        <w:tc>
          <w:tcPr>
            <w:tcW w:w="2466" w:type="dxa"/>
            <w:noWrap w:val="0"/>
            <w:vAlign w:val="center"/>
          </w:tcPr>
          <w:p>
            <w:pPr>
              <w:pStyle w:val="10"/>
            </w:pPr>
            <w:r>
              <w:t>三级指标</w:t>
            </w:r>
          </w:p>
        </w:tc>
        <w:tc>
          <w:tcPr>
            <w:tcW w:w="2466" w:type="dxa"/>
            <w:noWrap w:val="0"/>
            <w:vAlign w:val="center"/>
          </w:tcPr>
          <w:p>
            <w:pPr>
              <w:pStyle w:val="10"/>
            </w:pPr>
            <w:r>
              <w:t>绩效指标描述</w:t>
            </w:r>
          </w:p>
        </w:tc>
        <w:tc>
          <w:tcPr>
            <w:tcW w:w="2466" w:type="dxa"/>
            <w:noWrap w:val="0"/>
            <w:vAlign w:val="center"/>
          </w:tcPr>
          <w:p>
            <w:pPr>
              <w:pStyle w:val="10"/>
            </w:pPr>
            <w:r>
              <w:t>指标值</w:t>
            </w:r>
          </w:p>
        </w:tc>
        <w:tc>
          <w:tcPr>
            <w:tcW w:w="2466"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产出指标</w:t>
            </w:r>
          </w:p>
        </w:tc>
        <w:tc>
          <w:tcPr>
            <w:tcW w:w="2466" w:type="dxa"/>
            <w:noWrap w:val="0"/>
            <w:vAlign w:val="center"/>
          </w:tcPr>
          <w:p>
            <w:pPr>
              <w:pStyle w:val="12"/>
            </w:pPr>
            <w:r>
              <w:t>数量指标</w:t>
            </w:r>
          </w:p>
        </w:tc>
        <w:tc>
          <w:tcPr>
            <w:tcW w:w="2466" w:type="dxa"/>
            <w:noWrap w:val="0"/>
            <w:vAlign w:val="center"/>
          </w:tcPr>
          <w:p>
            <w:pPr>
              <w:pStyle w:val="12"/>
            </w:pPr>
            <w:r>
              <w:t>奖励、慰问人次</w:t>
            </w:r>
          </w:p>
        </w:tc>
        <w:tc>
          <w:tcPr>
            <w:tcW w:w="2466" w:type="dxa"/>
            <w:noWrap w:val="0"/>
            <w:vAlign w:val="center"/>
          </w:tcPr>
          <w:p>
            <w:pPr>
              <w:pStyle w:val="12"/>
            </w:pPr>
            <w:r>
              <w:t>奖励、慰问人次</w:t>
            </w:r>
          </w:p>
        </w:tc>
        <w:tc>
          <w:tcPr>
            <w:tcW w:w="2466" w:type="dxa"/>
            <w:noWrap w:val="0"/>
            <w:vAlign w:val="center"/>
          </w:tcPr>
          <w:p>
            <w:pPr>
              <w:pStyle w:val="12"/>
            </w:pPr>
            <w:r>
              <w:t>≥10人</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质量指标</w:t>
            </w:r>
          </w:p>
        </w:tc>
        <w:tc>
          <w:tcPr>
            <w:tcW w:w="2466" w:type="dxa"/>
            <w:noWrap w:val="0"/>
            <w:vAlign w:val="center"/>
          </w:tcPr>
          <w:p>
            <w:pPr>
              <w:pStyle w:val="12"/>
            </w:pPr>
            <w:r>
              <w:t>正常使用率</w:t>
            </w:r>
          </w:p>
        </w:tc>
        <w:tc>
          <w:tcPr>
            <w:tcW w:w="2466" w:type="dxa"/>
            <w:noWrap w:val="0"/>
            <w:vAlign w:val="center"/>
          </w:tcPr>
          <w:p>
            <w:pPr>
              <w:pStyle w:val="12"/>
            </w:pPr>
            <w:r>
              <w:t>正常使用率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时效指标</w:t>
            </w:r>
          </w:p>
        </w:tc>
        <w:tc>
          <w:tcPr>
            <w:tcW w:w="2466" w:type="dxa"/>
            <w:noWrap w:val="0"/>
            <w:vAlign w:val="center"/>
          </w:tcPr>
          <w:p>
            <w:pPr>
              <w:pStyle w:val="12"/>
            </w:pPr>
            <w:r>
              <w:t>按时完成率</w:t>
            </w:r>
          </w:p>
        </w:tc>
        <w:tc>
          <w:tcPr>
            <w:tcW w:w="2466" w:type="dxa"/>
            <w:noWrap w:val="0"/>
            <w:vAlign w:val="center"/>
          </w:tcPr>
          <w:p>
            <w:pPr>
              <w:pStyle w:val="12"/>
            </w:pPr>
            <w:r>
              <w:t>按时完成率</w:t>
            </w:r>
          </w:p>
        </w:tc>
        <w:tc>
          <w:tcPr>
            <w:tcW w:w="2466" w:type="dxa"/>
            <w:noWrap w:val="0"/>
            <w:vAlign w:val="center"/>
          </w:tcPr>
          <w:p>
            <w:pPr>
              <w:pStyle w:val="12"/>
            </w:pPr>
            <w:r>
              <w:t>≥95%</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成本指标</w:t>
            </w:r>
          </w:p>
        </w:tc>
        <w:tc>
          <w:tcPr>
            <w:tcW w:w="2466" w:type="dxa"/>
            <w:noWrap w:val="0"/>
            <w:vAlign w:val="center"/>
          </w:tcPr>
          <w:p>
            <w:pPr>
              <w:pStyle w:val="12"/>
            </w:pPr>
            <w:r>
              <w:t>资金成本</w:t>
            </w:r>
          </w:p>
        </w:tc>
        <w:tc>
          <w:tcPr>
            <w:tcW w:w="2466" w:type="dxa"/>
            <w:noWrap w:val="0"/>
            <w:vAlign w:val="center"/>
          </w:tcPr>
          <w:p>
            <w:pPr>
              <w:pStyle w:val="12"/>
            </w:pPr>
            <w:r>
              <w:t>资金成本</w:t>
            </w:r>
          </w:p>
        </w:tc>
        <w:tc>
          <w:tcPr>
            <w:tcW w:w="2466" w:type="dxa"/>
            <w:noWrap w:val="0"/>
            <w:vAlign w:val="center"/>
          </w:tcPr>
          <w:p>
            <w:pPr>
              <w:pStyle w:val="12"/>
            </w:pPr>
            <w:r>
              <w:t>≤3万元</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效益指标</w:t>
            </w:r>
          </w:p>
        </w:tc>
        <w:tc>
          <w:tcPr>
            <w:tcW w:w="2466" w:type="dxa"/>
            <w:noWrap w:val="0"/>
            <w:vAlign w:val="center"/>
          </w:tcPr>
          <w:p>
            <w:pPr>
              <w:pStyle w:val="12"/>
            </w:pPr>
            <w:r>
              <w:t>经济效益指标</w:t>
            </w:r>
          </w:p>
        </w:tc>
        <w:tc>
          <w:tcPr>
            <w:tcW w:w="2466" w:type="dxa"/>
            <w:noWrap w:val="0"/>
            <w:vAlign w:val="center"/>
          </w:tcPr>
          <w:p>
            <w:pPr>
              <w:pStyle w:val="12"/>
            </w:pPr>
            <w:r>
              <w:t>生产效率提高率（％）</w:t>
            </w:r>
          </w:p>
        </w:tc>
        <w:tc>
          <w:tcPr>
            <w:tcW w:w="2466" w:type="dxa"/>
            <w:noWrap w:val="0"/>
            <w:vAlign w:val="center"/>
          </w:tcPr>
          <w:p>
            <w:pPr>
              <w:pStyle w:val="12"/>
            </w:pPr>
            <w:r>
              <w:t>生产效率提高率（％）</w:t>
            </w:r>
          </w:p>
        </w:tc>
        <w:tc>
          <w:tcPr>
            <w:tcW w:w="2466" w:type="dxa"/>
            <w:noWrap w:val="0"/>
            <w:vAlign w:val="center"/>
          </w:tcPr>
          <w:p>
            <w:pPr>
              <w:pStyle w:val="12"/>
            </w:pPr>
            <w:r>
              <w:t>≥30%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满意度指标</w:t>
            </w:r>
          </w:p>
        </w:tc>
        <w:tc>
          <w:tcPr>
            <w:tcW w:w="2466" w:type="dxa"/>
            <w:noWrap w:val="0"/>
            <w:vAlign w:val="center"/>
          </w:tcPr>
          <w:p>
            <w:pPr>
              <w:pStyle w:val="12"/>
            </w:pPr>
            <w:r>
              <w:t>服务对象满意度指标</w:t>
            </w:r>
          </w:p>
        </w:tc>
        <w:tc>
          <w:tcPr>
            <w:tcW w:w="2466" w:type="dxa"/>
            <w:noWrap w:val="0"/>
            <w:vAlign w:val="center"/>
          </w:tcPr>
          <w:p>
            <w:pPr>
              <w:pStyle w:val="12"/>
            </w:pPr>
            <w:r>
              <w:t>服务群体满意度（%）</w:t>
            </w:r>
          </w:p>
        </w:tc>
        <w:tc>
          <w:tcPr>
            <w:tcW w:w="2466" w:type="dxa"/>
            <w:noWrap w:val="0"/>
            <w:vAlign w:val="center"/>
          </w:tcPr>
          <w:p>
            <w:pPr>
              <w:pStyle w:val="12"/>
            </w:pPr>
            <w:r>
              <w:t>服务群体满意度（%）</w:t>
            </w:r>
          </w:p>
        </w:tc>
        <w:tc>
          <w:tcPr>
            <w:tcW w:w="2466" w:type="dxa"/>
            <w:noWrap w:val="0"/>
            <w:vAlign w:val="center"/>
          </w:tcPr>
          <w:p>
            <w:pPr>
              <w:pStyle w:val="12"/>
            </w:pPr>
            <w:r>
              <w:t>≥95%</w:t>
            </w:r>
          </w:p>
        </w:tc>
        <w:tc>
          <w:tcPr>
            <w:tcW w:w="2466" w:type="dxa"/>
            <w:noWrap w:val="0"/>
            <w:vAlign w:val="center"/>
          </w:tcPr>
          <w:p>
            <w:pPr>
              <w:pStyle w:val="12"/>
            </w:pPr>
            <w:r>
              <w:t>支付凭证</w:t>
            </w:r>
          </w:p>
        </w:tc>
      </w:tr>
    </w:tbl>
    <w:p>
      <w:pPr>
        <w:sectPr>
          <w:type w:val="nextColumn"/>
          <w:pgSz w:w="16840" w:h="11900" w:orient="landscape"/>
          <w:pgMar w:top="1361" w:right="1020" w:bottom="1134" w:left="1020" w:header="720" w:footer="720" w:gutter="0"/>
          <w:cols w:space="720" w:num="1"/>
        </w:sectPr>
      </w:pPr>
    </w:p>
    <w:p>
      <w:pPr>
        <w:spacing w:before="0" w:beforeLines="0" w:after="0" w:afterLines="0"/>
        <w:ind w:firstLine="560"/>
        <w:jc w:val="left"/>
        <w:outlineLvl w:val="9"/>
      </w:pPr>
      <w:r>
        <w:rPr>
          <w:b/>
          <w:color w:val="000000"/>
          <w:sz w:val="28"/>
        </w:rPr>
        <w:t>5、评审中心办公费及评审经费绩效目标表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0"/>
            </w:pPr>
            <w:r>
              <w:t>绩效目标</w:t>
            </w:r>
          </w:p>
        </w:tc>
        <w:tc>
          <w:tcPr>
            <w:tcW w:w="7399" w:type="dxa"/>
            <w:tcBorders>
              <w:bottom w:val="single" w:color="FFFFFF" w:sz="6" w:space="0"/>
            </w:tcBorders>
            <w:noWrap w:val="0"/>
            <w:vAlign w:val="center"/>
          </w:tcPr>
          <w:p>
            <w:pPr>
              <w:pStyle w:val="12"/>
            </w:pPr>
            <w:r>
              <w:t>1.用于支付评审中心各项经费支出</w:t>
            </w:r>
          </w:p>
        </w:tc>
      </w:tr>
    </w:tbl>
    <w:p>
      <w:pPr>
        <w:spacing w:before="0" w:beforeLines="0" w:after="0" w:afterLines="0" w:line="2" w:lineRule="exact"/>
        <w:ind w:firstLine="0"/>
        <w:jc w:val="center"/>
        <w:outlineLvl w:val="9"/>
      </w:pPr>
      <w:r>
        <w:rPr>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noWrap w:val="0"/>
            <w:vAlign w:val="center"/>
          </w:tcPr>
          <w:p>
            <w:pPr>
              <w:pStyle w:val="10"/>
            </w:pPr>
            <w:r>
              <w:t>一级指标</w:t>
            </w:r>
          </w:p>
        </w:tc>
        <w:tc>
          <w:tcPr>
            <w:tcW w:w="2466" w:type="dxa"/>
            <w:noWrap w:val="0"/>
            <w:vAlign w:val="center"/>
          </w:tcPr>
          <w:p>
            <w:pPr>
              <w:pStyle w:val="10"/>
            </w:pPr>
            <w:r>
              <w:t>二级指标</w:t>
            </w:r>
          </w:p>
        </w:tc>
        <w:tc>
          <w:tcPr>
            <w:tcW w:w="2466" w:type="dxa"/>
            <w:noWrap w:val="0"/>
            <w:vAlign w:val="center"/>
          </w:tcPr>
          <w:p>
            <w:pPr>
              <w:pStyle w:val="10"/>
            </w:pPr>
            <w:r>
              <w:t>三级指标</w:t>
            </w:r>
          </w:p>
        </w:tc>
        <w:tc>
          <w:tcPr>
            <w:tcW w:w="2466" w:type="dxa"/>
            <w:noWrap w:val="0"/>
            <w:vAlign w:val="center"/>
          </w:tcPr>
          <w:p>
            <w:pPr>
              <w:pStyle w:val="10"/>
            </w:pPr>
            <w:r>
              <w:t>绩效指标描述</w:t>
            </w:r>
          </w:p>
        </w:tc>
        <w:tc>
          <w:tcPr>
            <w:tcW w:w="2466" w:type="dxa"/>
            <w:noWrap w:val="0"/>
            <w:vAlign w:val="center"/>
          </w:tcPr>
          <w:p>
            <w:pPr>
              <w:pStyle w:val="10"/>
            </w:pPr>
            <w:r>
              <w:t>指标值</w:t>
            </w:r>
          </w:p>
        </w:tc>
        <w:tc>
          <w:tcPr>
            <w:tcW w:w="2466"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产出指标</w:t>
            </w:r>
          </w:p>
        </w:tc>
        <w:tc>
          <w:tcPr>
            <w:tcW w:w="2466" w:type="dxa"/>
            <w:noWrap w:val="0"/>
            <w:vAlign w:val="center"/>
          </w:tcPr>
          <w:p>
            <w:pPr>
              <w:pStyle w:val="12"/>
            </w:pPr>
            <w:r>
              <w:t>数量指标</w:t>
            </w:r>
          </w:p>
        </w:tc>
        <w:tc>
          <w:tcPr>
            <w:tcW w:w="2466" w:type="dxa"/>
            <w:noWrap w:val="0"/>
            <w:vAlign w:val="center"/>
          </w:tcPr>
          <w:p>
            <w:pPr>
              <w:pStyle w:val="12"/>
            </w:pPr>
            <w:r>
              <w:t>完成集中审计项目数量</w:t>
            </w:r>
          </w:p>
        </w:tc>
        <w:tc>
          <w:tcPr>
            <w:tcW w:w="2466" w:type="dxa"/>
            <w:noWrap w:val="0"/>
            <w:vAlign w:val="center"/>
          </w:tcPr>
          <w:p>
            <w:pPr>
              <w:pStyle w:val="12"/>
            </w:pPr>
            <w:r>
              <w:t>完成集中审计项目数量</w:t>
            </w:r>
          </w:p>
        </w:tc>
        <w:tc>
          <w:tcPr>
            <w:tcW w:w="2466" w:type="dxa"/>
            <w:noWrap w:val="0"/>
            <w:vAlign w:val="center"/>
          </w:tcPr>
          <w:p>
            <w:pPr>
              <w:pStyle w:val="12"/>
            </w:pPr>
            <w:r>
              <w:t>≥3次</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质量指标</w:t>
            </w:r>
          </w:p>
        </w:tc>
        <w:tc>
          <w:tcPr>
            <w:tcW w:w="2466" w:type="dxa"/>
            <w:noWrap w:val="0"/>
            <w:vAlign w:val="center"/>
          </w:tcPr>
          <w:p>
            <w:pPr>
              <w:pStyle w:val="12"/>
            </w:pPr>
            <w:r>
              <w:t>提出审计建议的数量</w:t>
            </w:r>
          </w:p>
        </w:tc>
        <w:tc>
          <w:tcPr>
            <w:tcW w:w="2466" w:type="dxa"/>
            <w:noWrap w:val="0"/>
            <w:vAlign w:val="center"/>
          </w:tcPr>
          <w:p>
            <w:pPr>
              <w:pStyle w:val="12"/>
            </w:pPr>
            <w:r>
              <w:t>提出审计建议的数量</w:t>
            </w:r>
          </w:p>
        </w:tc>
        <w:tc>
          <w:tcPr>
            <w:tcW w:w="2466" w:type="dxa"/>
            <w:noWrap w:val="0"/>
            <w:vAlign w:val="center"/>
          </w:tcPr>
          <w:p>
            <w:pPr>
              <w:pStyle w:val="12"/>
            </w:pPr>
            <w:r>
              <w:t>≥3个</w:t>
            </w:r>
          </w:p>
        </w:tc>
        <w:tc>
          <w:tcPr>
            <w:tcW w:w="2466" w:type="dxa"/>
            <w:noWrap w:val="0"/>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时效指标</w:t>
            </w:r>
          </w:p>
        </w:tc>
        <w:tc>
          <w:tcPr>
            <w:tcW w:w="2466" w:type="dxa"/>
            <w:noWrap w:val="0"/>
            <w:vAlign w:val="center"/>
          </w:tcPr>
          <w:p>
            <w:pPr>
              <w:pStyle w:val="12"/>
            </w:pPr>
            <w:r>
              <w:t>未按时完成审计项目数量</w:t>
            </w:r>
          </w:p>
        </w:tc>
        <w:tc>
          <w:tcPr>
            <w:tcW w:w="2466" w:type="dxa"/>
            <w:noWrap w:val="0"/>
            <w:vAlign w:val="center"/>
          </w:tcPr>
          <w:p>
            <w:pPr>
              <w:pStyle w:val="12"/>
            </w:pPr>
            <w:r>
              <w:t>未按时完成审计项目数量</w:t>
            </w:r>
          </w:p>
        </w:tc>
        <w:tc>
          <w:tcPr>
            <w:tcW w:w="2466" w:type="dxa"/>
            <w:noWrap w:val="0"/>
            <w:vAlign w:val="center"/>
          </w:tcPr>
          <w:p>
            <w:pPr>
              <w:pStyle w:val="12"/>
            </w:pPr>
            <w:r>
              <w:t>≤2个</w:t>
            </w:r>
          </w:p>
        </w:tc>
        <w:tc>
          <w:tcPr>
            <w:tcW w:w="2466" w:type="dxa"/>
            <w:noWrap w:val="0"/>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成本指标</w:t>
            </w:r>
          </w:p>
        </w:tc>
        <w:tc>
          <w:tcPr>
            <w:tcW w:w="2466" w:type="dxa"/>
            <w:noWrap w:val="0"/>
            <w:vAlign w:val="center"/>
          </w:tcPr>
          <w:p>
            <w:pPr>
              <w:pStyle w:val="12"/>
            </w:pPr>
            <w:r>
              <w:t>资金成本</w:t>
            </w:r>
          </w:p>
        </w:tc>
        <w:tc>
          <w:tcPr>
            <w:tcW w:w="2466" w:type="dxa"/>
            <w:noWrap w:val="0"/>
            <w:vAlign w:val="center"/>
          </w:tcPr>
          <w:p>
            <w:pPr>
              <w:pStyle w:val="12"/>
            </w:pPr>
            <w:r>
              <w:t>资金成本</w:t>
            </w:r>
          </w:p>
        </w:tc>
        <w:tc>
          <w:tcPr>
            <w:tcW w:w="2466" w:type="dxa"/>
            <w:noWrap w:val="0"/>
            <w:vAlign w:val="center"/>
          </w:tcPr>
          <w:p>
            <w:pPr>
              <w:pStyle w:val="12"/>
            </w:pPr>
            <w:r>
              <w:t>≤3万元</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效益指标</w:t>
            </w:r>
          </w:p>
        </w:tc>
        <w:tc>
          <w:tcPr>
            <w:tcW w:w="2466" w:type="dxa"/>
            <w:noWrap w:val="0"/>
            <w:vAlign w:val="center"/>
          </w:tcPr>
          <w:p>
            <w:pPr>
              <w:pStyle w:val="12"/>
            </w:pPr>
            <w:r>
              <w:t>经济效益指标</w:t>
            </w:r>
          </w:p>
        </w:tc>
        <w:tc>
          <w:tcPr>
            <w:tcW w:w="2466" w:type="dxa"/>
            <w:noWrap w:val="0"/>
            <w:vAlign w:val="center"/>
          </w:tcPr>
          <w:p>
            <w:pPr>
              <w:pStyle w:val="12"/>
            </w:pPr>
            <w:r>
              <w:t>成本节约</w:t>
            </w:r>
          </w:p>
        </w:tc>
        <w:tc>
          <w:tcPr>
            <w:tcW w:w="2466" w:type="dxa"/>
            <w:noWrap w:val="0"/>
            <w:vAlign w:val="center"/>
          </w:tcPr>
          <w:p>
            <w:pPr>
              <w:pStyle w:val="12"/>
            </w:pPr>
            <w:r>
              <w:t>成本节约</w:t>
            </w:r>
          </w:p>
        </w:tc>
        <w:tc>
          <w:tcPr>
            <w:tcW w:w="2466" w:type="dxa"/>
            <w:noWrap w:val="0"/>
            <w:vAlign w:val="center"/>
          </w:tcPr>
          <w:p>
            <w:pPr>
              <w:pStyle w:val="12"/>
            </w:pPr>
            <w:r>
              <w:t>≥3万元</w:t>
            </w:r>
          </w:p>
        </w:tc>
        <w:tc>
          <w:tcPr>
            <w:tcW w:w="2466" w:type="dxa"/>
            <w:noWrap w:val="0"/>
            <w:vAlign w:val="center"/>
          </w:tcPr>
          <w:p>
            <w:pPr>
              <w:pStyle w:val="12"/>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满意度指标</w:t>
            </w:r>
          </w:p>
        </w:tc>
        <w:tc>
          <w:tcPr>
            <w:tcW w:w="2466" w:type="dxa"/>
            <w:noWrap w:val="0"/>
            <w:vAlign w:val="center"/>
          </w:tcPr>
          <w:p>
            <w:pPr>
              <w:pStyle w:val="12"/>
            </w:pPr>
            <w:r>
              <w:t>服务对象满意度指标</w:t>
            </w:r>
          </w:p>
        </w:tc>
        <w:tc>
          <w:tcPr>
            <w:tcW w:w="2466" w:type="dxa"/>
            <w:noWrap w:val="0"/>
            <w:vAlign w:val="center"/>
          </w:tcPr>
          <w:p>
            <w:pPr>
              <w:pStyle w:val="12"/>
            </w:pPr>
            <w:r>
              <w:t>满意率</w:t>
            </w:r>
          </w:p>
        </w:tc>
        <w:tc>
          <w:tcPr>
            <w:tcW w:w="2466" w:type="dxa"/>
            <w:noWrap w:val="0"/>
            <w:vAlign w:val="center"/>
          </w:tcPr>
          <w:p>
            <w:pPr>
              <w:pStyle w:val="12"/>
            </w:pPr>
            <w:r>
              <w:t>满意率</w:t>
            </w:r>
          </w:p>
        </w:tc>
        <w:tc>
          <w:tcPr>
            <w:tcW w:w="2466" w:type="dxa"/>
            <w:noWrap w:val="0"/>
            <w:vAlign w:val="center"/>
          </w:tcPr>
          <w:p>
            <w:pPr>
              <w:pStyle w:val="12"/>
            </w:pPr>
            <w:r>
              <w:t>≥95%</w:t>
            </w:r>
          </w:p>
        </w:tc>
        <w:tc>
          <w:tcPr>
            <w:tcW w:w="2466" w:type="dxa"/>
            <w:noWrap w:val="0"/>
            <w:vAlign w:val="center"/>
          </w:tcPr>
          <w:p>
            <w:pPr>
              <w:pStyle w:val="12"/>
            </w:pPr>
            <w:r>
              <w:t>调查问卷</w:t>
            </w:r>
          </w:p>
        </w:tc>
      </w:tr>
    </w:tbl>
    <w:p>
      <w:pPr>
        <w:sectPr>
          <w:type w:val="nextColumn"/>
          <w:pgSz w:w="16840" w:h="11900" w:orient="landscape"/>
          <w:pgMar w:top="1361" w:right="1020" w:bottom="1134" w:left="1020" w:header="720" w:footer="720" w:gutter="0"/>
          <w:cols w:space="720" w:num="1"/>
        </w:sectPr>
      </w:pPr>
    </w:p>
    <w:p>
      <w:pPr>
        <w:spacing w:before="0" w:beforeLines="0" w:after="0" w:afterLines="0"/>
        <w:ind w:firstLine="560"/>
        <w:jc w:val="left"/>
        <w:outlineLvl w:val="9"/>
      </w:pPr>
      <w:r>
        <w:rPr>
          <w:b/>
          <w:color w:val="000000"/>
          <w:sz w:val="28"/>
        </w:rPr>
        <w:t>6、石财农【2021】101号关于提前下达2022年省级农村综合改革转移支付预算的通知绩效目标表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0"/>
            </w:pPr>
            <w:r>
              <w:t>绩效目标</w:t>
            </w:r>
          </w:p>
        </w:tc>
        <w:tc>
          <w:tcPr>
            <w:tcW w:w="7399" w:type="dxa"/>
            <w:tcBorders>
              <w:bottom w:val="single" w:color="FFFFFF" w:sz="6" w:space="0"/>
            </w:tcBorders>
            <w:noWrap w:val="0"/>
            <w:vAlign w:val="center"/>
          </w:tcPr>
          <w:p>
            <w:pPr>
              <w:pStyle w:val="12"/>
            </w:pPr>
            <w:r>
              <w:t>1.石财农【2021】101号关于提前下达2022年省级农村综合改革转移支付预算的通知</w:t>
            </w:r>
          </w:p>
        </w:tc>
      </w:tr>
    </w:tbl>
    <w:p>
      <w:pPr>
        <w:spacing w:before="0" w:beforeLines="0" w:after="0" w:afterLines="0" w:line="2" w:lineRule="exact"/>
        <w:ind w:firstLine="0"/>
        <w:jc w:val="center"/>
        <w:outlineLvl w:val="9"/>
      </w:pPr>
      <w:r>
        <w:rPr>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noWrap w:val="0"/>
            <w:vAlign w:val="center"/>
          </w:tcPr>
          <w:p>
            <w:pPr>
              <w:pStyle w:val="10"/>
            </w:pPr>
            <w:r>
              <w:t>一级指标</w:t>
            </w:r>
          </w:p>
        </w:tc>
        <w:tc>
          <w:tcPr>
            <w:tcW w:w="2466" w:type="dxa"/>
            <w:noWrap w:val="0"/>
            <w:vAlign w:val="center"/>
          </w:tcPr>
          <w:p>
            <w:pPr>
              <w:pStyle w:val="10"/>
            </w:pPr>
            <w:r>
              <w:t>二级指标</w:t>
            </w:r>
          </w:p>
        </w:tc>
        <w:tc>
          <w:tcPr>
            <w:tcW w:w="2466" w:type="dxa"/>
            <w:noWrap w:val="0"/>
            <w:vAlign w:val="center"/>
          </w:tcPr>
          <w:p>
            <w:pPr>
              <w:pStyle w:val="10"/>
            </w:pPr>
            <w:r>
              <w:t>三级指标</w:t>
            </w:r>
          </w:p>
        </w:tc>
        <w:tc>
          <w:tcPr>
            <w:tcW w:w="2466" w:type="dxa"/>
            <w:noWrap w:val="0"/>
            <w:vAlign w:val="center"/>
          </w:tcPr>
          <w:p>
            <w:pPr>
              <w:pStyle w:val="10"/>
            </w:pPr>
            <w:r>
              <w:t>绩效指标描述</w:t>
            </w:r>
          </w:p>
        </w:tc>
        <w:tc>
          <w:tcPr>
            <w:tcW w:w="2466" w:type="dxa"/>
            <w:noWrap w:val="0"/>
            <w:vAlign w:val="center"/>
          </w:tcPr>
          <w:p>
            <w:pPr>
              <w:pStyle w:val="10"/>
            </w:pPr>
            <w:r>
              <w:t>指标值</w:t>
            </w:r>
          </w:p>
        </w:tc>
        <w:tc>
          <w:tcPr>
            <w:tcW w:w="2466"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产出指标</w:t>
            </w:r>
          </w:p>
        </w:tc>
        <w:tc>
          <w:tcPr>
            <w:tcW w:w="2466" w:type="dxa"/>
            <w:noWrap w:val="0"/>
            <w:vAlign w:val="center"/>
          </w:tcPr>
          <w:p>
            <w:pPr>
              <w:pStyle w:val="12"/>
            </w:pPr>
            <w:r>
              <w:t>数量指标</w:t>
            </w:r>
          </w:p>
        </w:tc>
        <w:tc>
          <w:tcPr>
            <w:tcW w:w="2466" w:type="dxa"/>
            <w:noWrap w:val="0"/>
            <w:vAlign w:val="center"/>
          </w:tcPr>
          <w:p>
            <w:pPr>
              <w:pStyle w:val="12"/>
            </w:pPr>
            <w:r>
              <w:t>完成集中审计项目数量</w:t>
            </w:r>
          </w:p>
        </w:tc>
        <w:tc>
          <w:tcPr>
            <w:tcW w:w="2466" w:type="dxa"/>
            <w:noWrap w:val="0"/>
            <w:vAlign w:val="center"/>
          </w:tcPr>
          <w:p>
            <w:pPr>
              <w:pStyle w:val="12"/>
            </w:pPr>
            <w:r>
              <w:t>完成集中审计项目数量</w:t>
            </w:r>
          </w:p>
        </w:tc>
        <w:tc>
          <w:tcPr>
            <w:tcW w:w="2466" w:type="dxa"/>
            <w:noWrap w:val="0"/>
            <w:vAlign w:val="center"/>
          </w:tcPr>
          <w:p>
            <w:pPr>
              <w:pStyle w:val="12"/>
            </w:pPr>
            <w:r>
              <w:t>≥3个</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质量指标</w:t>
            </w:r>
          </w:p>
        </w:tc>
        <w:tc>
          <w:tcPr>
            <w:tcW w:w="2466" w:type="dxa"/>
            <w:noWrap w:val="0"/>
            <w:vAlign w:val="center"/>
          </w:tcPr>
          <w:p>
            <w:pPr>
              <w:pStyle w:val="12"/>
            </w:pPr>
            <w:r>
              <w:t>审计项目报告合格率</w:t>
            </w:r>
          </w:p>
        </w:tc>
        <w:tc>
          <w:tcPr>
            <w:tcW w:w="2466" w:type="dxa"/>
            <w:noWrap w:val="0"/>
            <w:vAlign w:val="center"/>
          </w:tcPr>
          <w:p>
            <w:pPr>
              <w:pStyle w:val="12"/>
            </w:pPr>
            <w:r>
              <w:t>审计项目报告合格率</w:t>
            </w:r>
          </w:p>
        </w:tc>
        <w:tc>
          <w:tcPr>
            <w:tcW w:w="2466" w:type="dxa"/>
            <w:noWrap w:val="0"/>
            <w:vAlign w:val="center"/>
          </w:tcPr>
          <w:p>
            <w:pPr>
              <w:pStyle w:val="12"/>
            </w:pPr>
            <w:r>
              <w:t>≥90%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时效指标</w:t>
            </w:r>
          </w:p>
        </w:tc>
        <w:tc>
          <w:tcPr>
            <w:tcW w:w="2466" w:type="dxa"/>
            <w:noWrap w:val="0"/>
            <w:vAlign w:val="center"/>
          </w:tcPr>
          <w:p>
            <w:pPr>
              <w:pStyle w:val="12"/>
            </w:pPr>
            <w:r>
              <w:t>未按时完成审计项目数量</w:t>
            </w:r>
          </w:p>
        </w:tc>
        <w:tc>
          <w:tcPr>
            <w:tcW w:w="2466" w:type="dxa"/>
            <w:noWrap w:val="0"/>
            <w:vAlign w:val="center"/>
          </w:tcPr>
          <w:p>
            <w:pPr>
              <w:pStyle w:val="12"/>
            </w:pPr>
            <w:r>
              <w:t>未按时完成审计项目数量</w:t>
            </w:r>
          </w:p>
        </w:tc>
        <w:tc>
          <w:tcPr>
            <w:tcW w:w="2466" w:type="dxa"/>
            <w:noWrap w:val="0"/>
            <w:vAlign w:val="center"/>
          </w:tcPr>
          <w:p>
            <w:pPr>
              <w:pStyle w:val="12"/>
            </w:pPr>
            <w:r>
              <w:t>≤2个</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成本指标</w:t>
            </w:r>
          </w:p>
        </w:tc>
        <w:tc>
          <w:tcPr>
            <w:tcW w:w="2466" w:type="dxa"/>
            <w:noWrap w:val="0"/>
            <w:vAlign w:val="center"/>
          </w:tcPr>
          <w:p>
            <w:pPr>
              <w:pStyle w:val="12"/>
            </w:pPr>
            <w:r>
              <w:t>资金成本</w:t>
            </w:r>
          </w:p>
        </w:tc>
        <w:tc>
          <w:tcPr>
            <w:tcW w:w="2466" w:type="dxa"/>
            <w:noWrap w:val="0"/>
            <w:vAlign w:val="center"/>
          </w:tcPr>
          <w:p>
            <w:pPr>
              <w:pStyle w:val="12"/>
            </w:pPr>
            <w:r>
              <w:t>资金成本</w:t>
            </w:r>
          </w:p>
        </w:tc>
        <w:tc>
          <w:tcPr>
            <w:tcW w:w="2466" w:type="dxa"/>
            <w:noWrap w:val="0"/>
            <w:vAlign w:val="center"/>
          </w:tcPr>
          <w:p>
            <w:pPr>
              <w:pStyle w:val="12"/>
            </w:pPr>
            <w:r>
              <w:t>≤3万元</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1"/>
            </w:pPr>
            <w:r>
              <w:t>效益指标</w:t>
            </w:r>
          </w:p>
        </w:tc>
        <w:tc>
          <w:tcPr>
            <w:tcW w:w="2466" w:type="dxa"/>
            <w:noWrap w:val="0"/>
            <w:vAlign w:val="center"/>
          </w:tcPr>
          <w:p>
            <w:pPr>
              <w:pStyle w:val="12"/>
            </w:pPr>
            <w:r>
              <w:t>经济效益指标</w:t>
            </w:r>
          </w:p>
        </w:tc>
        <w:tc>
          <w:tcPr>
            <w:tcW w:w="2466" w:type="dxa"/>
            <w:noWrap w:val="0"/>
            <w:vAlign w:val="center"/>
          </w:tcPr>
          <w:p>
            <w:pPr>
              <w:pStyle w:val="12"/>
            </w:pPr>
            <w:r>
              <w:t>提高效率</w:t>
            </w:r>
          </w:p>
        </w:tc>
        <w:tc>
          <w:tcPr>
            <w:tcW w:w="2466" w:type="dxa"/>
            <w:noWrap w:val="0"/>
            <w:vAlign w:val="center"/>
          </w:tcPr>
          <w:p>
            <w:pPr>
              <w:pStyle w:val="12"/>
            </w:pPr>
            <w:r>
              <w:t>提高效率</w:t>
            </w:r>
          </w:p>
        </w:tc>
        <w:tc>
          <w:tcPr>
            <w:tcW w:w="2466" w:type="dxa"/>
            <w:noWrap w:val="0"/>
            <w:vAlign w:val="center"/>
          </w:tcPr>
          <w:p>
            <w:pPr>
              <w:pStyle w:val="12"/>
            </w:pPr>
            <w:r>
              <w:t>≥90%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社会效益指标</w:t>
            </w:r>
          </w:p>
        </w:tc>
        <w:tc>
          <w:tcPr>
            <w:tcW w:w="2466" w:type="dxa"/>
            <w:noWrap w:val="0"/>
            <w:vAlign w:val="center"/>
          </w:tcPr>
          <w:p>
            <w:pPr>
              <w:pStyle w:val="12"/>
            </w:pPr>
            <w:r>
              <w:t>积极评价率</w:t>
            </w:r>
          </w:p>
        </w:tc>
        <w:tc>
          <w:tcPr>
            <w:tcW w:w="2466" w:type="dxa"/>
            <w:noWrap w:val="0"/>
            <w:vAlign w:val="center"/>
          </w:tcPr>
          <w:p>
            <w:pPr>
              <w:pStyle w:val="12"/>
            </w:pPr>
            <w:r>
              <w:t>积极评价率</w:t>
            </w:r>
          </w:p>
        </w:tc>
        <w:tc>
          <w:tcPr>
            <w:tcW w:w="2466" w:type="dxa"/>
            <w:noWrap w:val="0"/>
            <w:vAlign w:val="center"/>
          </w:tcPr>
          <w:p>
            <w:pPr>
              <w:pStyle w:val="12"/>
            </w:pPr>
            <w:r>
              <w:t>≥90%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生态效益指标</w:t>
            </w:r>
          </w:p>
        </w:tc>
        <w:tc>
          <w:tcPr>
            <w:tcW w:w="2466" w:type="dxa"/>
            <w:noWrap w:val="0"/>
            <w:vAlign w:val="center"/>
          </w:tcPr>
          <w:p>
            <w:pPr>
              <w:pStyle w:val="12"/>
            </w:pPr>
            <w:r>
              <w:t>节水效果</w:t>
            </w:r>
          </w:p>
        </w:tc>
        <w:tc>
          <w:tcPr>
            <w:tcW w:w="2466" w:type="dxa"/>
            <w:noWrap w:val="0"/>
            <w:vAlign w:val="center"/>
          </w:tcPr>
          <w:p>
            <w:pPr>
              <w:pStyle w:val="12"/>
            </w:pPr>
            <w:r>
              <w:t>节水效果</w:t>
            </w:r>
          </w:p>
        </w:tc>
        <w:tc>
          <w:tcPr>
            <w:tcW w:w="2466" w:type="dxa"/>
            <w:noWrap w:val="0"/>
            <w:vAlign w:val="center"/>
          </w:tcPr>
          <w:p>
            <w:pPr>
              <w:pStyle w:val="12"/>
            </w:pPr>
            <w:r>
              <w:t>≥90%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2"/>
            </w:pPr>
            <w:r>
              <w:t>可持续影响指标</w:t>
            </w:r>
          </w:p>
        </w:tc>
        <w:tc>
          <w:tcPr>
            <w:tcW w:w="2466" w:type="dxa"/>
            <w:noWrap w:val="0"/>
            <w:vAlign w:val="center"/>
          </w:tcPr>
          <w:p>
            <w:pPr>
              <w:pStyle w:val="12"/>
            </w:pPr>
            <w:r>
              <w:t>耕地质量</w:t>
            </w:r>
          </w:p>
        </w:tc>
        <w:tc>
          <w:tcPr>
            <w:tcW w:w="2466" w:type="dxa"/>
            <w:noWrap w:val="0"/>
            <w:vAlign w:val="center"/>
          </w:tcPr>
          <w:p>
            <w:pPr>
              <w:pStyle w:val="12"/>
            </w:pPr>
            <w:r>
              <w:t>耕地质量</w:t>
            </w:r>
          </w:p>
        </w:tc>
        <w:tc>
          <w:tcPr>
            <w:tcW w:w="2466" w:type="dxa"/>
            <w:noWrap w:val="0"/>
            <w:vAlign w:val="center"/>
          </w:tcPr>
          <w:p>
            <w:pPr>
              <w:pStyle w:val="12"/>
            </w:pPr>
            <w:r>
              <w:t>≥90%</w:t>
            </w:r>
          </w:p>
        </w:tc>
        <w:tc>
          <w:tcPr>
            <w:tcW w:w="2466" w:type="dxa"/>
            <w:noWrap w:val="0"/>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noWrap w:val="0"/>
            <w:vAlign w:val="center"/>
          </w:tcPr>
          <w:p>
            <w:pPr>
              <w:pStyle w:val="11"/>
            </w:pPr>
            <w:r>
              <w:t>满意度指标</w:t>
            </w:r>
          </w:p>
        </w:tc>
        <w:tc>
          <w:tcPr>
            <w:tcW w:w="2466" w:type="dxa"/>
            <w:noWrap w:val="0"/>
            <w:vAlign w:val="center"/>
          </w:tcPr>
          <w:p>
            <w:pPr>
              <w:pStyle w:val="12"/>
            </w:pPr>
            <w:r>
              <w:t>服务对象满意度指标</w:t>
            </w:r>
          </w:p>
        </w:tc>
        <w:tc>
          <w:tcPr>
            <w:tcW w:w="2466" w:type="dxa"/>
            <w:noWrap w:val="0"/>
            <w:vAlign w:val="center"/>
          </w:tcPr>
          <w:p>
            <w:pPr>
              <w:pStyle w:val="12"/>
            </w:pPr>
            <w:r>
              <w:t>服务对象满意度</w:t>
            </w:r>
          </w:p>
        </w:tc>
        <w:tc>
          <w:tcPr>
            <w:tcW w:w="2466" w:type="dxa"/>
            <w:noWrap w:val="0"/>
            <w:vAlign w:val="center"/>
          </w:tcPr>
          <w:p>
            <w:pPr>
              <w:pStyle w:val="12"/>
            </w:pPr>
            <w:r>
              <w:t>服务对象满意度</w:t>
            </w:r>
          </w:p>
        </w:tc>
        <w:tc>
          <w:tcPr>
            <w:tcW w:w="2466" w:type="dxa"/>
            <w:noWrap w:val="0"/>
            <w:vAlign w:val="center"/>
          </w:tcPr>
          <w:p>
            <w:pPr>
              <w:pStyle w:val="12"/>
            </w:pPr>
            <w:r>
              <w:t>≥90%</w:t>
            </w:r>
          </w:p>
        </w:tc>
        <w:tc>
          <w:tcPr>
            <w:tcW w:w="2466" w:type="dxa"/>
            <w:noWrap w:val="0"/>
            <w:vAlign w:val="center"/>
          </w:tcPr>
          <w:p>
            <w:pPr>
              <w:pStyle w:val="12"/>
            </w:pPr>
            <w:r>
              <w:t>领导批示</w:t>
            </w:r>
          </w:p>
        </w:tc>
      </w:tr>
    </w:tbl>
    <w:p>
      <w:pPr>
        <w:sectPr>
          <w:type w:val="nextColumn"/>
          <w:pgSz w:w="16840" w:h="11900" w:orient="landscape"/>
          <w:pgMar w:top="1361" w:right="1020" w:bottom="1134" w:left="1020" w:header="720" w:footer="720" w:gutter="0"/>
          <w:cols w:space="720" w:num="1"/>
        </w:sectPr>
      </w:pPr>
    </w:p>
    <w:p>
      <w:pPr>
        <w:spacing w:before="10" w:beforeLines="0" w:after="10" w:afterLines="0" w:line="240" w:lineRule="auto"/>
        <w:ind w:firstLine="640"/>
        <w:jc w:val="left"/>
        <w:outlineLvl w:val="2"/>
      </w:pPr>
      <w:bookmarkStart w:id="14" w:name="_Toc13192"/>
      <w:r>
        <w:rPr>
          <w:color w:val="000000"/>
          <w:sz w:val="32"/>
        </w:rPr>
        <w:t>六、政府采购预算情况</w:t>
      </w:r>
      <w:bookmarkEnd w:id="14"/>
    </w:p>
    <w:p>
      <w:pPr>
        <w:spacing w:before="0" w:beforeLines="0" w:after="0" w:afterLines="0" w:line="500" w:lineRule="exact"/>
        <w:ind w:firstLine="560"/>
        <w:jc w:val="left"/>
        <w:outlineLvl w:val="9"/>
      </w:pPr>
      <w:r>
        <w:rPr>
          <w:b w:val="0"/>
          <w:color w:val="000000"/>
          <w:sz w:val="28"/>
        </w:rPr>
        <w:t>2023年，石家庄市藁城区财政局安排政府采购预算0.00万元。具体内容见下表。</w:t>
      </w:r>
    </w:p>
    <w:p>
      <w:pPr>
        <w:spacing w:before="0" w:beforeLines="0" w:after="0" w:afterLines="0" w:line="240" w:lineRule="auto"/>
        <w:ind w:firstLine="0"/>
        <w:jc w:val="center"/>
        <w:outlineLvl w:val="9"/>
      </w:pPr>
      <w:r>
        <w:rPr>
          <w:color w:val="000000"/>
          <w:sz w:val="36"/>
        </w:rPr>
        <w:t>部门政府采购预算</w:t>
      </w:r>
    </w:p>
    <w:tbl>
      <w:tblPr>
        <w:tblStyle w:val="4"/>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noWrap w:val="0"/>
            <w:vAlign w:val="center"/>
          </w:tcPr>
          <w:p>
            <w:pPr>
              <w:pStyle w:val="7"/>
            </w:pPr>
            <w:r>
              <w:t>318石家庄市藁城区财政局</w:t>
            </w:r>
          </w:p>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noWrap w:val="0"/>
            <w:vAlign w:val="center"/>
          </w:tcPr>
          <w:p>
            <w:pPr>
              <w:pStyle w:val="10"/>
            </w:pPr>
            <w:r>
              <w:t>政府采购项目来源</w:t>
            </w:r>
          </w:p>
        </w:tc>
        <w:tc>
          <w:tcPr>
            <w:tcW w:w="924" w:type="dxa"/>
            <w:vMerge w:val="restart"/>
            <w:noWrap w:val="0"/>
            <w:vAlign w:val="center"/>
          </w:tcPr>
          <w:p>
            <w:pPr>
              <w:pStyle w:val="10"/>
            </w:pPr>
            <w:r>
              <w:t>采购物品名称</w:t>
            </w:r>
          </w:p>
        </w:tc>
        <w:tc>
          <w:tcPr>
            <w:tcW w:w="924" w:type="dxa"/>
            <w:vMerge w:val="restart"/>
            <w:noWrap w:val="0"/>
            <w:vAlign w:val="center"/>
          </w:tcPr>
          <w:p>
            <w:pPr>
              <w:pStyle w:val="10"/>
            </w:pPr>
            <w:r>
              <w:t>政府采购目录序号</w:t>
            </w:r>
          </w:p>
        </w:tc>
        <w:tc>
          <w:tcPr>
            <w:tcW w:w="924" w:type="dxa"/>
            <w:vMerge w:val="restart"/>
            <w:noWrap w:val="0"/>
            <w:vAlign w:val="center"/>
          </w:tcPr>
          <w:p>
            <w:pPr>
              <w:pStyle w:val="10"/>
            </w:pPr>
            <w:r>
              <w:t>计量  单位</w:t>
            </w:r>
          </w:p>
        </w:tc>
        <w:tc>
          <w:tcPr>
            <w:tcW w:w="924" w:type="dxa"/>
            <w:vMerge w:val="restart"/>
            <w:noWrap w:val="0"/>
            <w:vAlign w:val="center"/>
          </w:tcPr>
          <w:p>
            <w:pPr>
              <w:pStyle w:val="10"/>
            </w:pPr>
            <w:r>
              <w:t>数量</w:t>
            </w:r>
          </w:p>
        </w:tc>
        <w:tc>
          <w:tcPr>
            <w:tcW w:w="8316" w:type="dxa"/>
            <w:gridSpan w:val="9"/>
            <w:vMerge w:val="restart"/>
            <w:noWrap w:val="0"/>
            <w:vAlign w:val="center"/>
          </w:tcPr>
          <w:p>
            <w:pPr>
              <w:pStyle w:val="10"/>
            </w:pPr>
            <w:r>
              <w:t>单价</w:t>
            </w:r>
          </w:p>
          <w:p>
            <w:pPr>
              <w:pStyle w:val="10"/>
            </w:pPr>
            <w:r>
              <w:t>政府采购金额（当年部门预算安排资金）</w:t>
            </w:r>
          </w:p>
        </w:tc>
        <w:tc>
          <w:tcPr>
            <w:tcW w:w="924" w:type="dxa"/>
            <w:vMerge w:val="restart"/>
            <w:noWrap w:val="0"/>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noWrap w:val="0"/>
            <w:vAlign w:val="center"/>
          </w:tcPr>
          <w:p>
            <w:pPr>
              <w:pStyle w:val="10"/>
            </w:pPr>
            <w:r>
              <w:t>项目名称</w:t>
            </w:r>
          </w:p>
        </w:tc>
        <w:tc>
          <w:tcPr>
            <w:tcW w:w="924" w:type="dxa"/>
            <w:noWrap w:val="0"/>
            <w:vAlign w:val="center"/>
          </w:tcPr>
          <w:p>
            <w:pPr>
              <w:pStyle w:val="10"/>
            </w:pPr>
            <w:r>
              <w:t>预算    资金</w:t>
            </w:r>
          </w:p>
        </w:tc>
        <w:tc>
          <w:tcPr>
            <w:tcW w:w="924" w:type="dxa"/>
            <w:vMerge w:val="continue"/>
            <w:noWrap w:val="0"/>
            <w:vAlign w:val="top"/>
          </w:tcPr>
          <w:p/>
        </w:tc>
        <w:tc>
          <w:tcPr>
            <w:tcW w:w="924" w:type="dxa"/>
            <w:vMerge w:val="continue"/>
            <w:noWrap w:val="0"/>
            <w:vAlign w:val="top"/>
          </w:tcPr>
          <w:p/>
        </w:tc>
        <w:tc>
          <w:tcPr>
            <w:tcW w:w="924" w:type="dxa"/>
            <w:vMerge w:val="continue"/>
            <w:noWrap w:val="0"/>
            <w:vAlign w:val="top"/>
          </w:tcPr>
          <w:p/>
        </w:tc>
        <w:tc>
          <w:tcPr>
            <w:tcW w:w="924" w:type="dxa"/>
            <w:vMerge w:val="continue"/>
            <w:noWrap w:val="0"/>
            <w:vAlign w:val="top"/>
          </w:tcPr>
          <w:p/>
        </w:tc>
        <w:tc>
          <w:tcPr>
            <w:tcW w:w="924" w:type="dxa"/>
            <w:vMerge w:val="continue"/>
            <w:noWrap w:val="0"/>
            <w:vAlign w:val="top"/>
          </w:tcPr>
          <w:p/>
        </w:tc>
        <w:tc>
          <w:tcPr>
            <w:tcW w:w="924" w:type="dxa"/>
            <w:noWrap w:val="0"/>
            <w:vAlign w:val="center"/>
          </w:tcPr>
          <w:p>
            <w:pPr>
              <w:pStyle w:val="10"/>
            </w:pPr>
            <w:r>
              <w:t>合计</w:t>
            </w:r>
          </w:p>
        </w:tc>
        <w:tc>
          <w:tcPr>
            <w:tcW w:w="924" w:type="dxa"/>
            <w:noWrap w:val="0"/>
            <w:vAlign w:val="center"/>
          </w:tcPr>
          <w:p>
            <w:pPr>
              <w:pStyle w:val="10"/>
            </w:pPr>
            <w:r>
              <w:t>一般公共预算拨款</w:t>
            </w:r>
          </w:p>
        </w:tc>
        <w:tc>
          <w:tcPr>
            <w:tcW w:w="924" w:type="dxa"/>
            <w:noWrap w:val="0"/>
            <w:vAlign w:val="center"/>
          </w:tcPr>
          <w:p>
            <w:pPr>
              <w:pStyle w:val="10"/>
            </w:pPr>
            <w:r>
              <w:t>基金预算拨款</w:t>
            </w:r>
          </w:p>
        </w:tc>
        <w:tc>
          <w:tcPr>
            <w:tcW w:w="924" w:type="dxa"/>
            <w:noWrap w:val="0"/>
            <w:vAlign w:val="center"/>
          </w:tcPr>
          <w:p>
            <w:pPr>
              <w:pStyle w:val="10"/>
            </w:pPr>
            <w:r>
              <w:t>国有资本经营预算拨款</w:t>
            </w:r>
          </w:p>
        </w:tc>
        <w:tc>
          <w:tcPr>
            <w:tcW w:w="924" w:type="dxa"/>
            <w:noWrap w:val="0"/>
            <w:vAlign w:val="center"/>
          </w:tcPr>
          <w:p>
            <w:pPr>
              <w:pStyle w:val="10"/>
            </w:pPr>
            <w:r>
              <w:t>财政专户核拨</w:t>
            </w:r>
          </w:p>
        </w:tc>
        <w:tc>
          <w:tcPr>
            <w:tcW w:w="924" w:type="dxa"/>
            <w:noWrap w:val="0"/>
            <w:vAlign w:val="center"/>
          </w:tcPr>
          <w:p>
            <w:pPr>
              <w:pStyle w:val="10"/>
            </w:pPr>
            <w:r>
              <w:t>单位    资金</w:t>
            </w:r>
          </w:p>
        </w:tc>
        <w:tc>
          <w:tcPr>
            <w:tcW w:w="924" w:type="dxa"/>
            <w:noWrap w:val="0"/>
            <w:vAlign w:val="center"/>
          </w:tcPr>
          <w:p>
            <w:pPr>
              <w:pStyle w:val="10"/>
            </w:pPr>
            <w:r>
              <w:t>财政拨    款结转</w:t>
            </w:r>
          </w:p>
        </w:tc>
        <w:tc>
          <w:tcPr>
            <w:tcW w:w="924" w:type="dxa"/>
            <w:noWrap w:val="0"/>
            <w:vAlign w:val="center"/>
          </w:tcPr>
          <w:p>
            <w:pPr>
              <w:pStyle w:val="10"/>
            </w:pPr>
            <w:r>
              <w:t>非财政    拨款结    转结余</w:t>
            </w:r>
          </w:p>
        </w:tc>
        <w:tc>
          <w:tcPr>
            <w:tcW w:w="92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noWrap w:val="0"/>
            <w:vAlign w:val="center"/>
          </w:tcPr>
          <w:p>
            <w:pPr>
              <w:pStyle w:val="12"/>
            </w:pPr>
          </w:p>
        </w:tc>
        <w:tc>
          <w:tcPr>
            <w:tcW w:w="924" w:type="dxa"/>
            <w:noWrap w:val="0"/>
            <w:vAlign w:val="center"/>
          </w:tcPr>
          <w:p>
            <w:pPr>
              <w:pStyle w:val="13"/>
            </w:pPr>
          </w:p>
        </w:tc>
        <w:tc>
          <w:tcPr>
            <w:tcW w:w="924" w:type="dxa"/>
            <w:noWrap w:val="0"/>
            <w:vAlign w:val="center"/>
          </w:tcPr>
          <w:p>
            <w:pPr>
              <w:pStyle w:val="12"/>
            </w:pPr>
          </w:p>
        </w:tc>
        <w:tc>
          <w:tcPr>
            <w:tcW w:w="924" w:type="dxa"/>
            <w:noWrap w:val="0"/>
            <w:vAlign w:val="center"/>
          </w:tcPr>
          <w:p>
            <w:pPr>
              <w:pStyle w:val="12"/>
            </w:pPr>
          </w:p>
        </w:tc>
        <w:tc>
          <w:tcPr>
            <w:tcW w:w="924" w:type="dxa"/>
            <w:noWrap w:val="0"/>
            <w:vAlign w:val="center"/>
          </w:tcPr>
          <w:p>
            <w:pPr>
              <w:pStyle w:val="11"/>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c>
          <w:tcPr>
            <w:tcW w:w="924" w:type="dxa"/>
            <w:noWrap w:val="0"/>
            <w:vAlign w:val="center"/>
          </w:tcPr>
          <w:p>
            <w:pPr>
              <w:pStyle w:val="13"/>
            </w:pPr>
          </w:p>
        </w:tc>
      </w:tr>
    </w:tbl>
    <w:p>
      <w:pPr>
        <w:spacing w:before="0" w:beforeLines="0" w:after="0" w:afterLines="0" w:line="500" w:lineRule="exact"/>
        <w:ind w:firstLine="420"/>
        <w:jc w:val="left"/>
        <w:outlineLvl w:val="9"/>
      </w:pPr>
      <w:r>
        <w:rPr>
          <w:color w:val="000000"/>
          <w:sz w:val="21"/>
        </w:rPr>
        <w:t>注：同一采购目录序号的物品，其单价会因配置规格不同而变动，均符合资产配置标准。涉密采购事项按照相关规定执行。</w:t>
      </w:r>
    </w:p>
    <w:p>
      <w:pPr>
        <w:spacing w:before="0" w:beforeLines="0" w:after="0" w:afterLines="0" w:line="240" w:lineRule="auto"/>
        <w:ind w:firstLine="420"/>
        <w:jc w:val="left"/>
        <w:outlineLvl w:val="9"/>
      </w:pPr>
      <w:r>
        <w:rPr>
          <w:color w:val="000000"/>
          <w:sz w:val="21"/>
        </w:rPr>
        <w:t>注：无政府采购预算，空表列示。</w:t>
      </w:r>
    </w:p>
    <w:p>
      <w:pPr>
        <w:spacing w:before="0" w:beforeLines="0" w:after="0" w:afterLines="0"/>
        <w:ind w:firstLine="640"/>
        <w:jc w:val="left"/>
        <w:outlineLvl w:val="9"/>
      </w:pPr>
      <w:r>
        <w:rPr>
          <w:color w:val="000000"/>
          <w:sz w:val="32"/>
        </w:rPr>
        <w:t xml:space="preserve"> </w:t>
      </w:r>
    </w:p>
    <w:p>
      <w:pPr>
        <w:spacing w:before="10" w:beforeLines="0" w:after="10" w:afterLines="0" w:line="240" w:lineRule="auto"/>
        <w:ind w:firstLine="640"/>
        <w:jc w:val="left"/>
        <w:outlineLvl w:val="2"/>
      </w:pPr>
      <w:bookmarkStart w:id="15" w:name="_Toc26474"/>
      <w:r>
        <w:rPr>
          <w:color w:val="000000"/>
          <w:sz w:val="32"/>
        </w:rPr>
        <w:t>七、国有资产信息</w:t>
      </w:r>
      <w:bookmarkEnd w:id="15"/>
    </w:p>
    <w:p>
      <w:pPr>
        <w:spacing w:before="0" w:beforeLines="0" w:after="0" w:afterLines="0" w:line="500" w:lineRule="exact"/>
        <w:ind w:firstLine="560"/>
        <w:jc w:val="left"/>
        <w:outlineLvl w:val="9"/>
      </w:pPr>
      <w:r>
        <w:rPr>
          <w:b w:val="0"/>
          <w:color w:val="000000"/>
          <w:sz w:val="28"/>
        </w:rPr>
        <w:t>石家庄市藁城区财政局（含所属单位）上年末固定资产金额为298.57万元（详见下表）。本年度拟购置固定资产总额为0.00万元，已按要求列入政府采购预算，详见政府采购预算表。</w:t>
      </w:r>
    </w:p>
    <w:p>
      <w:pPr>
        <w:spacing w:before="0" w:beforeLines="0" w:after="0" w:afterLines="0" w:line="240" w:lineRule="auto"/>
        <w:ind w:firstLine="0"/>
        <w:jc w:val="center"/>
        <w:outlineLvl w:val="9"/>
      </w:pPr>
      <w:r>
        <w:rPr>
          <w:color w:val="000000"/>
          <w:sz w:val="36"/>
        </w:rPr>
        <w:t>部门固定资产占用情况表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noWrap w:val="0"/>
            <w:vAlign w:val="center"/>
          </w:tcPr>
          <w:p>
            <w:pPr>
              <w:pStyle w:val="7"/>
            </w:pPr>
            <w:r>
              <w:t>318石家庄市藁城区财政局</w:t>
            </w:r>
          </w:p>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noWrap w:val="0"/>
            <w:vAlign w:val="center"/>
          </w:tcPr>
          <w:p>
            <w:pPr>
              <w:pStyle w:val="10"/>
            </w:pPr>
            <w:r>
              <w:t>项   目</w:t>
            </w:r>
          </w:p>
        </w:tc>
        <w:tc>
          <w:tcPr>
            <w:tcW w:w="4933" w:type="dxa"/>
            <w:noWrap w:val="0"/>
            <w:vAlign w:val="center"/>
          </w:tcPr>
          <w:p>
            <w:pPr>
              <w:pStyle w:val="10"/>
            </w:pPr>
            <w:r>
              <w:t>数量</w:t>
            </w:r>
          </w:p>
        </w:tc>
        <w:tc>
          <w:tcPr>
            <w:tcW w:w="4933" w:type="dxa"/>
            <w:noWrap w:val="0"/>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noWrap w:val="0"/>
            <w:vAlign w:val="center"/>
          </w:tcPr>
          <w:p>
            <w:pPr>
              <w:pStyle w:val="12"/>
            </w:pPr>
            <w:r>
              <w:t>资产总额</w:t>
            </w:r>
          </w:p>
        </w:tc>
        <w:tc>
          <w:tcPr>
            <w:tcW w:w="4933" w:type="dxa"/>
            <w:noWrap w:val="0"/>
            <w:vAlign w:val="center"/>
          </w:tcPr>
          <w:p>
            <w:pPr>
              <w:pStyle w:val="11"/>
            </w:pPr>
          </w:p>
        </w:tc>
        <w:tc>
          <w:tcPr>
            <w:tcW w:w="4933" w:type="dxa"/>
            <w:noWrap w:val="0"/>
            <w:vAlign w:val="center"/>
          </w:tcPr>
          <w:p>
            <w:pPr>
              <w:pStyle w:val="13"/>
            </w:pPr>
            <w:r>
              <w:t>298.57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noWrap w:val="0"/>
            <w:vAlign w:val="center"/>
          </w:tcPr>
          <w:p>
            <w:pPr>
              <w:pStyle w:val="12"/>
            </w:pPr>
            <w:r>
              <w:t>1、房屋（平方米）</w:t>
            </w:r>
          </w:p>
        </w:tc>
        <w:tc>
          <w:tcPr>
            <w:tcW w:w="4933" w:type="dxa"/>
            <w:noWrap w:val="0"/>
            <w:vAlign w:val="center"/>
          </w:tcPr>
          <w:p>
            <w:pPr>
              <w:pStyle w:val="11"/>
            </w:pPr>
            <w:r>
              <w:t>3000</w:t>
            </w:r>
          </w:p>
        </w:tc>
        <w:tc>
          <w:tcPr>
            <w:tcW w:w="4933" w:type="dxa"/>
            <w:noWrap w:val="0"/>
            <w:vAlign w:val="center"/>
          </w:tcPr>
          <w:p>
            <w:pPr>
              <w:pStyle w:val="13"/>
            </w:pPr>
            <w:r>
              <w:t>242.99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noWrap w:val="0"/>
            <w:vAlign w:val="center"/>
          </w:tcPr>
          <w:p>
            <w:pPr>
              <w:pStyle w:val="12"/>
            </w:pPr>
            <w:r>
              <w:t>　　其中：办公用房（平方米）</w:t>
            </w:r>
          </w:p>
        </w:tc>
        <w:tc>
          <w:tcPr>
            <w:tcW w:w="4933" w:type="dxa"/>
            <w:noWrap w:val="0"/>
            <w:vAlign w:val="center"/>
          </w:tcPr>
          <w:p>
            <w:pPr>
              <w:pStyle w:val="11"/>
            </w:pPr>
            <w:r>
              <w:t>3000</w:t>
            </w:r>
          </w:p>
        </w:tc>
        <w:tc>
          <w:tcPr>
            <w:tcW w:w="4933" w:type="dxa"/>
            <w:noWrap w:val="0"/>
            <w:vAlign w:val="center"/>
          </w:tcPr>
          <w:p>
            <w:pPr>
              <w:pStyle w:val="13"/>
            </w:pPr>
            <w:r>
              <w:t>242.99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noWrap w:val="0"/>
            <w:vAlign w:val="center"/>
          </w:tcPr>
          <w:p>
            <w:pPr>
              <w:pStyle w:val="12"/>
            </w:pPr>
            <w:r>
              <w:t>2、车辆（台、辆）</w:t>
            </w:r>
          </w:p>
        </w:tc>
        <w:tc>
          <w:tcPr>
            <w:tcW w:w="4933" w:type="dxa"/>
            <w:noWrap w:val="0"/>
            <w:vAlign w:val="center"/>
          </w:tcPr>
          <w:p>
            <w:pPr>
              <w:pStyle w:val="11"/>
            </w:pPr>
          </w:p>
        </w:tc>
        <w:tc>
          <w:tcPr>
            <w:tcW w:w="493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noWrap w:val="0"/>
            <w:vAlign w:val="center"/>
          </w:tcPr>
          <w:p>
            <w:pPr>
              <w:pStyle w:val="12"/>
            </w:pPr>
            <w:r>
              <w:t>3、单价在20万元以上的设备</w:t>
            </w:r>
          </w:p>
        </w:tc>
        <w:tc>
          <w:tcPr>
            <w:tcW w:w="4933" w:type="dxa"/>
            <w:noWrap w:val="0"/>
            <w:vAlign w:val="center"/>
          </w:tcPr>
          <w:p>
            <w:pPr>
              <w:pStyle w:val="11"/>
            </w:pPr>
          </w:p>
        </w:tc>
        <w:tc>
          <w:tcPr>
            <w:tcW w:w="4933"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noWrap w:val="0"/>
            <w:vAlign w:val="center"/>
          </w:tcPr>
          <w:p>
            <w:pPr>
              <w:pStyle w:val="12"/>
            </w:pPr>
            <w:r>
              <w:t>4、其他固定资产</w:t>
            </w:r>
          </w:p>
        </w:tc>
        <w:tc>
          <w:tcPr>
            <w:tcW w:w="4933" w:type="dxa"/>
            <w:noWrap w:val="0"/>
            <w:vAlign w:val="center"/>
          </w:tcPr>
          <w:p>
            <w:pPr>
              <w:pStyle w:val="11"/>
            </w:pPr>
            <w:r>
              <w:t>658</w:t>
            </w:r>
          </w:p>
        </w:tc>
        <w:tc>
          <w:tcPr>
            <w:tcW w:w="4933" w:type="dxa"/>
            <w:noWrap w:val="0"/>
            <w:vAlign w:val="center"/>
          </w:tcPr>
          <w:p>
            <w:pPr>
              <w:pStyle w:val="13"/>
            </w:pPr>
            <w:r>
              <w:t>55.58</w:t>
            </w:r>
          </w:p>
        </w:tc>
      </w:tr>
    </w:tbl>
    <w:p>
      <w:pPr>
        <w:spacing w:before="0" w:beforeLines="0" w:after="0" w:afterLines="0"/>
        <w:ind w:firstLine="640"/>
        <w:jc w:val="left"/>
        <w:outlineLvl w:val="9"/>
      </w:pPr>
      <w:r>
        <w:rPr>
          <w:color w:val="000000"/>
          <w:sz w:val="32"/>
        </w:rPr>
        <w:t xml:space="preserve"> </w:t>
      </w:r>
    </w:p>
    <w:p>
      <w:pPr>
        <w:spacing w:before="10" w:beforeLines="0" w:after="10" w:afterLines="0" w:line="240" w:lineRule="auto"/>
        <w:ind w:firstLine="640"/>
        <w:jc w:val="left"/>
        <w:outlineLvl w:val="2"/>
      </w:pPr>
      <w:bookmarkStart w:id="16" w:name="_Toc14544"/>
      <w:r>
        <w:rPr>
          <w:color w:val="000000"/>
          <w:sz w:val="32"/>
        </w:rPr>
        <w:t>八、名词解释</w:t>
      </w:r>
      <w:bookmarkEnd w:id="16"/>
    </w:p>
    <w:p>
      <w:pPr>
        <w:spacing w:before="0" w:beforeLines="0" w:after="0" w:afterLines="0" w:line="500" w:lineRule="exact"/>
        <w:ind w:firstLine="560"/>
        <w:jc w:val="left"/>
        <w:outlineLvl w:val="9"/>
      </w:pPr>
      <w:r>
        <w:rPr>
          <w:b w:val="0"/>
          <w:color w:val="000000"/>
          <w:sz w:val="28"/>
        </w:rPr>
        <w:t>1、</w:t>
      </w:r>
      <w:r>
        <w:rPr>
          <w:b/>
          <w:color w:val="000000"/>
          <w:sz w:val="28"/>
        </w:rPr>
        <w:t>一般公共预算拨款收入：</w:t>
      </w:r>
      <w:r>
        <w:rPr>
          <w:b w:val="0"/>
          <w:color w:val="000000"/>
          <w:sz w:val="28"/>
        </w:rPr>
        <w:t>指省级财政当年拨付的资金。</w:t>
      </w:r>
    </w:p>
    <w:p>
      <w:pPr>
        <w:spacing w:before="0" w:beforeLines="0" w:after="0" w:afterLines="0" w:line="500" w:lineRule="exact"/>
        <w:ind w:firstLine="560"/>
        <w:jc w:val="left"/>
        <w:outlineLvl w:val="9"/>
      </w:pPr>
      <w:r>
        <w:rPr>
          <w:b w:val="0"/>
          <w:color w:val="000000"/>
          <w:sz w:val="28"/>
        </w:rPr>
        <w:t>2、</w:t>
      </w:r>
      <w:r>
        <w:rPr>
          <w:b/>
          <w:color w:val="000000"/>
          <w:sz w:val="28"/>
        </w:rPr>
        <w:t>事业收入：</w:t>
      </w:r>
      <w:r>
        <w:rPr>
          <w:b w:val="0"/>
          <w:color w:val="000000"/>
          <w:sz w:val="28"/>
        </w:rPr>
        <w:t>指事业单位开展专业业务活动及辅助活动所取得的收入。</w:t>
      </w:r>
    </w:p>
    <w:p>
      <w:pPr>
        <w:spacing w:before="0" w:beforeLines="0" w:after="0" w:afterLines="0" w:line="500" w:lineRule="exact"/>
        <w:ind w:firstLine="560"/>
        <w:jc w:val="left"/>
        <w:outlineLvl w:val="9"/>
      </w:pPr>
      <w:r>
        <w:rPr>
          <w:b w:val="0"/>
          <w:color w:val="000000"/>
          <w:sz w:val="28"/>
        </w:rPr>
        <w:t>3、</w:t>
      </w:r>
      <w:r>
        <w:rPr>
          <w:b/>
          <w:color w:val="000000"/>
          <w:sz w:val="28"/>
        </w:rPr>
        <w:t>其他收入：</w:t>
      </w:r>
      <w:r>
        <w:rPr>
          <w:b w:val="0"/>
          <w:color w:val="000000"/>
          <w:sz w:val="28"/>
        </w:rPr>
        <w:t>指除“一般公共预算拨款收入”、“事业收入”等以外的收入。主要是按规定动用的租房收入、存款利息收入等。</w:t>
      </w:r>
    </w:p>
    <w:p>
      <w:pPr>
        <w:spacing w:before="0" w:beforeLines="0" w:after="0" w:afterLines="0" w:line="500" w:lineRule="exact"/>
        <w:ind w:firstLine="560"/>
        <w:jc w:val="left"/>
        <w:outlineLvl w:val="9"/>
      </w:pPr>
      <w:r>
        <w:rPr>
          <w:b w:val="0"/>
          <w:color w:val="000000"/>
          <w:sz w:val="28"/>
        </w:rPr>
        <w:t>4、</w:t>
      </w:r>
      <w:r>
        <w:rPr>
          <w:b/>
          <w:color w:val="000000"/>
          <w:sz w:val="28"/>
        </w:rPr>
        <w:t>基本支出：</w:t>
      </w:r>
      <w:r>
        <w:rPr>
          <w:b w:val="0"/>
          <w:color w:val="000000"/>
          <w:sz w:val="28"/>
        </w:rPr>
        <w:t>指为保障机构正常运转、完成日常工作任务而发生的人员支出和公用支出。</w:t>
      </w:r>
    </w:p>
    <w:p>
      <w:pPr>
        <w:spacing w:before="0" w:beforeLines="0" w:after="0" w:afterLines="0" w:line="500" w:lineRule="exact"/>
        <w:ind w:firstLine="560"/>
        <w:jc w:val="left"/>
        <w:outlineLvl w:val="9"/>
      </w:pPr>
      <w:r>
        <w:rPr>
          <w:b w:val="0"/>
          <w:color w:val="000000"/>
          <w:sz w:val="28"/>
        </w:rPr>
        <w:t>5、</w:t>
      </w:r>
      <w:r>
        <w:rPr>
          <w:b/>
          <w:color w:val="000000"/>
          <w:sz w:val="28"/>
        </w:rPr>
        <w:t>项目支出：</w:t>
      </w:r>
      <w:r>
        <w:rPr>
          <w:b w:val="0"/>
          <w:color w:val="000000"/>
          <w:sz w:val="28"/>
        </w:rPr>
        <w:t>指在基本支出之外为完成特定行政任务和事业发展目标所发生的支出。</w:t>
      </w:r>
    </w:p>
    <w:p>
      <w:pPr>
        <w:spacing w:before="0" w:beforeLines="0" w:after="0" w:afterLines="0" w:line="500" w:lineRule="exact"/>
        <w:ind w:firstLine="560"/>
        <w:jc w:val="left"/>
        <w:outlineLvl w:val="9"/>
      </w:pPr>
      <w:r>
        <w:rPr>
          <w:b w:val="0"/>
          <w:color w:val="000000"/>
          <w:sz w:val="28"/>
        </w:rPr>
        <w:t>6、</w:t>
      </w:r>
      <w:r>
        <w:rPr>
          <w:b/>
          <w:color w:val="000000"/>
          <w:sz w:val="28"/>
        </w:rPr>
        <w:t>上缴上级支出：</w:t>
      </w:r>
      <w:r>
        <w:rPr>
          <w:b w:val="0"/>
          <w:color w:val="000000"/>
          <w:sz w:val="28"/>
        </w:rPr>
        <w:t>指下级单位上缴上级的支出。</w:t>
      </w:r>
    </w:p>
    <w:p>
      <w:pPr>
        <w:spacing w:before="0" w:beforeLines="0" w:after="0" w:afterLines="0" w:line="500" w:lineRule="exact"/>
        <w:ind w:firstLine="560"/>
        <w:jc w:val="left"/>
        <w:outlineLvl w:val="9"/>
      </w:pPr>
      <w:r>
        <w:rPr>
          <w:b w:val="0"/>
          <w:color w:val="000000"/>
          <w:sz w:val="28"/>
        </w:rPr>
        <w:t>7、</w:t>
      </w:r>
      <w:r>
        <w:rPr>
          <w:b/>
          <w:color w:val="000000"/>
          <w:sz w:val="28"/>
        </w:rPr>
        <w:t>“三公”经费：</w:t>
      </w:r>
      <w:r>
        <w:rPr>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beforeLines="0" w:after="0" w:afterLines="0" w:line="500" w:lineRule="exact"/>
        <w:ind w:firstLine="560"/>
        <w:jc w:val="left"/>
        <w:outlineLvl w:val="9"/>
      </w:pPr>
      <w:r>
        <w:rPr>
          <w:b w:val="0"/>
          <w:color w:val="000000"/>
          <w:sz w:val="28"/>
        </w:rPr>
        <w:t>8、</w:t>
      </w:r>
      <w:r>
        <w:rPr>
          <w:b/>
          <w:color w:val="000000"/>
          <w:sz w:val="28"/>
        </w:rPr>
        <w:t>机关运行费：</w:t>
      </w:r>
      <w:r>
        <w:rPr>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beforeLines="0" w:after="0" w:afterLines="0" w:line="500" w:lineRule="exact"/>
        <w:ind w:firstLine="560"/>
        <w:jc w:val="left"/>
        <w:outlineLvl w:val="9"/>
      </w:pPr>
      <w:r>
        <w:rPr>
          <w:b w:val="0"/>
          <w:color w:val="000000"/>
          <w:sz w:val="28"/>
        </w:rPr>
        <w:t>9、</w:t>
      </w:r>
      <w:r>
        <w:rPr>
          <w:b/>
          <w:color w:val="000000"/>
          <w:sz w:val="28"/>
        </w:rPr>
        <w:t>上年结转：</w:t>
      </w:r>
      <w:r>
        <w:rPr>
          <w:b w:val="0"/>
          <w:color w:val="000000"/>
          <w:sz w:val="28"/>
        </w:rPr>
        <w:t>指以前年度尚未完成、结转到本年仍按原规定用途继续使用的资金。</w:t>
      </w:r>
    </w:p>
    <w:p>
      <w:pPr>
        <w:spacing w:before="0" w:beforeLines="0" w:after="0" w:afterLines="0" w:line="500" w:lineRule="exact"/>
        <w:ind w:firstLine="560"/>
        <w:jc w:val="left"/>
        <w:outlineLvl w:val="9"/>
      </w:pPr>
      <w:r>
        <w:rPr>
          <w:b w:val="0"/>
          <w:color w:val="000000"/>
          <w:sz w:val="28"/>
        </w:rPr>
        <w:t>10、</w:t>
      </w:r>
      <w:r>
        <w:rPr>
          <w:b/>
          <w:color w:val="000000"/>
          <w:sz w:val="28"/>
        </w:rPr>
        <w:t>事业单位经营支出：</w:t>
      </w:r>
      <w:r>
        <w:rPr>
          <w:b w:val="0"/>
          <w:color w:val="000000"/>
          <w:sz w:val="28"/>
        </w:rPr>
        <w:t>指事业单位在专业业务活动及其辅助活动之外开展非独立核算经营活动发生的支出。</w:t>
      </w:r>
    </w:p>
    <w:p>
      <w:pPr>
        <w:spacing w:before="10" w:beforeLines="0" w:after="10" w:afterLines="0" w:line="240" w:lineRule="auto"/>
        <w:ind w:firstLine="640"/>
        <w:jc w:val="left"/>
        <w:outlineLvl w:val="2"/>
      </w:pPr>
      <w:bookmarkStart w:id="17" w:name="_Toc20331"/>
      <w:r>
        <w:rPr>
          <w:color w:val="000000"/>
          <w:sz w:val="32"/>
        </w:rPr>
        <w:t>九、其他需要说明的事项</w:t>
      </w:r>
      <w:bookmarkEnd w:id="17"/>
    </w:p>
    <w:p>
      <w:pPr>
        <w:spacing w:before="0" w:beforeLines="0" w:after="0" w:afterLines="0" w:line="500" w:lineRule="exact"/>
        <w:ind w:firstLine="560"/>
        <w:jc w:val="left"/>
        <w:outlineLvl w:val="9"/>
        <w:sectPr>
          <w:type w:val="nextColumn"/>
          <w:pgSz w:w="16840" w:h="11900" w:orient="landscape"/>
          <w:pgMar w:top="1361" w:right="1020" w:bottom="1134" w:left="1020" w:header="720" w:footer="720" w:gutter="0"/>
          <w:cols w:space="720" w:num="1"/>
        </w:sectPr>
      </w:pPr>
      <w:r>
        <w:rPr>
          <w:b w:val="0"/>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AEC"/>
    <w:rsid w:val="00AB1AEC"/>
    <w:rsid w:val="574645CA"/>
    <w:rsid w:val="59207D07"/>
    <w:rsid w:val="59BB54E7"/>
    <w:rsid w:val="645214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rPr>
  </w:style>
  <w:style w:type="character" w:default="1" w:styleId="5">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2"/>
    <w:basedOn w:val="1"/>
    <w:next w:val="1"/>
    <w:uiPriority w:val="0"/>
    <w:pPr>
      <w:ind w:left="420" w:leftChars="200"/>
    </w:pPr>
  </w:style>
  <w:style w:type="paragraph" w:customStyle="1" w:styleId="6">
    <w:name w:val="TOC 1"/>
    <w:basedOn w:val="1"/>
    <w:uiPriority w:val="0"/>
    <w:pPr>
      <w:spacing w:before="120" w:beforeLines="0" w:line="240" w:lineRule="auto"/>
      <w:ind w:firstLine="560"/>
    </w:pPr>
    <w:rPr>
      <w:color w:val="000000"/>
      <w:sz w:val="28"/>
      <w:lang w:val="en-US"/>
    </w:rPr>
  </w:style>
  <w:style w:type="paragraph" w:customStyle="1" w:styleId="7">
    <w:name w:val="单元格样式20"/>
    <w:basedOn w:val="1"/>
    <w:uiPriority w:val="0"/>
    <w:pPr>
      <w:spacing w:before="0" w:beforeLines="0" w:after="0" w:afterLines="0"/>
      <w:ind w:firstLine="0"/>
      <w:jc w:val="left"/>
      <w:outlineLvl w:val="9"/>
    </w:pPr>
    <w:rPr>
      <w:sz w:val="24"/>
    </w:rPr>
  </w:style>
  <w:style w:type="paragraph" w:customStyle="1" w:styleId="8">
    <w:name w:val="单元格样式21"/>
    <w:basedOn w:val="1"/>
    <w:qFormat/>
    <w:uiPriority w:val="0"/>
    <w:pPr>
      <w:spacing w:before="0" w:beforeLines="0" w:after="0" w:afterLines="0"/>
      <w:ind w:firstLine="0"/>
      <w:jc w:val="center"/>
      <w:outlineLvl w:val="9"/>
    </w:pPr>
    <w:rPr>
      <w:sz w:val="24"/>
    </w:rPr>
  </w:style>
  <w:style w:type="paragraph" w:customStyle="1" w:styleId="9">
    <w:name w:val="单元格样式22"/>
    <w:basedOn w:val="1"/>
    <w:qFormat/>
    <w:uiPriority w:val="0"/>
    <w:pPr>
      <w:spacing w:before="0" w:beforeLines="0" w:after="0" w:afterLines="0"/>
      <w:ind w:firstLine="0"/>
      <w:jc w:val="right"/>
      <w:outlineLvl w:val="9"/>
    </w:pPr>
    <w:rPr>
      <w:sz w:val="24"/>
    </w:rPr>
  </w:style>
  <w:style w:type="paragraph" w:customStyle="1" w:styleId="10">
    <w:name w:val="单元格样式1"/>
    <w:basedOn w:val="1"/>
    <w:uiPriority w:val="0"/>
    <w:pPr>
      <w:spacing w:before="0" w:beforeLines="0" w:after="0" w:afterLines="0"/>
      <w:ind w:firstLine="0"/>
      <w:jc w:val="center"/>
      <w:outlineLvl w:val="9"/>
    </w:pPr>
    <w:rPr>
      <w:b/>
      <w:sz w:val="21"/>
    </w:rPr>
  </w:style>
  <w:style w:type="paragraph" w:customStyle="1" w:styleId="11">
    <w:name w:val="单元格样式3"/>
    <w:basedOn w:val="1"/>
    <w:uiPriority w:val="0"/>
    <w:pPr>
      <w:spacing w:before="0" w:beforeLines="0" w:after="0" w:afterLines="0"/>
      <w:ind w:firstLine="0"/>
      <w:jc w:val="center"/>
      <w:outlineLvl w:val="9"/>
    </w:pPr>
    <w:rPr>
      <w:sz w:val="21"/>
    </w:rPr>
  </w:style>
  <w:style w:type="paragraph" w:customStyle="1" w:styleId="12">
    <w:name w:val="单元格样式2"/>
    <w:basedOn w:val="1"/>
    <w:qFormat/>
    <w:uiPriority w:val="0"/>
    <w:pPr>
      <w:spacing w:before="0" w:beforeLines="0" w:after="0" w:afterLines="0"/>
      <w:ind w:firstLine="0"/>
      <w:jc w:val="left"/>
      <w:outlineLvl w:val="9"/>
    </w:pPr>
    <w:rPr>
      <w:sz w:val="21"/>
    </w:rPr>
  </w:style>
  <w:style w:type="paragraph" w:customStyle="1" w:styleId="13">
    <w:name w:val="单元格样式4"/>
    <w:basedOn w:val="1"/>
    <w:qFormat/>
    <w:uiPriority w:val="0"/>
    <w:pPr>
      <w:spacing w:before="0" w:beforeLines="0" w:after="0" w:afterLines="0"/>
      <w:ind w:firstLine="0"/>
      <w:jc w:val="right"/>
      <w:outlineLvl w:val="9"/>
    </w:pPr>
    <w:rPr>
      <w:sz w:val="21"/>
    </w:rPr>
  </w:style>
  <w:style w:type="paragraph" w:customStyle="1" w:styleId="14">
    <w:name w:val="单元格样式6"/>
    <w:basedOn w:val="1"/>
    <w:qFormat/>
    <w:uiPriority w:val="0"/>
    <w:pPr>
      <w:spacing w:before="0" w:beforeLines="0" w:after="0" w:afterLines="0"/>
      <w:ind w:firstLine="0"/>
      <w:jc w:val="center"/>
      <w:outlineLvl w:val="9"/>
    </w:pPr>
    <w:rPr>
      <w:b/>
      <w:sz w:val="21"/>
    </w:rPr>
  </w:style>
  <w:style w:type="paragraph" w:customStyle="1" w:styleId="15">
    <w:name w:val="单元格样式7"/>
    <w:basedOn w:val="1"/>
    <w:qFormat/>
    <w:uiPriority w:val="0"/>
    <w:pPr>
      <w:spacing w:before="0" w:beforeLines="0" w:after="0" w:afterLines="0"/>
      <w:ind w:firstLine="0"/>
      <w:jc w:val="right"/>
      <w:outlineLvl w:val="9"/>
    </w:pPr>
    <w:rPr>
      <w:b/>
      <w:sz w:val="21"/>
    </w:rPr>
  </w:style>
  <w:style w:type="paragraph" w:customStyle="1" w:styleId="16">
    <w:name w:val="单元格样式5"/>
    <w:basedOn w:val="1"/>
    <w:qFormat/>
    <w:uiPriority w:val="0"/>
    <w:pPr>
      <w:spacing w:before="0" w:beforeLines="0" w:after="0" w:afterLines="0"/>
      <w:ind w:firstLine="0"/>
      <w:jc w:val="left"/>
      <w:outlineLvl w:val="9"/>
    </w:pPr>
    <w:rPr>
      <w:b/>
      <w:sz w:val="21"/>
    </w:rPr>
  </w:style>
  <w:style w:type="paragraph" w:customStyle="1" w:styleId="17">
    <w:name w:val="插入文本样式-插入部门职责文件"/>
    <w:basedOn w:val="1"/>
    <w:qFormat/>
    <w:uiPriority w:val="0"/>
    <w:pPr>
      <w:spacing w:before="0" w:beforeLines="0" w:after="0" w:afterLines="0" w:line="500" w:lineRule="exact"/>
      <w:ind w:firstLine="560"/>
      <w:jc w:val="left"/>
      <w:outlineLvl w:val="9"/>
    </w:pPr>
    <w:rPr>
      <w:sz w:val="28"/>
    </w:rPr>
  </w:style>
  <w:style w:type="paragraph" w:customStyle="1" w:styleId="18">
    <w:name w:val="插入文本样式-插入预算公开部门预算安排的总体情况文件"/>
    <w:basedOn w:val="1"/>
    <w:qFormat/>
    <w:uiPriority w:val="0"/>
    <w:pPr>
      <w:spacing w:before="0" w:beforeLines="0" w:after="0" w:afterLines="0" w:line="500" w:lineRule="exact"/>
      <w:ind w:firstLine="560"/>
      <w:jc w:val="left"/>
      <w:outlineLvl w:val="9"/>
    </w:pPr>
    <w:rPr>
      <w:sz w:val="28"/>
    </w:rPr>
  </w:style>
  <w:style w:type="paragraph" w:customStyle="1" w:styleId="19">
    <w:name w:val="插入文本样式-插入预算公开部门机关运行经费安排情况文件"/>
    <w:basedOn w:val="1"/>
    <w:qFormat/>
    <w:uiPriority w:val="0"/>
    <w:pPr>
      <w:spacing w:before="0" w:beforeLines="0" w:after="0" w:afterLines="0" w:line="500" w:lineRule="exact"/>
      <w:ind w:firstLine="560"/>
      <w:jc w:val="left"/>
      <w:outlineLvl w:val="9"/>
    </w:pPr>
    <w:rPr>
      <w:sz w:val="28"/>
    </w:rPr>
  </w:style>
  <w:style w:type="paragraph" w:customStyle="1" w:styleId="20">
    <w:name w:val="插入文本样式-插入预算公开部门财政拨款三公经费预算情况及增减变化原因文件"/>
    <w:basedOn w:val="1"/>
    <w:qFormat/>
    <w:uiPriority w:val="0"/>
    <w:pPr>
      <w:spacing w:before="0" w:beforeLines="0" w:after="0" w:afterLines="0" w:line="500" w:lineRule="exact"/>
      <w:ind w:firstLine="560"/>
      <w:jc w:val="left"/>
      <w:outlineLvl w:val="9"/>
    </w:pPr>
    <w:rPr>
      <w:sz w:val="28"/>
    </w:rPr>
  </w:style>
  <w:style w:type="paragraph" w:customStyle="1" w:styleId="21">
    <w:name w:val="插入文本样式-插入总体目标文件"/>
    <w:basedOn w:val="1"/>
    <w:qFormat/>
    <w:uiPriority w:val="0"/>
    <w:pPr>
      <w:spacing w:before="0" w:beforeLines="0" w:after="0" w:afterLines="0" w:line="500" w:lineRule="exact"/>
      <w:ind w:firstLine="560"/>
      <w:jc w:val="left"/>
      <w:outlineLvl w:val="9"/>
    </w:pPr>
    <w:rPr>
      <w:sz w:val="28"/>
    </w:rPr>
  </w:style>
  <w:style w:type="paragraph" w:customStyle="1" w:styleId="22">
    <w:name w:val="插入文本样式-插入职责分类绩效目标文件"/>
    <w:basedOn w:val="1"/>
    <w:qFormat/>
    <w:uiPriority w:val="0"/>
    <w:pPr>
      <w:spacing w:before="0" w:beforeLines="0" w:after="0" w:afterLines="0" w:line="500" w:lineRule="exact"/>
      <w:ind w:firstLine="560"/>
      <w:jc w:val="left"/>
      <w:outlineLvl w:val="9"/>
    </w:pPr>
    <w:rPr>
      <w:sz w:val="28"/>
    </w:rPr>
  </w:style>
  <w:style w:type="paragraph" w:customStyle="1" w:styleId="23">
    <w:name w:val="插入文本样式-插入实现年度发展规划目标的保障措施文件"/>
    <w:basedOn w:val="1"/>
    <w:qFormat/>
    <w:uiPriority w:val="0"/>
    <w:pPr>
      <w:spacing w:before="0" w:beforeLines="0" w:after="0" w:afterLines="0" w:line="500" w:lineRule="exact"/>
      <w:ind w:firstLine="560"/>
      <w:jc w:val="left"/>
      <w:outlineLvl w:val="9"/>
    </w:pPr>
    <w:rPr>
      <w:sz w:val="28"/>
    </w:rPr>
  </w:style>
  <w:style w:type="paragraph" w:customStyle="1" w:styleId="24">
    <w:name w:val="单元格样式23"/>
    <w:basedOn w:val="1"/>
    <w:qFormat/>
    <w:uiPriority w:val="0"/>
    <w:pPr>
      <w:spacing w:before="0" w:beforeLines="0" w:after="0" w:afterLines="0"/>
      <w:ind w:firstLine="0"/>
      <w:jc w:val="right"/>
      <w:outlineLvl w:val="9"/>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2023-09-19T08:09:00Z</dcterms:created>
  <dc:creator>Administrator</dc:creator>
  <cp:lastModifiedBy>彭彭宝贝</cp:lastModifiedBy>
  <dcterms:modified xsi:type="dcterms:W3CDTF">2024-09-14T03:17:08Z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2E24AE0D8A8E418594A048AD42FE0141</vt:lpwstr>
  </property>
</Properties>
</file>