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sz w:val="44"/>
          <w:szCs w:val="44"/>
          <w:lang w:eastAsia="zh-CN"/>
        </w:rPr>
      </w:pPr>
      <w:r>
        <w:rPr>
          <w:rFonts w:hint="eastAsia" w:ascii="宋体" w:hAnsi="宋体" w:eastAsia="宋体" w:cs="宋体"/>
          <w:sz w:val="44"/>
          <w:szCs w:val="44"/>
          <w:lang w:eastAsia="zh-CN"/>
        </w:rPr>
        <w:t>石家庄市藁城区农业农村局</w:t>
      </w:r>
    </w:p>
    <w:p>
      <w:pPr>
        <w:jc w:val="center"/>
        <w:rPr>
          <w:rFonts w:hint="eastAsia" w:ascii="宋体" w:hAnsi="宋体" w:eastAsia="宋体" w:cs="宋体"/>
          <w:sz w:val="44"/>
          <w:szCs w:val="44"/>
          <w:lang w:eastAsia="zh-CN"/>
        </w:rPr>
      </w:pPr>
      <w:r>
        <w:rPr>
          <w:rFonts w:hint="eastAsia" w:ascii="宋体" w:hAnsi="宋体" w:eastAsia="宋体" w:cs="宋体"/>
          <w:sz w:val="44"/>
          <w:szCs w:val="44"/>
          <w:lang w:eastAsia="zh-CN"/>
        </w:rPr>
        <w:t>关于申报合格证及追溯试点项目实施主体的公告</w:t>
      </w:r>
    </w:p>
    <w:p>
      <w:pPr>
        <w:rPr>
          <w:rFonts w:hint="eastAsia" w:ascii="仿宋" w:hAnsi="仿宋" w:eastAsia="仿宋" w:cs="仿宋"/>
          <w:sz w:val="32"/>
          <w:szCs w:val="32"/>
          <w:lang w:eastAsia="zh-CN"/>
        </w:rPr>
      </w:pP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为进一步健全我区农产品质量追溯及网格化监管体系，构建农产品全程追溯机制，落实农产品质量安全监管责任和生产者主体责任，提升全程农产品质量追溯及网格化监管能力。根据《石家庄市藁城区2024年农产品追溯与网格化监管提升县项目实施方案》要求，按照公开、自愿原则，遴选</w:t>
      </w:r>
      <w:r>
        <w:rPr>
          <w:rFonts w:hint="eastAsia" w:ascii="仿宋" w:hAnsi="仿宋" w:eastAsia="仿宋" w:cs="仿宋"/>
          <w:sz w:val="32"/>
          <w:szCs w:val="32"/>
          <w:lang w:val="en-US" w:eastAsia="zh-CN"/>
        </w:rPr>
        <w:t>150个</w:t>
      </w:r>
      <w:r>
        <w:rPr>
          <w:rFonts w:hint="eastAsia" w:ascii="仿宋" w:hAnsi="仿宋" w:eastAsia="仿宋" w:cs="仿宋"/>
          <w:sz w:val="32"/>
          <w:szCs w:val="32"/>
          <w:lang w:eastAsia="zh-CN"/>
        </w:rPr>
        <w:t>主体建设</w:t>
      </w:r>
      <w:r>
        <w:rPr>
          <w:rFonts w:hint="eastAsia" w:ascii="仿宋" w:hAnsi="仿宋" w:eastAsia="仿宋" w:cs="仿宋"/>
          <w:sz w:val="32"/>
          <w:szCs w:val="32"/>
          <w:lang w:val="en-US" w:eastAsia="zh-CN"/>
        </w:rPr>
        <w:t>农产品质量安全电子追溯点</w:t>
      </w:r>
      <w:r>
        <w:rPr>
          <w:rFonts w:hint="eastAsia" w:ascii="仿宋" w:hAnsi="仿宋" w:eastAsia="仿宋" w:cs="仿宋"/>
          <w:sz w:val="32"/>
          <w:szCs w:val="32"/>
          <w:lang w:eastAsia="zh-CN"/>
        </w:rPr>
        <w:t>。</w:t>
      </w:r>
    </w:p>
    <w:p>
      <w:pPr>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一、建设要求及内容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1.电子</w:t>
      </w:r>
      <w:r>
        <w:rPr>
          <w:rFonts w:hint="eastAsia" w:ascii="仿宋" w:hAnsi="仿宋" w:eastAsia="仿宋" w:cs="仿宋"/>
          <w:sz w:val="32"/>
          <w:szCs w:val="32"/>
          <w:lang w:eastAsia="zh-CN"/>
        </w:rPr>
        <w:t>追溯点建设</w:t>
      </w:r>
      <w:r>
        <w:rPr>
          <w:rFonts w:hint="eastAsia" w:ascii="仿宋" w:hAnsi="仿宋" w:eastAsia="仿宋" w:cs="仿宋"/>
          <w:sz w:val="32"/>
          <w:szCs w:val="32"/>
        </w:rPr>
        <w:t>以蔬菜、水果、鸡蛋</w:t>
      </w:r>
      <w:r>
        <w:rPr>
          <w:rFonts w:hint="eastAsia" w:ascii="仿宋" w:hAnsi="仿宋" w:eastAsia="仿宋" w:cs="仿宋"/>
          <w:sz w:val="32"/>
          <w:szCs w:val="32"/>
          <w:lang w:eastAsia="zh-CN"/>
        </w:rPr>
        <w:t>品种为主，</w:t>
      </w:r>
      <w:r>
        <w:rPr>
          <w:rFonts w:hint="eastAsia" w:ascii="仿宋" w:hAnsi="仿宋" w:eastAsia="仿宋" w:cs="仿宋"/>
          <w:sz w:val="32"/>
          <w:szCs w:val="32"/>
        </w:rPr>
        <w:t>兼顾其他品种，如小杂粮、干果均可。避免大田作物。</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2.所有电子追溯点建设农产品质量安全信息公示牌、配备二维码打印机，提升农产品生产经营主体责任意识，推动合格证制度落实。</w:t>
      </w:r>
    </w:p>
    <w:p>
      <w:pPr>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二、申报条件</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1、具有一定规模的蛋鸡养殖企业、定点屠宰企业和蔬菜、水果种植企业、农民合作社、家庭农场、农产品收储企业等，具有独立的法人资格，农业生产和质量管理规范，且能够发挥示范带动作用。</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2、在</w:t>
      </w:r>
      <w:r>
        <w:rPr>
          <w:rFonts w:hint="eastAsia" w:ascii="仿宋" w:hAnsi="仿宋" w:eastAsia="仿宋" w:cs="仿宋"/>
          <w:sz w:val="32"/>
          <w:szCs w:val="32"/>
          <w:lang w:eastAsia="zh-CN"/>
        </w:rPr>
        <w:t>河北省农产品质量安全监管追溯平台注册的优先。</w:t>
      </w:r>
    </w:p>
    <w:p>
      <w:pPr>
        <w:pStyle w:val="5"/>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3、各级农业农村部门已配备过相关设备（河北省电子追溯平台二维码打印机）的企业不再申报。</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三、申报程序</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1、主体申报。采取自愿申报的原则，填写申报表（见附件）并提交营业执照、法人身份证、及相关证明文件的原件、复印件（复印件加盖公章）。</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2、区农业农村局组织有关专家对申报主体上报的材料评定审核确定实施主体。</w:t>
      </w:r>
    </w:p>
    <w:p>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申报时间：202</w:t>
      </w: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年</w:t>
      </w:r>
      <w:r>
        <w:rPr>
          <w:rFonts w:hint="eastAsia" w:ascii="仿宋" w:hAnsi="仿宋" w:eastAsia="仿宋" w:cs="仿宋"/>
          <w:sz w:val="32"/>
          <w:szCs w:val="32"/>
          <w:lang w:val="en-US" w:eastAsia="zh-CN"/>
        </w:rPr>
        <w:t>9</w:t>
      </w:r>
      <w:r>
        <w:rPr>
          <w:rFonts w:hint="default" w:ascii="仿宋" w:hAnsi="仿宋" w:eastAsia="仿宋" w:cs="仿宋"/>
          <w:sz w:val="32"/>
          <w:szCs w:val="32"/>
          <w:lang w:val="en-US" w:eastAsia="zh-CN"/>
        </w:rPr>
        <w:t>月</w:t>
      </w: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日至</w:t>
      </w:r>
      <w:r>
        <w:rPr>
          <w:rFonts w:hint="eastAsia" w:ascii="仿宋" w:hAnsi="仿宋" w:eastAsia="仿宋" w:cs="仿宋"/>
          <w:sz w:val="32"/>
          <w:szCs w:val="32"/>
          <w:lang w:val="en-US" w:eastAsia="zh-CN"/>
        </w:rPr>
        <w:t>9</w:t>
      </w:r>
      <w:r>
        <w:rPr>
          <w:rFonts w:hint="default" w:ascii="仿宋" w:hAnsi="仿宋" w:eastAsia="仿宋" w:cs="仿宋"/>
          <w:sz w:val="32"/>
          <w:szCs w:val="32"/>
          <w:lang w:val="en-US" w:eastAsia="zh-CN"/>
        </w:rPr>
        <w:t>月</w:t>
      </w:r>
      <w:r>
        <w:rPr>
          <w:rFonts w:hint="eastAsia" w:ascii="仿宋" w:hAnsi="仿宋" w:eastAsia="仿宋" w:cs="仿宋"/>
          <w:sz w:val="32"/>
          <w:szCs w:val="32"/>
          <w:lang w:val="en-US" w:eastAsia="zh-CN"/>
        </w:rPr>
        <w:t>10</w:t>
      </w:r>
      <w:r>
        <w:rPr>
          <w:rFonts w:hint="default" w:ascii="仿宋" w:hAnsi="仿宋" w:eastAsia="仿宋" w:cs="仿宋"/>
          <w:sz w:val="32"/>
          <w:szCs w:val="32"/>
          <w:lang w:val="en-US" w:eastAsia="zh-CN"/>
        </w:rPr>
        <w:t>日</w:t>
      </w:r>
    </w:p>
    <w:p>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报送地址：藁城区农业农村局</w:t>
      </w:r>
      <w:r>
        <w:rPr>
          <w:rFonts w:hint="eastAsia" w:ascii="仿宋" w:hAnsi="仿宋" w:eastAsia="仿宋" w:cs="仿宋"/>
          <w:sz w:val="32"/>
          <w:szCs w:val="32"/>
          <w:lang w:val="en-US" w:eastAsia="zh-CN"/>
        </w:rPr>
        <w:t>215房间</w:t>
      </w:r>
      <w:r>
        <w:rPr>
          <w:rFonts w:hint="default" w:ascii="仿宋" w:hAnsi="仿宋" w:eastAsia="仿宋" w:cs="仿宋"/>
          <w:sz w:val="32"/>
          <w:szCs w:val="32"/>
          <w:lang w:val="en-US" w:eastAsia="zh-CN"/>
        </w:rPr>
        <w:t>。</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联系</w:t>
      </w:r>
      <w:r>
        <w:rPr>
          <w:rFonts w:hint="default" w:ascii="仿宋" w:hAnsi="仿宋" w:eastAsia="仿宋" w:cs="仿宋"/>
          <w:sz w:val="32"/>
          <w:szCs w:val="32"/>
          <w:lang w:val="en-US" w:eastAsia="zh-CN"/>
        </w:rPr>
        <w:t>电话：8812</w:t>
      </w:r>
      <w:r>
        <w:rPr>
          <w:rFonts w:hint="eastAsia" w:ascii="仿宋" w:hAnsi="仿宋" w:eastAsia="仿宋" w:cs="仿宋"/>
          <w:sz w:val="32"/>
          <w:szCs w:val="32"/>
          <w:lang w:val="en-US" w:eastAsia="zh-CN"/>
        </w:rPr>
        <w:t>1226</w:t>
      </w:r>
    </w:p>
    <w:p>
      <w:pPr>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附件：2024年农产品质量安全电子追溯点申报表</w:t>
      </w:r>
      <w:bookmarkStart w:id="0" w:name="_GoBack"/>
      <w:bookmarkEnd w:id="0"/>
    </w:p>
    <w:p>
      <w:pPr>
        <w:pStyle w:val="2"/>
        <w:bidi w:val="0"/>
        <w:jc w:val="both"/>
        <w:rPr>
          <w:rFonts w:hint="eastAsia" w:ascii="仿宋" w:hAnsi="仿宋" w:eastAsia="仿宋" w:cs="仿宋"/>
          <w:sz w:val="32"/>
          <w:szCs w:val="32"/>
          <w:lang w:val="en-US" w:eastAsia="zh-CN"/>
        </w:rPr>
      </w:pPr>
    </w:p>
    <w:p>
      <w:pPr>
        <w:wordWrap/>
        <w:bidi w:val="0"/>
        <w:ind w:firstLine="3520" w:firstLineChars="11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石家庄市藁城区农业农村局</w:t>
      </w:r>
    </w:p>
    <w:p>
      <w:pPr>
        <w:pStyle w:val="2"/>
        <w:bidi w:val="0"/>
        <w:ind w:firstLine="4160" w:firstLineChars="13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2023年9月4日</w:t>
      </w:r>
    </w:p>
    <w:p>
      <w:pPr>
        <w:pStyle w:val="2"/>
        <w:bidi w:val="0"/>
        <w:jc w:val="both"/>
        <w:rPr>
          <w:rFonts w:hint="eastAsia" w:ascii="仿宋" w:hAnsi="仿宋" w:eastAsia="仿宋" w:cs="仿宋"/>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00000000000000000"/>
    <w:charset w:val="86"/>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64186F"/>
    <w:rsid w:val="168374F3"/>
    <w:rsid w:val="196418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napToGrid w:val="0"/>
      <w:spacing w:beforeAutospacing="0" w:afterAutospacing="0" w:line="240" w:lineRule="auto"/>
      <w:ind w:firstLine="0" w:firstLineChars="0"/>
      <w:jc w:val="center"/>
      <w:outlineLvl w:val="0"/>
    </w:pPr>
    <w:rPr>
      <w:rFonts w:hint="eastAsia" w:ascii="Times New Roman" w:hAnsi="Times New Roman" w:eastAsia="方正小标宋简体" w:cs="宋体"/>
      <w:kern w:val="44"/>
      <w:sz w:val="44"/>
      <w:szCs w:val="48"/>
      <w:lang w:bidi="ar"/>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customStyle="1" w:styleId="5">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customStyle="1" w:styleId="6">
    <w:name w:val="BodyText1I2"/>
    <w:basedOn w:val="7"/>
    <w:qFormat/>
    <w:uiPriority w:val="99"/>
    <w:pPr>
      <w:spacing w:beforeAutospacing="1"/>
      <w:ind w:left="0" w:firstLine="420" w:firstLineChars="200"/>
    </w:pPr>
  </w:style>
  <w:style w:type="paragraph" w:customStyle="1" w:styleId="7">
    <w:name w:val="BodyTextIndent"/>
    <w:basedOn w:val="1"/>
    <w:qFormat/>
    <w:uiPriority w:val="99"/>
    <w:pPr>
      <w:widowControl/>
      <w:ind w:left="420" w:left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2024-09-04T01:06:00Z</dcterms:created>
  <dc:creator>Administrator</dc:creator>
  <cp:lastModifiedBy>Administrator</cp:lastModifiedBy>
  <cp:lastPrinted>2024-09-04T02:10:00Z</cp:lastPrinted>
  <dcterms:modified xsi:type="dcterms:W3CDTF">2024-09-04T02:14:01Z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