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56EF" w:rsidRDefault="00CA7162" w:rsidP="00477CCD">
      <w:pPr>
        <w:snapToGrid w:val="0"/>
        <w:spacing w:beforeLines="100" w:afterLines="50" w:line="560" w:lineRule="exact"/>
        <w:jc w:val="center"/>
        <w:rPr>
          <w:rFonts w:ascii="宋体" w:hAnsi="宋体" w:cs="宋体"/>
          <w:b/>
          <w:bCs/>
          <w:kern w:val="0"/>
          <w:sz w:val="44"/>
          <w:szCs w:val="44"/>
        </w:rPr>
      </w:pPr>
      <w:r>
        <w:rPr>
          <w:rFonts w:ascii="宋体" w:hAnsi="宋体" w:cs="宋体" w:hint="eastAsia"/>
          <w:b/>
          <w:bCs/>
          <w:kern w:val="0"/>
          <w:sz w:val="44"/>
          <w:szCs w:val="44"/>
        </w:rPr>
        <w:t>藁城区融媒体中心</w:t>
      </w:r>
    </w:p>
    <w:p w:rsidR="001056EF" w:rsidRDefault="00CA7162" w:rsidP="00477CCD">
      <w:pPr>
        <w:snapToGrid w:val="0"/>
        <w:spacing w:beforeLines="100" w:afterLines="50" w:line="560" w:lineRule="exact"/>
        <w:jc w:val="center"/>
        <w:rPr>
          <w:rFonts w:ascii="宋体" w:hAnsi="宋体" w:cs="宋体"/>
          <w:b/>
          <w:bCs/>
          <w:kern w:val="0"/>
          <w:sz w:val="44"/>
          <w:szCs w:val="44"/>
        </w:rPr>
      </w:pPr>
      <w:r>
        <w:rPr>
          <w:rFonts w:ascii="宋体" w:hAnsi="宋体" w:cs="宋体" w:hint="eastAsia"/>
          <w:b/>
          <w:bCs/>
          <w:kern w:val="0"/>
          <w:sz w:val="44"/>
          <w:szCs w:val="44"/>
        </w:rPr>
        <w:t>2023年度整体支出绩效自评工作报告</w:t>
      </w:r>
    </w:p>
    <w:p w:rsidR="001056EF" w:rsidRDefault="00CA7162">
      <w:pPr>
        <w:adjustRightInd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贯彻落实区委区政府《关于全面落实预算绩效管理的实施意见》（藁发〔2019〕9号）文件精神，遵循“科学性、规范性、客观性和公正性”的原则，对藁城区融媒体中心部门2023年整体支出情况实施了财政支出绩效自评价，形成本评价报告。</w:t>
      </w:r>
    </w:p>
    <w:p w:rsidR="001056EF" w:rsidRDefault="00CA7162">
      <w:pPr>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一、部门基本情况</w:t>
      </w:r>
    </w:p>
    <w:p w:rsidR="001056EF" w:rsidRDefault="00CA7162">
      <w:pPr>
        <w:numPr>
          <w:ilvl w:val="0"/>
          <w:numId w:val="1"/>
        </w:numPr>
        <w:snapToGrid w:val="0"/>
        <w:spacing w:line="560" w:lineRule="exact"/>
        <w:ind w:firstLine="640"/>
        <w:rPr>
          <w:rFonts w:ascii="仿宋" w:eastAsia="仿宋" w:hAnsi="仿宋" w:cs="仿宋"/>
          <w:sz w:val="32"/>
          <w:szCs w:val="32"/>
        </w:rPr>
      </w:pPr>
      <w:r>
        <w:rPr>
          <w:rFonts w:ascii="仿宋" w:eastAsia="仿宋" w:hAnsi="仿宋" w:cs="仿宋" w:hint="eastAsia"/>
          <w:sz w:val="32"/>
          <w:szCs w:val="32"/>
        </w:rPr>
        <w:t>基本情况</w:t>
      </w:r>
    </w:p>
    <w:p w:rsidR="001056EF" w:rsidRDefault="00CA7162">
      <w:pPr>
        <w:pStyle w:val="a3"/>
        <w:tabs>
          <w:tab w:val="left" w:pos="523"/>
        </w:tabs>
        <w:spacing w:line="600" w:lineRule="exact"/>
        <w:ind w:firstLine="640"/>
        <w:rPr>
          <w:rFonts w:ascii="仿宋" w:eastAsia="仿宋" w:hAnsi="仿宋" w:cs="仿宋"/>
          <w:sz w:val="32"/>
          <w:szCs w:val="32"/>
        </w:rPr>
      </w:pPr>
      <w:r>
        <w:rPr>
          <w:rFonts w:ascii="仿宋" w:eastAsia="仿宋" w:hAnsi="仿宋" w:cs="仿宋" w:hint="eastAsia"/>
          <w:sz w:val="32"/>
          <w:szCs w:val="32"/>
        </w:rPr>
        <w:t>2019年，根据中共藁城区委机构编制委员会下发了《关于设立藁城区融媒体中心的通知》（藁编〔2019〕15号）,整合藁城广播电视台与藁城报社两家单位，设立藁城区融媒体中心,为区委直属事业单位，公益二类，规格正科级，经费形式为财政性资金基本保障，核定事业编制49个,编制来源为原藁城区广播电视台全额事业编制36名和原藁城报社全额事业编制13名，设主任1名(正科级),副主任3名(其中一名副主任兼任总编，副科级)，内设新闻采编部、新媒体部、平媒部、专题部、策划运营部、发射播出部、办公室、总编室8个部室。</w:t>
      </w:r>
    </w:p>
    <w:p w:rsidR="001056EF" w:rsidRDefault="00CA7162">
      <w:pPr>
        <w:numPr>
          <w:ilvl w:val="0"/>
          <w:numId w:val="1"/>
        </w:numPr>
        <w:snapToGrid w:val="0"/>
        <w:spacing w:line="560" w:lineRule="exact"/>
        <w:ind w:firstLine="640"/>
        <w:rPr>
          <w:rFonts w:ascii="仿宋" w:eastAsia="仿宋" w:hAnsi="仿宋" w:cs="仿宋"/>
          <w:sz w:val="32"/>
          <w:szCs w:val="32"/>
        </w:rPr>
      </w:pPr>
      <w:r>
        <w:rPr>
          <w:rFonts w:ascii="仿宋" w:eastAsia="仿宋" w:hAnsi="仿宋" w:cs="仿宋" w:hint="eastAsia"/>
          <w:sz w:val="32"/>
          <w:szCs w:val="32"/>
        </w:rPr>
        <w:t>部门职责</w:t>
      </w:r>
    </w:p>
    <w:p w:rsidR="001056EF" w:rsidRDefault="00CA7162">
      <w:pPr>
        <w:ind w:firstLine="640"/>
        <w:rPr>
          <w:rFonts w:ascii="仿宋" w:eastAsia="仿宋" w:hAnsi="仿宋" w:cs="仿宋"/>
          <w:sz w:val="32"/>
          <w:szCs w:val="32"/>
        </w:rPr>
      </w:pPr>
      <w:r>
        <w:rPr>
          <w:rFonts w:ascii="仿宋" w:eastAsia="仿宋" w:hAnsi="仿宋" w:cs="仿宋" w:hint="eastAsia"/>
          <w:sz w:val="32"/>
          <w:szCs w:val="32"/>
        </w:rPr>
        <w:t xml:space="preserve"> </w:t>
      </w:r>
      <w:r>
        <w:rPr>
          <w:rFonts w:ascii="仿宋" w:eastAsia="仿宋" w:hAnsi="仿宋" w:cs="仿宋"/>
          <w:sz w:val="32"/>
          <w:szCs w:val="32"/>
        </w:rPr>
        <w:t>（一）负责区域内各类新闻资讯的采集和编辑;宣传上级党委的决策部署,中心工作及重点工作,宣传本地党委和政府工作</w:t>
      </w:r>
      <w:r>
        <w:rPr>
          <w:rFonts w:ascii="仿宋" w:eastAsia="仿宋" w:hAnsi="仿宋" w:cs="仿宋"/>
          <w:sz w:val="32"/>
          <w:szCs w:val="32"/>
        </w:rPr>
        <w:lastRenderedPageBreak/>
        <w:t>安排,传播本地政经资讯;向基层干部群众提供政务服务、生活服务、社会传播、教育培训等综合服务。</w:t>
      </w:r>
    </w:p>
    <w:p w:rsidR="001056EF" w:rsidRDefault="00CA7162">
      <w:pPr>
        <w:pStyle w:val="-"/>
        <w:rPr>
          <w:rFonts w:ascii="仿宋" w:eastAsia="仿宋" w:hAnsi="仿宋" w:cs="仿宋"/>
          <w:kern w:val="2"/>
          <w:sz w:val="32"/>
          <w:szCs w:val="32"/>
          <w:lang w:eastAsia="zh-CN"/>
        </w:rPr>
      </w:pPr>
      <w:r>
        <w:rPr>
          <w:rFonts w:ascii="仿宋" w:eastAsia="仿宋" w:hAnsi="仿宋" w:cs="仿宋"/>
          <w:kern w:val="2"/>
          <w:sz w:val="32"/>
          <w:szCs w:val="32"/>
          <w:lang w:eastAsia="zh-CN"/>
        </w:rPr>
        <w:t>（二）加快推进藁城区原有纸媒、广电媒体和新媒体的全面融合。</w:t>
      </w:r>
    </w:p>
    <w:p w:rsidR="001056EF" w:rsidRDefault="00CA7162">
      <w:pPr>
        <w:pStyle w:val="-"/>
        <w:rPr>
          <w:rFonts w:ascii="仿宋" w:eastAsia="仿宋" w:hAnsi="仿宋" w:cs="仿宋"/>
          <w:kern w:val="2"/>
          <w:sz w:val="32"/>
          <w:szCs w:val="32"/>
          <w:lang w:eastAsia="zh-CN"/>
        </w:rPr>
      </w:pPr>
      <w:r>
        <w:rPr>
          <w:rFonts w:ascii="仿宋" w:eastAsia="仿宋" w:hAnsi="仿宋" w:cs="仿宋"/>
          <w:kern w:val="2"/>
          <w:sz w:val="32"/>
          <w:szCs w:val="32"/>
          <w:lang w:eastAsia="zh-CN"/>
        </w:rPr>
        <w:t>（三）将融媒体中心打造成“资源通融、内容兼容、宣传互融、利益共融”的新型媒体平台，做大做强主流媒体，从而聚集起海量用户。</w:t>
      </w:r>
    </w:p>
    <w:p w:rsidR="001056EF" w:rsidRDefault="00CA7162">
      <w:pPr>
        <w:pStyle w:val="-"/>
        <w:rPr>
          <w:rFonts w:ascii="仿宋" w:eastAsia="仿宋" w:hAnsi="仿宋" w:cs="仿宋"/>
          <w:kern w:val="2"/>
          <w:sz w:val="32"/>
          <w:szCs w:val="32"/>
          <w:lang w:eastAsia="zh-CN"/>
        </w:rPr>
      </w:pPr>
      <w:r>
        <w:rPr>
          <w:rFonts w:ascii="仿宋" w:eastAsia="仿宋" w:hAnsi="仿宋" w:cs="仿宋"/>
          <w:kern w:val="2"/>
          <w:sz w:val="32"/>
          <w:szCs w:val="32"/>
          <w:lang w:eastAsia="zh-CN"/>
        </w:rPr>
        <w:t>（四）为现代传播体系的形成打下良好基础，不断提高藁城融媒体中心新闻舆论的传播力、引导力、影响力、公信力；通过讲好藁城故事，进一步提升藁城对外的知名度和美誉度。</w:t>
      </w:r>
    </w:p>
    <w:p w:rsidR="001056EF" w:rsidRDefault="00CA7162">
      <w:pPr>
        <w:pStyle w:val="-"/>
        <w:rPr>
          <w:rFonts w:ascii="仿宋" w:eastAsia="仿宋" w:hAnsi="仿宋" w:cs="仿宋"/>
          <w:kern w:val="2"/>
          <w:sz w:val="32"/>
          <w:szCs w:val="32"/>
          <w:lang w:eastAsia="zh-CN"/>
        </w:rPr>
      </w:pPr>
      <w:r>
        <w:rPr>
          <w:rFonts w:ascii="仿宋" w:eastAsia="仿宋" w:hAnsi="仿宋" w:cs="仿宋"/>
          <w:kern w:val="2"/>
          <w:sz w:val="32"/>
          <w:szCs w:val="32"/>
          <w:lang w:eastAsia="zh-CN"/>
        </w:rPr>
        <w:t>（五）贯彻落实党的宣传、创作方针政策，加强本区报纸、电视、网络新媒体阵地管理，把握正确的舆论导向和创作导向。</w:t>
      </w:r>
    </w:p>
    <w:p w:rsidR="001056EF" w:rsidRDefault="00CA7162">
      <w:pPr>
        <w:pStyle w:val="-"/>
        <w:rPr>
          <w:rFonts w:ascii="仿宋" w:eastAsia="仿宋" w:hAnsi="仿宋" w:cs="仿宋"/>
          <w:kern w:val="2"/>
          <w:sz w:val="32"/>
          <w:szCs w:val="32"/>
          <w:lang w:eastAsia="zh-CN"/>
        </w:rPr>
      </w:pPr>
      <w:r>
        <w:rPr>
          <w:rFonts w:ascii="仿宋" w:eastAsia="仿宋" w:hAnsi="仿宋" w:cs="仿宋"/>
          <w:kern w:val="2"/>
          <w:sz w:val="32"/>
          <w:szCs w:val="32"/>
          <w:lang w:eastAsia="zh-CN"/>
        </w:rPr>
        <w:t>（六）完成区委、区政府交办的其他任务。</w:t>
      </w:r>
    </w:p>
    <w:p w:rsidR="001056EF" w:rsidRDefault="00CA7162" w:rsidP="003A5D92">
      <w:pPr>
        <w:snapToGrid w:val="0"/>
        <w:spacing w:line="560" w:lineRule="exact"/>
        <w:ind w:leftChars="200" w:left="420"/>
        <w:rPr>
          <w:rFonts w:ascii="仿宋" w:eastAsia="仿宋" w:hAnsi="仿宋" w:cs="仿宋"/>
          <w:sz w:val="32"/>
          <w:szCs w:val="32"/>
        </w:rPr>
      </w:pPr>
      <w:r>
        <w:rPr>
          <w:rFonts w:ascii="仿宋" w:eastAsia="仿宋" w:hAnsi="仿宋" w:cs="仿宋" w:hint="eastAsia"/>
          <w:sz w:val="32"/>
          <w:szCs w:val="32"/>
        </w:rPr>
        <w:t>3、内设股室及人员数量</w:t>
      </w:r>
    </w:p>
    <w:p w:rsidR="001056EF" w:rsidRDefault="00CA7162">
      <w:pPr>
        <w:pStyle w:val="-"/>
        <w:rPr>
          <w:rFonts w:ascii="仿宋" w:eastAsia="仿宋" w:hAnsi="仿宋" w:cs="仿宋"/>
          <w:kern w:val="2"/>
          <w:sz w:val="32"/>
          <w:szCs w:val="32"/>
          <w:lang w:eastAsia="zh-CN"/>
        </w:rPr>
      </w:pPr>
      <w:r>
        <w:rPr>
          <w:rFonts w:ascii="仿宋" w:eastAsia="仿宋" w:hAnsi="仿宋" w:cs="仿宋" w:hint="eastAsia"/>
          <w:kern w:val="2"/>
          <w:sz w:val="32"/>
          <w:szCs w:val="32"/>
          <w:lang w:eastAsia="zh-CN"/>
        </w:rPr>
        <w:t>经区委编委会研究，藁城区融媒体中心设有办公室、总编室、新闻采编部、发射播出部、策划运营部、新媒体部、平媒部8个内设股室。截止2023年年底我单位在职人数为42人，其中中层人员9人，劳务派遣人员8人，截止年底临聘人员11名，有线电视台</w:t>
      </w:r>
      <w:r>
        <w:rPr>
          <w:rFonts w:ascii="仿宋" w:eastAsia="仿宋" w:hAnsi="仿宋" w:cs="仿宋"/>
          <w:kern w:val="2"/>
          <w:sz w:val="32"/>
          <w:szCs w:val="32"/>
          <w:lang w:eastAsia="zh-CN"/>
        </w:rPr>
        <w:t>20</w:t>
      </w:r>
      <w:r>
        <w:rPr>
          <w:rFonts w:ascii="仿宋" w:eastAsia="仿宋" w:hAnsi="仿宋" w:cs="仿宋" w:hint="eastAsia"/>
          <w:kern w:val="2"/>
          <w:sz w:val="32"/>
          <w:szCs w:val="32"/>
          <w:lang w:eastAsia="zh-CN"/>
        </w:rPr>
        <w:t>名自收自支人员作为下属单位人员，也挂靠在融媒体中心。</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4、部门整体支出概况</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（1）2023年全年收入为15497317.59元，其中：财政拨款收入为15497317.59元，非财政补助收入0元。</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（2）2023年全年支出为13359176.31元，其中：基本支出</w:t>
      </w:r>
      <w:r>
        <w:rPr>
          <w:rFonts w:ascii="仿宋" w:eastAsia="仿宋" w:hAnsi="仿宋" w:cs="仿宋" w:hint="eastAsia"/>
          <w:sz w:val="32"/>
          <w:szCs w:val="32"/>
        </w:rPr>
        <w:lastRenderedPageBreak/>
        <w:t>7918303.45元，项目支出5440872.86元。</w:t>
      </w:r>
    </w:p>
    <w:p w:rsidR="001056EF" w:rsidRDefault="00CA7162">
      <w:pPr>
        <w:adjustRightInd w:val="0"/>
        <w:snapToGrid w:val="0"/>
        <w:spacing w:line="560" w:lineRule="exact"/>
        <w:ind w:firstLineChars="200" w:firstLine="640"/>
        <w:rPr>
          <w:rFonts w:ascii="仿宋" w:eastAsia="仿宋" w:hAnsi="仿宋" w:cs="楷体_GB2312"/>
          <w:sz w:val="32"/>
          <w:szCs w:val="32"/>
        </w:rPr>
      </w:pPr>
      <w:r>
        <w:rPr>
          <w:rFonts w:ascii="仿宋" w:eastAsia="仿宋" w:hAnsi="仿宋" w:cs="仿宋" w:hint="eastAsia"/>
          <w:sz w:val="32"/>
          <w:szCs w:val="32"/>
        </w:rPr>
        <w:t>5.</w:t>
      </w:r>
      <w:r>
        <w:rPr>
          <w:rFonts w:ascii="仿宋" w:eastAsia="仿宋" w:hAnsi="仿宋" w:cs="楷体_GB2312" w:hint="eastAsia"/>
          <w:sz w:val="32"/>
          <w:szCs w:val="32"/>
        </w:rPr>
        <w:t>整体支出绩效目标</w:t>
      </w:r>
    </w:p>
    <w:p w:rsidR="001056EF" w:rsidRDefault="00CA7162">
      <w:pPr>
        <w:snapToGrid w:val="0"/>
        <w:spacing w:line="560" w:lineRule="exact"/>
        <w:ind w:firstLineChars="200" w:firstLine="640"/>
        <w:rPr>
          <w:rFonts w:ascii="仿宋" w:eastAsia="仿宋" w:hAnsi="仿宋" w:cs="宋体"/>
          <w:kern w:val="0"/>
          <w:sz w:val="32"/>
          <w:szCs w:val="32"/>
        </w:rPr>
      </w:pPr>
      <w:r>
        <w:rPr>
          <w:rFonts w:ascii="仿宋" w:eastAsia="仿宋" w:hAnsi="仿宋" w:cs="宋体" w:hint="eastAsia"/>
          <w:kern w:val="0"/>
          <w:sz w:val="32"/>
          <w:szCs w:val="32"/>
        </w:rPr>
        <w:t>坚持以习近平新时代中国特色社会主义思想为指导，围绕融媒体自身特点，确定“新、智、融、监”职能定位，坚持守正创新，围绕全区工作大局</w:t>
      </w:r>
      <w:r>
        <w:rPr>
          <w:rFonts w:ascii="仿宋" w:eastAsia="仿宋" w:hAnsi="仿宋" w:cs="宋体"/>
          <w:kern w:val="0"/>
          <w:sz w:val="32"/>
          <w:szCs w:val="32"/>
        </w:rPr>
        <w:t>,</w:t>
      </w:r>
      <w:r>
        <w:rPr>
          <w:rFonts w:ascii="仿宋" w:eastAsia="仿宋" w:hAnsi="仿宋" w:cs="宋体" w:hint="eastAsia"/>
          <w:kern w:val="0"/>
          <w:sz w:val="32"/>
          <w:szCs w:val="32"/>
        </w:rPr>
        <w:t>统筹广播、新媒体、电视宣传工作，切实加强意识形态管理；做优“智慧融媒体”，构建全媒体传播格局，着力推进各媒体深度融合发展；做强“法治融媒体”，做好“综合融媒体”，繁荣广播电视和网络视听节目精品创作生产；加快优化升级，加快推进藁城区原有纸媒、广电媒体和新媒体的全面融合，加快优化升级，提升融媒体中心公共服务能力和水平。积极履职尽责，勇于担当作为、锐意改革创新，向基层干部群众提供政务服务、生活服务、社会传播、教育培训等综合服务，不断提高藁城融媒体中心新闻舆论的传播力、引导力、影响力、公信力；通过讲好藁城故事，进一步提升藁城对外的知名度和美誉度。</w:t>
      </w:r>
    </w:p>
    <w:p w:rsidR="001056EF" w:rsidRDefault="00CA7162">
      <w:pPr>
        <w:snapToGrid w:val="0"/>
        <w:spacing w:line="560" w:lineRule="exact"/>
        <w:ind w:firstLineChars="200" w:firstLine="640"/>
        <w:rPr>
          <w:rFonts w:ascii="仿宋" w:eastAsia="仿宋" w:hAnsi="仿宋" w:cs="仿宋_GB2312"/>
          <w:sz w:val="32"/>
          <w:szCs w:val="32"/>
        </w:rPr>
      </w:pPr>
      <w:r>
        <w:rPr>
          <w:rFonts w:ascii="仿宋" w:eastAsia="仿宋" w:hAnsi="仿宋" w:cs="宋体" w:hint="eastAsia"/>
          <w:kern w:val="0"/>
          <w:sz w:val="32"/>
          <w:szCs w:val="32"/>
        </w:rPr>
        <w:t>6.</w:t>
      </w:r>
      <w:r>
        <w:rPr>
          <w:rFonts w:ascii="仿宋" w:eastAsia="仿宋" w:hAnsi="仿宋" w:cs="仿宋_GB2312" w:hint="eastAsia"/>
          <w:sz w:val="32"/>
          <w:szCs w:val="32"/>
        </w:rPr>
        <w:t>预决算公开：</w:t>
      </w:r>
    </w:p>
    <w:p w:rsidR="001056EF" w:rsidRDefault="00CA7162">
      <w:pPr>
        <w:snapToGrid w:val="0"/>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2023年按上级要求我单位在政府网站进行预决算公开。</w:t>
      </w:r>
    </w:p>
    <w:p w:rsidR="001056EF" w:rsidRDefault="00CA7162">
      <w:pPr>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二、绩效自评工作开展情况</w:t>
      </w:r>
    </w:p>
    <w:p w:rsidR="001056EF" w:rsidRDefault="00CA7162">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（一）绩效评价目的</w:t>
      </w:r>
    </w:p>
    <w:p w:rsidR="001056EF" w:rsidRDefault="00CA7162">
      <w:pPr>
        <w:snapToGrid w:val="0"/>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贯彻落实《预算法》，严格执行省、市、区绩效管理工作有关规定，进一步规范财政资金管理，强化财政支出绩效理念，提升部门责任意识，提高资金使用效益，促进</w:t>
      </w:r>
      <w:r>
        <w:rPr>
          <w:rFonts w:ascii="仿宋" w:eastAsia="仿宋" w:hAnsi="仿宋" w:hint="eastAsia"/>
          <w:sz w:val="32"/>
          <w:szCs w:val="32"/>
        </w:rPr>
        <w:t>中心</w:t>
      </w:r>
      <w:r>
        <w:rPr>
          <w:rFonts w:ascii="仿宋" w:eastAsia="仿宋" w:hAnsi="仿宋" w:cs="仿宋_GB2312" w:hint="eastAsia"/>
          <w:sz w:val="32"/>
          <w:szCs w:val="32"/>
        </w:rPr>
        <w:t>发展。</w:t>
      </w:r>
    </w:p>
    <w:p w:rsidR="001056EF" w:rsidRDefault="00CA7162">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lastRenderedPageBreak/>
        <w:t>（二）绩效评价的主要过程</w:t>
      </w:r>
    </w:p>
    <w:p w:rsidR="001056EF" w:rsidRDefault="00CA7162">
      <w:pPr>
        <w:snapToGrid w:val="0"/>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根据绩效评价的要求，成立了自评工作领导小组，对照自评方案进行研究布署，党组成员及各股室全程参与，按照自评方案的要求，对照各实施项目的内容逐条逐项自评，及时发现问题，查找原因，纠正偏差，为下一步工作夯实基础。</w:t>
      </w:r>
    </w:p>
    <w:p w:rsidR="001056EF" w:rsidRDefault="00CA7162">
      <w:pPr>
        <w:numPr>
          <w:ilvl w:val="0"/>
          <w:numId w:val="2"/>
        </w:numPr>
        <w:snapToGrid w:val="0"/>
        <w:spacing w:line="560" w:lineRule="exact"/>
        <w:ind w:firstLine="640"/>
        <w:rPr>
          <w:rFonts w:ascii="黑体" w:eastAsia="黑体" w:hAnsi="黑体" w:cs="黑体"/>
          <w:sz w:val="32"/>
          <w:szCs w:val="32"/>
        </w:rPr>
      </w:pPr>
      <w:r>
        <w:rPr>
          <w:rFonts w:ascii="黑体" w:eastAsia="黑体" w:hAnsi="黑体" w:cs="黑体" w:hint="eastAsia"/>
          <w:sz w:val="32"/>
          <w:szCs w:val="32"/>
        </w:rPr>
        <w:t>部门整体支出绩效目标实现情况及指标分析</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（一）总体工作开展</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2023年我单位较高效率的使用了各项资金，基本完成了项目的绩效目标，基本完成了一事一议，会计监督检查、评审中心评审等工作，项目综合评价为优秀。</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（二）专项资金和具体预算支出项目的完成情况</w:t>
      </w:r>
    </w:p>
    <w:p w:rsidR="001056EF" w:rsidRDefault="00CA7162">
      <w:pPr>
        <w:snapToGrid w:val="0"/>
        <w:spacing w:line="56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已支出项目：</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1.2023年省级公共文化服务体系建设补助资金，2023年该项目预算12万元，预算执行率49.83%，资金到位率</w:t>
      </w:r>
      <w:r w:rsidR="00477CCD">
        <w:rPr>
          <w:rFonts w:ascii="仿宋" w:eastAsia="仿宋" w:hAnsi="仿宋" w:cs="仿宋" w:hint="eastAsia"/>
          <w:sz w:val="32"/>
          <w:szCs w:val="32"/>
        </w:rPr>
        <w:t>100</w:t>
      </w:r>
      <w:r w:rsidR="003A5D92">
        <w:rPr>
          <w:rFonts w:ascii="仿宋" w:eastAsia="仿宋" w:hAnsi="仿宋" w:cs="仿宋" w:hint="eastAsia"/>
          <w:sz w:val="32"/>
          <w:szCs w:val="32"/>
        </w:rPr>
        <w:t>%。</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2.外宣工作专项经费，2023年该项目预算5万元，预算执行率99.98%，资金到位率</w:t>
      </w:r>
      <w:r w:rsidR="00477CCD">
        <w:rPr>
          <w:rFonts w:ascii="仿宋" w:eastAsia="仿宋" w:hAnsi="仿宋" w:cs="仿宋" w:hint="eastAsia"/>
          <w:sz w:val="32"/>
          <w:szCs w:val="32"/>
        </w:rPr>
        <w:t>100%</w:t>
      </w:r>
      <w:r>
        <w:rPr>
          <w:rFonts w:ascii="仿宋" w:eastAsia="仿宋" w:hAnsi="仿宋" w:cs="仿宋" w:hint="eastAsia"/>
          <w:sz w:val="32"/>
          <w:szCs w:val="32"/>
        </w:rPr>
        <w:t>。</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3.记录小康工程费用，2023年该项目预算5万元，预算执行率100%，资金到位率100%。</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4.劳务派遣人员经费，2023年该项目预算40万元，预算执行率99.67%，资金到位率100%。</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5.电视台运行费，2023年该项目预算60万元，预算执行率65.61%，资金到位率65.61%。</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lastRenderedPageBreak/>
        <w:t>6.融媒体中心办公经费，2023年该项目预算65万元，预算执行率99.92%，资金到位率</w:t>
      </w:r>
      <w:r w:rsidR="00477CCD">
        <w:rPr>
          <w:rFonts w:ascii="仿宋" w:eastAsia="仿宋" w:hAnsi="仿宋" w:cs="仿宋" w:hint="eastAsia"/>
          <w:sz w:val="32"/>
          <w:szCs w:val="32"/>
        </w:rPr>
        <w:t>100%</w:t>
      </w:r>
      <w:r>
        <w:rPr>
          <w:rFonts w:ascii="仿宋" w:eastAsia="仿宋" w:hAnsi="仿宋" w:cs="仿宋" w:hint="eastAsia"/>
          <w:sz w:val="32"/>
          <w:szCs w:val="32"/>
        </w:rPr>
        <w:t>。</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7.电视台自收自支人员经费，2023年该项目预算314.64万元，预算执行率97.36%，资金到位率100%。</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8.关于申请拨付2022年度有限电视台职工经费项目差额的请示，2023年该项目预算29.81211万元，预算执行率97.23%，资金到位率100%。</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9.广电大楼消防改造工程第二批资金，2023年该项目预算50万元，预算执行率97.23%，资金到位率100%。</w:t>
      </w:r>
    </w:p>
    <w:p w:rsidR="001056EF" w:rsidRDefault="00CA7162">
      <w:pPr>
        <w:numPr>
          <w:ilvl w:val="0"/>
          <w:numId w:val="2"/>
        </w:numPr>
        <w:snapToGrid w:val="0"/>
        <w:spacing w:line="560" w:lineRule="exact"/>
        <w:ind w:firstLine="640"/>
        <w:rPr>
          <w:rFonts w:ascii="黑体" w:eastAsia="黑体" w:hAnsi="黑体" w:cs="黑体"/>
          <w:sz w:val="32"/>
          <w:szCs w:val="32"/>
        </w:rPr>
      </w:pPr>
      <w:r>
        <w:rPr>
          <w:rFonts w:ascii="黑体" w:eastAsia="黑体" w:hAnsi="黑体" w:cs="黑体" w:hint="eastAsia"/>
          <w:sz w:val="32"/>
          <w:szCs w:val="32"/>
        </w:rPr>
        <w:t>评价结论和评价等级</w:t>
      </w:r>
    </w:p>
    <w:p w:rsidR="001056EF" w:rsidRDefault="00CA7162" w:rsidP="003A5D92">
      <w:pPr>
        <w:spacing w:line="560" w:lineRule="exact"/>
        <w:ind w:leftChars="200" w:left="420"/>
        <w:rPr>
          <w:rFonts w:ascii="仿宋" w:eastAsia="仿宋" w:hAnsi="仿宋"/>
          <w:sz w:val="32"/>
          <w:szCs w:val="32"/>
        </w:rPr>
      </w:pPr>
      <w:r>
        <w:rPr>
          <w:rFonts w:ascii="仿宋" w:eastAsia="仿宋" w:hAnsi="仿宋" w:hint="eastAsia"/>
          <w:sz w:val="32"/>
          <w:szCs w:val="32"/>
        </w:rPr>
        <w:t>1.2023年省级公共文化服务体系建设补助资金</w:t>
      </w:r>
    </w:p>
    <w:p w:rsidR="001056EF" w:rsidRPr="00E56A1B" w:rsidRDefault="00CA7162" w:rsidP="003A5D92">
      <w:pPr>
        <w:spacing w:line="560" w:lineRule="exact"/>
        <w:ind w:leftChars="200" w:left="420" w:firstLineChars="200" w:firstLine="640"/>
        <w:rPr>
          <w:rFonts w:ascii="仿宋" w:eastAsia="仿宋" w:hAnsi="仿宋"/>
          <w:sz w:val="32"/>
          <w:szCs w:val="32"/>
        </w:rPr>
      </w:pPr>
      <w:r w:rsidRPr="00E56A1B">
        <w:rPr>
          <w:rFonts w:ascii="仿宋" w:eastAsia="仿宋" w:hAnsi="仿宋" w:hint="eastAsia"/>
          <w:sz w:val="32"/>
          <w:szCs w:val="32"/>
        </w:rPr>
        <w:t>项目产出指标完成情况：2023年省级公共文化服务体系建设补助资金的数量指标实际完成值站台运行维护补贴数量一项，质量指标站台运转正常率100%，时效指标支付时效工作完成率100%，成本指标预期指标值≤12万元，项目总成本实际支出5.98</w:t>
      </w:r>
      <w:r w:rsidR="00474982" w:rsidRPr="00E56A1B">
        <w:rPr>
          <w:rFonts w:ascii="仿宋" w:eastAsia="仿宋" w:hAnsi="仿宋" w:hint="eastAsia"/>
          <w:sz w:val="32"/>
          <w:szCs w:val="32"/>
        </w:rPr>
        <w:t>万元，</w:t>
      </w:r>
      <w:r w:rsidRPr="00E56A1B">
        <w:rPr>
          <w:rFonts w:ascii="仿宋" w:eastAsia="仿宋" w:hAnsi="仿宋" w:hint="eastAsia"/>
          <w:sz w:val="32"/>
          <w:szCs w:val="32"/>
        </w:rPr>
        <w:t>根据指标体系评分标准计算分值40分。</w:t>
      </w:r>
    </w:p>
    <w:p w:rsidR="001056EF" w:rsidRDefault="00CA7162" w:rsidP="003A5D92">
      <w:pPr>
        <w:spacing w:line="560" w:lineRule="exact"/>
        <w:ind w:leftChars="200" w:left="420" w:firstLineChars="200" w:firstLine="640"/>
        <w:rPr>
          <w:rFonts w:ascii="仿宋" w:eastAsia="仿宋" w:hAnsi="仿宋"/>
          <w:sz w:val="32"/>
          <w:szCs w:val="32"/>
        </w:rPr>
      </w:pPr>
      <w:r w:rsidRPr="00E56A1B">
        <w:rPr>
          <w:rFonts w:ascii="仿宋" w:eastAsia="仿宋" w:hAnsi="仿宋" w:hint="eastAsia"/>
          <w:sz w:val="32"/>
          <w:szCs w:val="32"/>
        </w:rPr>
        <w:t>项目效益指标完成情况：2023年省级公共文化服</w:t>
      </w:r>
      <w:r>
        <w:rPr>
          <w:rFonts w:ascii="仿宋" w:eastAsia="仿宋" w:hAnsi="仿宋" w:hint="eastAsia"/>
          <w:sz w:val="32"/>
          <w:szCs w:val="32"/>
        </w:rPr>
        <w:t>务体系建设补助资金的社会效益指标基本公共文化覆盖率，电视节目正常播出，定期对电视播出设备及系统进行检测、维修维护，根据指标体系评分标准计算分值40分。</w:t>
      </w:r>
    </w:p>
    <w:p w:rsidR="001056EF" w:rsidRDefault="00CA7162" w:rsidP="003A5D92">
      <w:pPr>
        <w:spacing w:line="560" w:lineRule="exact"/>
        <w:ind w:leftChars="200" w:left="420"/>
        <w:rPr>
          <w:rFonts w:ascii="仿宋" w:eastAsia="仿宋" w:hAnsi="仿宋"/>
          <w:sz w:val="32"/>
          <w:szCs w:val="32"/>
        </w:rPr>
      </w:pPr>
      <w:r>
        <w:rPr>
          <w:rFonts w:ascii="仿宋" w:eastAsia="仿宋" w:hAnsi="仿宋" w:hint="eastAsia"/>
          <w:sz w:val="32"/>
          <w:szCs w:val="32"/>
        </w:rPr>
        <w:t>2.外宣工作专项经费</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 项目产出指标完成情况：外宣工作专项经费项目的实际完</w:t>
      </w:r>
      <w:r>
        <w:rPr>
          <w:rFonts w:ascii="仿宋" w:eastAsia="仿宋" w:hAnsi="仿宋" w:hint="eastAsia"/>
          <w:sz w:val="32"/>
          <w:szCs w:val="32"/>
        </w:rPr>
        <w:lastRenderedPageBreak/>
        <w:t>成数量指标稿件数量35条，质量指标优质稿件20条，</w:t>
      </w:r>
      <w:r w:rsidR="009823C9" w:rsidRPr="009823C9">
        <w:rPr>
          <w:rFonts w:ascii="仿宋" w:eastAsia="仿宋" w:hAnsi="仿宋" w:hint="eastAsia"/>
          <w:sz w:val="32"/>
          <w:szCs w:val="32"/>
        </w:rPr>
        <w:t>稿件质量</w:t>
      </w:r>
      <w:r w:rsidR="009823C9">
        <w:rPr>
          <w:rFonts w:ascii="仿宋" w:eastAsia="仿宋" w:hAnsi="仿宋" w:hint="eastAsia"/>
          <w:sz w:val="32"/>
          <w:szCs w:val="32"/>
        </w:rPr>
        <w:t>差错率＜1%，</w:t>
      </w:r>
      <w:r>
        <w:rPr>
          <w:rFonts w:ascii="仿宋" w:eastAsia="仿宋" w:hAnsi="仿宋" w:hint="eastAsia"/>
          <w:sz w:val="32"/>
          <w:szCs w:val="32"/>
        </w:rPr>
        <w:t>时效指标支出及时率100%</w:t>
      </w:r>
      <w:r w:rsidR="009823C9">
        <w:rPr>
          <w:rFonts w:ascii="仿宋" w:eastAsia="仿宋" w:hAnsi="仿宋" w:hint="eastAsia"/>
          <w:sz w:val="32"/>
          <w:szCs w:val="32"/>
        </w:rPr>
        <w:t>，</w:t>
      </w:r>
      <w:r w:rsidR="00E56A1B" w:rsidRPr="00E56A1B">
        <w:rPr>
          <w:rFonts w:ascii="仿宋" w:eastAsia="仿宋" w:hAnsi="仿宋" w:hint="eastAsia"/>
          <w:sz w:val="32"/>
          <w:szCs w:val="32"/>
        </w:rPr>
        <w:t>成本指标预期指标值≤</w:t>
      </w:r>
      <w:r w:rsidR="00E56A1B">
        <w:rPr>
          <w:rFonts w:ascii="仿宋" w:eastAsia="仿宋" w:hAnsi="仿宋" w:hint="eastAsia"/>
          <w:sz w:val="32"/>
          <w:szCs w:val="32"/>
        </w:rPr>
        <w:t>5</w:t>
      </w:r>
      <w:r w:rsidR="00E56A1B" w:rsidRPr="00E56A1B">
        <w:rPr>
          <w:rFonts w:ascii="仿宋" w:eastAsia="仿宋" w:hAnsi="仿宋" w:hint="eastAsia"/>
          <w:sz w:val="32"/>
          <w:szCs w:val="32"/>
        </w:rPr>
        <w:t>万元</w:t>
      </w:r>
      <w:r>
        <w:rPr>
          <w:rFonts w:ascii="仿宋" w:eastAsia="仿宋" w:hAnsi="仿宋" w:hint="eastAsia"/>
          <w:sz w:val="32"/>
          <w:szCs w:val="32"/>
        </w:rPr>
        <w:t>，根据指标体系评分标准计算分值40分。</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 项目效益指标完成情况：外宣工作专项经费项目社会效益指标</w:t>
      </w:r>
      <w:r w:rsidR="009823C9">
        <w:rPr>
          <w:rFonts w:ascii="仿宋" w:eastAsia="仿宋" w:hAnsi="仿宋" w:hint="eastAsia"/>
          <w:sz w:val="32"/>
          <w:szCs w:val="32"/>
        </w:rPr>
        <w:t>社</w:t>
      </w:r>
      <w:r>
        <w:rPr>
          <w:rFonts w:ascii="仿宋" w:eastAsia="仿宋" w:hAnsi="仿宋" w:hint="eastAsia"/>
          <w:sz w:val="32"/>
          <w:szCs w:val="32"/>
        </w:rPr>
        <w:t>会影响力，完成预期指标值，根据指标体系评分标准计算分值40分。</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3.记录小康工程费用</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项目产出指标完成情况：记录小康工程费用项目数量指标实际完成值数据库资料整理478条、质量指标差错率＜1%、时效指标数据库信息时效性100%、成本指标完成项目总成本5万元，根据指标体系评分标准计算分值</w:t>
      </w:r>
      <w:r w:rsidR="009823C9">
        <w:rPr>
          <w:rFonts w:ascii="仿宋" w:eastAsia="仿宋" w:hAnsi="仿宋" w:hint="eastAsia"/>
          <w:sz w:val="32"/>
          <w:szCs w:val="32"/>
        </w:rPr>
        <w:t>36</w:t>
      </w:r>
      <w:r>
        <w:rPr>
          <w:rFonts w:ascii="仿宋" w:eastAsia="仿宋" w:hAnsi="仿宋" w:hint="eastAsia"/>
          <w:sz w:val="32"/>
          <w:szCs w:val="32"/>
        </w:rPr>
        <w:t>分。</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项目效益指标完成情况：记录小康工程费用项目社会效益指标数据库使用率实际完成值90%，根据指标体系评分标准计算分值40分。</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4.劳务派遣人员经费</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项目产出指标完成情况：劳务派遣人员经费项目实际完成值数量指标劳务派遣人员8名，质量指标资金支付完成率100%，时效指标每月25号前发放工资，成本指标实际支出小于预期指标值，劳务根据指标体系评分标准计算分值40分。</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项目效益指标完成情况：劳务派遣人员经费项目可持续影响劳务派遣人员长期工作完成情况达到考核标准，根据指标体系评分标准计算分值40分。</w:t>
      </w:r>
    </w:p>
    <w:p w:rsidR="001056EF" w:rsidRDefault="00CA7162" w:rsidP="003A5D92">
      <w:pPr>
        <w:snapToGrid w:val="0"/>
        <w:spacing w:line="560" w:lineRule="exact"/>
        <w:ind w:leftChars="200" w:left="420"/>
        <w:rPr>
          <w:rFonts w:ascii="仿宋" w:eastAsia="仿宋" w:hAnsi="仿宋"/>
          <w:sz w:val="32"/>
          <w:szCs w:val="32"/>
        </w:rPr>
      </w:pPr>
      <w:r>
        <w:rPr>
          <w:rFonts w:ascii="仿宋" w:eastAsia="仿宋" w:hAnsi="仿宋" w:hint="eastAsia"/>
          <w:sz w:val="32"/>
          <w:szCs w:val="32"/>
        </w:rPr>
        <w:lastRenderedPageBreak/>
        <w:t>5.电视台运行费</w:t>
      </w:r>
    </w:p>
    <w:p w:rsidR="001056EF" w:rsidRDefault="00CA7162">
      <w:pPr>
        <w:spacing w:line="560" w:lineRule="exact"/>
        <w:ind w:firstLineChars="200" w:firstLine="640"/>
        <w:rPr>
          <w:rFonts w:ascii="仿宋" w:eastAsia="仿宋" w:hAnsi="仿宋"/>
          <w:sz w:val="32"/>
          <w:szCs w:val="32"/>
        </w:rPr>
      </w:pPr>
      <w:r>
        <w:rPr>
          <w:rFonts w:ascii="仿宋" w:eastAsia="仿宋" w:hAnsi="仿宋" w:cs="仿宋" w:hint="eastAsia"/>
          <w:sz w:val="32"/>
          <w:szCs w:val="32"/>
        </w:rPr>
        <w:t>项目产出指标完成情况：</w:t>
      </w:r>
      <w:r>
        <w:rPr>
          <w:rFonts w:ascii="仿宋" w:eastAsia="仿宋" w:hAnsi="仿宋" w:hint="eastAsia"/>
          <w:sz w:val="32"/>
          <w:szCs w:val="32"/>
        </w:rPr>
        <w:t>电视台运行费项目实际完成数量指标临聘人员数量10人，质量指标工作质量完成情况临聘人员能够按照各自的工作要求完成工作，时效指标每月按时制作工资表并发放工资，成本指标完成</w:t>
      </w:r>
      <w:r w:rsidR="00F16C0D">
        <w:rPr>
          <w:rFonts w:ascii="仿宋" w:eastAsia="仿宋" w:hAnsi="仿宋" w:hint="eastAsia"/>
          <w:sz w:val="32"/>
          <w:szCs w:val="32"/>
        </w:rPr>
        <w:t>39.367084</w:t>
      </w:r>
      <w:r>
        <w:rPr>
          <w:rFonts w:ascii="仿宋" w:eastAsia="仿宋" w:hAnsi="仿宋" w:hint="eastAsia"/>
          <w:sz w:val="32"/>
          <w:szCs w:val="32"/>
        </w:rPr>
        <w:t>万元支出，根据指标体系评分标准计算分值40分。</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项目效益指标完成情况：电视台运行费可持续影响指标临聘人员按照工作要求完成工作，中心工作效率显著提高，根据指标体系评分标准计算分值40分。</w:t>
      </w:r>
    </w:p>
    <w:p w:rsidR="001056EF" w:rsidRDefault="00CA7162" w:rsidP="003A5D92">
      <w:pPr>
        <w:spacing w:line="560" w:lineRule="exact"/>
        <w:ind w:leftChars="200" w:left="420"/>
        <w:rPr>
          <w:rFonts w:ascii="仿宋" w:eastAsia="仿宋" w:hAnsi="仿宋"/>
          <w:sz w:val="32"/>
          <w:szCs w:val="32"/>
        </w:rPr>
      </w:pPr>
      <w:r>
        <w:rPr>
          <w:rFonts w:ascii="仿宋" w:eastAsia="仿宋" w:hAnsi="仿宋" w:hint="eastAsia"/>
          <w:sz w:val="32"/>
          <w:szCs w:val="32"/>
        </w:rPr>
        <w:t>6.融媒体中心办公经费</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项目产出指标完成情况：融媒体中心办公经费项目数量指标实际完成值为</w:t>
      </w:r>
      <w:r w:rsidR="00F16C0D" w:rsidRPr="00F16C0D">
        <w:rPr>
          <w:rFonts w:ascii="仿宋" w:eastAsia="仿宋" w:hAnsi="仿宋" w:hint="eastAsia"/>
          <w:sz w:val="32"/>
          <w:szCs w:val="32"/>
        </w:rPr>
        <w:t>98期</w:t>
      </w:r>
      <w:r>
        <w:rPr>
          <w:rFonts w:ascii="仿宋" w:eastAsia="仿宋" w:hAnsi="仿宋" w:hint="eastAsia"/>
          <w:sz w:val="32"/>
          <w:szCs w:val="32"/>
        </w:rPr>
        <w:t>、质量指标中心工作运转情况良好、工作顺利进行，时效指标综合事务管理工作完成率1</w:t>
      </w:r>
      <w:r>
        <w:rPr>
          <w:rFonts w:ascii="仿宋" w:eastAsia="仿宋" w:hAnsi="仿宋"/>
          <w:sz w:val="32"/>
          <w:szCs w:val="32"/>
        </w:rPr>
        <w:t>00</w:t>
      </w:r>
      <w:r>
        <w:rPr>
          <w:rFonts w:ascii="仿宋" w:eastAsia="仿宋" w:hAnsi="仿宋" w:hint="eastAsia"/>
          <w:sz w:val="32"/>
          <w:szCs w:val="32"/>
        </w:rPr>
        <w:t>%，成本指标完成项目总成本</w:t>
      </w:r>
      <w:r w:rsidR="00F16C0D" w:rsidRPr="00F16C0D">
        <w:rPr>
          <w:rFonts w:ascii="仿宋" w:eastAsia="仿宋" w:hAnsi="仿宋"/>
          <w:sz w:val="32"/>
          <w:szCs w:val="32"/>
        </w:rPr>
        <w:t>64.946453</w:t>
      </w:r>
      <w:r>
        <w:rPr>
          <w:rFonts w:ascii="仿宋" w:eastAsia="仿宋" w:hAnsi="仿宋" w:hint="eastAsia"/>
          <w:sz w:val="32"/>
          <w:szCs w:val="32"/>
        </w:rPr>
        <w:t>万元，根据指标体系评分标准计算分值</w:t>
      </w:r>
      <w:r w:rsidR="00F16C0D">
        <w:rPr>
          <w:rFonts w:ascii="仿宋" w:eastAsia="仿宋" w:hAnsi="仿宋" w:hint="eastAsia"/>
          <w:sz w:val="32"/>
          <w:szCs w:val="32"/>
        </w:rPr>
        <w:t>40</w:t>
      </w:r>
      <w:r>
        <w:rPr>
          <w:rFonts w:ascii="仿宋" w:eastAsia="仿宋" w:hAnsi="仿宋" w:hint="eastAsia"/>
          <w:sz w:val="32"/>
          <w:szCs w:val="32"/>
        </w:rPr>
        <w:t>分。</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项目效益指标完成情况：融媒体中心办公经费社会效益指标工作效率实际完成值90%，根据指标体系评分标准计算分值40分。</w:t>
      </w:r>
    </w:p>
    <w:p w:rsidR="001056EF" w:rsidRDefault="00CA7162" w:rsidP="003A5D92">
      <w:pPr>
        <w:snapToGrid w:val="0"/>
        <w:spacing w:line="560" w:lineRule="exact"/>
        <w:ind w:leftChars="200" w:left="420"/>
        <w:rPr>
          <w:rFonts w:ascii="仿宋" w:eastAsia="仿宋" w:hAnsi="仿宋"/>
          <w:sz w:val="32"/>
          <w:szCs w:val="32"/>
        </w:rPr>
      </w:pPr>
      <w:r>
        <w:rPr>
          <w:rFonts w:ascii="仿宋" w:eastAsia="仿宋" w:hAnsi="仿宋" w:hint="eastAsia"/>
          <w:sz w:val="32"/>
          <w:szCs w:val="32"/>
        </w:rPr>
        <w:t>7.电视台自收自支人员经费</w:t>
      </w:r>
    </w:p>
    <w:p w:rsidR="001056EF" w:rsidRDefault="00CA7162">
      <w:pPr>
        <w:spacing w:line="560" w:lineRule="exact"/>
        <w:ind w:firstLineChars="200" w:firstLine="640"/>
        <w:rPr>
          <w:rFonts w:ascii="仿宋" w:eastAsia="仿宋" w:hAnsi="仿宋"/>
          <w:sz w:val="32"/>
          <w:szCs w:val="32"/>
        </w:rPr>
      </w:pPr>
      <w:r>
        <w:rPr>
          <w:rFonts w:ascii="仿宋" w:eastAsia="仿宋" w:hAnsi="仿宋" w:cs="仿宋" w:hint="eastAsia"/>
          <w:sz w:val="32"/>
          <w:szCs w:val="32"/>
        </w:rPr>
        <w:t>项目</w:t>
      </w:r>
      <w:r>
        <w:rPr>
          <w:rFonts w:ascii="仿宋" w:eastAsia="仿宋" w:hAnsi="仿宋" w:hint="eastAsia"/>
          <w:sz w:val="32"/>
          <w:szCs w:val="32"/>
        </w:rPr>
        <w:t>产出指标完成情况：电视台自收自支人员经费实际完成数量指标20人，质量指标各项支付工作实际完成率</w:t>
      </w:r>
      <w:r w:rsidR="00F16C0D">
        <w:rPr>
          <w:rFonts w:ascii="仿宋" w:eastAsia="仿宋" w:hAnsi="仿宋" w:hint="eastAsia"/>
          <w:sz w:val="32"/>
          <w:szCs w:val="32"/>
        </w:rPr>
        <w:t>100%</w:t>
      </w:r>
      <w:r>
        <w:rPr>
          <w:rFonts w:ascii="仿宋" w:eastAsia="仿宋" w:hAnsi="仿宋" w:hint="eastAsia"/>
          <w:sz w:val="32"/>
          <w:szCs w:val="32"/>
        </w:rPr>
        <w:t>，时效指标每月按时发放工资支出及时，成本指标完成项目总成本</w:t>
      </w:r>
      <w:r w:rsidR="00F16C0D" w:rsidRPr="00F16C0D">
        <w:rPr>
          <w:rFonts w:ascii="仿宋" w:eastAsia="仿宋" w:hAnsi="仿宋"/>
          <w:sz w:val="32"/>
          <w:szCs w:val="32"/>
        </w:rPr>
        <w:lastRenderedPageBreak/>
        <w:t>306.324393</w:t>
      </w:r>
      <w:r>
        <w:rPr>
          <w:rFonts w:ascii="仿宋" w:eastAsia="仿宋" w:hAnsi="仿宋" w:hint="eastAsia"/>
          <w:sz w:val="32"/>
          <w:szCs w:val="32"/>
        </w:rPr>
        <w:t>万元。根据指标体系评分4</w:t>
      </w:r>
      <w:r>
        <w:rPr>
          <w:rFonts w:ascii="仿宋" w:eastAsia="仿宋" w:hAnsi="仿宋"/>
          <w:sz w:val="32"/>
          <w:szCs w:val="32"/>
        </w:rPr>
        <w:t>0</w:t>
      </w:r>
      <w:r>
        <w:rPr>
          <w:rFonts w:ascii="仿宋" w:eastAsia="仿宋" w:hAnsi="仿宋" w:hint="eastAsia"/>
          <w:sz w:val="32"/>
          <w:szCs w:val="32"/>
        </w:rPr>
        <w:t>分。</w:t>
      </w:r>
    </w:p>
    <w:p w:rsidR="001056EF" w:rsidRDefault="00CA7162">
      <w:pPr>
        <w:spacing w:line="560" w:lineRule="exact"/>
        <w:ind w:firstLineChars="200" w:firstLine="640"/>
        <w:rPr>
          <w:rFonts w:ascii="仿宋" w:eastAsia="仿宋" w:hAnsi="仿宋"/>
          <w:sz w:val="32"/>
          <w:szCs w:val="32"/>
        </w:rPr>
      </w:pPr>
      <w:r>
        <w:rPr>
          <w:rFonts w:ascii="仿宋" w:eastAsia="仿宋" w:hAnsi="仿宋" w:cs="仿宋" w:hint="eastAsia"/>
          <w:sz w:val="32"/>
          <w:szCs w:val="32"/>
        </w:rPr>
        <w:t>项目</w:t>
      </w:r>
      <w:r>
        <w:rPr>
          <w:rFonts w:ascii="仿宋" w:eastAsia="仿宋" w:hAnsi="仿宋" w:hint="eastAsia"/>
          <w:sz w:val="32"/>
          <w:szCs w:val="32"/>
        </w:rPr>
        <w:t>效益指标完成情况：电视台自收自支人员经费社会效益指标实际完成值，自收自支人员按照工作要求、上级要求，按时高质、高效完成工作，使中心工作顺利进行，根据指标体系评分39分。</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8.关于申请拨付2022年度有限电视台职工经费项目差额的请示</w:t>
      </w:r>
    </w:p>
    <w:p w:rsidR="001056EF" w:rsidRDefault="00CA7162">
      <w:pPr>
        <w:spacing w:line="560" w:lineRule="exact"/>
        <w:ind w:firstLineChars="200" w:firstLine="640"/>
        <w:rPr>
          <w:rFonts w:ascii="仿宋" w:eastAsia="仿宋" w:hAnsi="仿宋"/>
          <w:sz w:val="32"/>
          <w:szCs w:val="32"/>
        </w:rPr>
      </w:pPr>
      <w:r>
        <w:rPr>
          <w:rFonts w:ascii="仿宋" w:eastAsia="仿宋" w:hAnsi="仿宋" w:cs="仿宋" w:hint="eastAsia"/>
          <w:sz w:val="32"/>
          <w:szCs w:val="32"/>
        </w:rPr>
        <w:t>项目</w:t>
      </w:r>
      <w:r>
        <w:rPr>
          <w:rFonts w:ascii="仿宋" w:eastAsia="仿宋" w:hAnsi="仿宋" w:hint="eastAsia"/>
          <w:sz w:val="32"/>
          <w:szCs w:val="32"/>
        </w:rPr>
        <w:t>产出指标完成情况：关于申请拨付2022年度有限电视台职工经费项目差额的请示的实际完成数量指标20人，质量指标按时发放资金实际完成率100%，时效指标各项支付工作完成率100%，成本指标完成项目总成本</w:t>
      </w:r>
      <w:r w:rsidR="00F16C0D" w:rsidRPr="00F16C0D">
        <w:rPr>
          <w:rFonts w:ascii="仿宋" w:eastAsia="仿宋" w:hAnsi="仿宋"/>
          <w:sz w:val="32"/>
          <w:szCs w:val="32"/>
        </w:rPr>
        <w:t>28.986076</w:t>
      </w:r>
      <w:r>
        <w:rPr>
          <w:rFonts w:ascii="仿宋" w:eastAsia="仿宋" w:hAnsi="仿宋" w:hint="eastAsia"/>
          <w:sz w:val="32"/>
          <w:szCs w:val="32"/>
        </w:rPr>
        <w:t>万元。根据指标体系评分4</w:t>
      </w:r>
      <w:r>
        <w:rPr>
          <w:rFonts w:ascii="仿宋" w:eastAsia="仿宋" w:hAnsi="仿宋"/>
          <w:sz w:val="32"/>
          <w:szCs w:val="32"/>
        </w:rPr>
        <w:t>0</w:t>
      </w:r>
      <w:r>
        <w:rPr>
          <w:rFonts w:ascii="仿宋" w:eastAsia="仿宋" w:hAnsi="仿宋" w:hint="eastAsia"/>
          <w:sz w:val="32"/>
          <w:szCs w:val="32"/>
        </w:rPr>
        <w:t>分。</w:t>
      </w:r>
    </w:p>
    <w:p w:rsidR="001056EF" w:rsidRDefault="00CA7162">
      <w:pPr>
        <w:spacing w:line="560" w:lineRule="exact"/>
        <w:ind w:firstLineChars="200" w:firstLine="640"/>
        <w:rPr>
          <w:rFonts w:ascii="仿宋" w:eastAsia="仿宋" w:hAnsi="仿宋"/>
          <w:sz w:val="32"/>
          <w:szCs w:val="32"/>
        </w:rPr>
      </w:pPr>
      <w:r>
        <w:rPr>
          <w:rFonts w:ascii="仿宋" w:eastAsia="仿宋" w:hAnsi="仿宋" w:cs="仿宋" w:hint="eastAsia"/>
          <w:sz w:val="32"/>
          <w:szCs w:val="32"/>
        </w:rPr>
        <w:t>项目</w:t>
      </w:r>
      <w:r>
        <w:rPr>
          <w:rFonts w:ascii="仿宋" w:eastAsia="仿宋" w:hAnsi="仿宋" w:hint="eastAsia"/>
          <w:sz w:val="32"/>
          <w:szCs w:val="32"/>
        </w:rPr>
        <w:t>效益指标完成情况：关于申请拨付2022年度有限电视台职工经费项目差额的请示的社会效益指标，实际完成值自收自支人员按照工作要求、上级要求，按时高质、高效完成工作，使中心工作顺利进行，根据指标体系评分40分。</w:t>
      </w:r>
    </w:p>
    <w:p w:rsidR="001056EF" w:rsidRDefault="00CA7162" w:rsidP="003A5D92">
      <w:pPr>
        <w:spacing w:line="560" w:lineRule="exact"/>
        <w:ind w:leftChars="200" w:left="420"/>
        <w:rPr>
          <w:rFonts w:ascii="仿宋" w:eastAsia="仿宋" w:hAnsi="仿宋"/>
          <w:sz w:val="32"/>
          <w:szCs w:val="32"/>
        </w:rPr>
      </w:pPr>
      <w:r>
        <w:rPr>
          <w:rFonts w:ascii="仿宋" w:eastAsia="仿宋" w:hAnsi="仿宋" w:hint="eastAsia"/>
          <w:sz w:val="32"/>
          <w:szCs w:val="32"/>
        </w:rPr>
        <w:t>9.广电大楼消防改造工程第二批资金</w:t>
      </w:r>
    </w:p>
    <w:p w:rsidR="001056EF" w:rsidRDefault="00CA7162">
      <w:pPr>
        <w:spacing w:line="560" w:lineRule="exact"/>
        <w:ind w:firstLineChars="200" w:firstLine="640"/>
        <w:rPr>
          <w:rFonts w:ascii="仿宋" w:eastAsia="仿宋" w:hAnsi="仿宋"/>
          <w:sz w:val="32"/>
          <w:szCs w:val="32"/>
        </w:rPr>
      </w:pPr>
      <w:r>
        <w:rPr>
          <w:rFonts w:ascii="仿宋" w:eastAsia="仿宋" w:hAnsi="仿宋" w:hint="eastAsia"/>
          <w:sz w:val="32"/>
          <w:szCs w:val="32"/>
        </w:rPr>
        <w:t>项目产出指标完成情况：广电大楼消防改造工程第二批资金实际完成数量指标完成项目数量1项，质量指标验收质量99%，时效指标项目完成时间100%,成本指标项目总成本</w:t>
      </w:r>
      <w:r w:rsidR="00F16C0D" w:rsidRPr="00F16C0D">
        <w:rPr>
          <w:rFonts w:ascii="仿宋" w:eastAsia="仿宋" w:hAnsi="仿宋"/>
          <w:sz w:val="32"/>
          <w:szCs w:val="32"/>
        </w:rPr>
        <w:t>48.615</w:t>
      </w:r>
      <w:r>
        <w:rPr>
          <w:rFonts w:ascii="仿宋" w:eastAsia="仿宋" w:hAnsi="仿宋" w:hint="eastAsia"/>
          <w:sz w:val="32"/>
          <w:szCs w:val="32"/>
        </w:rPr>
        <w:t>万元，根据指标体系评分标准计算分值40分。</w:t>
      </w:r>
    </w:p>
    <w:p w:rsidR="001056EF" w:rsidRDefault="00CA7162">
      <w:pPr>
        <w:spacing w:line="560" w:lineRule="exact"/>
        <w:ind w:firstLineChars="200" w:firstLine="640"/>
        <w:rPr>
          <w:rFonts w:ascii="仿宋" w:eastAsia="仿宋" w:hAnsi="仿宋"/>
          <w:sz w:val="32"/>
          <w:szCs w:val="32"/>
        </w:rPr>
      </w:pPr>
      <w:r>
        <w:rPr>
          <w:rFonts w:ascii="仿宋" w:eastAsia="仿宋" w:hAnsi="仿宋" w:cs="仿宋" w:hint="eastAsia"/>
          <w:sz w:val="32"/>
          <w:szCs w:val="32"/>
        </w:rPr>
        <w:t>项目</w:t>
      </w:r>
      <w:r>
        <w:rPr>
          <w:rFonts w:ascii="仿宋" w:eastAsia="仿宋" w:hAnsi="仿宋" w:hint="eastAsia"/>
          <w:sz w:val="32"/>
          <w:szCs w:val="32"/>
        </w:rPr>
        <w:t>效益指标完成情况：广电大楼消防改造工程第二批资金</w:t>
      </w:r>
      <w:r>
        <w:rPr>
          <w:rFonts w:ascii="仿宋" w:eastAsia="仿宋" w:hAnsi="仿宋" w:hint="eastAsia"/>
          <w:sz w:val="32"/>
          <w:szCs w:val="32"/>
        </w:rPr>
        <w:lastRenderedPageBreak/>
        <w:t>可持续影响待项目完成后长期使用性，根据指标体系评分标准计算分值40分。</w:t>
      </w:r>
      <w:bookmarkStart w:id="0" w:name="_GoBack"/>
      <w:bookmarkEnd w:id="0"/>
    </w:p>
    <w:p w:rsidR="001056EF" w:rsidRDefault="00CA7162">
      <w:pPr>
        <w:numPr>
          <w:ilvl w:val="0"/>
          <w:numId w:val="3"/>
        </w:numPr>
        <w:snapToGrid w:val="0"/>
        <w:spacing w:line="560" w:lineRule="exact"/>
        <w:ind w:firstLineChars="200" w:firstLine="640"/>
        <w:rPr>
          <w:rFonts w:ascii="仿宋" w:eastAsia="仿宋" w:hAnsi="仿宋" w:cs="仿宋"/>
          <w:sz w:val="32"/>
          <w:szCs w:val="32"/>
        </w:rPr>
      </w:pPr>
      <w:r>
        <w:rPr>
          <w:rFonts w:ascii="黑体" w:eastAsia="黑体" w:hAnsi="黑体" w:hint="eastAsia"/>
          <w:sz w:val="32"/>
          <w:szCs w:val="32"/>
        </w:rPr>
        <w:t>存在的问题及改进措施</w:t>
      </w:r>
    </w:p>
    <w:p w:rsidR="001056EF" w:rsidRDefault="00CA7162">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2023年，我单位严格按照预算项目绩效自评管理办法，及时开展项目落实，为全年工作的开展提供了保障，但还是存在绩效制度不健全、绩效管理质量不高的问题，以后将从几个方面加强绩效管理：</w:t>
      </w:r>
    </w:p>
    <w:p w:rsidR="001056EF" w:rsidRDefault="00CA7162">
      <w:pPr>
        <w:numPr>
          <w:ilvl w:val="0"/>
          <w:numId w:val="4"/>
        </w:numPr>
        <w:snapToGrid w:val="0"/>
        <w:spacing w:line="560" w:lineRule="exact"/>
        <w:rPr>
          <w:rFonts w:ascii="仿宋" w:eastAsia="仿宋" w:hAnsi="仿宋" w:cs="仿宋"/>
          <w:sz w:val="32"/>
          <w:szCs w:val="32"/>
        </w:rPr>
      </w:pPr>
      <w:r>
        <w:rPr>
          <w:rFonts w:ascii="仿宋" w:eastAsia="仿宋" w:hAnsi="仿宋" w:cs="仿宋" w:hint="eastAsia"/>
          <w:sz w:val="32"/>
          <w:szCs w:val="32"/>
        </w:rPr>
        <w:t>加强绩效制度建设。完善绩效管理和评价管理，加强预算编制的前瞻性。</w:t>
      </w:r>
    </w:p>
    <w:p w:rsidR="001056EF" w:rsidRDefault="00CA7162">
      <w:pPr>
        <w:numPr>
          <w:ilvl w:val="0"/>
          <w:numId w:val="4"/>
        </w:numPr>
        <w:snapToGrid w:val="0"/>
        <w:spacing w:line="560" w:lineRule="exact"/>
        <w:rPr>
          <w:rFonts w:ascii="仿宋" w:eastAsia="仿宋" w:hAnsi="仿宋" w:cs="仿宋"/>
          <w:sz w:val="32"/>
          <w:szCs w:val="32"/>
        </w:rPr>
      </w:pPr>
      <w:r>
        <w:rPr>
          <w:rFonts w:ascii="仿宋" w:eastAsia="仿宋" w:hAnsi="仿宋" w:cs="仿宋" w:hint="eastAsia"/>
          <w:sz w:val="32"/>
          <w:szCs w:val="32"/>
        </w:rPr>
        <w:t>强化绩效目标管理。</w:t>
      </w:r>
    </w:p>
    <w:p w:rsidR="001056EF" w:rsidRDefault="00CA7162">
      <w:pPr>
        <w:numPr>
          <w:ilvl w:val="0"/>
          <w:numId w:val="4"/>
        </w:numPr>
        <w:snapToGrid w:val="0"/>
        <w:spacing w:line="560" w:lineRule="exact"/>
        <w:rPr>
          <w:rFonts w:ascii="仿宋" w:eastAsia="仿宋" w:hAnsi="仿宋" w:cs="仿宋"/>
          <w:sz w:val="32"/>
          <w:szCs w:val="32"/>
        </w:rPr>
      </w:pPr>
      <w:r>
        <w:rPr>
          <w:rFonts w:ascii="仿宋" w:eastAsia="仿宋" w:hAnsi="仿宋" w:cs="仿宋" w:hint="eastAsia"/>
          <w:sz w:val="32"/>
          <w:szCs w:val="32"/>
        </w:rPr>
        <w:t>加强绩效运行监管。</w:t>
      </w:r>
    </w:p>
    <w:p w:rsidR="001056EF" w:rsidRDefault="00CA7162">
      <w:pPr>
        <w:numPr>
          <w:ilvl w:val="0"/>
          <w:numId w:val="4"/>
        </w:numPr>
        <w:snapToGrid w:val="0"/>
        <w:spacing w:line="560" w:lineRule="exact"/>
        <w:rPr>
          <w:rFonts w:ascii="仿宋" w:eastAsia="仿宋" w:hAnsi="仿宋" w:cs="仿宋"/>
          <w:sz w:val="32"/>
          <w:szCs w:val="32"/>
        </w:rPr>
      </w:pPr>
      <w:r>
        <w:rPr>
          <w:rFonts w:ascii="仿宋" w:eastAsia="仿宋" w:hAnsi="仿宋" w:cs="仿宋" w:hint="eastAsia"/>
          <w:sz w:val="32"/>
          <w:szCs w:val="32"/>
        </w:rPr>
        <w:t>根据中心实际情况制定收费项目下年度预算数。</w:t>
      </w:r>
    </w:p>
    <w:p w:rsidR="001056EF" w:rsidRDefault="00CA7162">
      <w:pPr>
        <w:numPr>
          <w:ilvl w:val="0"/>
          <w:numId w:val="4"/>
        </w:numPr>
        <w:adjustRightInd w:val="0"/>
        <w:snapToGrid w:val="0"/>
        <w:spacing w:line="560" w:lineRule="exact"/>
        <w:rPr>
          <w:rFonts w:ascii="仿宋" w:eastAsia="仿宋" w:hAnsi="仿宋" w:cs="仿宋_GB2312"/>
          <w:sz w:val="32"/>
          <w:szCs w:val="32"/>
        </w:rPr>
      </w:pPr>
      <w:r>
        <w:rPr>
          <w:rFonts w:ascii="仿宋" w:eastAsia="仿宋" w:hAnsi="仿宋" w:cs="仿宋_GB2312" w:hint="eastAsia"/>
          <w:sz w:val="32"/>
          <w:szCs w:val="32"/>
        </w:rPr>
        <w:t>精准编制预算，严格按照政策标准，优化支出结构，加快工作进度，提高预算编制的科学化精细化水平，根据中心实际情况严格制定下年度年初预算。</w:t>
      </w:r>
    </w:p>
    <w:p w:rsidR="001056EF" w:rsidRDefault="001056EF">
      <w:pPr>
        <w:snapToGrid w:val="0"/>
        <w:spacing w:line="560" w:lineRule="exact"/>
        <w:ind w:firstLineChars="200" w:firstLine="640"/>
        <w:rPr>
          <w:rFonts w:ascii="黑体" w:eastAsia="黑体" w:hAnsi="黑体" w:cs="黑体"/>
          <w:sz w:val="32"/>
          <w:szCs w:val="32"/>
        </w:rPr>
      </w:pPr>
    </w:p>
    <w:p w:rsidR="001056EF" w:rsidRDefault="001056EF">
      <w:pPr>
        <w:snapToGrid w:val="0"/>
        <w:spacing w:line="560" w:lineRule="exact"/>
        <w:ind w:firstLineChars="200" w:firstLine="640"/>
        <w:rPr>
          <w:rFonts w:ascii="黑体" w:eastAsia="黑体" w:hAnsi="黑体" w:cs="黑体"/>
          <w:sz w:val="32"/>
          <w:szCs w:val="32"/>
        </w:rPr>
      </w:pPr>
    </w:p>
    <w:p w:rsidR="001056EF" w:rsidRDefault="001056EF">
      <w:pPr>
        <w:snapToGrid w:val="0"/>
        <w:spacing w:line="560" w:lineRule="exact"/>
        <w:ind w:firstLineChars="200" w:firstLine="640"/>
        <w:rPr>
          <w:rFonts w:ascii="黑体" w:eastAsia="黑体" w:hAnsi="黑体" w:cs="黑体"/>
          <w:sz w:val="32"/>
          <w:szCs w:val="32"/>
        </w:rPr>
      </w:pPr>
    </w:p>
    <w:p w:rsidR="001056EF" w:rsidRDefault="001056EF">
      <w:pPr>
        <w:snapToGrid w:val="0"/>
        <w:spacing w:line="560" w:lineRule="exact"/>
        <w:ind w:firstLineChars="200" w:firstLine="640"/>
        <w:rPr>
          <w:rFonts w:ascii="黑体" w:eastAsia="黑体" w:hAnsi="黑体" w:cs="黑体"/>
          <w:sz w:val="32"/>
          <w:szCs w:val="32"/>
        </w:rPr>
      </w:pPr>
    </w:p>
    <w:p w:rsidR="001056EF" w:rsidRDefault="001056EF">
      <w:pPr>
        <w:snapToGrid w:val="0"/>
        <w:spacing w:line="560" w:lineRule="exact"/>
        <w:ind w:firstLineChars="200" w:firstLine="640"/>
        <w:rPr>
          <w:rFonts w:ascii="黑体" w:eastAsia="黑体" w:hAnsi="黑体" w:cs="黑体"/>
          <w:sz w:val="32"/>
          <w:szCs w:val="32"/>
        </w:rPr>
      </w:pPr>
    </w:p>
    <w:p w:rsidR="001056EF" w:rsidRDefault="001056EF">
      <w:pPr>
        <w:snapToGrid w:val="0"/>
        <w:spacing w:line="560" w:lineRule="exact"/>
        <w:ind w:firstLineChars="200" w:firstLine="640"/>
        <w:rPr>
          <w:rFonts w:ascii="黑体" w:eastAsia="黑体" w:hAnsi="黑体" w:cs="黑体"/>
          <w:sz w:val="32"/>
          <w:szCs w:val="32"/>
        </w:rPr>
      </w:pPr>
    </w:p>
    <w:p w:rsidR="001056EF" w:rsidRDefault="001056EF">
      <w:pPr>
        <w:snapToGrid w:val="0"/>
        <w:spacing w:line="560" w:lineRule="exact"/>
        <w:ind w:firstLineChars="200" w:firstLine="640"/>
        <w:rPr>
          <w:rFonts w:ascii="黑体" w:eastAsia="黑体" w:hAnsi="黑体" w:cs="黑体"/>
          <w:sz w:val="32"/>
          <w:szCs w:val="32"/>
        </w:rPr>
      </w:pPr>
    </w:p>
    <w:p w:rsidR="001056EF" w:rsidRDefault="00CA7162">
      <w:pPr>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lastRenderedPageBreak/>
        <w:t>六、评价工作组人员名单及签字</w:t>
      </w:r>
    </w:p>
    <w:tbl>
      <w:tblPr>
        <w:tblpPr w:leftFromText="180" w:rightFromText="180" w:vertAnchor="text" w:horzAnchor="page" w:tblpXSpec="center" w:tblpY="587"/>
        <w:tblOverlap w:val="never"/>
        <w:tblW w:w="8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63"/>
        <w:gridCol w:w="1546"/>
        <w:gridCol w:w="1438"/>
        <w:gridCol w:w="2678"/>
        <w:gridCol w:w="1830"/>
      </w:tblGrid>
      <w:tr w:rsidR="001056EF">
        <w:trPr>
          <w:trHeight w:val="416"/>
          <w:jc w:val="center"/>
        </w:trPr>
        <w:tc>
          <w:tcPr>
            <w:tcW w:w="1263" w:type="dxa"/>
            <w:vAlign w:val="center"/>
          </w:tcPr>
          <w:p w:rsidR="001056EF" w:rsidRDefault="00CA7162">
            <w:pPr>
              <w:rPr>
                <w:rFonts w:ascii="仿宋" w:eastAsia="仿宋" w:hAnsi="仿宋" w:cs="仿宋"/>
                <w:sz w:val="24"/>
              </w:rPr>
            </w:pPr>
            <w:r>
              <w:rPr>
                <w:rFonts w:ascii="仿宋" w:eastAsia="仿宋" w:hAnsi="仿宋" w:cs="仿宋" w:hint="eastAsia"/>
                <w:sz w:val="24"/>
              </w:rPr>
              <w:t xml:space="preserve">   </w:t>
            </w:r>
            <w:bookmarkStart w:id="1" w:name="_Hlk77061131"/>
            <w:r>
              <w:rPr>
                <w:rFonts w:ascii="仿宋" w:eastAsia="仿宋" w:hAnsi="仿宋" w:cs="仿宋" w:hint="eastAsia"/>
                <w:sz w:val="24"/>
              </w:rPr>
              <w:t>序号</w:t>
            </w:r>
          </w:p>
        </w:tc>
        <w:tc>
          <w:tcPr>
            <w:tcW w:w="1546" w:type="dxa"/>
            <w:vAlign w:val="center"/>
          </w:tcPr>
          <w:p w:rsidR="001056EF" w:rsidRDefault="00CA7162">
            <w:pPr>
              <w:jc w:val="center"/>
              <w:rPr>
                <w:rFonts w:ascii="仿宋" w:eastAsia="仿宋" w:hAnsi="仿宋" w:cs="仿宋"/>
                <w:sz w:val="24"/>
              </w:rPr>
            </w:pPr>
            <w:r>
              <w:rPr>
                <w:rFonts w:ascii="仿宋" w:eastAsia="仿宋" w:hAnsi="仿宋" w:cs="仿宋" w:hint="eastAsia"/>
                <w:sz w:val="24"/>
              </w:rPr>
              <w:t>姓名</w:t>
            </w:r>
          </w:p>
        </w:tc>
        <w:tc>
          <w:tcPr>
            <w:tcW w:w="1438" w:type="dxa"/>
            <w:vAlign w:val="center"/>
          </w:tcPr>
          <w:p w:rsidR="001056EF" w:rsidRDefault="00CA7162">
            <w:pPr>
              <w:jc w:val="center"/>
              <w:rPr>
                <w:rFonts w:ascii="仿宋" w:eastAsia="仿宋" w:hAnsi="仿宋" w:cs="仿宋"/>
                <w:sz w:val="24"/>
              </w:rPr>
            </w:pPr>
            <w:r>
              <w:rPr>
                <w:rFonts w:ascii="仿宋" w:eastAsia="仿宋" w:hAnsi="仿宋" w:cs="仿宋" w:hint="eastAsia"/>
                <w:sz w:val="24"/>
              </w:rPr>
              <w:t>工作单位</w:t>
            </w:r>
          </w:p>
        </w:tc>
        <w:tc>
          <w:tcPr>
            <w:tcW w:w="2678" w:type="dxa"/>
            <w:vAlign w:val="center"/>
          </w:tcPr>
          <w:p w:rsidR="001056EF" w:rsidRDefault="00CA7162">
            <w:pPr>
              <w:jc w:val="center"/>
              <w:rPr>
                <w:rFonts w:ascii="仿宋" w:eastAsia="仿宋" w:hAnsi="仿宋" w:cs="仿宋"/>
                <w:sz w:val="24"/>
              </w:rPr>
            </w:pPr>
            <w:r>
              <w:rPr>
                <w:rFonts w:ascii="仿宋" w:eastAsia="仿宋" w:hAnsi="仿宋" w:cs="仿宋" w:hint="eastAsia"/>
                <w:sz w:val="24"/>
              </w:rPr>
              <w:t>职务</w:t>
            </w:r>
          </w:p>
        </w:tc>
        <w:tc>
          <w:tcPr>
            <w:tcW w:w="1830" w:type="dxa"/>
            <w:vAlign w:val="center"/>
          </w:tcPr>
          <w:p w:rsidR="001056EF" w:rsidRDefault="00CA7162">
            <w:pPr>
              <w:rPr>
                <w:rFonts w:ascii="仿宋" w:eastAsia="仿宋" w:hAnsi="仿宋" w:cs="仿宋"/>
                <w:sz w:val="24"/>
              </w:rPr>
            </w:pPr>
            <w:r>
              <w:rPr>
                <w:rFonts w:ascii="仿宋" w:eastAsia="仿宋" w:hAnsi="仿宋" w:cs="仿宋" w:hint="eastAsia"/>
                <w:sz w:val="24"/>
              </w:rPr>
              <w:t xml:space="preserve">    签字</w:t>
            </w:r>
          </w:p>
        </w:tc>
      </w:tr>
      <w:tr w:rsidR="001056EF">
        <w:trPr>
          <w:trHeight w:val="1128"/>
          <w:jc w:val="center"/>
        </w:trPr>
        <w:tc>
          <w:tcPr>
            <w:tcW w:w="1263" w:type="dxa"/>
            <w:vAlign w:val="center"/>
          </w:tcPr>
          <w:p w:rsidR="001056EF" w:rsidRDefault="00CA7162">
            <w:pPr>
              <w:rPr>
                <w:rFonts w:ascii="仿宋" w:eastAsia="仿宋" w:hAnsi="仿宋" w:cs="仿宋"/>
                <w:sz w:val="24"/>
              </w:rPr>
            </w:pPr>
            <w:r>
              <w:rPr>
                <w:rFonts w:ascii="仿宋" w:eastAsia="仿宋" w:hAnsi="仿宋" w:cs="仿宋" w:hint="eastAsia"/>
                <w:sz w:val="24"/>
              </w:rPr>
              <w:t xml:space="preserve">    1</w:t>
            </w:r>
          </w:p>
        </w:tc>
        <w:tc>
          <w:tcPr>
            <w:tcW w:w="1546" w:type="dxa"/>
            <w:vAlign w:val="center"/>
          </w:tcPr>
          <w:p w:rsidR="001056EF" w:rsidRDefault="00CA7162">
            <w:pPr>
              <w:jc w:val="center"/>
              <w:rPr>
                <w:rFonts w:ascii="仿宋" w:eastAsia="仿宋" w:hAnsi="仿宋" w:cs="仿宋"/>
                <w:sz w:val="24"/>
              </w:rPr>
            </w:pPr>
            <w:r>
              <w:rPr>
                <w:rFonts w:ascii="仿宋" w:eastAsia="仿宋" w:hAnsi="仿宋" w:cs="仿宋" w:hint="eastAsia"/>
                <w:sz w:val="24"/>
              </w:rPr>
              <w:t>张建岗</w:t>
            </w:r>
          </w:p>
        </w:tc>
        <w:tc>
          <w:tcPr>
            <w:tcW w:w="1438" w:type="dxa"/>
            <w:vAlign w:val="center"/>
          </w:tcPr>
          <w:p w:rsidR="001056EF" w:rsidRDefault="00CA7162">
            <w:pPr>
              <w:jc w:val="center"/>
              <w:rPr>
                <w:rFonts w:ascii="仿宋" w:eastAsia="仿宋" w:hAnsi="仿宋" w:cs="仿宋"/>
                <w:sz w:val="24"/>
              </w:rPr>
            </w:pPr>
            <w:r>
              <w:rPr>
                <w:rFonts w:ascii="仿宋" w:eastAsia="仿宋" w:hAnsi="仿宋" w:cs="仿宋" w:hint="eastAsia"/>
                <w:sz w:val="24"/>
              </w:rPr>
              <w:t>区委宣传部、区融媒体中心</w:t>
            </w:r>
          </w:p>
        </w:tc>
        <w:tc>
          <w:tcPr>
            <w:tcW w:w="2678" w:type="dxa"/>
            <w:vAlign w:val="center"/>
          </w:tcPr>
          <w:p w:rsidR="001056EF" w:rsidRDefault="00CA7162">
            <w:pPr>
              <w:jc w:val="center"/>
              <w:rPr>
                <w:rFonts w:ascii="仿宋" w:eastAsia="仿宋" w:hAnsi="仿宋" w:cs="仿宋"/>
                <w:sz w:val="24"/>
              </w:rPr>
            </w:pPr>
            <w:r>
              <w:rPr>
                <w:rFonts w:ascii="仿宋" w:eastAsia="仿宋" w:hAnsi="仿宋" w:cs="仿宋" w:hint="eastAsia"/>
                <w:sz w:val="24"/>
              </w:rPr>
              <w:t>区委宣传部副部长、区融媒体中心主任</w:t>
            </w:r>
          </w:p>
        </w:tc>
        <w:tc>
          <w:tcPr>
            <w:tcW w:w="1830" w:type="dxa"/>
            <w:vAlign w:val="center"/>
          </w:tcPr>
          <w:p w:rsidR="001056EF" w:rsidRDefault="001056EF">
            <w:pPr>
              <w:jc w:val="center"/>
              <w:rPr>
                <w:rFonts w:ascii="仿宋" w:eastAsia="仿宋" w:hAnsi="仿宋" w:cs="仿宋"/>
                <w:sz w:val="24"/>
              </w:rPr>
            </w:pPr>
          </w:p>
        </w:tc>
      </w:tr>
      <w:tr w:rsidR="001056EF">
        <w:trPr>
          <w:trHeight w:val="704"/>
          <w:jc w:val="center"/>
        </w:trPr>
        <w:tc>
          <w:tcPr>
            <w:tcW w:w="1263" w:type="dxa"/>
            <w:vAlign w:val="center"/>
          </w:tcPr>
          <w:p w:rsidR="001056EF" w:rsidRDefault="00CA7162">
            <w:pPr>
              <w:rPr>
                <w:rFonts w:ascii="仿宋" w:eastAsia="仿宋" w:hAnsi="仿宋" w:cs="仿宋"/>
                <w:sz w:val="24"/>
              </w:rPr>
            </w:pPr>
            <w:r>
              <w:rPr>
                <w:rFonts w:ascii="仿宋" w:eastAsia="仿宋" w:hAnsi="仿宋" w:cs="仿宋" w:hint="eastAsia"/>
                <w:sz w:val="24"/>
              </w:rPr>
              <w:t xml:space="preserve">    2</w:t>
            </w:r>
          </w:p>
        </w:tc>
        <w:tc>
          <w:tcPr>
            <w:tcW w:w="1546" w:type="dxa"/>
            <w:vAlign w:val="center"/>
          </w:tcPr>
          <w:p w:rsidR="001056EF" w:rsidRDefault="00CA7162">
            <w:pPr>
              <w:jc w:val="center"/>
              <w:rPr>
                <w:rFonts w:ascii="仿宋" w:eastAsia="仿宋" w:hAnsi="仿宋" w:cs="仿宋"/>
                <w:sz w:val="24"/>
              </w:rPr>
            </w:pPr>
            <w:r>
              <w:rPr>
                <w:rFonts w:ascii="仿宋" w:eastAsia="仿宋" w:hAnsi="仿宋" w:cs="仿宋" w:hint="eastAsia"/>
                <w:sz w:val="24"/>
              </w:rPr>
              <w:t>王景</w:t>
            </w:r>
          </w:p>
        </w:tc>
        <w:tc>
          <w:tcPr>
            <w:tcW w:w="1438" w:type="dxa"/>
            <w:vAlign w:val="center"/>
          </w:tcPr>
          <w:p w:rsidR="001056EF" w:rsidRDefault="00CA7162">
            <w:pPr>
              <w:jc w:val="center"/>
              <w:rPr>
                <w:rFonts w:ascii="仿宋" w:eastAsia="仿宋" w:hAnsi="仿宋" w:cs="仿宋"/>
                <w:sz w:val="24"/>
              </w:rPr>
            </w:pPr>
            <w:r>
              <w:rPr>
                <w:rFonts w:ascii="仿宋" w:eastAsia="仿宋" w:hAnsi="仿宋" w:cs="仿宋" w:hint="eastAsia"/>
                <w:sz w:val="24"/>
              </w:rPr>
              <w:t>区融媒体中心</w:t>
            </w:r>
          </w:p>
        </w:tc>
        <w:tc>
          <w:tcPr>
            <w:tcW w:w="2678" w:type="dxa"/>
            <w:vAlign w:val="center"/>
          </w:tcPr>
          <w:p w:rsidR="001056EF" w:rsidRDefault="00CA7162">
            <w:pPr>
              <w:jc w:val="center"/>
              <w:rPr>
                <w:rFonts w:ascii="仿宋" w:eastAsia="仿宋" w:hAnsi="仿宋" w:cs="仿宋"/>
                <w:sz w:val="24"/>
              </w:rPr>
            </w:pPr>
            <w:r>
              <w:rPr>
                <w:rFonts w:ascii="仿宋" w:eastAsia="仿宋" w:hAnsi="仿宋" w:cs="仿宋" w:hint="eastAsia"/>
                <w:sz w:val="24"/>
              </w:rPr>
              <w:t>区融媒体中心办公室、财务室主任</w:t>
            </w:r>
          </w:p>
        </w:tc>
        <w:tc>
          <w:tcPr>
            <w:tcW w:w="1830" w:type="dxa"/>
            <w:vAlign w:val="center"/>
          </w:tcPr>
          <w:p w:rsidR="001056EF" w:rsidRDefault="001056EF">
            <w:pPr>
              <w:rPr>
                <w:rFonts w:ascii="仿宋" w:eastAsia="仿宋" w:hAnsi="仿宋" w:cs="仿宋"/>
                <w:sz w:val="24"/>
              </w:rPr>
            </w:pPr>
          </w:p>
        </w:tc>
      </w:tr>
      <w:bookmarkEnd w:id="1"/>
    </w:tbl>
    <w:p w:rsidR="001056EF" w:rsidRDefault="001056EF">
      <w:pPr>
        <w:snapToGrid w:val="0"/>
        <w:spacing w:line="560" w:lineRule="exact"/>
        <w:rPr>
          <w:rFonts w:ascii="仿宋" w:eastAsia="仿宋" w:hAnsi="仿宋" w:cs="仿宋"/>
          <w:sz w:val="32"/>
          <w:szCs w:val="32"/>
        </w:rPr>
      </w:pPr>
    </w:p>
    <w:sectPr w:rsidR="001056EF" w:rsidSect="001056EF">
      <w:headerReference w:type="default" r:id="rId8"/>
      <w:footerReference w:type="default" r:id="rId9"/>
      <w:pgSz w:w="11906" w:h="16838"/>
      <w:pgMar w:top="2098" w:right="1474" w:bottom="1984" w:left="1587"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3831" w:rsidRDefault="00203831" w:rsidP="001056EF">
      <w:r>
        <w:separator/>
      </w:r>
    </w:p>
  </w:endnote>
  <w:endnote w:type="continuationSeparator" w:id="0">
    <w:p w:rsidR="00203831" w:rsidRDefault="00203831" w:rsidP="001056E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86"/>
    <w:family w:val="script"/>
    <w:pitch w:val="default"/>
    <w:sig w:usb0="00000000" w:usb1="00000000" w:usb2="00000010" w:usb3="00000000" w:csb0="00040000" w:csb1="00000000"/>
  </w:font>
  <w:font w:name="仿宋_GB2312">
    <w:altName w:val="仿宋"/>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6EF" w:rsidRDefault="00DA3957">
    <w:r>
      <w:pict>
        <v:shapetype id="_x0000_t202" coordsize="21600,21600" o:spt="202" path="m,l,21600r21600,l21600,xe">
          <v:stroke joinstyle="miter"/>
          <v:path gradientshapeok="t" o:connecttype="rect"/>
        </v:shapetype>
        <v:shape id="Quad Arrow 3073" o:spid="_x0000_s1026" type="#_x0000_t202" style="position:absolute;left:0;text-align:left;margin-left:0;margin-top:0;width:2in;height:2in;z-index:25165926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filled="f" stroked="f">
          <v:textbox style="mso-fit-shape-to-text:t" inset="0,0,0,0">
            <w:txbxContent>
              <w:p w:rsidR="001056EF" w:rsidRDefault="00DA3957">
                <w:pPr>
                  <w:snapToGrid w:val="0"/>
                  <w:rPr>
                    <w:sz w:val="18"/>
                  </w:rPr>
                </w:pPr>
                <w:r>
                  <w:rPr>
                    <w:rFonts w:hint="eastAsia"/>
                    <w:sz w:val="18"/>
                  </w:rPr>
                  <w:fldChar w:fldCharType="begin"/>
                </w:r>
                <w:r w:rsidR="00CA7162">
                  <w:rPr>
                    <w:rFonts w:hint="eastAsia"/>
                    <w:sz w:val="18"/>
                  </w:rPr>
                  <w:instrText xml:space="preserve"> PAGE  \* MERGEFORMAT </w:instrText>
                </w:r>
                <w:r>
                  <w:rPr>
                    <w:rFonts w:hint="eastAsia"/>
                    <w:sz w:val="18"/>
                  </w:rPr>
                  <w:fldChar w:fldCharType="separate"/>
                </w:r>
                <w:r w:rsidR="00F16C0D" w:rsidRPr="00F16C0D">
                  <w:rPr>
                    <w:noProof/>
                  </w:rPr>
                  <w:t>- 10 -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3831" w:rsidRDefault="00203831" w:rsidP="001056EF">
      <w:r>
        <w:separator/>
      </w:r>
    </w:p>
  </w:footnote>
  <w:footnote w:type="continuationSeparator" w:id="0">
    <w:p w:rsidR="00203831" w:rsidRDefault="00203831" w:rsidP="001056E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6EF" w:rsidRDefault="001056EF">
    <w:pPr>
      <w:pStyle w:val="a5"/>
      <w:pBdr>
        <w:bottom w:val="none" w:sz="0" w:space="1"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79F1EC4"/>
    <w:multiLevelType w:val="singleLevel"/>
    <w:tmpl w:val="B79F1EC4"/>
    <w:lvl w:ilvl="0">
      <w:start w:val="3"/>
      <w:numFmt w:val="chineseCounting"/>
      <w:suff w:val="nothing"/>
      <w:lvlText w:val="%1、"/>
      <w:lvlJc w:val="left"/>
      <w:pPr>
        <w:ind w:left="-10"/>
      </w:pPr>
      <w:rPr>
        <w:rFonts w:hint="eastAsia"/>
      </w:rPr>
    </w:lvl>
  </w:abstractNum>
  <w:abstractNum w:abstractNumId="1">
    <w:nsid w:val="0DD7F831"/>
    <w:multiLevelType w:val="singleLevel"/>
    <w:tmpl w:val="0DD7F831"/>
    <w:lvl w:ilvl="0">
      <w:start w:val="1"/>
      <w:numFmt w:val="decimal"/>
      <w:suff w:val="nothing"/>
      <w:lvlText w:val="%1、"/>
      <w:lvlJc w:val="left"/>
      <w:pPr>
        <w:ind w:left="-10"/>
      </w:pPr>
    </w:lvl>
  </w:abstractNum>
  <w:abstractNum w:abstractNumId="2">
    <w:nsid w:val="28EB73C1"/>
    <w:multiLevelType w:val="multilevel"/>
    <w:tmpl w:val="28EB73C1"/>
    <w:lvl w:ilvl="0">
      <w:start w:val="1"/>
      <w:numFmt w:val="decimal"/>
      <w:lvlText w:val="%1."/>
      <w:lvlJc w:val="left"/>
      <w:pPr>
        <w:ind w:left="1000" w:hanging="36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
    <w:nsid w:val="330718AF"/>
    <w:multiLevelType w:val="singleLevel"/>
    <w:tmpl w:val="330718AF"/>
    <w:lvl w:ilvl="0">
      <w:start w:val="5"/>
      <w:numFmt w:val="chineseCounting"/>
      <w:suff w:val="nothing"/>
      <w:lvlText w:val="%1、"/>
      <w:lvlJc w:val="left"/>
      <w:rPr>
        <w:rFonts w:hint="eastAsia"/>
        <w:b/>
        <w:bCs/>
      </w:rPr>
    </w:lvl>
  </w:abstractNum>
  <w:num w:numId="1">
    <w:abstractNumId w:val="1"/>
  </w:num>
  <w:num w:numId="2">
    <w:abstractNumId w:val="0"/>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bordersDoNotSurroundHeader/>
  <w:bordersDoNotSurroundFooter/>
  <w:proofState w:spelling="clean"/>
  <w:defaultTabStop w:val="420"/>
  <w:drawingGridHorizontalSpacing w:val="105"/>
  <w:drawingGridVerticalSpacing w:val="156"/>
  <w:noPunctuationKerning/>
  <w:characterSpacingControl w:val="compressPunctuation"/>
  <w:hdrShapeDefaults>
    <o:shapedefaults v:ext="edit" spidmax="819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MGUyYTYwODIyMWQzZmNmZGVlMzM1Njk0YzJmOGY5NGIifQ=="/>
  </w:docVars>
  <w:rsids>
    <w:rsidRoot w:val="00EF16A3"/>
    <w:rsid w:val="000D193E"/>
    <w:rsid w:val="000D29F1"/>
    <w:rsid w:val="001056EF"/>
    <w:rsid w:val="001627CF"/>
    <w:rsid w:val="001646B1"/>
    <w:rsid w:val="00176210"/>
    <w:rsid w:val="001D2D4C"/>
    <w:rsid w:val="00203831"/>
    <w:rsid w:val="00383AC5"/>
    <w:rsid w:val="003A5D92"/>
    <w:rsid w:val="003B412A"/>
    <w:rsid w:val="00432709"/>
    <w:rsid w:val="0043554E"/>
    <w:rsid w:val="00474982"/>
    <w:rsid w:val="00477CCD"/>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23C9"/>
    <w:rsid w:val="00986803"/>
    <w:rsid w:val="0099577A"/>
    <w:rsid w:val="009F1522"/>
    <w:rsid w:val="00A06D88"/>
    <w:rsid w:val="00AB70A8"/>
    <w:rsid w:val="00AF5C06"/>
    <w:rsid w:val="00AF6498"/>
    <w:rsid w:val="00B723C7"/>
    <w:rsid w:val="00B8177D"/>
    <w:rsid w:val="00B86365"/>
    <w:rsid w:val="00BE032C"/>
    <w:rsid w:val="00C242EC"/>
    <w:rsid w:val="00CA7162"/>
    <w:rsid w:val="00CE156F"/>
    <w:rsid w:val="00DA3957"/>
    <w:rsid w:val="00DA58E7"/>
    <w:rsid w:val="00DE50A2"/>
    <w:rsid w:val="00DF6FF4"/>
    <w:rsid w:val="00E03726"/>
    <w:rsid w:val="00E17D5D"/>
    <w:rsid w:val="00E56A1B"/>
    <w:rsid w:val="00E61BFC"/>
    <w:rsid w:val="00E841B7"/>
    <w:rsid w:val="00ED5E84"/>
    <w:rsid w:val="00EF16A3"/>
    <w:rsid w:val="00F16C0D"/>
    <w:rsid w:val="00F57E52"/>
    <w:rsid w:val="00FB4297"/>
    <w:rsid w:val="020766C1"/>
    <w:rsid w:val="03115E73"/>
    <w:rsid w:val="055B525F"/>
    <w:rsid w:val="0DE200F8"/>
    <w:rsid w:val="13B61930"/>
    <w:rsid w:val="1A3B21A2"/>
    <w:rsid w:val="1BAF1154"/>
    <w:rsid w:val="1C655171"/>
    <w:rsid w:val="20276775"/>
    <w:rsid w:val="25E46AA9"/>
    <w:rsid w:val="26B75F6B"/>
    <w:rsid w:val="2F2C2A40"/>
    <w:rsid w:val="344704E1"/>
    <w:rsid w:val="37D216C2"/>
    <w:rsid w:val="39744C0B"/>
    <w:rsid w:val="3AEF6FE7"/>
    <w:rsid w:val="3D50356C"/>
    <w:rsid w:val="441F3676"/>
    <w:rsid w:val="493B718D"/>
    <w:rsid w:val="53A42ADD"/>
    <w:rsid w:val="563B01B4"/>
    <w:rsid w:val="56604927"/>
    <w:rsid w:val="590F0BE0"/>
    <w:rsid w:val="5B136F0D"/>
    <w:rsid w:val="5C4A315B"/>
    <w:rsid w:val="5DB22A0D"/>
    <w:rsid w:val="5F1119B5"/>
    <w:rsid w:val="62106505"/>
    <w:rsid w:val="630F445E"/>
    <w:rsid w:val="65706BAC"/>
    <w:rsid w:val="661D3074"/>
    <w:rsid w:val="6B1C1E0E"/>
    <w:rsid w:val="6BDE716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qFormat="1"/>
    <w:lsdException w:name="footer" w:semiHidden="0" w:uiPriority="99" w:qFormat="1"/>
    <w:lsdException w:name="caption" w:uiPriority="35" w:qFormat="1"/>
    <w:lsdException w:name="Title" w:semiHidden="0" w:uiPriority="10" w:unhideWhenUsed="0" w:qFormat="1"/>
    <w:lsdException w:name="Default Paragraph Font" w:semiHidden="0" w:uiPriority="1" w:qFormat="1"/>
    <w:lsdException w:name="Body Text Indent" w:semiHidden="0"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semiHidden="0" w:uiPriority="99" w:qFormat="1"/>
    <w:lsdException w:name="No List" w:uiPriority="99"/>
    <w:lsdException w:name="Outline List 1" w:uiPriority="99"/>
    <w:lsdException w:name="Outline List 2" w:uiPriority="99"/>
    <w:lsdException w:name="Outline List 3" w:uiPriority="99"/>
    <w:lsdException w:name="Table Grid" w:semiHidden="0" w:uiPriority="59"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56EF"/>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autoRedefine/>
    <w:qFormat/>
    <w:rsid w:val="001056EF"/>
    <w:pPr>
      <w:ind w:firstLineChars="200" w:firstLine="480"/>
    </w:pPr>
    <w:rPr>
      <w:sz w:val="24"/>
    </w:rPr>
  </w:style>
  <w:style w:type="paragraph" w:styleId="a4">
    <w:name w:val="footer"/>
    <w:basedOn w:val="a"/>
    <w:link w:val="Char"/>
    <w:uiPriority w:val="99"/>
    <w:unhideWhenUsed/>
    <w:qFormat/>
    <w:rsid w:val="001056EF"/>
    <w:pPr>
      <w:tabs>
        <w:tab w:val="center" w:pos="4153"/>
        <w:tab w:val="right" w:pos="8306"/>
      </w:tabs>
      <w:snapToGrid w:val="0"/>
      <w:jc w:val="left"/>
    </w:pPr>
    <w:rPr>
      <w:sz w:val="18"/>
      <w:szCs w:val="18"/>
    </w:rPr>
  </w:style>
  <w:style w:type="paragraph" w:styleId="a5">
    <w:name w:val="header"/>
    <w:basedOn w:val="a"/>
    <w:link w:val="Char0"/>
    <w:autoRedefine/>
    <w:uiPriority w:val="99"/>
    <w:unhideWhenUsed/>
    <w:qFormat/>
    <w:rsid w:val="001056E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autoRedefine/>
    <w:uiPriority w:val="99"/>
    <w:qFormat/>
    <w:rsid w:val="001056EF"/>
    <w:rPr>
      <w:sz w:val="18"/>
      <w:szCs w:val="18"/>
    </w:rPr>
  </w:style>
  <w:style w:type="character" w:customStyle="1" w:styleId="Char">
    <w:name w:val="页脚 Char"/>
    <w:basedOn w:val="a0"/>
    <w:link w:val="a4"/>
    <w:uiPriority w:val="99"/>
    <w:qFormat/>
    <w:rsid w:val="001056EF"/>
    <w:rPr>
      <w:sz w:val="18"/>
      <w:szCs w:val="18"/>
    </w:rPr>
  </w:style>
  <w:style w:type="paragraph" w:customStyle="1" w:styleId="-">
    <w:name w:val="插入文本样式-插入部门职责文件"/>
    <w:basedOn w:val="a"/>
    <w:autoRedefine/>
    <w:qFormat/>
    <w:rsid w:val="001056EF"/>
    <w:pPr>
      <w:widowControl/>
      <w:spacing w:line="500" w:lineRule="exact"/>
      <w:ind w:firstLine="560"/>
      <w:jc w:val="left"/>
    </w:pPr>
    <w:rPr>
      <w:rFonts w:eastAsia="方正仿宋_GBK"/>
      <w:kern w:val="0"/>
      <w:sz w:val="2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10</Pages>
  <Words>672</Words>
  <Characters>3835</Characters>
  <Application>Microsoft Office Word</Application>
  <DocSecurity>0</DocSecurity>
  <Lines>31</Lines>
  <Paragraphs>8</Paragraphs>
  <ScaleCrop>false</ScaleCrop>
  <Company>Lenovo</Company>
  <LinksUpToDate>false</LinksUpToDate>
  <CharactersWithSpaces>4499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 </dc:title>
  <dc:creator>user</dc:creator>
  <cp:lastModifiedBy>Administrator</cp:lastModifiedBy>
  <cp:revision>6</cp:revision>
  <cp:lastPrinted>2021-02-24T05:43:00Z</cp:lastPrinted>
  <dcterms:created xsi:type="dcterms:W3CDTF">2019-11-14T00:58:00Z</dcterms:created>
  <dcterms:modified xsi:type="dcterms:W3CDTF">2024-05-15T05:59:00Z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28C64EFCB758481798A31117B3E7B5E3</vt:lpwstr>
  </property>
</Properties>
</file>