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2024年单位预算信息公开目录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一、石家庄市藁城区医疗保障局本级收支预算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一、石家庄市藁城区医疗保障局本级收支预算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79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9"/>
            </w:pPr>
            <w:r>
              <w:t>435001石家庄市藁城区医疗保障局本级</w:t>
            </w:r>
          </w:p>
        </w:tc>
        <w:tc>
          <w:tcPr>
            <w:tcW w:w="2959" w:type="dxa"/>
            <w:tcBorders>
              <w:top w:val="single" w:color="FFFFFF" w:sz="6" w:space="0"/>
              <w:left w:val="single" w:color="FFFFFF" w:sz="6" w:space="0"/>
              <w:right w:val="single" w:color="FFFFFF" w:sz="6" w:space="0"/>
            </w:tcBorders>
            <w:vAlign w:val="center"/>
          </w:tcPr>
          <w:p>
            <w:pPr>
              <w:pStyle w:val="8"/>
            </w:pPr>
            <w:r>
              <w:t>预算年度：2024</w:t>
            </w:r>
          </w:p>
        </w:tc>
        <w:tc>
          <w:tcPr>
            <w:tcW w:w="5918"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0"/>
            </w:pPr>
            <w:r>
              <w:t>序号</w:t>
            </w:r>
          </w:p>
        </w:tc>
        <w:tc>
          <w:tcPr>
            <w:tcW w:w="5918" w:type="dxa"/>
            <w:gridSpan w:val="2"/>
            <w:vAlign w:val="center"/>
          </w:tcPr>
          <w:p>
            <w:pPr>
              <w:pStyle w:val="10"/>
            </w:pPr>
            <w:r>
              <w:t>收入</w:t>
            </w:r>
          </w:p>
        </w:tc>
        <w:tc>
          <w:tcPr>
            <w:tcW w:w="5918"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0"/>
            </w:pPr>
            <w:r>
              <w:t>项  目</w:t>
            </w:r>
          </w:p>
        </w:tc>
        <w:tc>
          <w:tcPr>
            <w:tcW w:w="2959" w:type="dxa"/>
            <w:vAlign w:val="center"/>
          </w:tcPr>
          <w:p>
            <w:pPr>
              <w:pStyle w:val="10"/>
            </w:pPr>
            <w:r>
              <w:t>预算数</w:t>
            </w:r>
          </w:p>
        </w:tc>
        <w:tc>
          <w:tcPr>
            <w:tcW w:w="2959" w:type="dxa"/>
            <w:vAlign w:val="center"/>
          </w:tcPr>
          <w:p>
            <w:pPr>
              <w:pStyle w:val="10"/>
            </w:pPr>
            <w:r>
              <w:t>项  目</w:t>
            </w:r>
          </w:p>
        </w:tc>
        <w:tc>
          <w:tcPr>
            <w:tcW w:w="2959"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Align w:val="center"/>
          </w:tcPr>
          <w:p>
            <w:pPr>
              <w:pStyle w:val="10"/>
            </w:pPr>
            <w:r>
              <w:t>栏次</w:t>
            </w:r>
          </w:p>
        </w:tc>
        <w:tc>
          <w:tcPr>
            <w:tcW w:w="2959" w:type="dxa"/>
            <w:vAlign w:val="center"/>
          </w:tcPr>
          <w:p>
            <w:pPr>
              <w:pStyle w:val="10"/>
            </w:pPr>
            <w:r>
              <w:t>1</w:t>
            </w:r>
          </w:p>
        </w:tc>
        <w:tc>
          <w:tcPr>
            <w:tcW w:w="2959" w:type="dxa"/>
            <w:vAlign w:val="center"/>
          </w:tcPr>
          <w:p>
            <w:pPr>
              <w:pStyle w:val="10"/>
            </w:pPr>
            <w:r>
              <w:t>2</w:t>
            </w:r>
          </w:p>
        </w:tc>
        <w:tc>
          <w:tcPr>
            <w:tcW w:w="2959" w:type="dxa"/>
            <w:vAlign w:val="center"/>
          </w:tcPr>
          <w:p>
            <w:pPr>
              <w:pStyle w:val="10"/>
            </w:pPr>
            <w:r>
              <w:t>3</w:t>
            </w:r>
          </w:p>
        </w:tc>
        <w:tc>
          <w:tcPr>
            <w:tcW w:w="2959"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w:t>
            </w:r>
          </w:p>
        </w:tc>
        <w:tc>
          <w:tcPr>
            <w:tcW w:w="2959" w:type="dxa"/>
            <w:vAlign w:val="center"/>
          </w:tcPr>
          <w:p>
            <w:pPr>
              <w:pStyle w:val="12"/>
            </w:pPr>
            <w:r>
              <w:t>一、一般公共预算拨款收入</w:t>
            </w:r>
          </w:p>
        </w:tc>
        <w:tc>
          <w:tcPr>
            <w:tcW w:w="2959" w:type="dxa"/>
            <w:vAlign w:val="center"/>
          </w:tcPr>
          <w:p>
            <w:pPr>
              <w:pStyle w:val="11"/>
            </w:pPr>
            <w:r>
              <w:t>11400.00</w:t>
            </w:r>
          </w:p>
        </w:tc>
        <w:tc>
          <w:tcPr>
            <w:tcW w:w="2959" w:type="dxa"/>
            <w:vAlign w:val="center"/>
          </w:tcPr>
          <w:p>
            <w:pPr>
              <w:pStyle w:val="12"/>
            </w:pPr>
            <w:r>
              <w:t>一、一般公共服务支出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w:t>
            </w:r>
          </w:p>
        </w:tc>
        <w:tc>
          <w:tcPr>
            <w:tcW w:w="2959" w:type="dxa"/>
            <w:vAlign w:val="center"/>
          </w:tcPr>
          <w:p>
            <w:pPr>
              <w:pStyle w:val="12"/>
            </w:pPr>
            <w:r>
              <w:t>二、政府性基金预算拨款收入</w:t>
            </w:r>
          </w:p>
        </w:tc>
        <w:tc>
          <w:tcPr>
            <w:tcW w:w="2959" w:type="dxa"/>
            <w:vAlign w:val="center"/>
          </w:tcPr>
          <w:p>
            <w:pPr>
              <w:pStyle w:val="11"/>
            </w:pPr>
          </w:p>
        </w:tc>
        <w:tc>
          <w:tcPr>
            <w:tcW w:w="2959" w:type="dxa"/>
            <w:vAlign w:val="center"/>
          </w:tcPr>
          <w:p>
            <w:pPr>
              <w:pStyle w:val="12"/>
            </w:pPr>
            <w:r>
              <w:t>二、外交支出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3</w:t>
            </w:r>
          </w:p>
        </w:tc>
        <w:tc>
          <w:tcPr>
            <w:tcW w:w="2959" w:type="dxa"/>
            <w:vAlign w:val="center"/>
          </w:tcPr>
          <w:p>
            <w:pPr>
              <w:pStyle w:val="12"/>
            </w:pPr>
            <w:r>
              <w:t>三、国有资本经营预算拨款收入</w:t>
            </w:r>
          </w:p>
        </w:tc>
        <w:tc>
          <w:tcPr>
            <w:tcW w:w="2959" w:type="dxa"/>
            <w:vAlign w:val="center"/>
          </w:tcPr>
          <w:p>
            <w:pPr>
              <w:pStyle w:val="11"/>
            </w:pPr>
          </w:p>
        </w:tc>
        <w:tc>
          <w:tcPr>
            <w:tcW w:w="2959" w:type="dxa"/>
            <w:vAlign w:val="center"/>
          </w:tcPr>
          <w:p>
            <w:pPr>
              <w:pStyle w:val="12"/>
            </w:pPr>
            <w:r>
              <w:t>三、国防支出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4</w:t>
            </w:r>
          </w:p>
        </w:tc>
        <w:tc>
          <w:tcPr>
            <w:tcW w:w="2959" w:type="dxa"/>
            <w:vAlign w:val="center"/>
          </w:tcPr>
          <w:p>
            <w:pPr>
              <w:pStyle w:val="12"/>
            </w:pPr>
            <w:r>
              <w:t>四、财政专户管理资金收入</w:t>
            </w:r>
          </w:p>
        </w:tc>
        <w:tc>
          <w:tcPr>
            <w:tcW w:w="2959" w:type="dxa"/>
            <w:vAlign w:val="center"/>
          </w:tcPr>
          <w:p>
            <w:pPr>
              <w:pStyle w:val="11"/>
            </w:pPr>
          </w:p>
        </w:tc>
        <w:tc>
          <w:tcPr>
            <w:tcW w:w="2959" w:type="dxa"/>
            <w:vAlign w:val="center"/>
          </w:tcPr>
          <w:p>
            <w:pPr>
              <w:pStyle w:val="12"/>
            </w:pPr>
            <w:r>
              <w:t>四、公共安全支出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5</w:t>
            </w:r>
          </w:p>
        </w:tc>
        <w:tc>
          <w:tcPr>
            <w:tcW w:w="2959" w:type="dxa"/>
            <w:vAlign w:val="center"/>
          </w:tcPr>
          <w:p>
            <w:pPr>
              <w:pStyle w:val="12"/>
            </w:pPr>
            <w:r>
              <w:t>五、单位资金</w:t>
            </w:r>
          </w:p>
        </w:tc>
        <w:tc>
          <w:tcPr>
            <w:tcW w:w="2959" w:type="dxa"/>
            <w:vAlign w:val="center"/>
          </w:tcPr>
          <w:p>
            <w:pPr>
              <w:pStyle w:val="11"/>
            </w:pPr>
          </w:p>
        </w:tc>
        <w:tc>
          <w:tcPr>
            <w:tcW w:w="2959" w:type="dxa"/>
            <w:vAlign w:val="center"/>
          </w:tcPr>
          <w:p>
            <w:pPr>
              <w:pStyle w:val="12"/>
            </w:pPr>
            <w:r>
              <w:t>五、教育支出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6</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六、科学技术支出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7</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七、文化旅游体育与传媒支出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8</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八、社会保障和就业支出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9</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九、社会保险基金支出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10</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十、卫生健康支出</w:t>
            </w:r>
          </w:p>
        </w:tc>
        <w:tc>
          <w:tcPr>
            <w:tcW w:w="2959" w:type="dxa"/>
            <w:vAlign w:val="center"/>
          </w:tcPr>
          <w:p>
            <w:pPr>
              <w:pStyle w:val="11"/>
            </w:pPr>
            <w:r>
              <w:t>11400.86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11</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十一、节能环保支出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12</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十二、城乡社区支出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13</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十三、农林水支出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14</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十四、交通运输支出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15</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十五、资源勘探工业信息等支出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16</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十六、商业服务业等支出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17</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十七、金融支出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18</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十八、援助其他地区支出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19</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十九、自然资源海洋气象等支出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20</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二十、住房保障支出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21</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二十一、粮油物资储备支出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22</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二十二、国有资本经营预算支出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23</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二十三、灾害防治及应急管理支出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24</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二十四、预备费</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25</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二十五、其他支出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26</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二十六、转移性支出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27</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二十七、债务还本支出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28</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二十八、债务付息支出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29</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二十九、债务发行费用支出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30</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三十、抗疫特别国债安排的支出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31</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三十一、人行科目</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32</w:t>
            </w:r>
          </w:p>
        </w:tc>
        <w:tc>
          <w:tcPr>
            <w:tcW w:w="2959" w:type="dxa"/>
            <w:vAlign w:val="center"/>
          </w:tcPr>
          <w:p>
            <w:pPr>
              <w:pStyle w:val="14"/>
            </w:pPr>
            <w:r>
              <w:t>本年收入合计</w:t>
            </w:r>
          </w:p>
        </w:tc>
        <w:tc>
          <w:tcPr>
            <w:tcW w:w="2959" w:type="dxa"/>
            <w:vAlign w:val="center"/>
          </w:tcPr>
          <w:p>
            <w:pPr>
              <w:pStyle w:val="15"/>
            </w:pPr>
            <w:r>
              <w:t>11400.00</w:t>
            </w:r>
          </w:p>
        </w:tc>
        <w:tc>
          <w:tcPr>
            <w:tcW w:w="2959" w:type="dxa"/>
            <w:vAlign w:val="center"/>
          </w:tcPr>
          <w:p>
            <w:pPr>
              <w:pStyle w:val="14"/>
            </w:pPr>
            <w:r>
              <w:t>本年支出合计</w:t>
            </w:r>
          </w:p>
        </w:tc>
        <w:tc>
          <w:tcPr>
            <w:tcW w:w="2959" w:type="dxa"/>
            <w:vAlign w:val="center"/>
          </w:tcPr>
          <w:p>
            <w:pPr>
              <w:pStyle w:val="15"/>
            </w:pPr>
            <w:r>
              <w:t>11400.86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33</w:t>
            </w:r>
          </w:p>
        </w:tc>
        <w:tc>
          <w:tcPr>
            <w:tcW w:w="2959" w:type="dxa"/>
            <w:vAlign w:val="center"/>
          </w:tcPr>
          <w:p>
            <w:pPr>
              <w:pStyle w:val="12"/>
            </w:pPr>
            <w:r>
              <w:t>上年结转结余</w:t>
            </w:r>
          </w:p>
        </w:tc>
        <w:tc>
          <w:tcPr>
            <w:tcW w:w="2959" w:type="dxa"/>
            <w:vAlign w:val="center"/>
          </w:tcPr>
          <w:p>
            <w:pPr>
              <w:pStyle w:val="11"/>
            </w:pPr>
            <w:r>
              <w:t>0.86</w:t>
            </w:r>
          </w:p>
        </w:tc>
        <w:tc>
          <w:tcPr>
            <w:tcW w:w="2959" w:type="dxa"/>
            <w:vAlign w:val="center"/>
          </w:tcPr>
          <w:p>
            <w:pPr>
              <w:pStyle w:val="12"/>
            </w:pPr>
            <w:r>
              <w:t>年终结转结余</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34</w:t>
            </w:r>
          </w:p>
        </w:tc>
        <w:tc>
          <w:tcPr>
            <w:tcW w:w="2959" w:type="dxa"/>
            <w:vAlign w:val="center"/>
          </w:tcPr>
          <w:p>
            <w:pPr>
              <w:pStyle w:val="14"/>
            </w:pPr>
            <w:r>
              <w:t>收入总计</w:t>
            </w:r>
          </w:p>
        </w:tc>
        <w:tc>
          <w:tcPr>
            <w:tcW w:w="2959" w:type="dxa"/>
            <w:vAlign w:val="center"/>
          </w:tcPr>
          <w:p>
            <w:pPr>
              <w:pStyle w:val="15"/>
            </w:pPr>
            <w:r>
              <w:t>11400.86</w:t>
            </w:r>
          </w:p>
        </w:tc>
        <w:tc>
          <w:tcPr>
            <w:tcW w:w="2959" w:type="dxa"/>
            <w:vAlign w:val="center"/>
          </w:tcPr>
          <w:p>
            <w:pPr>
              <w:pStyle w:val="14"/>
            </w:pPr>
            <w:r>
              <w:t>支出总计</w:t>
            </w:r>
          </w:p>
        </w:tc>
        <w:tc>
          <w:tcPr>
            <w:tcW w:w="2959" w:type="dxa"/>
            <w:vAlign w:val="center"/>
          </w:tcPr>
          <w:p>
            <w:pPr>
              <w:pStyle w:val="15"/>
            </w:pPr>
            <w:r>
              <w:t>11400.86</w:t>
            </w:r>
          </w:p>
        </w:tc>
      </w:tr>
    </w:tbl>
    <w:p>
      <w:pPr>
        <w:sectPr>
          <w:footerReference r:id="rId3" w:type="default"/>
          <w:footerReference r:id="rId4" w:type="even"/>
          <w:pgSz w:w="16840" w:h="11900" w:orient="landscape"/>
          <w:pgMar w:top="1361" w:right="1020" w:bottom="1134" w:left="1020" w:header="720" w:footer="720" w:gutter="0"/>
          <w:pgNumType w:start="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985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9"/>
            </w:pPr>
            <w:r>
              <w:t>435001石家庄市藁城区医疗保障局本级</w:t>
            </w:r>
          </w:p>
        </w:tc>
        <w:tc>
          <w:tcPr>
            <w:tcW w:w="2274" w:type="dxa"/>
            <w:gridSpan w:val="3"/>
            <w:tcBorders>
              <w:top w:val="single" w:color="FFFFFF" w:sz="6" w:space="0"/>
              <w:left w:val="single" w:color="FFFFFF" w:sz="6" w:space="0"/>
              <w:right w:val="single" w:color="FFFFFF" w:sz="6" w:space="0"/>
            </w:tcBorders>
            <w:vAlign w:val="center"/>
          </w:tcPr>
          <w:p>
            <w:pPr>
              <w:pStyle w:val="8"/>
            </w:pPr>
            <w:r>
              <w:t>预算年度：2024</w:t>
            </w:r>
          </w:p>
        </w:tc>
        <w:tc>
          <w:tcPr>
            <w:tcW w:w="379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0"/>
            </w:pPr>
            <w:r>
              <w:t>序号</w:t>
            </w:r>
          </w:p>
        </w:tc>
        <w:tc>
          <w:tcPr>
            <w:tcW w:w="1516" w:type="dxa"/>
            <w:gridSpan w:val="2"/>
            <w:vAlign w:val="center"/>
          </w:tcPr>
          <w:p>
            <w:pPr>
              <w:pStyle w:val="10"/>
            </w:pPr>
            <w:r>
              <w:t>功能分类科目</w:t>
            </w:r>
          </w:p>
        </w:tc>
        <w:tc>
          <w:tcPr>
            <w:tcW w:w="758" w:type="dxa"/>
            <w:vMerge w:val="restart"/>
            <w:vAlign w:val="center"/>
          </w:tcPr>
          <w:p>
            <w:pPr>
              <w:pStyle w:val="10"/>
            </w:pPr>
            <w:r>
              <w:t>合计</w:t>
            </w:r>
          </w:p>
        </w:tc>
        <w:tc>
          <w:tcPr>
            <w:tcW w:w="6064" w:type="dxa"/>
            <w:gridSpan w:val="8"/>
            <w:vAlign w:val="center"/>
          </w:tcPr>
          <w:p>
            <w:pPr>
              <w:pStyle w:val="10"/>
            </w:pPr>
            <w:r>
              <w:t>本年收入</w:t>
            </w:r>
          </w:p>
        </w:tc>
        <w:tc>
          <w:tcPr>
            <w:tcW w:w="758"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0"/>
            </w:pPr>
            <w:r>
              <w:t>科目    编码</w:t>
            </w:r>
          </w:p>
        </w:tc>
        <w:tc>
          <w:tcPr>
            <w:tcW w:w="758" w:type="dxa"/>
            <w:vAlign w:val="center"/>
          </w:tcPr>
          <w:p>
            <w:pPr>
              <w:pStyle w:val="10"/>
            </w:pPr>
            <w:r>
              <w:t>科目名称</w:t>
            </w:r>
          </w:p>
        </w:tc>
        <w:tc>
          <w:tcPr>
            <w:tcW w:w="758" w:type="dxa"/>
            <w:vMerge w:val="continue"/>
          </w:tcPr>
          <w:p/>
        </w:tc>
        <w:tc>
          <w:tcPr>
            <w:tcW w:w="758" w:type="dxa"/>
            <w:vAlign w:val="center"/>
          </w:tcPr>
          <w:p>
            <w:pPr>
              <w:pStyle w:val="10"/>
            </w:pPr>
            <w:r>
              <w:t>小计</w:t>
            </w:r>
          </w:p>
        </w:tc>
        <w:tc>
          <w:tcPr>
            <w:tcW w:w="758" w:type="dxa"/>
            <w:vAlign w:val="center"/>
          </w:tcPr>
          <w:p>
            <w:pPr>
              <w:pStyle w:val="10"/>
            </w:pPr>
            <w:r>
              <w:t>财政拨款 收入</w:t>
            </w:r>
          </w:p>
        </w:tc>
        <w:tc>
          <w:tcPr>
            <w:tcW w:w="758" w:type="dxa"/>
            <w:vAlign w:val="center"/>
          </w:tcPr>
          <w:p>
            <w:pPr>
              <w:pStyle w:val="10"/>
            </w:pPr>
            <w:r>
              <w:t>财政专户 收入</w:t>
            </w:r>
          </w:p>
        </w:tc>
        <w:tc>
          <w:tcPr>
            <w:tcW w:w="758" w:type="dxa"/>
            <w:vAlign w:val="center"/>
          </w:tcPr>
          <w:p>
            <w:pPr>
              <w:pStyle w:val="10"/>
            </w:pPr>
            <w:r>
              <w:t>事业收入</w:t>
            </w:r>
          </w:p>
        </w:tc>
        <w:tc>
          <w:tcPr>
            <w:tcW w:w="758" w:type="dxa"/>
            <w:vAlign w:val="center"/>
          </w:tcPr>
          <w:p>
            <w:pPr>
              <w:pStyle w:val="10"/>
            </w:pPr>
            <w:r>
              <w:t>经营收入</w:t>
            </w:r>
          </w:p>
        </w:tc>
        <w:tc>
          <w:tcPr>
            <w:tcW w:w="758" w:type="dxa"/>
            <w:vAlign w:val="center"/>
          </w:tcPr>
          <w:p>
            <w:pPr>
              <w:pStyle w:val="10"/>
            </w:pPr>
            <w:r>
              <w:t>上级补助收入</w:t>
            </w:r>
          </w:p>
        </w:tc>
        <w:tc>
          <w:tcPr>
            <w:tcW w:w="758" w:type="dxa"/>
            <w:vAlign w:val="center"/>
          </w:tcPr>
          <w:p>
            <w:pPr>
              <w:pStyle w:val="10"/>
            </w:pPr>
            <w:r>
              <w:t>附属单位上缴收入</w:t>
            </w:r>
          </w:p>
        </w:tc>
        <w:tc>
          <w:tcPr>
            <w:tcW w:w="758" w:type="dxa"/>
            <w:vAlign w:val="center"/>
          </w:tcPr>
          <w:p>
            <w:pPr>
              <w:pStyle w:val="10"/>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Align w:val="center"/>
          </w:tcPr>
          <w:p>
            <w:pPr>
              <w:pStyle w:val="10"/>
            </w:pPr>
            <w:r>
              <w:t>栏次</w:t>
            </w:r>
          </w:p>
        </w:tc>
        <w:tc>
          <w:tcPr>
            <w:tcW w:w="758" w:type="dxa"/>
            <w:vAlign w:val="center"/>
          </w:tcPr>
          <w:p>
            <w:pPr>
              <w:pStyle w:val="10"/>
            </w:pPr>
            <w:r>
              <w:t>1</w:t>
            </w:r>
          </w:p>
        </w:tc>
        <w:tc>
          <w:tcPr>
            <w:tcW w:w="758" w:type="dxa"/>
            <w:vAlign w:val="center"/>
          </w:tcPr>
          <w:p>
            <w:pPr>
              <w:pStyle w:val="10"/>
            </w:pPr>
            <w:r>
              <w:t>2</w:t>
            </w:r>
          </w:p>
        </w:tc>
        <w:tc>
          <w:tcPr>
            <w:tcW w:w="758" w:type="dxa"/>
            <w:vAlign w:val="center"/>
          </w:tcPr>
          <w:p>
            <w:pPr>
              <w:pStyle w:val="10"/>
            </w:pPr>
            <w:r>
              <w:t>3</w:t>
            </w:r>
          </w:p>
        </w:tc>
        <w:tc>
          <w:tcPr>
            <w:tcW w:w="758" w:type="dxa"/>
            <w:vAlign w:val="center"/>
          </w:tcPr>
          <w:p>
            <w:pPr>
              <w:pStyle w:val="10"/>
            </w:pPr>
            <w:r>
              <w:t>4</w:t>
            </w:r>
          </w:p>
        </w:tc>
        <w:tc>
          <w:tcPr>
            <w:tcW w:w="758" w:type="dxa"/>
            <w:vAlign w:val="center"/>
          </w:tcPr>
          <w:p>
            <w:pPr>
              <w:pStyle w:val="10"/>
            </w:pPr>
            <w:r>
              <w:t>5</w:t>
            </w:r>
          </w:p>
        </w:tc>
        <w:tc>
          <w:tcPr>
            <w:tcW w:w="758" w:type="dxa"/>
            <w:vAlign w:val="center"/>
          </w:tcPr>
          <w:p>
            <w:pPr>
              <w:pStyle w:val="10"/>
            </w:pPr>
            <w:r>
              <w:t>6</w:t>
            </w:r>
          </w:p>
        </w:tc>
        <w:tc>
          <w:tcPr>
            <w:tcW w:w="758" w:type="dxa"/>
            <w:vAlign w:val="center"/>
          </w:tcPr>
          <w:p>
            <w:pPr>
              <w:pStyle w:val="10"/>
            </w:pPr>
            <w:r>
              <w:t>7</w:t>
            </w:r>
          </w:p>
        </w:tc>
        <w:tc>
          <w:tcPr>
            <w:tcW w:w="758" w:type="dxa"/>
            <w:vAlign w:val="center"/>
          </w:tcPr>
          <w:p>
            <w:pPr>
              <w:pStyle w:val="10"/>
            </w:pPr>
            <w:r>
              <w:t>8</w:t>
            </w:r>
          </w:p>
        </w:tc>
        <w:tc>
          <w:tcPr>
            <w:tcW w:w="758" w:type="dxa"/>
            <w:vAlign w:val="center"/>
          </w:tcPr>
          <w:p>
            <w:pPr>
              <w:pStyle w:val="10"/>
            </w:pPr>
            <w:r>
              <w:t>9</w:t>
            </w:r>
          </w:p>
        </w:tc>
        <w:tc>
          <w:tcPr>
            <w:tcW w:w="758" w:type="dxa"/>
            <w:vAlign w:val="center"/>
          </w:tcPr>
          <w:p>
            <w:pPr>
              <w:pStyle w:val="10"/>
            </w:pPr>
            <w:r>
              <w:t>10</w:t>
            </w:r>
          </w:p>
        </w:tc>
        <w:tc>
          <w:tcPr>
            <w:tcW w:w="758" w:type="dxa"/>
            <w:vAlign w:val="center"/>
          </w:tcPr>
          <w:p>
            <w:pPr>
              <w:pStyle w:val="10"/>
            </w:pPr>
            <w:r>
              <w:t>11</w:t>
            </w:r>
          </w:p>
        </w:tc>
        <w:tc>
          <w:tcPr>
            <w:tcW w:w="758"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w:t>
            </w:r>
          </w:p>
        </w:tc>
        <w:tc>
          <w:tcPr>
            <w:tcW w:w="758" w:type="dxa"/>
            <w:vAlign w:val="center"/>
          </w:tcPr>
          <w:p>
            <w:pPr>
              <w:pStyle w:val="16"/>
            </w:pPr>
          </w:p>
        </w:tc>
        <w:tc>
          <w:tcPr>
            <w:tcW w:w="758" w:type="dxa"/>
            <w:vAlign w:val="center"/>
          </w:tcPr>
          <w:p>
            <w:pPr>
              <w:pStyle w:val="14"/>
            </w:pPr>
            <w:r>
              <w:t>合计</w:t>
            </w:r>
          </w:p>
        </w:tc>
        <w:tc>
          <w:tcPr>
            <w:tcW w:w="758" w:type="dxa"/>
            <w:vAlign w:val="center"/>
          </w:tcPr>
          <w:p>
            <w:pPr>
              <w:pStyle w:val="15"/>
            </w:pPr>
            <w:r>
              <w:t>11400.86</w:t>
            </w:r>
          </w:p>
        </w:tc>
        <w:tc>
          <w:tcPr>
            <w:tcW w:w="758" w:type="dxa"/>
            <w:vAlign w:val="center"/>
          </w:tcPr>
          <w:p>
            <w:pPr>
              <w:pStyle w:val="15"/>
            </w:pPr>
            <w:r>
              <w:t>11400.00</w:t>
            </w:r>
          </w:p>
        </w:tc>
        <w:tc>
          <w:tcPr>
            <w:tcW w:w="758" w:type="dxa"/>
            <w:vAlign w:val="center"/>
          </w:tcPr>
          <w:p>
            <w:pPr>
              <w:pStyle w:val="15"/>
            </w:pPr>
            <w:r>
              <w:t>11400.00</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r>
              <w:t>0.86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2</w:t>
            </w:r>
          </w:p>
        </w:tc>
        <w:tc>
          <w:tcPr>
            <w:tcW w:w="758" w:type="dxa"/>
            <w:vAlign w:val="center"/>
          </w:tcPr>
          <w:p>
            <w:pPr>
              <w:pStyle w:val="12"/>
            </w:pPr>
            <w:r>
              <w:t>210</w:t>
            </w:r>
          </w:p>
        </w:tc>
        <w:tc>
          <w:tcPr>
            <w:tcW w:w="758" w:type="dxa"/>
            <w:vAlign w:val="center"/>
          </w:tcPr>
          <w:p>
            <w:pPr>
              <w:pStyle w:val="12"/>
            </w:pPr>
            <w:r>
              <w:t>卫生健康支出</w:t>
            </w:r>
          </w:p>
        </w:tc>
        <w:tc>
          <w:tcPr>
            <w:tcW w:w="758" w:type="dxa"/>
            <w:vAlign w:val="center"/>
          </w:tcPr>
          <w:p>
            <w:pPr>
              <w:pStyle w:val="11"/>
            </w:pPr>
            <w:r>
              <w:t>11400.86</w:t>
            </w:r>
          </w:p>
        </w:tc>
        <w:tc>
          <w:tcPr>
            <w:tcW w:w="758" w:type="dxa"/>
            <w:vAlign w:val="center"/>
          </w:tcPr>
          <w:p>
            <w:pPr>
              <w:pStyle w:val="11"/>
            </w:pPr>
            <w:r>
              <w:t>11400.00</w:t>
            </w:r>
          </w:p>
        </w:tc>
        <w:tc>
          <w:tcPr>
            <w:tcW w:w="758" w:type="dxa"/>
            <w:vAlign w:val="center"/>
          </w:tcPr>
          <w:p>
            <w:pPr>
              <w:pStyle w:val="11"/>
            </w:pPr>
            <w:r>
              <w:t>11400.00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r>
              <w:t>0.86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3</w:t>
            </w:r>
          </w:p>
        </w:tc>
        <w:tc>
          <w:tcPr>
            <w:tcW w:w="758" w:type="dxa"/>
            <w:vAlign w:val="center"/>
          </w:tcPr>
          <w:p>
            <w:pPr>
              <w:pStyle w:val="12"/>
            </w:pPr>
            <w:r>
              <w:t>21012</w:t>
            </w:r>
          </w:p>
        </w:tc>
        <w:tc>
          <w:tcPr>
            <w:tcW w:w="758" w:type="dxa"/>
            <w:vAlign w:val="center"/>
          </w:tcPr>
          <w:p>
            <w:pPr>
              <w:pStyle w:val="12"/>
            </w:pPr>
            <w:r>
              <w:t>财政对基本医疗保险基金的补助</w:t>
            </w:r>
          </w:p>
        </w:tc>
        <w:tc>
          <w:tcPr>
            <w:tcW w:w="758" w:type="dxa"/>
            <w:vAlign w:val="center"/>
          </w:tcPr>
          <w:p>
            <w:pPr>
              <w:pStyle w:val="11"/>
            </w:pPr>
            <w:r>
              <w:t>8375.00</w:t>
            </w:r>
          </w:p>
        </w:tc>
        <w:tc>
          <w:tcPr>
            <w:tcW w:w="758" w:type="dxa"/>
            <w:vAlign w:val="center"/>
          </w:tcPr>
          <w:p>
            <w:pPr>
              <w:pStyle w:val="11"/>
            </w:pPr>
            <w:r>
              <w:t>8375.00</w:t>
            </w:r>
          </w:p>
        </w:tc>
        <w:tc>
          <w:tcPr>
            <w:tcW w:w="758" w:type="dxa"/>
            <w:vAlign w:val="center"/>
          </w:tcPr>
          <w:p>
            <w:pPr>
              <w:pStyle w:val="11"/>
            </w:pPr>
            <w:r>
              <w:t>8375.00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4</w:t>
            </w:r>
          </w:p>
        </w:tc>
        <w:tc>
          <w:tcPr>
            <w:tcW w:w="758" w:type="dxa"/>
            <w:vAlign w:val="center"/>
          </w:tcPr>
          <w:p>
            <w:pPr>
              <w:pStyle w:val="12"/>
            </w:pPr>
            <w:r>
              <w:t>2101202</w:t>
            </w:r>
          </w:p>
        </w:tc>
        <w:tc>
          <w:tcPr>
            <w:tcW w:w="758" w:type="dxa"/>
            <w:vAlign w:val="center"/>
          </w:tcPr>
          <w:p>
            <w:pPr>
              <w:pStyle w:val="12"/>
            </w:pPr>
            <w:r>
              <w:t>财政对城乡居民基本医疗保险基金的补助</w:t>
            </w:r>
          </w:p>
        </w:tc>
        <w:tc>
          <w:tcPr>
            <w:tcW w:w="758" w:type="dxa"/>
            <w:vAlign w:val="center"/>
          </w:tcPr>
          <w:p>
            <w:pPr>
              <w:pStyle w:val="11"/>
            </w:pPr>
            <w:r>
              <w:t>8375.00</w:t>
            </w:r>
          </w:p>
        </w:tc>
        <w:tc>
          <w:tcPr>
            <w:tcW w:w="758" w:type="dxa"/>
            <w:vAlign w:val="center"/>
          </w:tcPr>
          <w:p>
            <w:pPr>
              <w:pStyle w:val="11"/>
            </w:pPr>
            <w:r>
              <w:t>8375.00</w:t>
            </w:r>
          </w:p>
        </w:tc>
        <w:tc>
          <w:tcPr>
            <w:tcW w:w="758" w:type="dxa"/>
            <w:vAlign w:val="center"/>
          </w:tcPr>
          <w:p>
            <w:pPr>
              <w:pStyle w:val="11"/>
            </w:pPr>
            <w:r>
              <w:t>8375.00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5</w:t>
            </w:r>
          </w:p>
        </w:tc>
        <w:tc>
          <w:tcPr>
            <w:tcW w:w="758" w:type="dxa"/>
            <w:vAlign w:val="center"/>
          </w:tcPr>
          <w:p>
            <w:pPr>
              <w:pStyle w:val="12"/>
            </w:pPr>
            <w:r>
              <w:t>21013</w:t>
            </w:r>
          </w:p>
        </w:tc>
        <w:tc>
          <w:tcPr>
            <w:tcW w:w="758" w:type="dxa"/>
            <w:vAlign w:val="center"/>
          </w:tcPr>
          <w:p>
            <w:pPr>
              <w:pStyle w:val="12"/>
            </w:pPr>
            <w:r>
              <w:t>医疗救助</w:t>
            </w:r>
          </w:p>
        </w:tc>
        <w:tc>
          <w:tcPr>
            <w:tcW w:w="758" w:type="dxa"/>
            <w:vAlign w:val="center"/>
          </w:tcPr>
          <w:p>
            <w:pPr>
              <w:pStyle w:val="11"/>
            </w:pPr>
            <w:r>
              <w:t>1324.00</w:t>
            </w:r>
          </w:p>
        </w:tc>
        <w:tc>
          <w:tcPr>
            <w:tcW w:w="758" w:type="dxa"/>
            <w:vAlign w:val="center"/>
          </w:tcPr>
          <w:p>
            <w:pPr>
              <w:pStyle w:val="11"/>
            </w:pPr>
            <w:r>
              <w:t>1324.00</w:t>
            </w:r>
          </w:p>
        </w:tc>
        <w:tc>
          <w:tcPr>
            <w:tcW w:w="758" w:type="dxa"/>
            <w:vAlign w:val="center"/>
          </w:tcPr>
          <w:p>
            <w:pPr>
              <w:pStyle w:val="11"/>
            </w:pPr>
            <w:r>
              <w:t>1324.00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6</w:t>
            </w:r>
          </w:p>
        </w:tc>
        <w:tc>
          <w:tcPr>
            <w:tcW w:w="758" w:type="dxa"/>
            <w:vAlign w:val="center"/>
          </w:tcPr>
          <w:p>
            <w:pPr>
              <w:pStyle w:val="12"/>
            </w:pPr>
            <w:r>
              <w:t>2101301</w:t>
            </w:r>
          </w:p>
        </w:tc>
        <w:tc>
          <w:tcPr>
            <w:tcW w:w="758" w:type="dxa"/>
            <w:vAlign w:val="center"/>
          </w:tcPr>
          <w:p>
            <w:pPr>
              <w:pStyle w:val="12"/>
            </w:pPr>
            <w:r>
              <w:t>城乡医疗救助</w:t>
            </w:r>
          </w:p>
        </w:tc>
        <w:tc>
          <w:tcPr>
            <w:tcW w:w="758" w:type="dxa"/>
            <w:vAlign w:val="center"/>
          </w:tcPr>
          <w:p>
            <w:pPr>
              <w:pStyle w:val="11"/>
            </w:pPr>
            <w:r>
              <w:t>1324.00</w:t>
            </w:r>
          </w:p>
        </w:tc>
        <w:tc>
          <w:tcPr>
            <w:tcW w:w="758" w:type="dxa"/>
            <w:vAlign w:val="center"/>
          </w:tcPr>
          <w:p>
            <w:pPr>
              <w:pStyle w:val="11"/>
            </w:pPr>
            <w:r>
              <w:t>1324.00</w:t>
            </w:r>
          </w:p>
        </w:tc>
        <w:tc>
          <w:tcPr>
            <w:tcW w:w="758" w:type="dxa"/>
            <w:vAlign w:val="center"/>
          </w:tcPr>
          <w:p>
            <w:pPr>
              <w:pStyle w:val="11"/>
            </w:pPr>
            <w:r>
              <w:t>1324.00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7</w:t>
            </w:r>
          </w:p>
        </w:tc>
        <w:tc>
          <w:tcPr>
            <w:tcW w:w="758" w:type="dxa"/>
            <w:vAlign w:val="center"/>
          </w:tcPr>
          <w:p>
            <w:pPr>
              <w:pStyle w:val="12"/>
            </w:pPr>
            <w:r>
              <w:t>21015</w:t>
            </w:r>
          </w:p>
        </w:tc>
        <w:tc>
          <w:tcPr>
            <w:tcW w:w="758" w:type="dxa"/>
            <w:vAlign w:val="center"/>
          </w:tcPr>
          <w:p>
            <w:pPr>
              <w:pStyle w:val="12"/>
            </w:pPr>
            <w:r>
              <w:t>医疗保障管理事务</w:t>
            </w:r>
          </w:p>
        </w:tc>
        <w:tc>
          <w:tcPr>
            <w:tcW w:w="758" w:type="dxa"/>
            <w:vAlign w:val="center"/>
          </w:tcPr>
          <w:p>
            <w:pPr>
              <w:pStyle w:val="11"/>
            </w:pPr>
            <w:r>
              <w:t>1701.86</w:t>
            </w:r>
          </w:p>
        </w:tc>
        <w:tc>
          <w:tcPr>
            <w:tcW w:w="758" w:type="dxa"/>
            <w:vAlign w:val="center"/>
          </w:tcPr>
          <w:p>
            <w:pPr>
              <w:pStyle w:val="11"/>
            </w:pPr>
            <w:r>
              <w:t>1701.00</w:t>
            </w:r>
          </w:p>
        </w:tc>
        <w:tc>
          <w:tcPr>
            <w:tcW w:w="758" w:type="dxa"/>
            <w:vAlign w:val="center"/>
          </w:tcPr>
          <w:p>
            <w:pPr>
              <w:pStyle w:val="11"/>
            </w:pPr>
            <w:r>
              <w:t>1701.00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r>
              <w:t>0.86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8</w:t>
            </w:r>
          </w:p>
        </w:tc>
        <w:tc>
          <w:tcPr>
            <w:tcW w:w="758" w:type="dxa"/>
            <w:vAlign w:val="center"/>
          </w:tcPr>
          <w:p>
            <w:pPr>
              <w:pStyle w:val="12"/>
            </w:pPr>
            <w:r>
              <w:t>2101501</w:t>
            </w:r>
          </w:p>
        </w:tc>
        <w:tc>
          <w:tcPr>
            <w:tcW w:w="758" w:type="dxa"/>
            <w:vAlign w:val="center"/>
          </w:tcPr>
          <w:p>
            <w:pPr>
              <w:pStyle w:val="12"/>
            </w:pPr>
            <w:r>
              <w:t>行政运行</w:t>
            </w:r>
          </w:p>
        </w:tc>
        <w:tc>
          <w:tcPr>
            <w:tcW w:w="758" w:type="dxa"/>
            <w:vAlign w:val="center"/>
          </w:tcPr>
          <w:p>
            <w:pPr>
              <w:pStyle w:val="11"/>
            </w:pPr>
            <w:r>
              <w:t>743.00</w:t>
            </w:r>
          </w:p>
        </w:tc>
        <w:tc>
          <w:tcPr>
            <w:tcW w:w="758" w:type="dxa"/>
            <w:vAlign w:val="center"/>
          </w:tcPr>
          <w:p>
            <w:pPr>
              <w:pStyle w:val="11"/>
            </w:pPr>
            <w:r>
              <w:t>743.00</w:t>
            </w:r>
          </w:p>
        </w:tc>
        <w:tc>
          <w:tcPr>
            <w:tcW w:w="758" w:type="dxa"/>
            <w:vAlign w:val="center"/>
          </w:tcPr>
          <w:p>
            <w:pPr>
              <w:pStyle w:val="11"/>
            </w:pPr>
            <w:r>
              <w:t>743.00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9</w:t>
            </w:r>
          </w:p>
        </w:tc>
        <w:tc>
          <w:tcPr>
            <w:tcW w:w="758" w:type="dxa"/>
            <w:vAlign w:val="center"/>
          </w:tcPr>
          <w:p>
            <w:pPr>
              <w:pStyle w:val="12"/>
            </w:pPr>
            <w:r>
              <w:t>2101506</w:t>
            </w:r>
          </w:p>
        </w:tc>
        <w:tc>
          <w:tcPr>
            <w:tcW w:w="758" w:type="dxa"/>
            <w:vAlign w:val="center"/>
          </w:tcPr>
          <w:p>
            <w:pPr>
              <w:pStyle w:val="12"/>
            </w:pPr>
            <w:r>
              <w:t>医疗保障经办事务</w:t>
            </w:r>
          </w:p>
        </w:tc>
        <w:tc>
          <w:tcPr>
            <w:tcW w:w="758" w:type="dxa"/>
            <w:vAlign w:val="center"/>
          </w:tcPr>
          <w:p>
            <w:pPr>
              <w:pStyle w:val="11"/>
            </w:pPr>
            <w:r>
              <w:t>58.86</w:t>
            </w:r>
          </w:p>
        </w:tc>
        <w:tc>
          <w:tcPr>
            <w:tcW w:w="758" w:type="dxa"/>
            <w:vAlign w:val="center"/>
          </w:tcPr>
          <w:p>
            <w:pPr>
              <w:pStyle w:val="11"/>
            </w:pPr>
            <w:r>
              <w:t>58.00</w:t>
            </w:r>
          </w:p>
        </w:tc>
        <w:tc>
          <w:tcPr>
            <w:tcW w:w="758" w:type="dxa"/>
            <w:vAlign w:val="center"/>
          </w:tcPr>
          <w:p>
            <w:pPr>
              <w:pStyle w:val="11"/>
            </w:pPr>
            <w:r>
              <w:t>58.00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r>
              <w:t>0.86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10</w:t>
            </w:r>
          </w:p>
        </w:tc>
        <w:tc>
          <w:tcPr>
            <w:tcW w:w="758" w:type="dxa"/>
            <w:vAlign w:val="center"/>
          </w:tcPr>
          <w:p>
            <w:pPr>
              <w:pStyle w:val="12"/>
            </w:pPr>
            <w:r>
              <w:t>2101599</w:t>
            </w:r>
          </w:p>
        </w:tc>
        <w:tc>
          <w:tcPr>
            <w:tcW w:w="758" w:type="dxa"/>
            <w:vAlign w:val="center"/>
          </w:tcPr>
          <w:p>
            <w:pPr>
              <w:pStyle w:val="12"/>
            </w:pPr>
            <w:r>
              <w:t>其他医疗保障管理事务支出</w:t>
            </w:r>
          </w:p>
        </w:tc>
        <w:tc>
          <w:tcPr>
            <w:tcW w:w="758" w:type="dxa"/>
            <w:vAlign w:val="center"/>
          </w:tcPr>
          <w:p>
            <w:pPr>
              <w:pStyle w:val="11"/>
            </w:pPr>
            <w:r>
              <w:t>900.00</w:t>
            </w:r>
          </w:p>
        </w:tc>
        <w:tc>
          <w:tcPr>
            <w:tcW w:w="758" w:type="dxa"/>
            <w:vAlign w:val="center"/>
          </w:tcPr>
          <w:p>
            <w:pPr>
              <w:pStyle w:val="11"/>
            </w:pPr>
            <w:r>
              <w:t>900.00</w:t>
            </w:r>
          </w:p>
        </w:tc>
        <w:tc>
          <w:tcPr>
            <w:tcW w:w="758" w:type="dxa"/>
            <w:vAlign w:val="center"/>
          </w:tcPr>
          <w:p>
            <w:pPr>
              <w:pStyle w:val="11"/>
            </w:pPr>
            <w:r>
              <w:t>900.00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985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9"/>
            </w:pPr>
            <w:r>
              <w:t>435001石家庄市藁城区医疗保障局本级</w:t>
            </w:r>
          </w:p>
        </w:tc>
        <w:tc>
          <w:tcPr>
            <w:tcW w:w="2190" w:type="dxa"/>
            <w:gridSpan w:val="2"/>
            <w:tcBorders>
              <w:top w:val="single" w:color="FFFFFF" w:sz="6" w:space="0"/>
              <w:left w:val="single" w:color="FFFFFF" w:sz="6" w:space="0"/>
              <w:right w:val="single" w:color="FFFFFF" w:sz="6" w:space="0"/>
            </w:tcBorders>
            <w:vAlign w:val="center"/>
          </w:tcPr>
          <w:p>
            <w:pPr>
              <w:pStyle w:val="8"/>
            </w:pPr>
            <w:r>
              <w:t>预算年度：2024</w:t>
            </w:r>
          </w:p>
        </w:tc>
        <w:tc>
          <w:tcPr>
            <w:tcW w:w="4380"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0"/>
            </w:pPr>
            <w:r>
              <w:t>序号</w:t>
            </w:r>
          </w:p>
        </w:tc>
        <w:tc>
          <w:tcPr>
            <w:tcW w:w="2190" w:type="dxa"/>
            <w:gridSpan w:val="2"/>
            <w:vAlign w:val="center"/>
          </w:tcPr>
          <w:p>
            <w:pPr>
              <w:pStyle w:val="10"/>
            </w:pPr>
            <w:r>
              <w:t>功能分类科目</w:t>
            </w:r>
          </w:p>
        </w:tc>
        <w:tc>
          <w:tcPr>
            <w:tcW w:w="1095" w:type="dxa"/>
            <w:vMerge w:val="restart"/>
            <w:vAlign w:val="center"/>
          </w:tcPr>
          <w:p>
            <w:pPr>
              <w:pStyle w:val="10"/>
            </w:pPr>
            <w:r>
              <w:t>合计</w:t>
            </w:r>
          </w:p>
        </w:tc>
        <w:tc>
          <w:tcPr>
            <w:tcW w:w="1095" w:type="dxa"/>
            <w:vMerge w:val="restart"/>
            <w:vAlign w:val="center"/>
          </w:tcPr>
          <w:p>
            <w:pPr>
              <w:pStyle w:val="10"/>
            </w:pPr>
            <w:r>
              <w:t>基本支出</w:t>
            </w:r>
          </w:p>
        </w:tc>
        <w:tc>
          <w:tcPr>
            <w:tcW w:w="1095" w:type="dxa"/>
            <w:vMerge w:val="restart"/>
            <w:vAlign w:val="center"/>
          </w:tcPr>
          <w:p>
            <w:pPr>
              <w:pStyle w:val="10"/>
            </w:pPr>
            <w:r>
              <w:t>项目支出</w:t>
            </w:r>
          </w:p>
        </w:tc>
        <w:tc>
          <w:tcPr>
            <w:tcW w:w="1095" w:type="dxa"/>
            <w:vMerge w:val="restart"/>
            <w:vAlign w:val="center"/>
          </w:tcPr>
          <w:p>
            <w:pPr>
              <w:pStyle w:val="10"/>
            </w:pPr>
            <w:r>
              <w:t>经营支出</w:t>
            </w:r>
          </w:p>
        </w:tc>
        <w:tc>
          <w:tcPr>
            <w:tcW w:w="1095" w:type="dxa"/>
            <w:vMerge w:val="restart"/>
            <w:vAlign w:val="center"/>
          </w:tcPr>
          <w:p>
            <w:pPr>
              <w:pStyle w:val="10"/>
            </w:pPr>
            <w:r>
              <w:t>上解上级     支出</w:t>
            </w:r>
          </w:p>
        </w:tc>
        <w:tc>
          <w:tcPr>
            <w:tcW w:w="1095"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0"/>
            </w:pPr>
            <w:r>
              <w:t>科目    编码</w:t>
            </w:r>
          </w:p>
        </w:tc>
        <w:tc>
          <w:tcPr>
            <w:tcW w:w="1095" w:type="dxa"/>
            <w:vAlign w:val="center"/>
          </w:tcPr>
          <w:p>
            <w:pPr>
              <w:pStyle w:val="10"/>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Align w:val="center"/>
          </w:tcPr>
          <w:p>
            <w:pPr>
              <w:pStyle w:val="10"/>
            </w:pPr>
            <w:r>
              <w:t>栏次</w:t>
            </w:r>
          </w:p>
        </w:tc>
        <w:tc>
          <w:tcPr>
            <w:tcW w:w="1095" w:type="dxa"/>
            <w:vAlign w:val="center"/>
          </w:tcPr>
          <w:p>
            <w:pPr>
              <w:pStyle w:val="10"/>
            </w:pPr>
            <w:r>
              <w:t>1</w:t>
            </w:r>
          </w:p>
        </w:tc>
        <w:tc>
          <w:tcPr>
            <w:tcW w:w="1095" w:type="dxa"/>
            <w:vAlign w:val="center"/>
          </w:tcPr>
          <w:p>
            <w:pPr>
              <w:pStyle w:val="10"/>
            </w:pPr>
            <w:r>
              <w:t>2</w:t>
            </w:r>
          </w:p>
        </w:tc>
        <w:tc>
          <w:tcPr>
            <w:tcW w:w="1095" w:type="dxa"/>
            <w:vAlign w:val="center"/>
          </w:tcPr>
          <w:p>
            <w:pPr>
              <w:pStyle w:val="10"/>
            </w:pPr>
            <w:r>
              <w:t>3</w:t>
            </w:r>
          </w:p>
        </w:tc>
        <w:tc>
          <w:tcPr>
            <w:tcW w:w="1095" w:type="dxa"/>
            <w:vAlign w:val="center"/>
          </w:tcPr>
          <w:p>
            <w:pPr>
              <w:pStyle w:val="10"/>
            </w:pPr>
            <w:r>
              <w:t>4</w:t>
            </w:r>
          </w:p>
        </w:tc>
        <w:tc>
          <w:tcPr>
            <w:tcW w:w="1095" w:type="dxa"/>
            <w:vAlign w:val="center"/>
          </w:tcPr>
          <w:p>
            <w:pPr>
              <w:pStyle w:val="10"/>
            </w:pPr>
            <w:r>
              <w:t>5</w:t>
            </w:r>
          </w:p>
        </w:tc>
        <w:tc>
          <w:tcPr>
            <w:tcW w:w="1095" w:type="dxa"/>
            <w:vAlign w:val="center"/>
          </w:tcPr>
          <w:p>
            <w:pPr>
              <w:pStyle w:val="10"/>
            </w:pPr>
            <w:r>
              <w:t>6</w:t>
            </w:r>
          </w:p>
        </w:tc>
        <w:tc>
          <w:tcPr>
            <w:tcW w:w="1095" w:type="dxa"/>
            <w:vAlign w:val="center"/>
          </w:tcPr>
          <w:p>
            <w:pPr>
              <w:pStyle w:val="10"/>
            </w:pPr>
            <w:r>
              <w:t>7</w:t>
            </w:r>
          </w:p>
        </w:tc>
        <w:tc>
          <w:tcPr>
            <w:tcW w:w="1095"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w:t>
            </w:r>
          </w:p>
        </w:tc>
        <w:tc>
          <w:tcPr>
            <w:tcW w:w="1095" w:type="dxa"/>
            <w:vAlign w:val="center"/>
          </w:tcPr>
          <w:p>
            <w:pPr>
              <w:pStyle w:val="16"/>
            </w:pPr>
          </w:p>
        </w:tc>
        <w:tc>
          <w:tcPr>
            <w:tcW w:w="1095" w:type="dxa"/>
            <w:vAlign w:val="center"/>
          </w:tcPr>
          <w:p>
            <w:pPr>
              <w:pStyle w:val="14"/>
            </w:pPr>
            <w:r>
              <w:t>合计</w:t>
            </w:r>
          </w:p>
        </w:tc>
        <w:tc>
          <w:tcPr>
            <w:tcW w:w="1095" w:type="dxa"/>
            <w:vAlign w:val="center"/>
          </w:tcPr>
          <w:p>
            <w:pPr>
              <w:pStyle w:val="15"/>
            </w:pPr>
            <w:r>
              <w:t>11400.86</w:t>
            </w:r>
          </w:p>
        </w:tc>
        <w:tc>
          <w:tcPr>
            <w:tcW w:w="1095" w:type="dxa"/>
            <w:vAlign w:val="center"/>
          </w:tcPr>
          <w:p>
            <w:pPr>
              <w:pStyle w:val="15"/>
            </w:pPr>
            <w:r>
              <w:t>743.00</w:t>
            </w:r>
          </w:p>
        </w:tc>
        <w:tc>
          <w:tcPr>
            <w:tcW w:w="1095" w:type="dxa"/>
            <w:vAlign w:val="center"/>
          </w:tcPr>
          <w:p>
            <w:pPr>
              <w:pStyle w:val="15"/>
            </w:pPr>
            <w:r>
              <w:t>10657.86</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2</w:t>
            </w:r>
          </w:p>
        </w:tc>
        <w:tc>
          <w:tcPr>
            <w:tcW w:w="1095" w:type="dxa"/>
            <w:vAlign w:val="center"/>
          </w:tcPr>
          <w:p>
            <w:pPr>
              <w:pStyle w:val="12"/>
            </w:pPr>
            <w:r>
              <w:t>210</w:t>
            </w:r>
          </w:p>
        </w:tc>
        <w:tc>
          <w:tcPr>
            <w:tcW w:w="1095" w:type="dxa"/>
            <w:vAlign w:val="center"/>
          </w:tcPr>
          <w:p>
            <w:pPr>
              <w:pStyle w:val="12"/>
            </w:pPr>
            <w:r>
              <w:t>卫生健康支出</w:t>
            </w:r>
          </w:p>
        </w:tc>
        <w:tc>
          <w:tcPr>
            <w:tcW w:w="1095" w:type="dxa"/>
            <w:vAlign w:val="center"/>
          </w:tcPr>
          <w:p>
            <w:pPr>
              <w:pStyle w:val="11"/>
            </w:pPr>
            <w:r>
              <w:t>11400.86</w:t>
            </w:r>
          </w:p>
        </w:tc>
        <w:tc>
          <w:tcPr>
            <w:tcW w:w="1095" w:type="dxa"/>
            <w:vAlign w:val="center"/>
          </w:tcPr>
          <w:p>
            <w:pPr>
              <w:pStyle w:val="11"/>
            </w:pPr>
            <w:r>
              <w:t>743.00</w:t>
            </w:r>
          </w:p>
        </w:tc>
        <w:tc>
          <w:tcPr>
            <w:tcW w:w="1095" w:type="dxa"/>
            <w:vAlign w:val="center"/>
          </w:tcPr>
          <w:p>
            <w:pPr>
              <w:pStyle w:val="11"/>
            </w:pPr>
            <w:r>
              <w:t>10657.86</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3</w:t>
            </w:r>
          </w:p>
        </w:tc>
        <w:tc>
          <w:tcPr>
            <w:tcW w:w="1095" w:type="dxa"/>
            <w:vAlign w:val="center"/>
          </w:tcPr>
          <w:p>
            <w:pPr>
              <w:pStyle w:val="12"/>
            </w:pPr>
            <w:r>
              <w:t>21012</w:t>
            </w:r>
          </w:p>
        </w:tc>
        <w:tc>
          <w:tcPr>
            <w:tcW w:w="1095" w:type="dxa"/>
            <w:vAlign w:val="center"/>
          </w:tcPr>
          <w:p>
            <w:pPr>
              <w:pStyle w:val="12"/>
            </w:pPr>
            <w:r>
              <w:t>财政对基本医疗保险基金的补助</w:t>
            </w:r>
          </w:p>
        </w:tc>
        <w:tc>
          <w:tcPr>
            <w:tcW w:w="1095" w:type="dxa"/>
            <w:vAlign w:val="center"/>
          </w:tcPr>
          <w:p>
            <w:pPr>
              <w:pStyle w:val="11"/>
            </w:pPr>
            <w:r>
              <w:t>8375.00</w:t>
            </w:r>
          </w:p>
        </w:tc>
        <w:tc>
          <w:tcPr>
            <w:tcW w:w="1095" w:type="dxa"/>
            <w:vAlign w:val="center"/>
          </w:tcPr>
          <w:p>
            <w:pPr>
              <w:pStyle w:val="11"/>
            </w:pPr>
          </w:p>
        </w:tc>
        <w:tc>
          <w:tcPr>
            <w:tcW w:w="1095" w:type="dxa"/>
            <w:vAlign w:val="center"/>
          </w:tcPr>
          <w:p>
            <w:pPr>
              <w:pStyle w:val="11"/>
            </w:pPr>
            <w:r>
              <w:t>8375.00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4</w:t>
            </w:r>
          </w:p>
        </w:tc>
        <w:tc>
          <w:tcPr>
            <w:tcW w:w="1095" w:type="dxa"/>
            <w:vAlign w:val="center"/>
          </w:tcPr>
          <w:p>
            <w:pPr>
              <w:pStyle w:val="12"/>
            </w:pPr>
            <w:r>
              <w:t>2101202</w:t>
            </w:r>
          </w:p>
        </w:tc>
        <w:tc>
          <w:tcPr>
            <w:tcW w:w="1095" w:type="dxa"/>
            <w:vAlign w:val="center"/>
          </w:tcPr>
          <w:p>
            <w:pPr>
              <w:pStyle w:val="12"/>
            </w:pPr>
            <w:r>
              <w:t>财政对城乡居民基本医疗保险基金的补助</w:t>
            </w:r>
          </w:p>
        </w:tc>
        <w:tc>
          <w:tcPr>
            <w:tcW w:w="1095" w:type="dxa"/>
            <w:vAlign w:val="center"/>
          </w:tcPr>
          <w:p>
            <w:pPr>
              <w:pStyle w:val="11"/>
            </w:pPr>
            <w:r>
              <w:t>8375.00</w:t>
            </w:r>
          </w:p>
        </w:tc>
        <w:tc>
          <w:tcPr>
            <w:tcW w:w="1095" w:type="dxa"/>
            <w:vAlign w:val="center"/>
          </w:tcPr>
          <w:p>
            <w:pPr>
              <w:pStyle w:val="11"/>
            </w:pPr>
          </w:p>
        </w:tc>
        <w:tc>
          <w:tcPr>
            <w:tcW w:w="1095" w:type="dxa"/>
            <w:vAlign w:val="center"/>
          </w:tcPr>
          <w:p>
            <w:pPr>
              <w:pStyle w:val="11"/>
            </w:pPr>
            <w:r>
              <w:t>8375.00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5</w:t>
            </w:r>
          </w:p>
        </w:tc>
        <w:tc>
          <w:tcPr>
            <w:tcW w:w="1095" w:type="dxa"/>
            <w:vAlign w:val="center"/>
          </w:tcPr>
          <w:p>
            <w:pPr>
              <w:pStyle w:val="12"/>
            </w:pPr>
            <w:r>
              <w:t>21013</w:t>
            </w:r>
          </w:p>
        </w:tc>
        <w:tc>
          <w:tcPr>
            <w:tcW w:w="1095" w:type="dxa"/>
            <w:vAlign w:val="center"/>
          </w:tcPr>
          <w:p>
            <w:pPr>
              <w:pStyle w:val="12"/>
            </w:pPr>
            <w:r>
              <w:t>医疗救助</w:t>
            </w:r>
          </w:p>
        </w:tc>
        <w:tc>
          <w:tcPr>
            <w:tcW w:w="1095" w:type="dxa"/>
            <w:vAlign w:val="center"/>
          </w:tcPr>
          <w:p>
            <w:pPr>
              <w:pStyle w:val="11"/>
            </w:pPr>
            <w:r>
              <w:t>1324.00</w:t>
            </w:r>
          </w:p>
        </w:tc>
        <w:tc>
          <w:tcPr>
            <w:tcW w:w="1095" w:type="dxa"/>
            <w:vAlign w:val="center"/>
          </w:tcPr>
          <w:p>
            <w:pPr>
              <w:pStyle w:val="11"/>
            </w:pPr>
          </w:p>
        </w:tc>
        <w:tc>
          <w:tcPr>
            <w:tcW w:w="1095" w:type="dxa"/>
            <w:vAlign w:val="center"/>
          </w:tcPr>
          <w:p>
            <w:pPr>
              <w:pStyle w:val="11"/>
            </w:pPr>
            <w:r>
              <w:t>1324.00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6</w:t>
            </w:r>
          </w:p>
        </w:tc>
        <w:tc>
          <w:tcPr>
            <w:tcW w:w="1095" w:type="dxa"/>
            <w:vAlign w:val="center"/>
          </w:tcPr>
          <w:p>
            <w:pPr>
              <w:pStyle w:val="12"/>
            </w:pPr>
            <w:r>
              <w:t>2101301</w:t>
            </w:r>
          </w:p>
        </w:tc>
        <w:tc>
          <w:tcPr>
            <w:tcW w:w="1095" w:type="dxa"/>
            <w:vAlign w:val="center"/>
          </w:tcPr>
          <w:p>
            <w:pPr>
              <w:pStyle w:val="12"/>
            </w:pPr>
            <w:r>
              <w:t>城乡医疗救助</w:t>
            </w:r>
          </w:p>
        </w:tc>
        <w:tc>
          <w:tcPr>
            <w:tcW w:w="1095" w:type="dxa"/>
            <w:vAlign w:val="center"/>
          </w:tcPr>
          <w:p>
            <w:pPr>
              <w:pStyle w:val="11"/>
            </w:pPr>
            <w:r>
              <w:t>1324.00</w:t>
            </w:r>
          </w:p>
        </w:tc>
        <w:tc>
          <w:tcPr>
            <w:tcW w:w="1095" w:type="dxa"/>
            <w:vAlign w:val="center"/>
          </w:tcPr>
          <w:p>
            <w:pPr>
              <w:pStyle w:val="11"/>
            </w:pPr>
          </w:p>
        </w:tc>
        <w:tc>
          <w:tcPr>
            <w:tcW w:w="1095" w:type="dxa"/>
            <w:vAlign w:val="center"/>
          </w:tcPr>
          <w:p>
            <w:pPr>
              <w:pStyle w:val="11"/>
            </w:pPr>
            <w:r>
              <w:t>1324.00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7</w:t>
            </w:r>
          </w:p>
        </w:tc>
        <w:tc>
          <w:tcPr>
            <w:tcW w:w="1095" w:type="dxa"/>
            <w:vAlign w:val="center"/>
          </w:tcPr>
          <w:p>
            <w:pPr>
              <w:pStyle w:val="12"/>
            </w:pPr>
            <w:r>
              <w:t>21015</w:t>
            </w:r>
          </w:p>
        </w:tc>
        <w:tc>
          <w:tcPr>
            <w:tcW w:w="1095" w:type="dxa"/>
            <w:vAlign w:val="center"/>
          </w:tcPr>
          <w:p>
            <w:pPr>
              <w:pStyle w:val="12"/>
            </w:pPr>
            <w:r>
              <w:t>医疗保障管理事务</w:t>
            </w:r>
          </w:p>
        </w:tc>
        <w:tc>
          <w:tcPr>
            <w:tcW w:w="1095" w:type="dxa"/>
            <w:vAlign w:val="center"/>
          </w:tcPr>
          <w:p>
            <w:pPr>
              <w:pStyle w:val="11"/>
            </w:pPr>
            <w:r>
              <w:t>1701.86</w:t>
            </w:r>
          </w:p>
        </w:tc>
        <w:tc>
          <w:tcPr>
            <w:tcW w:w="1095" w:type="dxa"/>
            <w:vAlign w:val="center"/>
          </w:tcPr>
          <w:p>
            <w:pPr>
              <w:pStyle w:val="11"/>
            </w:pPr>
            <w:r>
              <w:t>743.00</w:t>
            </w:r>
          </w:p>
        </w:tc>
        <w:tc>
          <w:tcPr>
            <w:tcW w:w="1095" w:type="dxa"/>
            <w:vAlign w:val="center"/>
          </w:tcPr>
          <w:p>
            <w:pPr>
              <w:pStyle w:val="11"/>
            </w:pPr>
            <w:r>
              <w:t>958.86</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8</w:t>
            </w:r>
          </w:p>
        </w:tc>
        <w:tc>
          <w:tcPr>
            <w:tcW w:w="1095" w:type="dxa"/>
            <w:vAlign w:val="center"/>
          </w:tcPr>
          <w:p>
            <w:pPr>
              <w:pStyle w:val="12"/>
            </w:pPr>
            <w:r>
              <w:t>2101501</w:t>
            </w:r>
          </w:p>
        </w:tc>
        <w:tc>
          <w:tcPr>
            <w:tcW w:w="1095" w:type="dxa"/>
            <w:vAlign w:val="center"/>
          </w:tcPr>
          <w:p>
            <w:pPr>
              <w:pStyle w:val="12"/>
            </w:pPr>
            <w:r>
              <w:t>行政运行</w:t>
            </w:r>
          </w:p>
        </w:tc>
        <w:tc>
          <w:tcPr>
            <w:tcW w:w="1095" w:type="dxa"/>
            <w:vAlign w:val="center"/>
          </w:tcPr>
          <w:p>
            <w:pPr>
              <w:pStyle w:val="11"/>
            </w:pPr>
            <w:r>
              <w:t>743.00</w:t>
            </w:r>
          </w:p>
        </w:tc>
        <w:tc>
          <w:tcPr>
            <w:tcW w:w="1095" w:type="dxa"/>
            <w:vAlign w:val="center"/>
          </w:tcPr>
          <w:p>
            <w:pPr>
              <w:pStyle w:val="11"/>
            </w:pPr>
            <w:r>
              <w:t>743.00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9</w:t>
            </w:r>
          </w:p>
        </w:tc>
        <w:tc>
          <w:tcPr>
            <w:tcW w:w="1095" w:type="dxa"/>
            <w:vAlign w:val="center"/>
          </w:tcPr>
          <w:p>
            <w:pPr>
              <w:pStyle w:val="12"/>
            </w:pPr>
            <w:r>
              <w:t>2101506</w:t>
            </w:r>
          </w:p>
        </w:tc>
        <w:tc>
          <w:tcPr>
            <w:tcW w:w="1095" w:type="dxa"/>
            <w:vAlign w:val="center"/>
          </w:tcPr>
          <w:p>
            <w:pPr>
              <w:pStyle w:val="12"/>
            </w:pPr>
            <w:r>
              <w:t>医疗保障经办事务</w:t>
            </w:r>
          </w:p>
        </w:tc>
        <w:tc>
          <w:tcPr>
            <w:tcW w:w="1095" w:type="dxa"/>
            <w:vAlign w:val="center"/>
          </w:tcPr>
          <w:p>
            <w:pPr>
              <w:pStyle w:val="11"/>
            </w:pPr>
            <w:r>
              <w:t>58.86</w:t>
            </w:r>
          </w:p>
        </w:tc>
        <w:tc>
          <w:tcPr>
            <w:tcW w:w="1095" w:type="dxa"/>
            <w:vAlign w:val="center"/>
          </w:tcPr>
          <w:p>
            <w:pPr>
              <w:pStyle w:val="11"/>
            </w:pPr>
          </w:p>
        </w:tc>
        <w:tc>
          <w:tcPr>
            <w:tcW w:w="1095" w:type="dxa"/>
            <w:vAlign w:val="center"/>
          </w:tcPr>
          <w:p>
            <w:pPr>
              <w:pStyle w:val="11"/>
            </w:pPr>
            <w:r>
              <w:t>58.86</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10</w:t>
            </w:r>
          </w:p>
        </w:tc>
        <w:tc>
          <w:tcPr>
            <w:tcW w:w="1095" w:type="dxa"/>
            <w:vAlign w:val="center"/>
          </w:tcPr>
          <w:p>
            <w:pPr>
              <w:pStyle w:val="12"/>
            </w:pPr>
            <w:r>
              <w:t>2101599</w:t>
            </w:r>
          </w:p>
        </w:tc>
        <w:tc>
          <w:tcPr>
            <w:tcW w:w="1095" w:type="dxa"/>
            <w:vAlign w:val="center"/>
          </w:tcPr>
          <w:p>
            <w:pPr>
              <w:pStyle w:val="12"/>
            </w:pPr>
            <w:r>
              <w:t>其他医疗保障管理事务支出</w:t>
            </w:r>
          </w:p>
        </w:tc>
        <w:tc>
          <w:tcPr>
            <w:tcW w:w="1095" w:type="dxa"/>
            <w:vAlign w:val="center"/>
          </w:tcPr>
          <w:p>
            <w:pPr>
              <w:pStyle w:val="11"/>
            </w:pPr>
            <w:r>
              <w:t>900.00</w:t>
            </w:r>
          </w:p>
        </w:tc>
        <w:tc>
          <w:tcPr>
            <w:tcW w:w="1095" w:type="dxa"/>
            <w:vAlign w:val="center"/>
          </w:tcPr>
          <w:p>
            <w:pPr>
              <w:pStyle w:val="11"/>
            </w:pPr>
          </w:p>
        </w:tc>
        <w:tc>
          <w:tcPr>
            <w:tcW w:w="1095" w:type="dxa"/>
            <w:vAlign w:val="center"/>
          </w:tcPr>
          <w:p>
            <w:pPr>
              <w:pStyle w:val="11"/>
            </w:pPr>
            <w:r>
              <w:t>900.00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9"/>
            </w:pPr>
            <w:r>
              <w:t>435001石家庄市藁城区医疗保障局本级</w:t>
            </w:r>
          </w:p>
        </w:tc>
        <w:tc>
          <w:tcPr>
            <w:tcW w:w="1232" w:type="dxa"/>
            <w:tcBorders>
              <w:top w:val="single" w:color="FFFFFF" w:sz="6" w:space="0"/>
              <w:left w:val="single" w:color="FFFFFF" w:sz="6" w:space="0"/>
              <w:right w:val="single" w:color="FFFFFF" w:sz="6" w:space="0"/>
            </w:tcBorders>
            <w:vAlign w:val="center"/>
          </w:tcPr>
          <w:p>
            <w:pPr>
              <w:pStyle w:val="8"/>
            </w:pPr>
            <w:r>
              <w:t>预算年度：2024</w:t>
            </w:r>
          </w:p>
        </w:tc>
        <w:tc>
          <w:tcPr>
            <w:tcW w:w="4928"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0"/>
            </w:pPr>
            <w:r>
              <w:t>序号</w:t>
            </w:r>
          </w:p>
        </w:tc>
        <w:tc>
          <w:tcPr>
            <w:tcW w:w="2464" w:type="dxa"/>
            <w:gridSpan w:val="2"/>
            <w:vAlign w:val="center"/>
          </w:tcPr>
          <w:p>
            <w:pPr>
              <w:pStyle w:val="10"/>
            </w:pPr>
            <w:r>
              <w:t>收入</w:t>
            </w:r>
          </w:p>
        </w:tc>
        <w:tc>
          <w:tcPr>
            <w:tcW w:w="6160"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0"/>
            </w:pPr>
            <w:r>
              <w:t>项  目</w:t>
            </w:r>
          </w:p>
        </w:tc>
        <w:tc>
          <w:tcPr>
            <w:tcW w:w="1232" w:type="dxa"/>
            <w:vAlign w:val="center"/>
          </w:tcPr>
          <w:p>
            <w:pPr>
              <w:pStyle w:val="10"/>
            </w:pPr>
            <w:r>
              <w:t>金额</w:t>
            </w:r>
          </w:p>
        </w:tc>
        <w:tc>
          <w:tcPr>
            <w:tcW w:w="1232" w:type="dxa"/>
            <w:vAlign w:val="center"/>
          </w:tcPr>
          <w:p>
            <w:pPr>
              <w:pStyle w:val="10"/>
            </w:pPr>
            <w:r>
              <w:t>项  目</w:t>
            </w:r>
          </w:p>
        </w:tc>
        <w:tc>
          <w:tcPr>
            <w:tcW w:w="1232" w:type="dxa"/>
            <w:vAlign w:val="center"/>
          </w:tcPr>
          <w:p>
            <w:pPr>
              <w:pStyle w:val="10"/>
            </w:pPr>
            <w:r>
              <w:t>合计</w:t>
            </w:r>
          </w:p>
        </w:tc>
        <w:tc>
          <w:tcPr>
            <w:tcW w:w="1232" w:type="dxa"/>
            <w:vAlign w:val="center"/>
          </w:tcPr>
          <w:p>
            <w:pPr>
              <w:pStyle w:val="10"/>
            </w:pPr>
            <w:r>
              <w:t>一般公共预算财政拨款</w:t>
            </w:r>
          </w:p>
        </w:tc>
        <w:tc>
          <w:tcPr>
            <w:tcW w:w="1232" w:type="dxa"/>
            <w:vAlign w:val="center"/>
          </w:tcPr>
          <w:p>
            <w:pPr>
              <w:pStyle w:val="10"/>
            </w:pPr>
            <w:r>
              <w:t>政府性基金预算财政    拨款</w:t>
            </w:r>
          </w:p>
        </w:tc>
        <w:tc>
          <w:tcPr>
            <w:tcW w:w="1232"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Align w:val="center"/>
          </w:tcPr>
          <w:p>
            <w:pPr>
              <w:pStyle w:val="10"/>
            </w:pPr>
            <w:r>
              <w:t>栏次</w:t>
            </w:r>
          </w:p>
        </w:tc>
        <w:tc>
          <w:tcPr>
            <w:tcW w:w="1232" w:type="dxa"/>
            <w:vAlign w:val="center"/>
          </w:tcPr>
          <w:p>
            <w:pPr>
              <w:pStyle w:val="10"/>
            </w:pPr>
            <w:r>
              <w:t>1</w:t>
            </w:r>
          </w:p>
        </w:tc>
        <w:tc>
          <w:tcPr>
            <w:tcW w:w="1232" w:type="dxa"/>
            <w:vAlign w:val="center"/>
          </w:tcPr>
          <w:p>
            <w:pPr>
              <w:pStyle w:val="10"/>
            </w:pPr>
            <w:r>
              <w:t>2</w:t>
            </w:r>
          </w:p>
        </w:tc>
        <w:tc>
          <w:tcPr>
            <w:tcW w:w="1232" w:type="dxa"/>
            <w:vAlign w:val="center"/>
          </w:tcPr>
          <w:p>
            <w:pPr>
              <w:pStyle w:val="10"/>
            </w:pPr>
            <w:r>
              <w:t>3</w:t>
            </w:r>
          </w:p>
        </w:tc>
        <w:tc>
          <w:tcPr>
            <w:tcW w:w="1232" w:type="dxa"/>
            <w:vAlign w:val="center"/>
          </w:tcPr>
          <w:p>
            <w:pPr>
              <w:pStyle w:val="10"/>
            </w:pPr>
            <w:r>
              <w:t>4</w:t>
            </w:r>
          </w:p>
        </w:tc>
        <w:tc>
          <w:tcPr>
            <w:tcW w:w="1232" w:type="dxa"/>
            <w:vAlign w:val="center"/>
          </w:tcPr>
          <w:p>
            <w:pPr>
              <w:pStyle w:val="10"/>
            </w:pPr>
            <w:r>
              <w:t>5</w:t>
            </w:r>
          </w:p>
        </w:tc>
        <w:tc>
          <w:tcPr>
            <w:tcW w:w="1232" w:type="dxa"/>
            <w:vAlign w:val="center"/>
          </w:tcPr>
          <w:p>
            <w:pPr>
              <w:pStyle w:val="10"/>
            </w:pPr>
            <w:r>
              <w:t>6</w:t>
            </w:r>
          </w:p>
        </w:tc>
        <w:tc>
          <w:tcPr>
            <w:tcW w:w="1232"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w:t>
            </w:r>
          </w:p>
        </w:tc>
        <w:tc>
          <w:tcPr>
            <w:tcW w:w="1232" w:type="dxa"/>
            <w:vAlign w:val="center"/>
          </w:tcPr>
          <w:p>
            <w:pPr>
              <w:pStyle w:val="12"/>
            </w:pPr>
            <w:r>
              <w:t>一、一般公共预算拨款</w:t>
            </w:r>
          </w:p>
        </w:tc>
        <w:tc>
          <w:tcPr>
            <w:tcW w:w="1232" w:type="dxa"/>
            <w:vAlign w:val="center"/>
          </w:tcPr>
          <w:p>
            <w:pPr>
              <w:pStyle w:val="11"/>
            </w:pPr>
            <w:r>
              <w:t>11400.00</w:t>
            </w:r>
          </w:p>
        </w:tc>
        <w:tc>
          <w:tcPr>
            <w:tcW w:w="1232" w:type="dxa"/>
            <w:vAlign w:val="center"/>
          </w:tcPr>
          <w:p>
            <w:pPr>
              <w:pStyle w:val="12"/>
            </w:pPr>
            <w:r>
              <w:t>一、一般公共服务支出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w:t>
            </w:r>
          </w:p>
        </w:tc>
        <w:tc>
          <w:tcPr>
            <w:tcW w:w="1232" w:type="dxa"/>
            <w:vAlign w:val="center"/>
          </w:tcPr>
          <w:p>
            <w:pPr>
              <w:pStyle w:val="12"/>
            </w:pPr>
            <w:r>
              <w:t>二、政府性基金预算拨款</w:t>
            </w:r>
          </w:p>
        </w:tc>
        <w:tc>
          <w:tcPr>
            <w:tcW w:w="1232" w:type="dxa"/>
            <w:vAlign w:val="center"/>
          </w:tcPr>
          <w:p>
            <w:pPr>
              <w:pStyle w:val="11"/>
            </w:pPr>
          </w:p>
        </w:tc>
        <w:tc>
          <w:tcPr>
            <w:tcW w:w="1232" w:type="dxa"/>
            <w:vAlign w:val="center"/>
          </w:tcPr>
          <w:p>
            <w:pPr>
              <w:pStyle w:val="12"/>
            </w:pPr>
            <w:r>
              <w:t>二、外交支出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w:t>
            </w:r>
          </w:p>
        </w:tc>
        <w:tc>
          <w:tcPr>
            <w:tcW w:w="1232" w:type="dxa"/>
            <w:vAlign w:val="center"/>
          </w:tcPr>
          <w:p>
            <w:pPr>
              <w:pStyle w:val="12"/>
            </w:pPr>
            <w:r>
              <w:t>三、国有资本经营预算拨款</w:t>
            </w:r>
          </w:p>
        </w:tc>
        <w:tc>
          <w:tcPr>
            <w:tcW w:w="1232" w:type="dxa"/>
            <w:vAlign w:val="center"/>
          </w:tcPr>
          <w:p>
            <w:pPr>
              <w:pStyle w:val="11"/>
            </w:pPr>
          </w:p>
        </w:tc>
        <w:tc>
          <w:tcPr>
            <w:tcW w:w="1232" w:type="dxa"/>
            <w:vAlign w:val="center"/>
          </w:tcPr>
          <w:p>
            <w:pPr>
              <w:pStyle w:val="12"/>
            </w:pPr>
            <w:r>
              <w:t>三、国防支出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4</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四、公共安全支出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5</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五、教育支出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6</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六、科学技术支出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7</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七、文化旅游体育与传媒支出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8</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八、社会保障和就业支出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9</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九、社会保险基金支出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10</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十、卫生健康支出</w:t>
            </w:r>
          </w:p>
        </w:tc>
        <w:tc>
          <w:tcPr>
            <w:tcW w:w="1232" w:type="dxa"/>
            <w:vAlign w:val="center"/>
          </w:tcPr>
          <w:p>
            <w:pPr>
              <w:pStyle w:val="11"/>
            </w:pPr>
            <w:r>
              <w:t>11400.86</w:t>
            </w:r>
          </w:p>
        </w:tc>
        <w:tc>
          <w:tcPr>
            <w:tcW w:w="1232" w:type="dxa"/>
            <w:vAlign w:val="center"/>
          </w:tcPr>
          <w:p>
            <w:pPr>
              <w:pStyle w:val="11"/>
            </w:pPr>
            <w:r>
              <w:t>11400.86</w:t>
            </w: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11</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十一、节能环保支出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12</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十二、城乡社区支出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13</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十三、农林水支出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14</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十四、交通运输支出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15</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十五、资源勘探工业信息等支出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16</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十六、商业服务业等支出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17</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十七、金融支出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18</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十八、援助其他地区支出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19</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十九、自然资源海洋气象等支出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20</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二十、住房保障支出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21</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二十一、粮油物资储备支出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22</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二十二、国有资本经营预算支出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23</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二十三、灾害防治及应急管理支出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24</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二十四、预备费</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25</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二十五、其他支出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26</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二十六、转移性支出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27</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二十七、债务还本支出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28</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二十八、债务付息支出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29</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二十九、债务发行费用支出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30</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三十、抗疫特别国债安排的支出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31</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三十一、人行科目</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32</w:t>
            </w:r>
          </w:p>
        </w:tc>
        <w:tc>
          <w:tcPr>
            <w:tcW w:w="1232" w:type="dxa"/>
            <w:vAlign w:val="center"/>
          </w:tcPr>
          <w:p>
            <w:pPr>
              <w:pStyle w:val="14"/>
            </w:pPr>
            <w:r>
              <w:t>本年收入合计</w:t>
            </w:r>
          </w:p>
        </w:tc>
        <w:tc>
          <w:tcPr>
            <w:tcW w:w="1232" w:type="dxa"/>
            <w:vAlign w:val="center"/>
          </w:tcPr>
          <w:p>
            <w:pPr>
              <w:pStyle w:val="15"/>
            </w:pPr>
            <w:r>
              <w:t>11400.00</w:t>
            </w:r>
          </w:p>
        </w:tc>
        <w:tc>
          <w:tcPr>
            <w:tcW w:w="1232" w:type="dxa"/>
            <w:vAlign w:val="center"/>
          </w:tcPr>
          <w:p>
            <w:pPr>
              <w:pStyle w:val="14"/>
            </w:pPr>
            <w:r>
              <w:t>本年支出合计</w:t>
            </w:r>
          </w:p>
        </w:tc>
        <w:tc>
          <w:tcPr>
            <w:tcW w:w="1232" w:type="dxa"/>
            <w:vAlign w:val="center"/>
          </w:tcPr>
          <w:p>
            <w:pPr>
              <w:pStyle w:val="15"/>
            </w:pPr>
            <w:r>
              <w:t>11400.86</w:t>
            </w:r>
          </w:p>
        </w:tc>
        <w:tc>
          <w:tcPr>
            <w:tcW w:w="1232" w:type="dxa"/>
            <w:vAlign w:val="center"/>
          </w:tcPr>
          <w:p>
            <w:pPr>
              <w:pStyle w:val="15"/>
            </w:pPr>
            <w:r>
              <w:t>11400.86</w:t>
            </w: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33</w:t>
            </w:r>
          </w:p>
        </w:tc>
        <w:tc>
          <w:tcPr>
            <w:tcW w:w="1232" w:type="dxa"/>
            <w:vAlign w:val="center"/>
          </w:tcPr>
          <w:p>
            <w:pPr>
              <w:pStyle w:val="12"/>
            </w:pPr>
            <w:r>
              <w:t>年初财政拨款结转和结余</w:t>
            </w:r>
          </w:p>
        </w:tc>
        <w:tc>
          <w:tcPr>
            <w:tcW w:w="1232" w:type="dxa"/>
            <w:vAlign w:val="center"/>
          </w:tcPr>
          <w:p>
            <w:pPr>
              <w:pStyle w:val="11"/>
            </w:pPr>
            <w:r>
              <w:t>0.86</w:t>
            </w:r>
          </w:p>
        </w:tc>
        <w:tc>
          <w:tcPr>
            <w:tcW w:w="1232" w:type="dxa"/>
            <w:vAlign w:val="center"/>
          </w:tcPr>
          <w:p>
            <w:pPr>
              <w:pStyle w:val="12"/>
            </w:pPr>
            <w:r>
              <w:t>年末财政拨款结转和结余</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34</w:t>
            </w:r>
          </w:p>
        </w:tc>
        <w:tc>
          <w:tcPr>
            <w:tcW w:w="1232" w:type="dxa"/>
            <w:vAlign w:val="center"/>
          </w:tcPr>
          <w:p>
            <w:pPr>
              <w:pStyle w:val="12"/>
            </w:pPr>
            <w:r>
              <w:t>一、一般公共预算拨款</w:t>
            </w:r>
          </w:p>
        </w:tc>
        <w:tc>
          <w:tcPr>
            <w:tcW w:w="1232" w:type="dxa"/>
            <w:vAlign w:val="center"/>
          </w:tcPr>
          <w:p>
            <w:pPr>
              <w:pStyle w:val="11"/>
            </w:pPr>
            <w:r>
              <w:t>0.86</w:t>
            </w:r>
          </w:p>
        </w:tc>
        <w:tc>
          <w:tcPr>
            <w:tcW w:w="1232" w:type="dxa"/>
            <w:vAlign w:val="center"/>
          </w:tcPr>
          <w:p>
            <w:pPr>
              <w:pStyle w:val="12"/>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35</w:t>
            </w:r>
          </w:p>
        </w:tc>
        <w:tc>
          <w:tcPr>
            <w:tcW w:w="1232" w:type="dxa"/>
            <w:vAlign w:val="center"/>
          </w:tcPr>
          <w:p>
            <w:pPr>
              <w:pStyle w:val="12"/>
            </w:pPr>
            <w:r>
              <w:t>二、政府性基金预算拨款</w:t>
            </w:r>
          </w:p>
        </w:tc>
        <w:tc>
          <w:tcPr>
            <w:tcW w:w="1232" w:type="dxa"/>
            <w:vAlign w:val="center"/>
          </w:tcPr>
          <w:p>
            <w:pPr>
              <w:pStyle w:val="11"/>
            </w:pPr>
          </w:p>
        </w:tc>
        <w:tc>
          <w:tcPr>
            <w:tcW w:w="1232" w:type="dxa"/>
            <w:vAlign w:val="center"/>
          </w:tcPr>
          <w:p>
            <w:pPr>
              <w:pStyle w:val="12"/>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36</w:t>
            </w:r>
          </w:p>
        </w:tc>
        <w:tc>
          <w:tcPr>
            <w:tcW w:w="1232" w:type="dxa"/>
            <w:vAlign w:val="center"/>
          </w:tcPr>
          <w:p>
            <w:pPr>
              <w:pStyle w:val="12"/>
            </w:pPr>
            <w:r>
              <w:t>三、国有资本经营预算拨款</w:t>
            </w:r>
          </w:p>
        </w:tc>
        <w:tc>
          <w:tcPr>
            <w:tcW w:w="1232" w:type="dxa"/>
            <w:vAlign w:val="center"/>
          </w:tcPr>
          <w:p>
            <w:pPr>
              <w:pStyle w:val="11"/>
            </w:pPr>
          </w:p>
        </w:tc>
        <w:tc>
          <w:tcPr>
            <w:tcW w:w="1232" w:type="dxa"/>
            <w:vAlign w:val="center"/>
          </w:tcPr>
          <w:p>
            <w:pPr>
              <w:pStyle w:val="12"/>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37</w:t>
            </w:r>
          </w:p>
        </w:tc>
        <w:tc>
          <w:tcPr>
            <w:tcW w:w="1232" w:type="dxa"/>
            <w:vAlign w:val="center"/>
          </w:tcPr>
          <w:p>
            <w:pPr>
              <w:pStyle w:val="14"/>
            </w:pPr>
            <w:r>
              <w:t>收入总计</w:t>
            </w:r>
          </w:p>
        </w:tc>
        <w:tc>
          <w:tcPr>
            <w:tcW w:w="1232" w:type="dxa"/>
            <w:vAlign w:val="center"/>
          </w:tcPr>
          <w:p>
            <w:pPr>
              <w:pStyle w:val="15"/>
            </w:pPr>
            <w:r>
              <w:t>11400.86</w:t>
            </w:r>
          </w:p>
        </w:tc>
        <w:tc>
          <w:tcPr>
            <w:tcW w:w="1232" w:type="dxa"/>
            <w:vAlign w:val="center"/>
          </w:tcPr>
          <w:p>
            <w:pPr>
              <w:pStyle w:val="14"/>
            </w:pPr>
            <w:r>
              <w:t>支出总计</w:t>
            </w:r>
          </w:p>
        </w:tc>
        <w:tc>
          <w:tcPr>
            <w:tcW w:w="1232" w:type="dxa"/>
            <w:vAlign w:val="center"/>
          </w:tcPr>
          <w:p>
            <w:pPr>
              <w:pStyle w:val="15"/>
            </w:pPr>
            <w:r>
              <w:t>11400.86</w:t>
            </w:r>
          </w:p>
        </w:tc>
        <w:tc>
          <w:tcPr>
            <w:tcW w:w="1232" w:type="dxa"/>
            <w:vAlign w:val="center"/>
          </w:tcPr>
          <w:p>
            <w:pPr>
              <w:pStyle w:val="15"/>
            </w:pPr>
            <w:r>
              <w:t>11400.86</w:t>
            </w:r>
          </w:p>
        </w:tc>
        <w:tc>
          <w:tcPr>
            <w:tcW w:w="1232" w:type="dxa"/>
            <w:vAlign w:val="center"/>
          </w:tcPr>
          <w:p>
            <w:pPr>
              <w:pStyle w:val="15"/>
            </w:pPr>
          </w:p>
        </w:tc>
        <w:tc>
          <w:tcPr>
            <w:tcW w:w="1232" w:type="dxa"/>
            <w:vAlign w:val="center"/>
          </w:tcPr>
          <w:p>
            <w:pPr>
              <w:pStyle w:val="15"/>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435001石家庄市藁城区医疗保障局本级</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功能分类科目</w:t>
            </w:r>
          </w:p>
        </w:tc>
        <w:tc>
          <w:tcPr>
            <w:tcW w:w="1643"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w:t>
            </w:r>
          </w:p>
        </w:tc>
        <w:tc>
          <w:tcPr>
            <w:tcW w:w="1643" w:type="dxa"/>
            <w:vAlign w:val="center"/>
          </w:tcPr>
          <w:p>
            <w:pPr>
              <w:pStyle w:val="16"/>
            </w:pPr>
          </w:p>
        </w:tc>
        <w:tc>
          <w:tcPr>
            <w:tcW w:w="1643" w:type="dxa"/>
            <w:vAlign w:val="center"/>
          </w:tcPr>
          <w:p>
            <w:pPr>
              <w:pStyle w:val="14"/>
            </w:pPr>
            <w:r>
              <w:t>合计</w:t>
            </w:r>
          </w:p>
        </w:tc>
        <w:tc>
          <w:tcPr>
            <w:tcW w:w="1643" w:type="dxa"/>
            <w:vAlign w:val="center"/>
          </w:tcPr>
          <w:p>
            <w:pPr>
              <w:pStyle w:val="15"/>
            </w:pPr>
            <w:r>
              <w:t>11400.86</w:t>
            </w:r>
          </w:p>
        </w:tc>
        <w:tc>
          <w:tcPr>
            <w:tcW w:w="1643" w:type="dxa"/>
            <w:vAlign w:val="center"/>
          </w:tcPr>
          <w:p>
            <w:pPr>
              <w:pStyle w:val="15"/>
            </w:pPr>
            <w:r>
              <w:t>743.00</w:t>
            </w:r>
          </w:p>
        </w:tc>
        <w:tc>
          <w:tcPr>
            <w:tcW w:w="1643" w:type="dxa"/>
            <w:vAlign w:val="center"/>
          </w:tcPr>
          <w:p>
            <w:pPr>
              <w:pStyle w:val="15"/>
            </w:pPr>
            <w:r>
              <w:t>10657.86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2</w:t>
            </w:r>
          </w:p>
        </w:tc>
        <w:tc>
          <w:tcPr>
            <w:tcW w:w="1643" w:type="dxa"/>
            <w:vAlign w:val="center"/>
          </w:tcPr>
          <w:p>
            <w:pPr>
              <w:pStyle w:val="12"/>
            </w:pPr>
            <w:r>
              <w:t>210</w:t>
            </w:r>
          </w:p>
        </w:tc>
        <w:tc>
          <w:tcPr>
            <w:tcW w:w="1643" w:type="dxa"/>
            <w:vAlign w:val="center"/>
          </w:tcPr>
          <w:p>
            <w:pPr>
              <w:pStyle w:val="12"/>
            </w:pPr>
            <w:r>
              <w:t>卫生健康支出</w:t>
            </w:r>
          </w:p>
        </w:tc>
        <w:tc>
          <w:tcPr>
            <w:tcW w:w="1643" w:type="dxa"/>
            <w:vAlign w:val="center"/>
          </w:tcPr>
          <w:p>
            <w:pPr>
              <w:pStyle w:val="11"/>
            </w:pPr>
            <w:r>
              <w:t>11400.86</w:t>
            </w:r>
          </w:p>
        </w:tc>
        <w:tc>
          <w:tcPr>
            <w:tcW w:w="1643" w:type="dxa"/>
            <w:vAlign w:val="center"/>
          </w:tcPr>
          <w:p>
            <w:pPr>
              <w:pStyle w:val="11"/>
            </w:pPr>
            <w:r>
              <w:t>743.00</w:t>
            </w:r>
          </w:p>
        </w:tc>
        <w:tc>
          <w:tcPr>
            <w:tcW w:w="1643" w:type="dxa"/>
            <w:vAlign w:val="center"/>
          </w:tcPr>
          <w:p>
            <w:pPr>
              <w:pStyle w:val="11"/>
            </w:pPr>
            <w:r>
              <w:t>10657.86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3</w:t>
            </w:r>
          </w:p>
        </w:tc>
        <w:tc>
          <w:tcPr>
            <w:tcW w:w="1643" w:type="dxa"/>
            <w:vAlign w:val="center"/>
          </w:tcPr>
          <w:p>
            <w:pPr>
              <w:pStyle w:val="12"/>
            </w:pPr>
            <w:r>
              <w:t>21012</w:t>
            </w:r>
          </w:p>
        </w:tc>
        <w:tc>
          <w:tcPr>
            <w:tcW w:w="1643" w:type="dxa"/>
            <w:vAlign w:val="center"/>
          </w:tcPr>
          <w:p>
            <w:pPr>
              <w:pStyle w:val="12"/>
            </w:pPr>
            <w:r>
              <w:t>财政对基本医疗保险基金的补助</w:t>
            </w:r>
          </w:p>
        </w:tc>
        <w:tc>
          <w:tcPr>
            <w:tcW w:w="1643" w:type="dxa"/>
            <w:vAlign w:val="center"/>
          </w:tcPr>
          <w:p>
            <w:pPr>
              <w:pStyle w:val="11"/>
            </w:pPr>
            <w:r>
              <w:t>8375.00</w:t>
            </w:r>
          </w:p>
        </w:tc>
        <w:tc>
          <w:tcPr>
            <w:tcW w:w="1643" w:type="dxa"/>
            <w:vAlign w:val="center"/>
          </w:tcPr>
          <w:p>
            <w:pPr>
              <w:pStyle w:val="11"/>
            </w:pPr>
          </w:p>
        </w:tc>
        <w:tc>
          <w:tcPr>
            <w:tcW w:w="1643" w:type="dxa"/>
            <w:vAlign w:val="center"/>
          </w:tcPr>
          <w:p>
            <w:pPr>
              <w:pStyle w:val="11"/>
            </w:pPr>
            <w:r>
              <w:t>8375.00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4</w:t>
            </w:r>
          </w:p>
        </w:tc>
        <w:tc>
          <w:tcPr>
            <w:tcW w:w="1643" w:type="dxa"/>
            <w:vAlign w:val="center"/>
          </w:tcPr>
          <w:p>
            <w:pPr>
              <w:pStyle w:val="12"/>
            </w:pPr>
            <w:r>
              <w:t>2101202</w:t>
            </w:r>
          </w:p>
        </w:tc>
        <w:tc>
          <w:tcPr>
            <w:tcW w:w="1643" w:type="dxa"/>
            <w:vAlign w:val="center"/>
          </w:tcPr>
          <w:p>
            <w:pPr>
              <w:pStyle w:val="12"/>
            </w:pPr>
            <w:r>
              <w:t>财政对城乡居民基本医疗保险基金的补助</w:t>
            </w:r>
          </w:p>
        </w:tc>
        <w:tc>
          <w:tcPr>
            <w:tcW w:w="1643" w:type="dxa"/>
            <w:vAlign w:val="center"/>
          </w:tcPr>
          <w:p>
            <w:pPr>
              <w:pStyle w:val="11"/>
            </w:pPr>
            <w:r>
              <w:t>8375.00</w:t>
            </w:r>
          </w:p>
        </w:tc>
        <w:tc>
          <w:tcPr>
            <w:tcW w:w="1643" w:type="dxa"/>
            <w:vAlign w:val="center"/>
          </w:tcPr>
          <w:p>
            <w:pPr>
              <w:pStyle w:val="11"/>
            </w:pPr>
          </w:p>
        </w:tc>
        <w:tc>
          <w:tcPr>
            <w:tcW w:w="1643" w:type="dxa"/>
            <w:vAlign w:val="center"/>
          </w:tcPr>
          <w:p>
            <w:pPr>
              <w:pStyle w:val="11"/>
            </w:pPr>
            <w:r>
              <w:t>8375.00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5</w:t>
            </w:r>
          </w:p>
        </w:tc>
        <w:tc>
          <w:tcPr>
            <w:tcW w:w="1643" w:type="dxa"/>
            <w:vAlign w:val="center"/>
          </w:tcPr>
          <w:p>
            <w:pPr>
              <w:pStyle w:val="12"/>
            </w:pPr>
            <w:r>
              <w:t>21013</w:t>
            </w:r>
          </w:p>
        </w:tc>
        <w:tc>
          <w:tcPr>
            <w:tcW w:w="1643" w:type="dxa"/>
            <w:vAlign w:val="center"/>
          </w:tcPr>
          <w:p>
            <w:pPr>
              <w:pStyle w:val="12"/>
            </w:pPr>
            <w:r>
              <w:t>医疗救助</w:t>
            </w:r>
          </w:p>
        </w:tc>
        <w:tc>
          <w:tcPr>
            <w:tcW w:w="1643" w:type="dxa"/>
            <w:vAlign w:val="center"/>
          </w:tcPr>
          <w:p>
            <w:pPr>
              <w:pStyle w:val="11"/>
            </w:pPr>
            <w:r>
              <w:t>1324.00</w:t>
            </w:r>
          </w:p>
        </w:tc>
        <w:tc>
          <w:tcPr>
            <w:tcW w:w="1643" w:type="dxa"/>
            <w:vAlign w:val="center"/>
          </w:tcPr>
          <w:p>
            <w:pPr>
              <w:pStyle w:val="11"/>
            </w:pPr>
          </w:p>
        </w:tc>
        <w:tc>
          <w:tcPr>
            <w:tcW w:w="1643" w:type="dxa"/>
            <w:vAlign w:val="center"/>
          </w:tcPr>
          <w:p>
            <w:pPr>
              <w:pStyle w:val="11"/>
            </w:pPr>
            <w:r>
              <w:t>1324.00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6</w:t>
            </w:r>
          </w:p>
        </w:tc>
        <w:tc>
          <w:tcPr>
            <w:tcW w:w="1643" w:type="dxa"/>
            <w:vAlign w:val="center"/>
          </w:tcPr>
          <w:p>
            <w:pPr>
              <w:pStyle w:val="12"/>
            </w:pPr>
            <w:r>
              <w:t>2101301</w:t>
            </w:r>
          </w:p>
        </w:tc>
        <w:tc>
          <w:tcPr>
            <w:tcW w:w="1643" w:type="dxa"/>
            <w:vAlign w:val="center"/>
          </w:tcPr>
          <w:p>
            <w:pPr>
              <w:pStyle w:val="12"/>
            </w:pPr>
            <w:r>
              <w:t>城乡医疗救助</w:t>
            </w:r>
          </w:p>
        </w:tc>
        <w:tc>
          <w:tcPr>
            <w:tcW w:w="1643" w:type="dxa"/>
            <w:vAlign w:val="center"/>
          </w:tcPr>
          <w:p>
            <w:pPr>
              <w:pStyle w:val="11"/>
            </w:pPr>
            <w:r>
              <w:t>1324.00</w:t>
            </w:r>
          </w:p>
        </w:tc>
        <w:tc>
          <w:tcPr>
            <w:tcW w:w="1643" w:type="dxa"/>
            <w:vAlign w:val="center"/>
          </w:tcPr>
          <w:p>
            <w:pPr>
              <w:pStyle w:val="11"/>
            </w:pPr>
          </w:p>
        </w:tc>
        <w:tc>
          <w:tcPr>
            <w:tcW w:w="1643" w:type="dxa"/>
            <w:vAlign w:val="center"/>
          </w:tcPr>
          <w:p>
            <w:pPr>
              <w:pStyle w:val="11"/>
            </w:pPr>
            <w:r>
              <w:t>1324.00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7</w:t>
            </w:r>
          </w:p>
        </w:tc>
        <w:tc>
          <w:tcPr>
            <w:tcW w:w="1643" w:type="dxa"/>
            <w:vAlign w:val="center"/>
          </w:tcPr>
          <w:p>
            <w:pPr>
              <w:pStyle w:val="12"/>
            </w:pPr>
            <w:r>
              <w:t>21015</w:t>
            </w:r>
          </w:p>
        </w:tc>
        <w:tc>
          <w:tcPr>
            <w:tcW w:w="1643" w:type="dxa"/>
            <w:vAlign w:val="center"/>
          </w:tcPr>
          <w:p>
            <w:pPr>
              <w:pStyle w:val="12"/>
            </w:pPr>
            <w:r>
              <w:t>医疗保障管理事务</w:t>
            </w:r>
          </w:p>
        </w:tc>
        <w:tc>
          <w:tcPr>
            <w:tcW w:w="1643" w:type="dxa"/>
            <w:vAlign w:val="center"/>
          </w:tcPr>
          <w:p>
            <w:pPr>
              <w:pStyle w:val="11"/>
            </w:pPr>
            <w:r>
              <w:t>1701.86</w:t>
            </w:r>
          </w:p>
        </w:tc>
        <w:tc>
          <w:tcPr>
            <w:tcW w:w="1643" w:type="dxa"/>
            <w:vAlign w:val="center"/>
          </w:tcPr>
          <w:p>
            <w:pPr>
              <w:pStyle w:val="11"/>
            </w:pPr>
            <w:r>
              <w:t>743.00</w:t>
            </w:r>
          </w:p>
        </w:tc>
        <w:tc>
          <w:tcPr>
            <w:tcW w:w="1643" w:type="dxa"/>
            <w:vAlign w:val="center"/>
          </w:tcPr>
          <w:p>
            <w:pPr>
              <w:pStyle w:val="11"/>
            </w:pPr>
            <w:r>
              <w:t>958.86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8</w:t>
            </w:r>
          </w:p>
        </w:tc>
        <w:tc>
          <w:tcPr>
            <w:tcW w:w="1643" w:type="dxa"/>
            <w:vAlign w:val="center"/>
          </w:tcPr>
          <w:p>
            <w:pPr>
              <w:pStyle w:val="12"/>
            </w:pPr>
            <w:r>
              <w:t>2101501</w:t>
            </w:r>
          </w:p>
        </w:tc>
        <w:tc>
          <w:tcPr>
            <w:tcW w:w="1643" w:type="dxa"/>
            <w:vAlign w:val="center"/>
          </w:tcPr>
          <w:p>
            <w:pPr>
              <w:pStyle w:val="12"/>
            </w:pPr>
            <w:r>
              <w:t>行政运行</w:t>
            </w:r>
          </w:p>
        </w:tc>
        <w:tc>
          <w:tcPr>
            <w:tcW w:w="1643" w:type="dxa"/>
            <w:vAlign w:val="center"/>
          </w:tcPr>
          <w:p>
            <w:pPr>
              <w:pStyle w:val="11"/>
            </w:pPr>
            <w:r>
              <w:t>743.00</w:t>
            </w:r>
          </w:p>
        </w:tc>
        <w:tc>
          <w:tcPr>
            <w:tcW w:w="1643" w:type="dxa"/>
            <w:vAlign w:val="center"/>
          </w:tcPr>
          <w:p>
            <w:pPr>
              <w:pStyle w:val="11"/>
            </w:pPr>
            <w:r>
              <w:t>743.00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9</w:t>
            </w:r>
          </w:p>
        </w:tc>
        <w:tc>
          <w:tcPr>
            <w:tcW w:w="1643" w:type="dxa"/>
            <w:vAlign w:val="center"/>
          </w:tcPr>
          <w:p>
            <w:pPr>
              <w:pStyle w:val="12"/>
            </w:pPr>
            <w:r>
              <w:t>2101506</w:t>
            </w:r>
          </w:p>
        </w:tc>
        <w:tc>
          <w:tcPr>
            <w:tcW w:w="1643" w:type="dxa"/>
            <w:vAlign w:val="center"/>
          </w:tcPr>
          <w:p>
            <w:pPr>
              <w:pStyle w:val="12"/>
            </w:pPr>
            <w:r>
              <w:t>医疗保障经办事务</w:t>
            </w:r>
          </w:p>
        </w:tc>
        <w:tc>
          <w:tcPr>
            <w:tcW w:w="1643" w:type="dxa"/>
            <w:vAlign w:val="center"/>
          </w:tcPr>
          <w:p>
            <w:pPr>
              <w:pStyle w:val="11"/>
            </w:pPr>
            <w:r>
              <w:t>58.86</w:t>
            </w:r>
          </w:p>
        </w:tc>
        <w:tc>
          <w:tcPr>
            <w:tcW w:w="1643" w:type="dxa"/>
            <w:vAlign w:val="center"/>
          </w:tcPr>
          <w:p>
            <w:pPr>
              <w:pStyle w:val="11"/>
            </w:pPr>
          </w:p>
        </w:tc>
        <w:tc>
          <w:tcPr>
            <w:tcW w:w="1643" w:type="dxa"/>
            <w:vAlign w:val="center"/>
          </w:tcPr>
          <w:p>
            <w:pPr>
              <w:pStyle w:val="11"/>
            </w:pPr>
            <w:r>
              <w:t>58.86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10</w:t>
            </w:r>
          </w:p>
        </w:tc>
        <w:tc>
          <w:tcPr>
            <w:tcW w:w="1643" w:type="dxa"/>
            <w:vAlign w:val="center"/>
          </w:tcPr>
          <w:p>
            <w:pPr>
              <w:pStyle w:val="12"/>
            </w:pPr>
            <w:r>
              <w:t>2101599</w:t>
            </w:r>
          </w:p>
        </w:tc>
        <w:tc>
          <w:tcPr>
            <w:tcW w:w="1643" w:type="dxa"/>
            <w:vAlign w:val="center"/>
          </w:tcPr>
          <w:p>
            <w:pPr>
              <w:pStyle w:val="12"/>
            </w:pPr>
            <w:r>
              <w:t>其他医疗保障管理事务支出</w:t>
            </w:r>
          </w:p>
        </w:tc>
        <w:tc>
          <w:tcPr>
            <w:tcW w:w="1643" w:type="dxa"/>
            <w:vAlign w:val="center"/>
          </w:tcPr>
          <w:p>
            <w:pPr>
              <w:pStyle w:val="11"/>
            </w:pPr>
            <w:r>
              <w:t>900.00</w:t>
            </w:r>
          </w:p>
        </w:tc>
        <w:tc>
          <w:tcPr>
            <w:tcW w:w="1643" w:type="dxa"/>
            <w:vAlign w:val="center"/>
          </w:tcPr>
          <w:p>
            <w:pPr>
              <w:pStyle w:val="11"/>
            </w:pPr>
          </w:p>
        </w:tc>
        <w:tc>
          <w:tcPr>
            <w:tcW w:w="1643" w:type="dxa"/>
            <w:vAlign w:val="center"/>
          </w:tcPr>
          <w:p>
            <w:pPr>
              <w:pStyle w:val="11"/>
            </w:pPr>
            <w:r>
              <w:t>900.00</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435001石家庄市藁城区医疗保障局本级</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支出部门经济分类科目</w:t>
            </w:r>
          </w:p>
        </w:tc>
        <w:tc>
          <w:tcPr>
            <w:tcW w:w="4929"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Align w:val="center"/>
          </w:tcPr>
          <w:p>
            <w:pPr>
              <w:pStyle w:val="10"/>
            </w:pPr>
            <w:r>
              <w:t>合计</w:t>
            </w:r>
          </w:p>
        </w:tc>
        <w:tc>
          <w:tcPr>
            <w:tcW w:w="1643" w:type="dxa"/>
            <w:vAlign w:val="center"/>
          </w:tcPr>
          <w:p>
            <w:pPr>
              <w:pStyle w:val="10"/>
            </w:pPr>
            <w:r>
              <w:t>人员经费</w:t>
            </w:r>
          </w:p>
        </w:tc>
        <w:tc>
          <w:tcPr>
            <w:tcW w:w="1643"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w:t>
            </w:r>
          </w:p>
        </w:tc>
        <w:tc>
          <w:tcPr>
            <w:tcW w:w="1643" w:type="dxa"/>
            <w:vAlign w:val="center"/>
          </w:tcPr>
          <w:p>
            <w:pPr>
              <w:pStyle w:val="16"/>
            </w:pPr>
          </w:p>
        </w:tc>
        <w:tc>
          <w:tcPr>
            <w:tcW w:w="1643" w:type="dxa"/>
            <w:vAlign w:val="center"/>
          </w:tcPr>
          <w:p>
            <w:pPr>
              <w:pStyle w:val="14"/>
            </w:pPr>
            <w:r>
              <w:t>合计</w:t>
            </w:r>
          </w:p>
        </w:tc>
        <w:tc>
          <w:tcPr>
            <w:tcW w:w="1643" w:type="dxa"/>
            <w:vAlign w:val="center"/>
          </w:tcPr>
          <w:p>
            <w:pPr>
              <w:pStyle w:val="15"/>
            </w:pPr>
            <w:r>
              <w:t>743.00</w:t>
            </w:r>
          </w:p>
        </w:tc>
        <w:tc>
          <w:tcPr>
            <w:tcW w:w="1643" w:type="dxa"/>
            <w:vAlign w:val="center"/>
          </w:tcPr>
          <w:p>
            <w:pPr>
              <w:pStyle w:val="15"/>
            </w:pPr>
            <w:r>
              <w:t>701.05</w:t>
            </w:r>
          </w:p>
        </w:tc>
        <w:tc>
          <w:tcPr>
            <w:tcW w:w="1643" w:type="dxa"/>
            <w:vAlign w:val="center"/>
          </w:tcPr>
          <w:p>
            <w:pPr>
              <w:pStyle w:val="15"/>
            </w:pPr>
            <w:r>
              <w:t>41.95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2</w:t>
            </w:r>
          </w:p>
        </w:tc>
        <w:tc>
          <w:tcPr>
            <w:tcW w:w="1643" w:type="dxa"/>
            <w:vAlign w:val="center"/>
          </w:tcPr>
          <w:p>
            <w:pPr>
              <w:pStyle w:val="12"/>
            </w:pPr>
            <w:r>
              <w:t>301</w:t>
            </w:r>
          </w:p>
        </w:tc>
        <w:tc>
          <w:tcPr>
            <w:tcW w:w="1643" w:type="dxa"/>
            <w:vAlign w:val="center"/>
          </w:tcPr>
          <w:p>
            <w:pPr>
              <w:pStyle w:val="12"/>
            </w:pPr>
            <w:r>
              <w:t>工资福利支出</w:t>
            </w:r>
          </w:p>
        </w:tc>
        <w:tc>
          <w:tcPr>
            <w:tcW w:w="1643" w:type="dxa"/>
            <w:vAlign w:val="center"/>
          </w:tcPr>
          <w:p>
            <w:pPr>
              <w:pStyle w:val="11"/>
            </w:pPr>
            <w:r>
              <w:t>682.60</w:t>
            </w:r>
          </w:p>
        </w:tc>
        <w:tc>
          <w:tcPr>
            <w:tcW w:w="1643" w:type="dxa"/>
            <w:vAlign w:val="center"/>
          </w:tcPr>
          <w:p>
            <w:pPr>
              <w:pStyle w:val="11"/>
            </w:pPr>
            <w:r>
              <w:t>682.60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3</w:t>
            </w:r>
          </w:p>
        </w:tc>
        <w:tc>
          <w:tcPr>
            <w:tcW w:w="1643" w:type="dxa"/>
            <w:vAlign w:val="center"/>
          </w:tcPr>
          <w:p>
            <w:pPr>
              <w:pStyle w:val="12"/>
            </w:pPr>
            <w:r>
              <w:t>30101</w:t>
            </w:r>
          </w:p>
        </w:tc>
        <w:tc>
          <w:tcPr>
            <w:tcW w:w="1643" w:type="dxa"/>
            <w:vAlign w:val="center"/>
          </w:tcPr>
          <w:p>
            <w:pPr>
              <w:pStyle w:val="12"/>
            </w:pPr>
            <w:r>
              <w:t>基本工资</w:t>
            </w:r>
          </w:p>
        </w:tc>
        <w:tc>
          <w:tcPr>
            <w:tcW w:w="1643" w:type="dxa"/>
            <w:vAlign w:val="center"/>
          </w:tcPr>
          <w:p>
            <w:pPr>
              <w:pStyle w:val="11"/>
            </w:pPr>
            <w:r>
              <w:t>171.39</w:t>
            </w:r>
          </w:p>
        </w:tc>
        <w:tc>
          <w:tcPr>
            <w:tcW w:w="1643" w:type="dxa"/>
            <w:vAlign w:val="center"/>
          </w:tcPr>
          <w:p>
            <w:pPr>
              <w:pStyle w:val="11"/>
            </w:pPr>
            <w:r>
              <w:t>171.39</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4</w:t>
            </w:r>
          </w:p>
        </w:tc>
        <w:tc>
          <w:tcPr>
            <w:tcW w:w="1643" w:type="dxa"/>
            <w:vAlign w:val="center"/>
          </w:tcPr>
          <w:p>
            <w:pPr>
              <w:pStyle w:val="12"/>
            </w:pPr>
            <w:r>
              <w:t>30102</w:t>
            </w:r>
          </w:p>
        </w:tc>
        <w:tc>
          <w:tcPr>
            <w:tcW w:w="1643" w:type="dxa"/>
            <w:vAlign w:val="center"/>
          </w:tcPr>
          <w:p>
            <w:pPr>
              <w:pStyle w:val="12"/>
            </w:pPr>
            <w:r>
              <w:t>津贴补贴</w:t>
            </w:r>
          </w:p>
        </w:tc>
        <w:tc>
          <w:tcPr>
            <w:tcW w:w="1643" w:type="dxa"/>
            <w:vAlign w:val="center"/>
          </w:tcPr>
          <w:p>
            <w:pPr>
              <w:pStyle w:val="11"/>
            </w:pPr>
            <w:r>
              <w:t>113.60</w:t>
            </w:r>
          </w:p>
        </w:tc>
        <w:tc>
          <w:tcPr>
            <w:tcW w:w="1643" w:type="dxa"/>
            <w:vAlign w:val="center"/>
          </w:tcPr>
          <w:p>
            <w:pPr>
              <w:pStyle w:val="11"/>
            </w:pPr>
            <w:r>
              <w:t>113.60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5</w:t>
            </w:r>
          </w:p>
        </w:tc>
        <w:tc>
          <w:tcPr>
            <w:tcW w:w="1643" w:type="dxa"/>
            <w:vAlign w:val="center"/>
          </w:tcPr>
          <w:p>
            <w:pPr>
              <w:pStyle w:val="12"/>
            </w:pPr>
            <w:r>
              <w:t>30103</w:t>
            </w:r>
          </w:p>
        </w:tc>
        <w:tc>
          <w:tcPr>
            <w:tcW w:w="1643" w:type="dxa"/>
            <w:vAlign w:val="center"/>
          </w:tcPr>
          <w:p>
            <w:pPr>
              <w:pStyle w:val="12"/>
            </w:pPr>
            <w:r>
              <w:t>奖金</w:t>
            </w:r>
          </w:p>
        </w:tc>
        <w:tc>
          <w:tcPr>
            <w:tcW w:w="1643" w:type="dxa"/>
            <w:vAlign w:val="center"/>
          </w:tcPr>
          <w:p>
            <w:pPr>
              <w:pStyle w:val="11"/>
            </w:pPr>
            <w:r>
              <w:t>36.55</w:t>
            </w:r>
          </w:p>
        </w:tc>
        <w:tc>
          <w:tcPr>
            <w:tcW w:w="1643" w:type="dxa"/>
            <w:vAlign w:val="center"/>
          </w:tcPr>
          <w:p>
            <w:pPr>
              <w:pStyle w:val="11"/>
            </w:pPr>
            <w:r>
              <w:t>36.55</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6</w:t>
            </w:r>
          </w:p>
        </w:tc>
        <w:tc>
          <w:tcPr>
            <w:tcW w:w="1643" w:type="dxa"/>
            <w:vAlign w:val="center"/>
          </w:tcPr>
          <w:p>
            <w:pPr>
              <w:pStyle w:val="12"/>
            </w:pPr>
            <w:r>
              <w:t>30107</w:t>
            </w:r>
          </w:p>
        </w:tc>
        <w:tc>
          <w:tcPr>
            <w:tcW w:w="1643" w:type="dxa"/>
            <w:vAlign w:val="center"/>
          </w:tcPr>
          <w:p>
            <w:pPr>
              <w:pStyle w:val="12"/>
            </w:pPr>
            <w:r>
              <w:t>绩效工资</w:t>
            </w:r>
          </w:p>
        </w:tc>
        <w:tc>
          <w:tcPr>
            <w:tcW w:w="1643" w:type="dxa"/>
            <w:vAlign w:val="center"/>
          </w:tcPr>
          <w:p>
            <w:pPr>
              <w:pStyle w:val="11"/>
            </w:pPr>
            <w:r>
              <w:t>149.39</w:t>
            </w:r>
          </w:p>
        </w:tc>
        <w:tc>
          <w:tcPr>
            <w:tcW w:w="1643" w:type="dxa"/>
            <w:vAlign w:val="center"/>
          </w:tcPr>
          <w:p>
            <w:pPr>
              <w:pStyle w:val="11"/>
            </w:pPr>
            <w:r>
              <w:t>149.39</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7</w:t>
            </w:r>
          </w:p>
        </w:tc>
        <w:tc>
          <w:tcPr>
            <w:tcW w:w="1643" w:type="dxa"/>
            <w:vAlign w:val="center"/>
          </w:tcPr>
          <w:p>
            <w:pPr>
              <w:pStyle w:val="12"/>
            </w:pPr>
            <w:r>
              <w:t>30108</w:t>
            </w:r>
          </w:p>
        </w:tc>
        <w:tc>
          <w:tcPr>
            <w:tcW w:w="1643" w:type="dxa"/>
            <w:vAlign w:val="center"/>
          </w:tcPr>
          <w:p>
            <w:pPr>
              <w:pStyle w:val="12"/>
            </w:pPr>
            <w:r>
              <w:t>机关事业单位基本养老保险缴费</w:t>
            </w:r>
          </w:p>
        </w:tc>
        <w:tc>
          <w:tcPr>
            <w:tcW w:w="1643" w:type="dxa"/>
            <w:vAlign w:val="center"/>
          </w:tcPr>
          <w:p>
            <w:pPr>
              <w:pStyle w:val="11"/>
            </w:pPr>
            <w:r>
              <w:t>77.03</w:t>
            </w:r>
          </w:p>
        </w:tc>
        <w:tc>
          <w:tcPr>
            <w:tcW w:w="1643" w:type="dxa"/>
            <w:vAlign w:val="center"/>
          </w:tcPr>
          <w:p>
            <w:pPr>
              <w:pStyle w:val="11"/>
            </w:pPr>
            <w:r>
              <w:t>77.03</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8</w:t>
            </w:r>
          </w:p>
        </w:tc>
        <w:tc>
          <w:tcPr>
            <w:tcW w:w="1643" w:type="dxa"/>
            <w:vAlign w:val="center"/>
          </w:tcPr>
          <w:p>
            <w:pPr>
              <w:pStyle w:val="12"/>
            </w:pPr>
            <w:r>
              <w:t>30110</w:t>
            </w:r>
          </w:p>
        </w:tc>
        <w:tc>
          <w:tcPr>
            <w:tcW w:w="1643" w:type="dxa"/>
            <w:vAlign w:val="center"/>
          </w:tcPr>
          <w:p>
            <w:pPr>
              <w:pStyle w:val="12"/>
            </w:pPr>
            <w:r>
              <w:t>职工基本医疗保险缴费</w:t>
            </w:r>
          </w:p>
        </w:tc>
        <w:tc>
          <w:tcPr>
            <w:tcW w:w="1643" w:type="dxa"/>
            <w:vAlign w:val="center"/>
          </w:tcPr>
          <w:p>
            <w:pPr>
              <w:pStyle w:val="11"/>
            </w:pPr>
            <w:r>
              <w:t>26.96</w:t>
            </w:r>
          </w:p>
        </w:tc>
        <w:tc>
          <w:tcPr>
            <w:tcW w:w="1643" w:type="dxa"/>
            <w:vAlign w:val="center"/>
          </w:tcPr>
          <w:p>
            <w:pPr>
              <w:pStyle w:val="11"/>
            </w:pPr>
            <w:r>
              <w:t>26.96</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9</w:t>
            </w:r>
          </w:p>
        </w:tc>
        <w:tc>
          <w:tcPr>
            <w:tcW w:w="1643" w:type="dxa"/>
            <w:vAlign w:val="center"/>
          </w:tcPr>
          <w:p>
            <w:pPr>
              <w:pStyle w:val="12"/>
            </w:pPr>
            <w:r>
              <w:t>30111</w:t>
            </w:r>
          </w:p>
        </w:tc>
        <w:tc>
          <w:tcPr>
            <w:tcW w:w="1643" w:type="dxa"/>
            <w:vAlign w:val="center"/>
          </w:tcPr>
          <w:p>
            <w:pPr>
              <w:pStyle w:val="12"/>
            </w:pPr>
            <w:r>
              <w:t>公务员医疗补助缴费</w:t>
            </w:r>
          </w:p>
        </w:tc>
        <w:tc>
          <w:tcPr>
            <w:tcW w:w="1643" w:type="dxa"/>
            <w:vAlign w:val="center"/>
          </w:tcPr>
          <w:p>
            <w:pPr>
              <w:pStyle w:val="11"/>
            </w:pPr>
            <w:r>
              <w:t>20.86</w:t>
            </w:r>
          </w:p>
        </w:tc>
        <w:tc>
          <w:tcPr>
            <w:tcW w:w="1643" w:type="dxa"/>
            <w:vAlign w:val="center"/>
          </w:tcPr>
          <w:p>
            <w:pPr>
              <w:pStyle w:val="11"/>
            </w:pPr>
            <w:r>
              <w:t>20.86</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10</w:t>
            </w:r>
          </w:p>
        </w:tc>
        <w:tc>
          <w:tcPr>
            <w:tcW w:w="1643" w:type="dxa"/>
            <w:vAlign w:val="center"/>
          </w:tcPr>
          <w:p>
            <w:pPr>
              <w:pStyle w:val="12"/>
            </w:pPr>
            <w:r>
              <w:t>30112</w:t>
            </w:r>
          </w:p>
        </w:tc>
        <w:tc>
          <w:tcPr>
            <w:tcW w:w="1643" w:type="dxa"/>
            <w:vAlign w:val="center"/>
          </w:tcPr>
          <w:p>
            <w:pPr>
              <w:pStyle w:val="12"/>
            </w:pPr>
            <w:r>
              <w:t>其他社会保障缴费</w:t>
            </w:r>
          </w:p>
        </w:tc>
        <w:tc>
          <w:tcPr>
            <w:tcW w:w="1643" w:type="dxa"/>
            <w:vAlign w:val="center"/>
          </w:tcPr>
          <w:p>
            <w:pPr>
              <w:pStyle w:val="11"/>
            </w:pPr>
            <w:r>
              <w:t>27.97</w:t>
            </w:r>
          </w:p>
        </w:tc>
        <w:tc>
          <w:tcPr>
            <w:tcW w:w="1643" w:type="dxa"/>
            <w:vAlign w:val="center"/>
          </w:tcPr>
          <w:p>
            <w:pPr>
              <w:pStyle w:val="11"/>
            </w:pPr>
            <w:r>
              <w:t>27.97</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11</w:t>
            </w:r>
          </w:p>
        </w:tc>
        <w:tc>
          <w:tcPr>
            <w:tcW w:w="1643" w:type="dxa"/>
            <w:vAlign w:val="center"/>
          </w:tcPr>
          <w:p>
            <w:pPr>
              <w:pStyle w:val="12"/>
            </w:pPr>
            <w:r>
              <w:t>30113</w:t>
            </w:r>
          </w:p>
        </w:tc>
        <w:tc>
          <w:tcPr>
            <w:tcW w:w="1643" w:type="dxa"/>
            <w:vAlign w:val="center"/>
          </w:tcPr>
          <w:p>
            <w:pPr>
              <w:pStyle w:val="12"/>
            </w:pPr>
            <w:r>
              <w:t>住房公积金</w:t>
            </w:r>
          </w:p>
        </w:tc>
        <w:tc>
          <w:tcPr>
            <w:tcW w:w="1643" w:type="dxa"/>
            <w:vAlign w:val="center"/>
          </w:tcPr>
          <w:p>
            <w:pPr>
              <w:pStyle w:val="11"/>
            </w:pPr>
            <w:r>
              <w:t>58.84</w:t>
            </w:r>
          </w:p>
        </w:tc>
        <w:tc>
          <w:tcPr>
            <w:tcW w:w="1643" w:type="dxa"/>
            <w:vAlign w:val="center"/>
          </w:tcPr>
          <w:p>
            <w:pPr>
              <w:pStyle w:val="11"/>
            </w:pPr>
            <w:r>
              <w:t>58.84</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12</w:t>
            </w:r>
          </w:p>
        </w:tc>
        <w:tc>
          <w:tcPr>
            <w:tcW w:w="1643" w:type="dxa"/>
            <w:vAlign w:val="center"/>
          </w:tcPr>
          <w:p>
            <w:pPr>
              <w:pStyle w:val="12"/>
            </w:pPr>
            <w:r>
              <w:t>302</w:t>
            </w:r>
          </w:p>
        </w:tc>
        <w:tc>
          <w:tcPr>
            <w:tcW w:w="1643" w:type="dxa"/>
            <w:vAlign w:val="center"/>
          </w:tcPr>
          <w:p>
            <w:pPr>
              <w:pStyle w:val="12"/>
            </w:pPr>
            <w:r>
              <w:t>商品和服务支出</w:t>
            </w:r>
          </w:p>
        </w:tc>
        <w:tc>
          <w:tcPr>
            <w:tcW w:w="1643" w:type="dxa"/>
            <w:vAlign w:val="center"/>
          </w:tcPr>
          <w:p>
            <w:pPr>
              <w:pStyle w:val="11"/>
            </w:pPr>
            <w:r>
              <w:t>39.95</w:t>
            </w:r>
          </w:p>
        </w:tc>
        <w:tc>
          <w:tcPr>
            <w:tcW w:w="1643" w:type="dxa"/>
            <w:vAlign w:val="center"/>
          </w:tcPr>
          <w:p>
            <w:pPr>
              <w:pStyle w:val="11"/>
            </w:pPr>
          </w:p>
        </w:tc>
        <w:tc>
          <w:tcPr>
            <w:tcW w:w="1643" w:type="dxa"/>
            <w:vAlign w:val="center"/>
          </w:tcPr>
          <w:p>
            <w:pPr>
              <w:pStyle w:val="11"/>
            </w:pPr>
            <w:r>
              <w:t>39.95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13</w:t>
            </w:r>
          </w:p>
        </w:tc>
        <w:tc>
          <w:tcPr>
            <w:tcW w:w="1643" w:type="dxa"/>
            <w:vAlign w:val="center"/>
          </w:tcPr>
          <w:p>
            <w:pPr>
              <w:pStyle w:val="12"/>
            </w:pPr>
            <w:r>
              <w:t>30201</w:t>
            </w:r>
          </w:p>
        </w:tc>
        <w:tc>
          <w:tcPr>
            <w:tcW w:w="1643" w:type="dxa"/>
            <w:vAlign w:val="center"/>
          </w:tcPr>
          <w:p>
            <w:pPr>
              <w:pStyle w:val="12"/>
            </w:pPr>
            <w:r>
              <w:t>办公费</w:t>
            </w:r>
          </w:p>
        </w:tc>
        <w:tc>
          <w:tcPr>
            <w:tcW w:w="1643" w:type="dxa"/>
            <w:vAlign w:val="center"/>
          </w:tcPr>
          <w:p>
            <w:pPr>
              <w:pStyle w:val="11"/>
            </w:pPr>
            <w:r>
              <w:t>4.00</w:t>
            </w:r>
          </w:p>
        </w:tc>
        <w:tc>
          <w:tcPr>
            <w:tcW w:w="1643" w:type="dxa"/>
            <w:vAlign w:val="center"/>
          </w:tcPr>
          <w:p>
            <w:pPr>
              <w:pStyle w:val="11"/>
            </w:pPr>
          </w:p>
        </w:tc>
        <w:tc>
          <w:tcPr>
            <w:tcW w:w="1643" w:type="dxa"/>
            <w:vAlign w:val="center"/>
          </w:tcPr>
          <w:p>
            <w:pPr>
              <w:pStyle w:val="11"/>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14</w:t>
            </w:r>
          </w:p>
        </w:tc>
        <w:tc>
          <w:tcPr>
            <w:tcW w:w="1643" w:type="dxa"/>
            <w:vAlign w:val="center"/>
          </w:tcPr>
          <w:p>
            <w:pPr>
              <w:pStyle w:val="12"/>
            </w:pPr>
            <w:r>
              <w:t>30205</w:t>
            </w:r>
          </w:p>
        </w:tc>
        <w:tc>
          <w:tcPr>
            <w:tcW w:w="1643" w:type="dxa"/>
            <w:vAlign w:val="center"/>
          </w:tcPr>
          <w:p>
            <w:pPr>
              <w:pStyle w:val="12"/>
            </w:pPr>
            <w:r>
              <w:t>水费</w:t>
            </w:r>
          </w:p>
        </w:tc>
        <w:tc>
          <w:tcPr>
            <w:tcW w:w="1643" w:type="dxa"/>
            <w:vAlign w:val="center"/>
          </w:tcPr>
          <w:p>
            <w:pPr>
              <w:pStyle w:val="11"/>
            </w:pPr>
            <w:r>
              <w:t>1.20</w:t>
            </w:r>
          </w:p>
        </w:tc>
        <w:tc>
          <w:tcPr>
            <w:tcW w:w="1643" w:type="dxa"/>
            <w:vAlign w:val="center"/>
          </w:tcPr>
          <w:p>
            <w:pPr>
              <w:pStyle w:val="11"/>
            </w:pPr>
          </w:p>
        </w:tc>
        <w:tc>
          <w:tcPr>
            <w:tcW w:w="1643" w:type="dxa"/>
            <w:vAlign w:val="center"/>
          </w:tcPr>
          <w:p>
            <w:pPr>
              <w:pStyle w:val="11"/>
            </w:pPr>
            <w:r>
              <w:t>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15</w:t>
            </w:r>
          </w:p>
        </w:tc>
        <w:tc>
          <w:tcPr>
            <w:tcW w:w="1643" w:type="dxa"/>
            <w:vAlign w:val="center"/>
          </w:tcPr>
          <w:p>
            <w:pPr>
              <w:pStyle w:val="12"/>
            </w:pPr>
            <w:r>
              <w:t>30206</w:t>
            </w:r>
          </w:p>
        </w:tc>
        <w:tc>
          <w:tcPr>
            <w:tcW w:w="1643" w:type="dxa"/>
            <w:vAlign w:val="center"/>
          </w:tcPr>
          <w:p>
            <w:pPr>
              <w:pStyle w:val="12"/>
            </w:pPr>
            <w:r>
              <w:t>电费</w:t>
            </w:r>
          </w:p>
        </w:tc>
        <w:tc>
          <w:tcPr>
            <w:tcW w:w="1643" w:type="dxa"/>
            <w:vAlign w:val="center"/>
          </w:tcPr>
          <w:p>
            <w:pPr>
              <w:pStyle w:val="11"/>
            </w:pPr>
            <w:r>
              <w:t>4.40</w:t>
            </w:r>
          </w:p>
        </w:tc>
        <w:tc>
          <w:tcPr>
            <w:tcW w:w="1643" w:type="dxa"/>
            <w:vAlign w:val="center"/>
          </w:tcPr>
          <w:p>
            <w:pPr>
              <w:pStyle w:val="11"/>
            </w:pPr>
          </w:p>
        </w:tc>
        <w:tc>
          <w:tcPr>
            <w:tcW w:w="1643" w:type="dxa"/>
            <w:vAlign w:val="center"/>
          </w:tcPr>
          <w:p>
            <w:pPr>
              <w:pStyle w:val="11"/>
            </w:pPr>
            <w:r>
              <w:t>4.40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16</w:t>
            </w:r>
          </w:p>
        </w:tc>
        <w:tc>
          <w:tcPr>
            <w:tcW w:w="1643" w:type="dxa"/>
            <w:vAlign w:val="center"/>
          </w:tcPr>
          <w:p>
            <w:pPr>
              <w:pStyle w:val="12"/>
            </w:pPr>
            <w:r>
              <w:t>30207</w:t>
            </w:r>
          </w:p>
        </w:tc>
        <w:tc>
          <w:tcPr>
            <w:tcW w:w="1643" w:type="dxa"/>
            <w:vAlign w:val="center"/>
          </w:tcPr>
          <w:p>
            <w:pPr>
              <w:pStyle w:val="12"/>
            </w:pPr>
            <w:r>
              <w:t>邮电费</w:t>
            </w:r>
          </w:p>
        </w:tc>
        <w:tc>
          <w:tcPr>
            <w:tcW w:w="1643" w:type="dxa"/>
            <w:vAlign w:val="center"/>
          </w:tcPr>
          <w:p>
            <w:pPr>
              <w:pStyle w:val="11"/>
            </w:pPr>
            <w:r>
              <w:t>6.63</w:t>
            </w:r>
          </w:p>
        </w:tc>
        <w:tc>
          <w:tcPr>
            <w:tcW w:w="1643" w:type="dxa"/>
            <w:vAlign w:val="center"/>
          </w:tcPr>
          <w:p>
            <w:pPr>
              <w:pStyle w:val="11"/>
            </w:pPr>
          </w:p>
        </w:tc>
        <w:tc>
          <w:tcPr>
            <w:tcW w:w="1643" w:type="dxa"/>
            <w:vAlign w:val="center"/>
          </w:tcPr>
          <w:p>
            <w:pPr>
              <w:pStyle w:val="11"/>
            </w:pPr>
            <w:r>
              <w:t>6.63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17</w:t>
            </w:r>
          </w:p>
        </w:tc>
        <w:tc>
          <w:tcPr>
            <w:tcW w:w="1643" w:type="dxa"/>
            <w:vAlign w:val="center"/>
          </w:tcPr>
          <w:p>
            <w:pPr>
              <w:pStyle w:val="12"/>
            </w:pPr>
            <w:r>
              <w:t>30211</w:t>
            </w:r>
          </w:p>
        </w:tc>
        <w:tc>
          <w:tcPr>
            <w:tcW w:w="1643" w:type="dxa"/>
            <w:vAlign w:val="center"/>
          </w:tcPr>
          <w:p>
            <w:pPr>
              <w:pStyle w:val="12"/>
            </w:pPr>
            <w:r>
              <w:t>差旅费</w:t>
            </w:r>
          </w:p>
        </w:tc>
        <w:tc>
          <w:tcPr>
            <w:tcW w:w="1643" w:type="dxa"/>
            <w:vAlign w:val="center"/>
          </w:tcPr>
          <w:p>
            <w:pPr>
              <w:pStyle w:val="11"/>
            </w:pPr>
            <w:r>
              <w:t>2.00</w:t>
            </w:r>
          </w:p>
        </w:tc>
        <w:tc>
          <w:tcPr>
            <w:tcW w:w="1643" w:type="dxa"/>
            <w:vAlign w:val="center"/>
          </w:tcPr>
          <w:p>
            <w:pPr>
              <w:pStyle w:val="11"/>
            </w:pPr>
          </w:p>
        </w:tc>
        <w:tc>
          <w:tcPr>
            <w:tcW w:w="1643" w:type="dxa"/>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18</w:t>
            </w:r>
          </w:p>
        </w:tc>
        <w:tc>
          <w:tcPr>
            <w:tcW w:w="1643" w:type="dxa"/>
            <w:vAlign w:val="center"/>
          </w:tcPr>
          <w:p>
            <w:pPr>
              <w:pStyle w:val="12"/>
            </w:pPr>
            <w:r>
              <w:t>30213</w:t>
            </w:r>
          </w:p>
        </w:tc>
        <w:tc>
          <w:tcPr>
            <w:tcW w:w="1643" w:type="dxa"/>
            <w:vAlign w:val="center"/>
          </w:tcPr>
          <w:p>
            <w:pPr>
              <w:pStyle w:val="12"/>
            </w:pPr>
            <w:r>
              <w:t>维修(护)费</w:t>
            </w:r>
          </w:p>
        </w:tc>
        <w:tc>
          <w:tcPr>
            <w:tcW w:w="1643" w:type="dxa"/>
            <w:vAlign w:val="center"/>
          </w:tcPr>
          <w:p>
            <w:pPr>
              <w:pStyle w:val="11"/>
            </w:pPr>
            <w:r>
              <w:t>2.00</w:t>
            </w:r>
          </w:p>
        </w:tc>
        <w:tc>
          <w:tcPr>
            <w:tcW w:w="1643" w:type="dxa"/>
            <w:vAlign w:val="center"/>
          </w:tcPr>
          <w:p>
            <w:pPr>
              <w:pStyle w:val="11"/>
            </w:pPr>
          </w:p>
        </w:tc>
        <w:tc>
          <w:tcPr>
            <w:tcW w:w="1643" w:type="dxa"/>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19</w:t>
            </w:r>
          </w:p>
        </w:tc>
        <w:tc>
          <w:tcPr>
            <w:tcW w:w="1643" w:type="dxa"/>
            <w:vAlign w:val="center"/>
          </w:tcPr>
          <w:p>
            <w:pPr>
              <w:pStyle w:val="12"/>
            </w:pPr>
            <w:r>
              <w:t>30228</w:t>
            </w:r>
          </w:p>
        </w:tc>
        <w:tc>
          <w:tcPr>
            <w:tcW w:w="1643" w:type="dxa"/>
            <w:vAlign w:val="center"/>
          </w:tcPr>
          <w:p>
            <w:pPr>
              <w:pStyle w:val="12"/>
            </w:pPr>
            <w:r>
              <w:t>工会经费</w:t>
            </w:r>
          </w:p>
        </w:tc>
        <w:tc>
          <w:tcPr>
            <w:tcW w:w="1643" w:type="dxa"/>
            <w:vAlign w:val="center"/>
          </w:tcPr>
          <w:p>
            <w:pPr>
              <w:pStyle w:val="11"/>
            </w:pPr>
            <w:r>
              <w:t>4.70</w:t>
            </w:r>
          </w:p>
        </w:tc>
        <w:tc>
          <w:tcPr>
            <w:tcW w:w="1643" w:type="dxa"/>
            <w:vAlign w:val="center"/>
          </w:tcPr>
          <w:p>
            <w:pPr>
              <w:pStyle w:val="11"/>
            </w:pPr>
          </w:p>
        </w:tc>
        <w:tc>
          <w:tcPr>
            <w:tcW w:w="1643" w:type="dxa"/>
            <w:vAlign w:val="center"/>
          </w:tcPr>
          <w:p>
            <w:pPr>
              <w:pStyle w:val="11"/>
            </w:pPr>
            <w:r>
              <w:t>4.70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20</w:t>
            </w:r>
          </w:p>
        </w:tc>
        <w:tc>
          <w:tcPr>
            <w:tcW w:w="1643" w:type="dxa"/>
            <w:vAlign w:val="center"/>
          </w:tcPr>
          <w:p>
            <w:pPr>
              <w:pStyle w:val="12"/>
            </w:pPr>
            <w:r>
              <w:t>30229</w:t>
            </w:r>
          </w:p>
        </w:tc>
        <w:tc>
          <w:tcPr>
            <w:tcW w:w="1643" w:type="dxa"/>
            <w:vAlign w:val="center"/>
          </w:tcPr>
          <w:p>
            <w:pPr>
              <w:pStyle w:val="12"/>
            </w:pPr>
            <w:r>
              <w:t>福利费</w:t>
            </w:r>
          </w:p>
        </w:tc>
        <w:tc>
          <w:tcPr>
            <w:tcW w:w="1643" w:type="dxa"/>
            <w:vAlign w:val="center"/>
          </w:tcPr>
          <w:p>
            <w:pPr>
              <w:pStyle w:val="11"/>
            </w:pPr>
            <w:r>
              <w:t>4.29</w:t>
            </w:r>
          </w:p>
        </w:tc>
        <w:tc>
          <w:tcPr>
            <w:tcW w:w="1643" w:type="dxa"/>
            <w:vAlign w:val="center"/>
          </w:tcPr>
          <w:p>
            <w:pPr>
              <w:pStyle w:val="11"/>
            </w:pPr>
          </w:p>
        </w:tc>
        <w:tc>
          <w:tcPr>
            <w:tcW w:w="1643" w:type="dxa"/>
            <w:vAlign w:val="center"/>
          </w:tcPr>
          <w:p>
            <w:pPr>
              <w:pStyle w:val="11"/>
            </w:pPr>
            <w:r>
              <w:t>4.29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21</w:t>
            </w:r>
          </w:p>
        </w:tc>
        <w:tc>
          <w:tcPr>
            <w:tcW w:w="1643" w:type="dxa"/>
            <w:vAlign w:val="center"/>
          </w:tcPr>
          <w:p>
            <w:pPr>
              <w:pStyle w:val="12"/>
            </w:pPr>
            <w:r>
              <w:t>30231</w:t>
            </w:r>
          </w:p>
        </w:tc>
        <w:tc>
          <w:tcPr>
            <w:tcW w:w="1643" w:type="dxa"/>
            <w:vAlign w:val="center"/>
          </w:tcPr>
          <w:p>
            <w:pPr>
              <w:pStyle w:val="12"/>
            </w:pPr>
            <w:r>
              <w:t>公务用车运行维护费</w:t>
            </w:r>
          </w:p>
        </w:tc>
        <w:tc>
          <w:tcPr>
            <w:tcW w:w="1643" w:type="dxa"/>
            <w:vAlign w:val="center"/>
          </w:tcPr>
          <w:p>
            <w:pPr>
              <w:pStyle w:val="11"/>
            </w:pPr>
            <w:r>
              <w:t>2.20</w:t>
            </w:r>
          </w:p>
        </w:tc>
        <w:tc>
          <w:tcPr>
            <w:tcW w:w="1643" w:type="dxa"/>
            <w:vAlign w:val="center"/>
          </w:tcPr>
          <w:p>
            <w:pPr>
              <w:pStyle w:val="11"/>
            </w:pPr>
          </w:p>
        </w:tc>
        <w:tc>
          <w:tcPr>
            <w:tcW w:w="1643" w:type="dxa"/>
            <w:vAlign w:val="center"/>
          </w:tcPr>
          <w:p>
            <w:pPr>
              <w:pStyle w:val="11"/>
            </w:pPr>
            <w:r>
              <w:t>2.20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22</w:t>
            </w:r>
          </w:p>
        </w:tc>
        <w:tc>
          <w:tcPr>
            <w:tcW w:w="1643" w:type="dxa"/>
            <w:vAlign w:val="center"/>
          </w:tcPr>
          <w:p>
            <w:pPr>
              <w:pStyle w:val="12"/>
            </w:pPr>
            <w:r>
              <w:t>30239</w:t>
            </w:r>
          </w:p>
        </w:tc>
        <w:tc>
          <w:tcPr>
            <w:tcW w:w="1643" w:type="dxa"/>
            <w:vAlign w:val="center"/>
          </w:tcPr>
          <w:p>
            <w:pPr>
              <w:pStyle w:val="12"/>
            </w:pPr>
            <w:r>
              <w:t>其他交通费用</w:t>
            </w:r>
          </w:p>
        </w:tc>
        <w:tc>
          <w:tcPr>
            <w:tcW w:w="1643" w:type="dxa"/>
            <w:vAlign w:val="center"/>
          </w:tcPr>
          <w:p>
            <w:pPr>
              <w:pStyle w:val="11"/>
            </w:pPr>
            <w:r>
              <w:t>7.98</w:t>
            </w:r>
          </w:p>
        </w:tc>
        <w:tc>
          <w:tcPr>
            <w:tcW w:w="1643" w:type="dxa"/>
            <w:vAlign w:val="center"/>
          </w:tcPr>
          <w:p>
            <w:pPr>
              <w:pStyle w:val="11"/>
            </w:pPr>
          </w:p>
        </w:tc>
        <w:tc>
          <w:tcPr>
            <w:tcW w:w="1643" w:type="dxa"/>
            <w:vAlign w:val="center"/>
          </w:tcPr>
          <w:p>
            <w:pPr>
              <w:pStyle w:val="11"/>
            </w:pPr>
            <w:r>
              <w:t>7.98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23</w:t>
            </w:r>
          </w:p>
        </w:tc>
        <w:tc>
          <w:tcPr>
            <w:tcW w:w="1643" w:type="dxa"/>
            <w:vAlign w:val="center"/>
          </w:tcPr>
          <w:p>
            <w:pPr>
              <w:pStyle w:val="12"/>
            </w:pPr>
            <w:r>
              <w:t>30299</w:t>
            </w:r>
          </w:p>
        </w:tc>
        <w:tc>
          <w:tcPr>
            <w:tcW w:w="1643" w:type="dxa"/>
            <w:vAlign w:val="center"/>
          </w:tcPr>
          <w:p>
            <w:pPr>
              <w:pStyle w:val="12"/>
            </w:pPr>
            <w:r>
              <w:t>其他商品和服务支出</w:t>
            </w:r>
          </w:p>
        </w:tc>
        <w:tc>
          <w:tcPr>
            <w:tcW w:w="1643" w:type="dxa"/>
            <w:vAlign w:val="center"/>
          </w:tcPr>
          <w:p>
            <w:pPr>
              <w:pStyle w:val="11"/>
            </w:pPr>
            <w:r>
              <w:t>0.55</w:t>
            </w:r>
          </w:p>
        </w:tc>
        <w:tc>
          <w:tcPr>
            <w:tcW w:w="1643" w:type="dxa"/>
            <w:vAlign w:val="center"/>
          </w:tcPr>
          <w:p>
            <w:pPr>
              <w:pStyle w:val="11"/>
            </w:pPr>
          </w:p>
        </w:tc>
        <w:tc>
          <w:tcPr>
            <w:tcW w:w="1643" w:type="dxa"/>
            <w:vAlign w:val="center"/>
          </w:tcPr>
          <w:p>
            <w:pPr>
              <w:pStyle w:val="11"/>
            </w:pPr>
            <w:r>
              <w:t>0.55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24</w:t>
            </w:r>
          </w:p>
        </w:tc>
        <w:tc>
          <w:tcPr>
            <w:tcW w:w="1643" w:type="dxa"/>
            <w:vAlign w:val="center"/>
          </w:tcPr>
          <w:p>
            <w:pPr>
              <w:pStyle w:val="12"/>
            </w:pPr>
            <w:r>
              <w:t>303</w:t>
            </w:r>
          </w:p>
        </w:tc>
        <w:tc>
          <w:tcPr>
            <w:tcW w:w="1643" w:type="dxa"/>
            <w:vAlign w:val="center"/>
          </w:tcPr>
          <w:p>
            <w:pPr>
              <w:pStyle w:val="12"/>
            </w:pPr>
            <w:r>
              <w:t>对个人和家庭的补助</w:t>
            </w:r>
          </w:p>
        </w:tc>
        <w:tc>
          <w:tcPr>
            <w:tcW w:w="1643" w:type="dxa"/>
            <w:vAlign w:val="center"/>
          </w:tcPr>
          <w:p>
            <w:pPr>
              <w:pStyle w:val="11"/>
            </w:pPr>
            <w:r>
              <w:t>18.45</w:t>
            </w:r>
          </w:p>
        </w:tc>
        <w:tc>
          <w:tcPr>
            <w:tcW w:w="1643" w:type="dxa"/>
            <w:vAlign w:val="center"/>
          </w:tcPr>
          <w:p>
            <w:pPr>
              <w:pStyle w:val="11"/>
            </w:pPr>
            <w:r>
              <w:t>18.45</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25</w:t>
            </w:r>
          </w:p>
        </w:tc>
        <w:tc>
          <w:tcPr>
            <w:tcW w:w="1643" w:type="dxa"/>
            <w:vAlign w:val="center"/>
          </w:tcPr>
          <w:p>
            <w:pPr>
              <w:pStyle w:val="12"/>
            </w:pPr>
            <w:r>
              <w:t>30302</w:t>
            </w:r>
          </w:p>
        </w:tc>
        <w:tc>
          <w:tcPr>
            <w:tcW w:w="1643" w:type="dxa"/>
            <w:vAlign w:val="center"/>
          </w:tcPr>
          <w:p>
            <w:pPr>
              <w:pStyle w:val="12"/>
            </w:pPr>
            <w:r>
              <w:t>退休费</w:t>
            </w:r>
          </w:p>
        </w:tc>
        <w:tc>
          <w:tcPr>
            <w:tcW w:w="1643" w:type="dxa"/>
            <w:vAlign w:val="center"/>
          </w:tcPr>
          <w:p>
            <w:pPr>
              <w:pStyle w:val="11"/>
            </w:pPr>
            <w:r>
              <w:t>18.44</w:t>
            </w:r>
          </w:p>
        </w:tc>
        <w:tc>
          <w:tcPr>
            <w:tcW w:w="1643" w:type="dxa"/>
            <w:vAlign w:val="center"/>
          </w:tcPr>
          <w:p>
            <w:pPr>
              <w:pStyle w:val="11"/>
            </w:pPr>
            <w:r>
              <w:t>18.44</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26</w:t>
            </w:r>
          </w:p>
        </w:tc>
        <w:tc>
          <w:tcPr>
            <w:tcW w:w="1643" w:type="dxa"/>
            <w:vAlign w:val="center"/>
          </w:tcPr>
          <w:p>
            <w:pPr>
              <w:pStyle w:val="12"/>
            </w:pPr>
            <w:r>
              <w:t>30309</w:t>
            </w:r>
          </w:p>
        </w:tc>
        <w:tc>
          <w:tcPr>
            <w:tcW w:w="1643" w:type="dxa"/>
            <w:vAlign w:val="center"/>
          </w:tcPr>
          <w:p>
            <w:pPr>
              <w:pStyle w:val="12"/>
            </w:pPr>
            <w:r>
              <w:t>奖励金</w:t>
            </w:r>
          </w:p>
        </w:tc>
        <w:tc>
          <w:tcPr>
            <w:tcW w:w="1643" w:type="dxa"/>
            <w:vAlign w:val="center"/>
          </w:tcPr>
          <w:p>
            <w:pPr>
              <w:pStyle w:val="11"/>
            </w:pPr>
            <w:r>
              <w:t>0.01</w:t>
            </w:r>
          </w:p>
        </w:tc>
        <w:tc>
          <w:tcPr>
            <w:tcW w:w="1643" w:type="dxa"/>
            <w:vAlign w:val="center"/>
          </w:tcPr>
          <w:p>
            <w:pPr>
              <w:pStyle w:val="11"/>
            </w:pPr>
            <w:r>
              <w:t>0.01</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27</w:t>
            </w:r>
          </w:p>
        </w:tc>
        <w:tc>
          <w:tcPr>
            <w:tcW w:w="1643" w:type="dxa"/>
            <w:vAlign w:val="center"/>
          </w:tcPr>
          <w:p>
            <w:pPr>
              <w:pStyle w:val="12"/>
            </w:pPr>
            <w:r>
              <w:t>310</w:t>
            </w:r>
          </w:p>
        </w:tc>
        <w:tc>
          <w:tcPr>
            <w:tcW w:w="1643" w:type="dxa"/>
            <w:vAlign w:val="center"/>
          </w:tcPr>
          <w:p>
            <w:pPr>
              <w:pStyle w:val="12"/>
            </w:pPr>
            <w:r>
              <w:t>资本性支出</w:t>
            </w:r>
          </w:p>
        </w:tc>
        <w:tc>
          <w:tcPr>
            <w:tcW w:w="1643" w:type="dxa"/>
            <w:vAlign w:val="center"/>
          </w:tcPr>
          <w:p>
            <w:pPr>
              <w:pStyle w:val="11"/>
            </w:pPr>
            <w:r>
              <w:t>2.00</w:t>
            </w:r>
          </w:p>
        </w:tc>
        <w:tc>
          <w:tcPr>
            <w:tcW w:w="1643" w:type="dxa"/>
            <w:vAlign w:val="center"/>
          </w:tcPr>
          <w:p>
            <w:pPr>
              <w:pStyle w:val="11"/>
            </w:pPr>
          </w:p>
        </w:tc>
        <w:tc>
          <w:tcPr>
            <w:tcW w:w="1643" w:type="dxa"/>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28</w:t>
            </w:r>
          </w:p>
        </w:tc>
        <w:tc>
          <w:tcPr>
            <w:tcW w:w="1643" w:type="dxa"/>
            <w:vAlign w:val="center"/>
          </w:tcPr>
          <w:p>
            <w:pPr>
              <w:pStyle w:val="12"/>
            </w:pPr>
            <w:r>
              <w:t>31002</w:t>
            </w:r>
          </w:p>
        </w:tc>
        <w:tc>
          <w:tcPr>
            <w:tcW w:w="1643" w:type="dxa"/>
            <w:vAlign w:val="center"/>
          </w:tcPr>
          <w:p>
            <w:pPr>
              <w:pStyle w:val="12"/>
            </w:pPr>
            <w:r>
              <w:t>办公设备购置</w:t>
            </w:r>
          </w:p>
        </w:tc>
        <w:tc>
          <w:tcPr>
            <w:tcW w:w="1643" w:type="dxa"/>
            <w:vAlign w:val="center"/>
          </w:tcPr>
          <w:p>
            <w:pPr>
              <w:pStyle w:val="11"/>
            </w:pPr>
            <w:r>
              <w:t>2.00</w:t>
            </w:r>
          </w:p>
        </w:tc>
        <w:tc>
          <w:tcPr>
            <w:tcW w:w="1643" w:type="dxa"/>
            <w:vAlign w:val="center"/>
          </w:tcPr>
          <w:p>
            <w:pPr>
              <w:pStyle w:val="11"/>
            </w:pPr>
          </w:p>
        </w:tc>
        <w:tc>
          <w:tcPr>
            <w:tcW w:w="1643" w:type="dxa"/>
            <w:vAlign w:val="center"/>
          </w:tcPr>
          <w:p>
            <w:pPr>
              <w:pStyle w:val="11"/>
            </w:pPr>
            <w:r>
              <w:t>2.00</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435001石家庄市藁城区医疗保障局本级</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功能分类科目</w:t>
            </w:r>
          </w:p>
        </w:tc>
        <w:tc>
          <w:tcPr>
            <w:tcW w:w="1643"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p>
        </w:tc>
        <w:tc>
          <w:tcPr>
            <w:tcW w:w="1643" w:type="dxa"/>
            <w:vAlign w:val="center"/>
          </w:tcPr>
          <w:p>
            <w:pPr>
              <w:pStyle w:val="12"/>
            </w:pPr>
          </w:p>
        </w:tc>
        <w:tc>
          <w:tcPr>
            <w:tcW w:w="1643" w:type="dxa"/>
            <w:vAlign w:val="center"/>
          </w:tcPr>
          <w:p>
            <w:pPr>
              <w:pStyle w:val="12"/>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435001石家庄市藁城区医疗保障局本级</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功能分类科目</w:t>
            </w:r>
          </w:p>
        </w:tc>
        <w:tc>
          <w:tcPr>
            <w:tcW w:w="1643"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p>
        </w:tc>
        <w:tc>
          <w:tcPr>
            <w:tcW w:w="1643" w:type="dxa"/>
            <w:vAlign w:val="center"/>
          </w:tcPr>
          <w:p>
            <w:pPr>
              <w:pStyle w:val="12"/>
            </w:pPr>
          </w:p>
        </w:tc>
        <w:tc>
          <w:tcPr>
            <w:tcW w:w="1643" w:type="dxa"/>
            <w:vAlign w:val="center"/>
          </w:tcPr>
          <w:p>
            <w:pPr>
              <w:pStyle w:val="12"/>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rPr>
                <w:rFonts w:hint="eastAsia" w:eastAsia="方正小标宋_GBK"/>
                <w:lang w:val="en-US" w:eastAsia="zh-CN"/>
              </w:rPr>
            </w:pPr>
            <w:r>
              <w:t>435</w:t>
            </w:r>
            <w:r>
              <w:rPr>
                <w:rFonts w:hint="eastAsia"/>
                <w:lang w:val="en-US" w:eastAsia="zh-CN"/>
              </w:rPr>
              <w:t>001</w:t>
            </w:r>
            <w:r>
              <w:t>石家庄市藁城区医疗保障局</w:t>
            </w:r>
            <w:r>
              <w:rPr>
                <w:rFonts w:hint="eastAsia"/>
                <w:lang w:val="en-US" w:eastAsia="zh-CN"/>
              </w:rPr>
              <w:t>本级</w:t>
            </w:r>
          </w:p>
        </w:tc>
        <w:tc>
          <w:tcPr>
            <w:tcW w:w="1643" w:type="dxa"/>
            <w:tcBorders>
              <w:top w:val="single" w:color="FFFFFF" w:sz="6" w:space="0"/>
              <w:left w:val="single" w:color="FFFFFF" w:sz="6" w:space="0"/>
              <w:right w:val="single" w:color="FFFFFF" w:sz="6" w:space="0"/>
            </w:tcBorders>
            <w:vAlign w:val="center"/>
          </w:tcPr>
          <w:p>
            <w:pPr>
              <w:pStyle w:val="8"/>
              <w:rPr>
                <w:rFonts w:hint="eastAsia" w:eastAsia="方正小标宋_GBK"/>
                <w:lang w:eastAsia="zh-CN"/>
              </w:rPr>
            </w:pPr>
            <w:r>
              <w:t>预算年度：202</w:t>
            </w:r>
            <w:r>
              <w:rPr>
                <w:rFonts w:hint="eastAsia"/>
                <w:lang w:val="en-US" w:eastAsia="zh-CN"/>
              </w:rPr>
              <w:t>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1643" w:type="dxa"/>
            <w:vMerge w:val="restart"/>
            <w:vAlign w:val="center"/>
          </w:tcPr>
          <w:p>
            <w:pPr>
              <w:pStyle w:val="10"/>
            </w:pPr>
            <w:r>
              <w:t>项  目</w:t>
            </w:r>
          </w:p>
        </w:tc>
        <w:tc>
          <w:tcPr>
            <w:tcW w:w="6572"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0"/>
            </w:pPr>
            <w:r>
              <w:t>合计</w:t>
            </w:r>
          </w:p>
        </w:tc>
        <w:tc>
          <w:tcPr>
            <w:tcW w:w="1643" w:type="dxa"/>
            <w:vAlign w:val="center"/>
          </w:tcPr>
          <w:p>
            <w:pPr>
              <w:pStyle w:val="10"/>
            </w:pPr>
            <w:r>
              <w:t>一般公共预算              财政拨款</w:t>
            </w:r>
          </w:p>
        </w:tc>
        <w:tc>
          <w:tcPr>
            <w:tcW w:w="1643" w:type="dxa"/>
            <w:vAlign w:val="center"/>
          </w:tcPr>
          <w:p>
            <w:pPr>
              <w:pStyle w:val="10"/>
            </w:pPr>
            <w:r>
              <w:t>政府性基金                  预算拨款</w:t>
            </w:r>
          </w:p>
        </w:tc>
        <w:tc>
          <w:tcPr>
            <w:tcW w:w="1643"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3"/>
            </w:pPr>
            <w:r>
              <w:t>1</w:t>
            </w:r>
          </w:p>
        </w:tc>
        <w:tc>
          <w:tcPr>
            <w:tcW w:w="1643" w:type="dxa"/>
            <w:vAlign w:val="center"/>
          </w:tcPr>
          <w:p>
            <w:pPr>
              <w:pStyle w:val="14"/>
            </w:pPr>
            <w:r>
              <w:t>合计</w:t>
            </w:r>
          </w:p>
        </w:tc>
        <w:tc>
          <w:tcPr>
            <w:tcW w:w="1643" w:type="dxa"/>
            <w:vAlign w:val="center"/>
          </w:tcPr>
          <w:p>
            <w:pPr>
              <w:pStyle w:val="15"/>
              <w:rPr>
                <w:rFonts w:hint="default" w:eastAsia="方正书宋_GBK"/>
                <w:lang w:val="en-US" w:eastAsia="zh-CN"/>
              </w:rPr>
            </w:pPr>
            <w:r>
              <w:rPr>
                <w:rFonts w:hint="eastAsia"/>
                <w:lang w:val="en-US" w:eastAsia="zh-CN"/>
              </w:rPr>
              <w:t>2.20</w:t>
            </w:r>
          </w:p>
        </w:tc>
        <w:tc>
          <w:tcPr>
            <w:tcW w:w="1643" w:type="dxa"/>
            <w:vAlign w:val="center"/>
          </w:tcPr>
          <w:p>
            <w:pPr>
              <w:pStyle w:val="15"/>
              <w:rPr>
                <w:rFonts w:hint="default" w:eastAsia="方正书宋_GBK"/>
                <w:lang w:val="en-US" w:eastAsia="zh-CN"/>
              </w:rPr>
            </w:pPr>
            <w:r>
              <w:rPr>
                <w:rFonts w:hint="eastAsia"/>
                <w:lang w:val="en-US" w:eastAsia="zh-CN"/>
              </w:rPr>
              <w:t>2.20</w:t>
            </w:r>
          </w:p>
        </w:tc>
        <w:tc>
          <w:tcPr>
            <w:tcW w:w="1643" w:type="dxa"/>
            <w:vAlign w:val="center"/>
          </w:tcPr>
          <w:p>
            <w:pPr>
              <w:pStyle w:val="15"/>
            </w:pP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3"/>
            </w:pPr>
            <w:r>
              <w:t>2</w:t>
            </w:r>
          </w:p>
        </w:tc>
        <w:tc>
          <w:tcPr>
            <w:tcW w:w="1643" w:type="dxa"/>
            <w:vAlign w:val="center"/>
          </w:tcPr>
          <w:p>
            <w:pPr>
              <w:pStyle w:val="12"/>
            </w:pPr>
            <w:r>
              <w:t>“三公”经费小计</w:t>
            </w:r>
          </w:p>
        </w:tc>
        <w:tc>
          <w:tcPr>
            <w:tcW w:w="1643" w:type="dxa"/>
            <w:vAlign w:val="center"/>
          </w:tcPr>
          <w:p>
            <w:pPr>
              <w:pStyle w:val="11"/>
              <w:rPr>
                <w:rFonts w:hint="default" w:eastAsia="方正书宋_GBK"/>
                <w:lang w:val="en-US" w:eastAsia="zh-CN"/>
              </w:rPr>
            </w:pPr>
            <w:r>
              <w:rPr>
                <w:rFonts w:hint="eastAsia"/>
                <w:lang w:val="en-US" w:eastAsia="zh-CN"/>
              </w:rPr>
              <w:t>2.20</w:t>
            </w:r>
          </w:p>
        </w:tc>
        <w:tc>
          <w:tcPr>
            <w:tcW w:w="1643" w:type="dxa"/>
            <w:vAlign w:val="center"/>
          </w:tcPr>
          <w:p>
            <w:pPr>
              <w:pStyle w:val="11"/>
              <w:rPr>
                <w:rFonts w:hint="default" w:eastAsia="方正书宋_GBK"/>
                <w:lang w:val="en-US" w:eastAsia="zh-CN"/>
              </w:rPr>
            </w:pPr>
            <w:r>
              <w:rPr>
                <w:rFonts w:hint="eastAsia"/>
                <w:lang w:val="en-US" w:eastAsia="zh-CN"/>
              </w:rPr>
              <w:t>2.20</w:t>
            </w: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3"/>
            </w:pPr>
            <w:r>
              <w:t>3</w:t>
            </w:r>
          </w:p>
        </w:tc>
        <w:tc>
          <w:tcPr>
            <w:tcW w:w="1643" w:type="dxa"/>
            <w:vAlign w:val="center"/>
          </w:tcPr>
          <w:p>
            <w:pPr>
              <w:pStyle w:val="12"/>
            </w:pPr>
            <w:r>
              <w:t>一、因公出国（境）费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3"/>
            </w:pPr>
            <w:r>
              <w:t>4</w:t>
            </w:r>
          </w:p>
        </w:tc>
        <w:tc>
          <w:tcPr>
            <w:tcW w:w="1643" w:type="dxa"/>
            <w:vAlign w:val="center"/>
          </w:tcPr>
          <w:p>
            <w:pPr>
              <w:pStyle w:val="12"/>
            </w:pPr>
            <w:r>
              <w:t xml:space="preserve">    其中：教学科研人员因公出国（境）费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3"/>
            </w:pPr>
            <w:r>
              <w:t>5</w:t>
            </w:r>
          </w:p>
        </w:tc>
        <w:tc>
          <w:tcPr>
            <w:tcW w:w="1643" w:type="dxa"/>
            <w:vAlign w:val="center"/>
          </w:tcPr>
          <w:p>
            <w:pPr>
              <w:pStyle w:val="12"/>
            </w:pPr>
            <w:r>
              <w:t xml:space="preserve">          其他因公出国（境）费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3"/>
            </w:pPr>
            <w:r>
              <w:t>6</w:t>
            </w:r>
          </w:p>
        </w:tc>
        <w:tc>
          <w:tcPr>
            <w:tcW w:w="1643" w:type="dxa"/>
            <w:vAlign w:val="center"/>
          </w:tcPr>
          <w:p>
            <w:pPr>
              <w:pStyle w:val="12"/>
            </w:pPr>
            <w:r>
              <w:t>二、公务用车购置及运维费</w:t>
            </w:r>
          </w:p>
        </w:tc>
        <w:tc>
          <w:tcPr>
            <w:tcW w:w="1643" w:type="dxa"/>
            <w:vAlign w:val="center"/>
          </w:tcPr>
          <w:p>
            <w:pPr>
              <w:pStyle w:val="11"/>
              <w:rPr>
                <w:rFonts w:hint="default" w:eastAsia="方正书宋_GBK"/>
                <w:lang w:val="en-US" w:eastAsia="zh-CN"/>
              </w:rPr>
            </w:pPr>
            <w:r>
              <w:rPr>
                <w:rFonts w:hint="eastAsia"/>
                <w:lang w:val="en-US" w:eastAsia="zh-CN"/>
              </w:rPr>
              <w:t>2.20</w:t>
            </w:r>
          </w:p>
        </w:tc>
        <w:tc>
          <w:tcPr>
            <w:tcW w:w="1643" w:type="dxa"/>
            <w:vAlign w:val="center"/>
          </w:tcPr>
          <w:p>
            <w:pPr>
              <w:pStyle w:val="11"/>
              <w:rPr>
                <w:rFonts w:hint="default" w:eastAsia="方正书宋_GBK"/>
                <w:lang w:val="en-US" w:eastAsia="zh-CN"/>
              </w:rPr>
            </w:pPr>
            <w:r>
              <w:rPr>
                <w:rFonts w:hint="eastAsia"/>
                <w:lang w:val="en-US" w:eastAsia="zh-CN"/>
              </w:rPr>
              <w:t>2.20</w:t>
            </w: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3"/>
            </w:pPr>
            <w:r>
              <w:t>7</w:t>
            </w:r>
          </w:p>
        </w:tc>
        <w:tc>
          <w:tcPr>
            <w:tcW w:w="1643" w:type="dxa"/>
            <w:vAlign w:val="center"/>
          </w:tcPr>
          <w:p>
            <w:pPr>
              <w:pStyle w:val="12"/>
            </w:pPr>
            <w:r>
              <w:t xml:space="preserve">    其中：公务用车购置费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3"/>
            </w:pPr>
            <w:r>
              <w:t>8</w:t>
            </w:r>
          </w:p>
        </w:tc>
        <w:tc>
          <w:tcPr>
            <w:tcW w:w="1643" w:type="dxa"/>
            <w:vAlign w:val="center"/>
          </w:tcPr>
          <w:p>
            <w:pPr>
              <w:pStyle w:val="12"/>
            </w:pPr>
            <w:r>
              <w:t xml:space="preserve">          公务用车运行维护费</w:t>
            </w:r>
          </w:p>
        </w:tc>
        <w:tc>
          <w:tcPr>
            <w:tcW w:w="1643" w:type="dxa"/>
            <w:vAlign w:val="center"/>
          </w:tcPr>
          <w:p>
            <w:pPr>
              <w:pStyle w:val="11"/>
            </w:pPr>
            <w:r>
              <w:t>2.20</w:t>
            </w:r>
          </w:p>
        </w:tc>
        <w:tc>
          <w:tcPr>
            <w:tcW w:w="1643" w:type="dxa"/>
            <w:vAlign w:val="center"/>
          </w:tcPr>
          <w:p>
            <w:pPr>
              <w:pStyle w:val="11"/>
            </w:pPr>
            <w:r>
              <w:t>2.20</w:t>
            </w: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3"/>
            </w:pPr>
            <w:r>
              <w:t>9</w:t>
            </w:r>
          </w:p>
        </w:tc>
        <w:tc>
          <w:tcPr>
            <w:tcW w:w="1643" w:type="dxa"/>
            <w:vAlign w:val="center"/>
          </w:tcPr>
          <w:p>
            <w:pPr>
              <w:pStyle w:val="12"/>
            </w:pPr>
            <w:r>
              <w:t>三、公务接待费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bl>
    <w:p>
      <w:pPr>
        <w:spacing w:before="0" w:after="0" w:line="240" w:lineRule="auto"/>
        <w:ind w:firstLine="0"/>
        <w:jc w:val="center"/>
        <w:outlineLvl w:val="4"/>
        <w:rPr>
          <w:rFonts w:ascii="方正小标宋_GBK" w:hAnsi="方正小标宋_GBK" w:eastAsia="方正小标宋_GBK" w:cs="方正小标宋_GBK"/>
          <w:b w:val="0"/>
          <w:color w:val="000000"/>
          <w:sz w:val="44"/>
        </w:rPr>
      </w:pPr>
    </w:p>
    <w:p>
      <w:pPr>
        <w:spacing w:before="0" w:after="0" w:line="240" w:lineRule="auto"/>
        <w:ind w:firstLine="0"/>
        <w:jc w:val="center"/>
        <w:outlineLvl w:val="4"/>
        <w:rPr>
          <w:rFonts w:ascii="方正小标宋_GBK" w:hAnsi="方正小标宋_GBK" w:eastAsia="方正小标宋_GBK" w:cs="方正小标宋_GBK"/>
          <w:b w:val="0"/>
          <w:color w:val="000000"/>
          <w:sz w:val="44"/>
        </w:rPr>
      </w:pPr>
    </w:p>
    <w:p>
      <w:pPr>
        <w:spacing w:before="0" w:after="0" w:line="240" w:lineRule="auto"/>
        <w:ind w:firstLine="0"/>
        <w:jc w:val="center"/>
        <w:outlineLvl w:val="4"/>
        <w:rPr>
          <w:rFonts w:ascii="方正小标宋_GBK" w:hAnsi="方正小标宋_GBK" w:eastAsia="方正小标宋_GBK" w:cs="方正小标宋_GBK"/>
          <w:b w:val="0"/>
          <w:color w:val="000000"/>
          <w:sz w:val="44"/>
        </w:rPr>
      </w:pPr>
    </w:p>
    <w:p>
      <w:pPr>
        <w:spacing w:before="0" w:after="0" w:line="240" w:lineRule="auto"/>
        <w:ind w:firstLine="0"/>
        <w:jc w:val="center"/>
        <w:outlineLvl w:val="4"/>
        <w:rPr>
          <w:rFonts w:ascii="方正小标宋_GBK" w:hAnsi="方正小标宋_GBK" w:eastAsia="方正小标宋_GBK" w:cs="方正小标宋_GBK"/>
          <w:b w:val="0"/>
          <w:color w:val="000000"/>
          <w:sz w:val="44"/>
        </w:rPr>
      </w:pPr>
    </w:p>
    <w:p>
      <w:pPr>
        <w:spacing w:before="0" w:after="0" w:line="240" w:lineRule="auto"/>
        <w:ind w:firstLine="0"/>
        <w:jc w:val="center"/>
        <w:outlineLvl w:val="4"/>
        <w:rPr>
          <w:rFonts w:ascii="方正小标宋_GBK" w:hAnsi="方正小标宋_GBK" w:eastAsia="方正小标宋_GBK" w:cs="方正小标宋_GBK"/>
          <w:b w:val="0"/>
          <w:color w:val="000000"/>
          <w:sz w:val="44"/>
        </w:rPr>
      </w:pPr>
    </w:p>
    <w:p>
      <w:pPr>
        <w:spacing w:before="0" w:after="0" w:line="240" w:lineRule="auto"/>
        <w:ind w:firstLine="0"/>
        <w:jc w:val="center"/>
        <w:outlineLvl w:val="4"/>
        <w:rPr>
          <w:rFonts w:ascii="方正小标宋_GBK" w:hAnsi="方正小标宋_GBK" w:eastAsia="方正小标宋_GBK" w:cs="方正小标宋_GBK"/>
          <w:b w:val="0"/>
          <w:color w:val="000000"/>
          <w:sz w:val="44"/>
        </w:rPr>
      </w:pPr>
    </w:p>
    <w:p>
      <w:pPr>
        <w:spacing w:before="0" w:after="0" w:line="240" w:lineRule="auto"/>
        <w:ind w:firstLine="0"/>
        <w:jc w:val="center"/>
        <w:outlineLvl w:val="4"/>
        <w:rPr>
          <w:rFonts w:ascii="方正小标宋_GBK" w:hAnsi="方正小标宋_GBK" w:eastAsia="方正小标宋_GBK" w:cs="方正小标宋_GBK"/>
          <w:b w:val="0"/>
          <w:color w:val="000000"/>
          <w:sz w:val="44"/>
        </w:r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石家庄市藁城区医疗保障局本级2024年单位预算信息公开情况说明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按照《中华人民共和国预算法》、《地方预决算公开操作规程》和《关于进一步推进预算公开工作的实施意见》规定，现将石家庄市藁城区医疗保障局本级2024年单位预算公开如下：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2"/>
      </w:pPr>
      <w:r>
        <w:t>(一)贯彻落实省市城镇职工和城乡居民医疗保险、生育保险、长期护理保险、医疗救助等医疗保障法规、政府规章以及政策、制度、规划和标准。</w:t>
      </w:r>
    </w:p>
    <w:p>
      <w:pPr>
        <w:pStyle w:val="22"/>
      </w:pPr>
      <w:r>
        <w:t>(二)贯彻落实省市医疗保障基金监督管理办法、医疗保障基金安全防控机制，做好医疗保障基金支付方式改革。</w:t>
      </w:r>
    </w:p>
    <w:p>
      <w:pPr>
        <w:pStyle w:val="22"/>
      </w:pPr>
      <w:r>
        <w:t>(三)贯彻执行省市城镇职工、城乡居民参保筹资和保障待遇政策，执行好城乡医疗保障政策标准。</w:t>
      </w:r>
    </w:p>
    <w:p>
      <w:pPr>
        <w:pStyle w:val="22"/>
      </w:pPr>
      <w:r>
        <w:t>(四)贯彻执行城乡统一的药品、医用药材、医疗服务项目、医疗服务设施等医保支付标准。</w:t>
      </w:r>
    </w:p>
    <w:p>
      <w:pPr>
        <w:pStyle w:val="22"/>
      </w:pPr>
      <w:r>
        <w:t>(五)贯彻执行药品、医用耗材价格和医疗服务项目、医疗服务设施收费等政策。依法管理药品、医用耗材、医疗服务价格政策执行情况。</w:t>
      </w:r>
    </w:p>
    <w:p>
      <w:pPr>
        <w:pStyle w:val="22"/>
      </w:pPr>
      <w:r>
        <w:t>(六)贯彻执行定点医药机构协议和支付管理办法。执行好医疗保障信用评价体系和信息披露制度，监督管理定点医药机构的医疗服务行为、医疗费用和医药价格，依法查处医疗保障领域违法违规行为。</w:t>
      </w:r>
    </w:p>
    <w:p>
      <w:pPr>
        <w:pStyle w:val="22"/>
      </w:pPr>
      <w:r>
        <w:t>(七)负责医疗保障经办管理、公共服务体系和信息化建设。执行好异地就医管理、费用结算政策和医疗保障关系转移接续制度。</w:t>
      </w:r>
    </w:p>
    <w:p>
      <w:pPr>
        <w:pStyle w:val="22"/>
      </w:pPr>
      <w:r>
        <w:t>(八)完成区委、区政府交办的其他任务。</w:t>
      </w:r>
    </w:p>
    <w:p>
      <w:pPr>
        <w:pStyle w:val="17"/>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2464" w:type="dxa"/>
            <w:vAlign w:val="center"/>
          </w:tcPr>
          <w:p>
            <w:pPr>
              <w:pStyle w:val="10"/>
            </w:pPr>
            <w:r>
              <w:t>单位名称</w:t>
            </w:r>
          </w:p>
        </w:tc>
        <w:tc>
          <w:tcPr>
            <w:tcW w:w="2464" w:type="dxa"/>
            <w:vAlign w:val="center"/>
          </w:tcPr>
          <w:p>
            <w:pPr>
              <w:pStyle w:val="10"/>
            </w:pPr>
            <w:r>
              <w:t>单位性质</w:t>
            </w:r>
          </w:p>
        </w:tc>
        <w:tc>
          <w:tcPr>
            <w:tcW w:w="2464" w:type="dxa"/>
            <w:vAlign w:val="center"/>
          </w:tcPr>
          <w:p>
            <w:pPr>
              <w:pStyle w:val="10"/>
            </w:pPr>
            <w:r>
              <w:t>单位规格</w:t>
            </w:r>
          </w:p>
        </w:tc>
        <w:tc>
          <w:tcPr>
            <w:tcW w:w="2464"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464" w:type="dxa"/>
            <w:vAlign w:val="center"/>
          </w:tcPr>
          <w:p>
            <w:pPr>
              <w:pStyle w:val="12"/>
            </w:pPr>
            <w:r>
              <w:t>石家庄市藁城区医疗保障局本级</w:t>
            </w:r>
          </w:p>
        </w:tc>
        <w:tc>
          <w:tcPr>
            <w:tcW w:w="2464" w:type="dxa"/>
            <w:vAlign w:val="center"/>
          </w:tcPr>
          <w:p>
            <w:pPr>
              <w:pStyle w:val="13"/>
            </w:pPr>
            <w:r>
              <w:t>行政</w:t>
            </w:r>
          </w:p>
        </w:tc>
        <w:tc>
          <w:tcPr>
            <w:tcW w:w="2464" w:type="dxa"/>
            <w:vAlign w:val="center"/>
          </w:tcPr>
          <w:p>
            <w:pPr>
              <w:pStyle w:val="13"/>
            </w:pPr>
            <w:r>
              <w:t>正科级</w:t>
            </w:r>
          </w:p>
        </w:tc>
        <w:tc>
          <w:tcPr>
            <w:tcW w:w="2464"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p>
    <w:p>
      <w:pPr>
        <w:pStyle w:val="23"/>
      </w:pPr>
      <w:r>
        <w:t>1、收入说明</w:t>
      </w:r>
    </w:p>
    <w:p>
      <w:pPr>
        <w:pStyle w:val="23"/>
      </w:pPr>
      <w:r>
        <w:t>2024年预算收入</w:t>
      </w:r>
      <w:r>
        <w:rPr>
          <w:rFonts w:hint="eastAsia"/>
          <w:lang w:val="en-US" w:eastAsia="zh-CN"/>
        </w:rPr>
        <w:t>11400</w:t>
      </w:r>
      <w:r>
        <w:t>万元，其中：一般公共预算收入</w:t>
      </w:r>
      <w:r>
        <w:rPr>
          <w:rFonts w:hint="eastAsia"/>
          <w:lang w:val="en-US" w:eastAsia="zh-CN"/>
        </w:rPr>
        <w:t>11400</w:t>
      </w:r>
      <w:r>
        <w:t>万元，基金预算收入0万元，财政专户核拨收入0万元，其他来源收入0万元。</w:t>
      </w:r>
    </w:p>
    <w:p>
      <w:pPr>
        <w:pStyle w:val="23"/>
      </w:pPr>
      <w:r>
        <w:t>2、支出说明</w:t>
      </w:r>
    </w:p>
    <w:p>
      <w:pPr>
        <w:pStyle w:val="23"/>
      </w:pPr>
      <w:r>
        <w:t>2024年部门支出预算为</w:t>
      </w:r>
      <w:r>
        <w:rPr>
          <w:rFonts w:hint="eastAsia"/>
          <w:lang w:val="en-US" w:eastAsia="zh-CN"/>
        </w:rPr>
        <w:t>11400.86</w:t>
      </w:r>
      <w:r>
        <w:t>万元，其中基本支出7</w:t>
      </w:r>
      <w:r>
        <w:rPr>
          <w:rFonts w:hint="eastAsia"/>
          <w:lang w:val="en-US" w:eastAsia="zh-CN"/>
        </w:rPr>
        <w:t>43</w:t>
      </w:r>
      <w:r>
        <w:t>万元，包括人员经费</w:t>
      </w:r>
      <w:r>
        <w:rPr>
          <w:rFonts w:hint="eastAsia"/>
          <w:lang w:val="en-US" w:eastAsia="zh-CN"/>
        </w:rPr>
        <w:t>701.05</w:t>
      </w:r>
      <w:r>
        <w:t>万元和</w:t>
      </w:r>
      <w:bookmarkStart w:id="1" w:name="_GoBack"/>
      <w:bookmarkEnd w:id="1"/>
      <w:r>
        <w:t>日常公用经费41.95万元；项目支出</w:t>
      </w:r>
      <w:r>
        <w:rPr>
          <w:rFonts w:hint="eastAsia"/>
        </w:rPr>
        <w:t>10657.86</w:t>
      </w:r>
      <w:r>
        <w:t>万元，主要为职工及城乡居民医疗管理经费</w:t>
      </w:r>
      <w:r>
        <w:rPr>
          <w:rFonts w:hint="eastAsia"/>
          <w:lang w:val="en-US" w:eastAsia="zh-CN"/>
        </w:rPr>
        <w:t>15</w:t>
      </w:r>
      <w:r>
        <w:t>万元；离休、老工人、1-6级伤残军人医疗费900万元，城乡医疗救助1324万元，城乡居民医疗保险本级配套资金8375万元</w:t>
      </w:r>
      <w:r>
        <w:rPr>
          <w:rFonts w:hint="eastAsia"/>
          <w:lang w:eastAsia="zh-CN"/>
        </w:rPr>
        <w:t>；</w:t>
      </w:r>
      <w:r>
        <w:rPr>
          <w:rFonts w:hint="eastAsia"/>
          <w:lang w:val="en-US" w:eastAsia="zh-CN"/>
        </w:rPr>
        <w:t>能力提升43.86万元</w:t>
      </w:r>
      <w:r>
        <w:t>；其他支出0万元。</w:t>
      </w:r>
    </w:p>
    <w:p>
      <w:pPr>
        <w:pStyle w:val="23"/>
      </w:pPr>
      <w:r>
        <w:t>3、比上年增减情况</w:t>
      </w:r>
    </w:p>
    <w:p>
      <w:pPr>
        <w:pStyle w:val="23"/>
      </w:pPr>
      <w:r>
        <w:t>2024年部门预算收支安排</w:t>
      </w:r>
      <w:r>
        <w:rPr>
          <w:rFonts w:hint="eastAsia"/>
          <w:lang w:val="en-US" w:eastAsia="zh-CN"/>
        </w:rPr>
        <w:t>11400.86</w:t>
      </w:r>
      <w:r>
        <w:t>万元，较202</w:t>
      </w:r>
      <w:r>
        <w:rPr>
          <w:rFonts w:hint="eastAsia"/>
          <w:lang w:val="en-US" w:eastAsia="zh-CN"/>
        </w:rPr>
        <w:t>3</w:t>
      </w:r>
      <w:r>
        <w:t>年减少</w:t>
      </w:r>
      <w:r>
        <w:rPr>
          <w:rFonts w:hint="eastAsia"/>
          <w:lang w:val="en-US" w:eastAsia="zh-CN"/>
        </w:rPr>
        <w:t>137.12</w:t>
      </w:r>
      <w:r>
        <w:t>万元，其中：基本支出增加</w:t>
      </w:r>
      <w:r>
        <w:rPr>
          <w:rFonts w:hint="eastAsia"/>
          <w:lang w:val="en-US" w:eastAsia="zh-CN"/>
        </w:rPr>
        <w:t>38.02</w:t>
      </w:r>
      <w:r>
        <w:t>元，主要是人员增加，相应增加人员经费和日常公用经费；项目支出减少</w:t>
      </w:r>
      <w:r>
        <w:rPr>
          <w:rFonts w:hint="eastAsia"/>
          <w:lang w:val="en-US" w:eastAsia="zh-CN"/>
        </w:rPr>
        <w:t>175.14</w:t>
      </w:r>
      <w:r>
        <w:t>万元，主要是城乡居民参保人数减少，对应参保配套资金项目预算减少；其他支出无增减变化。</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2023年，我单位机关运行经费共计安排41.</w:t>
      </w:r>
      <w:r>
        <w:rPr>
          <w:rFonts w:hint="eastAsia"/>
          <w:lang w:val="en-US" w:eastAsia="zh-CN"/>
        </w:rPr>
        <w:t>95</w:t>
      </w:r>
      <w:r>
        <w:t>万元，主要用于保证机关正常运转的办公及印刷费、邮电费、差旅费、福利费、设备购置费、办公用房水电费、日常维修费、公务车运行维护费等支出。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2023年，我单位财政拨款“三公”经费预算安排2.2万元，其中：因公出国（境）费0万元，与上年持平，无增减变化；公务用车购置及运维费2.2万元（其中：公务用车购置费0万元，与上年持平，无增减变化；公务用车运行维护费2.2万元，与上年持平，无增减变化。)；公务接待费0万元，较上年减少0万元。“三公”经费与上年相比增加0万元。</w:t>
      </w:r>
    </w:p>
    <w:p>
      <w:pPr>
        <w:spacing w:before="10" w:after="10" w:line="240" w:lineRule="auto"/>
        <w:ind w:firstLine="640"/>
        <w:jc w:val="left"/>
        <w:outlineLvl w:val="5"/>
      </w:pPr>
      <w:r>
        <w:rPr>
          <w:rFonts w:ascii="黑体" w:hAnsi="黑体" w:eastAsia="黑体" w:cs="黑体"/>
          <w:color w:val="000000"/>
          <w:sz w:val="32"/>
        </w:rPr>
        <w:t>五、单位项目预算安排情况及绩效目标</w:t>
      </w:r>
      <w:r>
        <w:rPr>
          <w:rFonts w:ascii="方正仿宋_GBK" w:hAnsi="方正仿宋_GBK" w:eastAsia="方正仿宋_GBK" w:cs="方正仿宋_GBK"/>
          <w:b/>
          <w:color w:val="000000"/>
          <w:sz w:val="28"/>
        </w:rPr>
        <w:t>1、城乡居民医疗保险本级配套资金绩效目标表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13010924P00000211027M</w:t>
            </w:r>
          </w:p>
        </w:tc>
        <w:tc>
          <w:tcPr>
            <w:tcW w:w="2114" w:type="dxa"/>
            <w:vAlign w:val="center"/>
          </w:tcPr>
          <w:p>
            <w:pPr>
              <w:pStyle w:val="10"/>
            </w:pPr>
            <w:r>
              <w:t>项目名称</w:t>
            </w:r>
          </w:p>
        </w:tc>
        <w:tc>
          <w:tcPr>
            <w:tcW w:w="6342" w:type="dxa"/>
            <w:gridSpan w:val="3"/>
            <w:vAlign w:val="center"/>
          </w:tcPr>
          <w:p>
            <w:pPr>
              <w:pStyle w:val="12"/>
            </w:pPr>
            <w:r>
              <w:t>城乡居民医疗保险本级配套资金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8375.00</w:t>
            </w:r>
          </w:p>
        </w:tc>
        <w:tc>
          <w:tcPr>
            <w:tcW w:w="2114" w:type="dxa"/>
            <w:vAlign w:val="center"/>
          </w:tcPr>
          <w:p>
            <w:pPr>
              <w:pStyle w:val="10"/>
            </w:pPr>
            <w:r>
              <w:t>其中：财政    资金</w:t>
            </w:r>
          </w:p>
        </w:tc>
        <w:tc>
          <w:tcPr>
            <w:tcW w:w="2114" w:type="dxa"/>
            <w:vAlign w:val="center"/>
          </w:tcPr>
          <w:p>
            <w:pPr>
              <w:pStyle w:val="12"/>
            </w:pPr>
            <w:r>
              <w:t>8375.00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用于城乡居民医保本级配套资金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 xml:space="preserve"> </w:t>
            </w:r>
          </w:p>
        </w:tc>
        <w:tc>
          <w:tcPr>
            <w:tcW w:w="2114" w:type="dxa"/>
            <w:vAlign w:val="center"/>
          </w:tcPr>
          <w:p>
            <w:pPr>
              <w:pStyle w:val="13"/>
            </w:pPr>
            <w:r>
              <w:t xml:space="preserve"> </w:t>
            </w:r>
          </w:p>
        </w:tc>
        <w:tc>
          <w:tcPr>
            <w:tcW w:w="2114" w:type="dxa"/>
            <w:vAlign w:val="center"/>
          </w:tcPr>
          <w:p>
            <w:pPr>
              <w:pStyle w:val="13"/>
            </w:pPr>
            <w:r>
              <w:t>90%</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1.按时把配套资金上交石家庄财政专户，按城乡居民参保人数足额配套。</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基本医疗保险参保人数</w:t>
            </w:r>
          </w:p>
        </w:tc>
        <w:tc>
          <w:tcPr>
            <w:tcW w:w="4228" w:type="dxa"/>
            <w:vAlign w:val="center"/>
          </w:tcPr>
          <w:p>
            <w:pPr>
              <w:pStyle w:val="12"/>
            </w:pPr>
            <w:r>
              <w:t>基本医疗保险参保人数</w:t>
            </w:r>
          </w:p>
        </w:tc>
        <w:tc>
          <w:tcPr>
            <w:tcW w:w="2114" w:type="dxa"/>
            <w:vAlign w:val="center"/>
          </w:tcPr>
          <w:p>
            <w:pPr>
              <w:pStyle w:val="12"/>
            </w:pPr>
            <w:r>
              <w:t>≥58万人</w:t>
            </w:r>
          </w:p>
        </w:tc>
        <w:tc>
          <w:tcPr>
            <w:tcW w:w="2114"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参保率、发放率</w:t>
            </w:r>
          </w:p>
        </w:tc>
        <w:tc>
          <w:tcPr>
            <w:tcW w:w="4228" w:type="dxa"/>
            <w:vAlign w:val="center"/>
          </w:tcPr>
          <w:p>
            <w:pPr>
              <w:pStyle w:val="12"/>
            </w:pPr>
            <w:r>
              <w:t>参保人数占按常住人口统计应参保人数的比率</w:t>
            </w:r>
          </w:p>
        </w:tc>
        <w:tc>
          <w:tcPr>
            <w:tcW w:w="2114" w:type="dxa"/>
            <w:vAlign w:val="center"/>
          </w:tcPr>
          <w:p>
            <w:pPr>
              <w:pStyle w:val="12"/>
            </w:pPr>
            <w:r>
              <w:t>≥95%</w:t>
            </w:r>
          </w:p>
        </w:tc>
        <w:tc>
          <w:tcPr>
            <w:tcW w:w="2114"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支付及时率</w:t>
            </w:r>
          </w:p>
        </w:tc>
        <w:tc>
          <w:tcPr>
            <w:tcW w:w="4228" w:type="dxa"/>
            <w:vAlign w:val="center"/>
          </w:tcPr>
          <w:p>
            <w:pPr>
              <w:pStyle w:val="12"/>
            </w:pPr>
            <w:r>
              <w:t>医疗费用按政策及时结算情况</w:t>
            </w:r>
          </w:p>
        </w:tc>
        <w:tc>
          <w:tcPr>
            <w:tcW w:w="2114" w:type="dxa"/>
            <w:vAlign w:val="center"/>
          </w:tcPr>
          <w:p>
            <w:pPr>
              <w:pStyle w:val="12"/>
            </w:pPr>
            <w:r>
              <w:t>&gt;95%</w:t>
            </w:r>
          </w:p>
        </w:tc>
        <w:tc>
          <w:tcPr>
            <w:tcW w:w="2114"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预算控制数</w:t>
            </w:r>
          </w:p>
        </w:tc>
        <w:tc>
          <w:tcPr>
            <w:tcW w:w="4228" w:type="dxa"/>
            <w:vAlign w:val="center"/>
          </w:tcPr>
          <w:p>
            <w:pPr>
              <w:pStyle w:val="12"/>
            </w:pPr>
            <w:r>
              <w:t>城乡居民医疗保险补助金额按规定金额补助</w:t>
            </w:r>
          </w:p>
        </w:tc>
        <w:tc>
          <w:tcPr>
            <w:tcW w:w="2114" w:type="dxa"/>
            <w:vAlign w:val="center"/>
          </w:tcPr>
          <w:p>
            <w:pPr>
              <w:pStyle w:val="12"/>
            </w:pPr>
            <w:r>
              <w:t>134元</w:t>
            </w:r>
          </w:p>
        </w:tc>
        <w:tc>
          <w:tcPr>
            <w:tcW w:w="2114" w:type="dxa"/>
            <w:vAlign w:val="center"/>
          </w:tcPr>
          <w:p>
            <w:pPr>
              <w:pStyle w:val="12"/>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受众政策了解程度</w:t>
            </w:r>
          </w:p>
        </w:tc>
        <w:tc>
          <w:tcPr>
            <w:tcW w:w="4228" w:type="dxa"/>
            <w:vAlign w:val="center"/>
          </w:tcPr>
          <w:p>
            <w:pPr>
              <w:pStyle w:val="12"/>
            </w:pPr>
            <w:r>
              <w:t>受众政策了解程度</w:t>
            </w:r>
          </w:p>
        </w:tc>
        <w:tc>
          <w:tcPr>
            <w:tcW w:w="2114" w:type="dxa"/>
            <w:vAlign w:val="center"/>
          </w:tcPr>
          <w:p>
            <w:pPr>
              <w:pStyle w:val="12"/>
            </w:pPr>
            <w:r>
              <w:t>有所提高</w:t>
            </w:r>
          </w:p>
        </w:tc>
        <w:tc>
          <w:tcPr>
            <w:tcW w:w="2114"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完善政策机制</w:t>
            </w:r>
          </w:p>
        </w:tc>
        <w:tc>
          <w:tcPr>
            <w:tcW w:w="4228" w:type="dxa"/>
            <w:vAlign w:val="center"/>
          </w:tcPr>
          <w:p>
            <w:pPr>
              <w:pStyle w:val="12"/>
            </w:pPr>
            <w:r>
              <w:t>完善政策机制</w:t>
            </w:r>
          </w:p>
        </w:tc>
        <w:tc>
          <w:tcPr>
            <w:tcW w:w="2114" w:type="dxa"/>
            <w:vAlign w:val="center"/>
          </w:tcPr>
          <w:p>
            <w:pPr>
              <w:pStyle w:val="12"/>
            </w:pPr>
            <w:r>
              <w:t>有效完善</w:t>
            </w:r>
          </w:p>
        </w:tc>
        <w:tc>
          <w:tcPr>
            <w:tcW w:w="2114"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 xml:space="preserve">满意程度 </w:t>
            </w:r>
          </w:p>
        </w:tc>
        <w:tc>
          <w:tcPr>
            <w:tcW w:w="4228" w:type="dxa"/>
            <w:vAlign w:val="center"/>
          </w:tcPr>
          <w:p>
            <w:pPr>
              <w:pStyle w:val="12"/>
            </w:pPr>
            <w:r>
              <w:t>参保对象对居民医保政策、医保经办和服务的满意度</w:t>
            </w:r>
          </w:p>
        </w:tc>
        <w:tc>
          <w:tcPr>
            <w:tcW w:w="2114" w:type="dxa"/>
            <w:vAlign w:val="center"/>
          </w:tcPr>
          <w:p>
            <w:pPr>
              <w:pStyle w:val="12"/>
            </w:pPr>
            <w:r>
              <w:t>≥85%</w:t>
            </w:r>
          </w:p>
        </w:tc>
        <w:tc>
          <w:tcPr>
            <w:tcW w:w="2114"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2、城乡医疗救助绩效目标表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13010924P000002110289</w:t>
            </w:r>
          </w:p>
        </w:tc>
        <w:tc>
          <w:tcPr>
            <w:tcW w:w="2114" w:type="dxa"/>
            <w:vAlign w:val="center"/>
          </w:tcPr>
          <w:p>
            <w:pPr>
              <w:pStyle w:val="10"/>
            </w:pPr>
            <w:r>
              <w:t>项目名称</w:t>
            </w:r>
          </w:p>
        </w:tc>
        <w:tc>
          <w:tcPr>
            <w:tcW w:w="6342" w:type="dxa"/>
            <w:gridSpan w:val="3"/>
            <w:vAlign w:val="center"/>
          </w:tcPr>
          <w:p>
            <w:pPr>
              <w:pStyle w:val="12"/>
            </w:pPr>
            <w:r>
              <w:t>城乡医疗救助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1324.00</w:t>
            </w:r>
          </w:p>
        </w:tc>
        <w:tc>
          <w:tcPr>
            <w:tcW w:w="2114" w:type="dxa"/>
            <w:vAlign w:val="center"/>
          </w:tcPr>
          <w:p>
            <w:pPr>
              <w:pStyle w:val="10"/>
            </w:pPr>
            <w:r>
              <w:t>其中：财政    资金</w:t>
            </w:r>
          </w:p>
        </w:tc>
        <w:tc>
          <w:tcPr>
            <w:tcW w:w="2114" w:type="dxa"/>
            <w:vAlign w:val="center"/>
          </w:tcPr>
          <w:p>
            <w:pPr>
              <w:pStyle w:val="12"/>
            </w:pPr>
            <w:r>
              <w:t>1324.00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用于城乡居民医疗救治</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 xml:space="preserve"> </w:t>
            </w:r>
          </w:p>
        </w:tc>
        <w:tc>
          <w:tcPr>
            <w:tcW w:w="2114" w:type="dxa"/>
            <w:vAlign w:val="center"/>
          </w:tcPr>
          <w:p>
            <w:pPr>
              <w:pStyle w:val="13"/>
            </w:pPr>
            <w:r>
              <w:t>60%</w:t>
            </w:r>
          </w:p>
        </w:tc>
        <w:tc>
          <w:tcPr>
            <w:tcW w:w="2114" w:type="dxa"/>
            <w:vAlign w:val="center"/>
          </w:tcPr>
          <w:p>
            <w:pPr>
              <w:pStyle w:val="13"/>
            </w:pPr>
            <w:r>
              <w:t>90%</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1.应享受医疗救助人员应保尽保，应救尽救编密织牢医疗保障网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资金到位率</w:t>
            </w:r>
          </w:p>
        </w:tc>
        <w:tc>
          <w:tcPr>
            <w:tcW w:w="4228" w:type="dxa"/>
            <w:vAlign w:val="center"/>
          </w:tcPr>
          <w:p>
            <w:pPr>
              <w:pStyle w:val="12"/>
            </w:pPr>
            <w:r>
              <w:t>资金到位率</w:t>
            </w:r>
          </w:p>
        </w:tc>
        <w:tc>
          <w:tcPr>
            <w:tcW w:w="2114" w:type="dxa"/>
            <w:vAlign w:val="center"/>
          </w:tcPr>
          <w:p>
            <w:pPr>
              <w:pStyle w:val="12"/>
            </w:pPr>
            <w:r>
              <w:t>100%</w:t>
            </w:r>
          </w:p>
        </w:tc>
        <w:tc>
          <w:tcPr>
            <w:tcW w:w="2114"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覆盖率</w:t>
            </w:r>
          </w:p>
        </w:tc>
        <w:tc>
          <w:tcPr>
            <w:tcW w:w="4228" w:type="dxa"/>
            <w:vAlign w:val="center"/>
          </w:tcPr>
          <w:p>
            <w:pPr>
              <w:pStyle w:val="12"/>
            </w:pPr>
            <w:r>
              <w:t>符合资助条件的农村低收入人口资助参保政策覆盖率</w:t>
            </w:r>
          </w:p>
        </w:tc>
        <w:tc>
          <w:tcPr>
            <w:tcW w:w="2114" w:type="dxa"/>
            <w:vAlign w:val="center"/>
          </w:tcPr>
          <w:p>
            <w:pPr>
              <w:pStyle w:val="12"/>
            </w:pPr>
            <w:r>
              <w:t>≥99%</w:t>
            </w:r>
          </w:p>
        </w:tc>
        <w:tc>
          <w:tcPr>
            <w:tcW w:w="2114"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及时率</w:t>
            </w:r>
          </w:p>
        </w:tc>
        <w:tc>
          <w:tcPr>
            <w:tcW w:w="4228" w:type="dxa"/>
            <w:vAlign w:val="center"/>
          </w:tcPr>
          <w:p>
            <w:pPr>
              <w:pStyle w:val="12"/>
            </w:pPr>
            <w:r>
              <w:t>一站式及时结算，参保人员可在就诊医院一站式结算，出院时直接在医院的结算窗口办理完所有报销手续</w:t>
            </w:r>
          </w:p>
        </w:tc>
        <w:tc>
          <w:tcPr>
            <w:tcW w:w="2114" w:type="dxa"/>
            <w:vAlign w:val="center"/>
          </w:tcPr>
          <w:p>
            <w:pPr>
              <w:pStyle w:val="12"/>
            </w:pPr>
            <w:r>
              <w:t>较往年增加</w:t>
            </w:r>
          </w:p>
        </w:tc>
        <w:tc>
          <w:tcPr>
            <w:tcW w:w="2114"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项目预算控制数</w:t>
            </w:r>
          </w:p>
        </w:tc>
        <w:tc>
          <w:tcPr>
            <w:tcW w:w="4228" w:type="dxa"/>
            <w:vAlign w:val="center"/>
          </w:tcPr>
          <w:p>
            <w:pPr>
              <w:pStyle w:val="12"/>
            </w:pPr>
            <w:r>
              <w:t>项目预算控制数</w:t>
            </w:r>
          </w:p>
        </w:tc>
        <w:tc>
          <w:tcPr>
            <w:tcW w:w="2114" w:type="dxa"/>
            <w:vAlign w:val="center"/>
          </w:tcPr>
          <w:p>
            <w:pPr>
              <w:pStyle w:val="12"/>
            </w:pPr>
            <w:r>
              <w:t>≤1324万元</w:t>
            </w:r>
          </w:p>
        </w:tc>
        <w:tc>
          <w:tcPr>
            <w:tcW w:w="2114" w:type="dxa"/>
            <w:vAlign w:val="center"/>
          </w:tcPr>
          <w:p>
            <w:pPr>
              <w:pStyle w:val="12"/>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覆盖范围扩大效果</w:t>
            </w:r>
          </w:p>
        </w:tc>
        <w:tc>
          <w:tcPr>
            <w:tcW w:w="4228" w:type="dxa"/>
            <w:vAlign w:val="center"/>
          </w:tcPr>
          <w:p>
            <w:pPr>
              <w:pStyle w:val="12"/>
            </w:pPr>
            <w:r>
              <w:t>医疗救助对象覆盖范围</w:t>
            </w:r>
          </w:p>
        </w:tc>
        <w:tc>
          <w:tcPr>
            <w:tcW w:w="2114" w:type="dxa"/>
            <w:vAlign w:val="center"/>
          </w:tcPr>
          <w:p>
            <w:pPr>
              <w:pStyle w:val="12"/>
            </w:pPr>
            <w:r>
              <w:t>稳步拓展</w:t>
            </w:r>
          </w:p>
        </w:tc>
        <w:tc>
          <w:tcPr>
            <w:tcW w:w="2114"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建立健全长效机制</w:t>
            </w:r>
          </w:p>
        </w:tc>
        <w:tc>
          <w:tcPr>
            <w:tcW w:w="4228" w:type="dxa"/>
            <w:vAlign w:val="center"/>
          </w:tcPr>
          <w:p>
            <w:pPr>
              <w:pStyle w:val="12"/>
            </w:pPr>
            <w:r>
              <w:t>医疗救助与其他社会救助制度的衔接，对健全社会救助体系，提高社会救助水平的影响</w:t>
            </w:r>
          </w:p>
        </w:tc>
        <w:tc>
          <w:tcPr>
            <w:tcW w:w="2114" w:type="dxa"/>
            <w:vAlign w:val="center"/>
          </w:tcPr>
          <w:p>
            <w:pPr>
              <w:pStyle w:val="12"/>
            </w:pPr>
            <w:r>
              <w:t>成效明显</w:t>
            </w:r>
          </w:p>
        </w:tc>
        <w:tc>
          <w:tcPr>
            <w:tcW w:w="2114"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 xml:space="preserve">满意程度 </w:t>
            </w:r>
          </w:p>
        </w:tc>
        <w:tc>
          <w:tcPr>
            <w:tcW w:w="4228" w:type="dxa"/>
            <w:vAlign w:val="center"/>
          </w:tcPr>
          <w:p>
            <w:pPr>
              <w:pStyle w:val="12"/>
            </w:pPr>
            <w:r>
              <w:t xml:space="preserve">满意程度 </w:t>
            </w:r>
          </w:p>
        </w:tc>
        <w:tc>
          <w:tcPr>
            <w:tcW w:w="2114" w:type="dxa"/>
            <w:vAlign w:val="center"/>
          </w:tcPr>
          <w:p>
            <w:pPr>
              <w:pStyle w:val="12"/>
            </w:pPr>
            <w:r>
              <w:t>≥85%</w:t>
            </w:r>
          </w:p>
        </w:tc>
        <w:tc>
          <w:tcPr>
            <w:tcW w:w="2114"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3、冀财社[2022]218号关于提前下达2023年中央财政医疗服务与保障能力提升补助资金预算的通知绩效目标表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13010923P00000110396R</w:t>
            </w:r>
          </w:p>
        </w:tc>
        <w:tc>
          <w:tcPr>
            <w:tcW w:w="2114" w:type="dxa"/>
            <w:vAlign w:val="center"/>
          </w:tcPr>
          <w:p>
            <w:pPr>
              <w:pStyle w:val="10"/>
            </w:pPr>
            <w:r>
              <w:t>项目名称</w:t>
            </w:r>
          </w:p>
        </w:tc>
        <w:tc>
          <w:tcPr>
            <w:tcW w:w="6342" w:type="dxa"/>
            <w:gridSpan w:val="3"/>
            <w:vAlign w:val="center"/>
          </w:tcPr>
          <w:p>
            <w:pPr>
              <w:pStyle w:val="12"/>
            </w:pPr>
            <w:r>
              <w:t>冀财社[2022]218号关于提前下达2023年中央财政医疗服务与保障能力提升补助资金预算的通知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0.10</w:t>
            </w:r>
          </w:p>
        </w:tc>
        <w:tc>
          <w:tcPr>
            <w:tcW w:w="2114" w:type="dxa"/>
            <w:vAlign w:val="center"/>
          </w:tcPr>
          <w:p>
            <w:pPr>
              <w:pStyle w:val="10"/>
            </w:pPr>
            <w:r>
              <w:t>其中：财政    资金</w:t>
            </w:r>
          </w:p>
        </w:tc>
        <w:tc>
          <w:tcPr>
            <w:tcW w:w="2114" w:type="dxa"/>
            <w:vAlign w:val="center"/>
          </w:tcPr>
          <w:p>
            <w:pPr>
              <w:pStyle w:val="12"/>
            </w:pPr>
            <w:r>
              <w:t>0.10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用于提高医保服务能力，打击欺诈骗保，提高基金监管力度不，加强信息化建设。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10%</w:t>
            </w:r>
          </w:p>
        </w:tc>
        <w:tc>
          <w:tcPr>
            <w:tcW w:w="2114" w:type="dxa"/>
            <w:vAlign w:val="center"/>
          </w:tcPr>
          <w:p>
            <w:pPr>
              <w:pStyle w:val="13"/>
            </w:pPr>
            <w:r>
              <w:t>30%</w:t>
            </w:r>
          </w:p>
        </w:tc>
        <w:tc>
          <w:tcPr>
            <w:tcW w:w="2114" w:type="dxa"/>
            <w:vAlign w:val="center"/>
          </w:tcPr>
          <w:p>
            <w:pPr>
              <w:pStyle w:val="13"/>
            </w:pPr>
            <w:r>
              <w:t>90%</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1.国家统一医保信息平台正常运行</w:t>
            </w:r>
          </w:p>
          <w:p>
            <w:pPr>
              <w:pStyle w:val="12"/>
            </w:pPr>
            <w:r>
              <w:t>2.定点医药机构监督检查覆盖</w:t>
            </w:r>
          </w:p>
          <w:p>
            <w:pPr>
              <w:pStyle w:val="12"/>
            </w:pPr>
            <w:r>
              <w:t>3.推行DRG/DIP医保支付方式改革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会议次数</w:t>
            </w:r>
          </w:p>
        </w:tc>
        <w:tc>
          <w:tcPr>
            <w:tcW w:w="4228" w:type="dxa"/>
            <w:vAlign w:val="center"/>
          </w:tcPr>
          <w:p>
            <w:pPr>
              <w:pStyle w:val="12"/>
            </w:pPr>
            <w:r>
              <w:t>参加医保工作政府信息公开市级工作会议或培训</w:t>
            </w:r>
          </w:p>
        </w:tc>
        <w:tc>
          <w:tcPr>
            <w:tcW w:w="2114" w:type="dxa"/>
            <w:vAlign w:val="center"/>
          </w:tcPr>
          <w:p>
            <w:pPr>
              <w:pStyle w:val="12"/>
            </w:pPr>
            <w:r>
              <w:t>≥1次</w:t>
            </w:r>
          </w:p>
        </w:tc>
        <w:tc>
          <w:tcPr>
            <w:tcW w:w="2114"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系统正常运行率</w:t>
            </w:r>
          </w:p>
        </w:tc>
        <w:tc>
          <w:tcPr>
            <w:tcW w:w="4228" w:type="dxa"/>
            <w:vAlign w:val="center"/>
          </w:tcPr>
          <w:p>
            <w:pPr>
              <w:pStyle w:val="12"/>
            </w:pPr>
            <w:r>
              <w:t>医保信息系统正常运行率</w:t>
            </w:r>
          </w:p>
        </w:tc>
        <w:tc>
          <w:tcPr>
            <w:tcW w:w="2114" w:type="dxa"/>
            <w:vAlign w:val="center"/>
          </w:tcPr>
          <w:p>
            <w:pPr>
              <w:pStyle w:val="12"/>
            </w:pPr>
            <w:r>
              <w:t>≥90%</w:t>
            </w:r>
          </w:p>
        </w:tc>
        <w:tc>
          <w:tcPr>
            <w:tcW w:w="2114"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工作任务完成及时率</w:t>
            </w:r>
          </w:p>
        </w:tc>
        <w:tc>
          <w:tcPr>
            <w:tcW w:w="4228" w:type="dxa"/>
            <w:vAlign w:val="center"/>
          </w:tcPr>
          <w:p>
            <w:pPr>
              <w:pStyle w:val="12"/>
            </w:pPr>
            <w:r>
              <w:t>启动DPG/DIP实际付费工作</w:t>
            </w:r>
          </w:p>
        </w:tc>
        <w:tc>
          <w:tcPr>
            <w:tcW w:w="2114" w:type="dxa"/>
            <w:vAlign w:val="center"/>
          </w:tcPr>
          <w:p>
            <w:pPr>
              <w:pStyle w:val="12"/>
            </w:pPr>
            <w:r>
              <w:t>不晚于12月底</w:t>
            </w:r>
          </w:p>
        </w:tc>
        <w:tc>
          <w:tcPr>
            <w:tcW w:w="2114"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成本控制</w:t>
            </w:r>
          </w:p>
        </w:tc>
        <w:tc>
          <w:tcPr>
            <w:tcW w:w="4228" w:type="dxa"/>
            <w:vAlign w:val="center"/>
          </w:tcPr>
          <w:p>
            <w:pPr>
              <w:pStyle w:val="12"/>
            </w:pPr>
            <w:r>
              <w:t>购买设备支出节俭率</w:t>
            </w:r>
          </w:p>
        </w:tc>
        <w:tc>
          <w:tcPr>
            <w:tcW w:w="2114" w:type="dxa"/>
            <w:vAlign w:val="center"/>
          </w:tcPr>
          <w:p>
            <w:pPr>
              <w:pStyle w:val="12"/>
            </w:pPr>
            <w:r>
              <w:t>≥5%</w:t>
            </w:r>
          </w:p>
        </w:tc>
        <w:tc>
          <w:tcPr>
            <w:tcW w:w="2114" w:type="dxa"/>
            <w:vAlign w:val="center"/>
          </w:tcPr>
          <w:p>
            <w:pPr>
              <w:pStyle w:val="12"/>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受众政策了解程度</w:t>
            </w:r>
          </w:p>
        </w:tc>
        <w:tc>
          <w:tcPr>
            <w:tcW w:w="4228" w:type="dxa"/>
            <w:vAlign w:val="center"/>
          </w:tcPr>
          <w:p>
            <w:pPr>
              <w:pStyle w:val="12"/>
            </w:pPr>
            <w:r>
              <w:t>参保群众政策知晓率</w:t>
            </w:r>
          </w:p>
        </w:tc>
        <w:tc>
          <w:tcPr>
            <w:tcW w:w="2114" w:type="dxa"/>
            <w:vAlign w:val="center"/>
          </w:tcPr>
          <w:p>
            <w:pPr>
              <w:pStyle w:val="12"/>
            </w:pPr>
            <w:r>
              <w:t>≥90%</w:t>
            </w:r>
          </w:p>
        </w:tc>
        <w:tc>
          <w:tcPr>
            <w:tcW w:w="2114"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服务对象满意度</w:t>
            </w:r>
          </w:p>
        </w:tc>
        <w:tc>
          <w:tcPr>
            <w:tcW w:w="4228" w:type="dxa"/>
            <w:vAlign w:val="center"/>
          </w:tcPr>
          <w:p>
            <w:pPr>
              <w:pStyle w:val="12"/>
            </w:pPr>
            <w:r>
              <w:t>参保人员对医保服务的满意度</w:t>
            </w:r>
          </w:p>
        </w:tc>
        <w:tc>
          <w:tcPr>
            <w:tcW w:w="2114" w:type="dxa"/>
            <w:vAlign w:val="center"/>
          </w:tcPr>
          <w:p>
            <w:pPr>
              <w:pStyle w:val="12"/>
            </w:pPr>
            <w:r>
              <w:t>≥85%</w:t>
            </w:r>
          </w:p>
        </w:tc>
        <w:tc>
          <w:tcPr>
            <w:tcW w:w="2114" w:type="dxa"/>
            <w:vAlign w:val="center"/>
          </w:tcPr>
          <w:p>
            <w:pPr>
              <w:pStyle w:val="12"/>
            </w:pPr>
            <w:r>
              <w:t>年度工作计划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4、冀财社{2023}208号提前下达2024年中央财政医疗服务与保障补助资金绩效目标表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13010924P000001103169</w:t>
            </w:r>
          </w:p>
        </w:tc>
        <w:tc>
          <w:tcPr>
            <w:tcW w:w="2114" w:type="dxa"/>
            <w:vAlign w:val="center"/>
          </w:tcPr>
          <w:p>
            <w:pPr>
              <w:pStyle w:val="10"/>
            </w:pPr>
            <w:r>
              <w:t>项目名称</w:t>
            </w:r>
          </w:p>
        </w:tc>
        <w:tc>
          <w:tcPr>
            <w:tcW w:w="6342" w:type="dxa"/>
            <w:gridSpan w:val="3"/>
            <w:vAlign w:val="center"/>
          </w:tcPr>
          <w:p>
            <w:pPr>
              <w:pStyle w:val="12"/>
            </w:pPr>
            <w:r>
              <w:t>冀财社{2023}208号提前下达2024年中央财政医疗服务与保障补助资金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43.00</w:t>
            </w:r>
          </w:p>
        </w:tc>
        <w:tc>
          <w:tcPr>
            <w:tcW w:w="2114" w:type="dxa"/>
            <w:vAlign w:val="center"/>
          </w:tcPr>
          <w:p>
            <w:pPr>
              <w:pStyle w:val="10"/>
            </w:pPr>
            <w:r>
              <w:t>其中：财政    资金</w:t>
            </w:r>
          </w:p>
        </w:tc>
        <w:tc>
          <w:tcPr>
            <w:tcW w:w="2114" w:type="dxa"/>
            <w:vAlign w:val="center"/>
          </w:tcPr>
          <w:p>
            <w:pPr>
              <w:pStyle w:val="12"/>
            </w:pPr>
            <w:r>
              <w:t>43.00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用于补助资金支出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30%</w:t>
            </w:r>
          </w:p>
        </w:tc>
        <w:tc>
          <w:tcPr>
            <w:tcW w:w="2114" w:type="dxa"/>
            <w:vAlign w:val="center"/>
          </w:tcPr>
          <w:p>
            <w:pPr>
              <w:pStyle w:val="13"/>
            </w:pPr>
            <w:r>
              <w:t>60%</w:t>
            </w:r>
          </w:p>
        </w:tc>
        <w:tc>
          <w:tcPr>
            <w:tcW w:w="2114" w:type="dxa"/>
            <w:vAlign w:val="center"/>
          </w:tcPr>
          <w:p>
            <w:pPr>
              <w:pStyle w:val="13"/>
            </w:pPr>
            <w:r>
              <w:t>90%</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1.落实国家医疗救助政策，保证医疗救助人员应保尽保</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监督检查次数</w:t>
            </w:r>
          </w:p>
        </w:tc>
        <w:tc>
          <w:tcPr>
            <w:tcW w:w="4228" w:type="dxa"/>
            <w:vAlign w:val="center"/>
          </w:tcPr>
          <w:p>
            <w:pPr>
              <w:pStyle w:val="12"/>
            </w:pPr>
            <w:r>
              <w:t>监督检查次数</w:t>
            </w:r>
          </w:p>
        </w:tc>
        <w:tc>
          <w:tcPr>
            <w:tcW w:w="2114" w:type="dxa"/>
            <w:vAlign w:val="center"/>
          </w:tcPr>
          <w:p>
            <w:pPr>
              <w:pStyle w:val="12"/>
            </w:pPr>
            <w:r>
              <w:t>≥2次</w:t>
            </w:r>
          </w:p>
        </w:tc>
        <w:tc>
          <w:tcPr>
            <w:tcW w:w="2114" w:type="dxa"/>
            <w:vAlign w:val="center"/>
          </w:tcPr>
          <w:p>
            <w:pPr>
              <w:pStyle w:val="12"/>
            </w:pPr>
            <w:r>
              <w:t>日常工作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监督检查覆盖率</w:t>
            </w:r>
          </w:p>
        </w:tc>
        <w:tc>
          <w:tcPr>
            <w:tcW w:w="4228" w:type="dxa"/>
            <w:vAlign w:val="center"/>
          </w:tcPr>
          <w:p>
            <w:pPr>
              <w:pStyle w:val="12"/>
            </w:pPr>
            <w:r>
              <w:t>监督检查覆盖率</w:t>
            </w:r>
          </w:p>
        </w:tc>
        <w:tc>
          <w:tcPr>
            <w:tcW w:w="2114" w:type="dxa"/>
            <w:vAlign w:val="center"/>
          </w:tcPr>
          <w:p>
            <w:pPr>
              <w:pStyle w:val="12"/>
            </w:pPr>
            <w:r>
              <w:t>≥100%</w:t>
            </w:r>
          </w:p>
        </w:tc>
        <w:tc>
          <w:tcPr>
            <w:tcW w:w="2114" w:type="dxa"/>
            <w:vAlign w:val="center"/>
          </w:tcPr>
          <w:p>
            <w:pPr>
              <w:pStyle w:val="12"/>
            </w:pPr>
            <w:r>
              <w:t>日常工作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网络运行</w:t>
            </w:r>
          </w:p>
        </w:tc>
        <w:tc>
          <w:tcPr>
            <w:tcW w:w="4228" w:type="dxa"/>
            <w:vAlign w:val="center"/>
          </w:tcPr>
          <w:p>
            <w:pPr>
              <w:pStyle w:val="12"/>
            </w:pPr>
            <w:r>
              <w:t>中心及各乡镇医保信息系统正常运行时间</w:t>
            </w:r>
          </w:p>
        </w:tc>
        <w:tc>
          <w:tcPr>
            <w:tcW w:w="2114" w:type="dxa"/>
            <w:vAlign w:val="center"/>
          </w:tcPr>
          <w:p>
            <w:pPr>
              <w:pStyle w:val="12"/>
            </w:pPr>
            <w:r>
              <w:t>≥345天</w:t>
            </w:r>
          </w:p>
        </w:tc>
        <w:tc>
          <w:tcPr>
            <w:tcW w:w="2114" w:type="dxa"/>
            <w:vAlign w:val="center"/>
          </w:tcPr>
          <w:p>
            <w:pPr>
              <w:pStyle w:val="12"/>
            </w:pPr>
            <w:r>
              <w:t>日常工作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资金成本</w:t>
            </w:r>
          </w:p>
        </w:tc>
        <w:tc>
          <w:tcPr>
            <w:tcW w:w="4228" w:type="dxa"/>
            <w:vAlign w:val="center"/>
          </w:tcPr>
          <w:p>
            <w:pPr>
              <w:pStyle w:val="12"/>
            </w:pPr>
            <w:r>
              <w:t>印刷材料三方比价，节约成本</w:t>
            </w:r>
          </w:p>
        </w:tc>
        <w:tc>
          <w:tcPr>
            <w:tcW w:w="2114" w:type="dxa"/>
            <w:vAlign w:val="center"/>
          </w:tcPr>
          <w:p>
            <w:pPr>
              <w:pStyle w:val="12"/>
            </w:pPr>
            <w:r>
              <w:t>≤5%</w:t>
            </w:r>
          </w:p>
        </w:tc>
        <w:tc>
          <w:tcPr>
            <w:tcW w:w="2114" w:type="dxa"/>
            <w:vAlign w:val="center"/>
          </w:tcPr>
          <w:p>
            <w:pPr>
              <w:pStyle w:val="12"/>
            </w:pPr>
            <w:r>
              <w:t>支付凭证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经济效益指标</w:t>
            </w:r>
          </w:p>
        </w:tc>
        <w:tc>
          <w:tcPr>
            <w:tcW w:w="2114" w:type="dxa"/>
            <w:vAlign w:val="center"/>
          </w:tcPr>
          <w:p>
            <w:pPr>
              <w:pStyle w:val="12"/>
            </w:pPr>
            <w:r>
              <w:t>提高效率</w:t>
            </w:r>
          </w:p>
        </w:tc>
        <w:tc>
          <w:tcPr>
            <w:tcW w:w="4228" w:type="dxa"/>
            <w:vAlign w:val="center"/>
          </w:tcPr>
          <w:p>
            <w:pPr>
              <w:pStyle w:val="12"/>
            </w:pPr>
            <w:r>
              <w:t>提高效率</w:t>
            </w:r>
          </w:p>
        </w:tc>
        <w:tc>
          <w:tcPr>
            <w:tcW w:w="2114" w:type="dxa"/>
            <w:vAlign w:val="center"/>
          </w:tcPr>
          <w:p>
            <w:pPr>
              <w:pStyle w:val="12"/>
            </w:pPr>
            <w:r>
              <w:t>≥25%</w:t>
            </w:r>
          </w:p>
        </w:tc>
        <w:tc>
          <w:tcPr>
            <w:tcW w:w="2114" w:type="dxa"/>
            <w:vAlign w:val="center"/>
          </w:tcPr>
          <w:p>
            <w:pPr>
              <w:pStyle w:val="12"/>
            </w:pPr>
            <w:r>
              <w:t>日常工作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社会效益指标</w:t>
            </w:r>
          </w:p>
        </w:tc>
        <w:tc>
          <w:tcPr>
            <w:tcW w:w="2114" w:type="dxa"/>
            <w:vAlign w:val="center"/>
          </w:tcPr>
          <w:p>
            <w:pPr>
              <w:pStyle w:val="12"/>
            </w:pPr>
            <w:r>
              <w:t>保障正常办公</w:t>
            </w:r>
          </w:p>
        </w:tc>
        <w:tc>
          <w:tcPr>
            <w:tcW w:w="4228" w:type="dxa"/>
            <w:vAlign w:val="center"/>
          </w:tcPr>
          <w:p>
            <w:pPr>
              <w:pStyle w:val="12"/>
            </w:pPr>
            <w:r>
              <w:t>保障正常办公</w:t>
            </w:r>
          </w:p>
        </w:tc>
        <w:tc>
          <w:tcPr>
            <w:tcW w:w="2114" w:type="dxa"/>
            <w:vAlign w:val="center"/>
          </w:tcPr>
          <w:p>
            <w:pPr>
              <w:pStyle w:val="12"/>
            </w:pPr>
            <w:r>
              <w:t>≥98%</w:t>
            </w:r>
          </w:p>
        </w:tc>
        <w:tc>
          <w:tcPr>
            <w:tcW w:w="2114" w:type="dxa"/>
            <w:vAlign w:val="center"/>
          </w:tcPr>
          <w:p>
            <w:pPr>
              <w:pStyle w:val="12"/>
            </w:pPr>
            <w:r>
              <w:t>日常工作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生态效益指标</w:t>
            </w:r>
          </w:p>
        </w:tc>
        <w:tc>
          <w:tcPr>
            <w:tcW w:w="2114" w:type="dxa"/>
            <w:vAlign w:val="center"/>
          </w:tcPr>
          <w:p>
            <w:pPr>
              <w:pStyle w:val="12"/>
            </w:pPr>
            <w:r>
              <w:t>环保节能</w:t>
            </w:r>
          </w:p>
        </w:tc>
        <w:tc>
          <w:tcPr>
            <w:tcW w:w="4228" w:type="dxa"/>
            <w:vAlign w:val="center"/>
          </w:tcPr>
          <w:p>
            <w:pPr>
              <w:pStyle w:val="12"/>
            </w:pPr>
            <w:r>
              <w:t>环保节能</w:t>
            </w:r>
          </w:p>
        </w:tc>
        <w:tc>
          <w:tcPr>
            <w:tcW w:w="2114" w:type="dxa"/>
            <w:vAlign w:val="center"/>
          </w:tcPr>
          <w:p>
            <w:pPr>
              <w:pStyle w:val="12"/>
            </w:pPr>
            <w:r>
              <w:t>≥25%</w:t>
            </w:r>
          </w:p>
        </w:tc>
        <w:tc>
          <w:tcPr>
            <w:tcW w:w="2114" w:type="dxa"/>
            <w:vAlign w:val="center"/>
          </w:tcPr>
          <w:p>
            <w:pPr>
              <w:pStyle w:val="12"/>
            </w:pPr>
            <w:r>
              <w:t>日常工作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业务办理率</w:t>
            </w:r>
          </w:p>
        </w:tc>
        <w:tc>
          <w:tcPr>
            <w:tcW w:w="4228" w:type="dxa"/>
            <w:vAlign w:val="center"/>
          </w:tcPr>
          <w:p>
            <w:pPr>
              <w:pStyle w:val="12"/>
            </w:pPr>
            <w:r>
              <w:t>业务办理率</w:t>
            </w:r>
          </w:p>
        </w:tc>
        <w:tc>
          <w:tcPr>
            <w:tcW w:w="2114" w:type="dxa"/>
            <w:vAlign w:val="center"/>
          </w:tcPr>
          <w:p>
            <w:pPr>
              <w:pStyle w:val="12"/>
            </w:pPr>
            <w:r>
              <w:t>≥98%</w:t>
            </w:r>
          </w:p>
        </w:tc>
        <w:tc>
          <w:tcPr>
            <w:tcW w:w="2114" w:type="dxa"/>
            <w:vAlign w:val="center"/>
          </w:tcPr>
          <w:p>
            <w:pPr>
              <w:pStyle w:val="12"/>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 xml:space="preserve">满意程度 </w:t>
            </w:r>
          </w:p>
        </w:tc>
        <w:tc>
          <w:tcPr>
            <w:tcW w:w="4228" w:type="dxa"/>
            <w:vAlign w:val="center"/>
          </w:tcPr>
          <w:p>
            <w:pPr>
              <w:pStyle w:val="12"/>
            </w:pPr>
            <w:r>
              <w:t>服务对象满意度</w:t>
            </w:r>
          </w:p>
        </w:tc>
        <w:tc>
          <w:tcPr>
            <w:tcW w:w="2114" w:type="dxa"/>
            <w:vAlign w:val="center"/>
          </w:tcPr>
          <w:p>
            <w:pPr>
              <w:pStyle w:val="12"/>
            </w:pPr>
            <w:r>
              <w:t>≥98%</w:t>
            </w:r>
          </w:p>
        </w:tc>
        <w:tc>
          <w:tcPr>
            <w:tcW w:w="2114"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5、冀财社【2023】91号河北省财政厅河北省医保局关于下达2023年中央财政医疗服务与保障能力提升补助资金预算的通知绩效目标表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13010923P00003810123N</w:t>
            </w:r>
          </w:p>
        </w:tc>
        <w:tc>
          <w:tcPr>
            <w:tcW w:w="2114" w:type="dxa"/>
            <w:vAlign w:val="center"/>
          </w:tcPr>
          <w:p>
            <w:pPr>
              <w:pStyle w:val="10"/>
            </w:pPr>
            <w:r>
              <w:t>项目名称</w:t>
            </w:r>
          </w:p>
        </w:tc>
        <w:tc>
          <w:tcPr>
            <w:tcW w:w="6342" w:type="dxa"/>
            <w:gridSpan w:val="3"/>
            <w:vAlign w:val="center"/>
          </w:tcPr>
          <w:p>
            <w:pPr>
              <w:pStyle w:val="12"/>
            </w:pPr>
            <w:r>
              <w:t>冀财社【2023】91号河北省财政厅河北省医保局关于下达2023年中央财政医疗服务与保障能力提升补助资金预算的通知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0.76</w:t>
            </w:r>
          </w:p>
        </w:tc>
        <w:tc>
          <w:tcPr>
            <w:tcW w:w="2114" w:type="dxa"/>
            <w:vAlign w:val="center"/>
          </w:tcPr>
          <w:p>
            <w:pPr>
              <w:pStyle w:val="10"/>
            </w:pPr>
            <w:r>
              <w:t>其中：财政    资金</w:t>
            </w:r>
          </w:p>
        </w:tc>
        <w:tc>
          <w:tcPr>
            <w:tcW w:w="2114" w:type="dxa"/>
            <w:vAlign w:val="center"/>
          </w:tcPr>
          <w:p>
            <w:pPr>
              <w:pStyle w:val="12"/>
            </w:pPr>
            <w:r>
              <w:t>0.76</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用于医疗保障经办服务能力提升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 xml:space="preserve"> </w:t>
            </w:r>
          </w:p>
        </w:tc>
        <w:tc>
          <w:tcPr>
            <w:tcW w:w="2114" w:type="dxa"/>
            <w:vAlign w:val="center"/>
          </w:tcPr>
          <w:p>
            <w:pPr>
              <w:pStyle w:val="13"/>
            </w:pPr>
            <w:r>
              <w:t xml:space="preserve"> </w:t>
            </w:r>
          </w:p>
        </w:tc>
        <w:tc>
          <w:tcPr>
            <w:tcW w:w="2114" w:type="dxa"/>
            <w:vAlign w:val="center"/>
          </w:tcPr>
          <w:p>
            <w:pPr>
              <w:pStyle w:val="13"/>
            </w:pPr>
            <w:r>
              <w:t>50%</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1.国家统一医保信息平台正常运行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定点医药机构监督检查次数</w:t>
            </w:r>
          </w:p>
        </w:tc>
        <w:tc>
          <w:tcPr>
            <w:tcW w:w="4228" w:type="dxa"/>
            <w:vAlign w:val="center"/>
          </w:tcPr>
          <w:p>
            <w:pPr>
              <w:pStyle w:val="12"/>
            </w:pPr>
            <w:r>
              <w:t>定点医药机构监督检查次数</w:t>
            </w:r>
          </w:p>
        </w:tc>
        <w:tc>
          <w:tcPr>
            <w:tcW w:w="2114" w:type="dxa"/>
            <w:vAlign w:val="center"/>
          </w:tcPr>
          <w:p>
            <w:pPr>
              <w:pStyle w:val="12"/>
            </w:pPr>
            <w:r>
              <w:t>≥2次</w:t>
            </w:r>
          </w:p>
        </w:tc>
        <w:tc>
          <w:tcPr>
            <w:tcW w:w="2114"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医保信息系统正常运行率</w:t>
            </w:r>
          </w:p>
        </w:tc>
        <w:tc>
          <w:tcPr>
            <w:tcW w:w="4228" w:type="dxa"/>
            <w:vAlign w:val="center"/>
          </w:tcPr>
          <w:p>
            <w:pPr>
              <w:pStyle w:val="12"/>
            </w:pPr>
            <w:r>
              <w:t>医保信息系统正常运行率</w:t>
            </w:r>
          </w:p>
        </w:tc>
        <w:tc>
          <w:tcPr>
            <w:tcW w:w="2114" w:type="dxa"/>
            <w:vAlign w:val="center"/>
          </w:tcPr>
          <w:p>
            <w:pPr>
              <w:pStyle w:val="12"/>
            </w:pPr>
            <w:r>
              <w:t>≥90%</w:t>
            </w:r>
          </w:p>
        </w:tc>
        <w:tc>
          <w:tcPr>
            <w:tcW w:w="2114"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网络运行</w:t>
            </w:r>
          </w:p>
        </w:tc>
        <w:tc>
          <w:tcPr>
            <w:tcW w:w="4228" w:type="dxa"/>
            <w:vAlign w:val="center"/>
          </w:tcPr>
          <w:p>
            <w:pPr>
              <w:pStyle w:val="12"/>
            </w:pPr>
            <w:r>
              <w:t>医保电子凭证运行时间</w:t>
            </w:r>
          </w:p>
          <w:p>
            <w:pPr>
              <w:pStyle w:val="12"/>
            </w:pPr>
          </w:p>
        </w:tc>
        <w:tc>
          <w:tcPr>
            <w:tcW w:w="2114" w:type="dxa"/>
            <w:vAlign w:val="center"/>
          </w:tcPr>
          <w:p>
            <w:pPr>
              <w:pStyle w:val="12"/>
            </w:pPr>
            <w:r>
              <w:t>12月</w:t>
            </w:r>
          </w:p>
        </w:tc>
        <w:tc>
          <w:tcPr>
            <w:tcW w:w="2114"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预算数</w:t>
            </w:r>
          </w:p>
        </w:tc>
        <w:tc>
          <w:tcPr>
            <w:tcW w:w="4228" w:type="dxa"/>
            <w:vAlign w:val="center"/>
          </w:tcPr>
          <w:p>
            <w:pPr>
              <w:pStyle w:val="12"/>
            </w:pPr>
            <w:r>
              <w:t>预算数</w:t>
            </w:r>
          </w:p>
        </w:tc>
        <w:tc>
          <w:tcPr>
            <w:tcW w:w="2114" w:type="dxa"/>
            <w:vAlign w:val="center"/>
          </w:tcPr>
          <w:p>
            <w:pPr>
              <w:pStyle w:val="12"/>
            </w:pPr>
            <w:r>
              <w:t>≤16万元</w:t>
            </w:r>
          </w:p>
        </w:tc>
        <w:tc>
          <w:tcPr>
            <w:tcW w:w="2114" w:type="dxa"/>
            <w:vAlign w:val="center"/>
          </w:tcPr>
          <w:p>
            <w:pPr>
              <w:pStyle w:val="12"/>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受众政策了解程度</w:t>
            </w:r>
          </w:p>
        </w:tc>
        <w:tc>
          <w:tcPr>
            <w:tcW w:w="4228" w:type="dxa"/>
            <w:vAlign w:val="center"/>
          </w:tcPr>
          <w:p>
            <w:pPr>
              <w:pStyle w:val="12"/>
            </w:pPr>
            <w:r>
              <w:t>参保群众政策知晓率</w:t>
            </w:r>
          </w:p>
        </w:tc>
        <w:tc>
          <w:tcPr>
            <w:tcW w:w="2114" w:type="dxa"/>
            <w:vAlign w:val="center"/>
          </w:tcPr>
          <w:p>
            <w:pPr>
              <w:pStyle w:val="12"/>
            </w:pPr>
            <w:r>
              <w:t>≥90%</w:t>
            </w:r>
          </w:p>
        </w:tc>
        <w:tc>
          <w:tcPr>
            <w:tcW w:w="2114"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 xml:space="preserve">满意程度 </w:t>
            </w:r>
          </w:p>
        </w:tc>
        <w:tc>
          <w:tcPr>
            <w:tcW w:w="4228" w:type="dxa"/>
            <w:vAlign w:val="center"/>
          </w:tcPr>
          <w:p>
            <w:pPr>
              <w:pStyle w:val="12"/>
            </w:pPr>
            <w:r>
              <w:t>参保人员对医保服务的满意度</w:t>
            </w:r>
          </w:p>
        </w:tc>
        <w:tc>
          <w:tcPr>
            <w:tcW w:w="2114" w:type="dxa"/>
            <w:vAlign w:val="center"/>
          </w:tcPr>
          <w:p>
            <w:pPr>
              <w:pStyle w:val="12"/>
            </w:pPr>
            <w:r>
              <w:t>≥90%</w:t>
            </w:r>
          </w:p>
        </w:tc>
        <w:tc>
          <w:tcPr>
            <w:tcW w:w="2114"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6、离休、老工人、1-6级伤残军人医疗费绩效目标表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13010924P00000211193K</w:t>
            </w:r>
          </w:p>
        </w:tc>
        <w:tc>
          <w:tcPr>
            <w:tcW w:w="2114" w:type="dxa"/>
            <w:vAlign w:val="center"/>
          </w:tcPr>
          <w:p>
            <w:pPr>
              <w:pStyle w:val="10"/>
            </w:pPr>
            <w:r>
              <w:t>项目名称</w:t>
            </w:r>
          </w:p>
        </w:tc>
        <w:tc>
          <w:tcPr>
            <w:tcW w:w="6342" w:type="dxa"/>
            <w:gridSpan w:val="3"/>
            <w:vAlign w:val="center"/>
          </w:tcPr>
          <w:p>
            <w:pPr>
              <w:pStyle w:val="12"/>
            </w:pPr>
            <w:r>
              <w:t>离休、老工人、1-6级伤残军人医疗费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900.00</w:t>
            </w:r>
          </w:p>
        </w:tc>
        <w:tc>
          <w:tcPr>
            <w:tcW w:w="2114" w:type="dxa"/>
            <w:vAlign w:val="center"/>
          </w:tcPr>
          <w:p>
            <w:pPr>
              <w:pStyle w:val="10"/>
            </w:pPr>
            <w:r>
              <w:t>其中：财政    资金</w:t>
            </w:r>
          </w:p>
        </w:tc>
        <w:tc>
          <w:tcPr>
            <w:tcW w:w="2114" w:type="dxa"/>
            <w:vAlign w:val="center"/>
          </w:tcPr>
          <w:p>
            <w:pPr>
              <w:pStyle w:val="12"/>
            </w:pPr>
            <w:r>
              <w:t>900.00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预算资金900万元，用于离休、中华人民共和国成立前老工人、1-6级伤残军人报销药费。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30%</w:t>
            </w:r>
          </w:p>
        </w:tc>
        <w:tc>
          <w:tcPr>
            <w:tcW w:w="2114" w:type="dxa"/>
            <w:vAlign w:val="center"/>
          </w:tcPr>
          <w:p>
            <w:pPr>
              <w:pStyle w:val="13"/>
            </w:pPr>
            <w:r>
              <w:t>60%</w:t>
            </w:r>
          </w:p>
        </w:tc>
        <w:tc>
          <w:tcPr>
            <w:tcW w:w="2114" w:type="dxa"/>
            <w:vAlign w:val="center"/>
          </w:tcPr>
          <w:p>
            <w:pPr>
              <w:pStyle w:val="13"/>
            </w:pPr>
            <w:r>
              <w:t>90%</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1.应享受人员足额享受待遇。</w:t>
            </w:r>
          </w:p>
          <w:p>
            <w:pPr>
              <w:pStyle w:val="12"/>
            </w:pPr>
            <w:r>
              <w:t>2.按时拨付待遇款。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发放补助人数</w:t>
            </w:r>
          </w:p>
        </w:tc>
        <w:tc>
          <w:tcPr>
            <w:tcW w:w="4228" w:type="dxa"/>
            <w:vAlign w:val="center"/>
          </w:tcPr>
          <w:p>
            <w:pPr>
              <w:pStyle w:val="12"/>
            </w:pPr>
            <w:r>
              <w:t>离休、中华人民共和国成立前老工人、1-6级伤残军人享受待遇人次数</w:t>
            </w:r>
          </w:p>
        </w:tc>
        <w:tc>
          <w:tcPr>
            <w:tcW w:w="2114" w:type="dxa"/>
            <w:vAlign w:val="center"/>
          </w:tcPr>
          <w:p>
            <w:pPr>
              <w:pStyle w:val="12"/>
            </w:pPr>
            <w:r>
              <w:t>≥600人次</w:t>
            </w:r>
          </w:p>
        </w:tc>
        <w:tc>
          <w:tcPr>
            <w:tcW w:w="2114"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资金按时支付</w:t>
            </w:r>
          </w:p>
        </w:tc>
        <w:tc>
          <w:tcPr>
            <w:tcW w:w="4228" w:type="dxa"/>
            <w:vAlign w:val="center"/>
          </w:tcPr>
          <w:p>
            <w:pPr>
              <w:pStyle w:val="12"/>
            </w:pPr>
            <w:r>
              <w:t>医疗费用按政策及时结算情况</w:t>
            </w:r>
          </w:p>
        </w:tc>
        <w:tc>
          <w:tcPr>
            <w:tcW w:w="2114" w:type="dxa"/>
            <w:vAlign w:val="center"/>
          </w:tcPr>
          <w:p>
            <w:pPr>
              <w:pStyle w:val="12"/>
            </w:pPr>
            <w:r>
              <w:t>&gt;95%</w:t>
            </w:r>
          </w:p>
        </w:tc>
        <w:tc>
          <w:tcPr>
            <w:tcW w:w="2114"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到位率</w:t>
            </w:r>
          </w:p>
        </w:tc>
        <w:tc>
          <w:tcPr>
            <w:tcW w:w="4228" w:type="dxa"/>
            <w:vAlign w:val="center"/>
          </w:tcPr>
          <w:p>
            <w:pPr>
              <w:pStyle w:val="12"/>
            </w:pPr>
            <w:r>
              <w:t>医疗费用报销到位时间</w:t>
            </w:r>
          </w:p>
        </w:tc>
        <w:tc>
          <w:tcPr>
            <w:tcW w:w="2114" w:type="dxa"/>
            <w:vAlign w:val="center"/>
          </w:tcPr>
          <w:p>
            <w:pPr>
              <w:pStyle w:val="12"/>
            </w:pPr>
            <w:r>
              <w:t>1年度</w:t>
            </w:r>
          </w:p>
        </w:tc>
        <w:tc>
          <w:tcPr>
            <w:tcW w:w="2114"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资金成本</w:t>
            </w:r>
          </w:p>
        </w:tc>
        <w:tc>
          <w:tcPr>
            <w:tcW w:w="4228" w:type="dxa"/>
            <w:vAlign w:val="center"/>
          </w:tcPr>
          <w:p>
            <w:pPr>
              <w:pStyle w:val="12"/>
            </w:pPr>
            <w:r>
              <w:t>资金成本</w:t>
            </w:r>
          </w:p>
        </w:tc>
        <w:tc>
          <w:tcPr>
            <w:tcW w:w="2114" w:type="dxa"/>
            <w:vAlign w:val="center"/>
          </w:tcPr>
          <w:p>
            <w:pPr>
              <w:pStyle w:val="12"/>
            </w:pPr>
            <w:r>
              <w:t>按实际发放</w:t>
            </w:r>
          </w:p>
        </w:tc>
        <w:tc>
          <w:tcPr>
            <w:tcW w:w="2114" w:type="dxa"/>
            <w:vAlign w:val="center"/>
          </w:tcPr>
          <w:p>
            <w:pPr>
              <w:pStyle w:val="12"/>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受众政策了解程度</w:t>
            </w:r>
          </w:p>
        </w:tc>
        <w:tc>
          <w:tcPr>
            <w:tcW w:w="4228" w:type="dxa"/>
            <w:vAlign w:val="center"/>
          </w:tcPr>
          <w:p>
            <w:pPr>
              <w:pStyle w:val="12"/>
            </w:pPr>
            <w:r>
              <w:t>受众政策了解程度</w:t>
            </w:r>
          </w:p>
        </w:tc>
        <w:tc>
          <w:tcPr>
            <w:tcW w:w="2114" w:type="dxa"/>
            <w:vAlign w:val="center"/>
          </w:tcPr>
          <w:p>
            <w:pPr>
              <w:pStyle w:val="12"/>
            </w:pPr>
            <w:r>
              <w:t>有所提高</w:t>
            </w:r>
          </w:p>
        </w:tc>
        <w:tc>
          <w:tcPr>
            <w:tcW w:w="2114"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增强服务保障能力。</w:t>
            </w:r>
          </w:p>
        </w:tc>
        <w:tc>
          <w:tcPr>
            <w:tcW w:w="4228" w:type="dxa"/>
            <w:vAlign w:val="center"/>
          </w:tcPr>
          <w:p>
            <w:pPr>
              <w:pStyle w:val="12"/>
            </w:pPr>
            <w:r>
              <w:t>完善医疗保障政策，确保待遇落实到位。</w:t>
            </w:r>
          </w:p>
        </w:tc>
        <w:tc>
          <w:tcPr>
            <w:tcW w:w="2114" w:type="dxa"/>
            <w:vAlign w:val="center"/>
          </w:tcPr>
          <w:p>
            <w:pPr>
              <w:pStyle w:val="12"/>
            </w:pPr>
            <w:r>
              <w:t>有效完善</w:t>
            </w:r>
          </w:p>
        </w:tc>
        <w:tc>
          <w:tcPr>
            <w:tcW w:w="2114"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 xml:space="preserve">满意程度 </w:t>
            </w:r>
          </w:p>
        </w:tc>
        <w:tc>
          <w:tcPr>
            <w:tcW w:w="4228" w:type="dxa"/>
            <w:vAlign w:val="center"/>
          </w:tcPr>
          <w:p>
            <w:pPr>
              <w:pStyle w:val="12"/>
            </w:pPr>
            <w:r>
              <w:t xml:space="preserve">满意程度 </w:t>
            </w:r>
          </w:p>
        </w:tc>
        <w:tc>
          <w:tcPr>
            <w:tcW w:w="2114" w:type="dxa"/>
            <w:vAlign w:val="center"/>
          </w:tcPr>
          <w:p>
            <w:pPr>
              <w:pStyle w:val="12"/>
            </w:pPr>
            <w:r>
              <w:t>≥85%</w:t>
            </w:r>
          </w:p>
        </w:tc>
        <w:tc>
          <w:tcPr>
            <w:tcW w:w="2114"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7、职工及城乡居民医疗管理经费绩效目标表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13010924P00000211236G</w:t>
            </w:r>
          </w:p>
        </w:tc>
        <w:tc>
          <w:tcPr>
            <w:tcW w:w="2114" w:type="dxa"/>
            <w:vAlign w:val="center"/>
          </w:tcPr>
          <w:p>
            <w:pPr>
              <w:pStyle w:val="10"/>
            </w:pPr>
            <w:r>
              <w:t>项目名称</w:t>
            </w:r>
          </w:p>
        </w:tc>
        <w:tc>
          <w:tcPr>
            <w:tcW w:w="6342" w:type="dxa"/>
            <w:gridSpan w:val="3"/>
            <w:vAlign w:val="center"/>
          </w:tcPr>
          <w:p>
            <w:pPr>
              <w:pStyle w:val="12"/>
            </w:pPr>
            <w:r>
              <w:t>职工及城乡居民医疗管理经费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15.00</w:t>
            </w:r>
          </w:p>
        </w:tc>
        <w:tc>
          <w:tcPr>
            <w:tcW w:w="2114" w:type="dxa"/>
            <w:vAlign w:val="center"/>
          </w:tcPr>
          <w:p>
            <w:pPr>
              <w:pStyle w:val="10"/>
            </w:pPr>
            <w:r>
              <w:t>其中：财政    资金</w:t>
            </w:r>
          </w:p>
        </w:tc>
        <w:tc>
          <w:tcPr>
            <w:tcW w:w="2114" w:type="dxa"/>
            <w:vAlign w:val="center"/>
          </w:tcPr>
          <w:p>
            <w:pPr>
              <w:pStyle w:val="12"/>
            </w:pPr>
            <w:r>
              <w:t>15.00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预算资金10.5万元，用于职工及城乡居民医疗管理专项资金项目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30%</w:t>
            </w:r>
          </w:p>
        </w:tc>
        <w:tc>
          <w:tcPr>
            <w:tcW w:w="2114" w:type="dxa"/>
            <w:vAlign w:val="center"/>
          </w:tcPr>
          <w:p>
            <w:pPr>
              <w:pStyle w:val="13"/>
            </w:pPr>
            <w:r>
              <w:t>60%</w:t>
            </w:r>
          </w:p>
        </w:tc>
        <w:tc>
          <w:tcPr>
            <w:tcW w:w="2114" w:type="dxa"/>
            <w:vAlign w:val="center"/>
          </w:tcPr>
          <w:p>
            <w:pPr>
              <w:pStyle w:val="13"/>
            </w:pPr>
            <w:r>
              <w:t>90%</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1.提升医保服务能力，改善服务场所环境。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印刷数量</w:t>
            </w:r>
          </w:p>
        </w:tc>
        <w:tc>
          <w:tcPr>
            <w:tcW w:w="4228" w:type="dxa"/>
            <w:vAlign w:val="center"/>
          </w:tcPr>
          <w:p>
            <w:pPr>
              <w:pStyle w:val="12"/>
            </w:pPr>
            <w:r>
              <w:t>宣传材料印刷数量</w:t>
            </w:r>
          </w:p>
        </w:tc>
        <w:tc>
          <w:tcPr>
            <w:tcW w:w="2114" w:type="dxa"/>
            <w:vAlign w:val="center"/>
          </w:tcPr>
          <w:p>
            <w:pPr>
              <w:pStyle w:val="12"/>
            </w:pPr>
            <w:r>
              <w:t>3万份</w:t>
            </w:r>
          </w:p>
        </w:tc>
        <w:tc>
          <w:tcPr>
            <w:tcW w:w="2114"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覆盖率</w:t>
            </w:r>
          </w:p>
        </w:tc>
        <w:tc>
          <w:tcPr>
            <w:tcW w:w="4228" w:type="dxa"/>
            <w:vAlign w:val="center"/>
          </w:tcPr>
          <w:p>
            <w:pPr>
              <w:pStyle w:val="12"/>
            </w:pPr>
            <w:r>
              <w:t>居民参保、基金监管宣传覆盖率</w:t>
            </w:r>
          </w:p>
        </w:tc>
        <w:tc>
          <w:tcPr>
            <w:tcW w:w="2114" w:type="dxa"/>
            <w:vAlign w:val="center"/>
          </w:tcPr>
          <w:p>
            <w:pPr>
              <w:pStyle w:val="12"/>
            </w:pPr>
            <w:r>
              <w:t>100%</w:t>
            </w:r>
          </w:p>
        </w:tc>
        <w:tc>
          <w:tcPr>
            <w:tcW w:w="2114"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及时性</w:t>
            </w:r>
          </w:p>
        </w:tc>
        <w:tc>
          <w:tcPr>
            <w:tcW w:w="4228" w:type="dxa"/>
            <w:vAlign w:val="center"/>
          </w:tcPr>
          <w:p>
            <w:pPr>
              <w:pStyle w:val="12"/>
            </w:pPr>
            <w:r>
              <w:t>维修维护时间</w:t>
            </w:r>
          </w:p>
        </w:tc>
        <w:tc>
          <w:tcPr>
            <w:tcW w:w="2114" w:type="dxa"/>
            <w:vAlign w:val="center"/>
          </w:tcPr>
          <w:p>
            <w:pPr>
              <w:pStyle w:val="12"/>
            </w:pPr>
            <w:r>
              <w:t>1年度</w:t>
            </w:r>
          </w:p>
        </w:tc>
        <w:tc>
          <w:tcPr>
            <w:tcW w:w="2114"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资金成本</w:t>
            </w:r>
          </w:p>
        </w:tc>
        <w:tc>
          <w:tcPr>
            <w:tcW w:w="4228" w:type="dxa"/>
            <w:vAlign w:val="center"/>
          </w:tcPr>
          <w:p>
            <w:pPr>
              <w:pStyle w:val="12"/>
            </w:pPr>
            <w:r>
              <w:t>资金成本</w:t>
            </w:r>
          </w:p>
        </w:tc>
        <w:tc>
          <w:tcPr>
            <w:tcW w:w="2114" w:type="dxa"/>
            <w:vAlign w:val="center"/>
          </w:tcPr>
          <w:p>
            <w:pPr>
              <w:pStyle w:val="12"/>
            </w:pPr>
            <w:r>
              <w:t>据实测算</w:t>
            </w:r>
          </w:p>
        </w:tc>
        <w:tc>
          <w:tcPr>
            <w:tcW w:w="2114" w:type="dxa"/>
            <w:vAlign w:val="center"/>
          </w:tcPr>
          <w:p>
            <w:pPr>
              <w:pStyle w:val="12"/>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保障服务能力</w:t>
            </w:r>
          </w:p>
        </w:tc>
        <w:tc>
          <w:tcPr>
            <w:tcW w:w="4228" w:type="dxa"/>
            <w:vAlign w:val="center"/>
          </w:tcPr>
          <w:p>
            <w:pPr>
              <w:pStyle w:val="12"/>
            </w:pPr>
            <w:r>
              <w:t>提高机关综合事务管理能力，确保各项工作顺利开展，机关运行正常</w:t>
            </w:r>
          </w:p>
        </w:tc>
        <w:tc>
          <w:tcPr>
            <w:tcW w:w="2114" w:type="dxa"/>
            <w:vAlign w:val="center"/>
          </w:tcPr>
          <w:p>
            <w:pPr>
              <w:pStyle w:val="12"/>
            </w:pPr>
            <w:r>
              <w:t>有所提高</w:t>
            </w:r>
          </w:p>
        </w:tc>
        <w:tc>
          <w:tcPr>
            <w:tcW w:w="2114"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提升行业管理水平</w:t>
            </w:r>
          </w:p>
        </w:tc>
        <w:tc>
          <w:tcPr>
            <w:tcW w:w="4228" w:type="dxa"/>
            <w:vAlign w:val="center"/>
          </w:tcPr>
          <w:p>
            <w:pPr>
              <w:pStyle w:val="12"/>
            </w:pPr>
            <w:r>
              <w:t>提高医疗保障经办管理水平，确保医疗保障待遇落到实处</w:t>
            </w:r>
          </w:p>
        </w:tc>
        <w:tc>
          <w:tcPr>
            <w:tcW w:w="2114" w:type="dxa"/>
            <w:vAlign w:val="center"/>
          </w:tcPr>
          <w:p>
            <w:pPr>
              <w:pStyle w:val="12"/>
            </w:pPr>
            <w:r>
              <w:t>有所提高</w:t>
            </w:r>
          </w:p>
        </w:tc>
        <w:tc>
          <w:tcPr>
            <w:tcW w:w="2114"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 xml:space="preserve">满意程度 </w:t>
            </w:r>
          </w:p>
        </w:tc>
        <w:tc>
          <w:tcPr>
            <w:tcW w:w="4228" w:type="dxa"/>
            <w:vAlign w:val="center"/>
          </w:tcPr>
          <w:p>
            <w:pPr>
              <w:pStyle w:val="12"/>
            </w:pPr>
            <w:r>
              <w:t xml:space="preserve">满意程度 </w:t>
            </w:r>
          </w:p>
        </w:tc>
        <w:tc>
          <w:tcPr>
            <w:tcW w:w="2114" w:type="dxa"/>
            <w:vAlign w:val="center"/>
          </w:tcPr>
          <w:p>
            <w:pPr>
              <w:pStyle w:val="12"/>
            </w:pPr>
            <w:r>
              <w:t>≥85%</w:t>
            </w:r>
          </w:p>
        </w:tc>
        <w:tc>
          <w:tcPr>
            <w:tcW w:w="2114" w:type="dxa"/>
            <w:vAlign w:val="center"/>
          </w:tcPr>
          <w:p>
            <w:pPr>
              <w:pStyle w:val="12"/>
            </w:pPr>
            <w:r>
              <w:t>调查问卷</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479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6902" w:type="dxa"/>
            <w:gridSpan w:val="7"/>
            <w:tcBorders>
              <w:top w:val="single" w:color="FFFFFF" w:sz="6" w:space="0"/>
              <w:left w:val="single" w:color="FFFFFF" w:sz="6" w:space="0"/>
              <w:right w:val="single" w:color="FFFFFF" w:sz="6" w:space="0"/>
            </w:tcBorders>
            <w:vAlign w:val="center"/>
          </w:tcPr>
          <w:p>
            <w:pPr>
              <w:pStyle w:val="9"/>
            </w:pPr>
            <w:r>
              <w:t>435001石家庄市藁城区医疗保障局本级</w:t>
            </w:r>
          </w:p>
        </w:tc>
        <w:tc>
          <w:tcPr>
            <w:tcW w:w="7888"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1972" w:type="dxa"/>
            <w:gridSpan w:val="2"/>
            <w:vAlign w:val="center"/>
          </w:tcPr>
          <w:p>
            <w:pPr>
              <w:pStyle w:val="10"/>
            </w:pPr>
            <w:r>
              <w:t>政府采购项目来源</w:t>
            </w:r>
          </w:p>
        </w:tc>
        <w:tc>
          <w:tcPr>
            <w:tcW w:w="986" w:type="dxa"/>
            <w:vMerge w:val="restart"/>
            <w:vAlign w:val="center"/>
          </w:tcPr>
          <w:p>
            <w:pPr>
              <w:pStyle w:val="10"/>
            </w:pPr>
            <w:r>
              <w:t>采购物品名称</w:t>
            </w:r>
          </w:p>
        </w:tc>
        <w:tc>
          <w:tcPr>
            <w:tcW w:w="986" w:type="dxa"/>
            <w:vMerge w:val="restart"/>
            <w:vAlign w:val="center"/>
          </w:tcPr>
          <w:p>
            <w:pPr>
              <w:pStyle w:val="10"/>
            </w:pPr>
            <w:r>
              <w:t>政府采购目录序号</w:t>
            </w:r>
          </w:p>
        </w:tc>
        <w:tc>
          <w:tcPr>
            <w:tcW w:w="986" w:type="dxa"/>
            <w:vMerge w:val="restart"/>
            <w:vAlign w:val="center"/>
          </w:tcPr>
          <w:p>
            <w:pPr>
              <w:pStyle w:val="10"/>
            </w:pPr>
            <w:r>
              <w:t>计量  单位</w:t>
            </w:r>
          </w:p>
        </w:tc>
        <w:tc>
          <w:tcPr>
            <w:tcW w:w="986" w:type="dxa"/>
            <w:vMerge w:val="restart"/>
            <w:vAlign w:val="center"/>
          </w:tcPr>
          <w:p>
            <w:pPr>
              <w:pStyle w:val="10"/>
            </w:pPr>
            <w:r>
              <w:t>数量</w:t>
            </w:r>
          </w:p>
        </w:tc>
        <w:tc>
          <w:tcPr>
            <w:tcW w:w="986" w:type="dxa"/>
            <w:vMerge w:val="restart"/>
            <w:vAlign w:val="center"/>
          </w:tcPr>
          <w:p>
            <w:pPr>
              <w:pStyle w:val="10"/>
            </w:pPr>
            <w:r>
              <w:t>单价</w:t>
            </w:r>
          </w:p>
        </w:tc>
        <w:tc>
          <w:tcPr>
            <w:tcW w:w="6902" w:type="dxa"/>
            <w:gridSpan w:val="7"/>
            <w:vAlign w:val="center"/>
          </w:tcPr>
          <w:p>
            <w:pPr>
              <w:pStyle w:val="10"/>
            </w:pPr>
            <w:r>
              <w:t>政府采购金额（当年部门预算安排资金）</w:t>
            </w:r>
          </w:p>
        </w:tc>
        <w:tc>
          <w:tcPr>
            <w:tcW w:w="986" w:type="dxa"/>
            <w:vMerge w:val="restart"/>
            <w:vAlign w:val="center"/>
          </w:tcPr>
          <w:p>
            <w:pPr>
              <w:pStyle w:val="10"/>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986" w:type="dxa"/>
            <w:vAlign w:val="center"/>
          </w:tcPr>
          <w:p>
            <w:pPr>
              <w:pStyle w:val="10"/>
            </w:pPr>
            <w:r>
              <w:t>项目名称</w:t>
            </w:r>
          </w:p>
        </w:tc>
        <w:tc>
          <w:tcPr>
            <w:tcW w:w="986" w:type="dxa"/>
            <w:vAlign w:val="center"/>
          </w:tcPr>
          <w:p>
            <w:pPr>
              <w:pStyle w:val="10"/>
            </w:pPr>
            <w:r>
              <w:t>预算    资金</w:t>
            </w: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Align w:val="center"/>
          </w:tcPr>
          <w:p>
            <w:pPr>
              <w:pStyle w:val="10"/>
            </w:pPr>
            <w:r>
              <w:t>合计</w:t>
            </w:r>
          </w:p>
        </w:tc>
        <w:tc>
          <w:tcPr>
            <w:tcW w:w="986" w:type="dxa"/>
            <w:vAlign w:val="center"/>
          </w:tcPr>
          <w:p>
            <w:pPr>
              <w:pStyle w:val="10"/>
            </w:pPr>
            <w:r>
              <w:t>一般公共预算拨款</w:t>
            </w:r>
          </w:p>
        </w:tc>
        <w:tc>
          <w:tcPr>
            <w:tcW w:w="986" w:type="dxa"/>
            <w:vAlign w:val="center"/>
          </w:tcPr>
          <w:p>
            <w:pPr>
              <w:pStyle w:val="10"/>
            </w:pPr>
            <w:r>
              <w:t>基金预算拨款</w:t>
            </w:r>
          </w:p>
        </w:tc>
        <w:tc>
          <w:tcPr>
            <w:tcW w:w="986" w:type="dxa"/>
            <w:vAlign w:val="center"/>
          </w:tcPr>
          <w:p>
            <w:pPr>
              <w:pStyle w:val="10"/>
            </w:pPr>
            <w:r>
              <w:t>国有资本经营预算拨款</w:t>
            </w:r>
          </w:p>
        </w:tc>
        <w:tc>
          <w:tcPr>
            <w:tcW w:w="986" w:type="dxa"/>
            <w:vAlign w:val="center"/>
          </w:tcPr>
          <w:p>
            <w:pPr>
              <w:pStyle w:val="10"/>
            </w:pPr>
            <w:r>
              <w:t>财政专户核拨</w:t>
            </w:r>
          </w:p>
        </w:tc>
        <w:tc>
          <w:tcPr>
            <w:tcW w:w="986" w:type="dxa"/>
            <w:vAlign w:val="center"/>
          </w:tcPr>
          <w:p>
            <w:pPr>
              <w:pStyle w:val="10"/>
            </w:pPr>
            <w:r>
              <w:t>单位    资金</w:t>
            </w:r>
          </w:p>
        </w:tc>
        <w:tc>
          <w:tcPr>
            <w:tcW w:w="986" w:type="dxa"/>
            <w:vAlign w:val="center"/>
          </w:tcPr>
          <w:p>
            <w:pPr>
              <w:pStyle w:val="10"/>
            </w:pPr>
            <w:r>
              <w:t>上年结转结余</w:t>
            </w:r>
          </w:p>
        </w:tc>
        <w:tc>
          <w:tcPr>
            <w:tcW w:w="986"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86" w:type="dxa"/>
            <w:vAlign w:val="center"/>
          </w:tcPr>
          <w:p>
            <w:pPr>
              <w:pStyle w:val="12"/>
            </w:pPr>
          </w:p>
        </w:tc>
        <w:tc>
          <w:tcPr>
            <w:tcW w:w="986" w:type="dxa"/>
            <w:vAlign w:val="center"/>
          </w:tcPr>
          <w:p>
            <w:pPr>
              <w:pStyle w:val="11"/>
            </w:pPr>
          </w:p>
        </w:tc>
        <w:tc>
          <w:tcPr>
            <w:tcW w:w="986" w:type="dxa"/>
            <w:vAlign w:val="center"/>
          </w:tcPr>
          <w:p>
            <w:pPr>
              <w:pStyle w:val="12"/>
            </w:pPr>
          </w:p>
        </w:tc>
        <w:tc>
          <w:tcPr>
            <w:tcW w:w="986" w:type="dxa"/>
            <w:vAlign w:val="center"/>
          </w:tcPr>
          <w:p>
            <w:pPr>
              <w:pStyle w:val="12"/>
            </w:pPr>
          </w:p>
        </w:tc>
        <w:tc>
          <w:tcPr>
            <w:tcW w:w="986" w:type="dxa"/>
            <w:vAlign w:val="center"/>
          </w:tcPr>
          <w:p>
            <w:pPr>
              <w:pStyle w:val="13"/>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石家庄市藁城区医疗保障局本级上年末固定资产金额为</w:t>
      </w:r>
      <w:r>
        <w:rPr>
          <w:rFonts w:hint="eastAsia" w:eastAsia="方正仿宋_GBK" w:cs="Times New Roman"/>
          <w:b w:val="0"/>
          <w:color w:val="000000"/>
          <w:sz w:val="28"/>
          <w:lang w:val="en-US" w:eastAsia="zh-CN"/>
        </w:rPr>
        <w:t>12.26</w:t>
      </w:r>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479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9"/>
            </w:pPr>
            <w:r>
              <w:t>435001石家庄市藁城区医疗保障局本级</w:t>
            </w:r>
          </w:p>
        </w:tc>
        <w:tc>
          <w:tcPr>
            <w:tcW w:w="9866" w:type="dxa"/>
            <w:gridSpan w:val="2"/>
            <w:tcBorders>
              <w:top w:val="single" w:color="FFFFFF" w:sz="6" w:space="0"/>
              <w:left w:val="single" w:color="FFFFFF" w:sz="6" w:space="0"/>
              <w:right w:val="single" w:color="FFFFFF" w:sz="6" w:space="0"/>
            </w:tcBorders>
            <w:vAlign w:val="center"/>
          </w:tcPr>
          <w:p>
            <w:pPr>
              <w:pStyle w:val="7"/>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vAlign w:val="center"/>
          </w:tcPr>
          <w:p>
            <w:pPr>
              <w:pStyle w:val="10"/>
            </w:pPr>
            <w:r>
              <w:t>项   目</w:t>
            </w:r>
          </w:p>
        </w:tc>
        <w:tc>
          <w:tcPr>
            <w:tcW w:w="4933" w:type="dxa"/>
            <w:vAlign w:val="center"/>
          </w:tcPr>
          <w:p>
            <w:pPr>
              <w:pStyle w:val="10"/>
            </w:pPr>
            <w:r>
              <w:t>数量</w:t>
            </w:r>
          </w:p>
        </w:tc>
        <w:tc>
          <w:tcPr>
            <w:tcW w:w="4933"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pPr>
            <w:r>
              <w:t>资产总额</w:t>
            </w:r>
          </w:p>
        </w:tc>
        <w:tc>
          <w:tcPr>
            <w:tcW w:w="4933" w:type="dxa"/>
            <w:vAlign w:val="center"/>
          </w:tcPr>
          <w:p>
            <w:pPr>
              <w:pStyle w:val="13"/>
            </w:pPr>
          </w:p>
        </w:tc>
        <w:tc>
          <w:tcPr>
            <w:tcW w:w="4933" w:type="dxa"/>
            <w:vAlign w:val="center"/>
          </w:tcPr>
          <w:p>
            <w:pPr>
              <w:pStyle w:val="11"/>
              <w:rPr>
                <w:rFonts w:hint="default" w:eastAsia="方正书宋_GBK"/>
                <w:lang w:val="en-US" w:eastAsia="zh-CN"/>
              </w:rPr>
            </w:pPr>
            <w:r>
              <w:rPr>
                <w:rFonts w:hint="eastAsia"/>
                <w:lang w:val="en-US" w:eastAsia="zh-CN"/>
              </w:rPr>
              <w:t>12.26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pPr>
            <w:r>
              <w:t>1、房屋（平方米）</w:t>
            </w:r>
          </w:p>
        </w:tc>
        <w:tc>
          <w:tcPr>
            <w:tcW w:w="4933" w:type="dxa"/>
            <w:vAlign w:val="center"/>
          </w:tcPr>
          <w:p>
            <w:pPr>
              <w:pStyle w:val="13"/>
            </w:pPr>
            <w:r>
              <w:t>9</w:t>
            </w:r>
          </w:p>
        </w:tc>
        <w:tc>
          <w:tcPr>
            <w:tcW w:w="4933" w:type="dxa"/>
            <w:vAlign w:val="center"/>
          </w:tcPr>
          <w:p>
            <w:pPr>
              <w:pStyle w:val="11"/>
              <w:rPr>
                <w:rFonts w:hint="default" w:eastAsia="方正书宋_GBK"/>
                <w:lang w:val="en-US" w:eastAsia="zh-CN"/>
              </w:rPr>
            </w:pPr>
            <w:r>
              <w:rPr>
                <w:rFonts w:hint="eastAsia"/>
                <w:lang w:val="en-US" w:eastAsia="zh-CN"/>
              </w:rPr>
              <w:t>0.46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pPr>
            <w:r>
              <w:t>　　其中：办公用房（平方米）</w:t>
            </w:r>
          </w:p>
        </w:tc>
        <w:tc>
          <w:tcPr>
            <w:tcW w:w="4933" w:type="dxa"/>
            <w:vAlign w:val="center"/>
          </w:tcPr>
          <w:p>
            <w:pPr>
              <w:pStyle w:val="13"/>
            </w:pPr>
            <w:r>
              <w:t>9</w:t>
            </w:r>
          </w:p>
        </w:tc>
        <w:tc>
          <w:tcPr>
            <w:tcW w:w="4933" w:type="dxa"/>
            <w:vAlign w:val="center"/>
          </w:tcPr>
          <w:p>
            <w:pPr>
              <w:pStyle w:val="11"/>
              <w:rPr>
                <w:rFonts w:hint="default" w:eastAsia="方正书宋_GBK"/>
                <w:lang w:val="en-US" w:eastAsia="zh-CN"/>
              </w:rPr>
            </w:pPr>
            <w:r>
              <w:rPr>
                <w:rFonts w:hint="eastAsia"/>
                <w:lang w:val="en-US" w:eastAsia="zh-CN"/>
              </w:rPr>
              <w:t>0.46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pPr>
            <w:r>
              <w:t>2、车辆（台、辆）</w:t>
            </w:r>
          </w:p>
        </w:tc>
        <w:tc>
          <w:tcPr>
            <w:tcW w:w="4933" w:type="dxa"/>
            <w:vAlign w:val="center"/>
          </w:tcPr>
          <w:p>
            <w:pPr>
              <w:pStyle w:val="13"/>
            </w:pPr>
            <w:r>
              <w:t>1</w:t>
            </w:r>
          </w:p>
        </w:tc>
        <w:tc>
          <w:tcPr>
            <w:tcW w:w="4933" w:type="dxa"/>
            <w:vAlign w:val="center"/>
          </w:tcPr>
          <w:p>
            <w:pPr>
              <w:pStyle w:val="11"/>
              <w:rPr>
                <w:rFonts w:hint="default" w:eastAsia="方正书宋_GBK"/>
                <w:lang w:val="en-US" w:eastAsia="zh-CN"/>
              </w:rPr>
            </w:pPr>
            <w:r>
              <w:rPr>
                <w:rFonts w:hint="eastAsia"/>
                <w:lang w:val="en-US" w:eastAsia="zh-CN"/>
              </w:rPr>
              <w:t>11.8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pPr>
            <w:r>
              <w:t>3、单价在20万元以上的设备</w:t>
            </w:r>
          </w:p>
        </w:tc>
        <w:tc>
          <w:tcPr>
            <w:tcW w:w="4933" w:type="dxa"/>
            <w:vAlign w:val="center"/>
          </w:tcPr>
          <w:p>
            <w:pPr>
              <w:pStyle w:val="13"/>
            </w:pPr>
          </w:p>
        </w:tc>
        <w:tc>
          <w:tcPr>
            <w:tcW w:w="493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pPr>
            <w:r>
              <w:t>4、其他固定资产</w:t>
            </w:r>
          </w:p>
        </w:tc>
        <w:tc>
          <w:tcPr>
            <w:tcW w:w="4933" w:type="dxa"/>
            <w:vAlign w:val="center"/>
          </w:tcPr>
          <w:p>
            <w:pPr>
              <w:pStyle w:val="13"/>
            </w:pPr>
          </w:p>
        </w:tc>
        <w:tc>
          <w:tcPr>
            <w:tcW w:w="4933" w:type="dxa"/>
            <w:vAlign w:val="center"/>
          </w:tcPr>
          <w:p>
            <w:pPr>
              <w:pStyle w:val="11"/>
            </w:pP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20236650"/>
    <w:rsid w:val="303F28E6"/>
    <w:rsid w:val="4CAA73A9"/>
    <w:rsid w:val="5BD03E4A"/>
    <w:rsid w:val="5F75615D"/>
    <w:rsid w:val="604F60C7"/>
    <w:rsid w:val="710E41AC"/>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Layout w:type="fixed"/>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7">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2">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7" Type="http://schemas.openxmlformats.org/officeDocument/2006/relationships/fontTable" Target="fontTable.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ops>
</s:customData>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2024-02-29T16:10:14Z</dcterms:created>
  <dcterms:modified xsi:type="dcterms:W3CDTF">2024-02-29T08:10:14Z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2024-02-29T16:10:13Z</dcterms:created>
  <dcterms:modified xsi:type="dcterms:W3CDTF">2024-02-29T08:10:13Z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2024-02-29T16:10:13Z</dcterms:created>
  <dcterms:modified xsi:type="dcterms:W3CDTF">2024-02-29T08:10:13Z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2024-02-29T16:10:12Z</dcterms:created>
  <dcterms:modified xsi:type="dcterms:W3CDTF">2024-02-29T08:10:12Z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2024-02-29T16:10:12Z</dcterms:created>
  <dcterms:modified xsi:type="dcterms:W3CDTF">2024-02-29T08:10:12Z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2024-02-29T16:10:11Z</dcterms:created>
  <dcterms:modified xsi:type="dcterms:W3CDTF">2024-02-29T08:10:11Z</dcterms:modified>
</cp:core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2024-02-29T16:09:25Z</dcterms:created>
  <dcterms:modified xsi:type="dcterms:W3CDTF">2024-02-29T08:09:25Z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2024-02-29T16:10:11Z</dcterms:created>
  <dcterms:modified xsi:type="dcterms:W3CDTF">2024-02-29T08:10:11Z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2024-02-29T16:10:10Z</dcterms:created>
  <dcterms:modified xsi:type="dcterms:W3CDTF">2024-02-29T08:10:10Z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2024-02-29T16:09:30Z</dcterms:created>
  <dcterms:modified xsi:type="dcterms:W3CDTF">2024-02-29T08:09:30Z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8b43a541-edac-4548-b7bd-35c93b881b2e}">
  <ds:schemaRefs/>
</ds:datastoreItem>
</file>

<file path=customXml/itemProps11.xml><?xml version="1.0" encoding="utf-8"?>
<ds:datastoreItem xmlns:ds="http://schemas.openxmlformats.org/officeDocument/2006/customXml" ds:itemID="{739f0f7b-1bb3-4ddd-90a7-00d71f278919}">
  <ds:schemaRefs/>
</ds:datastoreItem>
</file>

<file path=customXml/itemProps12.xml><?xml version="1.0" encoding="utf-8"?>
<ds:datastoreItem xmlns:ds="http://schemas.openxmlformats.org/officeDocument/2006/customXml" ds:itemID="{cbe92d67-c960-4357-8778-77bf084922cc}">
  <ds:schemaRefs/>
</ds:datastoreItem>
</file>

<file path=customXml/itemProps13.xml><?xml version="1.0" encoding="utf-8"?>
<ds:datastoreItem xmlns:ds="http://schemas.openxmlformats.org/officeDocument/2006/customXml" ds:itemID="{ab056089-9e51-4607-b4b3-eac425ff45eb}">
  <ds:schemaRefs/>
</ds:datastoreItem>
</file>

<file path=customXml/itemProps14.xml><?xml version="1.0" encoding="utf-8"?>
<ds:datastoreItem xmlns:ds="http://schemas.openxmlformats.org/officeDocument/2006/customXml" ds:itemID="{baf3806d-ea09-4b43-aeb2-5de2afc686c9}">
  <ds:schemaRefs/>
</ds:datastoreItem>
</file>

<file path=customXml/itemProps15.xml><?xml version="1.0" encoding="utf-8"?>
<ds:datastoreItem xmlns:ds="http://schemas.openxmlformats.org/officeDocument/2006/customXml" ds:itemID="{db8e8865-1717-4263-a891-d7b50ce8f67b}">
  <ds:schemaRefs/>
</ds:datastoreItem>
</file>

<file path=customXml/itemProps16.xml><?xml version="1.0" encoding="utf-8"?>
<ds:datastoreItem xmlns:ds="http://schemas.openxmlformats.org/officeDocument/2006/customXml" ds:itemID="{579319b1-698a-434a-9e39-9386a8c54384}">
  <ds:schemaRefs/>
</ds:datastoreItem>
</file>

<file path=customXml/itemProps17.xml><?xml version="1.0" encoding="utf-8"?>
<ds:datastoreItem xmlns:ds="http://schemas.openxmlformats.org/officeDocument/2006/customXml" ds:itemID="{382aedbf-6a54-4d17-a8c3-7a186fc2d5ca}">
  <ds:schemaRefs/>
</ds:datastoreItem>
</file>

<file path=customXml/itemProps18.xml><?xml version="1.0" encoding="utf-8"?>
<ds:datastoreItem xmlns:ds="http://schemas.openxmlformats.org/officeDocument/2006/customXml" ds:itemID="{4ae4bd00-8a56-4b79-9621-c1f3790384d6}">
  <ds:schemaRefs/>
</ds:datastoreItem>
</file>

<file path=customXml/itemProps19.xml><?xml version="1.0" encoding="utf-8"?>
<ds:datastoreItem xmlns:ds="http://schemas.openxmlformats.org/officeDocument/2006/customXml" ds:itemID="{ff2f3d26-42c1-4507-bd81-42d73677569d}">
  <ds:schemaRefs/>
</ds:datastoreItem>
</file>

<file path=customXml/itemProps2.xml><?xml version="1.0" encoding="utf-8"?>
<ds:datastoreItem xmlns:ds="http://schemas.openxmlformats.org/officeDocument/2006/customXml" ds:itemID="{dba603e4-be9e-406c-bf9f-31d92c534bdc}">
  <ds:schemaRefs/>
</ds:datastoreItem>
</file>

<file path=customXml/itemProps20.xml><?xml version="1.0" encoding="utf-8"?>
<ds:datastoreItem xmlns:ds="http://schemas.openxmlformats.org/officeDocument/2006/customXml" ds:itemID="{d172e8c5-c2d5-43dc-ae39-e22d8a240bbd}">
  <ds:schemaRefs/>
</ds:datastoreItem>
</file>

<file path=customXml/itemProps21.xml><?xml version="1.0" encoding="utf-8"?>
<ds:datastoreItem xmlns:ds="http://schemas.openxmlformats.org/officeDocument/2006/customXml" ds:itemID="{5e09eb4c-ec1a-42d6-9487-4e78b9fa4353}">
  <ds:schemaRefs/>
</ds:datastoreItem>
</file>

<file path=customXml/itemProps3.xml><?xml version="1.0" encoding="utf-8"?>
<ds:datastoreItem xmlns:ds="http://schemas.openxmlformats.org/officeDocument/2006/customXml" ds:itemID="{f6ef39f4-6c19-4c7d-8cc4-510decb7a824}">
  <ds:schemaRefs/>
</ds:datastoreItem>
</file>

<file path=customXml/itemProps4.xml><?xml version="1.0" encoding="utf-8"?>
<ds:datastoreItem xmlns:ds="http://schemas.openxmlformats.org/officeDocument/2006/customXml" ds:itemID="{a923d482-3053-4671-9f32-d86e9e8a91da}">
  <ds:schemaRefs/>
</ds:datastoreItem>
</file>

<file path=customXml/itemProps5.xml><?xml version="1.0" encoding="utf-8"?>
<ds:datastoreItem xmlns:ds="http://schemas.openxmlformats.org/officeDocument/2006/customXml" ds:itemID="{21ea1ef2-0ba4-4471-9cb6-f2197854a0a4}">
  <ds:schemaRefs/>
</ds:datastoreItem>
</file>

<file path=customXml/itemProps6.xml><?xml version="1.0" encoding="utf-8"?>
<ds:datastoreItem xmlns:ds="http://schemas.openxmlformats.org/officeDocument/2006/customXml" ds:itemID="{e21f4a0e-d3cb-498e-b431-55e8c46e4ebc}">
  <ds:schemaRefs/>
</ds:datastoreItem>
</file>

<file path=customXml/itemProps7.xml><?xml version="1.0" encoding="utf-8"?>
<ds:datastoreItem xmlns:ds="http://schemas.openxmlformats.org/officeDocument/2006/customXml" ds:itemID="{86a12ebe-ee2f-494d-8485-f14e3bfe01fa}">
  <ds:schemaRefs/>
</ds:datastoreItem>
</file>

<file path=customXml/itemProps8.xml><?xml version="1.0" encoding="utf-8"?>
<ds:datastoreItem xmlns:ds="http://schemas.openxmlformats.org/officeDocument/2006/customXml" ds:itemID="{f67de3b7-56dc-4548-8e3e-bacb5683b7d8}">
  <ds:schemaRefs/>
</ds:datastoreItem>
</file>

<file path=customXml/itemProps9.xml><?xml version="1.0" encoding="utf-8"?>
<ds:datastoreItem xmlns:ds="http://schemas.openxmlformats.org/officeDocument/2006/customXml" ds:itemID="{596f9cd3-5c25-4424-9e59-de6e9ee8a412}">
  <ds:schemaRefs/>
</ds:datastoreItem>
</file>

<file path=docProps/app.xml><?xml version="1.0" encoding="utf-8"?>
<Properties xmlns="http://schemas.openxmlformats.org/officeDocument/2006/extended-properties" xmlns:vt="http://schemas.openxmlformats.org/officeDocument/2006/docPropsVTypes">
  <TotalTime>0</TotalTime>
  <ScaleCrop>false</ScaleCrop>
  <LinksUpToDate>false</LinksUpToDate>
  <Application>WPS Office_11.8.2.8593_F1E327BC-269C-435d-A152-05C5408002CA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2024-02-29T16:10:00Z</dcterms:created>
  <dc:creator>Administrator</dc:creator>
  <cp:lastModifiedBy>晴朗</cp:lastModifiedBy>
  <dcterms:modified xsi:type="dcterms:W3CDTF">2024-08-12T07:52:31Z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2052-11.8.2.8593</vt:lpwstr>
  </property>
</Properties>
</file>