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4B8" w:rsidRDefault="00661B11">
      <w:pPr>
        <w:adjustRightInd w:val="0"/>
        <w:snapToGrid w:val="0"/>
        <w:spacing w:line="560" w:lineRule="exact"/>
        <w:rPr>
          <w:rFonts w:ascii="黑体" w:eastAsia="黑体" w:hAnsi="黑体" w:cs="黑体"/>
          <w:sz w:val="32"/>
          <w:szCs w:val="32"/>
        </w:rPr>
      </w:pPr>
      <w:r>
        <w:rPr>
          <w:rFonts w:ascii="黑体" w:eastAsia="黑体" w:hAnsi="黑体" w:cs="黑体" w:hint="eastAsia"/>
          <w:sz w:val="32"/>
          <w:szCs w:val="32"/>
        </w:rPr>
        <w:t>附件4</w:t>
      </w:r>
    </w:p>
    <w:p w:rsidR="00CC64B8" w:rsidRDefault="00CC64B8">
      <w:pPr>
        <w:adjustRightInd w:val="0"/>
        <w:snapToGrid w:val="0"/>
        <w:spacing w:line="560" w:lineRule="exact"/>
        <w:rPr>
          <w:rFonts w:ascii="黑体" w:eastAsia="黑体" w:hAnsi="黑体" w:cs="黑体"/>
          <w:sz w:val="32"/>
          <w:szCs w:val="32"/>
        </w:rPr>
      </w:pPr>
    </w:p>
    <w:p w:rsidR="00CC64B8" w:rsidRPr="006C0DF8" w:rsidRDefault="006C0DF8">
      <w:pPr>
        <w:snapToGrid w:val="0"/>
        <w:spacing w:line="560" w:lineRule="exact"/>
        <w:jc w:val="center"/>
        <w:rPr>
          <w:rFonts w:asciiTheme="minorEastAsia" w:eastAsiaTheme="minorEastAsia" w:hAnsiTheme="minorEastAsia" w:cs="方正小标宋简体"/>
          <w:sz w:val="44"/>
          <w:szCs w:val="44"/>
        </w:rPr>
      </w:pPr>
      <w:r>
        <w:rPr>
          <w:rFonts w:asciiTheme="minorEastAsia" w:eastAsiaTheme="minorEastAsia" w:hAnsiTheme="minorEastAsia" w:cs="方正小标宋简体" w:hint="eastAsia"/>
          <w:sz w:val="44"/>
          <w:szCs w:val="44"/>
        </w:rPr>
        <w:t>石家庄市藁城区交通运输局</w:t>
      </w:r>
    </w:p>
    <w:p w:rsidR="00CC64B8" w:rsidRPr="006C0DF8" w:rsidRDefault="00661B11" w:rsidP="006C0DF8">
      <w:pPr>
        <w:snapToGrid w:val="0"/>
        <w:spacing w:line="560" w:lineRule="exact"/>
        <w:jc w:val="center"/>
        <w:rPr>
          <w:rFonts w:ascii="方正小标宋简体" w:eastAsia="方正小标宋简体" w:hAnsi="方正小标宋简体" w:cs="方正小标宋简体"/>
          <w:sz w:val="44"/>
          <w:szCs w:val="44"/>
        </w:rPr>
      </w:pPr>
      <w:r w:rsidRPr="006C0DF8">
        <w:rPr>
          <w:rFonts w:asciiTheme="minorEastAsia" w:eastAsiaTheme="minorEastAsia" w:hAnsiTheme="minorEastAsia" w:cs="方正小标宋简体" w:hint="eastAsia"/>
          <w:sz w:val="44"/>
          <w:szCs w:val="44"/>
        </w:rPr>
        <w:t>2023</w:t>
      </w:r>
      <w:bookmarkStart w:id="0" w:name="_GoBack"/>
      <w:bookmarkEnd w:id="0"/>
      <w:r w:rsidRPr="006C0DF8">
        <w:rPr>
          <w:rFonts w:asciiTheme="minorEastAsia" w:eastAsiaTheme="minorEastAsia" w:hAnsiTheme="minorEastAsia" w:cs="方正小标宋简体" w:hint="eastAsia"/>
          <w:sz w:val="44"/>
          <w:szCs w:val="44"/>
        </w:rPr>
        <w:t>年度整体支出绩效自评工作报告</w:t>
      </w:r>
    </w:p>
    <w:p w:rsidR="00CC64B8" w:rsidRDefault="00CC64B8">
      <w:pPr>
        <w:snapToGrid w:val="0"/>
        <w:spacing w:line="560" w:lineRule="exact"/>
        <w:jc w:val="center"/>
        <w:rPr>
          <w:rFonts w:ascii="仿宋_GB2312" w:eastAsia="仿宋_GB2312" w:hAnsi="仿宋_GB2312" w:cs="仿宋_GB2312"/>
          <w:sz w:val="32"/>
          <w:szCs w:val="32"/>
        </w:rPr>
      </w:pPr>
    </w:p>
    <w:p w:rsidR="00CC64B8" w:rsidRPr="006C0DF8" w:rsidRDefault="00661B11" w:rsidP="00E37FB9">
      <w:pPr>
        <w:adjustRightInd w:val="0"/>
        <w:snapToGrid w:val="0"/>
        <w:spacing w:line="560" w:lineRule="exact"/>
        <w:ind w:firstLineChars="200" w:firstLine="640"/>
        <w:rPr>
          <w:rFonts w:ascii="仿宋" w:eastAsia="仿宋" w:hAnsi="仿宋" w:cs="仿宋_GB2312"/>
          <w:sz w:val="32"/>
          <w:szCs w:val="32"/>
        </w:rPr>
      </w:pPr>
      <w:r w:rsidRPr="006C0DF8">
        <w:rPr>
          <w:rFonts w:ascii="仿宋" w:eastAsia="仿宋" w:hAnsi="仿宋" w:cs="仿宋_GB2312" w:hint="eastAsia"/>
          <w:sz w:val="32"/>
          <w:szCs w:val="32"/>
        </w:rPr>
        <w:t>贯彻落实区委区政府《关于全面落实预算绩效管理的实施意见》（藁发〔2019〕9号）文件精神，遵循“科学性、规范性、客观性和公正性”的原则，对</w:t>
      </w:r>
      <w:r w:rsidR="006C0DF8">
        <w:rPr>
          <w:rFonts w:ascii="仿宋" w:eastAsia="仿宋" w:hAnsi="仿宋" w:cs="仿宋_GB2312" w:hint="eastAsia"/>
          <w:sz w:val="32"/>
          <w:szCs w:val="32"/>
        </w:rPr>
        <w:t>石家庄市藁城区交通运输局</w:t>
      </w:r>
      <w:r w:rsidRPr="006C0DF8">
        <w:rPr>
          <w:rFonts w:ascii="仿宋" w:eastAsia="仿宋" w:hAnsi="仿宋" w:cs="仿宋_GB2312" w:hint="eastAsia"/>
          <w:sz w:val="32"/>
          <w:szCs w:val="32"/>
        </w:rPr>
        <w:t>2023年整体支出情况实施了财政支出绩效自评价，形成本评价报告。</w:t>
      </w:r>
    </w:p>
    <w:p w:rsidR="00CC64B8" w:rsidRPr="00E37FB9" w:rsidRDefault="00661B11">
      <w:pPr>
        <w:snapToGrid w:val="0"/>
        <w:spacing w:line="560" w:lineRule="exact"/>
        <w:ind w:firstLineChars="200" w:firstLine="640"/>
        <w:rPr>
          <w:rFonts w:ascii="黑体" w:eastAsia="黑体" w:hAnsi="黑体" w:cs="黑体"/>
          <w:sz w:val="32"/>
          <w:szCs w:val="32"/>
        </w:rPr>
      </w:pPr>
      <w:r w:rsidRPr="00E37FB9">
        <w:rPr>
          <w:rFonts w:ascii="黑体" w:eastAsia="黑体" w:hAnsi="黑体" w:cs="黑体" w:hint="eastAsia"/>
          <w:sz w:val="32"/>
          <w:szCs w:val="32"/>
        </w:rPr>
        <w:t>一、部门基本情况</w:t>
      </w:r>
    </w:p>
    <w:p w:rsidR="00CC64B8" w:rsidRDefault="00661B11">
      <w:pPr>
        <w:adjustRightInd w:val="0"/>
        <w:snapToGrid w:val="0"/>
        <w:spacing w:line="560" w:lineRule="exact"/>
        <w:ind w:firstLineChars="200" w:firstLine="640"/>
        <w:rPr>
          <w:rFonts w:ascii="楷体" w:eastAsia="楷体" w:hAnsi="楷体" w:cs="楷体_GB2312"/>
          <w:bCs/>
          <w:sz w:val="32"/>
          <w:szCs w:val="32"/>
        </w:rPr>
      </w:pPr>
      <w:r w:rsidRPr="00E37FB9">
        <w:rPr>
          <w:rFonts w:ascii="楷体" w:eastAsia="楷体" w:hAnsi="楷体" w:cs="楷体_GB2312" w:hint="eastAsia"/>
          <w:bCs/>
          <w:sz w:val="32"/>
          <w:szCs w:val="32"/>
        </w:rPr>
        <w:t>（一）部门概况</w:t>
      </w:r>
    </w:p>
    <w:p w:rsidR="00A51D20" w:rsidRPr="00A51D20" w:rsidRDefault="00A51D20" w:rsidP="00A51D20">
      <w:pPr>
        <w:snapToGrid w:val="0"/>
        <w:spacing w:line="560" w:lineRule="exact"/>
        <w:ind w:firstLineChars="200" w:firstLine="640"/>
        <w:rPr>
          <w:rFonts w:ascii="仿宋" w:eastAsia="仿宋" w:hAnsi="仿宋"/>
          <w:sz w:val="32"/>
          <w:szCs w:val="32"/>
        </w:rPr>
      </w:pPr>
      <w:r w:rsidRPr="00A51D20">
        <w:rPr>
          <w:rFonts w:ascii="仿宋" w:eastAsia="仿宋" w:hAnsi="仿宋" w:hint="eastAsia"/>
          <w:sz w:val="32"/>
          <w:szCs w:val="32"/>
        </w:rPr>
        <w:t>1．主要职能。</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kern w:val="0"/>
          <w:sz w:val="32"/>
          <w:szCs w:val="32"/>
        </w:rPr>
        <w:t>（1）</w:t>
      </w:r>
      <w:r>
        <w:rPr>
          <w:rFonts w:ascii="仿宋" w:eastAsia="仿宋" w:hAnsi="仿宋" w:cs="仿宋" w:hint="eastAsia"/>
          <w:sz w:val="32"/>
          <w:szCs w:val="32"/>
        </w:rPr>
        <w:t>贯彻执行上级有关交通运输行业的方针、政策和法律、法规，研究拟定全区公路运输、公路建设、交通运输管理的中、长期发展规划，并监督实施。</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（2）负责交通运输行业统计和信息工作。</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3）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（4）负责交通运输系统国有资产的经营管理、增值保值和</w:t>
      </w:r>
      <w:r>
        <w:rPr>
          <w:rFonts w:ascii="仿宋" w:eastAsia="仿宋" w:hAnsi="仿宋" w:cs="仿宋" w:hint="eastAsia"/>
          <w:sz w:val="32"/>
          <w:szCs w:val="32"/>
        </w:rPr>
        <w:lastRenderedPageBreak/>
        <w:t>开发工作。负责全区交通运输行业专项资金的管理和使用。</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（5）负责交通运输行业管理，引导交通运输行业优化结构、协调发展。对关系国计民生的重点物资和紧急物资的运输进行必要调控。</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6）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7）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rsidR="00A51D20" w:rsidRPr="003740F6"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（8）负责全区交通战备工作，组织编制全区国防交通规划，制定全区交通运输战时保障方案。</w:t>
      </w:r>
    </w:p>
    <w:p w:rsidR="00A51D20" w:rsidRDefault="00A51D20" w:rsidP="00A51D20">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（9）负责国有资产管理和对保值增值的监督；负责全区交通运输专项资金的管理和使用。</w:t>
      </w:r>
    </w:p>
    <w:p w:rsidR="00E37FB9" w:rsidRDefault="00A51D20" w:rsidP="00A51D20">
      <w:pPr>
        <w:adjustRightInd w:val="0"/>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sz w:val="32"/>
          <w:szCs w:val="32"/>
        </w:rPr>
        <w:t>（10）承办区人民政府交办的其他工作。</w:t>
      </w:r>
    </w:p>
    <w:p w:rsidR="007345D5" w:rsidRDefault="007345D5" w:rsidP="00AB4A18">
      <w:pPr>
        <w:snapToGrid w:val="0"/>
        <w:spacing w:line="560" w:lineRule="exact"/>
        <w:ind w:firstLineChars="200" w:firstLine="640"/>
        <w:rPr>
          <w:rFonts w:ascii="仿宋" w:eastAsia="仿宋" w:hAnsi="仿宋"/>
          <w:sz w:val="32"/>
          <w:szCs w:val="32"/>
        </w:rPr>
      </w:pPr>
    </w:p>
    <w:p w:rsidR="007345D5" w:rsidRDefault="007345D5" w:rsidP="00AB4A18">
      <w:pPr>
        <w:snapToGrid w:val="0"/>
        <w:spacing w:line="560" w:lineRule="exact"/>
        <w:ind w:firstLineChars="200" w:firstLine="640"/>
        <w:rPr>
          <w:rFonts w:ascii="仿宋" w:eastAsia="仿宋" w:hAnsi="仿宋"/>
          <w:sz w:val="32"/>
          <w:szCs w:val="32"/>
        </w:rPr>
      </w:pPr>
    </w:p>
    <w:p w:rsidR="007345D5" w:rsidRDefault="007345D5" w:rsidP="00AB4A18">
      <w:pPr>
        <w:snapToGrid w:val="0"/>
        <w:spacing w:line="560" w:lineRule="exact"/>
        <w:ind w:firstLineChars="200" w:firstLine="640"/>
        <w:rPr>
          <w:rFonts w:ascii="仿宋" w:eastAsia="仿宋" w:hAnsi="仿宋"/>
          <w:sz w:val="32"/>
          <w:szCs w:val="32"/>
        </w:rPr>
      </w:pPr>
    </w:p>
    <w:p w:rsidR="007345D5" w:rsidRDefault="007345D5" w:rsidP="00AB4A18">
      <w:pPr>
        <w:snapToGrid w:val="0"/>
        <w:spacing w:line="560" w:lineRule="exact"/>
        <w:ind w:firstLineChars="200" w:firstLine="640"/>
        <w:rPr>
          <w:rFonts w:ascii="仿宋" w:eastAsia="仿宋" w:hAnsi="仿宋"/>
          <w:sz w:val="32"/>
          <w:szCs w:val="32"/>
        </w:rPr>
      </w:pPr>
    </w:p>
    <w:p w:rsidR="00A51D20" w:rsidRPr="00A51D20" w:rsidRDefault="00A51D20" w:rsidP="00AB4A18">
      <w:pPr>
        <w:snapToGrid w:val="0"/>
        <w:spacing w:line="560" w:lineRule="exact"/>
        <w:ind w:firstLineChars="200" w:firstLine="640"/>
        <w:rPr>
          <w:rFonts w:ascii="仿宋" w:eastAsia="仿宋" w:hAnsi="仿宋"/>
          <w:sz w:val="32"/>
          <w:szCs w:val="32"/>
        </w:rPr>
      </w:pPr>
      <w:r w:rsidRPr="00A51D20">
        <w:rPr>
          <w:rFonts w:ascii="仿宋" w:eastAsia="仿宋" w:hAnsi="仿宋" w:hint="eastAsia"/>
          <w:sz w:val="32"/>
          <w:szCs w:val="32"/>
        </w:rPr>
        <w:lastRenderedPageBreak/>
        <w:t>2．机构情况</w:t>
      </w:r>
    </w:p>
    <w:tbl>
      <w:tblPr>
        <w:tblpPr w:leftFromText="180" w:rightFromText="180" w:vertAnchor="text" w:horzAnchor="margin" w:tblpY="179"/>
        <w:tblOverlap w:val="never"/>
        <w:tblW w:w="9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7"/>
        <w:gridCol w:w="3345"/>
        <w:gridCol w:w="2205"/>
        <w:gridCol w:w="3220"/>
      </w:tblGrid>
      <w:tr w:rsidR="00AB4A18" w:rsidTr="00AB4A18">
        <w:trPr>
          <w:trHeight w:val="873"/>
        </w:trPr>
        <w:tc>
          <w:tcPr>
            <w:tcW w:w="807" w:type="dxa"/>
            <w:vAlign w:val="center"/>
          </w:tcPr>
          <w:p w:rsidR="00AB4A18" w:rsidRPr="00A51D20" w:rsidRDefault="00AB4A18" w:rsidP="00AB4A18">
            <w:pPr>
              <w:spacing w:line="560" w:lineRule="exact"/>
              <w:jc w:val="center"/>
              <w:rPr>
                <w:rFonts w:ascii="仿宋" w:eastAsia="仿宋" w:hAnsi="仿宋" w:cs="Arial Black"/>
                <w:b/>
                <w:bCs/>
                <w:kern w:val="0"/>
                <w:sz w:val="28"/>
                <w:szCs w:val="28"/>
              </w:rPr>
            </w:pPr>
            <w:r w:rsidRPr="00A51D20">
              <w:rPr>
                <w:rFonts w:ascii="仿宋" w:eastAsia="仿宋" w:hAnsi="仿宋" w:cs="Arial Black" w:hint="eastAsia"/>
                <w:b/>
                <w:bCs/>
                <w:kern w:val="0"/>
                <w:sz w:val="28"/>
                <w:szCs w:val="28"/>
              </w:rPr>
              <w:t>序号</w:t>
            </w:r>
          </w:p>
        </w:tc>
        <w:tc>
          <w:tcPr>
            <w:tcW w:w="3345" w:type="dxa"/>
            <w:vAlign w:val="center"/>
          </w:tcPr>
          <w:p w:rsidR="00AB4A18" w:rsidRPr="00A51D20" w:rsidRDefault="00AB4A18" w:rsidP="00AB4A18">
            <w:pPr>
              <w:spacing w:line="560" w:lineRule="exact"/>
              <w:jc w:val="center"/>
              <w:rPr>
                <w:rFonts w:ascii="仿宋" w:eastAsia="仿宋" w:hAnsi="仿宋" w:cs="Arial Black"/>
                <w:b/>
                <w:bCs/>
                <w:kern w:val="0"/>
                <w:sz w:val="28"/>
                <w:szCs w:val="28"/>
              </w:rPr>
            </w:pPr>
            <w:r w:rsidRPr="00A51D20">
              <w:rPr>
                <w:rFonts w:ascii="仿宋" w:eastAsia="仿宋" w:hAnsi="仿宋" w:cs="Arial Black" w:hint="eastAsia"/>
                <w:b/>
                <w:bCs/>
                <w:kern w:val="0"/>
                <w:sz w:val="28"/>
                <w:szCs w:val="28"/>
              </w:rPr>
              <w:t>单位名称</w:t>
            </w:r>
          </w:p>
        </w:tc>
        <w:tc>
          <w:tcPr>
            <w:tcW w:w="2205" w:type="dxa"/>
            <w:vAlign w:val="center"/>
          </w:tcPr>
          <w:p w:rsidR="00AB4A18" w:rsidRPr="00A51D20" w:rsidRDefault="00AB4A18" w:rsidP="00AB4A18">
            <w:pPr>
              <w:spacing w:line="560" w:lineRule="exact"/>
              <w:jc w:val="center"/>
              <w:rPr>
                <w:rFonts w:ascii="仿宋" w:eastAsia="仿宋" w:hAnsi="仿宋" w:cs="Arial Black"/>
                <w:b/>
                <w:bCs/>
                <w:kern w:val="0"/>
                <w:sz w:val="28"/>
                <w:szCs w:val="28"/>
              </w:rPr>
            </w:pPr>
            <w:r w:rsidRPr="00A51D20">
              <w:rPr>
                <w:rFonts w:ascii="仿宋" w:eastAsia="仿宋" w:hAnsi="仿宋" w:cs="Arial Black" w:hint="eastAsia"/>
                <w:b/>
                <w:bCs/>
                <w:kern w:val="0"/>
                <w:sz w:val="28"/>
                <w:szCs w:val="28"/>
              </w:rPr>
              <w:t>单位基本性质</w:t>
            </w:r>
          </w:p>
        </w:tc>
        <w:tc>
          <w:tcPr>
            <w:tcW w:w="3220" w:type="dxa"/>
            <w:vAlign w:val="center"/>
          </w:tcPr>
          <w:p w:rsidR="00AB4A18" w:rsidRPr="00A51D20" w:rsidRDefault="00AB4A18" w:rsidP="00AB4A18">
            <w:pPr>
              <w:spacing w:line="560" w:lineRule="exact"/>
              <w:jc w:val="center"/>
              <w:rPr>
                <w:rFonts w:ascii="仿宋" w:eastAsia="仿宋" w:hAnsi="仿宋" w:cs="Arial Black"/>
                <w:b/>
                <w:bCs/>
                <w:kern w:val="0"/>
                <w:sz w:val="28"/>
                <w:szCs w:val="28"/>
              </w:rPr>
            </w:pPr>
            <w:r w:rsidRPr="00A51D20">
              <w:rPr>
                <w:rFonts w:ascii="仿宋" w:eastAsia="仿宋" w:hAnsi="仿宋" w:cs="Arial Black" w:hint="eastAsia"/>
                <w:b/>
                <w:bCs/>
                <w:kern w:val="0"/>
                <w:sz w:val="28"/>
                <w:szCs w:val="28"/>
              </w:rPr>
              <w:t>经费形式</w:t>
            </w:r>
          </w:p>
        </w:tc>
      </w:tr>
      <w:tr w:rsidR="00AB4A18" w:rsidTr="00AB4A18">
        <w:trPr>
          <w:trHeight w:val="641"/>
        </w:trPr>
        <w:tc>
          <w:tcPr>
            <w:tcW w:w="807" w:type="dxa"/>
          </w:tcPr>
          <w:p w:rsidR="00AB4A18" w:rsidRPr="00A51D20" w:rsidRDefault="00AB4A18" w:rsidP="00AB4A18">
            <w:pPr>
              <w:spacing w:line="560" w:lineRule="exact"/>
              <w:jc w:val="center"/>
              <w:rPr>
                <w:rFonts w:ascii="仿宋" w:eastAsia="仿宋" w:hAnsi="仿宋" w:cs="Arial Black"/>
                <w:kern w:val="0"/>
                <w:sz w:val="24"/>
              </w:rPr>
            </w:pPr>
            <w:r w:rsidRPr="00A51D20">
              <w:rPr>
                <w:rFonts w:ascii="仿宋" w:eastAsia="仿宋" w:hAnsi="仿宋" w:cs="Arial Black" w:hint="eastAsia"/>
                <w:kern w:val="0"/>
                <w:sz w:val="24"/>
              </w:rPr>
              <w:t>1</w:t>
            </w:r>
          </w:p>
        </w:tc>
        <w:tc>
          <w:tcPr>
            <w:tcW w:w="3345" w:type="dxa"/>
          </w:tcPr>
          <w:p w:rsidR="00AB4A18" w:rsidRPr="00A51D20" w:rsidRDefault="00AB4A18" w:rsidP="00AB4A18">
            <w:pPr>
              <w:spacing w:line="560" w:lineRule="exact"/>
              <w:rPr>
                <w:rFonts w:ascii="仿宋" w:eastAsia="仿宋" w:hAnsi="仿宋" w:cs="仿宋"/>
                <w:kern w:val="0"/>
                <w:sz w:val="24"/>
              </w:rPr>
            </w:pPr>
            <w:r w:rsidRPr="00A51D20">
              <w:rPr>
                <w:rFonts w:ascii="仿宋" w:eastAsia="仿宋" w:hAnsi="仿宋" w:cs="仿宋" w:hint="eastAsia"/>
                <w:kern w:val="0"/>
                <w:sz w:val="24"/>
              </w:rPr>
              <w:t>石家庄市藁城区交通运输局</w:t>
            </w:r>
          </w:p>
        </w:tc>
        <w:tc>
          <w:tcPr>
            <w:tcW w:w="2205" w:type="dxa"/>
          </w:tcPr>
          <w:p w:rsidR="00AB4A18" w:rsidRPr="00A51D20" w:rsidRDefault="00AB4A18" w:rsidP="00AB4A18">
            <w:pPr>
              <w:spacing w:line="560" w:lineRule="exact"/>
              <w:jc w:val="center"/>
              <w:rPr>
                <w:rFonts w:ascii="仿宋" w:eastAsia="仿宋" w:hAnsi="仿宋" w:cs="仿宋"/>
                <w:kern w:val="0"/>
                <w:sz w:val="24"/>
              </w:rPr>
            </w:pPr>
            <w:r w:rsidRPr="00A51D20">
              <w:rPr>
                <w:rFonts w:ascii="仿宋" w:eastAsia="仿宋" w:hAnsi="仿宋" w:cs="仿宋" w:hint="eastAsia"/>
                <w:kern w:val="0"/>
                <w:sz w:val="24"/>
              </w:rPr>
              <w:t>行政单位</w:t>
            </w:r>
          </w:p>
        </w:tc>
        <w:tc>
          <w:tcPr>
            <w:tcW w:w="3220" w:type="dxa"/>
          </w:tcPr>
          <w:p w:rsidR="00AB4A18" w:rsidRPr="00A51D20" w:rsidRDefault="00AB4A18" w:rsidP="00AB4A18">
            <w:pPr>
              <w:spacing w:line="560" w:lineRule="exact"/>
              <w:jc w:val="center"/>
              <w:rPr>
                <w:rFonts w:ascii="仿宋" w:eastAsia="仿宋" w:hAnsi="仿宋" w:cs="仿宋"/>
                <w:kern w:val="0"/>
                <w:sz w:val="24"/>
              </w:rPr>
            </w:pPr>
            <w:r w:rsidRPr="00A51D20">
              <w:rPr>
                <w:rFonts w:ascii="仿宋" w:eastAsia="仿宋" w:hAnsi="仿宋" w:cs="Arial Black" w:hint="eastAsia"/>
                <w:kern w:val="0"/>
                <w:sz w:val="24"/>
              </w:rPr>
              <w:t>财政性资金定额或定项补助</w:t>
            </w:r>
          </w:p>
        </w:tc>
      </w:tr>
      <w:tr w:rsidR="00AB4A18" w:rsidTr="00AB4A18">
        <w:trPr>
          <w:trHeight w:val="641"/>
        </w:trPr>
        <w:tc>
          <w:tcPr>
            <w:tcW w:w="807" w:type="dxa"/>
          </w:tcPr>
          <w:p w:rsidR="00AB4A18" w:rsidRPr="00A51D20" w:rsidRDefault="00AB4A18" w:rsidP="00AB4A18">
            <w:pPr>
              <w:spacing w:line="560" w:lineRule="exact"/>
              <w:jc w:val="center"/>
              <w:rPr>
                <w:rFonts w:ascii="仿宋" w:eastAsia="仿宋" w:hAnsi="仿宋" w:cs="Arial Black"/>
                <w:kern w:val="0"/>
                <w:sz w:val="28"/>
                <w:szCs w:val="28"/>
              </w:rPr>
            </w:pPr>
            <w:r w:rsidRPr="00A51D20">
              <w:rPr>
                <w:rFonts w:ascii="仿宋" w:eastAsia="仿宋" w:hAnsi="仿宋" w:cs="Arial Black" w:hint="eastAsia"/>
                <w:kern w:val="0"/>
                <w:sz w:val="28"/>
                <w:szCs w:val="28"/>
              </w:rPr>
              <w:t>2</w:t>
            </w:r>
          </w:p>
        </w:tc>
        <w:tc>
          <w:tcPr>
            <w:tcW w:w="3345" w:type="dxa"/>
          </w:tcPr>
          <w:p w:rsidR="00AB4A18" w:rsidRPr="00A51D20" w:rsidRDefault="00AB4A18" w:rsidP="00AB4A18">
            <w:pPr>
              <w:spacing w:line="560" w:lineRule="exact"/>
              <w:rPr>
                <w:rFonts w:ascii="仿宋" w:eastAsia="仿宋" w:hAnsi="仿宋" w:cs="仿宋"/>
                <w:kern w:val="0"/>
                <w:sz w:val="28"/>
                <w:szCs w:val="28"/>
              </w:rPr>
            </w:pPr>
            <w:r w:rsidRPr="00A51D20">
              <w:rPr>
                <w:rFonts w:ascii="仿宋" w:eastAsia="仿宋" w:hAnsi="仿宋" w:cs="ArialUnicodeMS" w:hint="eastAsia"/>
                <w:kern w:val="0"/>
                <w:sz w:val="24"/>
              </w:rPr>
              <w:t>石家庄市藁城区公路管理站</w:t>
            </w:r>
          </w:p>
        </w:tc>
        <w:tc>
          <w:tcPr>
            <w:tcW w:w="2205" w:type="dxa"/>
          </w:tcPr>
          <w:p w:rsidR="00AB4A18" w:rsidRPr="00A51D20" w:rsidRDefault="00AB4A18" w:rsidP="00AB4A18">
            <w:pPr>
              <w:spacing w:line="560" w:lineRule="exact"/>
              <w:jc w:val="center"/>
              <w:rPr>
                <w:rFonts w:ascii="仿宋" w:eastAsia="仿宋" w:hAnsi="仿宋" w:cs="仿宋"/>
                <w:kern w:val="0"/>
                <w:sz w:val="28"/>
                <w:szCs w:val="28"/>
              </w:rPr>
            </w:pPr>
            <w:r w:rsidRPr="00A51D20">
              <w:rPr>
                <w:rFonts w:ascii="仿宋" w:eastAsia="仿宋" w:hAnsi="仿宋" w:cs="ArialUnicodeMS" w:hint="eastAsia"/>
                <w:kern w:val="0"/>
                <w:sz w:val="24"/>
              </w:rPr>
              <w:t>经费自理事业单位</w:t>
            </w:r>
          </w:p>
        </w:tc>
        <w:tc>
          <w:tcPr>
            <w:tcW w:w="3220" w:type="dxa"/>
          </w:tcPr>
          <w:p w:rsidR="00AB4A18" w:rsidRPr="00A51D20" w:rsidRDefault="00AB4A18" w:rsidP="00AB4A18">
            <w:pPr>
              <w:spacing w:line="560" w:lineRule="exact"/>
              <w:jc w:val="center"/>
              <w:rPr>
                <w:rFonts w:ascii="仿宋" w:eastAsia="仿宋" w:hAnsi="仿宋" w:cs="仿宋"/>
                <w:kern w:val="0"/>
                <w:sz w:val="28"/>
                <w:szCs w:val="28"/>
              </w:rPr>
            </w:pPr>
            <w:r w:rsidRPr="00A51D20">
              <w:rPr>
                <w:rFonts w:ascii="仿宋" w:eastAsia="仿宋" w:hAnsi="仿宋" w:cs="Arial Black" w:hint="eastAsia"/>
                <w:kern w:val="0"/>
                <w:sz w:val="24"/>
              </w:rPr>
              <w:t>财政性资金定额或定项补助</w:t>
            </w:r>
          </w:p>
        </w:tc>
      </w:tr>
    </w:tbl>
    <w:p w:rsidR="00AB4A18" w:rsidRPr="00AB4A18" w:rsidRDefault="00AB4A18" w:rsidP="00AB4A18">
      <w:pPr>
        <w:snapToGrid w:val="0"/>
        <w:spacing w:line="560" w:lineRule="exact"/>
        <w:ind w:firstLineChars="200" w:firstLine="640"/>
        <w:rPr>
          <w:rFonts w:ascii="仿宋" w:eastAsia="仿宋" w:hAnsi="仿宋"/>
          <w:sz w:val="32"/>
          <w:szCs w:val="32"/>
        </w:rPr>
      </w:pPr>
      <w:r w:rsidRPr="00AB4A18">
        <w:rPr>
          <w:rFonts w:ascii="仿宋" w:eastAsia="仿宋" w:hAnsi="仿宋" w:hint="eastAsia"/>
          <w:sz w:val="32"/>
          <w:szCs w:val="32"/>
        </w:rPr>
        <w:t>3．人员情况</w:t>
      </w:r>
    </w:p>
    <w:p w:rsidR="00A51D20" w:rsidRPr="00AB4A18" w:rsidRDefault="00AB4A18" w:rsidP="00AB4A18">
      <w:pPr>
        <w:adjustRightInd w:val="0"/>
        <w:snapToGrid w:val="0"/>
        <w:spacing w:line="560" w:lineRule="exact"/>
        <w:ind w:firstLineChars="200" w:firstLine="640"/>
        <w:rPr>
          <w:rFonts w:ascii="仿宋" w:eastAsia="仿宋" w:hAnsi="仿宋" w:cs="楷体_GB2312"/>
          <w:bCs/>
          <w:sz w:val="32"/>
          <w:szCs w:val="32"/>
        </w:rPr>
      </w:pPr>
      <w:r w:rsidRPr="0013046E">
        <w:rPr>
          <w:rFonts w:ascii="仿宋" w:eastAsia="仿宋" w:hAnsi="仿宋" w:hint="eastAsia"/>
          <w:sz w:val="32"/>
          <w:szCs w:val="32"/>
        </w:rPr>
        <w:t>202</w:t>
      </w:r>
      <w:r>
        <w:rPr>
          <w:rFonts w:ascii="仿宋" w:eastAsia="仿宋" w:hAnsi="仿宋" w:hint="eastAsia"/>
          <w:sz w:val="32"/>
          <w:szCs w:val="32"/>
        </w:rPr>
        <w:t>3</w:t>
      </w:r>
      <w:r w:rsidRPr="0013046E">
        <w:rPr>
          <w:rFonts w:ascii="仿宋" w:eastAsia="仿宋" w:hAnsi="仿宋" w:hint="eastAsia"/>
          <w:sz w:val="32"/>
          <w:szCs w:val="32"/>
        </w:rPr>
        <w:t>年年初在职人数为</w:t>
      </w:r>
      <w:r>
        <w:rPr>
          <w:rFonts w:ascii="仿宋" w:eastAsia="仿宋" w:hAnsi="仿宋" w:hint="eastAsia"/>
          <w:sz w:val="32"/>
          <w:szCs w:val="32"/>
        </w:rPr>
        <w:t>188</w:t>
      </w:r>
      <w:r w:rsidRPr="0013046E">
        <w:rPr>
          <w:rFonts w:ascii="仿宋" w:eastAsia="仿宋" w:hAnsi="仿宋" w:hint="eastAsia"/>
          <w:sz w:val="32"/>
          <w:szCs w:val="32"/>
        </w:rPr>
        <w:t>人，年末在职人数为</w:t>
      </w:r>
      <w:r>
        <w:rPr>
          <w:rFonts w:ascii="仿宋" w:eastAsia="仿宋" w:hAnsi="仿宋" w:hint="eastAsia"/>
          <w:sz w:val="32"/>
          <w:szCs w:val="32"/>
        </w:rPr>
        <w:t>192</w:t>
      </w:r>
      <w:r w:rsidRPr="0013046E">
        <w:rPr>
          <w:rFonts w:ascii="仿宋" w:eastAsia="仿宋" w:hAnsi="仿宋" w:hint="eastAsia"/>
          <w:sz w:val="32"/>
          <w:szCs w:val="32"/>
        </w:rPr>
        <w:t>人，其中</w:t>
      </w:r>
      <w:r>
        <w:rPr>
          <w:rFonts w:ascii="仿宋" w:eastAsia="仿宋" w:hAnsi="仿宋" w:hint="eastAsia"/>
          <w:sz w:val="32"/>
          <w:szCs w:val="32"/>
        </w:rPr>
        <w:t>，新增10人，</w:t>
      </w:r>
      <w:r w:rsidRPr="0013046E">
        <w:rPr>
          <w:rFonts w:ascii="仿宋" w:eastAsia="仿宋" w:hAnsi="仿宋" w:hint="eastAsia"/>
          <w:sz w:val="32"/>
          <w:szCs w:val="32"/>
        </w:rPr>
        <w:t>退休</w:t>
      </w:r>
      <w:r>
        <w:rPr>
          <w:rFonts w:ascii="仿宋" w:eastAsia="仿宋" w:hAnsi="仿宋" w:hint="eastAsia"/>
          <w:sz w:val="32"/>
          <w:szCs w:val="32"/>
        </w:rPr>
        <w:t>6人</w:t>
      </w:r>
      <w:r w:rsidRPr="0013046E">
        <w:rPr>
          <w:rFonts w:ascii="仿宋" w:eastAsia="仿宋" w:hAnsi="仿宋" w:hint="eastAsia"/>
          <w:sz w:val="32"/>
          <w:szCs w:val="32"/>
        </w:rPr>
        <w:t>。行政编制12人，事业编制2</w:t>
      </w:r>
      <w:r>
        <w:rPr>
          <w:rFonts w:ascii="仿宋" w:eastAsia="仿宋" w:hAnsi="仿宋" w:hint="eastAsia"/>
          <w:sz w:val="32"/>
          <w:szCs w:val="32"/>
        </w:rPr>
        <w:t>1</w:t>
      </w:r>
      <w:r w:rsidRPr="0013046E">
        <w:rPr>
          <w:rFonts w:ascii="仿宋" w:eastAsia="仿宋" w:hAnsi="仿宋" w:hint="eastAsia"/>
          <w:sz w:val="32"/>
          <w:szCs w:val="32"/>
        </w:rPr>
        <w:t>1人。</w:t>
      </w:r>
    </w:p>
    <w:p w:rsidR="00CC64B8" w:rsidRPr="00AB4A18" w:rsidRDefault="00661B11">
      <w:pPr>
        <w:adjustRightInd w:val="0"/>
        <w:snapToGrid w:val="0"/>
        <w:spacing w:line="560" w:lineRule="exact"/>
        <w:ind w:firstLineChars="200" w:firstLine="640"/>
        <w:rPr>
          <w:rFonts w:ascii="楷体" w:eastAsia="楷体" w:hAnsi="楷体" w:cs="楷体_GB2312"/>
          <w:bCs/>
          <w:sz w:val="32"/>
          <w:szCs w:val="32"/>
        </w:rPr>
      </w:pPr>
      <w:r w:rsidRPr="00AB4A18">
        <w:rPr>
          <w:rFonts w:ascii="楷体" w:eastAsia="楷体" w:hAnsi="楷体" w:cs="楷体_GB2312" w:hint="eastAsia"/>
          <w:bCs/>
          <w:sz w:val="32"/>
          <w:szCs w:val="32"/>
        </w:rPr>
        <w:t>（二）部门收支预决算情况</w:t>
      </w:r>
    </w:p>
    <w:p w:rsidR="00AB4A18" w:rsidRDefault="00AB4A18" w:rsidP="00AB4A18">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1、部门预算情况</w:t>
      </w:r>
    </w:p>
    <w:p w:rsidR="00AB4A18" w:rsidRDefault="00AB4A18" w:rsidP="00AB4A18">
      <w:pPr>
        <w:snapToGrid w:val="0"/>
        <w:spacing w:line="560" w:lineRule="exact"/>
        <w:ind w:firstLineChars="200" w:firstLine="640"/>
        <w:rPr>
          <w:rFonts w:eastAsia="仿宋"/>
          <w:sz w:val="32"/>
          <w:szCs w:val="32"/>
        </w:rPr>
      </w:pPr>
      <w:r>
        <w:rPr>
          <w:rFonts w:ascii="仿宋" w:eastAsia="仿宋" w:hAnsi="仿宋" w:hint="eastAsia"/>
          <w:sz w:val="32"/>
          <w:szCs w:val="32"/>
        </w:rPr>
        <w:t>（1）</w:t>
      </w:r>
      <w:r>
        <w:rPr>
          <w:rFonts w:eastAsia="仿宋"/>
          <w:sz w:val="32"/>
          <w:szCs w:val="32"/>
        </w:rPr>
        <w:t>收入说明</w:t>
      </w:r>
    </w:p>
    <w:p w:rsidR="00AB4A18" w:rsidRPr="00AB4A18" w:rsidRDefault="00AB4A18" w:rsidP="00AB4A18">
      <w:pPr>
        <w:snapToGrid w:val="0"/>
        <w:spacing w:line="560" w:lineRule="exact"/>
        <w:ind w:firstLineChars="200" w:firstLine="640"/>
        <w:rPr>
          <w:rFonts w:eastAsia="仿宋"/>
          <w:sz w:val="32"/>
          <w:szCs w:val="32"/>
        </w:rPr>
      </w:pPr>
      <w:r w:rsidRPr="000C4A9E">
        <w:rPr>
          <w:rFonts w:ascii="仿宋" w:eastAsia="仿宋" w:hAnsi="仿宋" w:hint="eastAsia"/>
          <w:sz w:val="32"/>
          <w:szCs w:val="32"/>
        </w:rPr>
        <w:t>202</w:t>
      </w:r>
      <w:r>
        <w:rPr>
          <w:rFonts w:ascii="仿宋" w:eastAsia="仿宋" w:hAnsi="仿宋" w:hint="eastAsia"/>
          <w:sz w:val="32"/>
          <w:szCs w:val="32"/>
        </w:rPr>
        <w:t>3</w:t>
      </w:r>
      <w:r w:rsidRPr="000C4A9E">
        <w:rPr>
          <w:rFonts w:ascii="仿宋" w:eastAsia="仿宋" w:hAnsi="仿宋" w:hint="eastAsia"/>
          <w:sz w:val="32"/>
          <w:szCs w:val="32"/>
        </w:rPr>
        <w:t>年预算</w:t>
      </w:r>
      <w:r>
        <w:rPr>
          <w:rFonts w:ascii="仿宋" w:eastAsia="仿宋" w:hAnsi="仿宋" w:hint="eastAsia"/>
          <w:sz w:val="32"/>
          <w:szCs w:val="32"/>
        </w:rPr>
        <w:t>安排</w:t>
      </w:r>
      <w:r w:rsidRPr="000C4A9E">
        <w:rPr>
          <w:rFonts w:ascii="仿宋" w:eastAsia="仿宋" w:hAnsi="仿宋" w:hint="eastAsia"/>
          <w:sz w:val="32"/>
          <w:szCs w:val="32"/>
        </w:rPr>
        <w:t>收入</w:t>
      </w:r>
      <w:r>
        <w:rPr>
          <w:rFonts w:ascii="仿宋" w:eastAsia="仿宋" w:hAnsi="仿宋" w:hint="eastAsia"/>
          <w:sz w:val="32"/>
          <w:szCs w:val="32"/>
        </w:rPr>
        <w:t>43683.93</w:t>
      </w:r>
      <w:r w:rsidRPr="000C4A9E">
        <w:rPr>
          <w:rFonts w:ascii="仿宋" w:eastAsia="仿宋" w:hAnsi="仿宋" w:hint="eastAsia"/>
          <w:sz w:val="32"/>
          <w:szCs w:val="32"/>
        </w:rPr>
        <w:t>万元，其中：一般公共预算收入</w:t>
      </w:r>
      <w:r>
        <w:rPr>
          <w:rFonts w:ascii="仿宋" w:eastAsia="仿宋" w:hAnsi="仿宋" w:hint="eastAsia"/>
          <w:sz w:val="32"/>
          <w:szCs w:val="32"/>
        </w:rPr>
        <w:t>11386.23</w:t>
      </w:r>
      <w:r w:rsidRPr="00FC3032">
        <w:rPr>
          <w:rFonts w:ascii="仿宋" w:eastAsia="仿宋" w:hAnsi="仿宋" w:hint="eastAsia"/>
          <w:sz w:val="32"/>
          <w:szCs w:val="32"/>
        </w:rPr>
        <w:t>万元，基金预算收入</w:t>
      </w:r>
      <w:r>
        <w:rPr>
          <w:rFonts w:ascii="仿宋" w:eastAsia="仿宋" w:hAnsi="仿宋" w:hint="eastAsia"/>
          <w:sz w:val="32"/>
          <w:szCs w:val="32"/>
        </w:rPr>
        <w:t>32297.7</w:t>
      </w:r>
      <w:r w:rsidRPr="00FC3032">
        <w:rPr>
          <w:rFonts w:ascii="仿宋" w:eastAsia="仿宋" w:hAnsi="仿宋" w:hint="eastAsia"/>
          <w:sz w:val="32"/>
          <w:szCs w:val="32"/>
        </w:rPr>
        <w:t>万</w:t>
      </w:r>
      <w:r>
        <w:rPr>
          <w:rFonts w:ascii="仿宋" w:eastAsia="仿宋" w:hAnsi="仿宋" w:hint="eastAsia"/>
          <w:sz w:val="32"/>
          <w:szCs w:val="32"/>
        </w:rPr>
        <w:t>元。</w:t>
      </w:r>
    </w:p>
    <w:p w:rsidR="00AB4A18" w:rsidRDefault="00AB4A18" w:rsidP="00AB4A18">
      <w:pPr>
        <w:snapToGrid w:val="0"/>
        <w:spacing w:line="560" w:lineRule="exact"/>
        <w:ind w:firstLineChars="200" w:firstLine="640"/>
        <w:rPr>
          <w:rFonts w:eastAsia="仿宋"/>
          <w:sz w:val="32"/>
          <w:szCs w:val="32"/>
        </w:rPr>
      </w:pPr>
      <w:r w:rsidRPr="00827177">
        <w:rPr>
          <w:rFonts w:eastAsia="仿宋" w:hint="eastAsia"/>
          <w:sz w:val="32"/>
          <w:szCs w:val="32"/>
        </w:rPr>
        <w:t>（</w:t>
      </w:r>
      <w:r w:rsidRPr="00827177">
        <w:rPr>
          <w:rFonts w:eastAsia="仿宋" w:hint="eastAsia"/>
          <w:sz w:val="32"/>
          <w:szCs w:val="32"/>
        </w:rPr>
        <w:t>2</w:t>
      </w:r>
      <w:r w:rsidRPr="00827177">
        <w:rPr>
          <w:rFonts w:eastAsia="仿宋" w:hint="eastAsia"/>
          <w:sz w:val="32"/>
          <w:szCs w:val="32"/>
        </w:rPr>
        <w:t>）支出说明</w:t>
      </w:r>
    </w:p>
    <w:p w:rsidR="00AB4A18" w:rsidRPr="00AB4A18" w:rsidRDefault="00AB4A18" w:rsidP="00AB4A18">
      <w:pPr>
        <w:snapToGrid w:val="0"/>
        <w:spacing w:line="560" w:lineRule="exact"/>
        <w:ind w:firstLineChars="200" w:firstLine="640"/>
        <w:rPr>
          <w:rFonts w:eastAsia="仿宋"/>
          <w:sz w:val="32"/>
          <w:szCs w:val="32"/>
        </w:rPr>
      </w:pPr>
      <w:r w:rsidRPr="0017254B">
        <w:rPr>
          <w:rFonts w:ascii="仿宋" w:eastAsia="仿宋" w:hAnsi="仿宋" w:hint="eastAsia"/>
          <w:sz w:val="32"/>
          <w:szCs w:val="32"/>
        </w:rPr>
        <w:t>202</w:t>
      </w:r>
      <w:r>
        <w:rPr>
          <w:rFonts w:ascii="仿宋" w:eastAsia="仿宋" w:hAnsi="仿宋" w:hint="eastAsia"/>
          <w:sz w:val="32"/>
          <w:szCs w:val="32"/>
        </w:rPr>
        <w:t>3</w:t>
      </w:r>
      <w:r w:rsidRPr="0017254B">
        <w:rPr>
          <w:rFonts w:ascii="仿宋" w:eastAsia="仿宋" w:hAnsi="仿宋" w:hint="eastAsia"/>
          <w:sz w:val="32"/>
          <w:szCs w:val="32"/>
        </w:rPr>
        <w:t>年</w:t>
      </w:r>
      <w:r>
        <w:rPr>
          <w:rFonts w:ascii="仿宋" w:eastAsia="仿宋" w:hAnsi="仿宋" w:hint="eastAsia"/>
          <w:sz w:val="32"/>
          <w:szCs w:val="32"/>
        </w:rPr>
        <w:t>部门</w:t>
      </w:r>
      <w:r w:rsidRPr="0017254B">
        <w:rPr>
          <w:rFonts w:ascii="仿宋" w:eastAsia="仿宋" w:hAnsi="仿宋" w:hint="eastAsia"/>
          <w:sz w:val="32"/>
          <w:szCs w:val="32"/>
        </w:rPr>
        <w:t>预算支出为</w:t>
      </w:r>
      <w:r>
        <w:rPr>
          <w:rFonts w:ascii="仿宋" w:eastAsia="仿宋" w:hAnsi="仿宋" w:hint="eastAsia"/>
          <w:sz w:val="32"/>
          <w:szCs w:val="32"/>
        </w:rPr>
        <w:t>43683.93</w:t>
      </w:r>
      <w:r w:rsidR="00B56305">
        <w:rPr>
          <w:rFonts w:ascii="仿宋" w:eastAsia="仿宋" w:hAnsi="仿宋" w:hint="eastAsia"/>
          <w:sz w:val="32"/>
          <w:szCs w:val="32"/>
        </w:rPr>
        <w:t>万</w:t>
      </w:r>
      <w:r w:rsidRPr="0017254B">
        <w:rPr>
          <w:rFonts w:ascii="仿宋" w:eastAsia="仿宋" w:hAnsi="仿宋" w:hint="eastAsia"/>
          <w:sz w:val="32"/>
          <w:szCs w:val="32"/>
        </w:rPr>
        <w:t>元，</w:t>
      </w:r>
      <w:r w:rsidRPr="0009323A">
        <w:rPr>
          <w:rFonts w:ascii="仿宋" w:eastAsia="仿宋" w:hAnsi="仿宋" w:hint="eastAsia"/>
          <w:sz w:val="32"/>
          <w:szCs w:val="32"/>
        </w:rPr>
        <w:t>其中基本支出</w:t>
      </w:r>
      <w:r>
        <w:rPr>
          <w:rFonts w:ascii="仿宋" w:eastAsia="仿宋" w:hAnsi="仿宋" w:hint="eastAsia"/>
          <w:sz w:val="32"/>
          <w:szCs w:val="32"/>
        </w:rPr>
        <w:t>2977.27</w:t>
      </w:r>
      <w:r w:rsidRPr="0009323A">
        <w:rPr>
          <w:rFonts w:ascii="仿宋" w:eastAsia="仿宋" w:hAnsi="仿宋" w:hint="eastAsia"/>
          <w:sz w:val="32"/>
          <w:szCs w:val="32"/>
        </w:rPr>
        <w:t>万元</w:t>
      </w:r>
      <w:r w:rsidRPr="006B2AAD">
        <w:rPr>
          <w:rFonts w:ascii="仿宋" w:eastAsia="仿宋" w:hAnsi="仿宋" w:hint="eastAsia"/>
          <w:sz w:val="32"/>
          <w:szCs w:val="32"/>
        </w:rPr>
        <w:t>，包括人员经费</w:t>
      </w:r>
      <w:r>
        <w:rPr>
          <w:rFonts w:ascii="仿宋" w:eastAsia="仿宋" w:hAnsi="仿宋" w:hint="eastAsia"/>
          <w:sz w:val="32"/>
          <w:szCs w:val="32"/>
        </w:rPr>
        <w:t>2865.32</w:t>
      </w:r>
      <w:r w:rsidRPr="006B2AAD">
        <w:rPr>
          <w:rFonts w:ascii="仿宋" w:eastAsia="仿宋" w:hAnsi="仿宋" w:hint="eastAsia"/>
          <w:sz w:val="32"/>
          <w:szCs w:val="32"/>
        </w:rPr>
        <w:t>万元和日常公用经费</w:t>
      </w:r>
      <w:r>
        <w:rPr>
          <w:rFonts w:ascii="仿宋" w:eastAsia="仿宋" w:hAnsi="仿宋" w:hint="eastAsia"/>
          <w:sz w:val="32"/>
          <w:szCs w:val="32"/>
        </w:rPr>
        <w:t>111.95</w:t>
      </w:r>
      <w:r w:rsidRPr="006B2AAD">
        <w:rPr>
          <w:rFonts w:ascii="仿宋" w:eastAsia="仿宋" w:hAnsi="仿宋" w:hint="eastAsia"/>
          <w:sz w:val="32"/>
          <w:szCs w:val="32"/>
        </w:rPr>
        <w:t>万元；项目支出</w:t>
      </w:r>
      <w:r>
        <w:rPr>
          <w:rFonts w:ascii="仿宋" w:eastAsia="仿宋" w:hAnsi="仿宋" w:hint="eastAsia"/>
          <w:sz w:val="32"/>
          <w:szCs w:val="32"/>
        </w:rPr>
        <w:t>40706.66</w:t>
      </w:r>
      <w:r w:rsidRPr="006B2AAD">
        <w:rPr>
          <w:rFonts w:ascii="仿宋" w:eastAsia="仿宋" w:hAnsi="仿宋" w:hint="eastAsia"/>
          <w:sz w:val="32"/>
          <w:szCs w:val="32"/>
        </w:rPr>
        <w:t>万元，</w:t>
      </w:r>
      <w:r w:rsidRPr="00374283">
        <w:rPr>
          <w:rFonts w:ascii="仿宋" w:eastAsia="仿宋" w:hAnsi="仿宋" w:hint="eastAsia"/>
          <w:sz w:val="32"/>
          <w:szCs w:val="32"/>
        </w:rPr>
        <w:t>主要为政府性基金预算项目</w:t>
      </w:r>
      <w:r>
        <w:rPr>
          <w:rFonts w:ascii="仿宋" w:eastAsia="仿宋" w:hAnsi="仿宋" w:hint="eastAsia"/>
          <w:sz w:val="32"/>
          <w:szCs w:val="32"/>
        </w:rPr>
        <w:t>32297.7</w:t>
      </w:r>
      <w:r w:rsidRPr="00374283">
        <w:rPr>
          <w:rFonts w:ascii="仿宋" w:eastAsia="仿宋" w:hAnsi="仿宋" w:hint="eastAsia"/>
          <w:sz w:val="32"/>
          <w:szCs w:val="32"/>
        </w:rPr>
        <w:t>万元，</w:t>
      </w:r>
      <w:r w:rsidRPr="00320AED">
        <w:rPr>
          <w:rFonts w:ascii="仿宋" w:eastAsia="仿宋" w:hAnsi="仿宋" w:hint="eastAsia"/>
          <w:sz w:val="32"/>
          <w:szCs w:val="32"/>
        </w:rPr>
        <w:t>主要包括开发区污水处理提标及配套设施建设工程14985.14万元，基础设施建设工程可行性缺口补贴</w:t>
      </w:r>
      <w:r>
        <w:rPr>
          <w:rFonts w:ascii="仿宋" w:eastAsia="仿宋" w:hAnsi="仿宋" w:hint="eastAsia"/>
          <w:sz w:val="32"/>
          <w:szCs w:val="32"/>
        </w:rPr>
        <w:t>4300万元，</w:t>
      </w:r>
      <w:r w:rsidRPr="00320AED">
        <w:rPr>
          <w:rFonts w:ascii="仿宋" w:eastAsia="仿宋" w:hAnsi="仿宋" w:hint="eastAsia"/>
          <w:sz w:val="32"/>
          <w:szCs w:val="32"/>
        </w:rPr>
        <w:t>专项债券付息支出</w:t>
      </w:r>
      <w:r>
        <w:rPr>
          <w:rFonts w:ascii="仿宋" w:eastAsia="仿宋" w:hAnsi="仿宋" w:hint="eastAsia"/>
          <w:sz w:val="32"/>
          <w:szCs w:val="32"/>
        </w:rPr>
        <w:t>1605.24万元。</w:t>
      </w:r>
    </w:p>
    <w:p w:rsidR="00AB4A18" w:rsidRDefault="00AB4A18" w:rsidP="00AB4A18">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2、部门决算情况</w:t>
      </w:r>
    </w:p>
    <w:p w:rsidR="00AB4A18" w:rsidRPr="00410A1B" w:rsidRDefault="00410A1B" w:rsidP="00410A1B">
      <w:pPr>
        <w:snapToGrid w:val="0"/>
        <w:spacing w:line="560" w:lineRule="exact"/>
        <w:ind w:firstLineChars="200" w:firstLine="640"/>
        <w:rPr>
          <w:rFonts w:ascii="仿宋" w:eastAsia="仿宋" w:hAnsi="仿宋" w:cs="仿宋"/>
          <w:sz w:val="32"/>
          <w:szCs w:val="32"/>
        </w:rPr>
      </w:pPr>
      <w:r w:rsidRPr="00112F69">
        <w:rPr>
          <w:rFonts w:ascii="仿宋" w:eastAsia="仿宋" w:hAnsi="仿宋" w:cs="仿宋" w:hint="eastAsia"/>
          <w:sz w:val="32"/>
          <w:szCs w:val="32"/>
        </w:rPr>
        <w:t>本</w:t>
      </w:r>
      <w:r>
        <w:rPr>
          <w:rFonts w:ascii="仿宋" w:eastAsia="仿宋" w:hAnsi="仿宋" w:cs="仿宋" w:hint="eastAsia"/>
          <w:sz w:val="32"/>
          <w:szCs w:val="32"/>
        </w:rPr>
        <w:t>部门</w:t>
      </w:r>
      <w:r w:rsidRPr="00112F69">
        <w:rPr>
          <w:rFonts w:ascii="仿宋" w:eastAsia="仿宋" w:hAnsi="仿宋" w:cs="仿宋" w:hint="eastAsia"/>
          <w:sz w:val="32"/>
          <w:szCs w:val="32"/>
        </w:rPr>
        <w:t>202</w:t>
      </w:r>
      <w:r>
        <w:rPr>
          <w:rFonts w:ascii="仿宋" w:eastAsia="仿宋" w:hAnsi="仿宋" w:cs="仿宋" w:hint="eastAsia"/>
          <w:sz w:val="32"/>
          <w:szCs w:val="32"/>
        </w:rPr>
        <w:t>3</w:t>
      </w:r>
      <w:r w:rsidRPr="00112F69">
        <w:rPr>
          <w:rFonts w:ascii="仿宋" w:eastAsia="仿宋" w:hAnsi="仿宋" w:cs="仿宋" w:hint="eastAsia"/>
          <w:sz w:val="32"/>
          <w:szCs w:val="32"/>
        </w:rPr>
        <w:t>年度本年收入合计</w:t>
      </w:r>
      <w:r>
        <w:rPr>
          <w:rFonts w:ascii="仿宋" w:eastAsia="仿宋" w:hAnsi="仿宋" w:cs="仿宋" w:hint="eastAsia"/>
          <w:sz w:val="32"/>
          <w:szCs w:val="32"/>
        </w:rPr>
        <w:t>32439.72</w:t>
      </w:r>
      <w:r w:rsidRPr="00112F69">
        <w:rPr>
          <w:rFonts w:ascii="仿宋" w:eastAsia="仿宋" w:hAnsi="仿宋" w:cs="仿宋" w:hint="eastAsia"/>
          <w:sz w:val="32"/>
          <w:szCs w:val="32"/>
        </w:rPr>
        <w:t>万元，其中：财政</w:t>
      </w:r>
      <w:r w:rsidRPr="00112F69">
        <w:rPr>
          <w:rFonts w:ascii="仿宋" w:eastAsia="仿宋" w:hAnsi="仿宋" w:cs="仿宋" w:hint="eastAsia"/>
          <w:sz w:val="32"/>
          <w:szCs w:val="32"/>
        </w:rPr>
        <w:lastRenderedPageBreak/>
        <w:t>拨款收入</w:t>
      </w:r>
      <w:r>
        <w:rPr>
          <w:rFonts w:ascii="仿宋" w:eastAsia="仿宋" w:hAnsi="仿宋" w:cs="仿宋" w:hint="eastAsia"/>
          <w:sz w:val="32"/>
          <w:szCs w:val="32"/>
        </w:rPr>
        <w:t>32439.72</w:t>
      </w:r>
      <w:r w:rsidRPr="00112F69">
        <w:rPr>
          <w:rFonts w:ascii="仿宋" w:eastAsia="仿宋" w:hAnsi="仿宋" w:cs="仿宋" w:hint="eastAsia"/>
          <w:sz w:val="32"/>
          <w:szCs w:val="32"/>
        </w:rPr>
        <w:t>万元，占100%；本</w:t>
      </w:r>
      <w:r>
        <w:rPr>
          <w:rFonts w:ascii="仿宋" w:eastAsia="仿宋" w:hAnsi="仿宋" w:cs="仿宋" w:hint="eastAsia"/>
          <w:sz w:val="32"/>
          <w:szCs w:val="32"/>
        </w:rPr>
        <w:t>部门</w:t>
      </w:r>
      <w:r w:rsidRPr="00112F69">
        <w:rPr>
          <w:rFonts w:ascii="仿宋" w:eastAsia="仿宋" w:hAnsi="仿宋" w:cs="仿宋" w:hint="eastAsia"/>
          <w:sz w:val="32"/>
          <w:szCs w:val="32"/>
        </w:rPr>
        <w:t>202</w:t>
      </w:r>
      <w:r>
        <w:rPr>
          <w:rFonts w:ascii="仿宋" w:eastAsia="仿宋" w:hAnsi="仿宋" w:cs="仿宋" w:hint="eastAsia"/>
          <w:sz w:val="32"/>
          <w:szCs w:val="32"/>
        </w:rPr>
        <w:t>3</w:t>
      </w:r>
      <w:r w:rsidRPr="00112F69">
        <w:rPr>
          <w:rFonts w:ascii="仿宋" w:eastAsia="仿宋" w:hAnsi="仿宋" w:cs="仿宋" w:hint="eastAsia"/>
          <w:sz w:val="32"/>
          <w:szCs w:val="32"/>
        </w:rPr>
        <w:t>年度本年支出合计</w:t>
      </w:r>
      <w:r>
        <w:rPr>
          <w:rFonts w:ascii="仿宋" w:eastAsia="仿宋" w:hAnsi="仿宋" w:cs="仿宋" w:hint="eastAsia"/>
          <w:sz w:val="32"/>
          <w:szCs w:val="32"/>
        </w:rPr>
        <w:t>32439.72</w:t>
      </w:r>
      <w:r w:rsidRPr="00112F69">
        <w:rPr>
          <w:rFonts w:ascii="仿宋" w:eastAsia="仿宋" w:hAnsi="仿宋" w:cs="仿宋" w:hint="eastAsia"/>
          <w:sz w:val="32"/>
          <w:szCs w:val="32"/>
        </w:rPr>
        <w:t>万元，其中：基本支出</w:t>
      </w:r>
      <w:r>
        <w:rPr>
          <w:rFonts w:ascii="仿宋" w:eastAsia="仿宋" w:hAnsi="仿宋" w:cs="仿宋" w:hint="eastAsia"/>
          <w:sz w:val="32"/>
          <w:szCs w:val="32"/>
        </w:rPr>
        <w:t>2977.27</w:t>
      </w:r>
      <w:r w:rsidRPr="00112F69">
        <w:rPr>
          <w:rFonts w:ascii="仿宋" w:eastAsia="仿宋" w:hAnsi="仿宋" w:cs="仿宋" w:hint="eastAsia"/>
          <w:sz w:val="32"/>
          <w:szCs w:val="32"/>
        </w:rPr>
        <w:t>万元，占</w:t>
      </w:r>
      <w:r>
        <w:rPr>
          <w:rFonts w:ascii="仿宋" w:eastAsia="仿宋" w:hAnsi="仿宋" w:cs="仿宋" w:hint="eastAsia"/>
          <w:sz w:val="32"/>
          <w:szCs w:val="32"/>
        </w:rPr>
        <w:t>9.18</w:t>
      </w:r>
      <w:r w:rsidRPr="00112F69">
        <w:rPr>
          <w:rFonts w:ascii="仿宋" w:eastAsia="仿宋" w:hAnsi="仿宋" w:cs="仿宋" w:hint="eastAsia"/>
          <w:sz w:val="32"/>
          <w:szCs w:val="32"/>
        </w:rPr>
        <w:t>%；项目支出</w:t>
      </w:r>
      <w:r>
        <w:rPr>
          <w:rFonts w:ascii="仿宋" w:eastAsia="仿宋" w:hAnsi="仿宋" w:cs="仿宋" w:hint="eastAsia"/>
          <w:sz w:val="32"/>
          <w:szCs w:val="32"/>
        </w:rPr>
        <w:t>29462.45</w:t>
      </w:r>
      <w:r w:rsidRPr="00112F69">
        <w:rPr>
          <w:rFonts w:ascii="仿宋" w:eastAsia="仿宋" w:hAnsi="仿宋" w:cs="仿宋" w:hint="eastAsia"/>
          <w:sz w:val="32"/>
          <w:szCs w:val="32"/>
        </w:rPr>
        <w:t>万元，占</w:t>
      </w:r>
      <w:r>
        <w:rPr>
          <w:rFonts w:ascii="仿宋" w:eastAsia="仿宋" w:hAnsi="仿宋" w:cs="仿宋" w:hint="eastAsia"/>
          <w:sz w:val="32"/>
          <w:szCs w:val="32"/>
        </w:rPr>
        <w:t>90.82</w:t>
      </w:r>
      <w:r w:rsidRPr="00112F69">
        <w:rPr>
          <w:rFonts w:ascii="仿宋" w:eastAsia="仿宋" w:hAnsi="仿宋" w:cs="仿宋" w:hint="eastAsia"/>
          <w:sz w:val="32"/>
          <w:szCs w:val="32"/>
        </w:rPr>
        <w:t>%。</w:t>
      </w:r>
    </w:p>
    <w:p w:rsidR="00CC64B8" w:rsidRDefault="00661B11">
      <w:pPr>
        <w:adjustRightInd w:val="0"/>
        <w:snapToGrid w:val="0"/>
        <w:spacing w:line="560" w:lineRule="exact"/>
        <w:ind w:firstLineChars="200" w:firstLine="640"/>
        <w:rPr>
          <w:rFonts w:ascii="楷体" w:eastAsia="楷体" w:hAnsi="楷体" w:cs="楷体_GB2312"/>
          <w:bCs/>
          <w:sz w:val="32"/>
          <w:szCs w:val="32"/>
        </w:rPr>
      </w:pPr>
      <w:r w:rsidRPr="00AB4A18">
        <w:rPr>
          <w:rFonts w:ascii="楷体" w:eastAsia="楷体" w:hAnsi="楷体" w:cs="楷体_GB2312" w:hint="eastAsia"/>
          <w:bCs/>
          <w:sz w:val="32"/>
          <w:szCs w:val="32"/>
        </w:rPr>
        <w:t>（三）部门整体支出绩效目标、指标</w:t>
      </w:r>
    </w:p>
    <w:p w:rsidR="0039005F" w:rsidRPr="0039005F" w:rsidRDefault="0039005F" w:rsidP="0039005F">
      <w:pPr>
        <w:adjustRightInd w:val="0"/>
        <w:snapToGrid w:val="0"/>
        <w:spacing w:line="560" w:lineRule="exact"/>
        <w:ind w:firstLineChars="200" w:firstLine="640"/>
        <w:rPr>
          <w:rFonts w:ascii="仿宋" w:eastAsia="仿宋" w:hAnsi="仿宋" w:cs="仿宋"/>
          <w:sz w:val="32"/>
          <w:szCs w:val="32"/>
        </w:rPr>
      </w:pPr>
      <w:r w:rsidRPr="0039005F">
        <w:rPr>
          <w:rFonts w:ascii="仿宋" w:eastAsia="仿宋" w:hAnsi="仿宋" w:cs="仿宋" w:hint="eastAsia"/>
          <w:sz w:val="32"/>
          <w:szCs w:val="32"/>
        </w:rPr>
        <w:t>总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rsidR="00CC64B8" w:rsidRDefault="0039005F" w:rsidP="0096165A">
      <w:pPr>
        <w:adjustRightInd w:val="0"/>
        <w:snapToGrid w:val="0"/>
        <w:spacing w:line="560" w:lineRule="exact"/>
        <w:ind w:firstLineChars="200" w:firstLine="640"/>
        <w:rPr>
          <w:rFonts w:ascii="仿宋" w:eastAsia="仿宋" w:hAnsi="仿宋" w:cs="仿宋"/>
          <w:sz w:val="32"/>
          <w:szCs w:val="32"/>
        </w:rPr>
      </w:pPr>
      <w:r w:rsidRPr="0039005F">
        <w:rPr>
          <w:rFonts w:ascii="仿宋" w:eastAsia="仿宋" w:hAnsi="仿宋" w:cs="仿宋" w:hint="eastAsia"/>
          <w:sz w:val="32"/>
          <w:szCs w:val="32"/>
        </w:rP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rsidR="0096165A" w:rsidRPr="0096165A" w:rsidRDefault="0096165A" w:rsidP="0096165A">
      <w:pPr>
        <w:adjustRightInd w:val="0"/>
        <w:snapToGrid w:val="0"/>
        <w:spacing w:line="560" w:lineRule="exact"/>
        <w:ind w:firstLineChars="200" w:firstLine="640"/>
        <w:rPr>
          <w:rFonts w:ascii="黑体" w:eastAsia="黑体" w:hAnsi="黑体" w:cs="楷体_GB2312"/>
          <w:bCs/>
          <w:sz w:val="32"/>
          <w:szCs w:val="32"/>
        </w:rPr>
      </w:pPr>
      <w:r w:rsidRPr="0096165A">
        <w:rPr>
          <w:rFonts w:ascii="黑体" w:eastAsia="黑体" w:hAnsi="黑体" w:cs="仿宋" w:hint="eastAsia"/>
          <w:sz w:val="32"/>
          <w:szCs w:val="32"/>
        </w:rPr>
        <w:t>二、</w:t>
      </w:r>
      <w:r w:rsidRPr="0096165A">
        <w:rPr>
          <w:rFonts w:ascii="黑体" w:eastAsia="黑体" w:hAnsi="黑体" w:cs="黑体" w:hint="eastAsia"/>
          <w:sz w:val="32"/>
          <w:szCs w:val="32"/>
        </w:rPr>
        <w:t>绩效自评工作开展情况</w:t>
      </w:r>
    </w:p>
    <w:p w:rsidR="00CC64B8" w:rsidRDefault="00661B11">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（一）自评的组织工作</w:t>
      </w:r>
    </w:p>
    <w:p w:rsidR="00240202" w:rsidRPr="005E53F6" w:rsidRDefault="005E53F6" w:rsidP="005E53F6">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为切实做好2023年度财政支出绩效自评工作，提高财政资金使用效益，根据区财政局《</w:t>
      </w:r>
      <w:r>
        <w:rPr>
          <w:rFonts w:ascii="仿宋" w:eastAsia="仿宋" w:hAnsi="仿宋" w:cs="仿宋_GB2312" w:hint="eastAsia"/>
          <w:sz w:val="32"/>
          <w:szCs w:val="32"/>
        </w:rPr>
        <w:t>关于开展2024年绩效自评工作的通知</w:t>
      </w:r>
      <w:r>
        <w:rPr>
          <w:rFonts w:ascii="仿宋" w:eastAsia="仿宋" w:hAnsi="仿宋" w:cs="仿宋" w:hint="eastAsia"/>
          <w:sz w:val="32"/>
          <w:szCs w:val="32"/>
        </w:rPr>
        <w:t>》文件要求，我单位对2023年度所有专项项目均开展了绩效自评工作。我局成立由局长丁勇同志任组长，主管副职韩立辉同志任副组长，相关科室负责人为成员的绩效评价工作小组，明确了各成员在此次自评工作中的职责。</w:t>
      </w:r>
      <w:r>
        <w:rPr>
          <w:rFonts w:ascii="仿宋" w:eastAsia="仿宋" w:hAnsi="仿宋" w:hint="eastAsia"/>
          <w:sz w:val="32"/>
          <w:szCs w:val="32"/>
        </w:rPr>
        <w:t>我部门对自评报告中的数</w:t>
      </w:r>
      <w:r>
        <w:rPr>
          <w:rFonts w:ascii="仿宋" w:eastAsia="仿宋" w:hAnsi="仿宋" w:hint="eastAsia"/>
          <w:sz w:val="32"/>
          <w:szCs w:val="32"/>
        </w:rPr>
        <w:lastRenderedPageBreak/>
        <w:t>据及相关情况进行了收集、审核、确认。</w:t>
      </w:r>
    </w:p>
    <w:p w:rsidR="00CC64B8" w:rsidRDefault="00661B11" w:rsidP="0096165A">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（二）自评的方法和过程</w:t>
      </w:r>
    </w:p>
    <w:p w:rsidR="005E53F6" w:rsidRPr="00CB4065" w:rsidRDefault="005E53F6" w:rsidP="005E53F6">
      <w:pPr>
        <w:spacing w:line="620" w:lineRule="exact"/>
        <w:ind w:firstLineChars="200" w:firstLine="640"/>
        <w:rPr>
          <w:rFonts w:ascii="仿宋" w:eastAsia="仿宋" w:hAnsi="仿宋" w:cs="仿宋"/>
          <w:sz w:val="32"/>
          <w:szCs w:val="32"/>
        </w:rPr>
      </w:pPr>
      <w:r w:rsidRPr="00CB4065">
        <w:rPr>
          <w:rFonts w:ascii="仿宋" w:eastAsia="仿宋" w:hAnsi="仿宋" w:cs="仿宋" w:hint="eastAsia"/>
          <w:sz w:val="32"/>
          <w:szCs w:val="32"/>
        </w:rPr>
        <w:t>1、前期准备。</w:t>
      </w:r>
    </w:p>
    <w:p w:rsidR="005E53F6" w:rsidRPr="00CB4065" w:rsidRDefault="005E53F6" w:rsidP="005E53F6">
      <w:pPr>
        <w:spacing w:line="620" w:lineRule="exact"/>
        <w:ind w:firstLineChars="200" w:firstLine="640"/>
        <w:rPr>
          <w:rFonts w:ascii="仿宋" w:eastAsia="仿宋" w:hAnsi="仿宋" w:cs="仿宋"/>
          <w:sz w:val="32"/>
          <w:szCs w:val="32"/>
        </w:rPr>
      </w:pPr>
      <w:r w:rsidRPr="00CB4065">
        <w:rPr>
          <w:rFonts w:ascii="仿宋" w:eastAsia="仿宋" w:hAnsi="仿宋" w:cs="仿宋" w:hint="eastAsia"/>
          <w:sz w:val="32"/>
          <w:szCs w:val="32"/>
        </w:rPr>
        <w:t>按照省财政厅和省交通厅有关文件要求及市局的通知，组织相关人员进行了自评并完成了自评报告。</w:t>
      </w:r>
    </w:p>
    <w:p w:rsidR="005E53F6" w:rsidRPr="00CB4065" w:rsidRDefault="005E53F6" w:rsidP="005E53F6">
      <w:pPr>
        <w:spacing w:line="620" w:lineRule="exact"/>
        <w:ind w:firstLineChars="200" w:firstLine="640"/>
        <w:rPr>
          <w:rFonts w:ascii="仿宋" w:eastAsia="仿宋" w:hAnsi="仿宋" w:cs="仿宋"/>
          <w:sz w:val="32"/>
          <w:szCs w:val="32"/>
        </w:rPr>
      </w:pPr>
      <w:r w:rsidRPr="00CB4065">
        <w:rPr>
          <w:rFonts w:ascii="仿宋" w:eastAsia="仿宋" w:hAnsi="仿宋" w:cs="仿宋" w:hint="eastAsia"/>
          <w:sz w:val="32"/>
          <w:szCs w:val="32"/>
        </w:rPr>
        <w:t>2、组织实施。</w:t>
      </w:r>
    </w:p>
    <w:p w:rsidR="005E53F6" w:rsidRPr="00CB4065" w:rsidRDefault="005E53F6" w:rsidP="005E53F6">
      <w:pPr>
        <w:spacing w:line="620" w:lineRule="exact"/>
        <w:ind w:firstLineChars="200" w:firstLine="640"/>
        <w:rPr>
          <w:rFonts w:ascii="仿宋" w:eastAsia="仿宋" w:hAnsi="仿宋" w:cs="仿宋"/>
          <w:sz w:val="32"/>
          <w:szCs w:val="32"/>
        </w:rPr>
      </w:pPr>
      <w:r w:rsidRPr="00CB4065">
        <w:rPr>
          <w:rFonts w:ascii="仿宋" w:eastAsia="仿宋" w:hAnsi="仿宋" w:cs="仿宋" w:hint="eastAsia"/>
          <w:sz w:val="32"/>
          <w:szCs w:val="32"/>
        </w:rPr>
        <w:t>我单位对自评报告中的数据及相关情况进行了审核、确认。</w:t>
      </w:r>
    </w:p>
    <w:p w:rsidR="005E53F6" w:rsidRPr="00CB4065" w:rsidRDefault="005E53F6" w:rsidP="005E53F6">
      <w:pPr>
        <w:spacing w:line="620" w:lineRule="exact"/>
        <w:ind w:firstLineChars="200" w:firstLine="640"/>
        <w:rPr>
          <w:rFonts w:ascii="仿宋" w:eastAsia="仿宋" w:hAnsi="仿宋" w:cs="仿宋"/>
          <w:sz w:val="32"/>
          <w:szCs w:val="32"/>
        </w:rPr>
      </w:pPr>
      <w:r w:rsidRPr="00CB4065">
        <w:rPr>
          <w:rFonts w:ascii="仿宋" w:eastAsia="仿宋" w:hAnsi="仿宋" w:cs="仿宋" w:hint="eastAsia"/>
          <w:sz w:val="32"/>
          <w:szCs w:val="32"/>
        </w:rPr>
        <w:t>3、分析评价。</w:t>
      </w:r>
    </w:p>
    <w:p w:rsidR="005E53F6" w:rsidRPr="0096165A" w:rsidRDefault="005E53F6" w:rsidP="005E53F6">
      <w:pPr>
        <w:snapToGrid w:val="0"/>
        <w:spacing w:line="560" w:lineRule="exact"/>
        <w:ind w:firstLineChars="200" w:firstLine="640"/>
        <w:rPr>
          <w:rFonts w:ascii="楷体" w:eastAsia="楷体" w:hAnsi="楷体" w:cs="楷体_GB2312"/>
          <w:bCs/>
          <w:sz w:val="32"/>
          <w:szCs w:val="32"/>
        </w:rPr>
      </w:pPr>
      <w:r w:rsidRPr="00CB4065">
        <w:rPr>
          <w:rFonts w:ascii="仿宋" w:eastAsia="仿宋" w:hAnsi="仿宋" w:cs="仿宋" w:hint="eastAsia"/>
          <w:sz w:val="32"/>
          <w:szCs w:val="32"/>
        </w:rPr>
        <w:t>我单位积级组织自评报告，严格按照文件要求，实事求是、客观公正地进行本次绩效评价工作。克服了时间紧，任务重等诸多困难，基本按照文件要求完成了本次绩效自评工作。</w:t>
      </w:r>
    </w:p>
    <w:p w:rsidR="00CC64B8" w:rsidRPr="003C111C" w:rsidRDefault="00661B11">
      <w:pPr>
        <w:snapToGrid w:val="0"/>
        <w:spacing w:line="560" w:lineRule="exact"/>
        <w:ind w:firstLineChars="200" w:firstLine="640"/>
        <w:rPr>
          <w:rFonts w:ascii="黑体" w:eastAsia="黑体" w:hAnsi="黑体" w:cs="黑体"/>
          <w:sz w:val="32"/>
          <w:szCs w:val="32"/>
        </w:rPr>
      </w:pPr>
      <w:r w:rsidRPr="003C111C">
        <w:rPr>
          <w:rFonts w:ascii="黑体" w:eastAsia="黑体" w:hAnsi="黑体" w:cs="黑体" w:hint="eastAsia"/>
          <w:sz w:val="32"/>
          <w:szCs w:val="32"/>
        </w:rPr>
        <w:t>三、部门整体支出绩效目标实现情况及指标分析</w:t>
      </w:r>
    </w:p>
    <w:p w:rsidR="00CC64B8" w:rsidRDefault="00661B11" w:rsidP="0096165A">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（一）总体绩效目标实现情况</w:t>
      </w:r>
    </w:p>
    <w:p w:rsidR="00050A98" w:rsidRDefault="00F90494" w:rsidP="0096165A">
      <w:pPr>
        <w:snapToGrid w:val="0"/>
        <w:spacing w:line="560" w:lineRule="exact"/>
        <w:ind w:firstLineChars="200" w:firstLine="640"/>
        <w:rPr>
          <w:rFonts w:ascii="仿宋" w:eastAsia="仿宋" w:hAnsi="仿宋"/>
          <w:sz w:val="32"/>
          <w:szCs w:val="32"/>
          <w:shd w:val="clear" w:color="auto" w:fill="FFFFFF"/>
        </w:rPr>
      </w:pPr>
      <w:r w:rsidRPr="00CB5960">
        <w:rPr>
          <w:rFonts w:ascii="仿宋" w:eastAsia="仿宋" w:hAnsi="仿宋" w:hint="eastAsia"/>
          <w:sz w:val="32"/>
          <w:szCs w:val="32"/>
          <w:shd w:val="clear" w:color="auto" w:fill="FFFFFF"/>
        </w:rPr>
        <w:t>从整体情况来看，20</w:t>
      </w:r>
      <w:r>
        <w:rPr>
          <w:rFonts w:ascii="仿宋" w:eastAsia="仿宋" w:hAnsi="仿宋" w:hint="eastAsia"/>
          <w:sz w:val="32"/>
          <w:szCs w:val="32"/>
          <w:shd w:val="clear" w:color="auto" w:fill="FFFFFF"/>
        </w:rPr>
        <w:t>23</w:t>
      </w:r>
      <w:r w:rsidRPr="00CB5960">
        <w:rPr>
          <w:rFonts w:ascii="仿宋" w:eastAsia="仿宋" w:hAnsi="仿宋" w:hint="eastAsia"/>
          <w:sz w:val="32"/>
          <w:szCs w:val="32"/>
          <w:shd w:val="clear" w:color="auto" w:fill="FFFFFF"/>
        </w:rPr>
        <w:t>年所有项目资金涉及人员经费</w:t>
      </w:r>
      <w:r>
        <w:rPr>
          <w:rFonts w:ascii="仿宋" w:eastAsia="仿宋" w:hAnsi="仿宋" w:hint="eastAsia"/>
          <w:sz w:val="32"/>
          <w:szCs w:val="32"/>
          <w:shd w:val="clear" w:color="auto" w:fill="FFFFFF"/>
        </w:rPr>
        <w:t>、占地租金、疫情防控资金、农村公路及国省干线的工程款和养护经费、车辆购置</w:t>
      </w:r>
      <w:r w:rsidRPr="00CB5960">
        <w:rPr>
          <w:rFonts w:ascii="仿宋" w:eastAsia="仿宋" w:hAnsi="仿宋" w:hint="eastAsia"/>
          <w:sz w:val="32"/>
          <w:szCs w:val="32"/>
          <w:shd w:val="clear" w:color="auto" w:fill="FFFFFF"/>
        </w:rPr>
        <w:t>、路赔费、治超经费、</w:t>
      </w:r>
      <w:r>
        <w:rPr>
          <w:rFonts w:ascii="仿宋" w:eastAsia="仿宋" w:hAnsi="仿宋" w:hint="eastAsia"/>
          <w:sz w:val="32"/>
          <w:szCs w:val="32"/>
          <w:shd w:val="clear" w:color="auto" w:fill="FFFFFF"/>
        </w:rPr>
        <w:t>环境卫生维护费、槐安路东延、四明街改扩建、路域环境综合整治</w:t>
      </w:r>
      <w:r w:rsidRPr="00CB5960">
        <w:rPr>
          <w:rFonts w:ascii="仿宋" w:eastAsia="仿宋" w:hAnsi="仿宋" w:hint="eastAsia"/>
          <w:sz w:val="32"/>
          <w:szCs w:val="32"/>
          <w:shd w:val="clear" w:color="auto" w:fill="FFFFFF"/>
        </w:rPr>
        <w:t>等资金</w:t>
      </w:r>
      <w:r w:rsidR="00050A98">
        <w:rPr>
          <w:rFonts w:ascii="仿宋" w:eastAsia="仿宋" w:hAnsi="仿宋" w:hint="eastAsia"/>
          <w:sz w:val="32"/>
          <w:szCs w:val="32"/>
          <w:shd w:val="clear" w:color="auto" w:fill="FFFFFF"/>
        </w:rPr>
        <w:t>。</w:t>
      </w:r>
    </w:p>
    <w:p w:rsidR="00050A98" w:rsidRDefault="004A2BEE" w:rsidP="00050A98">
      <w:pPr>
        <w:snapToGrid w:val="0"/>
        <w:spacing w:line="560" w:lineRule="exact"/>
        <w:ind w:firstLineChars="200" w:firstLine="640"/>
        <w:rPr>
          <w:rFonts w:ascii="仿宋" w:eastAsia="仿宋" w:hAnsi="仿宋" w:cs="楷体_GB2312"/>
          <w:sz w:val="32"/>
          <w:szCs w:val="32"/>
        </w:rPr>
      </w:pPr>
      <w:r>
        <w:rPr>
          <w:rFonts w:ascii="仿宋" w:eastAsia="仿宋" w:hAnsi="仿宋" w:hint="eastAsia"/>
          <w:sz w:val="32"/>
          <w:szCs w:val="32"/>
          <w:shd w:val="clear" w:color="auto" w:fill="FFFFFF"/>
        </w:rPr>
        <w:t>27个项目的预算执行率均达95%以上。</w:t>
      </w:r>
      <w:r w:rsidR="00B55875">
        <w:rPr>
          <w:rFonts w:ascii="仿宋" w:eastAsia="仿宋" w:hAnsi="仿宋" w:hint="eastAsia"/>
          <w:sz w:val="32"/>
          <w:szCs w:val="32"/>
          <w:shd w:val="clear" w:color="auto" w:fill="FFFFFF"/>
        </w:rPr>
        <w:t>其</w:t>
      </w:r>
      <w:r>
        <w:rPr>
          <w:rFonts w:ascii="仿宋" w:eastAsia="仿宋" w:hAnsi="仿宋" w:hint="eastAsia"/>
          <w:sz w:val="32"/>
          <w:szCs w:val="32"/>
          <w:shd w:val="clear" w:color="auto" w:fill="FFFFFF"/>
        </w:rPr>
        <w:t>余项目预算执行率较低，原因为2023年度财政资金尚未</w:t>
      </w:r>
      <w:r w:rsidR="007D3715">
        <w:rPr>
          <w:rFonts w:ascii="仿宋" w:eastAsia="仿宋" w:hAnsi="仿宋" w:hint="eastAsia"/>
          <w:sz w:val="32"/>
          <w:szCs w:val="32"/>
          <w:shd w:val="clear" w:color="auto" w:fill="FFFFFF"/>
        </w:rPr>
        <w:t>全部</w:t>
      </w:r>
      <w:r>
        <w:rPr>
          <w:rFonts w:ascii="仿宋" w:eastAsia="仿宋" w:hAnsi="仿宋" w:hint="eastAsia"/>
          <w:sz w:val="32"/>
          <w:szCs w:val="32"/>
          <w:shd w:val="clear" w:color="auto" w:fill="FFFFFF"/>
        </w:rPr>
        <w:t>到位，导致预算执行率低。从</w:t>
      </w:r>
      <w:r w:rsidRPr="00CB5960">
        <w:rPr>
          <w:rFonts w:ascii="仿宋" w:eastAsia="仿宋" w:hAnsi="仿宋" w:cs="楷体_GB2312" w:hint="eastAsia"/>
          <w:sz w:val="32"/>
          <w:szCs w:val="32"/>
        </w:rPr>
        <w:t>整体</w:t>
      </w:r>
      <w:r>
        <w:rPr>
          <w:rFonts w:ascii="仿宋" w:eastAsia="仿宋" w:hAnsi="仿宋" w:cs="楷体_GB2312" w:hint="eastAsia"/>
          <w:sz w:val="32"/>
          <w:szCs w:val="32"/>
        </w:rPr>
        <w:t>来看，支出情况良好</w:t>
      </w:r>
      <w:r w:rsidRPr="00CB5960">
        <w:rPr>
          <w:rFonts w:ascii="仿宋" w:eastAsia="仿宋" w:hAnsi="仿宋" w:cs="楷体_GB2312" w:hint="eastAsia"/>
          <w:sz w:val="32"/>
          <w:szCs w:val="32"/>
        </w:rPr>
        <w:t>，</w:t>
      </w:r>
      <w:r>
        <w:rPr>
          <w:rFonts w:ascii="仿宋" w:eastAsia="仿宋" w:hAnsi="仿宋" w:cs="楷体_GB2312" w:hint="eastAsia"/>
          <w:sz w:val="32"/>
          <w:szCs w:val="32"/>
        </w:rPr>
        <w:t>产出指标、效益指标均达到预期指标值，</w:t>
      </w:r>
      <w:r w:rsidRPr="00CB5960">
        <w:rPr>
          <w:rFonts w:ascii="仿宋" w:eastAsia="仿宋" w:hAnsi="仿宋" w:cs="楷体_GB2312" w:hint="eastAsia"/>
          <w:sz w:val="32"/>
          <w:szCs w:val="32"/>
        </w:rPr>
        <w:t>满意度调查也收到良好反馈。</w:t>
      </w:r>
    </w:p>
    <w:p w:rsidR="00CC64B8" w:rsidRDefault="00661B11" w:rsidP="0096165A">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（二）分项绩效目标实现情况及指标分析</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lastRenderedPageBreak/>
        <w:t>1、交通运输基础设施建设</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绩效目标:建立和维护公路秩序，确保道路畅通</w:t>
      </w:r>
    </w:p>
    <w:p w:rsid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指标:按区政府规定权限审批、核准区规划内和年度计划规模内的固定资产投资项目，完成基础设施建设工程可行性缺口补贴和存量项目环城路工程等工程建设投资项目。对工程质量和安全生产进行监管，招投标活动进行监督管理。</w:t>
      </w:r>
      <w:r w:rsidR="00C239D8">
        <w:rPr>
          <w:rFonts w:ascii="仿宋" w:eastAsia="仿宋" w:hAnsi="仿宋" w:hint="eastAsia"/>
          <w:sz w:val="32"/>
          <w:szCs w:val="32"/>
        </w:rPr>
        <w:t>该项绩效目标全部完成。</w:t>
      </w:r>
    </w:p>
    <w:p w:rsidR="00363956" w:rsidRPr="00363956" w:rsidRDefault="00C239D8"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 xml:space="preserve"> </w:t>
      </w:r>
      <w:r>
        <w:rPr>
          <w:rFonts w:ascii="仿宋" w:eastAsia="仿宋" w:hAnsi="仿宋" w:cs="楷体_GB2312" w:hint="eastAsia"/>
          <w:bCs/>
          <w:sz w:val="32"/>
          <w:szCs w:val="32"/>
        </w:rPr>
        <w:t>2、</w:t>
      </w:r>
      <w:r w:rsidR="00363956" w:rsidRPr="00363956">
        <w:rPr>
          <w:rFonts w:ascii="仿宋" w:eastAsia="仿宋" w:hAnsi="仿宋" w:cs="楷体_GB2312" w:hint="eastAsia"/>
          <w:bCs/>
          <w:sz w:val="32"/>
          <w:szCs w:val="32"/>
        </w:rPr>
        <w:t>交通运输基础设施养护、维护。</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绩效目标:确保工程质量，恢复、提升公路原有技术指标，有效提高能力和行车舒适性，保障沿线人民出行需要</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绩效指标:普通国省干线公路养护，养护里程127.</w:t>
      </w:r>
      <w:r w:rsidR="00C239D8">
        <w:rPr>
          <w:rFonts w:ascii="仿宋" w:eastAsia="仿宋" w:hAnsi="仿宋" w:cs="楷体_GB2312" w:hint="eastAsia"/>
          <w:bCs/>
          <w:sz w:val="32"/>
          <w:szCs w:val="32"/>
        </w:rPr>
        <w:t>51</w:t>
      </w:r>
      <w:r w:rsidRPr="00363956">
        <w:rPr>
          <w:rFonts w:ascii="仿宋" w:eastAsia="仿宋" w:hAnsi="仿宋" w:cs="楷体_GB2312" w:hint="eastAsia"/>
          <w:bCs/>
          <w:sz w:val="32"/>
          <w:szCs w:val="32"/>
        </w:rPr>
        <w:t>公里;县级公路及主要乡道养护养护里程11</w:t>
      </w:r>
      <w:r w:rsidR="00C239D8">
        <w:rPr>
          <w:rFonts w:ascii="仿宋" w:eastAsia="仿宋" w:hAnsi="仿宋" w:cs="楷体_GB2312" w:hint="eastAsia"/>
          <w:bCs/>
          <w:sz w:val="32"/>
          <w:szCs w:val="32"/>
        </w:rPr>
        <w:t>6.286</w:t>
      </w:r>
      <w:r w:rsidRPr="00363956">
        <w:rPr>
          <w:rFonts w:ascii="仿宋" w:eastAsia="仿宋" w:hAnsi="仿宋" w:cs="楷体_GB2312" w:hint="eastAsia"/>
          <w:bCs/>
          <w:sz w:val="32"/>
          <w:szCs w:val="32"/>
        </w:rPr>
        <w:t>公里、县级公路及主要乡道附属配套设施维护。确保工程质量，恢复、提升公路原有技术指标，有效提高通行能力和行车舒适性，保障沿线人民出行需求。</w:t>
      </w:r>
      <w:r w:rsidR="00852EAD">
        <w:rPr>
          <w:rFonts w:ascii="仿宋" w:eastAsia="仿宋" w:hAnsi="仿宋" w:hint="eastAsia"/>
          <w:kern w:val="0"/>
          <w:sz w:val="32"/>
          <w:szCs w:val="32"/>
        </w:rPr>
        <w:t>该项绩效目标全部完成。</w:t>
      </w:r>
    </w:p>
    <w:p w:rsidR="00363956" w:rsidRPr="00363956" w:rsidRDefault="00852EAD" w:rsidP="00363956">
      <w:pPr>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3、</w:t>
      </w:r>
      <w:r w:rsidR="00363956" w:rsidRPr="00363956">
        <w:rPr>
          <w:rFonts w:ascii="仿宋" w:eastAsia="仿宋" w:hAnsi="仿宋" w:cs="楷体_GB2312" w:hint="eastAsia"/>
          <w:bCs/>
          <w:sz w:val="32"/>
          <w:szCs w:val="32"/>
        </w:rPr>
        <w:t>交通运输管理</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绩效目标:保障道路通畅，完成运输生产任务，确保安全生产，提高服务保障水平。</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r w:rsidR="00852EAD">
        <w:rPr>
          <w:rFonts w:ascii="仿宋" w:eastAsia="仿宋" w:hAnsi="仿宋" w:hint="eastAsia"/>
          <w:sz w:val="32"/>
          <w:szCs w:val="32"/>
        </w:rPr>
        <w:lastRenderedPageBreak/>
        <w:t>该项绩效目标全部完成。</w:t>
      </w:r>
    </w:p>
    <w:p w:rsidR="00363956" w:rsidRPr="00363956" w:rsidRDefault="00852EAD" w:rsidP="00363956">
      <w:pPr>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4、</w:t>
      </w:r>
      <w:r w:rsidR="00363956" w:rsidRPr="00363956">
        <w:rPr>
          <w:rFonts w:ascii="仿宋" w:eastAsia="仿宋" w:hAnsi="仿宋" w:cs="楷体_GB2312" w:hint="eastAsia"/>
          <w:bCs/>
          <w:sz w:val="32"/>
          <w:szCs w:val="32"/>
        </w:rPr>
        <w:t>交通政务管理</w:t>
      </w:r>
    </w:p>
    <w:p w:rsidR="00363956" w:rsidRPr="00363956" w:rsidRDefault="00363956" w:rsidP="00363956">
      <w:pPr>
        <w:snapToGrid w:val="0"/>
        <w:spacing w:line="560" w:lineRule="exact"/>
        <w:ind w:firstLineChars="200" w:firstLine="640"/>
        <w:rPr>
          <w:rFonts w:ascii="仿宋" w:eastAsia="仿宋" w:hAnsi="仿宋" w:cs="楷体_GB2312"/>
          <w:bCs/>
          <w:sz w:val="32"/>
          <w:szCs w:val="32"/>
        </w:rPr>
      </w:pPr>
      <w:r w:rsidRPr="00363956">
        <w:rPr>
          <w:rFonts w:ascii="仿宋" w:eastAsia="仿宋" w:hAnsi="仿宋" w:cs="楷体_GB2312" w:hint="eastAsia"/>
          <w:bCs/>
          <w:sz w:val="32"/>
          <w:szCs w:val="32"/>
        </w:rPr>
        <w:t>绩效目标:保障机关正常工作高效运转，保障各项业务工作畅通。</w:t>
      </w:r>
    </w:p>
    <w:p w:rsidR="00363956" w:rsidRDefault="00363956" w:rsidP="00363956">
      <w:pPr>
        <w:snapToGrid w:val="0"/>
        <w:spacing w:line="560" w:lineRule="exact"/>
        <w:ind w:firstLineChars="200" w:firstLine="640"/>
        <w:rPr>
          <w:rFonts w:ascii="楷体" w:eastAsia="楷体" w:hAnsi="楷体" w:cs="楷体_GB2312"/>
          <w:bCs/>
          <w:sz w:val="32"/>
          <w:szCs w:val="32"/>
        </w:rPr>
      </w:pPr>
      <w:r w:rsidRPr="00363956">
        <w:rPr>
          <w:rFonts w:ascii="仿宋" w:eastAsia="仿宋" w:hAnsi="仿宋" w:cs="楷体_GB2312" w:hint="eastAsia"/>
          <w:bCs/>
          <w:sz w:val="32"/>
          <w:szCs w:val="32"/>
        </w:rPr>
        <w:t>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r w:rsidR="00315315">
        <w:rPr>
          <w:rFonts w:ascii="仿宋" w:eastAsia="仿宋" w:hAnsi="仿宋" w:hint="eastAsia"/>
          <w:sz w:val="32"/>
          <w:szCs w:val="32"/>
        </w:rPr>
        <w:t>该项绩效目标全部完成。</w:t>
      </w:r>
    </w:p>
    <w:p w:rsidR="00CC64B8" w:rsidRDefault="00661B11">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四、评价结论和评价等级</w:t>
      </w:r>
    </w:p>
    <w:p w:rsidR="00B02B99" w:rsidRDefault="0062634B" w:rsidP="00B02B99">
      <w:pPr>
        <w:adjustRightInd w:val="0"/>
        <w:snapToGrid w:val="0"/>
        <w:spacing w:line="560" w:lineRule="exact"/>
        <w:ind w:firstLineChars="200" w:firstLine="640"/>
        <w:rPr>
          <w:rFonts w:ascii="仿宋" w:eastAsia="仿宋" w:hAnsi="仿宋" w:cs="仿宋_GB2312"/>
          <w:sz w:val="32"/>
          <w:szCs w:val="32"/>
        </w:rPr>
      </w:pPr>
      <w:r>
        <w:rPr>
          <w:rFonts w:ascii="仿宋" w:eastAsia="仿宋" w:hAnsi="仿宋" w:hint="eastAsia"/>
          <w:color w:val="333333"/>
          <w:sz w:val="32"/>
          <w:szCs w:val="32"/>
          <w:shd w:val="clear" w:color="auto" w:fill="FFFFFF"/>
        </w:rPr>
        <w:t>2023年部门整体支出绩效自评结果显示，我单位绩效管理情况较为良好，达到了年初设定的各项绩效目标。</w:t>
      </w:r>
      <w:r w:rsidR="00B02B99">
        <w:rPr>
          <w:rFonts w:ascii="仿宋" w:eastAsia="仿宋" w:hAnsi="仿宋" w:hint="eastAsia"/>
          <w:color w:val="333333"/>
          <w:sz w:val="32"/>
          <w:szCs w:val="32"/>
          <w:shd w:val="clear" w:color="auto" w:fill="FFFFFF"/>
        </w:rPr>
        <w:t>所有资金使用严格按审批程序办理、操作规范，会计核算结果真实、准确，各项支出严格按照各项制度执行。</w:t>
      </w:r>
      <w:r w:rsidR="00B02B99">
        <w:rPr>
          <w:rFonts w:ascii="仿宋" w:eastAsia="仿宋" w:hAnsi="仿宋" w:cs="仿宋_GB2312" w:hint="eastAsia"/>
          <w:sz w:val="32"/>
          <w:szCs w:val="32"/>
        </w:rPr>
        <w:t>总体产出指标、效益指标及满意度指标均达预期指标值，</w:t>
      </w:r>
      <w:r w:rsidR="000344C0">
        <w:rPr>
          <w:rFonts w:ascii="仿宋" w:eastAsia="仿宋" w:hAnsi="仿宋" w:cs="仿宋_GB2312" w:hint="eastAsia"/>
          <w:sz w:val="32"/>
          <w:szCs w:val="32"/>
        </w:rPr>
        <w:t>平均</w:t>
      </w:r>
      <w:r w:rsidR="00B02B99">
        <w:rPr>
          <w:rFonts w:ascii="仿宋" w:eastAsia="仿宋" w:hAnsi="仿宋" w:cs="仿宋_GB2312" w:hint="eastAsia"/>
          <w:sz w:val="32"/>
          <w:szCs w:val="32"/>
        </w:rPr>
        <w:t>预算执行率达90%以上。</w:t>
      </w:r>
    </w:p>
    <w:p w:rsidR="00E32D77" w:rsidRDefault="00E32D77" w:rsidP="00E32D77">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根据项目执行情况和项目绩效情况，给出总得分，指标体系设定满分100分，得出综合评价结论和项目综合绩效评价等级。项目综合绩效评价分为4个等级：得分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w:t>
      </w:r>
      <w:r>
        <w:rPr>
          <w:rFonts w:ascii="仿宋" w:eastAsia="仿宋" w:hAnsi="仿宋" w:cs="仿宋" w:hint="eastAsia"/>
          <w:sz w:val="32"/>
          <w:szCs w:val="32"/>
        </w:rPr>
        <w:t>通过逐项分析每个项目产出指标、效益指标、</w:t>
      </w:r>
      <w:r w:rsidRPr="00EF2D1D">
        <w:rPr>
          <w:rFonts w:ascii="仿宋" w:eastAsia="仿宋" w:hAnsi="仿宋" w:cs="仿宋" w:hint="eastAsia"/>
          <w:sz w:val="32"/>
          <w:szCs w:val="32"/>
        </w:rPr>
        <w:t>预算执行率指标</w:t>
      </w:r>
      <w:r>
        <w:rPr>
          <w:rFonts w:ascii="仿宋" w:eastAsia="仿宋" w:hAnsi="仿宋" w:cs="仿宋" w:hint="eastAsia"/>
          <w:sz w:val="32"/>
          <w:szCs w:val="32"/>
        </w:rPr>
        <w:t>、满意度指标的完成情况，得出全年项目绩效评价总体自评得分</w:t>
      </w:r>
      <w:r>
        <w:rPr>
          <w:rFonts w:ascii="仿宋" w:eastAsia="仿宋" w:hAnsi="仿宋" w:cs="仿宋" w:hint="eastAsia"/>
          <w:sz w:val="32"/>
          <w:szCs w:val="32"/>
        </w:rPr>
        <w:lastRenderedPageBreak/>
        <w:t>97.4分，评价等级为优秀。</w:t>
      </w:r>
    </w:p>
    <w:p w:rsidR="00CC64B8" w:rsidRPr="003C111C" w:rsidRDefault="003C111C" w:rsidP="003C111C">
      <w:pPr>
        <w:snapToGrid w:val="0"/>
        <w:spacing w:line="560" w:lineRule="exact"/>
        <w:ind w:firstLineChars="200" w:firstLine="640"/>
        <w:rPr>
          <w:rFonts w:ascii="黑体" w:eastAsia="黑体" w:hAnsi="黑体" w:cs="黑体"/>
          <w:sz w:val="32"/>
          <w:szCs w:val="32"/>
        </w:rPr>
      </w:pPr>
      <w:r w:rsidRPr="003C111C">
        <w:rPr>
          <w:rFonts w:ascii="黑体" w:eastAsia="黑体" w:hAnsi="黑体" w:cs="黑体" w:hint="eastAsia"/>
          <w:sz w:val="32"/>
          <w:szCs w:val="32"/>
        </w:rPr>
        <w:t>五、</w:t>
      </w:r>
      <w:r w:rsidR="00661B11" w:rsidRPr="003C111C">
        <w:rPr>
          <w:rFonts w:ascii="黑体" w:eastAsia="黑体" w:hAnsi="黑体" w:cs="黑体" w:hint="eastAsia"/>
          <w:sz w:val="32"/>
          <w:szCs w:val="32"/>
        </w:rPr>
        <w:t>存在的问题及改进措施</w:t>
      </w:r>
    </w:p>
    <w:p w:rsidR="00CC64B8" w:rsidRDefault="00661B11" w:rsidP="0096165A">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（一）存在的主要问题</w:t>
      </w:r>
    </w:p>
    <w:p w:rsidR="00F256ED" w:rsidRDefault="00F256ED" w:rsidP="00F256ED">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1、对绩效评价工作的认识不够。</w:t>
      </w:r>
    </w:p>
    <w:p w:rsidR="00F256ED" w:rsidRDefault="00F256ED" w:rsidP="00F256ED">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对绩效评价工作了解还不够深入，认为绩效评价只是财务部门的事情，相关项目职责部门配合不够，往往只能提供有限的财经资料或简单的工作计划、工作总结，绩效评价工作资料非常有限，内容粗浅。大部分单位直接借用工作总结作为绩效自评报告的主要内容。</w:t>
      </w:r>
    </w:p>
    <w:p w:rsidR="00F256ED" w:rsidRDefault="00F256ED" w:rsidP="00F256ED">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2、人员素质有待进一步提高</w:t>
      </w:r>
    </w:p>
    <w:p w:rsidR="00F256ED" w:rsidRDefault="00F256ED" w:rsidP="00F256ED">
      <w:pPr>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sz w:val="32"/>
          <w:szCs w:val="32"/>
        </w:rPr>
        <w:t>由于预算绩效管理工作开展时间短，涉及面广，专业性强，相关人员对预算绩效管理理解不充分，对预算绩效管理业务部精通，在一定程度上影响了绩效评价工作质量。</w:t>
      </w:r>
    </w:p>
    <w:p w:rsidR="00CC64B8" w:rsidRDefault="00661B11" w:rsidP="0096165A">
      <w:pPr>
        <w:snapToGrid w:val="0"/>
        <w:spacing w:line="560" w:lineRule="exact"/>
        <w:ind w:firstLineChars="200" w:firstLine="640"/>
        <w:rPr>
          <w:rFonts w:ascii="楷体" w:eastAsia="楷体" w:hAnsi="楷体" w:cs="楷体_GB2312"/>
          <w:bCs/>
          <w:sz w:val="32"/>
          <w:szCs w:val="32"/>
        </w:rPr>
      </w:pPr>
      <w:r w:rsidRPr="0096165A">
        <w:rPr>
          <w:rFonts w:ascii="楷体" w:eastAsia="楷体" w:hAnsi="楷体" w:cs="楷体_GB2312" w:hint="eastAsia"/>
          <w:bCs/>
          <w:sz w:val="32"/>
          <w:szCs w:val="32"/>
        </w:rPr>
        <w:t>（二）针对问题提出具体的改进措施或建议</w:t>
      </w:r>
    </w:p>
    <w:p w:rsidR="00F256ED" w:rsidRDefault="00F256ED" w:rsidP="00F256E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1、深入学习对绩效评价的认识</w:t>
      </w:r>
    </w:p>
    <w:p w:rsidR="00F256ED" w:rsidRDefault="00F256ED" w:rsidP="00F256E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通过绩效评价工作的逐步推进，我单位逐步树立了绩效理念，对预算绩效评价工作的态度由“被动接受”变成“主动实施”，多种方式学习提高全体人员对绩效评价的认识。</w:t>
      </w:r>
    </w:p>
    <w:p w:rsidR="00F256ED" w:rsidRDefault="00F256ED" w:rsidP="00F256E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2、加强学习，提高人员素质</w:t>
      </w:r>
    </w:p>
    <w:p w:rsidR="00F256ED" w:rsidRDefault="00F256ED" w:rsidP="00F256ED">
      <w:pPr>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sz w:val="32"/>
          <w:szCs w:val="32"/>
        </w:rPr>
        <w:t>加强学习，希望财政部门多组织关于绩效评价的讲座，培养单位专业人员，在健全制度、完善政策、改进管理、优化流程中多做功课，逐步增强绩效管理，开展好整体支出及项目资金绩效</w:t>
      </w:r>
      <w:r>
        <w:rPr>
          <w:rFonts w:ascii="仿宋" w:eastAsia="仿宋" w:hAnsi="仿宋" w:cs="仿宋" w:hint="eastAsia"/>
          <w:sz w:val="32"/>
          <w:szCs w:val="32"/>
        </w:rPr>
        <w:lastRenderedPageBreak/>
        <w:t>管理工作，运用好绩效评价结果，不断提升预算管理水平。</w:t>
      </w:r>
    </w:p>
    <w:p w:rsidR="00CC64B8" w:rsidRDefault="00661B11">
      <w:pPr>
        <w:snapToGrid w:val="0"/>
        <w:spacing w:line="560" w:lineRule="exact"/>
        <w:ind w:firstLineChars="200" w:firstLine="640"/>
        <w:rPr>
          <w:rFonts w:ascii="黑体" w:eastAsia="黑体" w:hAnsi="黑体"/>
          <w:sz w:val="32"/>
          <w:szCs w:val="32"/>
        </w:rPr>
      </w:pPr>
      <w:r w:rsidRPr="003C111C">
        <w:rPr>
          <w:rFonts w:ascii="黑体" w:eastAsia="黑体" w:hAnsi="黑体" w:hint="eastAsia"/>
          <w:sz w:val="32"/>
          <w:szCs w:val="32"/>
        </w:rPr>
        <w:t>六、评价工作组人员名单及签字（姓名、工作单位、职务、职称）</w:t>
      </w:r>
    </w:p>
    <w:tbl>
      <w:tblPr>
        <w:tblpPr w:leftFromText="180" w:rightFromText="180" w:vertAnchor="page" w:horzAnchor="margin" w:tblpY="411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69"/>
        <w:gridCol w:w="1249"/>
        <w:gridCol w:w="4820"/>
        <w:gridCol w:w="1723"/>
      </w:tblGrid>
      <w:tr w:rsidR="00312317" w:rsidRPr="002F0F54" w:rsidTr="00312317">
        <w:tc>
          <w:tcPr>
            <w:tcW w:w="1269" w:type="dxa"/>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姓名</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工作单位及职务</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r>
              <w:rPr>
                <w:rFonts w:ascii="仿宋" w:eastAsia="仿宋" w:hAnsi="仿宋" w:cs="仿宋" w:hint="eastAsia"/>
                <w:sz w:val="24"/>
              </w:rPr>
              <w:t>签名</w:t>
            </w:r>
          </w:p>
        </w:tc>
      </w:tr>
      <w:tr w:rsidR="00312317" w:rsidRPr="002F0F54" w:rsidTr="00312317">
        <w:tc>
          <w:tcPr>
            <w:tcW w:w="126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组  长</w:t>
            </w: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丁勇</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藁城区交通运输局局长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副组长</w:t>
            </w: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韩</w:t>
            </w:r>
            <w:r>
              <w:rPr>
                <w:rFonts w:ascii="仿宋" w:eastAsia="仿宋" w:hAnsi="仿宋" w:cs="仿宋" w:hint="eastAsia"/>
                <w:sz w:val="24"/>
              </w:rPr>
              <w:t>立辉</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藁城区交通运输局副局长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restart"/>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成  员</w:t>
            </w: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郭彦收</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藁城区交通运输局办公室主任</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Pr>
                <w:rFonts w:ascii="仿宋" w:eastAsia="仿宋" w:hAnsi="仿宋" w:cs="仿宋" w:hint="eastAsia"/>
                <w:sz w:val="24"/>
              </w:rPr>
              <w:t>董晓衡</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藁城区交通运输局公路股股长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孙建辉</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藁城区交通运输局财务与综合股股长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王力辉</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藁城区交通运输局政工股股长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张利超</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w:t>
            </w:r>
            <w:r>
              <w:rPr>
                <w:rFonts w:ascii="仿宋" w:eastAsia="仿宋" w:hAnsi="仿宋" w:cs="仿宋" w:hint="eastAsia"/>
                <w:sz w:val="24"/>
              </w:rPr>
              <w:t>法规科科长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Pr>
                <w:rFonts w:ascii="仿宋" w:eastAsia="仿宋" w:hAnsi="仿宋" w:cs="仿宋" w:hint="eastAsia"/>
                <w:sz w:val="24"/>
              </w:rPr>
              <w:t>魏广</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藁城区交通运输局</w:t>
            </w:r>
            <w:r>
              <w:rPr>
                <w:rFonts w:ascii="仿宋" w:eastAsia="仿宋" w:hAnsi="仿宋" w:cs="仿宋" w:hint="eastAsia"/>
                <w:sz w:val="24"/>
              </w:rPr>
              <w:t>安全生产监督管理股股长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r w:rsidR="00312317" w:rsidRPr="002F0F54" w:rsidTr="00312317">
        <w:tc>
          <w:tcPr>
            <w:tcW w:w="1269" w:type="dxa"/>
            <w:vMerge/>
            <w:vAlign w:val="center"/>
          </w:tcPr>
          <w:p w:rsidR="00312317" w:rsidRPr="002F0F54" w:rsidRDefault="00312317" w:rsidP="00312317">
            <w:pPr>
              <w:snapToGrid w:val="0"/>
              <w:spacing w:line="560" w:lineRule="exact"/>
              <w:jc w:val="center"/>
              <w:rPr>
                <w:rFonts w:ascii="仿宋" w:eastAsia="仿宋" w:hAnsi="仿宋" w:cs="仿宋"/>
                <w:sz w:val="24"/>
              </w:rPr>
            </w:pPr>
          </w:p>
        </w:tc>
        <w:tc>
          <w:tcPr>
            <w:tcW w:w="1249"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穆永鹏</w:t>
            </w:r>
          </w:p>
        </w:tc>
        <w:tc>
          <w:tcPr>
            <w:tcW w:w="4820" w:type="dxa"/>
            <w:vAlign w:val="center"/>
          </w:tcPr>
          <w:p w:rsidR="00312317" w:rsidRPr="002F0F54" w:rsidRDefault="00312317" w:rsidP="00312317">
            <w:pPr>
              <w:snapToGrid w:val="0"/>
              <w:spacing w:line="560" w:lineRule="exact"/>
              <w:jc w:val="center"/>
              <w:rPr>
                <w:rFonts w:ascii="仿宋" w:eastAsia="仿宋" w:hAnsi="仿宋" w:cs="仿宋"/>
                <w:sz w:val="24"/>
              </w:rPr>
            </w:pPr>
            <w:r w:rsidRPr="002F0F54">
              <w:rPr>
                <w:rFonts w:ascii="仿宋" w:eastAsia="仿宋" w:hAnsi="仿宋" w:cs="仿宋" w:hint="eastAsia"/>
                <w:sz w:val="24"/>
              </w:rPr>
              <w:t>藁城区公路管理站站长</w:t>
            </w:r>
          </w:p>
        </w:tc>
        <w:tc>
          <w:tcPr>
            <w:tcW w:w="1723" w:type="dxa"/>
          </w:tcPr>
          <w:p w:rsidR="00312317" w:rsidRPr="002F0F54" w:rsidRDefault="00312317" w:rsidP="00312317">
            <w:pPr>
              <w:snapToGrid w:val="0"/>
              <w:spacing w:line="560" w:lineRule="exact"/>
              <w:jc w:val="center"/>
              <w:rPr>
                <w:rFonts w:ascii="仿宋" w:eastAsia="仿宋" w:hAnsi="仿宋" w:cs="仿宋"/>
                <w:sz w:val="24"/>
              </w:rPr>
            </w:pPr>
          </w:p>
        </w:tc>
      </w:tr>
    </w:tbl>
    <w:p w:rsidR="00FF5BEB" w:rsidRDefault="00FF5BEB">
      <w:pPr>
        <w:snapToGrid w:val="0"/>
        <w:spacing w:line="560" w:lineRule="exact"/>
        <w:ind w:firstLineChars="200" w:firstLine="640"/>
        <w:rPr>
          <w:rFonts w:ascii="黑体" w:eastAsia="黑体" w:hAnsi="黑体"/>
          <w:sz w:val="32"/>
          <w:szCs w:val="32"/>
        </w:rPr>
      </w:pPr>
    </w:p>
    <w:p w:rsidR="00FF5BEB" w:rsidRDefault="00FF5BEB">
      <w:pPr>
        <w:snapToGrid w:val="0"/>
        <w:spacing w:line="560" w:lineRule="exact"/>
        <w:ind w:firstLineChars="200" w:firstLine="640"/>
        <w:rPr>
          <w:rFonts w:ascii="黑体" w:eastAsia="黑体" w:hAnsi="黑体"/>
          <w:sz w:val="32"/>
          <w:szCs w:val="32"/>
        </w:rPr>
      </w:pPr>
    </w:p>
    <w:p w:rsidR="00FF5BEB" w:rsidRDefault="00FF5BEB">
      <w:pPr>
        <w:snapToGrid w:val="0"/>
        <w:spacing w:line="560" w:lineRule="exact"/>
        <w:ind w:firstLineChars="200" w:firstLine="640"/>
        <w:rPr>
          <w:rFonts w:ascii="黑体" w:eastAsia="黑体" w:hAnsi="黑体"/>
          <w:sz w:val="32"/>
          <w:szCs w:val="32"/>
        </w:rPr>
      </w:pPr>
    </w:p>
    <w:p w:rsidR="00FF5BEB" w:rsidRDefault="00FF5BEB">
      <w:pPr>
        <w:snapToGrid w:val="0"/>
        <w:spacing w:line="560" w:lineRule="exact"/>
        <w:ind w:firstLineChars="200" w:firstLine="640"/>
        <w:rPr>
          <w:rFonts w:ascii="黑体" w:eastAsia="黑体" w:hAnsi="黑体"/>
          <w:sz w:val="32"/>
          <w:szCs w:val="32"/>
        </w:rPr>
      </w:pPr>
    </w:p>
    <w:p w:rsidR="00FF5BEB" w:rsidRPr="003C111C" w:rsidRDefault="00FF5BEB">
      <w:pPr>
        <w:snapToGrid w:val="0"/>
        <w:spacing w:line="560" w:lineRule="exact"/>
        <w:ind w:firstLineChars="200" w:firstLine="640"/>
        <w:rPr>
          <w:rFonts w:ascii="黑体" w:eastAsia="黑体" w:hAnsi="黑体"/>
          <w:sz w:val="32"/>
          <w:szCs w:val="32"/>
        </w:rPr>
      </w:pPr>
    </w:p>
    <w:p w:rsidR="00CC64B8" w:rsidRDefault="00CC64B8">
      <w:pPr>
        <w:snapToGrid w:val="0"/>
        <w:spacing w:line="560" w:lineRule="exact"/>
        <w:rPr>
          <w:rFonts w:ascii="仿宋_GB2312" w:eastAsia="仿宋_GB2312" w:hAnsi="仿宋_GB2312" w:cs="仿宋_GB2312"/>
          <w:sz w:val="32"/>
          <w:szCs w:val="32"/>
        </w:rPr>
      </w:pPr>
    </w:p>
    <w:sectPr w:rsidR="00CC64B8" w:rsidSect="00CC64B8">
      <w:headerReference w:type="default" r:id="rId8"/>
      <w:footerReference w:type="default" r:id="rId9"/>
      <w:pgSz w:w="11906" w:h="16838"/>
      <w:pgMar w:top="2098" w:right="1474" w:bottom="1984" w:left="158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5890" w:rsidRDefault="00A25890" w:rsidP="00CC64B8">
      <w:r>
        <w:separator/>
      </w:r>
    </w:p>
  </w:endnote>
  <w:endnote w:type="continuationSeparator" w:id="1">
    <w:p w:rsidR="00A25890" w:rsidRDefault="00A25890" w:rsidP="00CC64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仿宋_GB2312">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Arial Black">
    <w:panose1 w:val="020B0A04020102020204"/>
    <w:charset w:val="00"/>
    <w:family w:val="swiss"/>
    <w:pitch w:val="variable"/>
    <w:sig w:usb0="00000287" w:usb1="00000000" w:usb2="00000000" w:usb3="00000000" w:csb0="0000009F" w:csb1="00000000"/>
  </w:font>
  <w:font w:name="ArialUnicodeMS">
    <w:altName w:val="Malgun Gothic"/>
    <w:charset w:val="81"/>
    <w:family w:val="auto"/>
    <w:pitch w:val="default"/>
    <w:sig w:usb0="00000000" w:usb1="00000000" w:usb2="00000010" w:usb3="00000000" w:csb0="0008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4B8" w:rsidRDefault="00A81332">
    <w:r>
      <w:pict>
        <v:shapetype id="_x0000_t202" coordsize="21600,21600" o:spt="202" path="m,l,21600r21600,l21600,xe">
          <v:stroke joinstyle="miter"/>
          <v:path gradientshapeok="t" o:connecttype="rect"/>
        </v:shapetype>
        <v:shape id="Quad Arrow 3073" o:spid="_x0000_s1026" type="#_x0000_t202" style="position:absolute;left:0;text-align:left;margin-left:0;margin-top:0;width:2in;height:2in;z-index:1;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filled="f" stroked="f">
          <v:textbox style="mso-fit-shape-to-text:t" inset="0,0,0,0">
            <w:txbxContent>
              <w:p w:rsidR="00CC64B8" w:rsidRDefault="00A81332">
                <w:pPr>
                  <w:snapToGrid w:val="0"/>
                  <w:rPr>
                    <w:sz w:val="18"/>
                  </w:rPr>
                </w:pPr>
                <w:r>
                  <w:rPr>
                    <w:rFonts w:hint="eastAsia"/>
                    <w:sz w:val="18"/>
                  </w:rPr>
                  <w:fldChar w:fldCharType="begin"/>
                </w:r>
                <w:r w:rsidR="00661B11">
                  <w:rPr>
                    <w:rFonts w:hint="eastAsia"/>
                    <w:sz w:val="18"/>
                  </w:rPr>
                  <w:instrText xml:space="preserve"> PAGE  \* MERGEFORMAT </w:instrText>
                </w:r>
                <w:r>
                  <w:rPr>
                    <w:rFonts w:hint="eastAsia"/>
                    <w:sz w:val="18"/>
                  </w:rPr>
                  <w:fldChar w:fldCharType="separate"/>
                </w:r>
                <w:r w:rsidR="00B56305" w:rsidRPr="00B56305">
                  <w:rPr>
                    <w:noProof/>
                  </w:rPr>
                  <w:t>- 3 -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5890" w:rsidRDefault="00A25890" w:rsidP="00CC64B8">
      <w:r>
        <w:separator/>
      </w:r>
    </w:p>
  </w:footnote>
  <w:footnote w:type="continuationSeparator" w:id="1">
    <w:p w:rsidR="00A25890" w:rsidRDefault="00A25890" w:rsidP="00CC64B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4B8" w:rsidRDefault="00CC64B8">
    <w:pPr>
      <w:pStyle w:val="a4"/>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8E0822F"/>
    <w:multiLevelType w:val="singleLevel"/>
    <w:tmpl w:val="98E0822F"/>
    <w:lvl w:ilvl="0">
      <w:start w:val="2"/>
      <w:numFmt w:val="chineseCounting"/>
      <w:suff w:val="nothing"/>
      <w:lvlText w:val="%1、"/>
      <w:lvlJc w:val="left"/>
      <w:rPr>
        <w:rFonts w:hint="eastAsia"/>
      </w:rPr>
    </w:lvl>
  </w:abstractNum>
  <w:abstractNum w:abstractNumId="1">
    <w:nsid w:val="2AC7419D"/>
    <w:multiLevelType w:val="hybridMultilevel"/>
    <w:tmpl w:val="9F82EF72"/>
    <w:lvl w:ilvl="0" w:tplc="9954CF5C">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30718AF"/>
    <w:multiLevelType w:val="singleLevel"/>
    <w:tmpl w:val="330718AF"/>
    <w:lvl w:ilvl="0">
      <w:start w:val="5"/>
      <w:numFmt w:val="chineseCounting"/>
      <w:suff w:val="nothing"/>
      <w:lvlText w:val="%1、"/>
      <w:lvlJc w:val="left"/>
      <w:rPr>
        <w:rFonts w:hint="eastAsia"/>
      </w:rPr>
    </w:lvl>
  </w:abstractNum>
  <w:abstractNum w:abstractNumId="3">
    <w:nsid w:val="4D620093"/>
    <w:multiLevelType w:val="hybridMultilevel"/>
    <w:tmpl w:val="A808D626"/>
    <w:lvl w:ilvl="0" w:tplc="D36C846C">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5BCC71EF"/>
    <w:multiLevelType w:val="hybridMultilevel"/>
    <w:tmpl w:val="A65CCBFA"/>
    <w:lvl w:ilvl="0" w:tplc="E1A4EB32">
      <w:start w:val="2"/>
      <w:numFmt w:val="japaneseCounting"/>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5">
    <w:nsid w:val="62092F97"/>
    <w:multiLevelType w:val="hybridMultilevel"/>
    <w:tmpl w:val="1F5A1AD4"/>
    <w:lvl w:ilvl="0" w:tplc="76C4C92C">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67AE3CA9"/>
    <w:multiLevelType w:val="hybridMultilevel"/>
    <w:tmpl w:val="E87EE458"/>
    <w:lvl w:ilvl="0" w:tplc="69D804E4">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2"/>
  </w:num>
  <w:num w:numId="3">
    <w:abstractNumId w:val="1"/>
  </w:num>
  <w:num w:numId="4">
    <w:abstractNumId w:val="4"/>
  </w:num>
  <w:num w:numId="5">
    <w:abstractNumId w:val="3"/>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4338"/>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NGE2ZDVhYjFkNzNmZjA0ZTExM2M2ODcxZGVjNWRjNGEifQ=="/>
  </w:docVars>
  <w:rsids>
    <w:rsidRoot w:val="00EF16A3"/>
    <w:rsid w:val="000344C0"/>
    <w:rsid w:val="00050A98"/>
    <w:rsid w:val="000D193E"/>
    <w:rsid w:val="000D29F1"/>
    <w:rsid w:val="001627CF"/>
    <w:rsid w:val="001646B1"/>
    <w:rsid w:val="00166E77"/>
    <w:rsid w:val="00172291"/>
    <w:rsid w:val="00176210"/>
    <w:rsid w:val="001D2D4C"/>
    <w:rsid w:val="00240202"/>
    <w:rsid w:val="002640CD"/>
    <w:rsid w:val="002F6A67"/>
    <w:rsid w:val="00312317"/>
    <w:rsid w:val="00315315"/>
    <w:rsid w:val="00363956"/>
    <w:rsid w:val="00383AC5"/>
    <w:rsid w:val="0039005F"/>
    <w:rsid w:val="003B412A"/>
    <w:rsid w:val="003C111C"/>
    <w:rsid w:val="00410A1B"/>
    <w:rsid w:val="00432709"/>
    <w:rsid w:val="0043554E"/>
    <w:rsid w:val="004505E9"/>
    <w:rsid w:val="004919BA"/>
    <w:rsid w:val="00491FCD"/>
    <w:rsid w:val="004A2BEE"/>
    <w:rsid w:val="004E6C05"/>
    <w:rsid w:val="004F6F9F"/>
    <w:rsid w:val="00546BCB"/>
    <w:rsid w:val="00573427"/>
    <w:rsid w:val="005B610E"/>
    <w:rsid w:val="005C236C"/>
    <w:rsid w:val="005E53F6"/>
    <w:rsid w:val="005E6EC9"/>
    <w:rsid w:val="00624092"/>
    <w:rsid w:val="0062634B"/>
    <w:rsid w:val="00626CD6"/>
    <w:rsid w:val="00656B2A"/>
    <w:rsid w:val="00661B11"/>
    <w:rsid w:val="00665896"/>
    <w:rsid w:val="006A01BB"/>
    <w:rsid w:val="006C0DF8"/>
    <w:rsid w:val="006F351D"/>
    <w:rsid w:val="00700C4C"/>
    <w:rsid w:val="0071336C"/>
    <w:rsid w:val="0071475B"/>
    <w:rsid w:val="007345D5"/>
    <w:rsid w:val="00745515"/>
    <w:rsid w:val="0077251A"/>
    <w:rsid w:val="00793214"/>
    <w:rsid w:val="007D3715"/>
    <w:rsid w:val="007D43DA"/>
    <w:rsid w:val="007E50DB"/>
    <w:rsid w:val="007E661D"/>
    <w:rsid w:val="007F5EE6"/>
    <w:rsid w:val="007F7CC2"/>
    <w:rsid w:val="0081530B"/>
    <w:rsid w:val="00830E96"/>
    <w:rsid w:val="00851681"/>
    <w:rsid w:val="00852EAD"/>
    <w:rsid w:val="008C31C3"/>
    <w:rsid w:val="008E0E58"/>
    <w:rsid w:val="008F328C"/>
    <w:rsid w:val="00941865"/>
    <w:rsid w:val="0096165A"/>
    <w:rsid w:val="00966800"/>
    <w:rsid w:val="00986803"/>
    <w:rsid w:val="0099577A"/>
    <w:rsid w:val="009F1522"/>
    <w:rsid w:val="00A06D88"/>
    <w:rsid w:val="00A13352"/>
    <w:rsid w:val="00A2499D"/>
    <w:rsid w:val="00A25890"/>
    <w:rsid w:val="00A25C34"/>
    <w:rsid w:val="00A51D20"/>
    <w:rsid w:val="00A62818"/>
    <w:rsid w:val="00A81332"/>
    <w:rsid w:val="00AB4A18"/>
    <w:rsid w:val="00AB70A8"/>
    <w:rsid w:val="00AF5C06"/>
    <w:rsid w:val="00B02B99"/>
    <w:rsid w:val="00B55875"/>
    <w:rsid w:val="00B56305"/>
    <w:rsid w:val="00B723C7"/>
    <w:rsid w:val="00B7359D"/>
    <w:rsid w:val="00B8177D"/>
    <w:rsid w:val="00B86365"/>
    <w:rsid w:val="00BE032C"/>
    <w:rsid w:val="00C239D8"/>
    <w:rsid w:val="00C242EC"/>
    <w:rsid w:val="00CC64B8"/>
    <w:rsid w:val="00CE156F"/>
    <w:rsid w:val="00DA58E7"/>
    <w:rsid w:val="00DE50A2"/>
    <w:rsid w:val="00DF6FF4"/>
    <w:rsid w:val="00E03726"/>
    <w:rsid w:val="00E17D5D"/>
    <w:rsid w:val="00E32D77"/>
    <w:rsid w:val="00E37FB9"/>
    <w:rsid w:val="00E61BFC"/>
    <w:rsid w:val="00E841B7"/>
    <w:rsid w:val="00ED5E84"/>
    <w:rsid w:val="00EF16A3"/>
    <w:rsid w:val="00F02C7B"/>
    <w:rsid w:val="00F2310D"/>
    <w:rsid w:val="00F256ED"/>
    <w:rsid w:val="00F57E52"/>
    <w:rsid w:val="00F90494"/>
    <w:rsid w:val="00FB4297"/>
    <w:rsid w:val="00FF5588"/>
    <w:rsid w:val="00FF5BEB"/>
    <w:rsid w:val="055B525F"/>
    <w:rsid w:val="13B61930"/>
    <w:rsid w:val="1A3B21A2"/>
    <w:rsid w:val="1BAF1154"/>
    <w:rsid w:val="1C655171"/>
    <w:rsid w:val="20276775"/>
    <w:rsid w:val="26B75F6B"/>
    <w:rsid w:val="2F2C2A40"/>
    <w:rsid w:val="344704E1"/>
    <w:rsid w:val="39744C0B"/>
    <w:rsid w:val="3AEF6FE7"/>
    <w:rsid w:val="441F3676"/>
    <w:rsid w:val="493B718D"/>
    <w:rsid w:val="53A42ADD"/>
    <w:rsid w:val="563B01B4"/>
    <w:rsid w:val="56604927"/>
    <w:rsid w:val="590F0BE0"/>
    <w:rsid w:val="5C4A315B"/>
    <w:rsid w:val="661D3074"/>
    <w:rsid w:val="6B1C1E0E"/>
    <w:rsid w:val="6BDE7164"/>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4B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CC64B8"/>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CC64B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CC64B8"/>
    <w:rPr>
      <w:sz w:val="18"/>
      <w:szCs w:val="18"/>
    </w:rPr>
  </w:style>
  <w:style w:type="character" w:customStyle="1" w:styleId="Char">
    <w:name w:val="页脚 Char"/>
    <w:basedOn w:val="a0"/>
    <w:link w:val="a3"/>
    <w:uiPriority w:val="99"/>
    <w:qFormat/>
    <w:rsid w:val="00CC64B8"/>
    <w:rPr>
      <w:sz w:val="18"/>
      <w:szCs w:val="18"/>
    </w:rPr>
  </w:style>
  <w:style w:type="paragraph" w:styleId="a5">
    <w:name w:val="List Paragraph"/>
    <w:basedOn w:val="a"/>
    <w:uiPriority w:val="99"/>
    <w:unhideWhenUsed/>
    <w:rsid w:val="0096165A"/>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9</Pages>
  <Words>620</Words>
  <Characters>3537</Characters>
  <Application>Microsoft Office Word</Application>
  <DocSecurity>0</DocSecurity>
  <Lines>29</Lines>
  <Paragraphs>8</Paragraphs>
  <ScaleCrop>false</ScaleCrop>
  <Company>Lenovo</Company>
  <LinksUpToDate>false</LinksUpToDate>
  <CharactersWithSpaces>4149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JTJ</cp:lastModifiedBy>
  <cp:revision>35</cp:revision>
  <cp:lastPrinted>2021-02-24T05:43:00Z</cp:lastPrinted>
  <dcterms:created xsi:type="dcterms:W3CDTF">2019-11-14T00:58:00Z</dcterms:created>
  <dcterms:modified xsi:type="dcterms:W3CDTF">2024-05-31T01:06:00Z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28C64EFCB758481798A31117B3E7B5E3</vt:lpwstr>
  </property>
</Properties>
</file>