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E2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1" w:name="_GoBack"/>
      <w:bookmarkEnd w:id="1"/>
    </w:p>
    <w:p w14:paraId="21F805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  <w:lang w:val="en-US" w:eastAsia="zh-CN"/>
        </w:rPr>
        <w:t>石家庄市藁城区科学技术协会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部门</w:t>
      </w:r>
    </w:p>
    <w:p w14:paraId="7DF97C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年度绩效自评工作报告</w:t>
      </w:r>
    </w:p>
    <w:p w14:paraId="4F0C32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66DB8E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6"/>
          <w:lang w:eastAsia="zh-CN"/>
        </w:rPr>
        <w:t>一、绩效自评工作组织开展情况</w:t>
      </w:r>
    </w:p>
    <w:p w14:paraId="720C26A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自评的组织工作</w:t>
      </w:r>
    </w:p>
    <w:p w14:paraId="30E7FA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</w:rPr>
        <w:t>按照《藁城区财政局关于开展专项资金绩效自评的通知》文件要求，我单位高度重视绩效自评工作，成立了绩效评估领导小组，由区科协主席夏俊杰任组长，区</w:t>
      </w:r>
      <w:r>
        <w:rPr>
          <w:rFonts w:hint="eastAsia" w:ascii="仿宋_GB2312" w:eastAsia="仿宋_GB2312"/>
          <w:sz w:val="32"/>
          <w:lang w:eastAsia="zh-CN"/>
        </w:rPr>
        <w:t>科协</w:t>
      </w:r>
      <w:r>
        <w:rPr>
          <w:rFonts w:hint="eastAsia" w:ascii="仿宋_GB2312" w:eastAsia="仿宋_GB2312"/>
          <w:sz w:val="32"/>
        </w:rPr>
        <w:t>副主席、赵阳担任副组长，郝建永、陆建霞为小组成员。在自评工作开展过程中多次召开专题会议，将年度绩效指标分解到具体完成的工作中进行评价，绩效自评覆盖率达到了100% 。共有项目</w:t>
      </w:r>
      <w:r>
        <w:rPr>
          <w:rFonts w:hint="eastAsia" w:ascii="仿宋_GB2312" w:eastAsia="仿宋_GB2312"/>
          <w:sz w:val="32"/>
          <w:lang w:val="en-US" w:eastAsia="zh-CN"/>
        </w:rPr>
        <w:t>4</w:t>
      </w:r>
      <w:r>
        <w:rPr>
          <w:rFonts w:hint="eastAsia" w:ascii="仿宋_GB2312" w:eastAsia="仿宋_GB2312"/>
          <w:sz w:val="32"/>
        </w:rPr>
        <w:t>个，涉及资金</w:t>
      </w:r>
      <w:r>
        <w:rPr>
          <w:rFonts w:hint="eastAsia" w:ascii="仿宋_GB2312" w:eastAsia="仿宋_GB2312"/>
          <w:sz w:val="32"/>
          <w:lang w:val="en-US" w:eastAsia="zh-CN"/>
        </w:rPr>
        <w:t>17</w:t>
      </w:r>
      <w:r>
        <w:rPr>
          <w:rFonts w:hint="eastAsia" w:ascii="仿宋_GB2312" w:eastAsia="仿宋_GB2312"/>
          <w:sz w:val="32"/>
        </w:rPr>
        <w:t>万元，为一般公共预算项目支出 。</w:t>
      </w:r>
    </w:p>
    <w:p w14:paraId="4A348C7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6481E4FC">
      <w:pPr>
        <w:spacing w:line="560" w:lineRule="exact"/>
        <w:ind w:firstLine="640" w:firstLineChars="200"/>
        <w:rPr>
          <w:rFonts w:hint="default" w:ascii="楷体_GB2312" w:hAnsi="楷体_GB2312" w:eastAsia="楷体_GB2312" w:cs="楷体_GB2312"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</w:rPr>
        <w:t>我单位组织主管业务人员对项目实施过程全程管理，有效保证了管理制度健全性、制度执行有效性和项目质量可控性，并且项目实施过程中，严格遵守财务制度及财务规范，资金使用账目清晰，票据及相关附件齐全，资金使用合规可控。</w:t>
      </w:r>
    </w:p>
    <w:p w14:paraId="067198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p w14:paraId="6283B0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sz w:val="32"/>
          <w:szCs w:val="36"/>
          <w:lang w:eastAsia="zh-CN"/>
        </w:rPr>
        <w:t>二、绩效目标实现情况</w:t>
      </w:r>
    </w:p>
    <w:p w14:paraId="1666829C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以习近平新时代中国特色社会主义思想为指导，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shd w:val="clear" w:color="auto" w:fill="FFFFFF"/>
        </w:rPr>
        <w:t>严格落实习近平总书记讲的“科技兴则民族兴，科技强则国家强”的总体思路，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加大科协改革协调推进力度，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shd w:val="clear" w:color="auto" w:fill="FFFFFF"/>
        </w:rPr>
        <w:t>发挥好科协组织作用，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大力开展科学普及和推广，</w:t>
      </w:r>
      <w:r>
        <w:rPr>
          <w:rFonts w:hint="eastAsia" w:eastAsia="方正仿宋_GBK"/>
          <w:b/>
          <w:color w:val="000000" w:themeColor="text1"/>
          <w:sz w:val="32"/>
          <w:szCs w:val="32"/>
        </w:rPr>
        <w:fldChar w:fldCharType="begin"/>
      </w:r>
      <w:r>
        <w:rPr>
          <w:rFonts w:hint="eastAsia" w:eastAsia="方正仿宋_GBK"/>
          <w:b/>
          <w:color w:val="000000" w:themeColor="text1"/>
          <w:sz w:val="32"/>
          <w:szCs w:val="32"/>
        </w:rPr>
        <w:instrText xml:space="preserve"> TC </w:instrText>
      </w:r>
      <w:bookmarkStart w:id="0" w:name="_Toc29484628"/>
      <w:r>
        <w:rPr>
          <w:rFonts w:hint="eastAsia" w:eastAsia="方正仿宋_GBK"/>
          <w:b/>
          <w:color w:val="000000" w:themeColor="text1"/>
          <w:sz w:val="32"/>
          <w:szCs w:val="32"/>
        </w:rPr>
        <w:instrText xml:space="preserve">总体绩效目标</w:instrText>
      </w:r>
      <w:bookmarkEnd w:id="0"/>
      <w:r>
        <w:rPr>
          <w:rFonts w:hint="eastAsia" w:eastAsia="方正仿宋_GBK"/>
          <w:b/>
          <w:color w:val="000000" w:themeColor="text1"/>
          <w:sz w:val="32"/>
          <w:szCs w:val="32"/>
        </w:rPr>
        <w:instrText xml:space="preserve"> \f A \l 1 </w:instrText>
      </w:r>
      <w:r>
        <w:rPr>
          <w:rFonts w:hint="eastAsia" w:eastAsia="方正仿宋_GBK"/>
          <w:b/>
          <w:color w:val="000000" w:themeColor="text1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协调科协系统改革工作，结合提升基层组织力，进一步开展“科学素质提升工程进农村”，组织协调有关部门开展科技下乡、科技咨询、技术服务活动，实现“普及科学知识、倡导科学方法、传播科学思想、弘扬科学精神”的目的。提高全民科学素质，为建设经济强区魅力藁城贡献力量。</w:t>
      </w:r>
    </w:p>
    <w:p w14:paraId="6E249B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sz w:val="32"/>
          <w:szCs w:val="36"/>
          <w:lang w:eastAsia="zh-CN"/>
        </w:rPr>
        <w:t>三、绩效目标设定质量情况</w:t>
      </w:r>
    </w:p>
    <w:p w14:paraId="27D7976A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通过绩效自评结果对比，年初绩效目标设定清晰准确，绩效指标全面完整、科学合理，绩效标准恰当适宜、易于评价，项目管理制度健全、资金使用符合有关规定，没有存在违规现象。项目实施过程中，各项工作进展顺利，相关预案齐全</w:t>
      </w:r>
    </w:p>
    <w:p w14:paraId="634210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6"/>
          <w:lang w:eastAsia="zh-CN"/>
        </w:rPr>
      </w:pPr>
      <w:r>
        <w:rPr>
          <w:rFonts w:hint="eastAsia" w:ascii="黑体" w:hAnsi="黑体" w:eastAsia="黑体" w:cs="黑体"/>
          <w:sz w:val="32"/>
          <w:szCs w:val="36"/>
          <w:lang w:eastAsia="zh-CN"/>
        </w:rPr>
        <w:t>四、整改措施及结果应用</w:t>
      </w:r>
    </w:p>
    <w:p w14:paraId="5528B2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一、整改措施</w:t>
      </w:r>
    </w:p>
    <w:p w14:paraId="14D6A531"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1、加强项目绩效认识。提高机关及分管人员对绩效管理及预算资金使用效益的认识，把预算资金是否发挥使用效益与各岗位是否履职尽责相结合。</w:t>
      </w:r>
    </w:p>
    <w:p w14:paraId="4025B30B"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2、加强预算绩效管理。进一步加强机关预算资金管理，减少预算资金使用的随意性，对预算的事前、事中、事后进行全过程控制，加大对预算编制与执行的监督管理力度，提高预算资金使用效率。</w:t>
      </w:r>
    </w:p>
    <w:p w14:paraId="2F007901"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3、加强项目实施监控。加强对项目实施进度的实时监控， 对项目实施过程中进度异常、实施范围调整等情况及时按照流程报批。</w:t>
      </w:r>
    </w:p>
    <w:p w14:paraId="64460536">
      <w:pPr>
        <w:spacing w:line="560" w:lineRule="exact"/>
        <w:ind w:firstLine="640" w:firstLineChars="200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仿宋_GB2312" w:eastAsia="仿宋_GB2312"/>
          <w:sz w:val="32"/>
          <w:lang w:eastAsia="zh-CN"/>
        </w:rPr>
        <w:t>二、结果应用</w:t>
      </w:r>
    </w:p>
    <w:p w14:paraId="12D3BF01">
      <w:pPr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</w:rPr>
        <w:t>绩效自评结果将在政府门户网站上进行公开，接受社会监督。绩效评价结果将通报相关人员督促整改，进一步提高项目绩效。</w:t>
      </w:r>
    </w:p>
    <w:p w14:paraId="6C6B87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506042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54707454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A09B60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F368ED"/>
    <w:multiLevelType w:val="singleLevel"/>
    <w:tmpl w:val="61F368E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DNiZGU5Mzc3YjU3ZjY3MzlhMTZlM2ExZTcxZDc3MWQ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7464042"/>
    <w:rsid w:val="0CB952B6"/>
    <w:rsid w:val="13B61930"/>
    <w:rsid w:val="19AE1B8C"/>
    <w:rsid w:val="20276775"/>
    <w:rsid w:val="26B0316F"/>
    <w:rsid w:val="31D86357"/>
    <w:rsid w:val="357409AD"/>
    <w:rsid w:val="3AEF6FE7"/>
    <w:rsid w:val="40DB391F"/>
    <w:rsid w:val="47E83F8A"/>
    <w:rsid w:val="493B718D"/>
    <w:rsid w:val="4D1746C0"/>
    <w:rsid w:val="53195713"/>
    <w:rsid w:val="53A42ADD"/>
    <w:rsid w:val="610D6FCA"/>
    <w:rsid w:val="74E65392"/>
    <w:rsid w:val="77B330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419</Words>
  <Characters>421</Characters>
  <Lines>3</Lines>
  <Paragraphs>1</Paragraphs>
  <TotalTime>2</TotalTime>
  <ScaleCrop>false</ScaleCrop>
  <LinksUpToDate>false</LinksUpToDate>
  <CharactersWithSpaces>421</CharactersWithSpaces>
  <Application>WPS Office_12.1.0.17121_F1E327BC-269C-435d-A152-05C5408002CA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随缘</cp:lastModifiedBy>
  <cp:lastPrinted>2024-03-06T07:40:00Z</cp:lastPrinted>
  <dcterms:modified xsi:type="dcterms:W3CDTF">2024-05-29T08:04:15Z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2052-12.1.0.17121</vt:lpwstr>
  </property>
  <property fmtid="{D5CDD505-2E9C-101B-9397-08002B2CF9AE}" pid="3" name="ICV">
    <vt:lpwstr>4B2563542A234E29886364C4C718ED7B_12</vt:lpwstr>
  </property>
</Properties>
</file>