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73B21B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2BF1F176">
      <w:pPr>
        <w:adjustRightInd w:val="0"/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102F8AD1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贾市庄镇人民政府</w:t>
      </w:r>
    </w:p>
    <w:p w14:paraId="79DD5CCB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2023年度整体支出绩效自评工作报告</w:t>
      </w:r>
    </w:p>
    <w:p w14:paraId="4337EB1D">
      <w:pPr>
        <w:snapToGrid w:val="0"/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4C70DA41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区委区政府《关于全面落实预算绩效管理的实施意见》（藁发〔2019〕9号）文件精神，遵循“科学性、规范性、客观性和公正性”的原则，对贾市庄镇人民政府-2023年整体支出情况实施了财政支出绩效自评价，形成本评价报告。</w:t>
      </w:r>
    </w:p>
    <w:p w14:paraId="732FAD7F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3528C0CF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53A6DAF9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1.机构设置：</w:t>
      </w:r>
    </w:p>
    <w:p w14:paraId="7F12089E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我镇共有10个内设机构，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.</w:t>
      </w:r>
    </w:p>
    <w:p w14:paraId="2DDE5725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2.人员统计：</w:t>
      </w:r>
    </w:p>
    <w:p w14:paraId="2D606962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截止到2023年12月31日，我单位共有在编人员54人，其中行政编制30人，事业编制24人。</w:t>
      </w:r>
    </w:p>
    <w:p w14:paraId="24705144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3.职责职能：</w:t>
      </w:r>
    </w:p>
    <w:p w14:paraId="011D1BAE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根据《石家庄市藁城区贾市庄镇人民政府职能配置、内设机构和人员编制规定》，石家庄市藁城区贾市庄镇人民政府的主要职责是：</w:t>
      </w:r>
    </w:p>
    <w:p w14:paraId="16510BCE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（1）宣传贯彻执行党的路线方针政策和党中央，上级党组织的决议，贯彻执行法律、法规、规章和上级政府的决定、命令，执行本级人民代表大会的决议。</w:t>
      </w:r>
    </w:p>
    <w:p w14:paraId="56027CD3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（2）讨论和决定本镇经济建设、的治建设、文化建设、社会建设、生态文明建设和党的建设以及乡村振兴中的重大问题。</w:t>
      </w:r>
    </w:p>
    <w:p w14:paraId="7A952A58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3）执行本行政区域内的经济和社会发展计划、预算，管理本行政区域内的经济、教育、科学、文化、卫牛健康、体育事业和财政、统计、民政、司法行政等行政工作。落实本行政区域内发展规划、专项规划、区域规划、国土空间规划。</w:t>
      </w:r>
    </w:p>
    <w:p w14:paraId="0CF8BB65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4）领导本镇的基层治理，加强社会主义民主政治建设和精神文明建设，加强社会治安综合治理，做好应急管理、生态环保、乡村振兴、民生保障、脱贫致富、民族宗教、防范邪教等工作。承担民兵预备役、征兵、退役军人服务、拥军优属的工作。</w:t>
      </w:r>
    </w:p>
    <w:p w14:paraId="06F00B65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（5）承办上级党委、政府交办的其他事项。</w:t>
      </w:r>
    </w:p>
    <w:p w14:paraId="4DBC9990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3E6BFA42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2023年部门决算收支完成情况如下：</w:t>
      </w:r>
    </w:p>
    <w:p w14:paraId="54943607">
      <w:pPr>
        <w:pStyle w:val="9"/>
        <w:ind w:firstLine="640" w:firstLineChars="200"/>
        <w:jc w:val="both"/>
        <w:rPr>
          <w:rFonts w:ascii="仿宋_GB2312" w:hAnsi="仿宋_GB2312" w:eastAsia="仿宋_GB2312" w:cs="仿宋_GB2312"/>
          <w:color w:val="0000FF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全年收入为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13652447.06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元，其中：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财政拨款</w:t>
      </w:r>
      <w:r>
        <w:rPr>
          <w:rFonts w:hint="eastAsia" w:ascii="仿宋_GB2312" w:hAnsi="仿宋_GB2312" w:eastAsia="仿宋_GB2312" w:cs="仿宋_GB2312"/>
          <w:sz w:val="32"/>
          <w:szCs w:val="32"/>
        </w:rPr>
        <w:t>收入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13652447.06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元，非财政补助收入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</w:t>
      </w:r>
    </w:p>
    <w:p w14:paraId="1A953FA2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color w:val="0000FF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（2）全年支出为13652447.06元。其中：基本支出10246408.36元，项目支出3406038.7元。</w:t>
      </w:r>
    </w:p>
    <w:p w14:paraId="7FA18B1A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（3）资金结存情况：财政拨款结转结余1297599.84元，其中财政拨款结转（项目结转）1297599.84元，财政结余0元，非财政拨款收入0元。</w:t>
      </w:r>
    </w:p>
    <w:p w14:paraId="00253AA4">
      <w:p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43E21496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 年，以习近平新时代中国特色社会主义思想为指导，深入贯彻党的二十大精神，全面落实省委、市委和区委重大决策部署，按照藁城区区委、区政府等上级机关关于乡镇各项工作安排，在基层党建、常态化疫情防控、生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环境治理，社会稳定、经济发展、巩固脱贫攻坚成果、民生社会保障等方面甩开膀子、扑下身子真抓实干争先进位，及时保障政府机关人员、村级工作经费、服务群众经费的发放，按时兑付村民的地力补偿、五保、低保、民政优抚、扶贫工作领域的各项资金，牢固树立立党为公、执政为民的工作理念，动员全镇广大干部群众凝心聚力，为圆满完成藁城区委、区政府2023年各项工作目标、为全面建设经济强区品质藁城提供强有力的财政支撑。</w:t>
      </w:r>
    </w:p>
    <w:p w14:paraId="7FC477A2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绩效自评工作开展情况</w:t>
      </w:r>
    </w:p>
    <w:p w14:paraId="0566CD5B">
      <w:pPr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2DB3AFC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为保证绩效管理工作的顺利开展，我镇成立了由镇长任组长，纪委书记、宣传委员、副镇长、财政所会计任组员的绩效管理工作领导小组，同时抽调了各部门的人员，设立了镇绩效办，具体负责绩效管理工作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评价资料收集、评价过程、评价工作管理组织等情况。</w:t>
      </w:r>
    </w:p>
    <w:p w14:paraId="6EC9F8FA">
      <w:pPr>
        <w:numPr>
          <w:ilvl w:val="0"/>
          <w:numId w:val="2"/>
        </w:num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30879D7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开展预算自评工作时，针对贾市庄镇工作实际，设计了能够体现项目特点的绩效评价指标体系，绩效指标权重根据本项目实际情况确定，总分设定为100分。通过主要负责人和主管科室对项目资金的使用情况开展绩效评价。主要对2023年度资金项目财政支出的经济性、效率性及效益性进行重点评价，并针对评价内容做出分析及合理化建议。</w:t>
      </w:r>
    </w:p>
    <w:p w14:paraId="14BC6A56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单位绩效自评项目共有17个，由自评工作小组负责实施项目绩效自评工作，首先对2023年度17个项目的实际完成情况进行了解，与年初预算制定的绩效目标相比较，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157672C6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13E7AEB6">
      <w:pPr>
        <w:adjustRightInd w:val="0"/>
        <w:snapToGrid w:val="0"/>
        <w:spacing w:line="56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（一）总体绩效目标实现情况</w:t>
      </w:r>
    </w:p>
    <w:p w14:paraId="2C987D1D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贾市庄镇人民政府在区委、区政府的正确领导下，在区级各部门的帮助下，全镇上下紧紧围绕年初制定的目标，扎扎实实工作，认认真真总结，较好的完成了年初制定的各项工作目标。通过加强预算收支管理，不断建立健全内部管理制度，梳理内部管理流程，部门整体支出管理水平得到提升。</w:t>
      </w:r>
    </w:p>
    <w:p w14:paraId="37089680"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分项绩效目标实现情况及指标分析</w:t>
      </w:r>
    </w:p>
    <w:p w14:paraId="527D2C6A">
      <w:pPr>
        <w:numPr>
          <w:ilvl w:val="0"/>
          <w:numId w:val="0"/>
        </w:numPr>
        <w:spacing w:line="560" w:lineRule="exact"/>
        <w:ind w:left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2023年，我单位积极履职，强化管理，完成了各项专项资金和具体预算支出项目的预期绩效目标，并根据设定的绩效评价指标体系对各项目进行了绩效自评，具体情况详见下表：</w:t>
      </w:r>
    </w:p>
    <w:tbl>
      <w:tblPr>
        <w:tblStyle w:val="5"/>
        <w:tblpPr w:leftFromText="180" w:rightFromText="180" w:vertAnchor="text" w:horzAnchor="page" w:tblpX="1575" w:tblpY="564"/>
        <w:tblOverlap w:val="never"/>
        <w:tblW w:w="896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5"/>
        <w:gridCol w:w="795"/>
        <w:gridCol w:w="750"/>
        <w:gridCol w:w="300"/>
        <w:gridCol w:w="336"/>
        <w:gridCol w:w="339"/>
        <w:gridCol w:w="585"/>
        <w:gridCol w:w="326"/>
        <w:gridCol w:w="318"/>
        <w:gridCol w:w="472"/>
        <w:gridCol w:w="385"/>
        <w:gridCol w:w="405"/>
        <w:gridCol w:w="318"/>
        <w:gridCol w:w="472"/>
        <w:gridCol w:w="458"/>
        <w:gridCol w:w="14"/>
        <w:gridCol w:w="492"/>
        <w:gridCol w:w="570"/>
        <w:gridCol w:w="507"/>
        <w:gridCol w:w="423"/>
        <w:gridCol w:w="303"/>
        <w:gridCol w:w="14"/>
      </w:tblGrid>
      <w:tr w14:paraId="7621C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285" w:hRule="atLeast"/>
        </w:trPr>
        <w:tc>
          <w:tcPr>
            <w:tcW w:w="3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CCCD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AA33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506C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项目序号</w:t>
            </w:r>
          </w:p>
        </w:tc>
        <w:tc>
          <w:tcPr>
            <w:tcW w:w="1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660CF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预算数（调整后）</w:t>
            </w:r>
          </w:p>
        </w:tc>
        <w:tc>
          <w:tcPr>
            <w:tcW w:w="15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5F3B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到位数</w:t>
            </w:r>
          </w:p>
        </w:tc>
        <w:tc>
          <w:tcPr>
            <w:tcW w:w="16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B939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执行数（至2023年底）</w:t>
            </w:r>
          </w:p>
        </w:tc>
        <w:tc>
          <w:tcPr>
            <w:tcW w:w="10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FB49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结余数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D24A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预算执行进度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DA60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自评得分</w:t>
            </w:r>
          </w:p>
        </w:tc>
        <w:tc>
          <w:tcPr>
            <w:tcW w:w="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C864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自评结果应用意见</w:t>
            </w:r>
          </w:p>
        </w:tc>
      </w:tr>
      <w:tr w14:paraId="23BE6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ECB08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8369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8A90B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2A1F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中央</w:t>
            </w: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7BC9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省级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FF99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市级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C406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本级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D6C6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中央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667D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省级</w:t>
            </w: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0AB3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市级</w:t>
            </w: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3E0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本级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B8D2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中央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2070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省级</w:t>
            </w: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9B82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市级</w:t>
            </w: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5CE9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本级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3224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结转下年资金数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0CC1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结余交回财政数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45881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F5667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34722">
            <w:pPr>
              <w:jc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</w:tr>
      <w:tr w14:paraId="0752D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5D9D2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48F9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贾市庄镇2023年度政府工会经费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4EC8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1612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DBF7FA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AE35DF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0FB2E8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1700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2.24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B148E7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8A2F8B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82A420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E15A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95C2DE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56D053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3E7453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F43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19307D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C1EA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923B9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89.29%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6B56ED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B28DF4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从宽安排</w:t>
            </w:r>
          </w:p>
        </w:tc>
      </w:tr>
      <w:tr w14:paraId="78337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C5AED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45F6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原经贸系统关闭企业下放回乡的合同工、副业工涉军人员生活补贴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D26D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1613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620F52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692BD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6E75FE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743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2.928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043FEF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4471E7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CFFEED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F182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2.928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6F90CE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174721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55E292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C148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2.928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283984">
            <w:pPr>
              <w:jc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CA72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53B32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43E3AB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C1CD2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4F28C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677C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3D43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土地治理（综合工作治理）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8742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1614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3015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F6D4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DDB8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CDFD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3114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4455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A615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FBE8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C6A0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0ADB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F85E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DFC7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67EC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27BD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1F3D4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50C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A66564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56A14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032077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6CC8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农村独生子女奖励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AB92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1615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6C5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F2F4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EA37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155B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5.182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9A5D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716F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41FF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7D2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5.182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1499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1C40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7E4B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AF3C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5.182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2473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1F50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44D01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E9F8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3685A9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16179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94355B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C5F0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信访维稳（综合工作经费）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B36A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1616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EC9F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8A7B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7235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0D4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A137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454B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7E41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A44E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E56C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D859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B804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B7FF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12B7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4189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B5CE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080E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50A694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14E37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B1484C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3F2A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农村文化建设资金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9FE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1617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94C5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C14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9E2C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394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8AC9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1226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4EE8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C74A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7DED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9F00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492D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7458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514F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0384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27984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649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A57FFF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34A75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C69FBC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C887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政府机关占地补偿（综合工作经费）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3760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1618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8CC9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9D83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51EE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E303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E8E1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C9D91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56BD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E842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D028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14AF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5C2F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AC76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53FF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84AF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7C17E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069F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97FDF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32A7F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19C17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8914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贾市庄镇2023年度学区工会经费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004B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1619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E795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C91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5FE5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1A5C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13.87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87F2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D0FE1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CA90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567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9BDC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FB99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BC0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F3EA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5009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F969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35CB3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72.10%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3828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944B5F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从宽安排</w:t>
            </w:r>
          </w:p>
        </w:tc>
      </w:tr>
      <w:tr w14:paraId="0F99F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76AA0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A52A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农村环境治理（综合工作治理）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296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1620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11B6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E107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758D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BD6C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4ACF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0E57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41F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AF20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ADE81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8BC9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B5231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7ED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831A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7AC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580E2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A09A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E3497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47795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B67D96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A483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衡井、定魏、新藁贾路占地补偿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5133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1621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15FE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233B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EAA2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FFB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23.785718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FC0B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C950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6F78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F702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23.785718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F82F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D528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4AAE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0972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23.785718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75E2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FA88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CF15E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9FDF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4C622C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57192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7AD9E5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56A3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政府聘用人员、联防队员工资（综合工作经费）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5C65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1622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9AAF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C247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318F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6669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CA40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D51C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9DD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435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E5E8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429D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5D17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DFA3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4338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F6A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FCF1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B3A4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DC2EE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0AF7C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48D1B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C6F3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贾市庄镇综合工作经费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6AE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1623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B67B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58DE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D726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CA59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30.4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918B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01F8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756F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29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30.4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87DB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EF19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A36E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AA1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30.4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44DD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903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B4730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1420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EA1E0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1E7C2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12E00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7909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贾市庄镇人居环境整治提升项目资金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54E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1624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F47C1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010C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2FB1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19D6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152.55994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3B03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72C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D3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03A1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101.873702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0B26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34882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4F7A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FF38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101.873702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F64B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54E0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0AAB2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66.78%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5CC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34D4B0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从紧控制</w:t>
            </w:r>
          </w:p>
        </w:tc>
      </w:tr>
      <w:tr w14:paraId="64E18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8D9C9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A2E2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信访工作经费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4CE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2687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0680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5FEB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F574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D63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6269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3D39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8894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8A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2537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45BC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57B6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CA1F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3C8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C0AD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EFEA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100.00%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73D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1448F8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优先保障</w:t>
            </w:r>
          </w:p>
        </w:tc>
      </w:tr>
      <w:tr w14:paraId="44D45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B64D0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FC79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贾市庄镇人居环境整治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30A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2688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78DA7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1571A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9166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5452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6B3A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02F2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697C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6D40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21.957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8D57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7693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9AC1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0870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21.957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C5BD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DD62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A27CA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99.80%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D328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98.5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A4F57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从紧控制</w:t>
            </w:r>
          </w:p>
        </w:tc>
      </w:tr>
      <w:tr w14:paraId="78A83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69EF07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791E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环境治理经费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A3F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2689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956E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894B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2D6E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A042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777C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D82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849A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5BA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49.47745</w:t>
            </w: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AB0D5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32324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2448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EC46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49.47745</w:t>
            </w: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6118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1940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276F4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98.95%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B879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99.5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B641E1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从紧控制</w:t>
            </w:r>
          </w:p>
        </w:tc>
      </w:tr>
      <w:tr w14:paraId="21794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BFAD48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3358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石财预【2022】56号关于提前下达2023年革命老区转移支付预算的通知（南古庄）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3E2A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2690</w:t>
            </w:r>
          </w:p>
        </w:tc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1AB06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E9A08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5F5E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129.759984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3E4B50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10C9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7661D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D11D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129.759984</w:t>
            </w:r>
          </w:p>
        </w:tc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5E7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32DDB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5813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5A43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129.759984</w:t>
            </w:r>
          </w:p>
        </w:tc>
        <w:tc>
          <w:tcPr>
            <w:tcW w:w="4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74D9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A412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129.759984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F7ABFF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EB11A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0.00%</w:t>
            </w:r>
          </w:p>
        </w:tc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D90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A1F72F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18"/>
                <w:szCs w:val="18"/>
              </w:rPr>
              <w:t>调整</w:t>
            </w:r>
          </w:p>
        </w:tc>
      </w:tr>
    </w:tbl>
    <w:p w14:paraId="0E595706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5FDC6A04">
      <w:pPr>
        <w:adjustRightInd w:val="0"/>
        <w:snapToGrid w:val="0"/>
        <w:spacing w:line="560" w:lineRule="exact"/>
        <w:ind w:left="-10" w:leftChars="-5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根据各项目执行情况和项目绩效情况，我单位各项资金项目绩效评价得分均在95分以上，因此，我单位2022年部门年度绩效自评等级为优秀。</w:t>
      </w:r>
    </w:p>
    <w:p w14:paraId="14062973">
      <w:pPr>
        <w:numPr>
          <w:ilvl w:val="0"/>
          <w:numId w:val="3"/>
        </w:num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3A355310">
      <w:pPr>
        <w:numPr>
          <w:ilvl w:val="0"/>
          <w:numId w:val="4"/>
        </w:num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51C4B09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从项目的实施情况来看，个别项目在资金安排、使用的过程中在项目支出运行实践经验还有所欠缺，相关制度建设还有待进一步加强。同时存在一些项目资金支出时间受限，未及时支出以及一些上级专项资金下达时间较短，支出时间较短等问题。</w:t>
      </w:r>
    </w:p>
    <w:p w14:paraId="6E7AC80B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5B3578A5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针对存在的问题，在接下来的有关项目中我单位将尽量做到科学、合理的分配资金，在财政资金按时到位的情况下，有序进行各项工作，以确保各项工作保质完成。</w:t>
      </w:r>
    </w:p>
    <w:p w14:paraId="7635B19D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加强与上级业务部门对接，提前做好准备工作，资金下达后立即开展项目工作，加快执行进度，充分发挥项目资金效益。</w:t>
      </w:r>
    </w:p>
    <w:p w14:paraId="15A05207">
      <w:pPr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7DE3A496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组长： 程  洋—贾市庄镇党委副书记、镇长</w:t>
      </w:r>
    </w:p>
    <w:p w14:paraId="1117B275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成员： 赵锁辉—贾市庄镇纪委书记</w:t>
      </w:r>
    </w:p>
    <w:p w14:paraId="49405D51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苏苗苗—贾市庄镇宣传、统战委员</w:t>
      </w:r>
    </w:p>
    <w:p w14:paraId="6D175319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逯世宽—贾市庄镇副镇长</w:t>
      </w:r>
    </w:p>
    <w:p w14:paraId="1391E6DF">
      <w:pPr>
        <w:bidi w:val="0"/>
        <w:ind w:firstLine="420" w:firstLineChars="200"/>
        <w:jc w:val="lef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田亚宁—贾市庄镇财政所会计</w:t>
      </w:r>
    </w:p>
    <w:p w14:paraId="0588C3EF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A61FFA">
    <w:r>
      <w:pict>
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635689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0683E1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4C1C280"/>
    <w:multiLevelType w:val="singleLevel"/>
    <w:tmpl w:val="34C1C28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42B9E04"/>
    <w:multiLevelType w:val="singleLevel"/>
    <w:tmpl w:val="542B9E0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2513ED"/>
    <w:rsid w:val="002F2544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528EA"/>
    <w:rsid w:val="00AB70A8"/>
    <w:rsid w:val="00AF5C06"/>
    <w:rsid w:val="00B723C7"/>
    <w:rsid w:val="00B8177D"/>
    <w:rsid w:val="00B86365"/>
    <w:rsid w:val="00BE032C"/>
    <w:rsid w:val="00C242EC"/>
    <w:rsid w:val="00C9576D"/>
    <w:rsid w:val="00C958DA"/>
    <w:rsid w:val="00CE156F"/>
    <w:rsid w:val="00DA58E7"/>
    <w:rsid w:val="00DB351D"/>
    <w:rsid w:val="00DC6815"/>
    <w:rsid w:val="00DE50A2"/>
    <w:rsid w:val="00DF6FF4"/>
    <w:rsid w:val="00E03726"/>
    <w:rsid w:val="00E130E8"/>
    <w:rsid w:val="00E17D5D"/>
    <w:rsid w:val="00E61BFC"/>
    <w:rsid w:val="00E841B7"/>
    <w:rsid w:val="00ED5E84"/>
    <w:rsid w:val="00EF16A3"/>
    <w:rsid w:val="00F57E52"/>
    <w:rsid w:val="00FB4297"/>
    <w:rsid w:val="055B525F"/>
    <w:rsid w:val="07486CE3"/>
    <w:rsid w:val="13B61930"/>
    <w:rsid w:val="18F7519C"/>
    <w:rsid w:val="1A3B21A2"/>
    <w:rsid w:val="1BAF1154"/>
    <w:rsid w:val="1C655171"/>
    <w:rsid w:val="1F942FBA"/>
    <w:rsid w:val="20276775"/>
    <w:rsid w:val="23180575"/>
    <w:rsid w:val="26B75F6B"/>
    <w:rsid w:val="271C6254"/>
    <w:rsid w:val="2B805D00"/>
    <w:rsid w:val="2F2C2A40"/>
    <w:rsid w:val="344704E1"/>
    <w:rsid w:val="39744C0B"/>
    <w:rsid w:val="3AEF6FE7"/>
    <w:rsid w:val="42234096"/>
    <w:rsid w:val="441F3676"/>
    <w:rsid w:val="493B718D"/>
    <w:rsid w:val="53A42ADD"/>
    <w:rsid w:val="563B01B4"/>
    <w:rsid w:val="56604927"/>
    <w:rsid w:val="590F0BE0"/>
    <w:rsid w:val="5C4A315B"/>
    <w:rsid w:val="661D3074"/>
    <w:rsid w:val="6A043EC5"/>
    <w:rsid w:val="6B1C1E0E"/>
    <w:rsid w:val="6BC31A61"/>
    <w:rsid w:val="6BDE7164"/>
    <w:rsid w:val="71325DA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9</Pages>
  <Words>2868</Words>
  <Characters>3356</Characters>
  <Lines>27</Lines>
  <Paragraphs>7</Paragraphs>
  <TotalTime>3</TotalTime>
  <ScaleCrop>false</ScaleCrop>
  <LinksUpToDate>false</LinksUpToDate>
  <CharactersWithSpaces>3370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2025-02-26T08:20:34Z</dcterms:modified>
  <dc:title>附件2： 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eyJoZGlkIjoiZWFiZDA5ODMyMjczYmM0MDUyYjk1NDhmMzg4ZjdmODkiLCJ1c2VySWQiOiIxNTUwMjQwMDk2In0=</vt:lpwstr>
  </property>
</Properties>
</file>