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一、石家庄市藁城区投资促进局本级收支预算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一、石家庄市藁城区投资促进局本级收支预算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417.54</w:t>
            </w:r>
          </w:p>
        </w:tc>
        <w:tc>
          <w:tcPr>
            <w:tcW w:w="2959" w:type="dxa"/>
            <w:vAlign w:val="center"/>
          </w:tcPr>
          <w:p>
            <w:pPr>
              <w:pStyle w:val="12"/>
            </w:pPr>
            <w:r>
              <w:t>一、一般公共服务支出</w:t>
            </w:r>
          </w:p>
        </w:tc>
        <w:tc>
          <w:tcPr>
            <w:tcW w:w="2959" w:type="dxa"/>
            <w:vAlign w:val="center"/>
          </w:tcPr>
          <w:p>
            <w:pPr>
              <w:pStyle w:val="11"/>
            </w:pPr>
            <w:r>
              <w:t>417.54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417.54</w:t>
            </w:r>
          </w:p>
        </w:tc>
        <w:tc>
          <w:tcPr>
            <w:tcW w:w="2959" w:type="dxa"/>
            <w:vAlign w:val="center"/>
          </w:tcPr>
          <w:p>
            <w:pPr>
              <w:pStyle w:val="14"/>
            </w:pPr>
            <w:r>
              <w:t>本年支出合计</w:t>
            </w:r>
          </w:p>
        </w:tc>
        <w:tc>
          <w:tcPr>
            <w:tcW w:w="2959" w:type="dxa"/>
            <w:vAlign w:val="center"/>
          </w:tcPr>
          <w:p>
            <w:pPr>
              <w:pStyle w:val="15"/>
            </w:pPr>
            <w:r>
              <w:t>417.54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417.54</w:t>
            </w:r>
          </w:p>
        </w:tc>
        <w:tc>
          <w:tcPr>
            <w:tcW w:w="2959" w:type="dxa"/>
            <w:vAlign w:val="center"/>
          </w:tcPr>
          <w:p>
            <w:pPr>
              <w:pStyle w:val="14"/>
            </w:pPr>
            <w:r>
              <w:t>支出总计</w:t>
            </w:r>
          </w:p>
        </w:tc>
        <w:tc>
          <w:tcPr>
            <w:tcW w:w="2959" w:type="dxa"/>
            <w:vAlign w:val="center"/>
          </w:tcPr>
          <w:p>
            <w:pPr>
              <w:pStyle w:val="15"/>
            </w:pPr>
            <w:r>
              <w:t>417.54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417.54</w:t>
            </w:r>
          </w:p>
        </w:tc>
        <w:tc>
          <w:tcPr>
            <w:tcW w:w="758" w:type="dxa"/>
            <w:vAlign w:val="center"/>
          </w:tcPr>
          <w:p>
            <w:pPr>
              <w:pStyle w:val="15"/>
            </w:pPr>
            <w:r>
              <w:t>417.54</w:t>
            </w:r>
          </w:p>
        </w:tc>
        <w:tc>
          <w:tcPr>
            <w:tcW w:w="758" w:type="dxa"/>
            <w:vAlign w:val="center"/>
          </w:tcPr>
          <w:p>
            <w:pPr>
              <w:pStyle w:val="15"/>
            </w:pPr>
            <w:r>
              <w:t>417.54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417.54</w:t>
            </w:r>
          </w:p>
        </w:tc>
        <w:tc>
          <w:tcPr>
            <w:tcW w:w="758" w:type="dxa"/>
            <w:vAlign w:val="center"/>
          </w:tcPr>
          <w:p>
            <w:pPr>
              <w:pStyle w:val="11"/>
            </w:pPr>
            <w:r>
              <w:t>417.54</w:t>
            </w:r>
          </w:p>
        </w:tc>
        <w:tc>
          <w:tcPr>
            <w:tcW w:w="758" w:type="dxa"/>
            <w:vAlign w:val="center"/>
          </w:tcPr>
          <w:p>
            <w:pPr>
              <w:pStyle w:val="11"/>
            </w:pPr>
            <w:r>
              <w:t>417.54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20104</w:t>
            </w:r>
          </w:p>
        </w:tc>
        <w:tc>
          <w:tcPr>
            <w:tcW w:w="758" w:type="dxa"/>
            <w:vAlign w:val="center"/>
          </w:tcPr>
          <w:p>
            <w:pPr>
              <w:pStyle w:val="12"/>
            </w:pPr>
            <w:r>
              <w:t>发展与改革事务</w:t>
            </w:r>
          </w:p>
        </w:tc>
        <w:tc>
          <w:tcPr>
            <w:tcW w:w="758" w:type="dxa"/>
            <w:vAlign w:val="center"/>
          </w:tcPr>
          <w:p>
            <w:pPr>
              <w:pStyle w:val="11"/>
            </w:pPr>
            <w:r>
              <w:t>297.54</w:t>
            </w:r>
          </w:p>
        </w:tc>
        <w:tc>
          <w:tcPr>
            <w:tcW w:w="758" w:type="dxa"/>
            <w:vAlign w:val="center"/>
          </w:tcPr>
          <w:p>
            <w:pPr>
              <w:pStyle w:val="11"/>
            </w:pPr>
            <w:r>
              <w:t>297.54</w:t>
            </w:r>
          </w:p>
        </w:tc>
        <w:tc>
          <w:tcPr>
            <w:tcW w:w="758" w:type="dxa"/>
            <w:vAlign w:val="center"/>
          </w:tcPr>
          <w:p>
            <w:pPr>
              <w:pStyle w:val="11"/>
            </w:pPr>
            <w:r>
              <w:t>297.54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2010401</w:t>
            </w:r>
          </w:p>
        </w:tc>
        <w:tc>
          <w:tcPr>
            <w:tcW w:w="758" w:type="dxa"/>
            <w:vAlign w:val="center"/>
          </w:tcPr>
          <w:p>
            <w:pPr>
              <w:pStyle w:val="12"/>
            </w:pPr>
            <w:r>
              <w:t>行政运行</w:t>
            </w:r>
          </w:p>
        </w:tc>
        <w:tc>
          <w:tcPr>
            <w:tcW w:w="758" w:type="dxa"/>
            <w:vAlign w:val="center"/>
          </w:tcPr>
          <w:p>
            <w:pPr>
              <w:pStyle w:val="11"/>
            </w:pPr>
            <w:r>
              <w:t>297.54</w:t>
            </w:r>
          </w:p>
        </w:tc>
        <w:tc>
          <w:tcPr>
            <w:tcW w:w="758" w:type="dxa"/>
            <w:vAlign w:val="center"/>
          </w:tcPr>
          <w:p>
            <w:pPr>
              <w:pStyle w:val="11"/>
            </w:pPr>
            <w:r>
              <w:t>297.54</w:t>
            </w:r>
          </w:p>
        </w:tc>
        <w:tc>
          <w:tcPr>
            <w:tcW w:w="758" w:type="dxa"/>
            <w:vAlign w:val="center"/>
          </w:tcPr>
          <w:p>
            <w:pPr>
              <w:pStyle w:val="11"/>
            </w:pPr>
            <w:r>
              <w:t>297.54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20113</w:t>
            </w:r>
          </w:p>
        </w:tc>
        <w:tc>
          <w:tcPr>
            <w:tcW w:w="758" w:type="dxa"/>
            <w:vAlign w:val="center"/>
          </w:tcPr>
          <w:p>
            <w:pPr>
              <w:pStyle w:val="12"/>
            </w:pPr>
            <w:r>
              <w:t>商贸事务</w:t>
            </w:r>
          </w:p>
        </w:tc>
        <w:tc>
          <w:tcPr>
            <w:tcW w:w="758" w:type="dxa"/>
            <w:vAlign w:val="center"/>
          </w:tcPr>
          <w:p>
            <w:pPr>
              <w:pStyle w:val="11"/>
            </w:pPr>
            <w:r>
              <w:t>120.00</w:t>
            </w:r>
          </w:p>
        </w:tc>
        <w:tc>
          <w:tcPr>
            <w:tcW w:w="758" w:type="dxa"/>
            <w:vAlign w:val="center"/>
          </w:tcPr>
          <w:p>
            <w:pPr>
              <w:pStyle w:val="11"/>
            </w:pPr>
            <w:r>
              <w:t>120.00</w:t>
            </w:r>
          </w:p>
        </w:tc>
        <w:tc>
          <w:tcPr>
            <w:tcW w:w="758" w:type="dxa"/>
            <w:vAlign w:val="center"/>
          </w:tcPr>
          <w:p>
            <w:pPr>
              <w:pStyle w:val="11"/>
            </w:pPr>
            <w:r>
              <w:t>120.00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2011308</w:t>
            </w:r>
          </w:p>
        </w:tc>
        <w:tc>
          <w:tcPr>
            <w:tcW w:w="758" w:type="dxa"/>
            <w:vAlign w:val="center"/>
          </w:tcPr>
          <w:p>
            <w:pPr>
              <w:pStyle w:val="12"/>
            </w:pPr>
            <w:r>
              <w:t>招商引资</w:t>
            </w:r>
          </w:p>
        </w:tc>
        <w:tc>
          <w:tcPr>
            <w:tcW w:w="758" w:type="dxa"/>
            <w:vAlign w:val="center"/>
          </w:tcPr>
          <w:p>
            <w:pPr>
              <w:pStyle w:val="11"/>
            </w:pPr>
            <w:r>
              <w:t>120.00</w:t>
            </w:r>
          </w:p>
        </w:tc>
        <w:tc>
          <w:tcPr>
            <w:tcW w:w="758" w:type="dxa"/>
            <w:vAlign w:val="center"/>
          </w:tcPr>
          <w:p>
            <w:pPr>
              <w:pStyle w:val="11"/>
            </w:pPr>
            <w:r>
              <w:t>120.00</w:t>
            </w:r>
          </w:p>
        </w:tc>
        <w:tc>
          <w:tcPr>
            <w:tcW w:w="758" w:type="dxa"/>
            <w:vAlign w:val="center"/>
          </w:tcPr>
          <w:p>
            <w:pPr>
              <w:pStyle w:val="11"/>
            </w:pPr>
            <w:r>
              <w:t>120.00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417.54</w:t>
            </w:r>
          </w:p>
        </w:tc>
        <w:tc>
          <w:tcPr>
            <w:tcW w:w="1095" w:type="dxa"/>
            <w:vAlign w:val="center"/>
          </w:tcPr>
          <w:p>
            <w:pPr>
              <w:pStyle w:val="15"/>
            </w:pPr>
            <w:r>
              <w:t>297.54</w:t>
            </w:r>
          </w:p>
        </w:tc>
        <w:tc>
          <w:tcPr>
            <w:tcW w:w="1095" w:type="dxa"/>
            <w:vAlign w:val="center"/>
          </w:tcPr>
          <w:p>
            <w:pPr>
              <w:pStyle w:val="15"/>
            </w:pPr>
            <w:r>
              <w:t>120.00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417.54</w:t>
            </w:r>
          </w:p>
        </w:tc>
        <w:tc>
          <w:tcPr>
            <w:tcW w:w="1095" w:type="dxa"/>
            <w:vAlign w:val="center"/>
          </w:tcPr>
          <w:p>
            <w:pPr>
              <w:pStyle w:val="11"/>
            </w:pPr>
            <w:r>
              <w:t>297.54</w:t>
            </w:r>
          </w:p>
        </w:tc>
        <w:tc>
          <w:tcPr>
            <w:tcW w:w="1095" w:type="dxa"/>
            <w:vAlign w:val="center"/>
          </w:tcPr>
          <w:p>
            <w:pPr>
              <w:pStyle w:val="11"/>
            </w:pPr>
            <w:r>
              <w:t>120.00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20104</w:t>
            </w:r>
          </w:p>
        </w:tc>
        <w:tc>
          <w:tcPr>
            <w:tcW w:w="1095" w:type="dxa"/>
            <w:vAlign w:val="center"/>
          </w:tcPr>
          <w:p>
            <w:pPr>
              <w:pStyle w:val="12"/>
            </w:pPr>
            <w:r>
              <w:t>发展与改革事务</w:t>
            </w:r>
          </w:p>
        </w:tc>
        <w:tc>
          <w:tcPr>
            <w:tcW w:w="1095" w:type="dxa"/>
            <w:vAlign w:val="center"/>
          </w:tcPr>
          <w:p>
            <w:pPr>
              <w:pStyle w:val="11"/>
            </w:pPr>
            <w:r>
              <w:t>297.54</w:t>
            </w:r>
          </w:p>
        </w:tc>
        <w:tc>
          <w:tcPr>
            <w:tcW w:w="1095" w:type="dxa"/>
            <w:vAlign w:val="center"/>
          </w:tcPr>
          <w:p>
            <w:pPr>
              <w:pStyle w:val="11"/>
            </w:pPr>
            <w:r>
              <w:t>297.54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2010401</w:t>
            </w:r>
          </w:p>
        </w:tc>
        <w:tc>
          <w:tcPr>
            <w:tcW w:w="1095" w:type="dxa"/>
            <w:vAlign w:val="center"/>
          </w:tcPr>
          <w:p>
            <w:pPr>
              <w:pStyle w:val="12"/>
            </w:pPr>
            <w:r>
              <w:t>行政运行</w:t>
            </w:r>
          </w:p>
        </w:tc>
        <w:tc>
          <w:tcPr>
            <w:tcW w:w="1095" w:type="dxa"/>
            <w:vAlign w:val="center"/>
          </w:tcPr>
          <w:p>
            <w:pPr>
              <w:pStyle w:val="11"/>
            </w:pPr>
            <w:r>
              <w:t>297.54</w:t>
            </w:r>
          </w:p>
        </w:tc>
        <w:tc>
          <w:tcPr>
            <w:tcW w:w="1095" w:type="dxa"/>
            <w:vAlign w:val="center"/>
          </w:tcPr>
          <w:p>
            <w:pPr>
              <w:pStyle w:val="11"/>
            </w:pPr>
            <w:r>
              <w:t>297.54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20113</w:t>
            </w:r>
          </w:p>
        </w:tc>
        <w:tc>
          <w:tcPr>
            <w:tcW w:w="1095" w:type="dxa"/>
            <w:vAlign w:val="center"/>
          </w:tcPr>
          <w:p>
            <w:pPr>
              <w:pStyle w:val="12"/>
            </w:pPr>
            <w:r>
              <w:t>商贸事务</w:t>
            </w:r>
          </w:p>
        </w:tc>
        <w:tc>
          <w:tcPr>
            <w:tcW w:w="1095" w:type="dxa"/>
            <w:vAlign w:val="center"/>
          </w:tcPr>
          <w:p>
            <w:pPr>
              <w:pStyle w:val="11"/>
            </w:pPr>
            <w:r>
              <w:t>120.00</w:t>
            </w:r>
          </w:p>
        </w:tc>
        <w:tc>
          <w:tcPr>
            <w:tcW w:w="1095" w:type="dxa"/>
            <w:vAlign w:val="center"/>
          </w:tcPr>
          <w:p>
            <w:pPr>
              <w:pStyle w:val="11"/>
            </w:pPr>
          </w:p>
        </w:tc>
        <w:tc>
          <w:tcPr>
            <w:tcW w:w="1095" w:type="dxa"/>
            <w:vAlign w:val="center"/>
          </w:tcPr>
          <w:p>
            <w:pPr>
              <w:pStyle w:val="11"/>
            </w:pPr>
            <w:r>
              <w:t>120.00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2011308</w:t>
            </w:r>
          </w:p>
        </w:tc>
        <w:tc>
          <w:tcPr>
            <w:tcW w:w="1095" w:type="dxa"/>
            <w:vAlign w:val="center"/>
          </w:tcPr>
          <w:p>
            <w:pPr>
              <w:pStyle w:val="12"/>
            </w:pPr>
            <w:r>
              <w:t>招商引资</w:t>
            </w:r>
          </w:p>
        </w:tc>
        <w:tc>
          <w:tcPr>
            <w:tcW w:w="1095" w:type="dxa"/>
            <w:vAlign w:val="center"/>
          </w:tcPr>
          <w:p>
            <w:pPr>
              <w:pStyle w:val="11"/>
            </w:pPr>
            <w:r>
              <w:t>120.00</w:t>
            </w:r>
          </w:p>
        </w:tc>
        <w:tc>
          <w:tcPr>
            <w:tcW w:w="1095" w:type="dxa"/>
            <w:vAlign w:val="center"/>
          </w:tcPr>
          <w:p>
            <w:pPr>
              <w:pStyle w:val="11"/>
            </w:pPr>
          </w:p>
        </w:tc>
        <w:tc>
          <w:tcPr>
            <w:tcW w:w="1095" w:type="dxa"/>
            <w:vAlign w:val="center"/>
          </w:tcPr>
          <w:p>
            <w:pPr>
              <w:pStyle w:val="11"/>
            </w:pPr>
            <w:r>
              <w:t>120.00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417.54</w:t>
            </w:r>
          </w:p>
        </w:tc>
        <w:tc>
          <w:tcPr>
            <w:tcW w:w="1232" w:type="dxa"/>
            <w:vAlign w:val="center"/>
          </w:tcPr>
          <w:p>
            <w:pPr>
              <w:pStyle w:val="12"/>
            </w:pPr>
            <w:r>
              <w:t>一、一般公共服务支出</w:t>
            </w:r>
          </w:p>
        </w:tc>
        <w:tc>
          <w:tcPr>
            <w:tcW w:w="1232" w:type="dxa"/>
            <w:vAlign w:val="center"/>
          </w:tcPr>
          <w:p>
            <w:pPr>
              <w:pStyle w:val="11"/>
            </w:pPr>
            <w:r>
              <w:t>417.54</w:t>
            </w:r>
          </w:p>
        </w:tc>
        <w:tc>
          <w:tcPr>
            <w:tcW w:w="1232" w:type="dxa"/>
            <w:vAlign w:val="center"/>
          </w:tcPr>
          <w:p>
            <w:pPr>
              <w:pStyle w:val="11"/>
            </w:pPr>
            <w:r>
              <w:t>417.54</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417.54</w:t>
            </w:r>
          </w:p>
        </w:tc>
        <w:tc>
          <w:tcPr>
            <w:tcW w:w="1232" w:type="dxa"/>
            <w:vAlign w:val="center"/>
          </w:tcPr>
          <w:p>
            <w:pPr>
              <w:pStyle w:val="14"/>
            </w:pPr>
            <w:r>
              <w:t>本年支出合计</w:t>
            </w:r>
          </w:p>
        </w:tc>
        <w:tc>
          <w:tcPr>
            <w:tcW w:w="1232" w:type="dxa"/>
            <w:vAlign w:val="center"/>
          </w:tcPr>
          <w:p>
            <w:pPr>
              <w:pStyle w:val="15"/>
            </w:pPr>
            <w:r>
              <w:t>417.54</w:t>
            </w:r>
          </w:p>
        </w:tc>
        <w:tc>
          <w:tcPr>
            <w:tcW w:w="1232" w:type="dxa"/>
            <w:vAlign w:val="center"/>
          </w:tcPr>
          <w:p>
            <w:pPr>
              <w:pStyle w:val="15"/>
            </w:pPr>
            <w:r>
              <w:t>417.54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417.54</w:t>
            </w:r>
          </w:p>
        </w:tc>
        <w:tc>
          <w:tcPr>
            <w:tcW w:w="1232" w:type="dxa"/>
            <w:vAlign w:val="center"/>
          </w:tcPr>
          <w:p>
            <w:pPr>
              <w:pStyle w:val="14"/>
            </w:pPr>
            <w:r>
              <w:t>支出总计</w:t>
            </w:r>
          </w:p>
        </w:tc>
        <w:tc>
          <w:tcPr>
            <w:tcW w:w="1232" w:type="dxa"/>
            <w:vAlign w:val="center"/>
          </w:tcPr>
          <w:p>
            <w:pPr>
              <w:pStyle w:val="15"/>
            </w:pPr>
            <w:r>
              <w:t>417.54</w:t>
            </w:r>
          </w:p>
        </w:tc>
        <w:tc>
          <w:tcPr>
            <w:tcW w:w="1232" w:type="dxa"/>
            <w:vAlign w:val="center"/>
          </w:tcPr>
          <w:p>
            <w:pPr>
              <w:pStyle w:val="15"/>
            </w:pPr>
            <w:r>
              <w:t>417.54</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417.54</w:t>
            </w:r>
          </w:p>
        </w:tc>
        <w:tc>
          <w:tcPr>
            <w:tcW w:w="1643" w:type="dxa"/>
            <w:vAlign w:val="center"/>
          </w:tcPr>
          <w:p>
            <w:pPr>
              <w:pStyle w:val="15"/>
            </w:pPr>
            <w:r>
              <w:t>297.54</w:t>
            </w:r>
          </w:p>
        </w:tc>
        <w:tc>
          <w:tcPr>
            <w:tcW w:w="1643"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417.54</w:t>
            </w:r>
          </w:p>
        </w:tc>
        <w:tc>
          <w:tcPr>
            <w:tcW w:w="1643" w:type="dxa"/>
            <w:vAlign w:val="center"/>
          </w:tcPr>
          <w:p>
            <w:pPr>
              <w:pStyle w:val="11"/>
            </w:pPr>
            <w:r>
              <w:t>297.54</w:t>
            </w:r>
          </w:p>
        </w:tc>
        <w:tc>
          <w:tcPr>
            <w:tcW w:w="1643"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20104</w:t>
            </w:r>
          </w:p>
        </w:tc>
        <w:tc>
          <w:tcPr>
            <w:tcW w:w="1643" w:type="dxa"/>
            <w:vAlign w:val="center"/>
          </w:tcPr>
          <w:p>
            <w:pPr>
              <w:pStyle w:val="12"/>
            </w:pPr>
            <w:r>
              <w:t>发展与改革事务</w:t>
            </w:r>
          </w:p>
        </w:tc>
        <w:tc>
          <w:tcPr>
            <w:tcW w:w="1643" w:type="dxa"/>
            <w:vAlign w:val="center"/>
          </w:tcPr>
          <w:p>
            <w:pPr>
              <w:pStyle w:val="11"/>
            </w:pPr>
            <w:r>
              <w:t>297.54</w:t>
            </w:r>
          </w:p>
        </w:tc>
        <w:tc>
          <w:tcPr>
            <w:tcW w:w="1643" w:type="dxa"/>
            <w:vAlign w:val="center"/>
          </w:tcPr>
          <w:p>
            <w:pPr>
              <w:pStyle w:val="11"/>
            </w:pPr>
            <w:r>
              <w:t>297.54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2010401</w:t>
            </w:r>
          </w:p>
        </w:tc>
        <w:tc>
          <w:tcPr>
            <w:tcW w:w="1643" w:type="dxa"/>
            <w:vAlign w:val="center"/>
          </w:tcPr>
          <w:p>
            <w:pPr>
              <w:pStyle w:val="12"/>
            </w:pPr>
            <w:r>
              <w:t>行政运行</w:t>
            </w:r>
          </w:p>
        </w:tc>
        <w:tc>
          <w:tcPr>
            <w:tcW w:w="1643" w:type="dxa"/>
            <w:vAlign w:val="center"/>
          </w:tcPr>
          <w:p>
            <w:pPr>
              <w:pStyle w:val="11"/>
            </w:pPr>
            <w:r>
              <w:t>297.54</w:t>
            </w:r>
          </w:p>
        </w:tc>
        <w:tc>
          <w:tcPr>
            <w:tcW w:w="1643" w:type="dxa"/>
            <w:vAlign w:val="center"/>
          </w:tcPr>
          <w:p>
            <w:pPr>
              <w:pStyle w:val="11"/>
            </w:pPr>
            <w:r>
              <w:t>297.54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20113</w:t>
            </w:r>
          </w:p>
        </w:tc>
        <w:tc>
          <w:tcPr>
            <w:tcW w:w="1643" w:type="dxa"/>
            <w:vAlign w:val="center"/>
          </w:tcPr>
          <w:p>
            <w:pPr>
              <w:pStyle w:val="12"/>
            </w:pPr>
            <w:r>
              <w:t>商贸事务</w:t>
            </w:r>
          </w:p>
        </w:tc>
        <w:tc>
          <w:tcPr>
            <w:tcW w:w="1643" w:type="dxa"/>
            <w:vAlign w:val="center"/>
          </w:tcPr>
          <w:p>
            <w:pPr>
              <w:pStyle w:val="11"/>
            </w:pPr>
            <w:r>
              <w:t>120.00</w:t>
            </w:r>
          </w:p>
        </w:tc>
        <w:tc>
          <w:tcPr>
            <w:tcW w:w="1643" w:type="dxa"/>
            <w:vAlign w:val="center"/>
          </w:tcPr>
          <w:p>
            <w:pPr>
              <w:pStyle w:val="11"/>
            </w:pPr>
          </w:p>
        </w:tc>
        <w:tc>
          <w:tcPr>
            <w:tcW w:w="1643"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2011308</w:t>
            </w:r>
          </w:p>
        </w:tc>
        <w:tc>
          <w:tcPr>
            <w:tcW w:w="1643" w:type="dxa"/>
            <w:vAlign w:val="center"/>
          </w:tcPr>
          <w:p>
            <w:pPr>
              <w:pStyle w:val="12"/>
            </w:pPr>
            <w:r>
              <w:t>招商引资</w:t>
            </w:r>
          </w:p>
        </w:tc>
        <w:tc>
          <w:tcPr>
            <w:tcW w:w="1643" w:type="dxa"/>
            <w:vAlign w:val="center"/>
          </w:tcPr>
          <w:p>
            <w:pPr>
              <w:pStyle w:val="11"/>
            </w:pPr>
            <w:r>
              <w:t>120.00</w:t>
            </w:r>
          </w:p>
        </w:tc>
        <w:tc>
          <w:tcPr>
            <w:tcW w:w="1643" w:type="dxa"/>
            <w:vAlign w:val="center"/>
          </w:tcPr>
          <w:p>
            <w:pPr>
              <w:pStyle w:val="11"/>
            </w:pPr>
          </w:p>
        </w:tc>
        <w:tc>
          <w:tcPr>
            <w:tcW w:w="1643" w:type="dxa"/>
            <w:vAlign w:val="center"/>
          </w:tcPr>
          <w:p>
            <w:pPr>
              <w:pStyle w:val="11"/>
            </w:pPr>
            <w:r>
              <w:t>120.00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297.54</w:t>
            </w:r>
          </w:p>
        </w:tc>
        <w:tc>
          <w:tcPr>
            <w:tcW w:w="1643" w:type="dxa"/>
            <w:vAlign w:val="center"/>
          </w:tcPr>
          <w:p>
            <w:pPr>
              <w:pStyle w:val="15"/>
            </w:pPr>
            <w:r>
              <w:t>278.40</w:t>
            </w:r>
          </w:p>
        </w:tc>
        <w:tc>
          <w:tcPr>
            <w:tcW w:w="1643" w:type="dxa"/>
            <w:vAlign w:val="center"/>
          </w:tcPr>
          <w:p>
            <w:pPr>
              <w:pStyle w:val="15"/>
            </w:pPr>
            <w:r>
              <w:t>19.14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278.40</w:t>
            </w:r>
          </w:p>
        </w:tc>
        <w:tc>
          <w:tcPr>
            <w:tcW w:w="1643" w:type="dxa"/>
            <w:vAlign w:val="center"/>
          </w:tcPr>
          <w:p>
            <w:pPr>
              <w:pStyle w:val="11"/>
            </w:pPr>
            <w:r>
              <w:t>278.40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58.83</w:t>
            </w:r>
          </w:p>
        </w:tc>
        <w:tc>
          <w:tcPr>
            <w:tcW w:w="1643" w:type="dxa"/>
            <w:vAlign w:val="center"/>
          </w:tcPr>
          <w:p>
            <w:pPr>
              <w:pStyle w:val="11"/>
            </w:pPr>
            <w:r>
              <w:t>58.83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57.39</w:t>
            </w:r>
          </w:p>
        </w:tc>
        <w:tc>
          <w:tcPr>
            <w:tcW w:w="1643" w:type="dxa"/>
            <w:vAlign w:val="center"/>
          </w:tcPr>
          <w:p>
            <w:pPr>
              <w:pStyle w:val="11"/>
            </w:pPr>
            <w:r>
              <w:t>57.39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21.06</w:t>
            </w:r>
          </w:p>
        </w:tc>
        <w:tc>
          <w:tcPr>
            <w:tcW w:w="1643" w:type="dxa"/>
            <w:vAlign w:val="center"/>
          </w:tcPr>
          <w:p>
            <w:pPr>
              <w:pStyle w:val="11"/>
            </w:pPr>
            <w:r>
              <w:t>21.06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54.44</w:t>
            </w:r>
          </w:p>
        </w:tc>
        <w:tc>
          <w:tcPr>
            <w:tcW w:w="1643" w:type="dxa"/>
            <w:vAlign w:val="center"/>
          </w:tcPr>
          <w:p>
            <w:pPr>
              <w:pStyle w:val="11"/>
            </w:pPr>
            <w:r>
              <w:t>54.44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31.45</w:t>
            </w:r>
          </w:p>
        </w:tc>
        <w:tc>
          <w:tcPr>
            <w:tcW w:w="1643" w:type="dxa"/>
            <w:vAlign w:val="center"/>
          </w:tcPr>
          <w:p>
            <w:pPr>
              <w:pStyle w:val="11"/>
            </w:pPr>
            <w:r>
              <w:t>31.45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10.47</w:t>
            </w:r>
          </w:p>
        </w:tc>
        <w:tc>
          <w:tcPr>
            <w:tcW w:w="1643" w:type="dxa"/>
            <w:vAlign w:val="center"/>
          </w:tcPr>
          <w:p>
            <w:pPr>
              <w:pStyle w:val="11"/>
            </w:pPr>
            <w:r>
              <w:t>10.47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8.10</w:t>
            </w:r>
          </w:p>
        </w:tc>
        <w:tc>
          <w:tcPr>
            <w:tcW w:w="1643" w:type="dxa"/>
            <w:vAlign w:val="center"/>
          </w:tcPr>
          <w:p>
            <w:pPr>
              <w:pStyle w:val="11"/>
            </w:pPr>
            <w:r>
              <w:t>8.10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12.64</w:t>
            </w:r>
          </w:p>
        </w:tc>
        <w:tc>
          <w:tcPr>
            <w:tcW w:w="1643" w:type="dxa"/>
            <w:vAlign w:val="center"/>
          </w:tcPr>
          <w:p>
            <w:pPr>
              <w:pStyle w:val="11"/>
            </w:pPr>
            <w:r>
              <w:t>12.64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24.02</w:t>
            </w:r>
          </w:p>
        </w:tc>
        <w:tc>
          <w:tcPr>
            <w:tcW w:w="1643" w:type="dxa"/>
            <w:vAlign w:val="center"/>
          </w:tcPr>
          <w:p>
            <w:pPr>
              <w:pStyle w:val="11"/>
            </w:pPr>
            <w:r>
              <w:t>24.02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19.14</w:t>
            </w:r>
          </w:p>
        </w:tc>
        <w:tc>
          <w:tcPr>
            <w:tcW w:w="1643" w:type="dxa"/>
            <w:vAlign w:val="center"/>
          </w:tcPr>
          <w:p>
            <w:pPr>
              <w:pStyle w:val="11"/>
            </w:pPr>
          </w:p>
        </w:tc>
        <w:tc>
          <w:tcPr>
            <w:tcW w:w="1643" w:type="dxa"/>
            <w:vAlign w:val="center"/>
          </w:tcPr>
          <w:p>
            <w:pPr>
              <w:pStyle w:val="11"/>
            </w:pPr>
            <w:r>
              <w:t>19.14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7.20</w:t>
            </w:r>
          </w:p>
        </w:tc>
        <w:tc>
          <w:tcPr>
            <w:tcW w:w="1643" w:type="dxa"/>
            <w:vAlign w:val="center"/>
          </w:tcPr>
          <w:p>
            <w:pPr>
              <w:pStyle w:val="11"/>
            </w:pPr>
          </w:p>
        </w:tc>
        <w:tc>
          <w:tcPr>
            <w:tcW w:w="1643"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4.08</w:t>
            </w:r>
          </w:p>
        </w:tc>
        <w:tc>
          <w:tcPr>
            <w:tcW w:w="1643" w:type="dxa"/>
            <w:vAlign w:val="center"/>
          </w:tcPr>
          <w:p>
            <w:pPr>
              <w:pStyle w:val="11"/>
            </w:pPr>
          </w:p>
        </w:tc>
        <w:tc>
          <w:tcPr>
            <w:tcW w:w="1643" w:type="dxa"/>
            <w:vAlign w:val="center"/>
          </w:tcPr>
          <w:p>
            <w:pPr>
              <w:pStyle w:val="11"/>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1.87</w:t>
            </w:r>
          </w:p>
        </w:tc>
        <w:tc>
          <w:tcPr>
            <w:tcW w:w="1643" w:type="dxa"/>
            <w:vAlign w:val="center"/>
          </w:tcPr>
          <w:p>
            <w:pPr>
              <w:pStyle w:val="11"/>
            </w:pPr>
          </w:p>
        </w:tc>
        <w:tc>
          <w:tcPr>
            <w:tcW w:w="1643" w:type="dxa"/>
            <w:vAlign w:val="center"/>
          </w:tcPr>
          <w:p>
            <w:pPr>
              <w:pStyle w:val="11"/>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1.47</w:t>
            </w:r>
          </w:p>
        </w:tc>
        <w:tc>
          <w:tcPr>
            <w:tcW w:w="1643" w:type="dxa"/>
            <w:vAlign w:val="center"/>
          </w:tcPr>
          <w:p>
            <w:pPr>
              <w:pStyle w:val="11"/>
            </w:pPr>
          </w:p>
        </w:tc>
        <w:tc>
          <w:tcPr>
            <w:tcW w:w="1643"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4.38</w:t>
            </w:r>
          </w:p>
        </w:tc>
        <w:tc>
          <w:tcPr>
            <w:tcW w:w="1643" w:type="dxa"/>
            <w:vAlign w:val="center"/>
          </w:tcPr>
          <w:p>
            <w:pPr>
              <w:pStyle w:val="11"/>
            </w:pPr>
          </w:p>
        </w:tc>
        <w:tc>
          <w:tcPr>
            <w:tcW w:w="1643" w:type="dxa"/>
            <w:vAlign w:val="center"/>
          </w:tcPr>
          <w:p>
            <w:pPr>
              <w:pStyle w:val="11"/>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0.14</w:t>
            </w:r>
          </w:p>
        </w:tc>
        <w:tc>
          <w:tcPr>
            <w:tcW w:w="1643" w:type="dxa"/>
            <w:vAlign w:val="center"/>
          </w:tcPr>
          <w:p>
            <w:pPr>
              <w:pStyle w:val="11"/>
            </w:pPr>
          </w:p>
        </w:tc>
        <w:tc>
          <w:tcPr>
            <w:tcW w:w="1643" w:type="dxa"/>
            <w:vAlign w:val="center"/>
          </w:tcPr>
          <w:p>
            <w:pPr>
              <w:pStyle w:val="11"/>
            </w:pPr>
            <w:r>
              <w:t>0.14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石家庄市藁城区投资促进局本级2024年单位预算信息公开情况说明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按照《中华人民共和国预算法》、《地方预决算公开操作规程》和《关于进一步推进预算公开工作的实施意见》规定，现将石家庄市藁城区投资促进局本级2024年单位预算公开如下：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rPr>
          <w:rFonts w:hint="eastAsia" w:ascii="仿宋" w:hAnsi="仿宋" w:eastAsia="仿宋" w:cs="仿宋"/>
          <w:sz w:val="28"/>
          <w:szCs w:val="28"/>
          <w:lang w:val="en-US" w:eastAsia="zh-CN"/>
        </w:rPr>
      </w:pPr>
      <w:r>
        <w:rPr>
          <w:rFonts w:ascii="方正楷体_GBK" w:hAnsi="方正楷体_GBK" w:eastAsia="方正楷体_GBK" w:cs="方正楷体_GBK"/>
          <w:b/>
          <w:color w:val="000000"/>
          <w:sz w:val="32"/>
        </w:rPr>
        <w:t>单位职责：</w:t>
      </w:r>
      <w:r>
        <w:rPr>
          <w:rFonts w:hint="eastAsia" w:ascii="仿宋" w:hAnsi="仿宋" w:eastAsia="仿宋" w:cs="仿宋"/>
          <w:sz w:val="28"/>
          <w:szCs w:val="28"/>
          <w:lang w:val="en-US" w:eastAsia="zh-CN"/>
        </w:rPr>
        <w:t>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指导、协调和配合开发区（园区）建设、招商引资和体制、机制创新，负责对开发区（园区）招商引资工作的调度，协助做好开发区（园区）绩效评估、考核认定工作。</w:t>
      </w:r>
    </w:p>
    <w:p>
      <w:pPr>
        <w:spacing w:before="0" w:after="0" w:line="240" w:lineRule="auto"/>
        <w:ind w:firstLine="640"/>
        <w:jc w:val="left"/>
        <w:outlineLvl w:val="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石家庄市藁城区投资促进局本级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本单位2024年预算收入 417.54万元，其中：一般公共预算收入</w:t>
      </w:r>
      <w:r>
        <w:rPr>
          <w:rFonts w:hint="eastAsia"/>
          <w:lang w:val="en-US" w:eastAsia="zh-CN"/>
        </w:rPr>
        <w:t>417.54</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417.54万元，其中基本支出297.54万元，包括人员经费278.4万元和日常公用经费19.14万元；项目支出120万元，主要为招商工作经费100万元，招商推介活动经费20万元；其他支出0万元。</w:t>
      </w:r>
    </w:p>
    <w:p>
      <w:pPr>
        <w:pStyle w:val="18"/>
      </w:pPr>
      <w:r>
        <w:t>3、比上年增减情况</w:t>
      </w:r>
    </w:p>
    <w:p>
      <w:pPr>
        <w:pStyle w:val="22"/>
        <w:rPr>
          <w:rFonts w:hint="eastAsia" w:eastAsia="方正仿宋_GBK"/>
          <w:lang w:eastAsia="zh-CN"/>
        </w:rPr>
      </w:pPr>
      <w:r>
        <w:t>收入比上年减少381.69万元，</w:t>
      </w:r>
      <w:r>
        <w:rPr>
          <w:rFonts w:hint="eastAsia"/>
          <w:lang w:val="en-US" w:eastAsia="zh-CN"/>
        </w:rPr>
        <w:t>主要是</w:t>
      </w:r>
      <w:r>
        <w:t>一般公共预算收</w:t>
      </w:r>
      <w:bookmarkStart w:id="1" w:name="_GoBack"/>
      <w:bookmarkEnd w:id="1"/>
      <w:r>
        <w:t>入减少381.69万元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w:t>
      </w:r>
      <w:r>
        <w:rPr>
          <w:rFonts w:hint="eastAsia"/>
          <w:lang w:eastAsia="zh-CN"/>
        </w:rPr>
        <w:t>我</w:t>
      </w:r>
      <w:r>
        <w:t>单位机关运行经费共计安排119.14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1、招商工作经费绩效目标表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13010924P000002113285</w:t>
            </w:r>
          </w:p>
        </w:tc>
        <w:tc>
          <w:tcPr>
            <w:tcW w:w="2114" w:type="dxa"/>
            <w:vAlign w:val="center"/>
          </w:tcPr>
          <w:p>
            <w:pPr>
              <w:pStyle w:val="10"/>
            </w:pPr>
            <w:r>
              <w:t>项目名称</w:t>
            </w:r>
          </w:p>
        </w:tc>
        <w:tc>
          <w:tcPr>
            <w:tcW w:w="6342" w:type="dxa"/>
            <w:gridSpan w:val="3"/>
            <w:vAlign w:val="center"/>
          </w:tcPr>
          <w:p>
            <w:pPr>
              <w:pStyle w:val="12"/>
            </w:pPr>
            <w:r>
              <w:t>招商工作经费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用于招商引资工作经费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1.通过开展招商工作，促进我区经济发展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举办招商引资活动数量</w:t>
            </w:r>
          </w:p>
        </w:tc>
        <w:tc>
          <w:tcPr>
            <w:tcW w:w="4228" w:type="dxa"/>
            <w:vAlign w:val="center"/>
          </w:tcPr>
          <w:p>
            <w:pPr>
              <w:pStyle w:val="12"/>
            </w:pPr>
            <w:r>
              <w:t>举办招商引资活动数量</w:t>
            </w:r>
          </w:p>
        </w:tc>
        <w:tc>
          <w:tcPr>
            <w:tcW w:w="2114" w:type="dxa"/>
            <w:vAlign w:val="center"/>
          </w:tcPr>
          <w:p>
            <w:pPr>
              <w:pStyle w:val="12"/>
            </w:pPr>
            <w:r>
              <w:t>≥50次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招商活动的签约项目个数</w:t>
            </w:r>
          </w:p>
        </w:tc>
        <w:tc>
          <w:tcPr>
            <w:tcW w:w="4228" w:type="dxa"/>
            <w:vAlign w:val="center"/>
          </w:tcPr>
          <w:p>
            <w:pPr>
              <w:pStyle w:val="12"/>
            </w:pPr>
            <w:r>
              <w:t>招商活动的签约项目个数</w:t>
            </w:r>
          </w:p>
        </w:tc>
        <w:tc>
          <w:tcPr>
            <w:tcW w:w="2114" w:type="dxa"/>
            <w:vAlign w:val="center"/>
          </w:tcPr>
          <w:p>
            <w:pPr>
              <w:pStyle w:val="12"/>
            </w:pPr>
            <w:r>
              <w:t>≥5个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评定工作完成时间</w:t>
            </w:r>
          </w:p>
        </w:tc>
        <w:tc>
          <w:tcPr>
            <w:tcW w:w="4228" w:type="dxa"/>
            <w:vAlign w:val="center"/>
          </w:tcPr>
          <w:p>
            <w:pPr>
              <w:pStyle w:val="12"/>
            </w:pPr>
            <w:r>
              <w:t>评定工作完成时间</w:t>
            </w:r>
          </w:p>
        </w:tc>
        <w:tc>
          <w:tcPr>
            <w:tcW w:w="2114" w:type="dxa"/>
            <w:vAlign w:val="center"/>
          </w:tcPr>
          <w:p>
            <w:pPr>
              <w:pStyle w:val="12"/>
            </w:pPr>
            <w:r>
              <w:t>四个季度</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项目总成本</w:t>
            </w:r>
          </w:p>
        </w:tc>
        <w:tc>
          <w:tcPr>
            <w:tcW w:w="2114" w:type="dxa"/>
            <w:vAlign w:val="center"/>
          </w:tcPr>
          <w:p>
            <w:pPr>
              <w:pStyle w:val="12"/>
            </w:pPr>
            <w:r>
              <w:t>≤2万元（该数据取平均值）</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对经济发展的促进作用</w:t>
            </w:r>
          </w:p>
        </w:tc>
        <w:tc>
          <w:tcPr>
            <w:tcW w:w="4228" w:type="dxa"/>
            <w:vAlign w:val="center"/>
          </w:tcPr>
          <w:p>
            <w:pPr>
              <w:pStyle w:val="12"/>
            </w:pPr>
            <w:r>
              <w:t>对经济发展的促进作用</w:t>
            </w:r>
          </w:p>
        </w:tc>
        <w:tc>
          <w:tcPr>
            <w:tcW w:w="2114" w:type="dxa"/>
            <w:vAlign w:val="center"/>
          </w:tcPr>
          <w:p>
            <w:pPr>
              <w:pStyle w:val="12"/>
            </w:pPr>
            <w:r>
              <w:t>促进经济发展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对经济发展的促进作用</w:t>
            </w:r>
          </w:p>
        </w:tc>
        <w:tc>
          <w:tcPr>
            <w:tcW w:w="4228" w:type="dxa"/>
            <w:vAlign w:val="center"/>
          </w:tcPr>
          <w:p>
            <w:pPr>
              <w:pStyle w:val="12"/>
            </w:pPr>
            <w:r>
              <w:t>对经济发展的促进作用</w:t>
            </w:r>
          </w:p>
        </w:tc>
        <w:tc>
          <w:tcPr>
            <w:tcW w:w="2114" w:type="dxa"/>
            <w:vAlign w:val="center"/>
          </w:tcPr>
          <w:p>
            <w:pPr>
              <w:pStyle w:val="12"/>
            </w:pPr>
            <w:r>
              <w:t>较上年有提升</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服务对象的满意程度</w:t>
            </w:r>
          </w:p>
        </w:tc>
        <w:tc>
          <w:tcPr>
            <w:tcW w:w="4228" w:type="dxa"/>
            <w:vAlign w:val="center"/>
          </w:tcPr>
          <w:p>
            <w:pPr>
              <w:pStyle w:val="12"/>
            </w:pPr>
            <w:r>
              <w:t>服务对象的满意程度</w:t>
            </w:r>
          </w:p>
        </w:tc>
        <w:tc>
          <w:tcPr>
            <w:tcW w:w="2114" w:type="dxa"/>
            <w:vAlign w:val="center"/>
          </w:tcPr>
          <w:p>
            <w:pPr>
              <w:pStyle w:val="12"/>
            </w:pPr>
            <w:r>
              <w:t>≥98%</w:t>
            </w:r>
          </w:p>
        </w:tc>
        <w:tc>
          <w:tcPr>
            <w:tcW w:w="2114" w:type="dxa"/>
            <w:vAlign w:val="center"/>
          </w:tcPr>
          <w:p>
            <w:pPr>
              <w:pStyle w:val="12"/>
            </w:pPr>
            <w:r>
              <w:t>是否达到绩效指标值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2、招商推介活动经费绩效目标表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13010924P00000211363J</w:t>
            </w:r>
          </w:p>
        </w:tc>
        <w:tc>
          <w:tcPr>
            <w:tcW w:w="2114" w:type="dxa"/>
            <w:vAlign w:val="center"/>
          </w:tcPr>
          <w:p>
            <w:pPr>
              <w:pStyle w:val="10"/>
            </w:pPr>
            <w:r>
              <w:t>项目名称</w:t>
            </w:r>
          </w:p>
        </w:tc>
        <w:tc>
          <w:tcPr>
            <w:tcW w:w="6342" w:type="dxa"/>
            <w:gridSpan w:val="3"/>
            <w:vAlign w:val="center"/>
          </w:tcPr>
          <w:p>
            <w:pPr>
              <w:pStyle w:val="12"/>
            </w:pPr>
            <w:r>
              <w:t>招商推介活动经费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举办和参加招商推介活动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1.用于参加和举办招商推介活动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开展推介活动次数</w:t>
            </w:r>
          </w:p>
        </w:tc>
        <w:tc>
          <w:tcPr>
            <w:tcW w:w="4228" w:type="dxa"/>
            <w:vAlign w:val="center"/>
          </w:tcPr>
          <w:p>
            <w:pPr>
              <w:pStyle w:val="12"/>
            </w:pPr>
            <w:r>
              <w:t>开展推介活动次数</w:t>
            </w:r>
          </w:p>
        </w:tc>
        <w:tc>
          <w:tcPr>
            <w:tcW w:w="2114" w:type="dxa"/>
            <w:vAlign w:val="center"/>
          </w:tcPr>
          <w:p>
            <w:pPr>
              <w:pStyle w:val="12"/>
            </w:pPr>
            <w:r>
              <w:t>≥4次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招商活动参与率</w:t>
            </w:r>
          </w:p>
        </w:tc>
        <w:tc>
          <w:tcPr>
            <w:tcW w:w="4228" w:type="dxa"/>
            <w:vAlign w:val="center"/>
          </w:tcPr>
          <w:p>
            <w:pPr>
              <w:pStyle w:val="12"/>
            </w:pPr>
            <w:r>
              <w:t>招商活动参与率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评定工作完成时间</w:t>
            </w:r>
          </w:p>
        </w:tc>
        <w:tc>
          <w:tcPr>
            <w:tcW w:w="4228" w:type="dxa"/>
            <w:vAlign w:val="center"/>
          </w:tcPr>
          <w:p>
            <w:pPr>
              <w:pStyle w:val="12"/>
            </w:pPr>
            <w:r>
              <w:t>评定工作完成时间</w:t>
            </w:r>
          </w:p>
        </w:tc>
        <w:tc>
          <w:tcPr>
            <w:tcW w:w="2114" w:type="dxa"/>
            <w:vAlign w:val="center"/>
          </w:tcPr>
          <w:p>
            <w:pPr>
              <w:pStyle w:val="12"/>
            </w:pPr>
            <w:r>
              <w:t>四个季度完成</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项目总成本</w:t>
            </w:r>
          </w:p>
        </w:tc>
        <w:tc>
          <w:tcPr>
            <w:tcW w:w="2114" w:type="dxa"/>
            <w:vAlign w:val="center"/>
          </w:tcPr>
          <w:p>
            <w:pPr>
              <w:pStyle w:val="12"/>
            </w:pPr>
            <w:r>
              <w:t>≤5万元（本数据是平均数）</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对经济发展的促进作用</w:t>
            </w:r>
          </w:p>
        </w:tc>
        <w:tc>
          <w:tcPr>
            <w:tcW w:w="4228" w:type="dxa"/>
            <w:vAlign w:val="center"/>
          </w:tcPr>
          <w:p>
            <w:pPr>
              <w:pStyle w:val="12"/>
            </w:pPr>
            <w:r>
              <w:t>对经济发展的促进作用</w:t>
            </w:r>
          </w:p>
        </w:tc>
        <w:tc>
          <w:tcPr>
            <w:tcW w:w="2114" w:type="dxa"/>
            <w:vAlign w:val="center"/>
          </w:tcPr>
          <w:p>
            <w:pPr>
              <w:pStyle w:val="12"/>
            </w:pPr>
            <w:r>
              <w:t>较上年有提升</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对经济发展的促进作用</w:t>
            </w:r>
          </w:p>
        </w:tc>
        <w:tc>
          <w:tcPr>
            <w:tcW w:w="4228" w:type="dxa"/>
            <w:vAlign w:val="center"/>
          </w:tcPr>
          <w:p>
            <w:pPr>
              <w:pStyle w:val="12"/>
            </w:pPr>
            <w:r>
              <w:t>对经济发展的促进作用</w:t>
            </w:r>
          </w:p>
        </w:tc>
        <w:tc>
          <w:tcPr>
            <w:tcW w:w="2114" w:type="dxa"/>
            <w:vAlign w:val="center"/>
          </w:tcPr>
          <w:p>
            <w:pPr>
              <w:pStyle w:val="12"/>
            </w:pPr>
            <w:r>
              <w:t>较上年有提升</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服务对象的满意程度</w:t>
            </w:r>
          </w:p>
        </w:tc>
        <w:tc>
          <w:tcPr>
            <w:tcW w:w="4228" w:type="dxa"/>
            <w:vAlign w:val="center"/>
          </w:tcPr>
          <w:p>
            <w:pPr>
              <w:pStyle w:val="12"/>
            </w:pPr>
            <w:r>
              <w:t>服务对象的满意程度</w:t>
            </w:r>
          </w:p>
        </w:tc>
        <w:tc>
          <w:tcPr>
            <w:tcW w:w="2114" w:type="dxa"/>
            <w:vAlign w:val="center"/>
          </w:tcPr>
          <w:p>
            <w:pPr>
              <w:pStyle w:val="12"/>
            </w:pPr>
            <w:r>
              <w:t>≥98%</w:t>
            </w:r>
          </w:p>
        </w:tc>
        <w:tc>
          <w:tcPr>
            <w:tcW w:w="2114" w:type="dxa"/>
            <w:vAlign w:val="center"/>
          </w:tcPr>
          <w:p>
            <w:pPr>
              <w:pStyle w:val="12"/>
            </w:pPr>
            <w:r>
              <w:t>是否达到绩效指标值</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石家庄市藁城区投资促进局本级上年末固定资产金额为21.68万元（详见下表）。本年度拟购置固定资产总额为0.00万元，已按要求列入政府采购预算，详见政府采购预算表。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398001石家庄市藁城区投资促进局本级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131</w:t>
            </w:r>
          </w:p>
        </w:tc>
        <w:tc>
          <w:tcPr>
            <w:tcW w:w="4933" w:type="dxa"/>
            <w:vAlign w:val="center"/>
          </w:tcPr>
          <w:p>
            <w:pPr>
              <w:pStyle w:val="11"/>
            </w:pPr>
            <w:r>
              <w:t>21.68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585225"/>
    <w:rsid w:val="22FC0530"/>
    <w:rsid w:val="4AB81F4B"/>
    <w:rsid w:val="4CAB158F"/>
    <w:rsid w:val="511F2923"/>
    <w:rsid w:val="55334665"/>
    <w:rsid w:val="6B8518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2024-03-04T16:38:56Z</dcterms:created>
  <dcterms:modified xsi:type="dcterms:W3CDTF">2024-03-04T08:38:56Z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2024-03-04T16:39:41Z</dcterms:created>
  <dcterms:modified xsi:type="dcterms:W3CDTF">2024-03-04T08:39:41Z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2024-03-04T16:39:41Z</dcterms:created>
  <dcterms:modified xsi:type="dcterms:W3CDTF">2024-03-04T08:39:41Z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2024-03-04T16:39:40Z</dcterms:created>
  <dcterms:modified xsi:type="dcterms:W3CDTF">2024-03-04T08:39:40Z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2024-03-04T16:39:00Z</dcterms:created>
  <dcterms:modified xsi:type="dcterms:W3CDTF">2024-03-04T08:38:59Z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1a5422f-9e6e-46bc-b4d4-38dec6186685}">
  <ds:schemaRefs/>
</ds:datastoreItem>
</file>

<file path=customXml/itemProps11.xml><?xml version="1.0" encoding="utf-8"?>
<ds:datastoreItem xmlns:ds="http://schemas.openxmlformats.org/officeDocument/2006/customXml" ds:itemID="{e26e3d5a-220c-445d-930b-388587846445}">
  <ds:schemaRefs/>
</ds:datastoreItem>
</file>

<file path=customXml/itemProps2.xml><?xml version="1.0" encoding="utf-8"?>
<ds:datastoreItem xmlns:ds="http://schemas.openxmlformats.org/officeDocument/2006/customXml" ds:itemID="{1ec85d27-87da-4664-a3ff-a340b62705a2}">
  <ds:schemaRefs/>
</ds:datastoreItem>
</file>

<file path=customXml/itemProps3.xml><?xml version="1.0" encoding="utf-8"?>
<ds:datastoreItem xmlns:ds="http://schemas.openxmlformats.org/officeDocument/2006/customXml" ds:itemID="{987ef3d7-94b8-43b6-8db3-e343adf4980b}">
  <ds:schemaRefs/>
</ds:datastoreItem>
</file>

<file path=customXml/itemProps4.xml><?xml version="1.0" encoding="utf-8"?>
<ds:datastoreItem xmlns:ds="http://schemas.openxmlformats.org/officeDocument/2006/customXml" ds:itemID="{ee98d70a-87f4-4a27-9944-d56923397102}">
  <ds:schemaRefs/>
</ds:datastoreItem>
</file>

<file path=customXml/itemProps5.xml><?xml version="1.0" encoding="utf-8"?>
<ds:datastoreItem xmlns:ds="http://schemas.openxmlformats.org/officeDocument/2006/customXml" ds:itemID="{775700a7-4d49-4e0b-a1f6-81f4f7b39372}">
  <ds:schemaRefs/>
</ds:datastoreItem>
</file>

<file path=customXml/itemProps6.xml><?xml version="1.0" encoding="utf-8"?>
<ds:datastoreItem xmlns:ds="http://schemas.openxmlformats.org/officeDocument/2006/customXml" ds:itemID="{f871c6e7-8ca7-4845-93d6-4a4d09b500d9}">
  <ds:schemaRefs/>
</ds:datastoreItem>
</file>

<file path=customXml/itemProps7.xml><?xml version="1.0" encoding="utf-8"?>
<ds:datastoreItem xmlns:ds="http://schemas.openxmlformats.org/officeDocument/2006/customXml" ds:itemID="{c61dc881-9e91-4fc2-b02c-77e3dc5d8cb8}">
  <ds:schemaRefs/>
</ds:datastoreItem>
</file>

<file path=customXml/itemProps8.xml><?xml version="1.0" encoding="utf-8"?>
<ds:datastoreItem xmlns:ds="http://schemas.openxmlformats.org/officeDocument/2006/customXml" ds:itemID="{77b27def-a0cf-436d-b8fb-bcedd041184d}">
  <ds:schemaRefs/>
</ds:datastoreItem>
</file>

<file path=customXml/itemProps9.xml><?xml version="1.0" encoding="utf-8"?>
<ds:datastoreItem xmlns:ds="http://schemas.openxmlformats.org/officeDocument/2006/customXml" ds:itemID="{951790a1-4bd6-4c36-ae7e-16dd0757318c}">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2024-03-04T16:39:00Z</dcterms:created>
  <dc:creator>李鑫</dc:creator>
  <cp:lastModifiedBy>Administrator</cp:lastModifiedBy>
  <dcterms:modified xsi:type="dcterms:W3CDTF">2024-03-06T03:02:28Z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2D4F448AB6954D40A0FCA6D63F52B30B</vt:lpwstr>
  </property>
</Properties>
</file>