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张家庄镇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2020</w:t>
      </w:r>
      <w:r>
        <w:rPr>
          <w:rFonts w:hint="eastAsia" w:ascii="宋体" w:hAnsi="宋体" w:cs="宋体"/>
          <w:b/>
          <w:bCs/>
          <w:kern w:val="0"/>
          <w:sz w:val="44"/>
          <w:szCs w:val="44"/>
        </w:rPr>
        <w:t>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根据《藁城区区级部门预算项目绩效自评管理办法》的通知要求，我镇组成专门力量，</w:t>
      </w:r>
      <w:r>
        <w:rPr>
          <w:rFonts w:hint="eastAsia" w:ascii="仿宋" w:hAnsi="仿宋" w:eastAsia="仿宋" w:cs="仿宋"/>
          <w:sz w:val="32"/>
          <w:szCs w:val="32"/>
        </w:rPr>
        <w:t>主要对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张家庄镇各项目</w:t>
      </w:r>
      <w:r>
        <w:rPr>
          <w:rFonts w:hint="eastAsia" w:ascii="仿宋" w:hAnsi="仿宋" w:eastAsia="仿宋" w:cs="仿宋"/>
          <w:sz w:val="32"/>
          <w:szCs w:val="32"/>
        </w:rPr>
        <w:t>涉及到的财政支出的经济性、效率性及效益性进行重点评价，并针对评价内容做出分析及合理化建议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 w:bidi="ar-SA"/>
        </w:rPr>
        <w:t>主要通过现场查看及查阅相关文件资料方式开展绩效评价，运用的绩效评价方法包括：比较分析法、现场查看法、随机调查法等。</w:t>
      </w:r>
      <w:r>
        <w:rPr>
          <w:rFonts w:hint="eastAsia" w:ascii="仿宋" w:hAnsi="仿宋" w:eastAsia="仿宋" w:cs="仿宋"/>
          <w:color w:val="000000"/>
          <w:kern w:val="2"/>
          <w:sz w:val="32"/>
          <w:szCs w:val="32"/>
          <w:lang w:val="en-US" w:eastAsia="zh-CN" w:bidi="ar-SA"/>
        </w:rPr>
        <w:t>根据不同绩效评价内容，确定不同的指标体系，并制定相应评分标准。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各项目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  <w:t>根据预算支出进度及张家庄镇工作实际情况予以</w:t>
      </w:r>
      <w:r>
        <w:rPr>
          <w:rFonts w:hint="eastAsia" w:ascii="仿宋_GB2312" w:eastAsia="仿宋_GB2312" w:cs="宋体"/>
          <w:color w:val="000000"/>
          <w:kern w:val="0"/>
          <w:sz w:val="32"/>
          <w:szCs w:val="32"/>
          <w:lang w:val="en-US" w:eastAsia="zh-CN" w:bidi="ar-SA"/>
        </w:rPr>
        <w:t>分配拨付。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张家庄镇各项目</w:t>
      </w:r>
      <w:r>
        <w:rPr>
          <w:rFonts w:hint="eastAsia" w:ascii="仿宋_GB2312" w:eastAsia="仿宋_GB2312" w:cs="宋体"/>
          <w:color w:val="000000"/>
          <w:kern w:val="0"/>
          <w:sz w:val="32"/>
          <w:szCs w:val="32"/>
          <w:lang w:val="en-US" w:eastAsia="zh-CN" w:bidi="ar-SA"/>
        </w:rPr>
        <w:t>资金下达、使用，均按照藁城区财政局资金管理制度、张家庄镇财务管理制度执行，实行专账管理，相关管理制度度健全完备。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部门总体工作开展情况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良好</w:t>
      </w:r>
      <w:r>
        <w:rPr>
          <w:rFonts w:hint="eastAsia" w:ascii="仿宋" w:hAnsi="仿宋" w:eastAsia="仿宋" w:cs="仿宋"/>
          <w:sz w:val="32"/>
          <w:szCs w:val="32"/>
        </w:rPr>
        <w:t>，专项资金和具体预算支出项目的预期绩效目标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都已如期</w:t>
      </w:r>
      <w:r>
        <w:rPr>
          <w:rFonts w:hint="eastAsia" w:ascii="仿宋" w:hAnsi="仿宋" w:eastAsia="仿宋" w:cs="仿宋"/>
          <w:sz w:val="32"/>
          <w:szCs w:val="32"/>
        </w:rPr>
        <w:t>完成、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有的项目存在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val="en-US" w:eastAsia="zh-CN" w:bidi="ar-SA"/>
        </w:rPr>
        <w:t>项目涵盖内容较多，</w:t>
      </w:r>
      <w:r>
        <w:rPr>
          <w:rFonts w:hint="eastAsia" w:ascii="仿宋" w:hAnsi="仿宋" w:eastAsia="仿宋"/>
          <w:sz w:val="32"/>
          <w:szCs w:val="32"/>
        </w:rPr>
        <w:t>在资金安排、使用的过程中在某些方面存在不足</w:t>
      </w:r>
      <w:r>
        <w:rPr>
          <w:rFonts w:hint="eastAsia" w:ascii="仿宋" w:hAnsi="仿宋" w:eastAsia="仿宋"/>
          <w:sz w:val="32"/>
          <w:szCs w:val="32"/>
          <w:lang w:eastAsia="zh-CN"/>
        </w:rPr>
        <w:t>等</w:t>
      </w:r>
      <w:r>
        <w:rPr>
          <w:rFonts w:hint="eastAsia" w:ascii="仿宋" w:hAnsi="仿宋" w:eastAsia="仿宋" w:cs="仿宋"/>
          <w:sz w:val="32"/>
          <w:szCs w:val="32"/>
        </w:rPr>
        <w:t>问题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，张家庄项目绩效总体评价为优秀。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</w:t>
      </w: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、绩效目标设定质量情况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绩效目标设定清晰准确，绩效指标全面完整、科学合理，绩效标准是恰当适宜、易于评价。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接下来的项目中我单位将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健全制度、完善政策、改进管理、优化</w:t>
      </w:r>
      <w:r>
        <w:rPr>
          <w:rFonts w:hint="eastAsia" w:ascii="仿宋" w:hAnsi="仿宋" w:eastAsia="仿宋" w:cs="仿宋"/>
          <w:sz w:val="32"/>
          <w:szCs w:val="32"/>
        </w:rPr>
        <w:t>流程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尽量做到科学、合理的分配资金，在财政资金按时到位的情况下，有序进行各项工作，以确保各项工作保质完成。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8240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92A2328"/>
    <w:rsid w:val="137E67C1"/>
    <w:rsid w:val="13B61930"/>
    <w:rsid w:val="1BCF43A0"/>
    <w:rsid w:val="20276775"/>
    <w:rsid w:val="3AEF6FE7"/>
    <w:rsid w:val="493B718D"/>
    <w:rsid w:val="4E1808BE"/>
    <w:rsid w:val="53A42ADD"/>
    <w:rsid w:val="55E11304"/>
    <w:rsid w:val="59A03424"/>
    <w:rsid w:val="68084FB1"/>
    <w:rsid w:val="729C1A63"/>
    <w:rsid w:val="79576F3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列出段落1"/>
    <w:basedOn w:val="1"/>
    <w:unhideWhenUsed/>
    <w:qFormat/>
    <w:uiPriority w:val="99"/>
    <w:pPr>
      <w:ind w:firstLine="420" w:firstLineChars="200"/>
    </w:pPr>
    <w:rPr>
      <w:rFonts w:ascii="Times New Roman" w:hAnsi="Times New Roman" w:eastAsia="宋体" w:cs="Times New Roman"/>
      <w:szCs w:val="24"/>
    </w:rPr>
  </w:style>
  <w:style w:type="paragraph" w:customStyle="1" w:styleId="9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宋体" w:cs="宋体" w:eastAsiaTheme="minorEastAsia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1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2021-02-24T05:43:00Z</cp:lastPrinted>
  <dcterms:modified xsi:type="dcterms:W3CDTF">2024-02-26T08:07:07Z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