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2B45C54">
      <w:pPr>
        <w:spacing w:line="351" w:lineRule="auto"/>
        <w:rPr>
          <w:rFonts w:ascii="Arial"/>
          <w:sz w:val="21"/>
        </w:rPr>
      </w:pPr>
    </w:p>
    <w:p w14:paraId="471C4110">
      <w:pPr>
        <w:spacing w:before="101" w:line="230" w:lineRule="auto"/>
        <w:ind w:left="146"/>
        <w:rPr>
          <w:rFonts w:ascii="黑体" w:hAnsi="黑体" w:eastAsia="黑体" w:cs="黑体"/>
          <w:sz w:val="31"/>
          <w:szCs w:val="31"/>
        </w:rPr>
      </w:pPr>
      <w:r>
        <w:rPr>
          <w:rFonts w:ascii="黑体" w:hAnsi="黑体" w:eastAsia="黑体" w:cs="黑体"/>
          <w:spacing w:val="-7"/>
          <w:sz w:val="31"/>
          <w:szCs w:val="31"/>
        </w:rPr>
        <w:t>附件</w:t>
      </w:r>
      <w:r>
        <w:rPr>
          <w:rFonts w:ascii="黑体" w:hAnsi="黑体" w:eastAsia="黑体" w:cs="黑体"/>
          <w:spacing w:val="-75"/>
          <w:sz w:val="31"/>
          <w:szCs w:val="31"/>
        </w:rPr>
        <w:t xml:space="preserve"> </w:t>
      </w:r>
      <w:r>
        <w:rPr>
          <w:rFonts w:ascii="黑体" w:hAnsi="黑体" w:eastAsia="黑体" w:cs="黑体"/>
          <w:spacing w:val="-7"/>
          <w:sz w:val="31"/>
          <w:szCs w:val="31"/>
        </w:rPr>
        <w:t>2</w:t>
      </w:r>
    </w:p>
    <w:p w14:paraId="6671B51C">
      <w:pPr>
        <w:spacing w:before="150" w:line="226" w:lineRule="auto"/>
        <w:ind w:left="5069"/>
        <w:outlineLvl w:val="0"/>
        <w:rPr>
          <w:rFonts w:ascii="黑体" w:hAnsi="黑体" w:eastAsia="黑体" w:cs="黑体"/>
          <w:sz w:val="35"/>
          <w:szCs w:val="35"/>
        </w:rPr>
      </w:pPr>
      <w:r>
        <w:rPr>
          <w:rFonts w:ascii="黑体" w:hAnsi="黑体" w:eastAsia="黑体" w:cs="黑体"/>
          <w:sz w:val="35"/>
          <w:szCs w:val="35"/>
        </w:rPr>
        <w:t>南营镇权责清单事项分表</w:t>
      </w:r>
    </w:p>
    <w:p w14:paraId="675E7C62">
      <w:pPr>
        <w:spacing w:before="206" w:line="238" w:lineRule="auto"/>
        <w:ind w:left="5655"/>
        <w:rPr>
          <w:rFonts w:ascii="楷体" w:hAnsi="楷体" w:eastAsia="楷体" w:cs="楷体"/>
          <w:sz w:val="31"/>
          <w:szCs w:val="31"/>
        </w:rPr>
      </w:pPr>
      <w:r>
        <w:rPr>
          <w:rFonts w:ascii="楷体" w:hAnsi="楷体" w:eastAsia="楷体" w:cs="楷体"/>
          <w:spacing w:val="-7"/>
          <w:sz w:val="31"/>
          <w:szCs w:val="31"/>
        </w:rPr>
        <w:t>（共</w:t>
      </w:r>
      <w:r>
        <w:rPr>
          <w:rFonts w:ascii="楷体" w:hAnsi="楷体" w:eastAsia="楷体" w:cs="楷体"/>
          <w:spacing w:val="-68"/>
          <w:sz w:val="31"/>
          <w:szCs w:val="31"/>
        </w:rPr>
        <w:t xml:space="preserve"> </w:t>
      </w:r>
      <w:r>
        <w:rPr>
          <w:rFonts w:ascii="楷体" w:hAnsi="楷体" w:eastAsia="楷体" w:cs="楷体"/>
          <w:spacing w:val="-7"/>
          <w:sz w:val="31"/>
          <w:szCs w:val="31"/>
        </w:rPr>
        <w:t>7</w:t>
      </w:r>
      <w:r>
        <w:rPr>
          <w:rFonts w:ascii="楷体" w:hAnsi="楷体" w:eastAsia="楷体" w:cs="楷体"/>
          <w:spacing w:val="-46"/>
          <w:sz w:val="31"/>
          <w:szCs w:val="31"/>
        </w:rPr>
        <w:t xml:space="preserve"> </w:t>
      </w:r>
      <w:r>
        <w:rPr>
          <w:rFonts w:ascii="楷体" w:hAnsi="楷体" w:eastAsia="楷体" w:cs="楷体"/>
          <w:spacing w:val="-7"/>
          <w:sz w:val="31"/>
          <w:szCs w:val="31"/>
        </w:rPr>
        <w:t>类、178</w:t>
      </w:r>
      <w:r>
        <w:rPr>
          <w:rFonts w:ascii="楷体" w:hAnsi="楷体" w:eastAsia="楷体" w:cs="楷体"/>
          <w:spacing w:val="-67"/>
          <w:sz w:val="31"/>
          <w:szCs w:val="31"/>
        </w:rPr>
        <w:t xml:space="preserve"> </w:t>
      </w:r>
      <w:r>
        <w:rPr>
          <w:rFonts w:ascii="楷体" w:hAnsi="楷体" w:eastAsia="楷体" w:cs="楷体"/>
          <w:spacing w:val="-7"/>
          <w:sz w:val="31"/>
          <w:szCs w:val="31"/>
        </w:rPr>
        <w:t>项）</w:t>
      </w:r>
    </w:p>
    <w:p w14:paraId="071BC36F">
      <w:pPr>
        <w:spacing w:before="35" w:line="212" w:lineRule="auto"/>
        <w:ind w:left="133"/>
        <w:rPr>
          <w:rFonts w:ascii="楷体" w:hAnsi="楷体" w:eastAsia="楷体" w:cs="楷体"/>
          <w:sz w:val="28"/>
          <w:szCs w:val="28"/>
        </w:rPr>
      </w:pPr>
      <w:r>
        <w:rPr>
          <w:rFonts w:ascii="楷体" w:hAnsi="楷体" w:eastAsia="楷体" w:cs="楷体"/>
          <w:spacing w:val="-9"/>
          <w:sz w:val="28"/>
          <w:szCs w:val="28"/>
        </w:rPr>
        <w:t>单位：南营镇镇人民政府（公章）</w:t>
      </w:r>
    </w:p>
    <w:tbl>
      <w:tblPr>
        <w:tblStyle w:val="5"/>
        <w:tblW w:w="14224"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34"/>
        <w:gridCol w:w="493"/>
        <w:gridCol w:w="3081"/>
        <w:gridCol w:w="446"/>
        <w:gridCol w:w="3455"/>
        <w:gridCol w:w="3081"/>
        <w:gridCol w:w="2052"/>
        <w:gridCol w:w="20"/>
        <w:gridCol w:w="1062"/>
      </w:tblGrid>
      <w:tr w14:paraId="40AE4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212" w:hRule="atLeast"/>
        </w:trPr>
        <w:tc>
          <w:tcPr>
            <w:tcW w:w="534" w:type="dxa"/>
            <w:tcBorders>
              <w:top w:val="single" w:color="000000" w:sz="2" w:space="0"/>
              <w:left w:val="single" w:color="000000" w:sz="2" w:space="0"/>
              <w:right w:val="single" w:color="000000" w:sz="2" w:space="0"/>
            </w:tcBorders>
            <w:textDirection w:val="tbRlV"/>
            <w:vAlign w:val="top"/>
          </w:tcPr>
          <w:p w14:paraId="307483DC">
            <w:pPr>
              <w:pStyle w:val="6"/>
              <w:spacing w:before="160" w:line="218" w:lineRule="auto"/>
              <w:ind w:left="364"/>
            </w:pPr>
            <w:r>
              <w:rPr>
                <w:spacing w:val="8"/>
                <w14:textOutline w14:w="3795" w14:cap="sq" w14:cmpd="sng">
                  <w14:solidFill>
                    <w14:srgbClr w14:val="000000"/>
                  </w14:solidFill>
                  <w14:prstDash w14:val="solid"/>
                  <w14:bevel/>
                </w14:textOutline>
              </w:rPr>
              <w:t>序</w:t>
            </w:r>
            <w:r>
              <w:rPr>
                <w:spacing w:val="-9"/>
              </w:rPr>
              <w:t xml:space="preserve"> </w:t>
            </w:r>
            <w:r>
              <w:rPr>
                <w:spacing w:val="8"/>
                <w14:textOutline w14:w="3795" w14:cap="sq" w14:cmpd="sng">
                  <w14:solidFill>
                    <w14:srgbClr w14:val="000000"/>
                  </w14:solidFill>
                  <w14:prstDash w14:val="solid"/>
                  <w14:bevel/>
                </w14:textOutline>
              </w:rPr>
              <w:t>号</w:t>
            </w:r>
          </w:p>
        </w:tc>
        <w:tc>
          <w:tcPr>
            <w:tcW w:w="493" w:type="dxa"/>
            <w:tcBorders>
              <w:top w:val="single" w:color="000000" w:sz="2" w:space="0"/>
              <w:left w:val="single" w:color="000000" w:sz="2" w:space="0"/>
              <w:right w:val="single" w:color="000000" w:sz="2" w:space="0"/>
            </w:tcBorders>
            <w:textDirection w:val="tbRlV"/>
            <w:vAlign w:val="top"/>
          </w:tcPr>
          <w:p w14:paraId="5A442469">
            <w:pPr>
              <w:pStyle w:val="6"/>
              <w:spacing w:before="142" w:line="216" w:lineRule="auto"/>
              <w:ind w:left="64"/>
            </w:pPr>
            <w:r>
              <w:rPr>
                <w:spacing w:val="8"/>
                <w14:textOutline w14:w="3795" w14:cap="sq" w14:cmpd="sng">
                  <w14:solidFill>
                    <w14:srgbClr w14:val="000000"/>
                  </w14:solidFill>
                  <w14:prstDash w14:val="solid"/>
                  <w14:bevel/>
                </w14:textOutline>
              </w:rPr>
              <w:t>权</w:t>
            </w:r>
            <w:r>
              <w:rPr>
                <w:spacing w:val="-7"/>
              </w:rPr>
              <w:t xml:space="preserve"> </w:t>
            </w:r>
            <w:r>
              <w:rPr>
                <w:spacing w:val="8"/>
                <w14:textOutline w14:w="3795" w14:cap="sq" w14:cmpd="sng">
                  <w14:solidFill>
                    <w14:srgbClr w14:val="000000"/>
                  </w14:solidFill>
                  <w14:prstDash w14:val="solid"/>
                  <w14:bevel/>
                </w14:textOutline>
              </w:rPr>
              <w:t>力</w:t>
            </w:r>
            <w:r>
              <w:rPr>
                <w:spacing w:val="-9"/>
              </w:rPr>
              <w:t xml:space="preserve"> </w:t>
            </w:r>
            <w:r>
              <w:rPr>
                <w:spacing w:val="8"/>
                <w14:textOutline w14:w="3795" w14:cap="sq" w14:cmpd="sng">
                  <w14:solidFill>
                    <w14:srgbClr w14:val="000000"/>
                  </w14:solidFill>
                  <w14:prstDash w14:val="solid"/>
                  <w14:bevel/>
                </w14:textOutline>
              </w:rPr>
              <w:t>类</w:t>
            </w:r>
            <w:r>
              <w:rPr>
                <w:spacing w:val="-9"/>
              </w:rPr>
              <w:t xml:space="preserve"> </w:t>
            </w:r>
            <w:r>
              <w:rPr>
                <w:spacing w:val="8"/>
                <w14:textOutline w14:w="3795" w14:cap="sq" w14:cmpd="sng">
                  <w14:solidFill>
                    <w14:srgbClr w14:val="000000"/>
                  </w14:solidFill>
                  <w14:prstDash w14:val="solid"/>
                  <w14:bevel/>
                </w14:textOutline>
              </w:rPr>
              <w:t>型</w:t>
            </w:r>
          </w:p>
        </w:tc>
        <w:tc>
          <w:tcPr>
            <w:tcW w:w="3081" w:type="dxa"/>
            <w:tcBorders>
              <w:top w:val="single" w:color="000000" w:sz="2" w:space="0"/>
              <w:left w:val="single" w:color="000000" w:sz="2" w:space="0"/>
              <w:right w:val="single" w:color="000000" w:sz="2" w:space="0"/>
            </w:tcBorders>
            <w:vAlign w:val="top"/>
          </w:tcPr>
          <w:p w14:paraId="242E6C00">
            <w:pPr>
              <w:spacing w:line="297" w:lineRule="auto"/>
              <w:rPr>
                <w:rFonts w:ascii="Arial"/>
                <w:sz w:val="21"/>
              </w:rPr>
            </w:pPr>
          </w:p>
          <w:p w14:paraId="60D8212E">
            <w:pPr>
              <w:pStyle w:val="6"/>
              <w:spacing w:before="65" w:line="300" w:lineRule="exact"/>
              <w:ind w:left="1338"/>
            </w:pPr>
            <w:r>
              <w:rPr>
                <w:spacing w:val="1"/>
                <w:position w:val="6"/>
                <w14:textOutline w14:w="3795" w14:cap="sq" w14:cmpd="sng">
                  <w14:solidFill>
                    <w14:srgbClr w14:val="000000"/>
                  </w14:solidFill>
                  <w14:prstDash w14:val="solid"/>
                  <w14:bevel/>
                </w14:textOutline>
              </w:rPr>
              <w:t>权力</w:t>
            </w:r>
          </w:p>
          <w:p w14:paraId="6B1089F4">
            <w:pPr>
              <w:pStyle w:val="6"/>
              <w:spacing w:line="227" w:lineRule="auto"/>
              <w:ind w:left="1338"/>
            </w:pPr>
            <w:r>
              <w:rPr>
                <w:spacing w:val="1"/>
                <w14:textOutline w14:w="3795" w14:cap="sq" w14:cmpd="sng">
                  <w14:solidFill>
                    <w14:srgbClr w14:val="000000"/>
                  </w14:solidFill>
                  <w14:prstDash w14:val="solid"/>
                  <w14:bevel/>
                </w14:textOutline>
              </w:rPr>
              <w:t>事项</w:t>
            </w:r>
          </w:p>
        </w:tc>
        <w:tc>
          <w:tcPr>
            <w:tcW w:w="446" w:type="dxa"/>
            <w:tcBorders>
              <w:top w:val="single" w:color="000000" w:sz="2" w:space="0"/>
              <w:left w:val="single" w:color="000000" w:sz="2" w:space="0"/>
              <w:right w:val="single" w:color="000000" w:sz="2" w:space="0"/>
            </w:tcBorders>
            <w:textDirection w:val="tbRlV"/>
            <w:vAlign w:val="top"/>
          </w:tcPr>
          <w:p w14:paraId="7E28A030">
            <w:pPr>
              <w:pStyle w:val="6"/>
              <w:spacing w:before="115" w:line="217" w:lineRule="auto"/>
              <w:ind w:left="64"/>
            </w:pPr>
            <w:r>
              <w:rPr>
                <w:spacing w:val="8"/>
                <w14:textOutline w14:w="3795" w14:cap="sq" w14:cmpd="sng">
                  <w14:solidFill>
                    <w14:srgbClr w14:val="000000"/>
                  </w14:solidFill>
                  <w14:prstDash w14:val="solid"/>
                  <w14:bevel/>
                </w14:textOutline>
              </w:rPr>
              <w:t>行</w:t>
            </w:r>
            <w:r>
              <w:rPr>
                <w:spacing w:val="-7"/>
              </w:rPr>
              <w:t xml:space="preserve"> </w:t>
            </w:r>
            <w:r>
              <w:rPr>
                <w:spacing w:val="8"/>
                <w14:textOutline w14:w="3795" w14:cap="sq" w14:cmpd="sng">
                  <w14:solidFill>
                    <w14:srgbClr w14:val="000000"/>
                  </w14:solidFill>
                  <w14:prstDash w14:val="solid"/>
                  <w14:bevel/>
                </w14:textOutline>
              </w:rPr>
              <w:t>政</w:t>
            </w:r>
            <w:r>
              <w:rPr>
                <w:spacing w:val="-9"/>
              </w:rPr>
              <w:t xml:space="preserve"> </w:t>
            </w:r>
            <w:r>
              <w:rPr>
                <w:spacing w:val="8"/>
                <w14:textOutline w14:w="3795" w14:cap="sq" w14:cmpd="sng">
                  <w14:solidFill>
                    <w14:srgbClr w14:val="000000"/>
                  </w14:solidFill>
                  <w14:prstDash w14:val="solid"/>
                  <w14:bevel/>
                </w14:textOutline>
              </w:rPr>
              <w:t>主</w:t>
            </w:r>
            <w:r>
              <w:rPr>
                <w:spacing w:val="-9"/>
              </w:rPr>
              <w:t xml:space="preserve"> </w:t>
            </w:r>
            <w:r>
              <w:rPr>
                <w:spacing w:val="8"/>
                <w14:textOutline w14:w="3795" w14:cap="sq" w14:cmpd="sng">
                  <w14:solidFill>
                    <w14:srgbClr w14:val="000000"/>
                  </w14:solidFill>
                  <w14:prstDash w14:val="solid"/>
                  <w14:bevel/>
                </w14:textOutline>
              </w:rPr>
              <w:t>体</w:t>
            </w:r>
          </w:p>
        </w:tc>
        <w:tc>
          <w:tcPr>
            <w:tcW w:w="3455" w:type="dxa"/>
            <w:tcBorders>
              <w:top w:val="single" w:color="000000" w:sz="2" w:space="0"/>
              <w:left w:val="single" w:color="000000" w:sz="2" w:space="0"/>
              <w:right w:val="single" w:color="000000" w:sz="2" w:space="0"/>
            </w:tcBorders>
            <w:vAlign w:val="top"/>
          </w:tcPr>
          <w:p w14:paraId="67EE22D1">
            <w:pPr>
              <w:spacing w:line="448" w:lineRule="auto"/>
              <w:rPr>
                <w:rFonts w:ascii="Arial"/>
                <w:sz w:val="21"/>
              </w:rPr>
            </w:pPr>
          </w:p>
          <w:p w14:paraId="60F0FE29">
            <w:pPr>
              <w:pStyle w:val="6"/>
              <w:spacing w:before="65" w:line="224" w:lineRule="auto"/>
              <w:ind w:left="1332"/>
            </w:pPr>
            <w:r>
              <w:rPr>
                <w14:textOutline w14:w="3795" w14:cap="sq" w14:cmpd="sng">
                  <w14:solidFill>
                    <w14:srgbClr w14:val="000000"/>
                  </w14:solidFill>
                  <w14:prstDash w14:val="solid"/>
                  <w14:bevel/>
                </w14:textOutline>
              </w:rPr>
              <w:t>实施依据</w:t>
            </w:r>
          </w:p>
        </w:tc>
        <w:tc>
          <w:tcPr>
            <w:tcW w:w="3081" w:type="dxa"/>
            <w:tcBorders>
              <w:top w:val="single" w:color="000000" w:sz="2" w:space="0"/>
              <w:left w:val="single" w:color="000000" w:sz="2" w:space="0"/>
              <w:right w:val="single" w:color="000000" w:sz="2" w:space="0"/>
            </w:tcBorders>
            <w:vAlign w:val="top"/>
          </w:tcPr>
          <w:p w14:paraId="75C43323">
            <w:pPr>
              <w:spacing w:line="447" w:lineRule="auto"/>
              <w:rPr>
                <w:rFonts w:ascii="Arial"/>
                <w:sz w:val="21"/>
              </w:rPr>
            </w:pPr>
          </w:p>
          <w:p w14:paraId="6D008D32">
            <w:pPr>
              <w:pStyle w:val="6"/>
              <w:spacing w:before="65" w:line="225" w:lineRule="auto"/>
              <w:ind w:left="1151"/>
            </w:pPr>
            <w:r>
              <w:rPr>
                <w14:textOutline w14:w="3795" w14:cap="sq" w14:cmpd="sng">
                  <w14:solidFill>
                    <w14:srgbClr w14:val="000000"/>
                  </w14:solidFill>
                  <w14:prstDash w14:val="solid"/>
                  <w14:bevel/>
                </w14:textOutline>
              </w:rPr>
              <w:t>责任事项</w:t>
            </w:r>
          </w:p>
        </w:tc>
        <w:tc>
          <w:tcPr>
            <w:tcW w:w="2072" w:type="dxa"/>
            <w:gridSpan w:val="2"/>
            <w:tcBorders>
              <w:top w:val="single" w:color="000000" w:sz="2" w:space="0"/>
              <w:left w:val="single" w:color="000000" w:sz="2" w:space="0"/>
              <w:right w:val="single" w:color="000000" w:sz="2" w:space="0"/>
            </w:tcBorders>
            <w:vAlign w:val="top"/>
          </w:tcPr>
          <w:p w14:paraId="71FAC746">
            <w:pPr>
              <w:spacing w:line="447" w:lineRule="auto"/>
              <w:rPr>
                <w:rFonts w:ascii="Arial"/>
                <w:sz w:val="21"/>
              </w:rPr>
            </w:pPr>
          </w:p>
          <w:p w14:paraId="52203041">
            <w:pPr>
              <w:pStyle w:val="6"/>
              <w:spacing w:before="65" w:line="225" w:lineRule="auto"/>
              <w:ind w:left="643"/>
            </w:pPr>
            <w:r>
              <w:rPr>
                <w:spacing w:val="2"/>
                <w14:textOutline w14:w="3795" w14:cap="sq" w14:cmpd="sng">
                  <w14:solidFill>
                    <w14:srgbClr w14:val="000000"/>
                  </w14:solidFill>
                  <w14:prstDash w14:val="solid"/>
                  <w14:bevel/>
                </w14:textOutline>
              </w:rPr>
              <w:t>追责情形</w:t>
            </w:r>
          </w:p>
        </w:tc>
        <w:tc>
          <w:tcPr>
            <w:tcW w:w="1062" w:type="dxa"/>
            <w:tcBorders>
              <w:top w:val="single" w:color="000000" w:sz="2" w:space="0"/>
              <w:left w:val="single" w:color="000000" w:sz="2" w:space="0"/>
              <w:right w:val="single" w:color="000000" w:sz="2" w:space="0"/>
            </w:tcBorders>
            <w:vAlign w:val="top"/>
          </w:tcPr>
          <w:p w14:paraId="63F70B01">
            <w:pPr>
              <w:spacing w:line="448" w:lineRule="auto"/>
              <w:rPr>
                <w:rFonts w:ascii="Arial"/>
                <w:sz w:val="21"/>
              </w:rPr>
            </w:pPr>
          </w:p>
          <w:p w14:paraId="68095D7F">
            <w:pPr>
              <w:pStyle w:val="6"/>
              <w:spacing w:before="65" w:line="229" w:lineRule="auto"/>
              <w:ind w:left="340"/>
            </w:pPr>
            <w:r>
              <w:rPr>
                <w:spacing w:val="-1"/>
                <w14:textOutline w14:w="3795" w14:cap="sq" w14:cmpd="sng">
                  <w14:solidFill>
                    <w14:srgbClr w14:val="000000"/>
                  </w14:solidFill>
                  <w14:prstDash w14:val="solid"/>
                  <w14:bevel/>
                </w14:textOutline>
              </w:rPr>
              <w:t>备注</w:t>
            </w:r>
          </w:p>
        </w:tc>
      </w:tr>
      <w:tr w14:paraId="302AB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700" w:hRule="atLeast"/>
        </w:trPr>
        <w:tc>
          <w:tcPr>
            <w:tcW w:w="534" w:type="dxa"/>
            <w:vAlign w:val="top"/>
          </w:tcPr>
          <w:p w14:paraId="1682ECF5">
            <w:pPr>
              <w:spacing w:line="246" w:lineRule="auto"/>
              <w:rPr>
                <w:rFonts w:ascii="Arial"/>
                <w:sz w:val="21"/>
              </w:rPr>
            </w:pPr>
          </w:p>
          <w:p w14:paraId="1820BFF8">
            <w:pPr>
              <w:spacing w:line="246" w:lineRule="auto"/>
              <w:rPr>
                <w:rFonts w:ascii="Arial"/>
                <w:sz w:val="21"/>
              </w:rPr>
            </w:pPr>
          </w:p>
          <w:p w14:paraId="371E2520">
            <w:pPr>
              <w:spacing w:line="246" w:lineRule="auto"/>
              <w:rPr>
                <w:rFonts w:ascii="Arial"/>
                <w:sz w:val="21"/>
              </w:rPr>
            </w:pPr>
          </w:p>
          <w:p w14:paraId="4266EC88">
            <w:pPr>
              <w:spacing w:line="246" w:lineRule="auto"/>
              <w:rPr>
                <w:rFonts w:ascii="Arial"/>
                <w:sz w:val="21"/>
              </w:rPr>
            </w:pPr>
          </w:p>
          <w:p w14:paraId="0393166C">
            <w:pPr>
              <w:spacing w:line="246" w:lineRule="auto"/>
              <w:rPr>
                <w:rFonts w:ascii="Arial"/>
                <w:sz w:val="21"/>
              </w:rPr>
            </w:pPr>
          </w:p>
          <w:p w14:paraId="319A05C0">
            <w:pPr>
              <w:spacing w:line="246" w:lineRule="auto"/>
              <w:rPr>
                <w:rFonts w:ascii="Arial"/>
                <w:sz w:val="21"/>
              </w:rPr>
            </w:pPr>
          </w:p>
          <w:p w14:paraId="216DEB21">
            <w:pPr>
              <w:spacing w:line="246" w:lineRule="auto"/>
              <w:rPr>
                <w:rFonts w:ascii="Arial"/>
                <w:sz w:val="21"/>
              </w:rPr>
            </w:pPr>
          </w:p>
          <w:p w14:paraId="5683F3C5">
            <w:pPr>
              <w:spacing w:line="247" w:lineRule="auto"/>
              <w:rPr>
                <w:rFonts w:ascii="Arial"/>
                <w:sz w:val="21"/>
              </w:rPr>
            </w:pPr>
          </w:p>
          <w:p w14:paraId="1F9CD4CE">
            <w:pPr>
              <w:spacing w:line="247" w:lineRule="auto"/>
              <w:rPr>
                <w:rFonts w:ascii="Arial"/>
                <w:sz w:val="21"/>
              </w:rPr>
            </w:pPr>
          </w:p>
          <w:p w14:paraId="29C56D8A">
            <w:pPr>
              <w:spacing w:line="247" w:lineRule="auto"/>
              <w:rPr>
                <w:rFonts w:ascii="Arial"/>
                <w:sz w:val="21"/>
              </w:rPr>
            </w:pPr>
          </w:p>
          <w:p w14:paraId="7FDE87EC">
            <w:pPr>
              <w:spacing w:line="247" w:lineRule="auto"/>
              <w:rPr>
                <w:rFonts w:ascii="Arial"/>
                <w:sz w:val="21"/>
              </w:rPr>
            </w:pPr>
          </w:p>
          <w:p w14:paraId="0CA28E5B">
            <w:pPr>
              <w:pStyle w:val="6"/>
              <w:spacing w:before="65" w:line="189" w:lineRule="auto"/>
              <w:ind w:left="230"/>
            </w:pPr>
            <w:r>
              <w:t>1</w:t>
            </w:r>
          </w:p>
        </w:tc>
        <w:tc>
          <w:tcPr>
            <w:tcW w:w="493" w:type="dxa"/>
            <w:textDirection w:val="tbRlV"/>
            <w:vAlign w:val="top"/>
          </w:tcPr>
          <w:p w14:paraId="671E7B26">
            <w:pPr>
              <w:pStyle w:val="6"/>
              <w:spacing w:before="137" w:line="217" w:lineRule="auto"/>
              <w:ind w:left="2308"/>
            </w:pPr>
            <w:r>
              <w:rPr>
                <w:spacing w:val="8"/>
              </w:rPr>
              <w:t>行</w:t>
            </w:r>
            <w:r>
              <w:rPr>
                <w:spacing w:val="-7"/>
              </w:rPr>
              <w:t xml:space="preserve"> </w:t>
            </w:r>
            <w:r>
              <w:rPr>
                <w:spacing w:val="8"/>
              </w:rPr>
              <w:t>政</w:t>
            </w:r>
            <w:r>
              <w:rPr>
                <w:spacing w:val="-9"/>
              </w:rPr>
              <w:t xml:space="preserve"> </w:t>
            </w:r>
            <w:r>
              <w:rPr>
                <w:spacing w:val="8"/>
              </w:rPr>
              <w:t>许</w:t>
            </w:r>
            <w:r>
              <w:rPr>
                <w:spacing w:val="-9"/>
              </w:rPr>
              <w:t xml:space="preserve"> </w:t>
            </w:r>
            <w:r>
              <w:rPr>
                <w:spacing w:val="8"/>
              </w:rPr>
              <w:t>可</w:t>
            </w:r>
          </w:p>
        </w:tc>
        <w:tc>
          <w:tcPr>
            <w:tcW w:w="3081" w:type="dxa"/>
            <w:vAlign w:val="top"/>
          </w:tcPr>
          <w:p w14:paraId="4F150FE8">
            <w:pPr>
              <w:spacing w:line="252" w:lineRule="auto"/>
              <w:rPr>
                <w:rFonts w:ascii="Arial"/>
                <w:sz w:val="21"/>
              </w:rPr>
            </w:pPr>
          </w:p>
          <w:p w14:paraId="4D0CF2F2">
            <w:pPr>
              <w:spacing w:line="252" w:lineRule="auto"/>
              <w:rPr>
                <w:rFonts w:ascii="Arial"/>
                <w:sz w:val="21"/>
              </w:rPr>
            </w:pPr>
          </w:p>
          <w:p w14:paraId="5D335914">
            <w:pPr>
              <w:spacing w:line="253" w:lineRule="auto"/>
              <w:rPr>
                <w:rFonts w:ascii="Arial"/>
                <w:sz w:val="21"/>
              </w:rPr>
            </w:pPr>
          </w:p>
          <w:p w14:paraId="33AA9C0A">
            <w:pPr>
              <w:spacing w:line="253" w:lineRule="auto"/>
              <w:rPr>
                <w:rFonts w:ascii="Arial"/>
                <w:sz w:val="21"/>
              </w:rPr>
            </w:pPr>
          </w:p>
          <w:p w14:paraId="23A1FC52">
            <w:pPr>
              <w:spacing w:line="253" w:lineRule="auto"/>
              <w:rPr>
                <w:rFonts w:ascii="Arial"/>
                <w:sz w:val="21"/>
              </w:rPr>
            </w:pPr>
          </w:p>
          <w:p w14:paraId="2997BC63">
            <w:pPr>
              <w:spacing w:line="253" w:lineRule="auto"/>
              <w:rPr>
                <w:rFonts w:ascii="Arial"/>
                <w:sz w:val="21"/>
              </w:rPr>
            </w:pPr>
          </w:p>
          <w:p w14:paraId="0BD667A6">
            <w:pPr>
              <w:spacing w:line="253" w:lineRule="auto"/>
              <w:rPr>
                <w:rFonts w:ascii="Arial"/>
                <w:sz w:val="21"/>
              </w:rPr>
            </w:pPr>
          </w:p>
          <w:p w14:paraId="2E0F4308">
            <w:pPr>
              <w:spacing w:line="253" w:lineRule="auto"/>
              <w:rPr>
                <w:rFonts w:ascii="Arial"/>
                <w:sz w:val="21"/>
              </w:rPr>
            </w:pPr>
          </w:p>
          <w:p w14:paraId="1999268C">
            <w:pPr>
              <w:spacing w:line="253" w:lineRule="auto"/>
              <w:rPr>
                <w:rFonts w:ascii="Arial"/>
                <w:sz w:val="21"/>
              </w:rPr>
            </w:pPr>
          </w:p>
          <w:p w14:paraId="3E510650">
            <w:pPr>
              <w:spacing w:line="253" w:lineRule="auto"/>
              <w:rPr>
                <w:rFonts w:ascii="Arial"/>
                <w:sz w:val="21"/>
              </w:rPr>
            </w:pPr>
          </w:p>
          <w:p w14:paraId="0985D109">
            <w:pPr>
              <w:pStyle w:val="6"/>
              <w:spacing w:before="65" w:line="252" w:lineRule="auto"/>
              <w:ind w:left="533" w:right="112" w:hanging="404"/>
            </w:pPr>
            <w:r>
              <w:rPr>
                <w:spacing w:val="1"/>
              </w:rPr>
              <w:t>适龄儿童、少年因身体状况需要</w:t>
            </w:r>
            <w:r>
              <w:rPr>
                <w:spacing w:val="8"/>
              </w:rPr>
              <w:t xml:space="preserve"> </w:t>
            </w:r>
            <w:r>
              <w:rPr>
                <w:spacing w:val="1"/>
              </w:rPr>
              <w:t>延缓入学或者休学审批</w:t>
            </w:r>
          </w:p>
        </w:tc>
        <w:tc>
          <w:tcPr>
            <w:tcW w:w="446" w:type="dxa"/>
            <w:textDirection w:val="tbRlV"/>
            <w:vAlign w:val="top"/>
          </w:tcPr>
          <w:p w14:paraId="36F82E97">
            <w:pPr>
              <w:pStyle w:val="6"/>
              <w:spacing w:before="110" w:line="212" w:lineRule="auto"/>
              <w:ind w:left="2459"/>
            </w:pPr>
            <w:r>
              <w:rPr>
                <w:spacing w:val="8"/>
              </w:rPr>
              <w:t>各</w:t>
            </w:r>
            <w:r>
              <w:rPr>
                <w:spacing w:val="-8"/>
              </w:rPr>
              <w:t xml:space="preserve"> </w:t>
            </w:r>
            <w:r>
              <w:rPr>
                <w:spacing w:val="8"/>
              </w:rPr>
              <w:t>乡</w:t>
            </w:r>
            <w:r>
              <w:rPr>
                <w:spacing w:val="-9"/>
              </w:rPr>
              <w:t xml:space="preserve"> </w:t>
            </w:r>
            <w:r>
              <w:rPr>
                <w:spacing w:val="8"/>
              </w:rPr>
              <w:t>镇</w:t>
            </w:r>
          </w:p>
        </w:tc>
        <w:tc>
          <w:tcPr>
            <w:tcW w:w="3455" w:type="dxa"/>
            <w:vAlign w:val="top"/>
          </w:tcPr>
          <w:p w14:paraId="7FB54929">
            <w:pPr>
              <w:pStyle w:val="6"/>
              <w:spacing w:before="58" w:line="269" w:lineRule="auto"/>
              <w:ind w:left="106" w:right="27" w:firstLine="5"/>
              <w:jc w:val="both"/>
            </w:pPr>
            <w:r>
              <w:rPr>
                <w:spacing w:val="13"/>
              </w:rPr>
              <w:t>《</w:t>
            </w:r>
            <w:r>
              <w:rPr>
                <w:spacing w:val="-23"/>
              </w:rPr>
              <w:t xml:space="preserve"> </w:t>
            </w:r>
            <w:r>
              <w:rPr>
                <w:spacing w:val="13"/>
              </w:rPr>
              <w:t>中华人民共和国义务教</w:t>
            </w:r>
            <w:r>
              <w:rPr>
                <w:spacing w:val="-58"/>
              </w:rPr>
              <w:t xml:space="preserve"> </w:t>
            </w:r>
            <w:r>
              <w:rPr>
                <w:spacing w:val="13"/>
              </w:rPr>
              <w:t>育法》</w:t>
            </w:r>
            <w:r>
              <w:t xml:space="preserve"> </w:t>
            </w:r>
            <w:r>
              <w:rPr>
                <w:spacing w:val="-1"/>
              </w:rPr>
              <w:t>(2018 年12</w:t>
            </w:r>
            <w:r>
              <w:rPr>
                <w:spacing w:val="-44"/>
              </w:rPr>
              <w:t xml:space="preserve"> </w:t>
            </w:r>
            <w:r>
              <w:rPr>
                <w:spacing w:val="-1"/>
              </w:rPr>
              <w:t>月29</w:t>
            </w:r>
            <w:r>
              <w:rPr>
                <w:spacing w:val="-29"/>
              </w:rPr>
              <w:t xml:space="preserve"> </w:t>
            </w:r>
            <w:r>
              <w:rPr>
                <w:spacing w:val="-1"/>
              </w:rPr>
              <w:t>日修正) 第十一条：</w:t>
            </w:r>
            <w:r>
              <w:t xml:space="preserve"> </w:t>
            </w:r>
            <w:r>
              <w:rPr>
                <w:spacing w:val="3"/>
              </w:rPr>
              <w:t>凡年满六周岁的儿童，其父母或者其</w:t>
            </w:r>
            <w:r>
              <w:rPr>
                <w:spacing w:val="4"/>
              </w:rPr>
              <w:t xml:space="preserve"> </w:t>
            </w:r>
            <w:r>
              <w:rPr>
                <w:spacing w:val="3"/>
              </w:rPr>
              <w:t>他法定监护人应当送其入学接受并完</w:t>
            </w:r>
            <w:r>
              <w:rPr>
                <w:spacing w:val="4"/>
              </w:rPr>
              <w:t xml:space="preserve"> </w:t>
            </w:r>
            <w:r>
              <w:rPr>
                <w:spacing w:val="3"/>
              </w:rPr>
              <w:t>成义务教育；条件不具备的地区的儿</w:t>
            </w:r>
            <w:r>
              <w:rPr>
                <w:spacing w:val="4"/>
              </w:rPr>
              <w:t xml:space="preserve"> </w:t>
            </w:r>
            <w:r>
              <w:rPr>
                <w:spacing w:val="1"/>
              </w:rPr>
              <w:t>童，可以推迟到七周岁。</w:t>
            </w:r>
          </w:p>
          <w:p w14:paraId="2577EB91">
            <w:pPr>
              <w:pStyle w:val="6"/>
              <w:spacing w:before="52" w:line="267" w:lineRule="auto"/>
              <w:ind w:left="105" w:right="80"/>
              <w:jc w:val="both"/>
            </w:pPr>
            <w:r>
              <w:rPr>
                <w:spacing w:val="3"/>
              </w:rPr>
              <w:t>适龄儿童、少年因身体状况需要延缓</w:t>
            </w:r>
            <w:r>
              <w:rPr>
                <w:spacing w:val="4"/>
              </w:rPr>
              <w:t xml:space="preserve"> </w:t>
            </w:r>
            <w:r>
              <w:rPr>
                <w:spacing w:val="3"/>
              </w:rPr>
              <w:t>入学或者休学的，其父母或者其他法</w:t>
            </w:r>
            <w:r>
              <w:rPr>
                <w:spacing w:val="5"/>
              </w:rPr>
              <w:t xml:space="preserve"> </w:t>
            </w:r>
            <w:r>
              <w:rPr>
                <w:spacing w:val="3"/>
              </w:rPr>
              <w:t>定监护人应当提出申请，由当地乡镇</w:t>
            </w:r>
            <w:r>
              <w:rPr>
                <w:spacing w:val="5"/>
              </w:rPr>
              <w:t xml:space="preserve"> </w:t>
            </w:r>
            <w:r>
              <w:rPr>
                <w:spacing w:val="3"/>
              </w:rPr>
              <w:t>人民政府或者县级人民政府教育行政</w:t>
            </w:r>
            <w:r>
              <w:rPr>
                <w:spacing w:val="5"/>
              </w:rPr>
              <w:t xml:space="preserve"> </w:t>
            </w:r>
            <w:r>
              <w:rPr>
                <w:spacing w:val="1"/>
              </w:rPr>
              <w:t>部门批准。</w:t>
            </w:r>
          </w:p>
        </w:tc>
        <w:tc>
          <w:tcPr>
            <w:tcW w:w="3081" w:type="dxa"/>
            <w:vAlign w:val="top"/>
          </w:tcPr>
          <w:p w14:paraId="72B39DD6">
            <w:pPr>
              <w:pStyle w:val="6"/>
              <w:spacing w:before="60" w:line="264" w:lineRule="auto"/>
              <w:ind w:left="109" w:right="77" w:firstLine="15"/>
              <w:jc w:val="both"/>
            </w:pPr>
            <w:r>
              <w:rPr>
                <w:spacing w:val="-3"/>
              </w:rPr>
              <w:t>1、受理责任：公示应当提交的材</w:t>
            </w:r>
            <w:r>
              <w:rPr>
                <w:spacing w:val="7"/>
              </w:rPr>
              <w:t xml:space="preserve"> </w:t>
            </w:r>
            <w:r>
              <w:rPr>
                <w:spacing w:val="5"/>
              </w:rPr>
              <w:t xml:space="preserve">料，一次性告知补正材料，依法 受理或不予受理（不予受理应当 </w:t>
            </w:r>
            <w:r>
              <w:t>告知理由）。</w:t>
            </w:r>
          </w:p>
          <w:p w14:paraId="591A6AD6">
            <w:pPr>
              <w:pStyle w:val="6"/>
              <w:spacing w:before="55" w:line="260" w:lineRule="auto"/>
              <w:ind w:left="113" w:right="79" w:hanging="1"/>
              <w:jc w:val="both"/>
            </w:pPr>
            <w:r>
              <w:rPr>
                <w:spacing w:val="-2"/>
              </w:rPr>
              <w:t>2、审查责任：按照产业政策，对</w:t>
            </w:r>
            <w:r>
              <w:rPr>
                <w:spacing w:val="3"/>
              </w:rPr>
              <w:t xml:space="preserve"> </w:t>
            </w:r>
            <w:r>
              <w:rPr>
                <w:spacing w:val="5"/>
              </w:rPr>
              <w:t>书面申请材料进行审查，提出是</w:t>
            </w:r>
            <w:r>
              <w:rPr>
                <w:spacing w:val="1"/>
              </w:rPr>
              <w:t xml:space="preserve"> 否同意筹建的审核意见。</w:t>
            </w:r>
          </w:p>
          <w:p w14:paraId="062B82EE">
            <w:pPr>
              <w:pStyle w:val="6"/>
              <w:spacing w:before="54" w:line="260" w:lineRule="auto"/>
              <w:ind w:left="112" w:right="77"/>
            </w:pPr>
            <w:r>
              <w:rPr>
                <w:spacing w:val="-2"/>
              </w:rPr>
              <w:t>3、决定责任；作出行政许可或者</w:t>
            </w:r>
            <w:r>
              <w:rPr>
                <w:spacing w:val="4"/>
              </w:rPr>
              <w:t xml:space="preserve"> </w:t>
            </w:r>
            <w:r>
              <w:rPr>
                <w:spacing w:val="-9"/>
              </w:rPr>
              <w:t>不予行政许可决定，法定告知（不</w:t>
            </w:r>
            <w:r>
              <w:rPr>
                <w:spacing w:val="7"/>
              </w:rPr>
              <w:t xml:space="preserve"> </w:t>
            </w:r>
            <w:r>
              <w:rPr>
                <w:spacing w:val="1"/>
              </w:rPr>
              <w:t>予许可的应当书面告知理由）。</w:t>
            </w:r>
          </w:p>
          <w:p w14:paraId="30624D65">
            <w:pPr>
              <w:pStyle w:val="6"/>
              <w:spacing w:before="55" w:line="252" w:lineRule="auto"/>
              <w:ind w:left="108" w:right="77"/>
            </w:pPr>
            <w:r>
              <w:rPr>
                <w:spacing w:val="-2"/>
              </w:rPr>
              <w:t>4、送达责任：准予许可的制发送</w:t>
            </w:r>
            <w:r>
              <w:rPr>
                <w:spacing w:val="9"/>
              </w:rPr>
              <w:t xml:space="preserve"> </w:t>
            </w:r>
            <w:r>
              <w:rPr>
                <w:spacing w:val="1"/>
              </w:rPr>
              <w:t>达许可证，信息公开。</w:t>
            </w:r>
          </w:p>
          <w:p w14:paraId="78B3186D">
            <w:pPr>
              <w:pStyle w:val="6"/>
              <w:spacing w:before="53" w:line="251" w:lineRule="auto"/>
              <w:ind w:left="112" w:right="77"/>
            </w:pPr>
            <w:r>
              <w:rPr>
                <w:spacing w:val="-2"/>
              </w:rPr>
              <w:t>5、其他法律法规规章文件规定应</w:t>
            </w:r>
            <w:r>
              <w:rPr>
                <w:spacing w:val="4"/>
              </w:rPr>
              <w:t xml:space="preserve"> </w:t>
            </w:r>
            <w:r>
              <w:t>履行的责任。</w:t>
            </w:r>
          </w:p>
        </w:tc>
        <w:tc>
          <w:tcPr>
            <w:tcW w:w="2052" w:type="dxa"/>
            <w:vAlign w:val="top"/>
          </w:tcPr>
          <w:p w14:paraId="723AEB5C">
            <w:pPr>
              <w:pStyle w:val="6"/>
              <w:spacing w:before="61" w:line="266" w:lineRule="auto"/>
              <w:ind w:left="112" w:right="60"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1"/>
              </w:rPr>
              <w:t>相应责任：</w:t>
            </w:r>
          </w:p>
          <w:p w14:paraId="1DCA17D4">
            <w:pPr>
              <w:pStyle w:val="6"/>
              <w:spacing w:before="57" w:line="252" w:lineRule="auto"/>
              <w:ind w:left="139" w:right="60" w:hanging="11"/>
            </w:pPr>
            <w:r>
              <w:rPr>
                <w:spacing w:val="-6"/>
              </w:rPr>
              <w:t>1、对符合法定条件的</w:t>
            </w:r>
            <w:r>
              <w:rPr>
                <w:spacing w:val="7"/>
              </w:rPr>
              <w:t xml:space="preserve"> </w:t>
            </w:r>
            <w:r>
              <w:rPr>
                <w:spacing w:val="-3"/>
              </w:rPr>
              <w:t>申请不予受理的；</w:t>
            </w:r>
          </w:p>
          <w:p w14:paraId="5FE98E07">
            <w:pPr>
              <w:pStyle w:val="6"/>
              <w:spacing w:before="54" w:line="267" w:lineRule="auto"/>
              <w:ind w:left="113" w:right="60" w:firstLine="1"/>
              <w:jc w:val="both"/>
            </w:pPr>
            <w:r>
              <w:rPr>
                <w:spacing w:val="-4"/>
              </w:rPr>
              <w:t>2、对不符合法定条件</w:t>
            </w:r>
            <w:r>
              <w:t xml:space="preserve"> </w:t>
            </w:r>
            <w:r>
              <w:rPr>
                <w:spacing w:val="7"/>
              </w:rPr>
              <w:t>的申请人准予行政许</w:t>
            </w:r>
            <w:r>
              <w:t xml:space="preserve"> </w:t>
            </w:r>
            <w:r>
              <w:rPr>
                <w:spacing w:val="7"/>
              </w:rPr>
              <w:t>可或者超越法定职权</w:t>
            </w:r>
            <w:r>
              <w:t xml:space="preserve"> </w:t>
            </w:r>
            <w:r>
              <w:rPr>
                <w:spacing w:val="7"/>
              </w:rPr>
              <w:t>作出准予行政许可决</w:t>
            </w:r>
            <w:r>
              <w:t xml:space="preserve"> 定的；</w:t>
            </w:r>
          </w:p>
          <w:p w14:paraId="72016B71">
            <w:pPr>
              <w:pStyle w:val="6"/>
              <w:spacing w:before="53" w:line="267" w:lineRule="auto"/>
              <w:ind w:left="113" w:right="60" w:firstLine="3"/>
              <w:jc w:val="both"/>
            </w:pPr>
            <w:r>
              <w:rPr>
                <w:spacing w:val="-5"/>
              </w:rPr>
              <w:t>3、对符合法定条件的</w:t>
            </w:r>
            <w:r>
              <w:rPr>
                <w:spacing w:val="8"/>
              </w:rPr>
              <w:t xml:space="preserve"> </w:t>
            </w:r>
            <w:r>
              <w:rPr>
                <w:spacing w:val="7"/>
              </w:rPr>
              <w:t>申请人不予行政许可</w:t>
            </w:r>
            <w:r>
              <w:t xml:space="preserve"> </w:t>
            </w:r>
            <w:r>
              <w:rPr>
                <w:spacing w:val="7"/>
              </w:rPr>
              <w:t>或者不在法定期限内</w:t>
            </w:r>
            <w:r>
              <w:t xml:space="preserve"> </w:t>
            </w:r>
            <w:r>
              <w:rPr>
                <w:spacing w:val="7"/>
              </w:rPr>
              <w:t>作出准予行政许可决</w:t>
            </w:r>
            <w:r>
              <w:t xml:space="preserve"> 定的；</w:t>
            </w:r>
          </w:p>
          <w:p w14:paraId="58A2CA61">
            <w:pPr>
              <w:pStyle w:val="6"/>
              <w:spacing w:before="52" w:line="245" w:lineRule="auto"/>
              <w:ind w:left="115" w:right="60" w:hanging="4"/>
            </w:pPr>
            <w:r>
              <w:rPr>
                <w:spacing w:val="-4"/>
              </w:rPr>
              <w:t>4、违反法定程序实施</w:t>
            </w:r>
            <w:r>
              <w:rPr>
                <w:spacing w:val="3"/>
              </w:rPr>
              <w:t xml:space="preserve"> </w:t>
            </w:r>
            <w:r>
              <w:t>行政许可的；</w:t>
            </w:r>
          </w:p>
        </w:tc>
        <w:tc>
          <w:tcPr>
            <w:tcW w:w="1082" w:type="dxa"/>
            <w:gridSpan w:val="2"/>
            <w:vAlign w:val="top"/>
          </w:tcPr>
          <w:p w14:paraId="20EC2EF2">
            <w:pPr>
              <w:pStyle w:val="6"/>
              <w:spacing w:before="59" w:line="261" w:lineRule="auto"/>
              <w:ind w:left="134" w:right="93"/>
              <w:jc w:val="both"/>
            </w:pPr>
            <w:r>
              <w:rPr>
                <w:spacing w:val="-2"/>
              </w:rPr>
              <w:t>监</w:t>
            </w:r>
            <w:r>
              <w:rPr>
                <w:spacing w:val="23"/>
              </w:rPr>
              <w:t xml:space="preserve"> </w:t>
            </w:r>
            <w:r>
              <w:rPr>
                <w:spacing w:val="-2"/>
              </w:rPr>
              <w:t>管</w:t>
            </w:r>
            <w:r>
              <w:rPr>
                <w:spacing w:val="20"/>
              </w:rPr>
              <w:t xml:space="preserve"> </w:t>
            </w:r>
            <w:r>
              <w:rPr>
                <w:spacing w:val="-2"/>
              </w:rPr>
              <w:t>单</w:t>
            </w:r>
            <w:r>
              <w:t xml:space="preserve"> </w:t>
            </w:r>
            <w:r>
              <w:rPr>
                <w:spacing w:val="9"/>
              </w:rPr>
              <w:t>位：教育</w:t>
            </w:r>
            <w:r>
              <w:rPr>
                <w:spacing w:val="2"/>
              </w:rPr>
              <w:t xml:space="preserve"> </w:t>
            </w:r>
            <w:r>
              <w:t>局</w:t>
            </w:r>
          </w:p>
        </w:tc>
      </w:tr>
    </w:tbl>
    <w:p w14:paraId="1D41FDE7">
      <w:pPr>
        <w:rPr>
          <w:rFonts w:ascii="Arial"/>
          <w:sz w:val="21"/>
        </w:rPr>
      </w:pPr>
    </w:p>
    <w:p w14:paraId="2FFCC860">
      <w:pPr>
        <w:rPr>
          <w:rFonts w:ascii="Arial" w:hAnsi="Arial" w:eastAsia="Arial" w:cs="Arial"/>
          <w:sz w:val="21"/>
          <w:szCs w:val="21"/>
        </w:rPr>
        <w:sectPr>
          <w:pgSz w:w="16839" w:h="11906"/>
          <w:pgMar w:top="1012" w:right="1299" w:bottom="0" w:left="1299" w:header="0" w:footer="0" w:gutter="0"/>
          <w:cols w:space="720" w:num="1"/>
        </w:sectPr>
      </w:pPr>
    </w:p>
    <w:p w14:paraId="0FD1D818">
      <w:pPr>
        <w:spacing w:before="163"/>
      </w:pPr>
    </w:p>
    <w:tbl>
      <w:tblPr>
        <w:tblStyle w:val="5"/>
        <w:tblW w:w="14224"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34"/>
        <w:gridCol w:w="493"/>
        <w:gridCol w:w="3081"/>
        <w:gridCol w:w="446"/>
        <w:gridCol w:w="3455"/>
        <w:gridCol w:w="3081"/>
        <w:gridCol w:w="2072"/>
        <w:gridCol w:w="1062"/>
      </w:tblGrid>
      <w:tr w14:paraId="402F0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309" w:hRule="atLeast"/>
        </w:trPr>
        <w:tc>
          <w:tcPr>
            <w:tcW w:w="534" w:type="dxa"/>
            <w:vAlign w:val="top"/>
          </w:tcPr>
          <w:p w14:paraId="7521D450">
            <w:pPr>
              <w:rPr>
                <w:rFonts w:ascii="Arial"/>
                <w:sz w:val="21"/>
              </w:rPr>
            </w:pPr>
          </w:p>
        </w:tc>
        <w:tc>
          <w:tcPr>
            <w:tcW w:w="493" w:type="dxa"/>
            <w:vAlign w:val="top"/>
          </w:tcPr>
          <w:p w14:paraId="6B053A2A">
            <w:pPr>
              <w:rPr>
                <w:rFonts w:ascii="Arial"/>
                <w:sz w:val="21"/>
              </w:rPr>
            </w:pPr>
          </w:p>
        </w:tc>
        <w:tc>
          <w:tcPr>
            <w:tcW w:w="3081" w:type="dxa"/>
            <w:vAlign w:val="top"/>
          </w:tcPr>
          <w:p w14:paraId="60A5D9D3">
            <w:pPr>
              <w:rPr>
                <w:rFonts w:ascii="Arial"/>
                <w:sz w:val="21"/>
              </w:rPr>
            </w:pPr>
          </w:p>
        </w:tc>
        <w:tc>
          <w:tcPr>
            <w:tcW w:w="446" w:type="dxa"/>
            <w:vAlign w:val="top"/>
          </w:tcPr>
          <w:p w14:paraId="047C8F94">
            <w:pPr>
              <w:rPr>
                <w:rFonts w:ascii="Arial"/>
                <w:sz w:val="21"/>
              </w:rPr>
            </w:pPr>
          </w:p>
        </w:tc>
        <w:tc>
          <w:tcPr>
            <w:tcW w:w="3455" w:type="dxa"/>
            <w:vAlign w:val="top"/>
          </w:tcPr>
          <w:p w14:paraId="3713DD23">
            <w:pPr>
              <w:rPr>
                <w:rFonts w:ascii="Arial"/>
                <w:sz w:val="21"/>
              </w:rPr>
            </w:pPr>
          </w:p>
        </w:tc>
        <w:tc>
          <w:tcPr>
            <w:tcW w:w="3081" w:type="dxa"/>
            <w:vAlign w:val="top"/>
          </w:tcPr>
          <w:p w14:paraId="37399263">
            <w:pPr>
              <w:rPr>
                <w:rFonts w:ascii="Arial"/>
                <w:sz w:val="21"/>
              </w:rPr>
            </w:pPr>
          </w:p>
        </w:tc>
        <w:tc>
          <w:tcPr>
            <w:tcW w:w="2072" w:type="dxa"/>
            <w:vAlign w:val="top"/>
          </w:tcPr>
          <w:p w14:paraId="599706FB">
            <w:pPr>
              <w:pStyle w:val="6"/>
              <w:spacing w:before="65" w:line="252" w:lineRule="auto"/>
              <w:ind w:left="112" w:right="55" w:firstLine="4"/>
            </w:pPr>
            <w:r>
              <w:rPr>
                <w:spacing w:val="-2"/>
              </w:rPr>
              <w:t>5、工作中玩忽职守、</w:t>
            </w:r>
            <w:r>
              <w:rPr>
                <w:spacing w:val="4"/>
              </w:rPr>
              <w:t xml:space="preserve"> </w:t>
            </w:r>
            <w:r>
              <w:rPr>
                <w:spacing w:val="1"/>
              </w:rPr>
              <w:t>滥用职权的；</w:t>
            </w:r>
          </w:p>
          <w:p w14:paraId="23332EA0">
            <w:pPr>
              <w:pStyle w:val="6"/>
              <w:spacing w:before="53" w:line="269" w:lineRule="auto"/>
              <w:ind w:left="112" w:right="80" w:firstLine="1"/>
              <w:jc w:val="both"/>
            </w:pPr>
            <w:r>
              <w:rPr>
                <w:spacing w:val="-4"/>
              </w:rPr>
              <w:t>6、办理适龄儿童、少</w:t>
            </w:r>
            <w:r>
              <w:rPr>
                <w:spacing w:val="1"/>
              </w:rPr>
              <w:t xml:space="preserve"> </w:t>
            </w:r>
            <w:r>
              <w:rPr>
                <w:spacing w:val="7"/>
              </w:rPr>
              <w:t>年因身体状况需要延</w:t>
            </w:r>
            <w:r>
              <w:t xml:space="preserve"> </w:t>
            </w:r>
            <w:r>
              <w:rPr>
                <w:spacing w:val="7"/>
              </w:rPr>
              <w:t>缓入学或者休学审批</w:t>
            </w:r>
            <w:r>
              <w:t xml:space="preserve"> </w:t>
            </w:r>
            <w:r>
              <w:rPr>
                <w:spacing w:val="7"/>
              </w:rPr>
              <w:t>事项索取或者收受他</w:t>
            </w:r>
            <w:r>
              <w:t xml:space="preserve"> </w:t>
            </w:r>
            <w:r>
              <w:rPr>
                <w:spacing w:val="7"/>
              </w:rPr>
              <w:t>人财物或者谋取其他</w:t>
            </w:r>
            <w:r>
              <w:t xml:space="preserve"> </w:t>
            </w:r>
            <w:r>
              <w:rPr>
                <w:spacing w:val="1"/>
              </w:rPr>
              <w:t>利益的；</w:t>
            </w:r>
          </w:p>
          <w:p w14:paraId="173E9C49">
            <w:pPr>
              <w:pStyle w:val="6"/>
              <w:spacing w:before="50" w:line="257" w:lineRule="auto"/>
              <w:ind w:left="113" w:right="80" w:firstLine="4"/>
              <w:jc w:val="both"/>
            </w:pPr>
            <w:r>
              <w:rPr>
                <w:spacing w:val="-5"/>
              </w:rPr>
              <w:t>7、其他违反法律法规</w:t>
            </w:r>
            <w:r>
              <w:rPr>
                <w:spacing w:val="8"/>
              </w:rPr>
              <w:t xml:space="preserve"> </w:t>
            </w:r>
            <w:r>
              <w:rPr>
                <w:spacing w:val="32"/>
              </w:rPr>
              <w:t>规章文件规定的行</w:t>
            </w:r>
            <w:r>
              <w:rPr>
                <w:spacing w:val="6"/>
              </w:rPr>
              <w:t xml:space="preserve"> </w:t>
            </w:r>
            <w:r>
              <w:t>为。</w:t>
            </w:r>
          </w:p>
        </w:tc>
        <w:tc>
          <w:tcPr>
            <w:tcW w:w="1062" w:type="dxa"/>
            <w:vAlign w:val="top"/>
          </w:tcPr>
          <w:p w14:paraId="4050399D">
            <w:pPr>
              <w:rPr>
                <w:rFonts w:ascii="Arial"/>
                <w:sz w:val="21"/>
              </w:rPr>
            </w:pPr>
          </w:p>
        </w:tc>
      </w:tr>
      <w:tr w14:paraId="58F1F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703" w:hRule="atLeast"/>
        </w:trPr>
        <w:tc>
          <w:tcPr>
            <w:tcW w:w="534" w:type="dxa"/>
            <w:vAlign w:val="top"/>
          </w:tcPr>
          <w:p w14:paraId="523B30D0">
            <w:pPr>
              <w:spacing w:line="246" w:lineRule="auto"/>
              <w:rPr>
                <w:rFonts w:ascii="Arial"/>
                <w:sz w:val="21"/>
              </w:rPr>
            </w:pPr>
          </w:p>
          <w:p w14:paraId="52C20CCC">
            <w:pPr>
              <w:spacing w:line="246" w:lineRule="auto"/>
              <w:rPr>
                <w:rFonts w:ascii="Arial"/>
                <w:sz w:val="21"/>
              </w:rPr>
            </w:pPr>
          </w:p>
          <w:p w14:paraId="72E87AC8">
            <w:pPr>
              <w:spacing w:line="246" w:lineRule="auto"/>
              <w:rPr>
                <w:rFonts w:ascii="Arial"/>
                <w:sz w:val="21"/>
              </w:rPr>
            </w:pPr>
          </w:p>
          <w:p w14:paraId="0EA0D20D">
            <w:pPr>
              <w:spacing w:line="246" w:lineRule="auto"/>
              <w:rPr>
                <w:rFonts w:ascii="Arial"/>
                <w:sz w:val="21"/>
              </w:rPr>
            </w:pPr>
          </w:p>
          <w:p w14:paraId="267B6875">
            <w:pPr>
              <w:spacing w:line="247" w:lineRule="auto"/>
              <w:rPr>
                <w:rFonts w:ascii="Arial"/>
                <w:sz w:val="21"/>
              </w:rPr>
            </w:pPr>
          </w:p>
          <w:p w14:paraId="14476827">
            <w:pPr>
              <w:spacing w:line="247" w:lineRule="auto"/>
              <w:rPr>
                <w:rFonts w:ascii="Arial"/>
                <w:sz w:val="21"/>
              </w:rPr>
            </w:pPr>
          </w:p>
          <w:p w14:paraId="6F7102F8">
            <w:pPr>
              <w:spacing w:line="247" w:lineRule="auto"/>
              <w:rPr>
                <w:rFonts w:ascii="Arial"/>
                <w:sz w:val="21"/>
              </w:rPr>
            </w:pPr>
          </w:p>
          <w:p w14:paraId="04E78EEF">
            <w:pPr>
              <w:spacing w:line="247" w:lineRule="auto"/>
              <w:rPr>
                <w:rFonts w:ascii="Arial"/>
                <w:sz w:val="21"/>
              </w:rPr>
            </w:pPr>
          </w:p>
          <w:p w14:paraId="09737A1D">
            <w:pPr>
              <w:spacing w:line="247" w:lineRule="auto"/>
              <w:rPr>
                <w:rFonts w:ascii="Arial"/>
                <w:sz w:val="21"/>
              </w:rPr>
            </w:pPr>
          </w:p>
          <w:p w14:paraId="0FBB139D">
            <w:pPr>
              <w:spacing w:line="247" w:lineRule="auto"/>
              <w:rPr>
                <w:rFonts w:ascii="Arial"/>
                <w:sz w:val="21"/>
              </w:rPr>
            </w:pPr>
          </w:p>
          <w:p w14:paraId="662131C7">
            <w:pPr>
              <w:spacing w:line="247" w:lineRule="auto"/>
              <w:rPr>
                <w:rFonts w:ascii="Arial"/>
                <w:sz w:val="21"/>
              </w:rPr>
            </w:pPr>
          </w:p>
          <w:p w14:paraId="25B42495">
            <w:pPr>
              <w:pStyle w:val="6"/>
              <w:spacing w:before="65" w:line="189" w:lineRule="auto"/>
              <w:ind w:left="217"/>
            </w:pPr>
            <w:r>
              <w:t>2</w:t>
            </w:r>
          </w:p>
        </w:tc>
        <w:tc>
          <w:tcPr>
            <w:tcW w:w="493" w:type="dxa"/>
            <w:textDirection w:val="tbRlV"/>
            <w:vAlign w:val="top"/>
          </w:tcPr>
          <w:p w14:paraId="293073EE">
            <w:pPr>
              <w:pStyle w:val="6"/>
              <w:spacing w:before="137" w:line="217" w:lineRule="auto"/>
              <w:ind w:left="2311"/>
            </w:pPr>
            <w:r>
              <w:rPr>
                <w:spacing w:val="8"/>
              </w:rPr>
              <w:t>行</w:t>
            </w:r>
            <w:r>
              <w:rPr>
                <w:spacing w:val="-7"/>
              </w:rPr>
              <w:t xml:space="preserve"> </w:t>
            </w:r>
            <w:r>
              <w:rPr>
                <w:spacing w:val="8"/>
              </w:rPr>
              <w:t>政</w:t>
            </w:r>
            <w:r>
              <w:rPr>
                <w:spacing w:val="-9"/>
              </w:rPr>
              <w:t xml:space="preserve"> </w:t>
            </w:r>
            <w:r>
              <w:rPr>
                <w:spacing w:val="8"/>
              </w:rPr>
              <w:t>许</w:t>
            </w:r>
            <w:r>
              <w:rPr>
                <w:spacing w:val="-9"/>
              </w:rPr>
              <w:t xml:space="preserve"> </w:t>
            </w:r>
            <w:r>
              <w:rPr>
                <w:spacing w:val="8"/>
              </w:rPr>
              <w:t>可</w:t>
            </w:r>
          </w:p>
        </w:tc>
        <w:tc>
          <w:tcPr>
            <w:tcW w:w="3081" w:type="dxa"/>
            <w:vAlign w:val="top"/>
          </w:tcPr>
          <w:p w14:paraId="7B08453F">
            <w:pPr>
              <w:spacing w:line="264" w:lineRule="auto"/>
              <w:rPr>
                <w:rFonts w:ascii="Arial"/>
                <w:sz w:val="21"/>
              </w:rPr>
            </w:pPr>
          </w:p>
          <w:p w14:paraId="18EA2325">
            <w:pPr>
              <w:spacing w:line="264" w:lineRule="auto"/>
              <w:rPr>
                <w:rFonts w:ascii="Arial"/>
                <w:sz w:val="21"/>
              </w:rPr>
            </w:pPr>
          </w:p>
          <w:p w14:paraId="687E911D">
            <w:pPr>
              <w:spacing w:line="264" w:lineRule="auto"/>
              <w:rPr>
                <w:rFonts w:ascii="Arial"/>
                <w:sz w:val="21"/>
              </w:rPr>
            </w:pPr>
          </w:p>
          <w:p w14:paraId="4371FAD3">
            <w:pPr>
              <w:spacing w:line="265" w:lineRule="auto"/>
              <w:rPr>
                <w:rFonts w:ascii="Arial"/>
                <w:sz w:val="21"/>
              </w:rPr>
            </w:pPr>
          </w:p>
          <w:p w14:paraId="54FF8EBD">
            <w:pPr>
              <w:spacing w:line="265" w:lineRule="auto"/>
              <w:rPr>
                <w:rFonts w:ascii="Arial"/>
                <w:sz w:val="21"/>
              </w:rPr>
            </w:pPr>
          </w:p>
          <w:p w14:paraId="020063B6">
            <w:pPr>
              <w:spacing w:line="265" w:lineRule="auto"/>
              <w:rPr>
                <w:rFonts w:ascii="Arial"/>
                <w:sz w:val="21"/>
              </w:rPr>
            </w:pPr>
          </w:p>
          <w:p w14:paraId="2C1D4205">
            <w:pPr>
              <w:spacing w:line="265" w:lineRule="auto"/>
              <w:rPr>
                <w:rFonts w:ascii="Arial"/>
                <w:sz w:val="21"/>
              </w:rPr>
            </w:pPr>
          </w:p>
          <w:p w14:paraId="69988C7E">
            <w:pPr>
              <w:spacing w:line="265" w:lineRule="auto"/>
              <w:rPr>
                <w:rFonts w:ascii="Arial"/>
                <w:sz w:val="21"/>
              </w:rPr>
            </w:pPr>
          </w:p>
          <w:p w14:paraId="2F81DCE9">
            <w:pPr>
              <w:spacing w:line="265" w:lineRule="auto"/>
              <w:rPr>
                <w:rFonts w:ascii="Arial"/>
                <w:sz w:val="21"/>
              </w:rPr>
            </w:pPr>
          </w:p>
          <w:p w14:paraId="74B1DB3D">
            <w:pPr>
              <w:pStyle w:val="6"/>
              <w:spacing w:before="65" w:line="226" w:lineRule="auto"/>
              <w:ind w:left="131"/>
            </w:pPr>
            <w:r>
              <w:rPr>
                <w:spacing w:val="1"/>
              </w:rPr>
              <w:t>建设殡仪馆、火葬场、殡仪服务</w:t>
            </w:r>
          </w:p>
          <w:p w14:paraId="4BBB7E74">
            <w:pPr>
              <w:pStyle w:val="6"/>
              <w:spacing w:before="54" w:line="227" w:lineRule="auto"/>
              <w:ind w:left="129"/>
            </w:pPr>
            <w:r>
              <w:rPr>
                <w:spacing w:val="1"/>
              </w:rPr>
              <w:t>站、骨灰堂、经营性公墓、农村</w:t>
            </w:r>
          </w:p>
          <w:p w14:paraId="5C65141E">
            <w:pPr>
              <w:pStyle w:val="6"/>
              <w:spacing w:before="53" w:line="228" w:lineRule="auto"/>
              <w:ind w:left="838"/>
            </w:pPr>
            <w:r>
              <w:t>公益性墓地审批</w:t>
            </w:r>
          </w:p>
        </w:tc>
        <w:tc>
          <w:tcPr>
            <w:tcW w:w="446" w:type="dxa"/>
            <w:textDirection w:val="tbRlV"/>
            <w:vAlign w:val="top"/>
          </w:tcPr>
          <w:p w14:paraId="7AB9D582">
            <w:pPr>
              <w:pStyle w:val="6"/>
              <w:spacing w:before="110" w:line="212" w:lineRule="auto"/>
              <w:ind w:left="2462"/>
            </w:pPr>
            <w:r>
              <w:rPr>
                <w:spacing w:val="8"/>
              </w:rPr>
              <w:t>各</w:t>
            </w:r>
            <w:r>
              <w:rPr>
                <w:spacing w:val="-8"/>
              </w:rPr>
              <w:t xml:space="preserve"> </w:t>
            </w:r>
            <w:r>
              <w:rPr>
                <w:spacing w:val="8"/>
              </w:rPr>
              <w:t>乡</w:t>
            </w:r>
            <w:r>
              <w:rPr>
                <w:spacing w:val="-9"/>
              </w:rPr>
              <w:t xml:space="preserve"> </w:t>
            </w:r>
            <w:r>
              <w:rPr>
                <w:spacing w:val="8"/>
              </w:rPr>
              <w:t>镇</w:t>
            </w:r>
          </w:p>
        </w:tc>
        <w:tc>
          <w:tcPr>
            <w:tcW w:w="3455" w:type="dxa"/>
            <w:vAlign w:val="top"/>
          </w:tcPr>
          <w:p w14:paraId="61145772">
            <w:pPr>
              <w:pStyle w:val="6"/>
              <w:spacing w:before="61" w:line="267" w:lineRule="auto"/>
              <w:ind w:left="106" w:right="77" w:firstLine="4"/>
            </w:pPr>
            <w:r>
              <w:rPr>
                <w:spacing w:val="1"/>
              </w:rPr>
              <w:t>《殡葬管理条例》</w:t>
            </w:r>
            <w:r>
              <w:rPr>
                <w:spacing w:val="-34"/>
              </w:rPr>
              <w:t xml:space="preserve"> </w:t>
            </w:r>
            <w:r>
              <w:rPr>
                <w:spacing w:val="1"/>
              </w:rPr>
              <w:t>(2012 年</w:t>
            </w:r>
            <w:r>
              <w:rPr>
                <w:spacing w:val="-21"/>
              </w:rPr>
              <w:t xml:space="preserve"> </w:t>
            </w:r>
            <w:r>
              <w:rPr>
                <w:spacing w:val="1"/>
              </w:rPr>
              <w:t>11</w:t>
            </w:r>
            <w:r>
              <w:rPr>
                <w:spacing w:val="20"/>
              </w:rPr>
              <w:t xml:space="preserve"> </w:t>
            </w:r>
            <w:r>
              <w:rPr>
                <w:spacing w:val="1"/>
              </w:rPr>
              <w:t>月</w:t>
            </w:r>
            <w:r>
              <w:rPr>
                <w:spacing w:val="-38"/>
              </w:rPr>
              <w:t xml:space="preserve"> </w:t>
            </w:r>
            <w:r>
              <w:rPr>
                <w:spacing w:val="1"/>
              </w:rPr>
              <w:t>9</w:t>
            </w:r>
            <w:r>
              <w:t xml:space="preserve"> </w:t>
            </w:r>
            <w:r>
              <w:rPr>
                <w:spacing w:val="3"/>
              </w:rPr>
              <w:t xml:space="preserve">日修正) 第三条：国务院民政部门负 责全国的殡葬管理工作。县级以上地 方人民政府民政部门负责本行政区域 </w:t>
            </w:r>
            <w:r>
              <w:rPr>
                <w:spacing w:val="1"/>
              </w:rPr>
              <w:t>内的殡葬管理工作。</w:t>
            </w:r>
          </w:p>
          <w:p w14:paraId="513DEE40">
            <w:pPr>
              <w:pStyle w:val="6"/>
              <w:spacing w:before="54" w:line="272" w:lineRule="auto"/>
              <w:ind w:left="105" w:right="80"/>
            </w:pPr>
            <w:r>
              <w:rPr>
                <w:spacing w:val="3"/>
              </w:rPr>
              <w:t>第八条：建设殡仪馆、火葬场，由县</w:t>
            </w:r>
            <w:r>
              <w:rPr>
                <w:spacing w:val="4"/>
              </w:rPr>
              <w:t xml:space="preserve"> </w:t>
            </w:r>
            <w:r>
              <w:t>级人民政府和设区的市、</w:t>
            </w:r>
            <w:r>
              <w:rPr>
                <w:spacing w:val="-47"/>
              </w:rPr>
              <w:t xml:space="preserve"> </w:t>
            </w:r>
            <w:r>
              <w:t xml:space="preserve">自治州人民 </w:t>
            </w:r>
            <w:r>
              <w:rPr>
                <w:spacing w:val="3"/>
              </w:rPr>
              <w:t>政府的民政部门提出方案报本级人民政府审批；建设殡仪服务站、骨灰</w:t>
            </w:r>
            <w:r>
              <w:rPr>
                <w:spacing w:val="5"/>
              </w:rPr>
              <w:t xml:space="preserve"> </w:t>
            </w:r>
            <w:r>
              <w:t>堂，由县级人民政府和设区的市、</w:t>
            </w:r>
            <w:r>
              <w:rPr>
                <w:spacing w:val="-47"/>
              </w:rPr>
              <w:t xml:space="preserve"> </w:t>
            </w:r>
            <w:r>
              <w:t xml:space="preserve">自 </w:t>
            </w:r>
            <w:r>
              <w:rPr>
                <w:spacing w:val="3"/>
              </w:rPr>
              <w:t>治州人民政府的民政部门审批；建设</w:t>
            </w:r>
            <w:r>
              <w:rPr>
                <w:spacing w:val="5"/>
              </w:rPr>
              <w:t xml:space="preserve"> </w:t>
            </w:r>
            <w:r>
              <w:rPr>
                <w:spacing w:val="3"/>
              </w:rPr>
              <w:t>公墓，经县级人民政府和设区的市、</w:t>
            </w:r>
            <w:r>
              <w:rPr>
                <w:spacing w:val="5"/>
              </w:rPr>
              <w:t xml:space="preserve"> </w:t>
            </w:r>
            <w:r>
              <w:rPr>
                <w:spacing w:val="3"/>
              </w:rPr>
              <w:t>自治州人民政府的民政部门审核同意</w:t>
            </w:r>
            <w:r>
              <w:rPr>
                <w:spacing w:val="5"/>
              </w:rPr>
              <w:t xml:space="preserve"> </w:t>
            </w:r>
            <w:r>
              <w:t>后，报省、</w:t>
            </w:r>
            <w:r>
              <w:rPr>
                <w:spacing w:val="-47"/>
              </w:rPr>
              <w:t xml:space="preserve"> </w:t>
            </w:r>
            <w:r>
              <w:t xml:space="preserve">自治区、直辖市人民政府 </w:t>
            </w:r>
            <w:r>
              <w:rPr>
                <w:spacing w:val="1"/>
              </w:rPr>
              <w:t>民政部门审批。</w:t>
            </w:r>
          </w:p>
          <w:p w14:paraId="631B19CA">
            <w:pPr>
              <w:pStyle w:val="6"/>
              <w:spacing w:before="54" w:line="260" w:lineRule="auto"/>
              <w:ind w:left="110" w:right="80" w:hanging="4"/>
            </w:pPr>
            <w:r>
              <w:t>利用外资建设殡葬设施，经省、</w:t>
            </w:r>
            <w:r>
              <w:rPr>
                <w:spacing w:val="-49"/>
              </w:rPr>
              <w:t xml:space="preserve"> </w:t>
            </w:r>
            <w:r>
              <w:t xml:space="preserve">自治 </w:t>
            </w:r>
            <w:r>
              <w:rPr>
                <w:spacing w:val="2"/>
              </w:rPr>
              <w:t>区、直辖市人民政府民政部门审核同</w:t>
            </w:r>
            <w:r>
              <w:rPr>
                <w:spacing w:val="14"/>
              </w:rPr>
              <w:t xml:space="preserve"> </w:t>
            </w:r>
            <w:r>
              <w:rPr>
                <w:spacing w:val="1"/>
              </w:rPr>
              <w:t>意后，报国务院民政部门审批。</w:t>
            </w:r>
          </w:p>
          <w:p w14:paraId="4F2C14B5">
            <w:pPr>
              <w:pStyle w:val="6"/>
              <w:spacing w:before="53" w:line="213" w:lineRule="auto"/>
              <w:ind w:left="106"/>
            </w:pPr>
            <w:r>
              <w:rPr>
                <w:spacing w:val="3"/>
              </w:rPr>
              <w:t>农村为村民设置公益性墓地，经乡级</w:t>
            </w:r>
          </w:p>
        </w:tc>
        <w:tc>
          <w:tcPr>
            <w:tcW w:w="3081" w:type="dxa"/>
            <w:vAlign w:val="top"/>
          </w:tcPr>
          <w:p w14:paraId="47B70EF9">
            <w:pPr>
              <w:pStyle w:val="6"/>
              <w:spacing w:before="63" w:line="264" w:lineRule="auto"/>
              <w:ind w:left="109" w:right="77" w:firstLine="15"/>
              <w:jc w:val="both"/>
            </w:pPr>
            <w:r>
              <w:rPr>
                <w:spacing w:val="-3"/>
              </w:rPr>
              <w:t>1、受理责任：公示应当提交的材</w:t>
            </w:r>
            <w:r>
              <w:rPr>
                <w:spacing w:val="7"/>
              </w:rPr>
              <w:t xml:space="preserve"> </w:t>
            </w:r>
            <w:r>
              <w:rPr>
                <w:spacing w:val="5"/>
              </w:rPr>
              <w:t xml:space="preserve">料，一次性告知补正材料，依法 受理或不予受理（不予受理应当 </w:t>
            </w:r>
            <w:r>
              <w:t>告知理由）。</w:t>
            </w:r>
          </w:p>
          <w:p w14:paraId="4A28BB92">
            <w:pPr>
              <w:pStyle w:val="6"/>
              <w:spacing w:before="55" w:line="260" w:lineRule="auto"/>
              <w:ind w:left="107" w:right="77" w:firstLine="4"/>
              <w:jc w:val="both"/>
            </w:pPr>
            <w:r>
              <w:rPr>
                <w:spacing w:val="-2"/>
              </w:rPr>
              <w:t>2、审查责任：按照政策对书面申</w:t>
            </w:r>
            <w:r>
              <w:rPr>
                <w:spacing w:val="5"/>
              </w:rPr>
              <w:t xml:space="preserve"> 请材料进行审查，提出是否同意</w:t>
            </w:r>
            <w:r>
              <w:rPr>
                <w:spacing w:val="7"/>
              </w:rPr>
              <w:t xml:space="preserve"> </w:t>
            </w:r>
            <w:r>
              <w:rPr>
                <w:spacing w:val="1"/>
              </w:rPr>
              <w:t>的审核意见。</w:t>
            </w:r>
          </w:p>
          <w:p w14:paraId="43977061">
            <w:pPr>
              <w:pStyle w:val="6"/>
              <w:spacing w:before="53" w:line="251" w:lineRule="auto"/>
              <w:ind w:left="112" w:right="77"/>
            </w:pPr>
            <w:r>
              <w:rPr>
                <w:spacing w:val="-2"/>
              </w:rPr>
              <w:t>3、其他法律法规规章文件规定应</w:t>
            </w:r>
            <w:r>
              <w:rPr>
                <w:spacing w:val="4"/>
              </w:rPr>
              <w:t xml:space="preserve"> </w:t>
            </w:r>
            <w:r>
              <w:t>履行的责任。</w:t>
            </w:r>
          </w:p>
        </w:tc>
        <w:tc>
          <w:tcPr>
            <w:tcW w:w="2072" w:type="dxa"/>
            <w:vAlign w:val="top"/>
          </w:tcPr>
          <w:p w14:paraId="7FC7C447">
            <w:pPr>
              <w:pStyle w:val="6"/>
              <w:spacing w:before="64" w:line="266" w:lineRule="auto"/>
              <w:ind w:left="112" w:right="80"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1"/>
              </w:rPr>
              <w:t>相应责任：</w:t>
            </w:r>
          </w:p>
          <w:p w14:paraId="3807DA01">
            <w:pPr>
              <w:pStyle w:val="6"/>
              <w:spacing w:before="57" w:line="252" w:lineRule="auto"/>
              <w:ind w:left="139" w:right="80" w:hanging="11"/>
            </w:pPr>
            <w:r>
              <w:rPr>
                <w:spacing w:val="-6"/>
              </w:rPr>
              <w:t>1、对符合法定条件的</w:t>
            </w:r>
            <w:r>
              <w:rPr>
                <w:spacing w:val="7"/>
              </w:rPr>
              <w:t xml:space="preserve"> </w:t>
            </w:r>
            <w:r>
              <w:rPr>
                <w:spacing w:val="-3"/>
              </w:rPr>
              <w:t>申请不予受理的；</w:t>
            </w:r>
          </w:p>
          <w:p w14:paraId="3BE4E748">
            <w:pPr>
              <w:pStyle w:val="6"/>
              <w:spacing w:before="54" w:line="252" w:lineRule="auto"/>
              <w:ind w:left="112" w:right="55" w:firstLine="2"/>
            </w:pPr>
            <w:r>
              <w:rPr>
                <w:spacing w:val="-2"/>
              </w:rPr>
              <w:t>2、工作中玩忽职守、</w:t>
            </w:r>
            <w:r>
              <w:rPr>
                <w:spacing w:val="5"/>
              </w:rPr>
              <w:t xml:space="preserve"> </w:t>
            </w:r>
            <w:r>
              <w:rPr>
                <w:spacing w:val="1"/>
              </w:rPr>
              <w:t>滥用职权的；</w:t>
            </w:r>
          </w:p>
          <w:p w14:paraId="32FD658E">
            <w:pPr>
              <w:pStyle w:val="6"/>
              <w:spacing w:before="53" w:line="264" w:lineRule="auto"/>
              <w:ind w:left="114" w:right="80" w:firstLine="2"/>
            </w:pPr>
            <w:r>
              <w:rPr>
                <w:spacing w:val="-5"/>
              </w:rPr>
              <w:t>3、办理建设农村公益</w:t>
            </w:r>
            <w:r>
              <w:rPr>
                <w:spacing w:val="8"/>
              </w:rPr>
              <w:t xml:space="preserve"> </w:t>
            </w:r>
            <w:r>
              <w:rPr>
                <w:spacing w:val="6"/>
              </w:rPr>
              <w:t>性墓地审批事项索取</w:t>
            </w:r>
            <w:r>
              <w:rPr>
                <w:spacing w:val="7"/>
              </w:rPr>
              <w:t xml:space="preserve"> </w:t>
            </w:r>
            <w:r>
              <w:rPr>
                <w:spacing w:val="6"/>
              </w:rPr>
              <w:t>或者收受他人财物或</w:t>
            </w:r>
            <w:r>
              <w:rPr>
                <w:spacing w:val="7"/>
              </w:rPr>
              <w:t xml:space="preserve"> </w:t>
            </w:r>
            <w:r>
              <w:rPr>
                <w:spacing w:val="1"/>
              </w:rPr>
              <w:t>者谋取其他利益的；</w:t>
            </w:r>
          </w:p>
          <w:p w14:paraId="4EE1F3EF">
            <w:pPr>
              <w:pStyle w:val="6"/>
              <w:spacing w:before="55" w:line="261" w:lineRule="auto"/>
              <w:ind w:left="112" w:right="80" w:hanging="1"/>
            </w:pPr>
            <w:r>
              <w:rPr>
                <w:spacing w:val="-4"/>
              </w:rPr>
              <w:t>4、其他违反法律法规</w:t>
            </w:r>
            <w:r>
              <w:rPr>
                <w:spacing w:val="3"/>
              </w:rPr>
              <w:t xml:space="preserve"> </w:t>
            </w:r>
            <w:r>
              <w:rPr>
                <w:spacing w:val="32"/>
              </w:rPr>
              <w:t>规章文件规定的行</w:t>
            </w:r>
            <w:r>
              <w:rPr>
                <w:spacing w:val="6"/>
              </w:rPr>
              <w:t xml:space="preserve"> </w:t>
            </w:r>
            <w:r>
              <w:t>为。</w:t>
            </w:r>
          </w:p>
        </w:tc>
        <w:tc>
          <w:tcPr>
            <w:tcW w:w="1062" w:type="dxa"/>
            <w:vAlign w:val="top"/>
          </w:tcPr>
          <w:p w14:paraId="26375266">
            <w:pPr>
              <w:pStyle w:val="6"/>
              <w:spacing w:before="64" w:line="267" w:lineRule="auto"/>
              <w:ind w:left="113" w:right="93" w:firstLine="3"/>
              <w:jc w:val="both"/>
            </w:pPr>
            <w:r>
              <w:rPr>
                <w:spacing w:val="9"/>
              </w:rPr>
              <w:t>建设农村</w:t>
            </w:r>
            <w:r>
              <w:t xml:space="preserve"> </w:t>
            </w:r>
            <w:r>
              <w:rPr>
                <w:spacing w:val="10"/>
              </w:rPr>
              <w:t>公益性墓</w:t>
            </w:r>
            <w:r>
              <w:t xml:space="preserve"> </w:t>
            </w:r>
            <w:r>
              <w:rPr>
                <w:spacing w:val="10"/>
              </w:rPr>
              <w:t>地审批委</w:t>
            </w:r>
            <w:r>
              <w:t xml:space="preserve"> </w:t>
            </w:r>
            <w:r>
              <w:rPr>
                <w:spacing w:val="10"/>
              </w:rPr>
              <w:t>托乡镇实</w:t>
            </w:r>
            <w:r>
              <w:t xml:space="preserve"> 施；</w:t>
            </w:r>
          </w:p>
          <w:p w14:paraId="33B71D91">
            <w:pPr>
              <w:pStyle w:val="6"/>
              <w:spacing w:before="50" w:line="261" w:lineRule="auto"/>
              <w:ind w:left="114" w:right="93"/>
              <w:jc w:val="both"/>
            </w:pPr>
            <w:r>
              <w:rPr>
                <w:spacing w:val="-2"/>
              </w:rPr>
              <w:t>监</w:t>
            </w:r>
            <w:r>
              <w:rPr>
                <w:spacing w:val="23"/>
              </w:rPr>
              <w:t xml:space="preserve"> </w:t>
            </w:r>
            <w:r>
              <w:rPr>
                <w:spacing w:val="-2"/>
              </w:rPr>
              <w:t>管</w:t>
            </w:r>
            <w:r>
              <w:rPr>
                <w:spacing w:val="20"/>
              </w:rPr>
              <w:t xml:space="preserve"> </w:t>
            </w:r>
            <w:r>
              <w:rPr>
                <w:spacing w:val="-2"/>
              </w:rPr>
              <w:t>单</w:t>
            </w:r>
            <w:r>
              <w:t xml:space="preserve"> </w:t>
            </w:r>
            <w:r>
              <w:rPr>
                <w:spacing w:val="-2"/>
              </w:rPr>
              <w:t>位：</w:t>
            </w:r>
            <w:r>
              <w:rPr>
                <w:spacing w:val="-54"/>
              </w:rPr>
              <w:t xml:space="preserve"> </w:t>
            </w:r>
            <w:r>
              <w:rPr>
                <w:spacing w:val="-2"/>
              </w:rPr>
              <w:t>民政</w:t>
            </w:r>
            <w:r>
              <w:t xml:space="preserve"> 局</w:t>
            </w:r>
          </w:p>
          <w:p w14:paraId="46653057">
            <w:pPr>
              <w:pStyle w:val="6"/>
              <w:spacing w:before="52" w:line="260" w:lineRule="auto"/>
              <w:ind w:left="116" w:right="91" w:firstLine="6"/>
              <w:jc w:val="both"/>
            </w:pPr>
            <w:r>
              <w:rPr>
                <w:spacing w:val="7"/>
              </w:rPr>
              <w:t>乡镇负责</w:t>
            </w:r>
            <w:r>
              <w:rPr>
                <w:spacing w:val="1"/>
              </w:rPr>
              <w:t xml:space="preserve"> </w:t>
            </w:r>
            <w:r>
              <w:rPr>
                <w:spacing w:val="-3"/>
              </w:rPr>
              <w:t>受理、</w:t>
            </w:r>
            <w:r>
              <w:rPr>
                <w:spacing w:val="-50"/>
              </w:rPr>
              <w:t xml:space="preserve"> </w:t>
            </w:r>
            <w:r>
              <w:rPr>
                <w:spacing w:val="-3"/>
              </w:rPr>
              <w:t>审</w:t>
            </w:r>
            <w:r>
              <w:t xml:space="preserve"> 核</w:t>
            </w:r>
          </w:p>
        </w:tc>
      </w:tr>
    </w:tbl>
    <w:p w14:paraId="68813A89">
      <w:pPr>
        <w:rPr>
          <w:rFonts w:ascii="Arial"/>
          <w:sz w:val="21"/>
        </w:rPr>
      </w:pPr>
    </w:p>
    <w:p w14:paraId="52D2D004">
      <w:pPr>
        <w:rPr>
          <w:rFonts w:ascii="Arial" w:hAnsi="Arial" w:eastAsia="Arial" w:cs="Arial"/>
          <w:sz w:val="21"/>
          <w:szCs w:val="21"/>
        </w:rPr>
        <w:sectPr>
          <w:pgSz w:w="16839" w:h="11906"/>
          <w:pgMar w:top="1012" w:right="1299" w:bottom="0" w:left="1299" w:header="0" w:footer="0" w:gutter="0"/>
          <w:cols w:space="720" w:num="1"/>
        </w:sectPr>
      </w:pPr>
    </w:p>
    <w:p w14:paraId="765B5EAF">
      <w:pPr>
        <w:spacing w:before="163"/>
      </w:pPr>
    </w:p>
    <w:tbl>
      <w:tblPr>
        <w:tblStyle w:val="5"/>
        <w:tblW w:w="14224"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34"/>
        <w:gridCol w:w="493"/>
        <w:gridCol w:w="3081"/>
        <w:gridCol w:w="446"/>
        <w:gridCol w:w="3455"/>
        <w:gridCol w:w="3081"/>
        <w:gridCol w:w="2072"/>
        <w:gridCol w:w="1062"/>
      </w:tblGrid>
      <w:tr w14:paraId="23257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3" w:hRule="atLeast"/>
        </w:trPr>
        <w:tc>
          <w:tcPr>
            <w:tcW w:w="534" w:type="dxa"/>
            <w:vAlign w:val="top"/>
          </w:tcPr>
          <w:p w14:paraId="2CA82F9C">
            <w:pPr>
              <w:rPr>
                <w:rFonts w:ascii="Arial"/>
                <w:sz w:val="21"/>
              </w:rPr>
            </w:pPr>
          </w:p>
        </w:tc>
        <w:tc>
          <w:tcPr>
            <w:tcW w:w="493" w:type="dxa"/>
            <w:vAlign w:val="top"/>
          </w:tcPr>
          <w:p w14:paraId="0B65B502">
            <w:pPr>
              <w:rPr>
                <w:rFonts w:ascii="Arial"/>
                <w:sz w:val="21"/>
              </w:rPr>
            </w:pPr>
          </w:p>
        </w:tc>
        <w:tc>
          <w:tcPr>
            <w:tcW w:w="3081" w:type="dxa"/>
            <w:vAlign w:val="top"/>
          </w:tcPr>
          <w:p w14:paraId="7A798BC2">
            <w:pPr>
              <w:rPr>
                <w:rFonts w:ascii="Arial"/>
                <w:sz w:val="21"/>
              </w:rPr>
            </w:pPr>
          </w:p>
        </w:tc>
        <w:tc>
          <w:tcPr>
            <w:tcW w:w="446" w:type="dxa"/>
            <w:vAlign w:val="top"/>
          </w:tcPr>
          <w:p w14:paraId="6D86665A">
            <w:pPr>
              <w:rPr>
                <w:rFonts w:ascii="Arial"/>
                <w:sz w:val="21"/>
              </w:rPr>
            </w:pPr>
          </w:p>
        </w:tc>
        <w:tc>
          <w:tcPr>
            <w:tcW w:w="3455" w:type="dxa"/>
            <w:vAlign w:val="top"/>
          </w:tcPr>
          <w:p w14:paraId="4D99826B">
            <w:pPr>
              <w:pStyle w:val="6"/>
              <w:spacing w:before="65" w:line="248" w:lineRule="auto"/>
              <w:ind w:left="105" w:right="80" w:firstLine="2"/>
            </w:pPr>
            <w:r>
              <w:rPr>
                <w:spacing w:val="3"/>
              </w:rPr>
              <w:t>人民政府审核同意后，报县级</w:t>
            </w:r>
            <w:r>
              <w:rPr>
                <w:rFonts w:hint="eastAsia"/>
                <w:spacing w:val="3"/>
                <w:lang w:eastAsia="zh-CN"/>
              </w:rPr>
              <w:t>人民政府</w:t>
            </w:r>
            <w:r>
              <w:rPr>
                <w:spacing w:val="1"/>
              </w:rPr>
              <w:t>民政部门审批。</w:t>
            </w:r>
          </w:p>
        </w:tc>
        <w:tc>
          <w:tcPr>
            <w:tcW w:w="3081" w:type="dxa"/>
            <w:vAlign w:val="top"/>
          </w:tcPr>
          <w:p w14:paraId="3FC0C68D">
            <w:pPr>
              <w:rPr>
                <w:rFonts w:ascii="Arial"/>
                <w:sz w:val="21"/>
              </w:rPr>
            </w:pPr>
          </w:p>
        </w:tc>
        <w:tc>
          <w:tcPr>
            <w:tcW w:w="2072" w:type="dxa"/>
            <w:vAlign w:val="top"/>
          </w:tcPr>
          <w:p w14:paraId="024B07F9">
            <w:pPr>
              <w:rPr>
                <w:rFonts w:ascii="Arial"/>
                <w:sz w:val="21"/>
              </w:rPr>
            </w:pPr>
          </w:p>
        </w:tc>
        <w:tc>
          <w:tcPr>
            <w:tcW w:w="1062" w:type="dxa"/>
            <w:vAlign w:val="top"/>
          </w:tcPr>
          <w:p w14:paraId="098D6F5A">
            <w:pPr>
              <w:rPr>
                <w:rFonts w:ascii="Arial"/>
                <w:sz w:val="21"/>
              </w:rPr>
            </w:pPr>
          </w:p>
        </w:tc>
      </w:tr>
      <w:tr w14:paraId="5E9CA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995" w:hRule="atLeast"/>
        </w:trPr>
        <w:tc>
          <w:tcPr>
            <w:tcW w:w="534" w:type="dxa"/>
            <w:vAlign w:val="top"/>
          </w:tcPr>
          <w:p w14:paraId="614BAE7E">
            <w:pPr>
              <w:spacing w:line="259" w:lineRule="auto"/>
              <w:rPr>
                <w:rFonts w:ascii="Arial"/>
                <w:sz w:val="21"/>
              </w:rPr>
            </w:pPr>
          </w:p>
          <w:p w14:paraId="7EE0F307">
            <w:pPr>
              <w:spacing w:line="259" w:lineRule="auto"/>
              <w:rPr>
                <w:rFonts w:ascii="Arial"/>
                <w:sz w:val="21"/>
              </w:rPr>
            </w:pPr>
          </w:p>
          <w:p w14:paraId="32902D0B">
            <w:pPr>
              <w:spacing w:line="259" w:lineRule="auto"/>
              <w:rPr>
                <w:rFonts w:ascii="Arial"/>
                <w:sz w:val="21"/>
              </w:rPr>
            </w:pPr>
          </w:p>
          <w:p w14:paraId="0E3F79FA">
            <w:pPr>
              <w:spacing w:line="260" w:lineRule="auto"/>
              <w:rPr>
                <w:rFonts w:ascii="Arial"/>
                <w:sz w:val="21"/>
              </w:rPr>
            </w:pPr>
          </w:p>
          <w:p w14:paraId="786A7928">
            <w:pPr>
              <w:spacing w:line="260" w:lineRule="auto"/>
              <w:rPr>
                <w:rFonts w:ascii="Arial"/>
                <w:sz w:val="21"/>
              </w:rPr>
            </w:pPr>
          </w:p>
          <w:p w14:paraId="1C04A49D">
            <w:pPr>
              <w:spacing w:line="260" w:lineRule="auto"/>
              <w:rPr>
                <w:rFonts w:ascii="Arial"/>
                <w:sz w:val="21"/>
              </w:rPr>
            </w:pPr>
          </w:p>
          <w:p w14:paraId="6A66DCC9">
            <w:pPr>
              <w:spacing w:line="260" w:lineRule="auto"/>
              <w:rPr>
                <w:rFonts w:ascii="Arial"/>
                <w:sz w:val="21"/>
              </w:rPr>
            </w:pPr>
          </w:p>
          <w:p w14:paraId="65E69511">
            <w:pPr>
              <w:spacing w:line="260" w:lineRule="auto"/>
              <w:rPr>
                <w:rFonts w:ascii="Arial"/>
                <w:sz w:val="21"/>
              </w:rPr>
            </w:pPr>
          </w:p>
          <w:p w14:paraId="7A797F8A">
            <w:pPr>
              <w:spacing w:line="260" w:lineRule="auto"/>
              <w:rPr>
                <w:rFonts w:ascii="Arial"/>
                <w:sz w:val="21"/>
              </w:rPr>
            </w:pPr>
          </w:p>
          <w:p w14:paraId="5EBD6B96">
            <w:pPr>
              <w:spacing w:line="260" w:lineRule="auto"/>
              <w:rPr>
                <w:rFonts w:ascii="Arial"/>
                <w:sz w:val="21"/>
              </w:rPr>
            </w:pPr>
          </w:p>
          <w:p w14:paraId="392683E6">
            <w:pPr>
              <w:spacing w:line="260" w:lineRule="auto"/>
              <w:rPr>
                <w:rFonts w:ascii="Arial"/>
                <w:sz w:val="21"/>
              </w:rPr>
            </w:pPr>
          </w:p>
          <w:p w14:paraId="64AF345A">
            <w:pPr>
              <w:pStyle w:val="6"/>
              <w:spacing w:before="65" w:line="189" w:lineRule="auto"/>
              <w:ind w:left="219"/>
            </w:pPr>
            <w:r>
              <w:t>3</w:t>
            </w:r>
          </w:p>
        </w:tc>
        <w:tc>
          <w:tcPr>
            <w:tcW w:w="493" w:type="dxa"/>
            <w:textDirection w:val="tbRlV"/>
            <w:vAlign w:val="top"/>
          </w:tcPr>
          <w:p w14:paraId="56576CA8">
            <w:pPr>
              <w:pStyle w:val="6"/>
              <w:spacing w:before="137" w:line="217" w:lineRule="auto"/>
              <w:ind w:left="2458"/>
            </w:pPr>
            <w:r>
              <w:rPr>
                <w:spacing w:val="8"/>
              </w:rPr>
              <w:t>行</w:t>
            </w:r>
            <w:r>
              <w:rPr>
                <w:spacing w:val="-7"/>
              </w:rPr>
              <w:t xml:space="preserve"> </w:t>
            </w:r>
            <w:r>
              <w:rPr>
                <w:spacing w:val="8"/>
              </w:rPr>
              <w:t>政</w:t>
            </w:r>
            <w:r>
              <w:rPr>
                <w:spacing w:val="-9"/>
              </w:rPr>
              <w:t xml:space="preserve"> </w:t>
            </w:r>
            <w:r>
              <w:rPr>
                <w:spacing w:val="8"/>
              </w:rPr>
              <w:t>许</w:t>
            </w:r>
            <w:r>
              <w:rPr>
                <w:spacing w:val="-9"/>
              </w:rPr>
              <w:t xml:space="preserve"> </w:t>
            </w:r>
            <w:r>
              <w:rPr>
                <w:spacing w:val="8"/>
              </w:rPr>
              <w:t>可</w:t>
            </w:r>
          </w:p>
        </w:tc>
        <w:tc>
          <w:tcPr>
            <w:tcW w:w="3081" w:type="dxa"/>
            <w:vAlign w:val="top"/>
          </w:tcPr>
          <w:p w14:paraId="1BACCEAD">
            <w:pPr>
              <w:spacing w:line="243" w:lineRule="auto"/>
              <w:rPr>
                <w:rFonts w:ascii="Arial"/>
                <w:sz w:val="21"/>
              </w:rPr>
            </w:pPr>
          </w:p>
          <w:p w14:paraId="753997E4">
            <w:pPr>
              <w:spacing w:line="243" w:lineRule="auto"/>
              <w:rPr>
                <w:rFonts w:ascii="Arial"/>
                <w:sz w:val="21"/>
              </w:rPr>
            </w:pPr>
          </w:p>
          <w:p w14:paraId="246F89C5">
            <w:pPr>
              <w:spacing w:line="243" w:lineRule="auto"/>
              <w:rPr>
                <w:rFonts w:ascii="Arial"/>
                <w:sz w:val="21"/>
              </w:rPr>
            </w:pPr>
          </w:p>
          <w:p w14:paraId="5A22BD7D">
            <w:pPr>
              <w:spacing w:line="243" w:lineRule="auto"/>
              <w:rPr>
                <w:rFonts w:ascii="Arial"/>
                <w:sz w:val="21"/>
              </w:rPr>
            </w:pPr>
          </w:p>
          <w:p w14:paraId="3FB84BA1">
            <w:pPr>
              <w:spacing w:line="243" w:lineRule="auto"/>
              <w:rPr>
                <w:rFonts w:ascii="Arial"/>
                <w:sz w:val="21"/>
              </w:rPr>
            </w:pPr>
          </w:p>
          <w:p w14:paraId="4E2993EF">
            <w:pPr>
              <w:spacing w:line="243" w:lineRule="auto"/>
              <w:rPr>
                <w:rFonts w:ascii="Arial"/>
                <w:sz w:val="21"/>
              </w:rPr>
            </w:pPr>
          </w:p>
          <w:p w14:paraId="2BD49067">
            <w:pPr>
              <w:spacing w:line="243" w:lineRule="auto"/>
              <w:rPr>
                <w:rFonts w:ascii="Arial"/>
                <w:sz w:val="21"/>
              </w:rPr>
            </w:pPr>
          </w:p>
          <w:p w14:paraId="0AE4D851">
            <w:pPr>
              <w:spacing w:line="244" w:lineRule="auto"/>
              <w:rPr>
                <w:rFonts w:ascii="Arial"/>
                <w:sz w:val="21"/>
              </w:rPr>
            </w:pPr>
          </w:p>
          <w:p w14:paraId="36A1FA2D">
            <w:pPr>
              <w:spacing w:line="244" w:lineRule="auto"/>
              <w:rPr>
                <w:rFonts w:ascii="Arial"/>
                <w:sz w:val="21"/>
              </w:rPr>
            </w:pPr>
          </w:p>
          <w:p w14:paraId="6DF41360">
            <w:pPr>
              <w:spacing w:line="244" w:lineRule="auto"/>
              <w:rPr>
                <w:rFonts w:ascii="Arial"/>
                <w:sz w:val="21"/>
              </w:rPr>
            </w:pPr>
          </w:p>
          <w:p w14:paraId="4D27B275">
            <w:pPr>
              <w:spacing w:line="244" w:lineRule="auto"/>
              <w:rPr>
                <w:rFonts w:ascii="Arial"/>
                <w:sz w:val="21"/>
              </w:rPr>
            </w:pPr>
          </w:p>
          <w:p w14:paraId="3DA5203D">
            <w:pPr>
              <w:pStyle w:val="6"/>
              <w:spacing w:before="65" w:line="252" w:lineRule="auto"/>
              <w:ind w:left="631" w:right="91" w:hanging="515"/>
            </w:pPr>
            <w:r>
              <w:rPr>
                <w:spacing w:val="-6"/>
              </w:rPr>
              <w:t>乡</w:t>
            </w:r>
            <w:r>
              <w:rPr>
                <w:spacing w:val="47"/>
              </w:rPr>
              <w:t xml:space="preserve"> </w:t>
            </w:r>
            <w:r>
              <w:rPr>
                <w:spacing w:val="-6"/>
              </w:rPr>
              <w:t>(镇)村公共设施、公益事业使</w:t>
            </w:r>
            <w:r>
              <w:t xml:space="preserve"> </w:t>
            </w:r>
            <w:r>
              <w:rPr>
                <w:spacing w:val="1"/>
              </w:rPr>
              <w:t>用集体建设用地审批</w:t>
            </w:r>
          </w:p>
        </w:tc>
        <w:tc>
          <w:tcPr>
            <w:tcW w:w="446" w:type="dxa"/>
            <w:textDirection w:val="tbRlV"/>
            <w:vAlign w:val="top"/>
          </w:tcPr>
          <w:p w14:paraId="0D729E5A">
            <w:pPr>
              <w:pStyle w:val="6"/>
              <w:spacing w:before="110" w:line="212" w:lineRule="auto"/>
              <w:ind w:left="2607"/>
            </w:pPr>
            <w:r>
              <w:rPr>
                <w:spacing w:val="8"/>
              </w:rPr>
              <w:t>各</w:t>
            </w:r>
            <w:r>
              <w:rPr>
                <w:spacing w:val="-8"/>
              </w:rPr>
              <w:t xml:space="preserve"> </w:t>
            </w:r>
            <w:r>
              <w:rPr>
                <w:spacing w:val="8"/>
              </w:rPr>
              <w:t>乡</w:t>
            </w:r>
            <w:r>
              <w:rPr>
                <w:spacing w:val="-9"/>
              </w:rPr>
              <w:t xml:space="preserve"> </w:t>
            </w:r>
            <w:r>
              <w:rPr>
                <w:spacing w:val="8"/>
              </w:rPr>
              <w:t>镇</w:t>
            </w:r>
          </w:p>
        </w:tc>
        <w:tc>
          <w:tcPr>
            <w:tcW w:w="3455" w:type="dxa"/>
            <w:vAlign w:val="top"/>
          </w:tcPr>
          <w:p w14:paraId="67EE972A">
            <w:pPr>
              <w:pStyle w:val="6"/>
              <w:spacing w:before="57" w:line="272" w:lineRule="auto"/>
              <w:ind w:left="106" w:right="76" w:firstLine="5"/>
              <w:jc w:val="both"/>
            </w:pPr>
            <w:r>
              <w:rPr>
                <w:spacing w:val="-3"/>
              </w:rPr>
              <w:t>《中华人民共和国土地管理法》(2019</w:t>
            </w:r>
            <w:r>
              <w:rPr>
                <w:spacing w:val="7"/>
              </w:rPr>
              <w:t xml:space="preserve"> </w:t>
            </w:r>
            <w:r>
              <w:rPr>
                <w:spacing w:val="-3"/>
              </w:rPr>
              <w:t>年修正)第六十一条：乡（镇）村公共</w:t>
            </w:r>
            <w:r>
              <w:rPr>
                <w:spacing w:val="6"/>
              </w:rPr>
              <w:t xml:space="preserve"> </w:t>
            </w:r>
            <w:r>
              <w:rPr>
                <w:spacing w:val="3"/>
              </w:rPr>
              <w:t>设施、公益事业建设，需要使用土地</w:t>
            </w:r>
            <w:r>
              <w:rPr>
                <w:spacing w:val="4"/>
              </w:rPr>
              <w:t xml:space="preserve"> </w:t>
            </w:r>
            <w:r>
              <w:rPr>
                <w:spacing w:val="3"/>
              </w:rPr>
              <w:t>的，经乡（镇）人民政府审核，向县</w:t>
            </w:r>
            <w:r>
              <w:rPr>
                <w:spacing w:val="4"/>
              </w:rPr>
              <w:t xml:space="preserve"> </w:t>
            </w:r>
            <w:r>
              <w:rPr>
                <w:spacing w:val="3"/>
              </w:rPr>
              <w:t>级以上地方人民政府自然资源主管部</w:t>
            </w:r>
            <w:r>
              <w:rPr>
                <w:spacing w:val="4"/>
              </w:rPr>
              <w:t xml:space="preserve"> </w:t>
            </w:r>
            <w:r>
              <w:t>门提出申请，按照省、</w:t>
            </w:r>
            <w:r>
              <w:rPr>
                <w:spacing w:val="-48"/>
              </w:rPr>
              <w:t xml:space="preserve"> </w:t>
            </w:r>
            <w:r>
              <w:t xml:space="preserve">自治区、直辖 </w:t>
            </w:r>
            <w:r>
              <w:rPr>
                <w:spacing w:val="3"/>
              </w:rPr>
              <w:t>市规定的批准权限，由县级以上地方</w:t>
            </w:r>
            <w:r>
              <w:rPr>
                <w:spacing w:val="4"/>
              </w:rPr>
              <w:t xml:space="preserve"> </w:t>
            </w:r>
            <w:r>
              <w:rPr>
                <w:spacing w:val="3"/>
              </w:rPr>
              <w:t>人民政府批准；其中，涉及占用农用</w:t>
            </w:r>
            <w:r>
              <w:rPr>
                <w:spacing w:val="4"/>
              </w:rPr>
              <w:t xml:space="preserve"> </w:t>
            </w:r>
            <w:r>
              <w:rPr>
                <w:spacing w:val="3"/>
              </w:rPr>
              <w:t>地的，依照本法第四十四条的规定办</w:t>
            </w:r>
            <w:r>
              <w:rPr>
                <w:spacing w:val="4"/>
              </w:rPr>
              <w:t xml:space="preserve"> </w:t>
            </w:r>
            <w:r>
              <w:rPr>
                <w:spacing w:val="1"/>
              </w:rPr>
              <w:t>理审批手续。</w:t>
            </w:r>
          </w:p>
        </w:tc>
        <w:tc>
          <w:tcPr>
            <w:tcW w:w="3081" w:type="dxa"/>
            <w:vAlign w:val="top"/>
          </w:tcPr>
          <w:p w14:paraId="255C0109">
            <w:pPr>
              <w:pStyle w:val="6"/>
              <w:spacing w:before="59" w:line="264" w:lineRule="auto"/>
              <w:ind w:left="109" w:right="77" w:firstLine="15"/>
              <w:jc w:val="both"/>
            </w:pPr>
            <w:r>
              <w:rPr>
                <w:spacing w:val="-3"/>
              </w:rPr>
              <w:t>1、受理责任：公示应当提交的材</w:t>
            </w:r>
            <w:r>
              <w:rPr>
                <w:spacing w:val="7"/>
              </w:rPr>
              <w:t xml:space="preserve"> </w:t>
            </w:r>
            <w:r>
              <w:rPr>
                <w:spacing w:val="5"/>
              </w:rPr>
              <w:t xml:space="preserve">料，一次性告知补正材料，依法 受理或不予受理（不予受理应当 </w:t>
            </w:r>
            <w:r>
              <w:t>告知理由）。</w:t>
            </w:r>
          </w:p>
          <w:p w14:paraId="37695EA1">
            <w:pPr>
              <w:pStyle w:val="6"/>
              <w:spacing w:before="55" w:line="260" w:lineRule="auto"/>
              <w:ind w:left="107" w:right="77" w:firstLine="4"/>
              <w:jc w:val="both"/>
            </w:pPr>
            <w:r>
              <w:rPr>
                <w:spacing w:val="-2"/>
              </w:rPr>
              <w:t>2、审查责任：按照政策对书面申</w:t>
            </w:r>
            <w:r>
              <w:rPr>
                <w:spacing w:val="5"/>
              </w:rPr>
              <w:t xml:space="preserve"> 请材料进行审查，提出是否同意</w:t>
            </w:r>
            <w:r>
              <w:rPr>
                <w:spacing w:val="7"/>
              </w:rPr>
              <w:t xml:space="preserve"> </w:t>
            </w:r>
            <w:r>
              <w:rPr>
                <w:spacing w:val="1"/>
              </w:rPr>
              <w:t>的审核意见。</w:t>
            </w:r>
          </w:p>
          <w:p w14:paraId="69F7BB61">
            <w:pPr>
              <w:pStyle w:val="6"/>
              <w:spacing w:before="53" w:line="251" w:lineRule="auto"/>
              <w:ind w:left="112" w:right="77"/>
            </w:pPr>
            <w:r>
              <w:rPr>
                <w:spacing w:val="-2"/>
              </w:rPr>
              <w:t>3、其他法律法规规章文件规定应</w:t>
            </w:r>
            <w:r>
              <w:rPr>
                <w:spacing w:val="4"/>
              </w:rPr>
              <w:t xml:space="preserve"> </w:t>
            </w:r>
            <w:r>
              <w:t>履行的责任。</w:t>
            </w:r>
          </w:p>
        </w:tc>
        <w:tc>
          <w:tcPr>
            <w:tcW w:w="2072" w:type="dxa"/>
            <w:vAlign w:val="top"/>
          </w:tcPr>
          <w:p w14:paraId="4CDE3CCF">
            <w:pPr>
              <w:pStyle w:val="6"/>
              <w:spacing w:before="60" w:line="266" w:lineRule="auto"/>
              <w:ind w:left="112" w:right="80"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1"/>
              </w:rPr>
              <w:t>相应责任：</w:t>
            </w:r>
          </w:p>
          <w:p w14:paraId="4942A60D">
            <w:pPr>
              <w:pStyle w:val="6"/>
              <w:spacing w:before="57" w:line="252" w:lineRule="auto"/>
              <w:ind w:left="139" w:right="80" w:hanging="11"/>
            </w:pPr>
            <w:r>
              <w:rPr>
                <w:spacing w:val="-6"/>
              </w:rPr>
              <w:t>1、对符合法定条件的</w:t>
            </w:r>
            <w:r>
              <w:rPr>
                <w:spacing w:val="7"/>
              </w:rPr>
              <w:t xml:space="preserve"> </w:t>
            </w:r>
            <w:r>
              <w:rPr>
                <w:spacing w:val="-3"/>
              </w:rPr>
              <w:t>申请不予受理的；</w:t>
            </w:r>
          </w:p>
          <w:p w14:paraId="1E4CA01B">
            <w:pPr>
              <w:pStyle w:val="6"/>
              <w:spacing w:before="52" w:line="253" w:lineRule="auto"/>
              <w:ind w:left="115" w:right="80"/>
            </w:pPr>
            <w:r>
              <w:rPr>
                <w:spacing w:val="-4"/>
              </w:rPr>
              <w:t>2、违反法定程序实施</w:t>
            </w:r>
            <w:r>
              <w:t xml:space="preserve"> 行政许可的；</w:t>
            </w:r>
          </w:p>
          <w:p w14:paraId="0FB7F349">
            <w:pPr>
              <w:pStyle w:val="6"/>
              <w:spacing w:before="53" w:line="252" w:lineRule="auto"/>
              <w:ind w:left="112" w:right="55" w:firstLine="4"/>
            </w:pPr>
            <w:r>
              <w:rPr>
                <w:spacing w:val="-2"/>
              </w:rPr>
              <w:t>3、工作中玩忽职守、</w:t>
            </w:r>
            <w:r>
              <w:rPr>
                <w:spacing w:val="4"/>
              </w:rPr>
              <w:t xml:space="preserve"> </w:t>
            </w:r>
            <w:r>
              <w:rPr>
                <w:spacing w:val="1"/>
              </w:rPr>
              <w:t>滥用职权的；</w:t>
            </w:r>
          </w:p>
          <w:p w14:paraId="7B029545">
            <w:pPr>
              <w:pStyle w:val="6"/>
              <w:spacing w:before="53" w:line="269" w:lineRule="auto"/>
              <w:ind w:left="111" w:right="78"/>
              <w:jc w:val="both"/>
            </w:pPr>
            <w:r>
              <w:rPr>
                <w:spacing w:val="1"/>
              </w:rPr>
              <w:t>4、办理乡</w:t>
            </w:r>
            <w:r>
              <w:rPr>
                <w:spacing w:val="56"/>
              </w:rPr>
              <w:t xml:space="preserve"> </w:t>
            </w:r>
            <w:r>
              <w:rPr>
                <w:spacing w:val="1"/>
              </w:rPr>
              <w:t>(镇)村公</w:t>
            </w:r>
            <w:r>
              <w:t xml:space="preserve"> </w:t>
            </w:r>
            <w:r>
              <w:rPr>
                <w:spacing w:val="7"/>
              </w:rPr>
              <w:t>共设施、公益事业使</w:t>
            </w:r>
            <w:r>
              <w:t xml:space="preserve"> </w:t>
            </w:r>
            <w:r>
              <w:rPr>
                <w:spacing w:val="7"/>
              </w:rPr>
              <w:t>用集体建设用地审批</w:t>
            </w:r>
            <w:r>
              <w:t xml:space="preserve"> </w:t>
            </w:r>
            <w:r>
              <w:rPr>
                <w:spacing w:val="7"/>
              </w:rPr>
              <w:t>事项索取或者收受他</w:t>
            </w:r>
            <w:r>
              <w:t xml:space="preserve"> </w:t>
            </w:r>
            <w:r>
              <w:rPr>
                <w:spacing w:val="7"/>
              </w:rPr>
              <w:t>人财物或者谋取其他</w:t>
            </w:r>
            <w:r>
              <w:t xml:space="preserve"> </w:t>
            </w:r>
            <w:r>
              <w:rPr>
                <w:spacing w:val="1"/>
              </w:rPr>
              <w:t>利益的；</w:t>
            </w:r>
          </w:p>
          <w:p w14:paraId="097FD8B4">
            <w:pPr>
              <w:pStyle w:val="6"/>
              <w:spacing w:before="53" w:line="254" w:lineRule="auto"/>
              <w:ind w:left="113" w:right="80" w:firstLine="3"/>
              <w:jc w:val="both"/>
            </w:pPr>
            <w:r>
              <w:rPr>
                <w:spacing w:val="-5"/>
              </w:rPr>
              <w:t>5、其他违反法律法规</w:t>
            </w:r>
            <w:r>
              <w:rPr>
                <w:spacing w:val="8"/>
              </w:rPr>
              <w:t xml:space="preserve"> </w:t>
            </w:r>
            <w:r>
              <w:rPr>
                <w:spacing w:val="32"/>
              </w:rPr>
              <w:t>规章文件规定的行</w:t>
            </w:r>
            <w:r>
              <w:rPr>
                <w:spacing w:val="6"/>
              </w:rPr>
              <w:t xml:space="preserve"> </w:t>
            </w:r>
            <w:r>
              <w:t>为。</w:t>
            </w:r>
          </w:p>
        </w:tc>
        <w:tc>
          <w:tcPr>
            <w:tcW w:w="1062" w:type="dxa"/>
            <w:vAlign w:val="top"/>
          </w:tcPr>
          <w:p w14:paraId="6D9953F2">
            <w:pPr>
              <w:pStyle w:val="6"/>
              <w:spacing w:before="58" w:line="252" w:lineRule="auto"/>
              <w:ind w:left="124" w:right="91" w:hanging="1"/>
            </w:pPr>
            <w:r>
              <w:rPr>
                <w:spacing w:val="8"/>
              </w:rPr>
              <w:t>乡级负责</w:t>
            </w:r>
            <w:r>
              <w:t xml:space="preserve"> </w:t>
            </w:r>
            <w:r>
              <w:rPr>
                <w:spacing w:val="-3"/>
              </w:rPr>
              <w:t>审核；</w:t>
            </w:r>
          </w:p>
          <w:p w14:paraId="4047BA7C">
            <w:pPr>
              <w:pStyle w:val="6"/>
              <w:spacing w:before="53" w:line="261" w:lineRule="auto"/>
              <w:ind w:left="114" w:right="93"/>
            </w:pPr>
            <w:r>
              <w:rPr>
                <w:spacing w:val="-2"/>
              </w:rPr>
              <w:t>监</w:t>
            </w:r>
            <w:r>
              <w:rPr>
                <w:spacing w:val="23"/>
              </w:rPr>
              <w:t xml:space="preserve"> </w:t>
            </w:r>
            <w:r>
              <w:rPr>
                <w:spacing w:val="-2"/>
              </w:rPr>
              <w:t>管</w:t>
            </w:r>
            <w:r>
              <w:rPr>
                <w:spacing w:val="20"/>
              </w:rPr>
              <w:t xml:space="preserve"> </w:t>
            </w:r>
            <w:r>
              <w:rPr>
                <w:spacing w:val="-2"/>
              </w:rPr>
              <w:t>单</w:t>
            </w:r>
            <w:r>
              <w:t xml:space="preserve"> </w:t>
            </w:r>
            <w:r>
              <w:rPr>
                <w:spacing w:val="-6"/>
              </w:rPr>
              <w:t>位：</w:t>
            </w:r>
            <w:r>
              <w:rPr>
                <w:spacing w:val="-38"/>
              </w:rPr>
              <w:t xml:space="preserve"> </w:t>
            </w:r>
            <w:r>
              <w:rPr>
                <w:spacing w:val="-6"/>
              </w:rPr>
              <w:t>自然</w:t>
            </w:r>
            <w:r>
              <w:t xml:space="preserve"> </w:t>
            </w:r>
            <w:r>
              <w:rPr>
                <w:spacing w:val="1"/>
              </w:rPr>
              <w:t>规划分局</w:t>
            </w:r>
          </w:p>
        </w:tc>
      </w:tr>
      <w:tr w14:paraId="11CF0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109" w:hRule="atLeast"/>
        </w:trPr>
        <w:tc>
          <w:tcPr>
            <w:tcW w:w="534" w:type="dxa"/>
            <w:vAlign w:val="top"/>
          </w:tcPr>
          <w:p w14:paraId="3AFF98F6">
            <w:pPr>
              <w:spacing w:line="309" w:lineRule="auto"/>
              <w:rPr>
                <w:rFonts w:ascii="Arial"/>
                <w:sz w:val="21"/>
              </w:rPr>
            </w:pPr>
          </w:p>
          <w:p w14:paraId="1B6DBE51">
            <w:pPr>
              <w:spacing w:line="310" w:lineRule="auto"/>
              <w:rPr>
                <w:rFonts w:ascii="Arial"/>
                <w:sz w:val="21"/>
              </w:rPr>
            </w:pPr>
          </w:p>
          <w:p w14:paraId="39CD6EF8">
            <w:pPr>
              <w:spacing w:line="310" w:lineRule="auto"/>
              <w:rPr>
                <w:rFonts w:ascii="Arial"/>
                <w:sz w:val="21"/>
              </w:rPr>
            </w:pPr>
          </w:p>
          <w:p w14:paraId="4E67B44A">
            <w:pPr>
              <w:pStyle w:val="6"/>
              <w:spacing w:before="65" w:line="189" w:lineRule="auto"/>
              <w:ind w:left="214"/>
            </w:pPr>
            <w:r>
              <w:t>4</w:t>
            </w:r>
          </w:p>
        </w:tc>
        <w:tc>
          <w:tcPr>
            <w:tcW w:w="493" w:type="dxa"/>
            <w:textDirection w:val="tbRlV"/>
            <w:vAlign w:val="top"/>
          </w:tcPr>
          <w:p w14:paraId="3B86DA1C">
            <w:pPr>
              <w:pStyle w:val="6"/>
              <w:spacing w:before="137" w:line="217" w:lineRule="auto"/>
              <w:ind w:left="516"/>
            </w:pPr>
            <w:r>
              <w:rPr>
                <w:spacing w:val="8"/>
              </w:rPr>
              <w:t>行</w:t>
            </w:r>
            <w:r>
              <w:rPr>
                <w:spacing w:val="-7"/>
              </w:rPr>
              <w:t xml:space="preserve"> </w:t>
            </w:r>
            <w:r>
              <w:rPr>
                <w:spacing w:val="8"/>
              </w:rPr>
              <w:t>政</w:t>
            </w:r>
            <w:r>
              <w:rPr>
                <w:spacing w:val="-9"/>
              </w:rPr>
              <w:t xml:space="preserve"> </w:t>
            </w:r>
            <w:r>
              <w:rPr>
                <w:spacing w:val="8"/>
              </w:rPr>
              <w:t>许</w:t>
            </w:r>
            <w:r>
              <w:rPr>
                <w:spacing w:val="-9"/>
              </w:rPr>
              <w:t xml:space="preserve"> </w:t>
            </w:r>
            <w:r>
              <w:rPr>
                <w:spacing w:val="8"/>
              </w:rPr>
              <w:t>可</w:t>
            </w:r>
          </w:p>
        </w:tc>
        <w:tc>
          <w:tcPr>
            <w:tcW w:w="3081" w:type="dxa"/>
            <w:vAlign w:val="top"/>
          </w:tcPr>
          <w:p w14:paraId="0588FDEE">
            <w:pPr>
              <w:spacing w:line="298" w:lineRule="auto"/>
              <w:rPr>
                <w:rFonts w:ascii="Arial"/>
                <w:sz w:val="21"/>
              </w:rPr>
            </w:pPr>
          </w:p>
          <w:p w14:paraId="5BA6C59B">
            <w:pPr>
              <w:spacing w:line="299" w:lineRule="auto"/>
              <w:rPr>
                <w:rFonts w:ascii="Arial"/>
                <w:sz w:val="21"/>
              </w:rPr>
            </w:pPr>
          </w:p>
          <w:p w14:paraId="3257CF34">
            <w:pPr>
              <w:spacing w:line="299" w:lineRule="auto"/>
              <w:rPr>
                <w:rFonts w:ascii="Arial"/>
                <w:sz w:val="21"/>
              </w:rPr>
            </w:pPr>
          </w:p>
          <w:p w14:paraId="66B23971">
            <w:pPr>
              <w:pStyle w:val="6"/>
              <w:spacing w:before="65" w:line="227" w:lineRule="auto"/>
              <w:ind w:left="440"/>
            </w:pPr>
            <w:r>
              <w:t>乡村建设规划许可证核发</w:t>
            </w:r>
          </w:p>
        </w:tc>
        <w:tc>
          <w:tcPr>
            <w:tcW w:w="446" w:type="dxa"/>
            <w:textDirection w:val="tbRlV"/>
            <w:vAlign w:val="top"/>
          </w:tcPr>
          <w:p w14:paraId="3E97AAF2">
            <w:pPr>
              <w:pStyle w:val="6"/>
              <w:spacing w:before="110" w:line="212" w:lineRule="auto"/>
              <w:ind w:left="667"/>
            </w:pPr>
            <w:r>
              <w:rPr>
                <w:spacing w:val="8"/>
              </w:rPr>
              <w:t>各</w:t>
            </w:r>
            <w:r>
              <w:rPr>
                <w:spacing w:val="-8"/>
              </w:rPr>
              <w:t xml:space="preserve"> </w:t>
            </w:r>
            <w:r>
              <w:rPr>
                <w:spacing w:val="8"/>
              </w:rPr>
              <w:t>乡</w:t>
            </w:r>
            <w:r>
              <w:rPr>
                <w:spacing w:val="-9"/>
              </w:rPr>
              <w:t xml:space="preserve"> </w:t>
            </w:r>
            <w:r>
              <w:rPr>
                <w:spacing w:val="8"/>
              </w:rPr>
              <w:t>镇</w:t>
            </w:r>
          </w:p>
        </w:tc>
        <w:tc>
          <w:tcPr>
            <w:tcW w:w="3455" w:type="dxa"/>
            <w:vAlign w:val="top"/>
          </w:tcPr>
          <w:p w14:paraId="7DB8DC00">
            <w:pPr>
              <w:pStyle w:val="6"/>
              <w:spacing w:before="66" w:line="268" w:lineRule="auto"/>
              <w:ind w:left="105" w:right="30" w:firstLine="6"/>
              <w:jc w:val="both"/>
            </w:pPr>
            <w:r>
              <w:rPr>
                <w:spacing w:val="16"/>
              </w:rPr>
              <w:t>《</w:t>
            </w:r>
            <w:r>
              <w:rPr>
                <w:spacing w:val="-22"/>
              </w:rPr>
              <w:t xml:space="preserve"> </w:t>
            </w:r>
            <w:r>
              <w:rPr>
                <w:spacing w:val="16"/>
              </w:rPr>
              <w:t>中华人民共和国城乡规划法》</w:t>
            </w:r>
            <w:r>
              <w:t xml:space="preserve"> </w:t>
            </w:r>
            <w:r>
              <w:rPr>
                <w:spacing w:val="2"/>
              </w:rPr>
              <w:t>(2019 年</w:t>
            </w:r>
            <w:r>
              <w:rPr>
                <w:spacing w:val="-22"/>
              </w:rPr>
              <w:t xml:space="preserve"> </w:t>
            </w:r>
            <w:r>
              <w:rPr>
                <w:spacing w:val="2"/>
              </w:rPr>
              <w:t>4</w:t>
            </w:r>
            <w:r>
              <w:rPr>
                <w:spacing w:val="-28"/>
              </w:rPr>
              <w:t xml:space="preserve"> </w:t>
            </w:r>
            <w:r>
              <w:rPr>
                <w:spacing w:val="2"/>
              </w:rPr>
              <w:t>月</w:t>
            </w:r>
            <w:r>
              <w:rPr>
                <w:spacing w:val="-37"/>
              </w:rPr>
              <w:t xml:space="preserve"> </w:t>
            </w:r>
            <w:r>
              <w:rPr>
                <w:spacing w:val="2"/>
              </w:rPr>
              <w:t>23 日修正) 第四十一</w:t>
            </w:r>
            <w:r>
              <w:t xml:space="preserve"> </w:t>
            </w:r>
            <w:r>
              <w:rPr>
                <w:spacing w:val="3"/>
              </w:rPr>
              <w:t>条：在乡、村庄规划区内进行乡镇企</w:t>
            </w:r>
            <w:r>
              <w:rPr>
                <w:spacing w:val="5"/>
              </w:rPr>
              <w:t xml:space="preserve"> </w:t>
            </w:r>
            <w:r>
              <w:rPr>
                <w:spacing w:val="-6"/>
              </w:rPr>
              <w:t>业、乡村公共设施和公益事业建设的，</w:t>
            </w:r>
            <w:r>
              <w:rPr>
                <w:spacing w:val="5"/>
              </w:rPr>
              <w:t xml:space="preserve"> </w:t>
            </w:r>
            <w:r>
              <w:rPr>
                <w:spacing w:val="3"/>
              </w:rPr>
              <w:t>建设单位或者个人应当向乡、镇人民</w:t>
            </w:r>
            <w:r>
              <w:rPr>
                <w:spacing w:val="5"/>
              </w:rPr>
              <w:t xml:space="preserve"> </w:t>
            </w:r>
            <w:r>
              <w:rPr>
                <w:spacing w:val="3"/>
              </w:rPr>
              <w:t>政府提出申请，由乡、镇人民政府报</w:t>
            </w:r>
            <w:r>
              <w:rPr>
                <w:spacing w:val="5"/>
              </w:rPr>
              <w:t xml:space="preserve"> </w:t>
            </w:r>
            <w:r>
              <w:rPr>
                <w:spacing w:val="3"/>
              </w:rPr>
              <w:t>城市、县人民政府城乡规划主管部门</w:t>
            </w:r>
          </w:p>
        </w:tc>
        <w:tc>
          <w:tcPr>
            <w:tcW w:w="3081" w:type="dxa"/>
            <w:vAlign w:val="top"/>
          </w:tcPr>
          <w:p w14:paraId="4F1EAB83">
            <w:pPr>
              <w:pStyle w:val="6"/>
              <w:spacing w:before="68" w:line="264" w:lineRule="auto"/>
              <w:ind w:left="109" w:right="77" w:firstLine="15"/>
              <w:jc w:val="both"/>
            </w:pPr>
            <w:r>
              <w:rPr>
                <w:spacing w:val="-3"/>
              </w:rPr>
              <w:t>1、受理责任：公示应当提交的材</w:t>
            </w:r>
            <w:r>
              <w:rPr>
                <w:spacing w:val="7"/>
              </w:rPr>
              <w:t xml:space="preserve"> </w:t>
            </w:r>
            <w:r>
              <w:rPr>
                <w:spacing w:val="5"/>
              </w:rPr>
              <w:t xml:space="preserve">料，一次性告知补正材料，依法 受理或不予受理（不予受理应当 </w:t>
            </w:r>
            <w:r>
              <w:t>告知理由）。</w:t>
            </w:r>
          </w:p>
          <w:p w14:paraId="60BC9FF3">
            <w:pPr>
              <w:pStyle w:val="6"/>
              <w:spacing w:before="54" w:line="256" w:lineRule="auto"/>
              <w:ind w:left="107" w:right="77" w:firstLine="4"/>
              <w:jc w:val="both"/>
            </w:pPr>
            <w:r>
              <w:rPr>
                <w:spacing w:val="-2"/>
              </w:rPr>
              <w:t>2、审查责任：按照政策对书面申</w:t>
            </w:r>
            <w:r>
              <w:rPr>
                <w:spacing w:val="5"/>
              </w:rPr>
              <w:t xml:space="preserve"> 请材料进行审查，提出是否同意</w:t>
            </w:r>
            <w:r>
              <w:rPr>
                <w:spacing w:val="7"/>
              </w:rPr>
              <w:t xml:space="preserve"> </w:t>
            </w:r>
            <w:r>
              <w:rPr>
                <w:spacing w:val="1"/>
              </w:rPr>
              <w:t>的审核意见。</w:t>
            </w:r>
          </w:p>
        </w:tc>
        <w:tc>
          <w:tcPr>
            <w:tcW w:w="2072" w:type="dxa"/>
            <w:vAlign w:val="top"/>
          </w:tcPr>
          <w:p w14:paraId="5DF44146">
            <w:pPr>
              <w:pStyle w:val="6"/>
              <w:spacing w:before="70" w:line="266" w:lineRule="auto"/>
              <w:ind w:left="112" w:right="80"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1"/>
              </w:rPr>
              <w:t>相应责任：</w:t>
            </w:r>
          </w:p>
          <w:p w14:paraId="0D793064">
            <w:pPr>
              <w:pStyle w:val="6"/>
              <w:spacing w:before="57" w:line="245" w:lineRule="auto"/>
              <w:ind w:left="139" w:right="80" w:hanging="11"/>
            </w:pPr>
            <w:r>
              <w:rPr>
                <w:spacing w:val="-6"/>
              </w:rPr>
              <w:t>1、对符合法定条件的</w:t>
            </w:r>
            <w:r>
              <w:rPr>
                <w:spacing w:val="7"/>
              </w:rPr>
              <w:t xml:space="preserve"> </w:t>
            </w:r>
            <w:r>
              <w:rPr>
                <w:spacing w:val="-3"/>
              </w:rPr>
              <w:t>申请不予受理的；</w:t>
            </w:r>
          </w:p>
        </w:tc>
        <w:tc>
          <w:tcPr>
            <w:tcW w:w="1062" w:type="dxa"/>
            <w:vAlign w:val="top"/>
          </w:tcPr>
          <w:p w14:paraId="34EE7D0F">
            <w:pPr>
              <w:pStyle w:val="6"/>
              <w:spacing w:before="66" w:line="269" w:lineRule="auto"/>
              <w:ind w:left="113" w:right="93" w:firstLine="5"/>
            </w:pPr>
            <w:r>
              <w:rPr>
                <w:spacing w:val="8"/>
              </w:rPr>
              <w:t>受自然规</w:t>
            </w:r>
            <w:r>
              <w:rPr>
                <w:spacing w:val="2"/>
              </w:rPr>
              <w:t xml:space="preserve"> </w:t>
            </w:r>
            <w:r>
              <w:rPr>
                <w:spacing w:val="10"/>
              </w:rPr>
              <w:t>划分局委</w:t>
            </w:r>
            <w:r>
              <w:t xml:space="preserve"> </w:t>
            </w:r>
            <w:r>
              <w:rPr>
                <w:spacing w:val="1"/>
              </w:rPr>
              <w:t>托行使；</w:t>
            </w:r>
            <w:r>
              <w:t xml:space="preserve"> </w:t>
            </w:r>
            <w:r>
              <w:rPr>
                <w:spacing w:val="-2"/>
              </w:rPr>
              <w:t>监</w:t>
            </w:r>
            <w:r>
              <w:rPr>
                <w:spacing w:val="25"/>
              </w:rPr>
              <w:t xml:space="preserve"> </w:t>
            </w:r>
            <w:r>
              <w:rPr>
                <w:spacing w:val="-2"/>
              </w:rPr>
              <w:t>管</w:t>
            </w:r>
            <w:r>
              <w:rPr>
                <w:spacing w:val="20"/>
              </w:rPr>
              <w:t xml:space="preserve"> </w:t>
            </w:r>
            <w:r>
              <w:rPr>
                <w:spacing w:val="-2"/>
              </w:rPr>
              <w:t>单</w:t>
            </w:r>
            <w:r>
              <w:t xml:space="preserve"> </w:t>
            </w:r>
            <w:r>
              <w:rPr>
                <w:spacing w:val="-6"/>
              </w:rPr>
              <w:t>位：</w:t>
            </w:r>
            <w:r>
              <w:rPr>
                <w:spacing w:val="-37"/>
              </w:rPr>
              <w:t xml:space="preserve"> </w:t>
            </w:r>
            <w:r>
              <w:rPr>
                <w:spacing w:val="-6"/>
              </w:rPr>
              <w:t>自然</w:t>
            </w:r>
            <w:r>
              <w:t xml:space="preserve"> </w:t>
            </w:r>
            <w:r>
              <w:rPr>
                <w:spacing w:val="1"/>
              </w:rPr>
              <w:t>规划分局</w:t>
            </w:r>
          </w:p>
        </w:tc>
      </w:tr>
    </w:tbl>
    <w:p w14:paraId="4030F142">
      <w:pPr>
        <w:rPr>
          <w:rFonts w:ascii="Arial"/>
          <w:sz w:val="21"/>
        </w:rPr>
      </w:pPr>
    </w:p>
    <w:p w14:paraId="58B49B6E">
      <w:pPr>
        <w:rPr>
          <w:rFonts w:ascii="Arial" w:hAnsi="Arial" w:eastAsia="Arial" w:cs="Arial"/>
          <w:sz w:val="21"/>
          <w:szCs w:val="21"/>
        </w:rPr>
        <w:sectPr>
          <w:pgSz w:w="16839" w:h="11906"/>
          <w:pgMar w:top="1012" w:right="1299" w:bottom="0" w:left="1299" w:header="0" w:footer="0" w:gutter="0"/>
          <w:cols w:space="720" w:num="1"/>
        </w:sectPr>
      </w:pPr>
    </w:p>
    <w:p w14:paraId="63EBF94B">
      <w:pPr>
        <w:spacing w:before="163"/>
      </w:pPr>
    </w:p>
    <w:tbl>
      <w:tblPr>
        <w:tblStyle w:val="5"/>
        <w:tblW w:w="14224"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34"/>
        <w:gridCol w:w="493"/>
        <w:gridCol w:w="3081"/>
        <w:gridCol w:w="446"/>
        <w:gridCol w:w="3455"/>
        <w:gridCol w:w="3081"/>
        <w:gridCol w:w="2072"/>
        <w:gridCol w:w="1062"/>
      </w:tblGrid>
      <w:tr w14:paraId="2F98D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304" w:hRule="atLeast"/>
        </w:trPr>
        <w:tc>
          <w:tcPr>
            <w:tcW w:w="534" w:type="dxa"/>
            <w:vAlign w:val="top"/>
          </w:tcPr>
          <w:p w14:paraId="50FC5177">
            <w:pPr>
              <w:rPr>
                <w:rFonts w:ascii="Arial"/>
                <w:sz w:val="21"/>
              </w:rPr>
            </w:pPr>
          </w:p>
        </w:tc>
        <w:tc>
          <w:tcPr>
            <w:tcW w:w="493" w:type="dxa"/>
            <w:vAlign w:val="top"/>
          </w:tcPr>
          <w:p w14:paraId="67A0C9B2">
            <w:pPr>
              <w:rPr>
                <w:rFonts w:ascii="Arial"/>
                <w:sz w:val="21"/>
              </w:rPr>
            </w:pPr>
          </w:p>
        </w:tc>
        <w:tc>
          <w:tcPr>
            <w:tcW w:w="3081" w:type="dxa"/>
            <w:vAlign w:val="top"/>
          </w:tcPr>
          <w:p w14:paraId="7854B4D0">
            <w:pPr>
              <w:rPr>
                <w:rFonts w:ascii="Arial"/>
                <w:sz w:val="21"/>
              </w:rPr>
            </w:pPr>
          </w:p>
        </w:tc>
        <w:tc>
          <w:tcPr>
            <w:tcW w:w="446" w:type="dxa"/>
            <w:vAlign w:val="top"/>
          </w:tcPr>
          <w:p w14:paraId="3DB5CCB6">
            <w:pPr>
              <w:rPr>
                <w:rFonts w:ascii="Arial"/>
                <w:sz w:val="21"/>
              </w:rPr>
            </w:pPr>
          </w:p>
        </w:tc>
        <w:tc>
          <w:tcPr>
            <w:tcW w:w="3455" w:type="dxa"/>
            <w:vAlign w:val="top"/>
          </w:tcPr>
          <w:p w14:paraId="4D128310">
            <w:pPr>
              <w:pStyle w:val="6"/>
              <w:spacing w:before="64" w:line="227" w:lineRule="auto"/>
              <w:ind w:left="108"/>
            </w:pPr>
            <w:r>
              <w:rPr>
                <w:spacing w:val="1"/>
              </w:rPr>
              <w:t>核发乡村建设规划许可证。</w:t>
            </w:r>
          </w:p>
        </w:tc>
        <w:tc>
          <w:tcPr>
            <w:tcW w:w="3081" w:type="dxa"/>
            <w:vAlign w:val="top"/>
          </w:tcPr>
          <w:p w14:paraId="7785BD2B">
            <w:pPr>
              <w:pStyle w:val="6"/>
              <w:spacing w:before="64" w:line="260" w:lineRule="auto"/>
              <w:ind w:left="112" w:right="77"/>
            </w:pPr>
            <w:r>
              <w:rPr>
                <w:spacing w:val="-2"/>
              </w:rPr>
              <w:t>3、决定责任；作出行政许可或者</w:t>
            </w:r>
            <w:r>
              <w:rPr>
                <w:spacing w:val="4"/>
              </w:rPr>
              <w:t xml:space="preserve"> </w:t>
            </w:r>
            <w:r>
              <w:rPr>
                <w:spacing w:val="-9"/>
              </w:rPr>
              <w:t>不予行政许可决定，法定告知（不</w:t>
            </w:r>
            <w:r>
              <w:rPr>
                <w:spacing w:val="7"/>
              </w:rPr>
              <w:t xml:space="preserve"> </w:t>
            </w:r>
            <w:r>
              <w:rPr>
                <w:spacing w:val="1"/>
              </w:rPr>
              <w:t>予许可的应当书面告知理由）。</w:t>
            </w:r>
          </w:p>
          <w:p w14:paraId="47C084E8">
            <w:pPr>
              <w:pStyle w:val="6"/>
              <w:spacing w:before="55" w:line="252" w:lineRule="auto"/>
              <w:ind w:left="108" w:right="77"/>
            </w:pPr>
            <w:r>
              <w:rPr>
                <w:spacing w:val="-2"/>
              </w:rPr>
              <w:t>4、送达责任：准予许可的制发送</w:t>
            </w:r>
            <w:r>
              <w:rPr>
                <w:spacing w:val="9"/>
              </w:rPr>
              <w:t xml:space="preserve"> </w:t>
            </w:r>
            <w:r>
              <w:rPr>
                <w:spacing w:val="1"/>
              </w:rPr>
              <w:t>达许可证，信息公开。</w:t>
            </w:r>
          </w:p>
          <w:p w14:paraId="26F7B8B7">
            <w:pPr>
              <w:pStyle w:val="6"/>
              <w:spacing w:before="53" w:line="251" w:lineRule="auto"/>
              <w:ind w:left="112" w:right="77"/>
            </w:pPr>
            <w:r>
              <w:rPr>
                <w:spacing w:val="-2"/>
              </w:rPr>
              <w:t>5、其他法律法规规章文件规定应</w:t>
            </w:r>
            <w:r>
              <w:rPr>
                <w:spacing w:val="4"/>
              </w:rPr>
              <w:t xml:space="preserve"> </w:t>
            </w:r>
            <w:r>
              <w:t>履行的责任。</w:t>
            </w:r>
          </w:p>
        </w:tc>
        <w:tc>
          <w:tcPr>
            <w:tcW w:w="2072" w:type="dxa"/>
            <w:vAlign w:val="top"/>
          </w:tcPr>
          <w:p w14:paraId="004582DD">
            <w:pPr>
              <w:pStyle w:val="6"/>
              <w:spacing w:before="65" w:line="267" w:lineRule="auto"/>
              <w:ind w:left="113" w:right="80" w:firstLine="1"/>
              <w:jc w:val="both"/>
            </w:pPr>
            <w:r>
              <w:rPr>
                <w:spacing w:val="-4"/>
              </w:rPr>
              <w:t>2、对不符合法定条件</w:t>
            </w:r>
            <w:r>
              <w:t xml:space="preserve"> </w:t>
            </w:r>
            <w:r>
              <w:rPr>
                <w:spacing w:val="7"/>
              </w:rPr>
              <w:t>的申请人准予行政许</w:t>
            </w:r>
            <w:r>
              <w:t xml:space="preserve"> </w:t>
            </w:r>
            <w:r>
              <w:rPr>
                <w:spacing w:val="7"/>
              </w:rPr>
              <w:t>可或者超越法定职权</w:t>
            </w:r>
            <w:r>
              <w:t xml:space="preserve"> </w:t>
            </w:r>
            <w:r>
              <w:rPr>
                <w:spacing w:val="7"/>
              </w:rPr>
              <w:t>作出准予行政许可决</w:t>
            </w:r>
            <w:r>
              <w:t xml:space="preserve"> 定的；</w:t>
            </w:r>
          </w:p>
          <w:p w14:paraId="49D2B1D8">
            <w:pPr>
              <w:pStyle w:val="6"/>
              <w:spacing w:before="53" w:line="267" w:lineRule="auto"/>
              <w:ind w:left="113" w:right="80" w:firstLine="3"/>
              <w:jc w:val="both"/>
            </w:pPr>
            <w:r>
              <w:rPr>
                <w:spacing w:val="-5"/>
              </w:rPr>
              <w:t>3、对符合法定条件的</w:t>
            </w:r>
            <w:r>
              <w:rPr>
                <w:spacing w:val="8"/>
              </w:rPr>
              <w:t xml:space="preserve"> </w:t>
            </w:r>
            <w:r>
              <w:rPr>
                <w:spacing w:val="7"/>
              </w:rPr>
              <w:t>申请人不予行政许可</w:t>
            </w:r>
            <w:r>
              <w:t xml:space="preserve"> </w:t>
            </w:r>
            <w:r>
              <w:rPr>
                <w:spacing w:val="7"/>
              </w:rPr>
              <w:t>或者不在法定期限内</w:t>
            </w:r>
            <w:r>
              <w:t xml:space="preserve"> </w:t>
            </w:r>
            <w:r>
              <w:rPr>
                <w:spacing w:val="7"/>
              </w:rPr>
              <w:t>作出准予行政许可决</w:t>
            </w:r>
            <w:r>
              <w:t xml:space="preserve"> 定的；</w:t>
            </w:r>
          </w:p>
          <w:p w14:paraId="6C5F6A6E">
            <w:pPr>
              <w:pStyle w:val="6"/>
              <w:spacing w:before="51" w:line="253" w:lineRule="auto"/>
              <w:ind w:left="115" w:right="80" w:hanging="4"/>
            </w:pPr>
            <w:r>
              <w:rPr>
                <w:spacing w:val="-4"/>
              </w:rPr>
              <w:t>4、违反法定程序实施</w:t>
            </w:r>
            <w:r>
              <w:rPr>
                <w:spacing w:val="3"/>
              </w:rPr>
              <w:t xml:space="preserve"> </w:t>
            </w:r>
            <w:r>
              <w:t>行政许可的；</w:t>
            </w:r>
          </w:p>
          <w:p w14:paraId="10BBD8E3">
            <w:pPr>
              <w:pStyle w:val="6"/>
              <w:spacing w:before="53" w:line="252" w:lineRule="auto"/>
              <w:ind w:left="112" w:right="55" w:firstLine="4"/>
            </w:pPr>
            <w:r>
              <w:rPr>
                <w:spacing w:val="-2"/>
              </w:rPr>
              <w:t>5、工作中玩忽职守、</w:t>
            </w:r>
            <w:r>
              <w:rPr>
                <w:spacing w:val="4"/>
              </w:rPr>
              <w:t xml:space="preserve"> </w:t>
            </w:r>
            <w:r>
              <w:rPr>
                <w:spacing w:val="1"/>
              </w:rPr>
              <w:t>滥用职权的；</w:t>
            </w:r>
          </w:p>
          <w:p w14:paraId="474BDB62">
            <w:pPr>
              <w:pStyle w:val="6"/>
              <w:spacing w:before="54" w:line="264" w:lineRule="auto"/>
              <w:ind w:left="113" w:right="80"/>
            </w:pPr>
            <w:r>
              <w:rPr>
                <w:spacing w:val="-4"/>
              </w:rPr>
              <w:t>6、办理乡村建设规划</w:t>
            </w:r>
            <w:r>
              <w:rPr>
                <w:spacing w:val="1"/>
              </w:rPr>
              <w:t xml:space="preserve"> </w:t>
            </w:r>
            <w:r>
              <w:rPr>
                <w:spacing w:val="7"/>
              </w:rPr>
              <w:t>许可证核发事项索取</w:t>
            </w:r>
            <w:r>
              <w:t xml:space="preserve"> </w:t>
            </w:r>
            <w:r>
              <w:rPr>
                <w:spacing w:val="7"/>
              </w:rPr>
              <w:t>或者收受他人财物或</w:t>
            </w:r>
            <w:r>
              <w:t xml:space="preserve"> </w:t>
            </w:r>
            <w:r>
              <w:rPr>
                <w:spacing w:val="1"/>
              </w:rPr>
              <w:t>者谋取其他利益的；</w:t>
            </w:r>
          </w:p>
          <w:p w14:paraId="36AA77F9">
            <w:pPr>
              <w:pStyle w:val="6"/>
              <w:spacing w:before="56" w:line="255" w:lineRule="auto"/>
              <w:ind w:left="113" w:right="80" w:firstLine="4"/>
            </w:pPr>
            <w:r>
              <w:rPr>
                <w:spacing w:val="-5"/>
              </w:rPr>
              <w:t>7、其他违反法律法规</w:t>
            </w:r>
            <w:r>
              <w:rPr>
                <w:spacing w:val="8"/>
              </w:rPr>
              <w:t xml:space="preserve"> </w:t>
            </w:r>
            <w:r>
              <w:rPr>
                <w:spacing w:val="32"/>
              </w:rPr>
              <w:t>规章文件规定的行</w:t>
            </w:r>
            <w:r>
              <w:rPr>
                <w:spacing w:val="6"/>
              </w:rPr>
              <w:t xml:space="preserve"> </w:t>
            </w:r>
            <w:r>
              <w:t>为。</w:t>
            </w:r>
          </w:p>
        </w:tc>
        <w:tc>
          <w:tcPr>
            <w:tcW w:w="1062" w:type="dxa"/>
            <w:vAlign w:val="top"/>
          </w:tcPr>
          <w:p w14:paraId="65DBAFEC">
            <w:pPr>
              <w:rPr>
                <w:rFonts w:ascii="Arial"/>
                <w:sz w:val="21"/>
              </w:rPr>
            </w:pPr>
          </w:p>
        </w:tc>
      </w:tr>
      <w:tr w14:paraId="6705F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708" w:hRule="atLeast"/>
        </w:trPr>
        <w:tc>
          <w:tcPr>
            <w:tcW w:w="534" w:type="dxa"/>
            <w:vAlign w:val="top"/>
          </w:tcPr>
          <w:p w14:paraId="54D6E6CF">
            <w:pPr>
              <w:spacing w:line="245" w:lineRule="auto"/>
              <w:rPr>
                <w:rFonts w:ascii="Arial"/>
                <w:sz w:val="21"/>
              </w:rPr>
            </w:pPr>
          </w:p>
          <w:p w14:paraId="18CC9812">
            <w:pPr>
              <w:spacing w:line="246" w:lineRule="auto"/>
              <w:rPr>
                <w:rFonts w:ascii="Arial"/>
                <w:sz w:val="21"/>
              </w:rPr>
            </w:pPr>
          </w:p>
          <w:p w14:paraId="64828970">
            <w:pPr>
              <w:spacing w:line="246" w:lineRule="auto"/>
              <w:rPr>
                <w:rFonts w:ascii="Arial"/>
                <w:sz w:val="21"/>
              </w:rPr>
            </w:pPr>
          </w:p>
          <w:p w14:paraId="3435736E">
            <w:pPr>
              <w:spacing w:line="246" w:lineRule="auto"/>
              <w:rPr>
                <w:rFonts w:ascii="Arial"/>
                <w:sz w:val="21"/>
              </w:rPr>
            </w:pPr>
          </w:p>
          <w:p w14:paraId="644B99D1">
            <w:pPr>
              <w:spacing w:line="246" w:lineRule="auto"/>
              <w:rPr>
                <w:rFonts w:ascii="Arial"/>
                <w:sz w:val="21"/>
              </w:rPr>
            </w:pPr>
          </w:p>
          <w:p w14:paraId="125F2877">
            <w:pPr>
              <w:pStyle w:val="6"/>
              <w:spacing w:before="65" w:line="187" w:lineRule="auto"/>
              <w:ind w:left="219"/>
            </w:pPr>
            <w:r>
              <w:t>5</w:t>
            </w:r>
          </w:p>
        </w:tc>
        <w:tc>
          <w:tcPr>
            <w:tcW w:w="493" w:type="dxa"/>
            <w:textDirection w:val="tbRlV"/>
            <w:vAlign w:val="top"/>
          </w:tcPr>
          <w:p w14:paraId="327F3F21">
            <w:pPr>
              <w:pStyle w:val="6"/>
              <w:spacing w:before="137" w:line="217" w:lineRule="auto"/>
              <w:ind w:left="816"/>
            </w:pPr>
            <w:r>
              <w:rPr>
                <w:spacing w:val="8"/>
              </w:rPr>
              <w:t>行</w:t>
            </w:r>
            <w:r>
              <w:rPr>
                <w:spacing w:val="-7"/>
              </w:rPr>
              <w:t xml:space="preserve"> </w:t>
            </w:r>
            <w:r>
              <w:rPr>
                <w:spacing w:val="8"/>
              </w:rPr>
              <w:t>政</w:t>
            </w:r>
            <w:r>
              <w:rPr>
                <w:spacing w:val="-9"/>
              </w:rPr>
              <w:t xml:space="preserve"> </w:t>
            </w:r>
            <w:r>
              <w:rPr>
                <w:spacing w:val="8"/>
              </w:rPr>
              <w:t>许</w:t>
            </w:r>
            <w:r>
              <w:rPr>
                <w:spacing w:val="-9"/>
              </w:rPr>
              <w:t xml:space="preserve"> </w:t>
            </w:r>
            <w:r>
              <w:rPr>
                <w:spacing w:val="8"/>
              </w:rPr>
              <w:t>可</w:t>
            </w:r>
          </w:p>
        </w:tc>
        <w:tc>
          <w:tcPr>
            <w:tcW w:w="3081" w:type="dxa"/>
            <w:vAlign w:val="top"/>
          </w:tcPr>
          <w:p w14:paraId="5D4C2BA1">
            <w:pPr>
              <w:spacing w:line="298" w:lineRule="auto"/>
              <w:rPr>
                <w:rFonts w:ascii="Arial"/>
                <w:sz w:val="21"/>
              </w:rPr>
            </w:pPr>
          </w:p>
          <w:p w14:paraId="4D3C4B84">
            <w:pPr>
              <w:spacing w:line="298" w:lineRule="auto"/>
              <w:rPr>
                <w:rFonts w:ascii="Arial"/>
                <w:sz w:val="21"/>
              </w:rPr>
            </w:pPr>
          </w:p>
          <w:p w14:paraId="4B5692FF">
            <w:pPr>
              <w:spacing w:line="299" w:lineRule="auto"/>
              <w:rPr>
                <w:rFonts w:ascii="Arial"/>
                <w:sz w:val="21"/>
              </w:rPr>
            </w:pPr>
          </w:p>
          <w:p w14:paraId="69D74245">
            <w:pPr>
              <w:spacing w:line="299" w:lineRule="auto"/>
              <w:rPr>
                <w:rFonts w:ascii="Arial"/>
                <w:sz w:val="21"/>
              </w:rPr>
            </w:pPr>
          </w:p>
          <w:p w14:paraId="4EF56997">
            <w:pPr>
              <w:pStyle w:val="6"/>
              <w:spacing w:before="65" w:line="227" w:lineRule="auto"/>
              <w:ind w:left="630"/>
            </w:pPr>
            <w:r>
              <w:rPr>
                <w:spacing w:val="1"/>
              </w:rPr>
              <w:t>农村村民宅基地审批</w:t>
            </w:r>
          </w:p>
        </w:tc>
        <w:tc>
          <w:tcPr>
            <w:tcW w:w="446" w:type="dxa"/>
            <w:textDirection w:val="tbRlV"/>
            <w:vAlign w:val="top"/>
          </w:tcPr>
          <w:p w14:paraId="716A68E6">
            <w:pPr>
              <w:pStyle w:val="6"/>
              <w:spacing w:before="110" w:line="212" w:lineRule="auto"/>
              <w:ind w:left="967"/>
            </w:pPr>
            <w:r>
              <w:rPr>
                <w:spacing w:val="8"/>
              </w:rPr>
              <w:t>各</w:t>
            </w:r>
            <w:r>
              <w:rPr>
                <w:spacing w:val="-8"/>
              </w:rPr>
              <w:t xml:space="preserve"> </w:t>
            </w:r>
            <w:r>
              <w:rPr>
                <w:spacing w:val="8"/>
              </w:rPr>
              <w:t>乡</w:t>
            </w:r>
            <w:r>
              <w:rPr>
                <w:spacing w:val="-9"/>
              </w:rPr>
              <w:t xml:space="preserve"> </w:t>
            </w:r>
            <w:r>
              <w:rPr>
                <w:spacing w:val="8"/>
              </w:rPr>
              <w:t>镇</w:t>
            </w:r>
          </w:p>
        </w:tc>
        <w:tc>
          <w:tcPr>
            <w:tcW w:w="3455" w:type="dxa"/>
            <w:vAlign w:val="top"/>
          </w:tcPr>
          <w:p w14:paraId="2678A0DC">
            <w:pPr>
              <w:pStyle w:val="6"/>
              <w:spacing w:before="66" w:line="267" w:lineRule="auto"/>
              <w:ind w:left="105" w:right="76" w:firstLine="6"/>
              <w:jc w:val="both"/>
            </w:pPr>
            <w:r>
              <w:rPr>
                <w:spacing w:val="-3"/>
              </w:rPr>
              <w:t>《中华人民共和国土地管理法》(2019</w:t>
            </w:r>
            <w:r>
              <w:rPr>
                <w:spacing w:val="7"/>
              </w:rPr>
              <w:t xml:space="preserve"> </w:t>
            </w:r>
            <w:r>
              <w:rPr>
                <w:spacing w:val="-7"/>
              </w:rPr>
              <w:t>年</w:t>
            </w:r>
            <w:r>
              <w:rPr>
                <w:spacing w:val="-32"/>
              </w:rPr>
              <w:t xml:space="preserve"> </w:t>
            </w:r>
            <w:r>
              <w:rPr>
                <w:spacing w:val="-7"/>
              </w:rPr>
              <w:t>8</w:t>
            </w:r>
            <w:r>
              <w:rPr>
                <w:spacing w:val="-38"/>
              </w:rPr>
              <w:t xml:space="preserve"> </w:t>
            </w:r>
            <w:r>
              <w:rPr>
                <w:spacing w:val="-7"/>
              </w:rPr>
              <w:t>月</w:t>
            </w:r>
            <w:r>
              <w:rPr>
                <w:spacing w:val="-46"/>
              </w:rPr>
              <w:t xml:space="preserve"> </w:t>
            </w:r>
            <w:r>
              <w:rPr>
                <w:spacing w:val="-7"/>
              </w:rPr>
              <w:t>26 日修订) 第六十二条：农村</w:t>
            </w:r>
            <w:r>
              <w:t xml:space="preserve"> </w:t>
            </w:r>
            <w:r>
              <w:rPr>
                <w:spacing w:val="3"/>
              </w:rPr>
              <w:t>村民一户只能拥有一处宅基地，其宅</w:t>
            </w:r>
            <w:r>
              <w:rPr>
                <w:spacing w:val="5"/>
              </w:rPr>
              <w:t xml:space="preserve"> </w:t>
            </w:r>
            <w:r>
              <w:t>基地的面积不得超过省、</w:t>
            </w:r>
            <w:r>
              <w:rPr>
                <w:spacing w:val="-47"/>
              </w:rPr>
              <w:t xml:space="preserve"> </w:t>
            </w:r>
            <w:r>
              <w:t xml:space="preserve">自治区、直 </w:t>
            </w:r>
            <w:r>
              <w:rPr>
                <w:spacing w:val="1"/>
              </w:rPr>
              <w:t>辖市规定的标准。</w:t>
            </w:r>
          </w:p>
          <w:p w14:paraId="67BA164A">
            <w:pPr>
              <w:pStyle w:val="6"/>
              <w:spacing w:before="53" w:line="261" w:lineRule="auto"/>
              <w:ind w:left="106" w:right="80"/>
              <w:jc w:val="both"/>
            </w:pPr>
            <w:r>
              <w:rPr>
                <w:spacing w:val="3"/>
              </w:rPr>
              <w:t>人均土地少、不能保障一户拥有一处</w:t>
            </w:r>
            <w:r>
              <w:rPr>
                <w:spacing w:val="2"/>
              </w:rPr>
              <w:t xml:space="preserve"> </w:t>
            </w:r>
            <w:r>
              <w:rPr>
                <w:spacing w:val="3"/>
              </w:rPr>
              <w:t xml:space="preserve">宅基地的地区，县级人民政府在充分 尊重农村村民意愿的基础上，可以采 </w:t>
            </w:r>
            <w:r>
              <w:t>取措施，按照省、</w:t>
            </w:r>
            <w:r>
              <w:rPr>
                <w:spacing w:val="-49"/>
              </w:rPr>
              <w:t xml:space="preserve"> </w:t>
            </w:r>
            <w:r>
              <w:t>自治区、直辖市规</w:t>
            </w:r>
          </w:p>
        </w:tc>
        <w:tc>
          <w:tcPr>
            <w:tcW w:w="3081" w:type="dxa"/>
            <w:vAlign w:val="top"/>
          </w:tcPr>
          <w:p w14:paraId="548348D3">
            <w:pPr>
              <w:pStyle w:val="6"/>
              <w:spacing w:before="68" w:line="264" w:lineRule="auto"/>
              <w:ind w:left="109" w:right="77" w:firstLine="15"/>
              <w:jc w:val="both"/>
            </w:pPr>
            <w:r>
              <w:rPr>
                <w:spacing w:val="-3"/>
              </w:rPr>
              <w:t>1、受理责任：公示应当提交的材</w:t>
            </w:r>
            <w:r>
              <w:rPr>
                <w:spacing w:val="7"/>
              </w:rPr>
              <w:t xml:space="preserve"> </w:t>
            </w:r>
            <w:r>
              <w:rPr>
                <w:spacing w:val="5"/>
              </w:rPr>
              <w:t xml:space="preserve">料，一次性告知补正材料，依法 受理或不予受理（不予受理应当 </w:t>
            </w:r>
            <w:r>
              <w:t>告知理由）。</w:t>
            </w:r>
          </w:p>
          <w:p w14:paraId="5BD80071">
            <w:pPr>
              <w:pStyle w:val="6"/>
              <w:spacing w:before="55" w:line="260" w:lineRule="auto"/>
              <w:ind w:left="107" w:right="77" w:firstLine="4"/>
              <w:jc w:val="both"/>
            </w:pPr>
            <w:r>
              <w:rPr>
                <w:spacing w:val="-2"/>
              </w:rPr>
              <w:t>2、审查责任：按照政策对书面申</w:t>
            </w:r>
            <w:r>
              <w:rPr>
                <w:spacing w:val="5"/>
              </w:rPr>
              <w:t xml:space="preserve"> 请材料进行审查，提出是否同意</w:t>
            </w:r>
            <w:r>
              <w:rPr>
                <w:spacing w:val="7"/>
              </w:rPr>
              <w:t xml:space="preserve"> </w:t>
            </w:r>
            <w:r>
              <w:rPr>
                <w:spacing w:val="1"/>
              </w:rPr>
              <w:t>的审核意见。</w:t>
            </w:r>
          </w:p>
          <w:p w14:paraId="4EDCEDDA">
            <w:pPr>
              <w:pStyle w:val="6"/>
              <w:spacing w:before="54" w:line="245" w:lineRule="auto"/>
              <w:ind w:left="112" w:right="77"/>
            </w:pPr>
            <w:r>
              <w:rPr>
                <w:spacing w:val="-2"/>
              </w:rPr>
              <w:t>3、决定责任；作出行政许可或者</w:t>
            </w:r>
            <w:r>
              <w:rPr>
                <w:spacing w:val="4"/>
              </w:rPr>
              <w:t xml:space="preserve"> </w:t>
            </w:r>
            <w:r>
              <w:rPr>
                <w:spacing w:val="-9"/>
              </w:rPr>
              <w:t>不予行政许可决定，法定告知（不</w:t>
            </w:r>
          </w:p>
        </w:tc>
        <w:tc>
          <w:tcPr>
            <w:tcW w:w="2072" w:type="dxa"/>
            <w:vAlign w:val="top"/>
          </w:tcPr>
          <w:p w14:paraId="54CC1AF3">
            <w:pPr>
              <w:pStyle w:val="6"/>
              <w:spacing w:before="69" w:line="266" w:lineRule="auto"/>
              <w:ind w:left="112" w:right="80"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1"/>
              </w:rPr>
              <w:t>相应责任：</w:t>
            </w:r>
          </w:p>
          <w:p w14:paraId="3FFCDDFA">
            <w:pPr>
              <w:pStyle w:val="6"/>
              <w:spacing w:before="57" w:line="252" w:lineRule="auto"/>
              <w:ind w:left="139" w:right="80" w:hanging="11"/>
            </w:pPr>
            <w:r>
              <w:rPr>
                <w:spacing w:val="-6"/>
              </w:rPr>
              <w:t>1、对符合法定条件的</w:t>
            </w:r>
            <w:r>
              <w:rPr>
                <w:spacing w:val="7"/>
              </w:rPr>
              <w:t xml:space="preserve"> </w:t>
            </w:r>
            <w:r>
              <w:rPr>
                <w:spacing w:val="-3"/>
              </w:rPr>
              <w:t>申请不予受理的；</w:t>
            </w:r>
          </w:p>
          <w:p w14:paraId="24C3238F">
            <w:pPr>
              <w:pStyle w:val="6"/>
              <w:spacing w:before="53" w:line="245" w:lineRule="auto"/>
              <w:ind w:left="129" w:right="80" w:hanging="14"/>
            </w:pPr>
            <w:r>
              <w:rPr>
                <w:spacing w:val="-4"/>
              </w:rPr>
              <w:t>2、对不符合法定条件</w:t>
            </w:r>
            <w:r>
              <w:t xml:space="preserve"> </w:t>
            </w:r>
            <w:r>
              <w:rPr>
                <w:spacing w:val="5"/>
              </w:rPr>
              <w:t>的申请人准予行政许</w:t>
            </w:r>
          </w:p>
        </w:tc>
        <w:tc>
          <w:tcPr>
            <w:tcW w:w="1062" w:type="dxa"/>
            <w:vAlign w:val="top"/>
          </w:tcPr>
          <w:p w14:paraId="0A4DEE3C">
            <w:pPr>
              <w:pStyle w:val="6"/>
              <w:spacing w:before="68" w:line="260" w:lineRule="auto"/>
              <w:ind w:left="114" w:right="93"/>
              <w:jc w:val="both"/>
            </w:pPr>
            <w:r>
              <w:rPr>
                <w:spacing w:val="-2"/>
              </w:rPr>
              <w:t>监</w:t>
            </w:r>
            <w:r>
              <w:rPr>
                <w:spacing w:val="23"/>
              </w:rPr>
              <w:t xml:space="preserve"> </w:t>
            </w:r>
            <w:r>
              <w:rPr>
                <w:spacing w:val="-2"/>
              </w:rPr>
              <w:t>管</w:t>
            </w:r>
            <w:r>
              <w:rPr>
                <w:spacing w:val="20"/>
              </w:rPr>
              <w:t xml:space="preserve"> </w:t>
            </w:r>
            <w:r>
              <w:rPr>
                <w:spacing w:val="-2"/>
              </w:rPr>
              <w:t>单</w:t>
            </w:r>
            <w:r>
              <w:t xml:space="preserve"> </w:t>
            </w:r>
            <w:r>
              <w:rPr>
                <w:spacing w:val="9"/>
              </w:rPr>
              <w:t>位：农业</w:t>
            </w:r>
            <w:r>
              <w:rPr>
                <w:spacing w:val="2"/>
              </w:rPr>
              <w:t xml:space="preserve"> </w:t>
            </w:r>
            <w:r>
              <w:rPr>
                <w:spacing w:val="1"/>
              </w:rPr>
              <w:t>农村局</w:t>
            </w:r>
          </w:p>
        </w:tc>
      </w:tr>
    </w:tbl>
    <w:p w14:paraId="7B6EF8B1">
      <w:pPr>
        <w:rPr>
          <w:rFonts w:ascii="Arial"/>
          <w:sz w:val="21"/>
        </w:rPr>
      </w:pPr>
    </w:p>
    <w:p w14:paraId="6F4297C2">
      <w:pPr>
        <w:rPr>
          <w:rFonts w:ascii="Arial" w:hAnsi="Arial" w:eastAsia="Arial" w:cs="Arial"/>
          <w:sz w:val="21"/>
          <w:szCs w:val="21"/>
        </w:rPr>
        <w:sectPr>
          <w:pgSz w:w="16839" w:h="11906"/>
          <w:pgMar w:top="1012" w:right="1299" w:bottom="0" w:left="1299" w:header="0" w:footer="0" w:gutter="0"/>
          <w:cols w:space="720" w:num="1"/>
        </w:sectPr>
      </w:pPr>
    </w:p>
    <w:p w14:paraId="4FB2A733">
      <w:pPr>
        <w:spacing w:before="163"/>
      </w:pPr>
    </w:p>
    <w:tbl>
      <w:tblPr>
        <w:tblStyle w:val="5"/>
        <w:tblW w:w="14224"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34"/>
        <w:gridCol w:w="493"/>
        <w:gridCol w:w="3081"/>
        <w:gridCol w:w="446"/>
        <w:gridCol w:w="3455"/>
        <w:gridCol w:w="3081"/>
        <w:gridCol w:w="2072"/>
        <w:gridCol w:w="1062"/>
      </w:tblGrid>
      <w:tr w14:paraId="62B15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304" w:hRule="atLeast"/>
        </w:trPr>
        <w:tc>
          <w:tcPr>
            <w:tcW w:w="534" w:type="dxa"/>
            <w:vAlign w:val="top"/>
          </w:tcPr>
          <w:p w14:paraId="1A2AC25C">
            <w:pPr>
              <w:rPr>
                <w:rFonts w:ascii="Arial"/>
                <w:sz w:val="21"/>
              </w:rPr>
            </w:pPr>
          </w:p>
        </w:tc>
        <w:tc>
          <w:tcPr>
            <w:tcW w:w="493" w:type="dxa"/>
            <w:vAlign w:val="top"/>
          </w:tcPr>
          <w:p w14:paraId="6A19FB8D">
            <w:pPr>
              <w:rPr>
                <w:rFonts w:ascii="Arial"/>
                <w:sz w:val="21"/>
              </w:rPr>
            </w:pPr>
          </w:p>
        </w:tc>
        <w:tc>
          <w:tcPr>
            <w:tcW w:w="3081" w:type="dxa"/>
            <w:vAlign w:val="top"/>
          </w:tcPr>
          <w:p w14:paraId="3F220AE2">
            <w:pPr>
              <w:rPr>
                <w:rFonts w:ascii="Arial"/>
                <w:sz w:val="21"/>
              </w:rPr>
            </w:pPr>
          </w:p>
        </w:tc>
        <w:tc>
          <w:tcPr>
            <w:tcW w:w="446" w:type="dxa"/>
            <w:vAlign w:val="top"/>
          </w:tcPr>
          <w:p w14:paraId="71F033E8">
            <w:pPr>
              <w:rPr>
                <w:rFonts w:ascii="Arial"/>
                <w:sz w:val="21"/>
              </w:rPr>
            </w:pPr>
          </w:p>
        </w:tc>
        <w:tc>
          <w:tcPr>
            <w:tcW w:w="3455" w:type="dxa"/>
            <w:vAlign w:val="top"/>
          </w:tcPr>
          <w:p w14:paraId="70C106DC">
            <w:pPr>
              <w:pStyle w:val="6"/>
              <w:spacing w:before="63" w:line="253" w:lineRule="auto"/>
              <w:ind w:left="107" w:right="80" w:firstLine="3"/>
            </w:pPr>
            <w:r>
              <w:rPr>
                <w:spacing w:val="16"/>
              </w:rPr>
              <w:t>定的标准保障农村村民实现户有所</w:t>
            </w:r>
            <w:r>
              <w:rPr>
                <w:spacing w:val="7"/>
              </w:rPr>
              <w:t xml:space="preserve"> </w:t>
            </w:r>
            <w:r>
              <w:rPr>
                <w:spacing w:val="-1"/>
              </w:rPr>
              <w:t>居。</w:t>
            </w:r>
          </w:p>
          <w:p w14:paraId="32E5FBC9">
            <w:pPr>
              <w:pStyle w:val="6"/>
              <w:spacing w:before="50" w:line="270" w:lineRule="auto"/>
              <w:ind w:left="106"/>
            </w:pPr>
            <w:r>
              <w:rPr>
                <w:spacing w:val="2"/>
              </w:rPr>
              <w:t>农村村民建住宅，应当符合乡（镇）</w:t>
            </w:r>
            <w:r>
              <w:t xml:space="preserve">  </w:t>
            </w:r>
            <w:r>
              <w:rPr>
                <w:spacing w:val="3"/>
              </w:rPr>
              <w:t>土地利用总体规划、村庄规划，不得</w:t>
            </w:r>
            <w:r>
              <w:t xml:space="preserve">  </w:t>
            </w:r>
            <w:r>
              <w:rPr>
                <w:spacing w:val="3"/>
              </w:rPr>
              <w:t>占用永久基本农田，并尽量使用原有</w:t>
            </w:r>
            <w:r>
              <w:t xml:space="preserve">  </w:t>
            </w:r>
            <w:r>
              <w:rPr>
                <w:spacing w:val="-4"/>
              </w:rPr>
              <w:t>的宅基地和村内空闲地。编制乡（镇）</w:t>
            </w:r>
            <w:r>
              <w:t xml:space="preserve"> </w:t>
            </w:r>
            <w:r>
              <w:rPr>
                <w:spacing w:val="3"/>
              </w:rPr>
              <w:t>土地利用总体规划、村庄规划应当统</w:t>
            </w:r>
            <w:r>
              <w:t xml:space="preserve">  </w:t>
            </w:r>
            <w:r>
              <w:rPr>
                <w:spacing w:val="3"/>
              </w:rPr>
              <w:t>筹并合理安排宅基地用地，改善农村</w:t>
            </w:r>
            <w:r>
              <w:t xml:space="preserve">  </w:t>
            </w:r>
            <w:r>
              <w:rPr>
                <w:spacing w:val="1"/>
              </w:rPr>
              <w:t>村民居住环境和条件。</w:t>
            </w:r>
          </w:p>
          <w:p w14:paraId="2C7C03D3">
            <w:pPr>
              <w:pStyle w:val="6"/>
              <w:spacing w:before="55" w:line="264" w:lineRule="auto"/>
              <w:ind w:left="105" w:right="80"/>
              <w:jc w:val="both"/>
            </w:pPr>
            <w:r>
              <w:rPr>
                <w:spacing w:val="3"/>
              </w:rPr>
              <w:t>农村村民住宅用地，由乡（镇）人民</w:t>
            </w:r>
            <w:r>
              <w:rPr>
                <w:spacing w:val="4"/>
              </w:rPr>
              <w:t xml:space="preserve"> </w:t>
            </w:r>
            <w:r>
              <w:rPr>
                <w:spacing w:val="3"/>
              </w:rPr>
              <w:t>政府审核批准；其中，涉及占用农用</w:t>
            </w:r>
            <w:r>
              <w:rPr>
                <w:spacing w:val="5"/>
              </w:rPr>
              <w:t xml:space="preserve"> </w:t>
            </w:r>
            <w:r>
              <w:rPr>
                <w:spacing w:val="3"/>
              </w:rPr>
              <w:t>地的，依照本法第四十四条的规定办</w:t>
            </w:r>
            <w:r>
              <w:rPr>
                <w:spacing w:val="5"/>
              </w:rPr>
              <w:t xml:space="preserve"> </w:t>
            </w:r>
            <w:r>
              <w:rPr>
                <w:spacing w:val="1"/>
              </w:rPr>
              <w:t>理审批手续。</w:t>
            </w:r>
          </w:p>
          <w:p w14:paraId="14E056DA">
            <w:pPr>
              <w:pStyle w:val="6"/>
              <w:spacing w:before="55" w:line="252" w:lineRule="auto"/>
              <w:ind w:left="107" w:right="131" w:hanging="1"/>
            </w:pPr>
            <w:r>
              <w:t>农村村民出卖、出租、赠与住宅后，</w:t>
            </w:r>
            <w:r>
              <w:rPr>
                <w:spacing w:val="1"/>
              </w:rPr>
              <w:t xml:space="preserve"> 再申请宅基地的，不予批准。</w:t>
            </w:r>
          </w:p>
          <w:p w14:paraId="2670C75A">
            <w:pPr>
              <w:pStyle w:val="6"/>
              <w:spacing w:before="53" w:line="265" w:lineRule="auto"/>
              <w:ind w:left="106" w:right="80" w:firstLine="19"/>
              <w:jc w:val="both"/>
            </w:pPr>
            <w:r>
              <w:rPr>
                <w:spacing w:val="2"/>
              </w:rPr>
              <w:t>国家允许进城落户的农村村民依法自</w:t>
            </w:r>
            <w:r>
              <w:t xml:space="preserve"> </w:t>
            </w:r>
            <w:r>
              <w:rPr>
                <w:spacing w:val="3"/>
              </w:rPr>
              <w:t xml:space="preserve">愿有偿退出宅基地，鼓励农村集体经 济组织及其成员盘活利用闲置宅基地 </w:t>
            </w:r>
            <w:r>
              <w:rPr>
                <w:spacing w:val="1"/>
              </w:rPr>
              <w:t>和闲置住宅。</w:t>
            </w:r>
          </w:p>
          <w:p w14:paraId="2C1C52E1">
            <w:pPr>
              <w:pStyle w:val="6"/>
              <w:spacing w:before="53" w:line="244" w:lineRule="auto"/>
              <w:ind w:left="106" w:right="80" w:firstLine="19"/>
            </w:pPr>
            <w:r>
              <w:rPr>
                <w:spacing w:val="2"/>
              </w:rPr>
              <w:t>国务院农业农村主管部门负责全国农</w:t>
            </w:r>
            <w:r>
              <w:t xml:space="preserve"> </w:t>
            </w:r>
            <w:r>
              <w:rPr>
                <w:spacing w:val="1"/>
              </w:rPr>
              <w:t>村宅基地改革和管理有关工作。</w:t>
            </w:r>
          </w:p>
        </w:tc>
        <w:tc>
          <w:tcPr>
            <w:tcW w:w="3081" w:type="dxa"/>
            <w:vAlign w:val="top"/>
          </w:tcPr>
          <w:p w14:paraId="6A11E51F">
            <w:pPr>
              <w:pStyle w:val="6"/>
              <w:spacing w:before="64" w:line="226" w:lineRule="auto"/>
              <w:ind w:left="116"/>
            </w:pPr>
            <w:r>
              <w:t>予许可的应当书面告知理由）。</w:t>
            </w:r>
          </w:p>
          <w:p w14:paraId="217AE177">
            <w:pPr>
              <w:pStyle w:val="6"/>
              <w:spacing w:before="55" w:line="252" w:lineRule="auto"/>
              <w:ind w:left="108" w:right="77"/>
            </w:pPr>
            <w:r>
              <w:rPr>
                <w:spacing w:val="-2"/>
              </w:rPr>
              <w:t>4、送达责任：准予许可的制发送</w:t>
            </w:r>
            <w:r>
              <w:rPr>
                <w:spacing w:val="9"/>
              </w:rPr>
              <w:t xml:space="preserve"> </w:t>
            </w:r>
            <w:r>
              <w:rPr>
                <w:spacing w:val="1"/>
              </w:rPr>
              <w:t>达许可证，信息公开。</w:t>
            </w:r>
          </w:p>
          <w:p w14:paraId="4BF4C4A4">
            <w:pPr>
              <w:pStyle w:val="6"/>
              <w:spacing w:before="53" w:line="251" w:lineRule="auto"/>
              <w:ind w:left="112" w:right="77"/>
            </w:pPr>
            <w:r>
              <w:rPr>
                <w:spacing w:val="-2"/>
              </w:rPr>
              <w:t>5、其他法律法规规章文件规定应</w:t>
            </w:r>
            <w:r>
              <w:rPr>
                <w:spacing w:val="4"/>
              </w:rPr>
              <w:t xml:space="preserve"> </w:t>
            </w:r>
            <w:r>
              <w:t>履行的责任。</w:t>
            </w:r>
          </w:p>
        </w:tc>
        <w:tc>
          <w:tcPr>
            <w:tcW w:w="2072" w:type="dxa"/>
            <w:vAlign w:val="top"/>
          </w:tcPr>
          <w:p w14:paraId="4761989E">
            <w:pPr>
              <w:pStyle w:val="6"/>
              <w:spacing w:before="63" w:line="261" w:lineRule="auto"/>
              <w:ind w:left="113" w:right="80"/>
              <w:jc w:val="both"/>
            </w:pPr>
            <w:r>
              <w:rPr>
                <w:spacing w:val="6"/>
              </w:rPr>
              <w:t>可或者超越法定职权</w:t>
            </w:r>
            <w:r>
              <w:rPr>
                <w:spacing w:val="7"/>
              </w:rPr>
              <w:t xml:space="preserve"> 作出准予行政许可决</w:t>
            </w:r>
            <w:r>
              <w:t xml:space="preserve"> 定的；</w:t>
            </w:r>
          </w:p>
          <w:p w14:paraId="1BB04229">
            <w:pPr>
              <w:pStyle w:val="6"/>
              <w:spacing w:before="53" w:line="267" w:lineRule="auto"/>
              <w:ind w:left="113" w:right="80" w:firstLine="3"/>
              <w:jc w:val="both"/>
            </w:pPr>
            <w:r>
              <w:rPr>
                <w:spacing w:val="-5"/>
              </w:rPr>
              <w:t>3、对符合法定条件的</w:t>
            </w:r>
            <w:r>
              <w:rPr>
                <w:spacing w:val="8"/>
              </w:rPr>
              <w:t xml:space="preserve"> </w:t>
            </w:r>
            <w:r>
              <w:rPr>
                <w:spacing w:val="7"/>
              </w:rPr>
              <w:t>申请人不予行政许可</w:t>
            </w:r>
            <w:r>
              <w:t xml:space="preserve"> </w:t>
            </w:r>
            <w:r>
              <w:rPr>
                <w:spacing w:val="7"/>
              </w:rPr>
              <w:t>或者不在法定期限内</w:t>
            </w:r>
            <w:r>
              <w:t xml:space="preserve"> </w:t>
            </w:r>
            <w:r>
              <w:rPr>
                <w:spacing w:val="7"/>
              </w:rPr>
              <w:t>作出准予行政许可决</w:t>
            </w:r>
            <w:r>
              <w:t xml:space="preserve"> 定的；</w:t>
            </w:r>
          </w:p>
          <w:p w14:paraId="204F01B1">
            <w:pPr>
              <w:pStyle w:val="6"/>
              <w:spacing w:before="51" w:line="253" w:lineRule="auto"/>
              <w:ind w:left="115" w:right="80" w:hanging="4"/>
            </w:pPr>
            <w:r>
              <w:rPr>
                <w:spacing w:val="-4"/>
              </w:rPr>
              <w:t>4、违反法定程序实施</w:t>
            </w:r>
            <w:r>
              <w:rPr>
                <w:spacing w:val="3"/>
              </w:rPr>
              <w:t xml:space="preserve"> </w:t>
            </w:r>
            <w:r>
              <w:t>行政许可的；</w:t>
            </w:r>
          </w:p>
          <w:p w14:paraId="514B9918">
            <w:pPr>
              <w:pStyle w:val="6"/>
              <w:spacing w:before="53" w:line="252" w:lineRule="auto"/>
              <w:ind w:left="112" w:right="55" w:firstLine="4"/>
            </w:pPr>
            <w:r>
              <w:rPr>
                <w:spacing w:val="-2"/>
              </w:rPr>
              <w:t>5、工作中玩忽职守、</w:t>
            </w:r>
            <w:r>
              <w:rPr>
                <w:spacing w:val="4"/>
              </w:rPr>
              <w:t xml:space="preserve"> </w:t>
            </w:r>
            <w:r>
              <w:rPr>
                <w:spacing w:val="1"/>
              </w:rPr>
              <w:t>滥用职权的；</w:t>
            </w:r>
          </w:p>
          <w:p w14:paraId="13CA1EA6">
            <w:pPr>
              <w:pStyle w:val="6"/>
              <w:spacing w:before="54" w:line="264" w:lineRule="auto"/>
              <w:ind w:left="112" w:right="80" w:firstLine="1"/>
              <w:jc w:val="both"/>
            </w:pPr>
            <w:r>
              <w:rPr>
                <w:spacing w:val="-4"/>
              </w:rPr>
              <w:t>6、办理农村村民宅基</w:t>
            </w:r>
            <w:r>
              <w:rPr>
                <w:spacing w:val="1"/>
              </w:rPr>
              <w:t xml:space="preserve"> </w:t>
            </w:r>
            <w:r>
              <w:rPr>
                <w:spacing w:val="7"/>
              </w:rPr>
              <w:t>地审批事项时索取或</w:t>
            </w:r>
            <w:r>
              <w:t xml:space="preserve"> </w:t>
            </w:r>
            <w:r>
              <w:rPr>
                <w:spacing w:val="7"/>
              </w:rPr>
              <w:t>者收受他人财物或者</w:t>
            </w:r>
            <w:r>
              <w:t xml:space="preserve"> </w:t>
            </w:r>
            <w:r>
              <w:rPr>
                <w:spacing w:val="1"/>
              </w:rPr>
              <w:t>谋取其他利益的</w:t>
            </w:r>
          </w:p>
          <w:p w14:paraId="2988546A">
            <w:pPr>
              <w:pStyle w:val="6"/>
              <w:spacing w:before="55" w:line="261" w:lineRule="auto"/>
              <w:ind w:left="113" w:right="80" w:firstLine="4"/>
              <w:jc w:val="both"/>
            </w:pPr>
            <w:r>
              <w:rPr>
                <w:spacing w:val="-5"/>
              </w:rPr>
              <w:t>7、其他违反法律法规</w:t>
            </w:r>
            <w:r>
              <w:rPr>
                <w:spacing w:val="8"/>
              </w:rPr>
              <w:t xml:space="preserve"> </w:t>
            </w:r>
            <w:r>
              <w:rPr>
                <w:spacing w:val="32"/>
              </w:rPr>
              <w:t>规章文件规定的行</w:t>
            </w:r>
            <w:r>
              <w:rPr>
                <w:spacing w:val="6"/>
              </w:rPr>
              <w:t xml:space="preserve"> </w:t>
            </w:r>
            <w:r>
              <w:t>为。</w:t>
            </w:r>
          </w:p>
        </w:tc>
        <w:tc>
          <w:tcPr>
            <w:tcW w:w="1062" w:type="dxa"/>
            <w:vAlign w:val="top"/>
          </w:tcPr>
          <w:p w14:paraId="30450997">
            <w:pPr>
              <w:rPr>
                <w:rFonts w:ascii="Arial"/>
                <w:sz w:val="21"/>
              </w:rPr>
            </w:pPr>
          </w:p>
        </w:tc>
      </w:tr>
      <w:tr w14:paraId="0CEBA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708" w:hRule="atLeast"/>
        </w:trPr>
        <w:tc>
          <w:tcPr>
            <w:tcW w:w="534" w:type="dxa"/>
            <w:vAlign w:val="top"/>
          </w:tcPr>
          <w:p w14:paraId="4F0E71DC">
            <w:pPr>
              <w:spacing w:line="245" w:lineRule="auto"/>
              <w:rPr>
                <w:rFonts w:ascii="Arial"/>
                <w:sz w:val="21"/>
              </w:rPr>
            </w:pPr>
          </w:p>
          <w:p w14:paraId="5167D206">
            <w:pPr>
              <w:spacing w:line="245" w:lineRule="auto"/>
              <w:rPr>
                <w:rFonts w:ascii="Arial"/>
                <w:sz w:val="21"/>
              </w:rPr>
            </w:pPr>
          </w:p>
          <w:p w14:paraId="313AF840">
            <w:pPr>
              <w:spacing w:line="245" w:lineRule="auto"/>
              <w:rPr>
                <w:rFonts w:ascii="Arial"/>
                <w:sz w:val="21"/>
              </w:rPr>
            </w:pPr>
          </w:p>
          <w:p w14:paraId="1E2D74FA">
            <w:pPr>
              <w:spacing w:line="246" w:lineRule="auto"/>
              <w:rPr>
                <w:rFonts w:ascii="Arial"/>
                <w:sz w:val="21"/>
              </w:rPr>
            </w:pPr>
          </w:p>
          <w:p w14:paraId="496E1389">
            <w:pPr>
              <w:spacing w:line="246" w:lineRule="auto"/>
              <w:rPr>
                <w:rFonts w:ascii="Arial"/>
                <w:sz w:val="21"/>
              </w:rPr>
            </w:pPr>
          </w:p>
          <w:p w14:paraId="7F74C06E">
            <w:pPr>
              <w:pStyle w:val="6"/>
              <w:spacing w:before="65" w:line="189" w:lineRule="auto"/>
              <w:ind w:left="217"/>
            </w:pPr>
            <w:r>
              <w:t>6</w:t>
            </w:r>
          </w:p>
        </w:tc>
        <w:tc>
          <w:tcPr>
            <w:tcW w:w="493" w:type="dxa"/>
            <w:textDirection w:val="tbRlV"/>
            <w:vAlign w:val="top"/>
          </w:tcPr>
          <w:p w14:paraId="6A551C34">
            <w:pPr>
              <w:pStyle w:val="6"/>
              <w:spacing w:before="137" w:line="217" w:lineRule="auto"/>
              <w:ind w:left="967"/>
            </w:pPr>
            <w:r>
              <w:rPr>
                <w:spacing w:val="8"/>
              </w:rPr>
              <w:t>行</w:t>
            </w:r>
            <w:r>
              <w:rPr>
                <w:spacing w:val="-7"/>
              </w:rPr>
              <w:t xml:space="preserve"> </w:t>
            </w:r>
            <w:r>
              <w:rPr>
                <w:spacing w:val="8"/>
              </w:rPr>
              <w:t>政</w:t>
            </w:r>
            <w:r>
              <w:rPr>
                <w:spacing w:val="-9"/>
              </w:rPr>
              <w:t xml:space="preserve"> </w:t>
            </w:r>
            <w:r>
              <w:rPr>
                <w:spacing w:val="8"/>
              </w:rPr>
              <w:t>许</w:t>
            </w:r>
            <w:r>
              <w:rPr>
                <w:spacing w:val="-9"/>
              </w:rPr>
              <w:t xml:space="preserve"> </w:t>
            </w:r>
            <w:r>
              <w:rPr>
                <w:spacing w:val="8"/>
              </w:rPr>
              <w:t>可</w:t>
            </w:r>
          </w:p>
        </w:tc>
        <w:tc>
          <w:tcPr>
            <w:tcW w:w="3081" w:type="dxa"/>
            <w:vAlign w:val="top"/>
          </w:tcPr>
          <w:p w14:paraId="2E59BF7C">
            <w:pPr>
              <w:spacing w:line="268" w:lineRule="auto"/>
              <w:rPr>
                <w:rFonts w:ascii="Arial"/>
                <w:sz w:val="21"/>
              </w:rPr>
            </w:pPr>
          </w:p>
          <w:p w14:paraId="1BF48C92">
            <w:pPr>
              <w:spacing w:line="268" w:lineRule="auto"/>
              <w:rPr>
                <w:rFonts w:ascii="Arial"/>
                <w:sz w:val="21"/>
              </w:rPr>
            </w:pPr>
          </w:p>
          <w:p w14:paraId="390EFE69">
            <w:pPr>
              <w:spacing w:line="268" w:lineRule="auto"/>
              <w:rPr>
                <w:rFonts w:ascii="Arial"/>
                <w:sz w:val="21"/>
              </w:rPr>
            </w:pPr>
          </w:p>
          <w:p w14:paraId="509E164B">
            <w:pPr>
              <w:spacing w:line="269" w:lineRule="auto"/>
              <w:rPr>
                <w:rFonts w:ascii="Arial"/>
                <w:sz w:val="21"/>
              </w:rPr>
            </w:pPr>
          </w:p>
          <w:p w14:paraId="5C8DB5D2">
            <w:pPr>
              <w:spacing w:line="269" w:lineRule="auto"/>
              <w:rPr>
                <w:rFonts w:ascii="Arial"/>
                <w:sz w:val="21"/>
              </w:rPr>
            </w:pPr>
          </w:p>
          <w:p w14:paraId="4ABEAAC7">
            <w:pPr>
              <w:pStyle w:val="6"/>
              <w:spacing w:before="65" w:line="228" w:lineRule="auto"/>
              <w:ind w:left="330"/>
            </w:pPr>
            <w:r>
              <w:rPr>
                <w:spacing w:val="1"/>
              </w:rPr>
              <w:t>承包期内需调整承包地批准</w:t>
            </w:r>
          </w:p>
        </w:tc>
        <w:tc>
          <w:tcPr>
            <w:tcW w:w="446" w:type="dxa"/>
            <w:textDirection w:val="tbRlV"/>
            <w:vAlign w:val="top"/>
          </w:tcPr>
          <w:p w14:paraId="7E591375">
            <w:pPr>
              <w:pStyle w:val="6"/>
              <w:spacing w:before="110" w:line="212" w:lineRule="auto"/>
              <w:ind w:left="967"/>
            </w:pPr>
            <w:r>
              <w:rPr>
                <w:spacing w:val="8"/>
              </w:rPr>
              <w:t>各</w:t>
            </w:r>
            <w:r>
              <w:rPr>
                <w:spacing w:val="-8"/>
              </w:rPr>
              <w:t xml:space="preserve"> </w:t>
            </w:r>
            <w:r>
              <w:rPr>
                <w:spacing w:val="8"/>
              </w:rPr>
              <w:t>乡</w:t>
            </w:r>
            <w:r>
              <w:rPr>
                <w:spacing w:val="-9"/>
              </w:rPr>
              <w:t xml:space="preserve"> </w:t>
            </w:r>
            <w:r>
              <w:rPr>
                <w:spacing w:val="8"/>
              </w:rPr>
              <w:t>镇</w:t>
            </w:r>
          </w:p>
        </w:tc>
        <w:tc>
          <w:tcPr>
            <w:tcW w:w="3455" w:type="dxa"/>
            <w:vAlign w:val="top"/>
          </w:tcPr>
          <w:p w14:paraId="171F8522">
            <w:pPr>
              <w:pStyle w:val="6"/>
              <w:spacing w:before="65" w:line="270" w:lineRule="auto"/>
              <w:ind w:left="106" w:right="77" w:firstLine="5"/>
              <w:jc w:val="both"/>
            </w:pPr>
            <w:r>
              <w:rPr>
                <w:spacing w:val="2"/>
              </w:rPr>
              <w:t xml:space="preserve">《中华人民共和国农村土地承包法》 </w:t>
            </w:r>
            <w:r>
              <w:rPr>
                <w:spacing w:val="-1"/>
              </w:rPr>
              <w:t>(2018</w:t>
            </w:r>
            <w:r>
              <w:rPr>
                <w:spacing w:val="-21"/>
              </w:rPr>
              <w:t xml:space="preserve"> </w:t>
            </w:r>
            <w:r>
              <w:rPr>
                <w:spacing w:val="-1"/>
              </w:rPr>
              <w:t>年</w:t>
            </w:r>
            <w:r>
              <w:rPr>
                <w:spacing w:val="-29"/>
              </w:rPr>
              <w:t xml:space="preserve"> </w:t>
            </w:r>
            <w:r>
              <w:rPr>
                <w:spacing w:val="-1"/>
              </w:rPr>
              <w:t>12</w:t>
            </w:r>
            <w:r>
              <w:rPr>
                <w:spacing w:val="-33"/>
              </w:rPr>
              <w:t xml:space="preserve"> </w:t>
            </w:r>
            <w:r>
              <w:rPr>
                <w:spacing w:val="-1"/>
              </w:rPr>
              <w:t>月</w:t>
            </w:r>
            <w:r>
              <w:rPr>
                <w:spacing w:val="-41"/>
              </w:rPr>
              <w:t xml:space="preserve"> </w:t>
            </w:r>
            <w:r>
              <w:rPr>
                <w:spacing w:val="-1"/>
              </w:rPr>
              <w:t>29 日修正) 第二十八</w:t>
            </w:r>
            <w:r>
              <w:t xml:space="preserve"> </w:t>
            </w:r>
            <w:r>
              <w:rPr>
                <w:spacing w:val="3"/>
              </w:rPr>
              <w:t>条：承包期内，发包方不得调整承包</w:t>
            </w:r>
            <w:r>
              <w:rPr>
                <w:spacing w:val="4"/>
              </w:rPr>
              <w:t xml:space="preserve"> </w:t>
            </w:r>
            <w:r>
              <w:rPr>
                <w:spacing w:val="3"/>
              </w:rPr>
              <w:t>地。承包期内，因自然灾害严重毁损</w:t>
            </w:r>
            <w:r>
              <w:rPr>
                <w:spacing w:val="4"/>
              </w:rPr>
              <w:t xml:space="preserve"> </w:t>
            </w:r>
            <w:r>
              <w:rPr>
                <w:spacing w:val="3"/>
              </w:rPr>
              <w:t>承包地等特殊情形对个别农户之间承</w:t>
            </w:r>
            <w:r>
              <w:rPr>
                <w:spacing w:val="4"/>
              </w:rPr>
              <w:t xml:space="preserve"> </w:t>
            </w:r>
            <w:r>
              <w:rPr>
                <w:spacing w:val="3"/>
              </w:rPr>
              <w:t>包的耕地和草地需要适当调整的，必</w:t>
            </w:r>
            <w:r>
              <w:rPr>
                <w:spacing w:val="4"/>
              </w:rPr>
              <w:t xml:space="preserve"> </w:t>
            </w:r>
            <w:r>
              <w:rPr>
                <w:spacing w:val="3"/>
              </w:rPr>
              <w:t>须经本集体经济组织成员的村民会议</w:t>
            </w:r>
            <w:r>
              <w:rPr>
                <w:spacing w:val="4"/>
              </w:rPr>
              <w:t xml:space="preserve"> </w:t>
            </w:r>
            <w:r>
              <w:rPr>
                <w:spacing w:val="3"/>
              </w:rPr>
              <w:t>三分之二以上成员或者三分之二以上</w:t>
            </w:r>
            <w:r>
              <w:rPr>
                <w:spacing w:val="4"/>
              </w:rPr>
              <w:t xml:space="preserve"> </w:t>
            </w:r>
            <w:r>
              <w:rPr>
                <w:spacing w:val="3"/>
              </w:rPr>
              <w:t>村民代表的同意，并报乡（镇）人民</w:t>
            </w:r>
          </w:p>
        </w:tc>
        <w:tc>
          <w:tcPr>
            <w:tcW w:w="3081" w:type="dxa"/>
            <w:vAlign w:val="top"/>
          </w:tcPr>
          <w:p w14:paraId="31B44AE8">
            <w:pPr>
              <w:pStyle w:val="6"/>
              <w:spacing w:before="68" w:line="264" w:lineRule="auto"/>
              <w:ind w:left="109" w:right="77" w:firstLine="15"/>
              <w:jc w:val="both"/>
            </w:pPr>
            <w:r>
              <w:rPr>
                <w:spacing w:val="-3"/>
              </w:rPr>
              <w:t>1、受理责任：公示应当提交的材</w:t>
            </w:r>
            <w:r>
              <w:rPr>
                <w:spacing w:val="7"/>
              </w:rPr>
              <w:t xml:space="preserve"> </w:t>
            </w:r>
            <w:r>
              <w:rPr>
                <w:spacing w:val="5"/>
              </w:rPr>
              <w:t xml:space="preserve">料，一次性告知补正材料，依法 受理或不予受理（不予受理应当 </w:t>
            </w:r>
            <w:r>
              <w:t>告知理由）。</w:t>
            </w:r>
          </w:p>
          <w:p w14:paraId="7220F765">
            <w:pPr>
              <w:pStyle w:val="6"/>
              <w:spacing w:before="55" w:line="260" w:lineRule="auto"/>
              <w:ind w:left="107" w:right="77" w:firstLine="4"/>
              <w:jc w:val="both"/>
            </w:pPr>
            <w:r>
              <w:rPr>
                <w:spacing w:val="-2"/>
              </w:rPr>
              <w:t>2、审查责任：按照政策对书面申</w:t>
            </w:r>
            <w:r>
              <w:rPr>
                <w:spacing w:val="5"/>
              </w:rPr>
              <w:t xml:space="preserve"> 请材料进行审查，提出是否同意</w:t>
            </w:r>
            <w:r>
              <w:rPr>
                <w:spacing w:val="7"/>
              </w:rPr>
              <w:t xml:space="preserve"> </w:t>
            </w:r>
            <w:r>
              <w:rPr>
                <w:spacing w:val="1"/>
              </w:rPr>
              <w:t>的审核意见。</w:t>
            </w:r>
          </w:p>
          <w:p w14:paraId="29AB8357">
            <w:pPr>
              <w:pStyle w:val="6"/>
              <w:spacing w:before="54" w:line="245" w:lineRule="auto"/>
              <w:ind w:left="112" w:right="77"/>
            </w:pPr>
            <w:r>
              <w:rPr>
                <w:spacing w:val="-2"/>
              </w:rPr>
              <w:t>3、决定责任；作出行政许可或者</w:t>
            </w:r>
            <w:r>
              <w:rPr>
                <w:spacing w:val="4"/>
              </w:rPr>
              <w:t xml:space="preserve"> </w:t>
            </w:r>
            <w:r>
              <w:rPr>
                <w:spacing w:val="-9"/>
              </w:rPr>
              <w:t>不予行政许可决定，法定告知（不</w:t>
            </w:r>
          </w:p>
        </w:tc>
        <w:tc>
          <w:tcPr>
            <w:tcW w:w="2072" w:type="dxa"/>
            <w:vAlign w:val="top"/>
          </w:tcPr>
          <w:p w14:paraId="190A7156">
            <w:pPr>
              <w:pStyle w:val="6"/>
              <w:spacing w:before="69" w:line="266" w:lineRule="auto"/>
              <w:ind w:left="112" w:right="80"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1"/>
              </w:rPr>
              <w:t>相应责任：</w:t>
            </w:r>
          </w:p>
          <w:p w14:paraId="46CF6FDB">
            <w:pPr>
              <w:pStyle w:val="6"/>
              <w:spacing w:before="57" w:line="252" w:lineRule="auto"/>
              <w:ind w:left="139" w:right="80" w:hanging="11"/>
            </w:pPr>
            <w:r>
              <w:rPr>
                <w:spacing w:val="-6"/>
              </w:rPr>
              <w:t>1、对符合法定条件的</w:t>
            </w:r>
            <w:r>
              <w:rPr>
                <w:spacing w:val="7"/>
              </w:rPr>
              <w:t xml:space="preserve"> </w:t>
            </w:r>
            <w:r>
              <w:rPr>
                <w:spacing w:val="-3"/>
              </w:rPr>
              <w:t>申请不予受理的；</w:t>
            </w:r>
          </w:p>
          <w:p w14:paraId="703D0E12">
            <w:pPr>
              <w:pStyle w:val="6"/>
              <w:spacing w:before="53" w:line="245" w:lineRule="auto"/>
              <w:ind w:left="129" w:right="80" w:hanging="14"/>
            </w:pPr>
            <w:r>
              <w:rPr>
                <w:spacing w:val="-4"/>
              </w:rPr>
              <w:t>2、对不符合法定条件</w:t>
            </w:r>
            <w:r>
              <w:t xml:space="preserve"> </w:t>
            </w:r>
            <w:r>
              <w:rPr>
                <w:spacing w:val="5"/>
              </w:rPr>
              <w:t>的申请人准予行政许</w:t>
            </w:r>
          </w:p>
        </w:tc>
        <w:tc>
          <w:tcPr>
            <w:tcW w:w="1062" w:type="dxa"/>
            <w:vAlign w:val="top"/>
          </w:tcPr>
          <w:p w14:paraId="3C322B06">
            <w:pPr>
              <w:pStyle w:val="6"/>
              <w:spacing w:before="68" w:line="260" w:lineRule="auto"/>
              <w:ind w:left="114" w:right="93"/>
              <w:jc w:val="both"/>
            </w:pPr>
            <w:r>
              <w:rPr>
                <w:spacing w:val="-2"/>
              </w:rPr>
              <w:t>监</w:t>
            </w:r>
            <w:r>
              <w:rPr>
                <w:spacing w:val="23"/>
              </w:rPr>
              <w:t xml:space="preserve"> </w:t>
            </w:r>
            <w:r>
              <w:rPr>
                <w:spacing w:val="-2"/>
              </w:rPr>
              <w:t>管</w:t>
            </w:r>
            <w:r>
              <w:rPr>
                <w:spacing w:val="20"/>
              </w:rPr>
              <w:t xml:space="preserve"> </w:t>
            </w:r>
            <w:r>
              <w:rPr>
                <w:spacing w:val="-2"/>
              </w:rPr>
              <w:t>单</w:t>
            </w:r>
            <w:r>
              <w:t xml:space="preserve"> </w:t>
            </w:r>
            <w:r>
              <w:rPr>
                <w:spacing w:val="9"/>
              </w:rPr>
              <w:t>位：农业</w:t>
            </w:r>
            <w:r>
              <w:rPr>
                <w:spacing w:val="2"/>
              </w:rPr>
              <w:t xml:space="preserve"> </w:t>
            </w:r>
            <w:r>
              <w:rPr>
                <w:spacing w:val="1"/>
              </w:rPr>
              <w:t>农村局</w:t>
            </w:r>
          </w:p>
        </w:tc>
      </w:tr>
    </w:tbl>
    <w:p w14:paraId="2F01EC5D">
      <w:pPr>
        <w:rPr>
          <w:rFonts w:ascii="Arial"/>
          <w:sz w:val="21"/>
        </w:rPr>
      </w:pPr>
    </w:p>
    <w:p w14:paraId="0C720458">
      <w:pPr>
        <w:rPr>
          <w:rFonts w:ascii="Arial" w:hAnsi="Arial" w:eastAsia="Arial" w:cs="Arial"/>
          <w:sz w:val="21"/>
          <w:szCs w:val="21"/>
        </w:rPr>
        <w:sectPr>
          <w:pgSz w:w="16839" w:h="11906"/>
          <w:pgMar w:top="1012" w:right="1299" w:bottom="0" w:left="1299" w:header="0" w:footer="0" w:gutter="0"/>
          <w:cols w:space="720" w:num="1"/>
        </w:sectPr>
      </w:pPr>
    </w:p>
    <w:p w14:paraId="54AC775F">
      <w:pPr>
        <w:spacing w:before="163"/>
      </w:pPr>
    </w:p>
    <w:tbl>
      <w:tblPr>
        <w:tblStyle w:val="5"/>
        <w:tblW w:w="14224"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34"/>
        <w:gridCol w:w="493"/>
        <w:gridCol w:w="3081"/>
        <w:gridCol w:w="446"/>
        <w:gridCol w:w="3455"/>
        <w:gridCol w:w="3081"/>
        <w:gridCol w:w="2072"/>
        <w:gridCol w:w="1062"/>
      </w:tblGrid>
      <w:tr w14:paraId="4F876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05" w:hRule="atLeast"/>
        </w:trPr>
        <w:tc>
          <w:tcPr>
            <w:tcW w:w="534" w:type="dxa"/>
            <w:vAlign w:val="top"/>
          </w:tcPr>
          <w:p w14:paraId="37967167">
            <w:pPr>
              <w:rPr>
                <w:rFonts w:ascii="Arial"/>
                <w:sz w:val="21"/>
              </w:rPr>
            </w:pPr>
          </w:p>
        </w:tc>
        <w:tc>
          <w:tcPr>
            <w:tcW w:w="493" w:type="dxa"/>
            <w:vAlign w:val="top"/>
          </w:tcPr>
          <w:p w14:paraId="3A880141">
            <w:pPr>
              <w:rPr>
                <w:rFonts w:ascii="Arial"/>
                <w:sz w:val="21"/>
              </w:rPr>
            </w:pPr>
          </w:p>
        </w:tc>
        <w:tc>
          <w:tcPr>
            <w:tcW w:w="3081" w:type="dxa"/>
            <w:vAlign w:val="top"/>
          </w:tcPr>
          <w:p w14:paraId="45AB7CE2">
            <w:pPr>
              <w:rPr>
                <w:rFonts w:ascii="Arial"/>
                <w:sz w:val="21"/>
              </w:rPr>
            </w:pPr>
          </w:p>
        </w:tc>
        <w:tc>
          <w:tcPr>
            <w:tcW w:w="446" w:type="dxa"/>
            <w:vAlign w:val="top"/>
          </w:tcPr>
          <w:p w14:paraId="772FA24B">
            <w:pPr>
              <w:rPr>
                <w:rFonts w:ascii="Arial"/>
                <w:sz w:val="21"/>
              </w:rPr>
            </w:pPr>
          </w:p>
        </w:tc>
        <w:tc>
          <w:tcPr>
            <w:tcW w:w="3455" w:type="dxa"/>
            <w:vAlign w:val="top"/>
          </w:tcPr>
          <w:p w14:paraId="48D9EC56">
            <w:pPr>
              <w:pStyle w:val="6"/>
              <w:spacing w:before="63" w:line="260" w:lineRule="auto"/>
              <w:ind w:left="106" w:right="80" w:hanging="1"/>
              <w:jc w:val="both"/>
            </w:pPr>
            <w:r>
              <w:rPr>
                <w:spacing w:val="3"/>
              </w:rPr>
              <w:t>政府和县级人民政府农业农村、林业</w:t>
            </w:r>
            <w:r>
              <w:rPr>
                <w:spacing w:val="5"/>
              </w:rPr>
              <w:t xml:space="preserve"> </w:t>
            </w:r>
            <w:r>
              <w:rPr>
                <w:spacing w:val="3"/>
              </w:rPr>
              <w:t xml:space="preserve">和草原等主管部门批准。承包合同中 </w:t>
            </w:r>
            <w:r>
              <w:rPr>
                <w:spacing w:val="1"/>
              </w:rPr>
              <w:t>约定不得调整的，按照其约定。</w:t>
            </w:r>
          </w:p>
        </w:tc>
        <w:tc>
          <w:tcPr>
            <w:tcW w:w="3081" w:type="dxa"/>
            <w:vAlign w:val="top"/>
          </w:tcPr>
          <w:p w14:paraId="5E7FF84F">
            <w:pPr>
              <w:pStyle w:val="6"/>
              <w:spacing w:before="64" w:line="226" w:lineRule="auto"/>
              <w:ind w:left="116"/>
            </w:pPr>
            <w:r>
              <w:t>予许可的应当书面告知理由）。</w:t>
            </w:r>
          </w:p>
          <w:p w14:paraId="1CD81654">
            <w:pPr>
              <w:pStyle w:val="6"/>
              <w:spacing w:before="55" w:line="252" w:lineRule="auto"/>
              <w:ind w:left="108" w:right="77"/>
            </w:pPr>
            <w:r>
              <w:rPr>
                <w:spacing w:val="-2"/>
              </w:rPr>
              <w:t>4、送达责任：准予许可的制发送</w:t>
            </w:r>
            <w:r>
              <w:rPr>
                <w:spacing w:val="9"/>
              </w:rPr>
              <w:t xml:space="preserve"> </w:t>
            </w:r>
            <w:r>
              <w:rPr>
                <w:spacing w:val="1"/>
              </w:rPr>
              <w:t>达许可证，信息公开。</w:t>
            </w:r>
          </w:p>
          <w:p w14:paraId="4DBDA58F">
            <w:pPr>
              <w:pStyle w:val="6"/>
              <w:spacing w:before="53" w:line="251" w:lineRule="auto"/>
              <w:ind w:left="112" w:right="77"/>
            </w:pPr>
            <w:r>
              <w:rPr>
                <w:spacing w:val="-2"/>
              </w:rPr>
              <w:t>5、其他法律法规规章文件规定应</w:t>
            </w:r>
            <w:r>
              <w:rPr>
                <w:spacing w:val="4"/>
              </w:rPr>
              <w:t xml:space="preserve"> </w:t>
            </w:r>
            <w:r>
              <w:t>履行的责任。</w:t>
            </w:r>
          </w:p>
        </w:tc>
        <w:tc>
          <w:tcPr>
            <w:tcW w:w="2072" w:type="dxa"/>
            <w:vAlign w:val="top"/>
          </w:tcPr>
          <w:p w14:paraId="7002B485">
            <w:pPr>
              <w:pStyle w:val="6"/>
              <w:spacing w:before="63" w:line="261" w:lineRule="auto"/>
              <w:ind w:left="113" w:right="80"/>
              <w:jc w:val="both"/>
            </w:pPr>
            <w:r>
              <w:rPr>
                <w:spacing w:val="6"/>
              </w:rPr>
              <w:t>可或者超越法定职权</w:t>
            </w:r>
            <w:r>
              <w:rPr>
                <w:spacing w:val="7"/>
              </w:rPr>
              <w:t xml:space="preserve"> 作出准予行政许可决</w:t>
            </w:r>
            <w:r>
              <w:t xml:space="preserve"> 定的；</w:t>
            </w:r>
          </w:p>
          <w:p w14:paraId="387E3FFF">
            <w:pPr>
              <w:pStyle w:val="6"/>
              <w:spacing w:before="53" w:line="267" w:lineRule="auto"/>
              <w:ind w:left="113" w:right="80" w:firstLine="3"/>
              <w:jc w:val="both"/>
            </w:pPr>
            <w:r>
              <w:rPr>
                <w:spacing w:val="-5"/>
              </w:rPr>
              <w:t>3、对符合法定条件的</w:t>
            </w:r>
            <w:r>
              <w:rPr>
                <w:spacing w:val="8"/>
              </w:rPr>
              <w:t xml:space="preserve"> </w:t>
            </w:r>
            <w:r>
              <w:rPr>
                <w:spacing w:val="7"/>
              </w:rPr>
              <w:t>申请人不予行政许可</w:t>
            </w:r>
            <w:r>
              <w:t xml:space="preserve"> </w:t>
            </w:r>
            <w:r>
              <w:rPr>
                <w:spacing w:val="7"/>
              </w:rPr>
              <w:t>或者不在法定期限内</w:t>
            </w:r>
            <w:r>
              <w:t xml:space="preserve"> </w:t>
            </w:r>
            <w:r>
              <w:rPr>
                <w:spacing w:val="7"/>
              </w:rPr>
              <w:t>作出准予行政许可决</w:t>
            </w:r>
            <w:r>
              <w:t xml:space="preserve"> 定的；</w:t>
            </w:r>
          </w:p>
          <w:p w14:paraId="32B2994A">
            <w:pPr>
              <w:pStyle w:val="6"/>
              <w:spacing w:before="51" w:line="253" w:lineRule="auto"/>
              <w:ind w:left="115" w:right="80" w:hanging="4"/>
            </w:pPr>
            <w:r>
              <w:rPr>
                <w:spacing w:val="-4"/>
              </w:rPr>
              <w:t>4、违反法定程序实施</w:t>
            </w:r>
            <w:r>
              <w:rPr>
                <w:spacing w:val="3"/>
              </w:rPr>
              <w:t xml:space="preserve"> </w:t>
            </w:r>
            <w:r>
              <w:t>行政许可的；</w:t>
            </w:r>
          </w:p>
          <w:p w14:paraId="0DB7343C">
            <w:pPr>
              <w:pStyle w:val="6"/>
              <w:spacing w:before="53" w:line="252" w:lineRule="auto"/>
              <w:ind w:left="112" w:right="55" w:firstLine="4"/>
            </w:pPr>
            <w:r>
              <w:rPr>
                <w:spacing w:val="-2"/>
              </w:rPr>
              <w:t>5、工作中玩忽职守、</w:t>
            </w:r>
            <w:r>
              <w:rPr>
                <w:spacing w:val="4"/>
              </w:rPr>
              <w:t xml:space="preserve"> </w:t>
            </w:r>
            <w:r>
              <w:rPr>
                <w:spacing w:val="1"/>
              </w:rPr>
              <w:t>滥用职权的；</w:t>
            </w:r>
          </w:p>
          <w:p w14:paraId="586647B5">
            <w:pPr>
              <w:pStyle w:val="6"/>
              <w:spacing w:before="56" w:line="267" w:lineRule="auto"/>
              <w:ind w:left="113" w:right="80"/>
              <w:jc w:val="both"/>
            </w:pPr>
            <w:r>
              <w:rPr>
                <w:spacing w:val="-4"/>
              </w:rPr>
              <w:t>6、办理承包期内需调</w:t>
            </w:r>
            <w:r>
              <w:rPr>
                <w:spacing w:val="1"/>
              </w:rPr>
              <w:t xml:space="preserve"> </w:t>
            </w:r>
            <w:r>
              <w:rPr>
                <w:spacing w:val="7"/>
              </w:rPr>
              <w:t>整承包地批准事项索</w:t>
            </w:r>
            <w:r>
              <w:t xml:space="preserve"> </w:t>
            </w:r>
            <w:r>
              <w:rPr>
                <w:spacing w:val="7"/>
              </w:rPr>
              <w:t>取或者收受他人财物</w:t>
            </w:r>
            <w:r>
              <w:t xml:space="preserve"> </w:t>
            </w:r>
            <w:r>
              <w:rPr>
                <w:spacing w:val="32"/>
              </w:rPr>
              <w:t>或者谋取其他利益</w:t>
            </w:r>
            <w:r>
              <w:rPr>
                <w:spacing w:val="6"/>
              </w:rPr>
              <w:t xml:space="preserve"> </w:t>
            </w:r>
            <w:r>
              <w:t>的；</w:t>
            </w:r>
          </w:p>
          <w:p w14:paraId="50F1BFFA">
            <w:pPr>
              <w:pStyle w:val="6"/>
              <w:spacing w:before="53" w:line="255" w:lineRule="auto"/>
              <w:ind w:left="113" w:right="80" w:firstLine="4"/>
              <w:jc w:val="both"/>
            </w:pPr>
            <w:r>
              <w:rPr>
                <w:spacing w:val="-5"/>
              </w:rPr>
              <w:t>7、其他违反法律法规</w:t>
            </w:r>
            <w:r>
              <w:rPr>
                <w:spacing w:val="8"/>
              </w:rPr>
              <w:t xml:space="preserve"> </w:t>
            </w:r>
            <w:r>
              <w:rPr>
                <w:spacing w:val="32"/>
              </w:rPr>
              <w:t>规章文件规定的行</w:t>
            </w:r>
            <w:r>
              <w:rPr>
                <w:spacing w:val="6"/>
              </w:rPr>
              <w:t xml:space="preserve"> </w:t>
            </w:r>
            <w:r>
              <w:t>为。</w:t>
            </w:r>
          </w:p>
        </w:tc>
        <w:tc>
          <w:tcPr>
            <w:tcW w:w="1062" w:type="dxa"/>
            <w:vAlign w:val="top"/>
          </w:tcPr>
          <w:p w14:paraId="5D1E93E4">
            <w:pPr>
              <w:rPr>
                <w:rFonts w:ascii="Arial"/>
                <w:sz w:val="21"/>
              </w:rPr>
            </w:pPr>
          </w:p>
        </w:tc>
      </w:tr>
      <w:tr w14:paraId="624E1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007" w:hRule="atLeast"/>
        </w:trPr>
        <w:tc>
          <w:tcPr>
            <w:tcW w:w="534" w:type="dxa"/>
            <w:vAlign w:val="top"/>
          </w:tcPr>
          <w:p w14:paraId="275D569F">
            <w:pPr>
              <w:spacing w:line="275" w:lineRule="auto"/>
              <w:rPr>
                <w:rFonts w:ascii="Arial"/>
                <w:sz w:val="21"/>
              </w:rPr>
            </w:pPr>
          </w:p>
          <w:p w14:paraId="46380587">
            <w:pPr>
              <w:spacing w:line="275" w:lineRule="auto"/>
              <w:rPr>
                <w:rFonts w:ascii="Arial"/>
                <w:sz w:val="21"/>
              </w:rPr>
            </w:pPr>
          </w:p>
          <w:p w14:paraId="25658F51">
            <w:pPr>
              <w:spacing w:line="275" w:lineRule="auto"/>
              <w:rPr>
                <w:rFonts w:ascii="Arial"/>
                <w:sz w:val="21"/>
              </w:rPr>
            </w:pPr>
          </w:p>
          <w:p w14:paraId="6B36F26B">
            <w:pPr>
              <w:spacing w:line="275" w:lineRule="auto"/>
              <w:rPr>
                <w:rFonts w:ascii="Arial"/>
                <w:sz w:val="21"/>
              </w:rPr>
            </w:pPr>
          </w:p>
          <w:p w14:paraId="445ACC25">
            <w:pPr>
              <w:spacing w:line="276" w:lineRule="auto"/>
              <w:rPr>
                <w:rFonts w:ascii="Arial"/>
                <w:sz w:val="21"/>
              </w:rPr>
            </w:pPr>
          </w:p>
          <w:p w14:paraId="0D845BBD">
            <w:pPr>
              <w:pStyle w:val="6"/>
              <w:spacing w:before="65" w:line="187" w:lineRule="auto"/>
              <w:ind w:left="220"/>
            </w:pPr>
            <w:r>
              <w:t>7</w:t>
            </w:r>
          </w:p>
        </w:tc>
        <w:tc>
          <w:tcPr>
            <w:tcW w:w="493" w:type="dxa"/>
            <w:textDirection w:val="tbRlV"/>
            <w:vAlign w:val="top"/>
          </w:tcPr>
          <w:p w14:paraId="1C10E8D9">
            <w:pPr>
              <w:pStyle w:val="6"/>
              <w:spacing w:before="137" w:line="217" w:lineRule="auto"/>
              <w:ind w:left="966"/>
            </w:pPr>
            <w:r>
              <w:rPr>
                <w:spacing w:val="8"/>
              </w:rPr>
              <w:t>行</w:t>
            </w:r>
            <w:r>
              <w:rPr>
                <w:spacing w:val="-7"/>
              </w:rPr>
              <w:t xml:space="preserve"> </w:t>
            </w:r>
            <w:r>
              <w:rPr>
                <w:spacing w:val="8"/>
              </w:rPr>
              <w:t>政</w:t>
            </w:r>
            <w:r>
              <w:rPr>
                <w:spacing w:val="-9"/>
              </w:rPr>
              <w:t xml:space="preserve"> </w:t>
            </w:r>
            <w:r>
              <w:rPr>
                <w:spacing w:val="8"/>
              </w:rPr>
              <w:t>许</w:t>
            </w:r>
            <w:r>
              <w:rPr>
                <w:spacing w:val="-9"/>
              </w:rPr>
              <w:t xml:space="preserve"> </w:t>
            </w:r>
            <w:r>
              <w:rPr>
                <w:spacing w:val="8"/>
              </w:rPr>
              <w:t>可</w:t>
            </w:r>
          </w:p>
        </w:tc>
        <w:tc>
          <w:tcPr>
            <w:tcW w:w="3081" w:type="dxa"/>
            <w:vAlign w:val="top"/>
          </w:tcPr>
          <w:p w14:paraId="075D560F">
            <w:pPr>
              <w:spacing w:line="260" w:lineRule="auto"/>
              <w:rPr>
                <w:rFonts w:ascii="Arial"/>
                <w:sz w:val="21"/>
              </w:rPr>
            </w:pPr>
          </w:p>
          <w:p w14:paraId="651E6F80">
            <w:pPr>
              <w:spacing w:line="261" w:lineRule="auto"/>
              <w:rPr>
                <w:rFonts w:ascii="Arial"/>
                <w:sz w:val="21"/>
              </w:rPr>
            </w:pPr>
          </w:p>
          <w:p w14:paraId="2305AA83">
            <w:pPr>
              <w:spacing w:line="261" w:lineRule="auto"/>
              <w:rPr>
                <w:rFonts w:ascii="Arial"/>
                <w:sz w:val="21"/>
              </w:rPr>
            </w:pPr>
          </w:p>
          <w:p w14:paraId="100503BC">
            <w:pPr>
              <w:spacing w:line="261" w:lineRule="auto"/>
              <w:rPr>
                <w:rFonts w:ascii="Arial"/>
                <w:sz w:val="21"/>
              </w:rPr>
            </w:pPr>
          </w:p>
          <w:p w14:paraId="2F1E44C1">
            <w:pPr>
              <w:pStyle w:val="6"/>
              <w:spacing w:before="65" w:line="227" w:lineRule="auto"/>
              <w:ind w:left="128"/>
            </w:pPr>
            <w:r>
              <w:rPr>
                <w:spacing w:val="1"/>
              </w:rPr>
              <w:t>对农民集体所有的土地由本集体</w:t>
            </w:r>
          </w:p>
          <w:p w14:paraId="36EF7825">
            <w:pPr>
              <w:pStyle w:val="6"/>
              <w:spacing w:before="53" w:line="228" w:lineRule="auto"/>
              <w:ind w:left="130"/>
            </w:pPr>
            <w:r>
              <w:rPr>
                <w:spacing w:val="1"/>
              </w:rPr>
              <w:t>经济组织以外的单位或者个人承</w:t>
            </w:r>
          </w:p>
          <w:p w14:paraId="4495D5D3">
            <w:pPr>
              <w:pStyle w:val="6"/>
              <w:spacing w:before="53" w:line="228" w:lineRule="auto"/>
              <w:ind w:left="1033"/>
            </w:pPr>
            <w:r>
              <w:rPr>
                <w:spacing w:val="1"/>
              </w:rPr>
              <w:t>包经营批准</w:t>
            </w:r>
          </w:p>
        </w:tc>
        <w:tc>
          <w:tcPr>
            <w:tcW w:w="446" w:type="dxa"/>
            <w:textDirection w:val="tbRlV"/>
            <w:vAlign w:val="top"/>
          </w:tcPr>
          <w:p w14:paraId="2D13F8F9">
            <w:pPr>
              <w:pStyle w:val="6"/>
              <w:spacing w:before="110" w:line="212" w:lineRule="auto"/>
              <w:ind w:left="1115"/>
            </w:pPr>
            <w:r>
              <w:rPr>
                <w:spacing w:val="8"/>
              </w:rPr>
              <w:t>各</w:t>
            </w:r>
            <w:r>
              <w:rPr>
                <w:spacing w:val="-8"/>
              </w:rPr>
              <w:t xml:space="preserve"> </w:t>
            </w:r>
            <w:r>
              <w:rPr>
                <w:spacing w:val="8"/>
              </w:rPr>
              <w:t>乡</w:t>
            </w:r>
            <w:r>
              <w:rPr>
                <w:spacing w:val="-9"/>
              </w:rPr>
              <w:t xml:space="preserve"> </w:t>
            </w:r>
            <w:r>
              <w:rPr>
                <w:spacing w:val="8"/>
              </w:rPr>
              <w:t>镇</w:t>
            </w:r>
          </w:p>
        </w:tc>
        <w:tc>
          <w:tcPr>
            <w:tcW w:w="3455" w:type="dxa"/>
            <w:vAlign w:val="top"/>
          </w:tcPr>
          <w:p w14:paraId="4DC305AF">
            <w:pPr>
              <w:pStyle w:val="6"/>
              <w:spacing w:before="68" w:line="270" w:lineRule="auto"/>
              <w:ind w:left="106" w:right="77" w:firstLine="5"/>
              <w:jc w:val="both"/>
            </w:pPr>
            <w:r>
              <w:rPr>
                <w:spacing w:val="2"/>
              </w:rPr>
              <w:t xml:space="preserve">《中华人民共和国农村土地承包法》 </w:t>
            </w:r>
            <w:r>
              <w:rPr>
                <w:spacing w:val="-1"/>
              </w:rPr>
              <w:t>(2018</w:t>
            </w:r>
            <w:r>
              <w:rPr>
                <w:spacing w:val="-21"/>
              </w:rPr>
              <w:t xml:space="preserve"> </w:t>
            </w:r>
            <w:r>
              <w:rPr>
                <w:spacing w:val="-1"/>
              </w:rPr>
              <w:t>年</w:t>
            </w:r>
            <w:r>
              <w:rPr>
                <w:spacing w:val="-29"/>
              </w:rPr>
              <w:t xml:space="preserve"> </w:t>
            </w:r>
            <w:r>
              <w:rPr>
                <w:spacing w:val="-1"/>
              </w:rPr>
              <w:t>12</w:t>
            </w:r>
            <w:r>
              <w:rPr>
                <w:spacing w:val="-33"/>
              </w:rPr>
              <w:t xml:space="preserve"> </w:t>
            </w:r>
            <w:r>
              <w:rPr>
                <w:spacing w:val="-1"/>
              </w:rPr>
              <w:t>月</w:t>
            </w:r>
            <w:r>
              <w:rPr>
                <w:spacing w:val="-41"/>
              </w:rPr>
              <w:t xml:space="preserve"> </w:t>
            </w:r>
            <w:r>
              <w:rPr>
                <w:spacing w:val="-1"/>
              </w:rPr>
              <w:t>29 日修正) 第五十二</w:t>
            </w:r>
            <w:r>
              <w:t xml:space="preserve"> </w:t>
            </w:r>
            <w:r>
              <w:rPr>
                <w:spacing w:val="3"/>
              </w:rPr>
              <w:t>条：  发包方将农村土地发包给本集</w:t>
            </w:r>
            <w:r>
              <w:rPr>
                <w:spacing w:val="1"/>
              </w:rPr>
              <w:t xml:space="preserve"> </w:t>
            </w:r>
            <w:r>
              <w:rPr>
                <w:spacing w:val="16"/>
              </w:rPr>
              <w:t>体经济组织以外的单位或者个人承</w:t>
            </w:r>
            <w:r>
              <w:rPr>
                <w:spacing w:val="12"/>
              </w:rPr>
              <w:t xml:space="preserve"> </w:t>
            </w:r>
            <w:r>
              <w:rPr>
                <w:spacing w:val="3"/>
              </w:rPr>
              <w:t>包，应当事先经本集体经济组织成员</w:t>
            </w:r>
            <w:r>
              <w:rPr>
                <w:spacing w:val="4"/>
              </w:rPr>
              <w:t xml:space="preserve"> </w:t>
            </w:r>
            <w:r>
              <w:rPr>
                <w:spacing w:val="3"/>
              </w:rPr>
              <w:t>的村民会议三分之二以上成员或者三</w:t>
            </w:r>
            <w:r>
              <w:rPr>
                <w:spacing w:val="4"/>
              </w:rPr>
              <w:t xml:space="preserve"> </w:t>
            </w:r>
            <w:r>
              <w:rPr>
                <w:spacing w:val="3"/>
              </w:rPr>
              <w:t>分之二以上村民代表的同意，并报乡</w:t>
            </w:r>
            <w:r>
              <w:rPr>
                <w:spacing w:val="4"/>
              </w:rPr>
              <w:t xml:space="preserve"> </w:t>
            </w:r>
            <w:r>
              <w:rPr>
                <w:spacing w:val="1"/>
              </w:rPr>
              <w:t>（镇）人民政府批准。</w:t>
            </w:r>
          </w:p>
          <w:p w14:paraId="6B5A3B18">
            <w:pPr>
              <w:pStyle w:val="6"/>
              <w:spacing w:before="57" w:line="245" w:lineRule="auto"/>
              <w:ind w:left="107" w:right="80" w:firstLine="23"/>
              <w:jc w:val="both"/>
            </w:pPr>
            <w:r>
              <w:rPr>
                <w:spacing w:val="1"/>
              </w:rPr>
              <w:t>由本集体经济组织以外的单位或者个</w:t>
            </w:r>
            <w:r>
              <w:rPr>
                <w:spacing w:val="11"/>
              </w:rPr>
              <w:t xml:space="preserve"> </w:t>
            </w:r>
            <w:r>
              <w:rPr>
                <w:spacing w:val="3"/>
              </w:rPr>
              <w:t>人承包的，应当对承包方的资信情况</w:t>
            </w:r>
          </w:p>
        </w:tc>
        <w:tc>
          <w:tcPr>
            <w:tcW w:w="3081" w:type="dxa"/>
            <w:vAlign w:val="top"/>
          </w:tcPr>
          <w:p w14:paraId="76D4BA58">
            <w:pPr>
              <w:pStyle w:val="6"/>
              <w:spacing w:before="67" w:line="264" w:lineRule="auto"/>
              <w:ind w:left="109" w:right="77" w:firstLine="15"/>
              <w:jc w:val="both"/>
            </w:pPr>
            <w:r>
              <w:rPr>
                <w:spacing w:val="-3"/>
              </w:rPr>
              <w:t>1、受理责任：公示应当提交的材</w:t>
            </w:r>
            <w:r>
              <w:rPr>
                <w:spacing w:val="7"/>
              </w:rPr>
              <w:t xml:space="preserve"> </w:t>
            </w:r>
            <w:r>
              <w:rPr>
                <w:spacing w:val="5"/>
              </w:rPr>
              <w:t xml:space="preserve">料，一次性告知补正材料，依法 受理或不予受理（不予受理应当 </w:t>
            </w:r>
            <w:r>
              <w:t>告知理由）。</w:t>
            </w:r>
          </w:p>
          <w:p w14:paraId="21249A10">
            <w:pPr>
              <w:pStyle w:val="6"/>
              <w:spacing w:before="55" w:line="260" w:lineRule="auto"/>
              <w:ind w:left="107" w:right="77" w:firstLine="4"/>
              <w:jc w:val="both"/>
            </w:pPr>
            <w:r>
              <w:rPr>
                <w:spacing w:val="-2"/>
              </w:rPr>
              <w:t>2、审查责任：按照政策对书面申</w:t>
            </w:r>
            <w:r>
              <w:rPr>
                <w:spacing w:val="5"/>
              </w:rPr>
              <w:t xml:space="preserve"> 请材料进行审查，提出是否同意</w:t>
            </w:r>
            <w:r>
              <w:rPr>
                <w:spacing w:val="7"/>
              </w:rPr>
              <w:t xml:space="preserve"> </w:t>
            </w:r>
            <w:r>
              <w:rPr>
                <w:spacing w:val="1"/>
              </w:rPr>
              <w:t>的审核意见。</w:t>
            </w:r>
          </w:p>
          <w:p w14:paraId="1C11A623">
            <w:pPr>
              <w:pStyle w:val="6"/>
              <w:spacing w:before="52" w:line="256" w:lineRule="auto"/>
              <w:ind w:left="112" w:right="77"/>
              <w:jc w:val="both"/>
            </w:pPr>
            <w:r>
              <w:rPr>
                <w:spacing w:val="-2"/>
              </w:rPr>
              <w:t>3、决定责任；作出行政许可或者</w:t>
            </w:r>
            <w:r>
              <w:rPr>
                <w:spacing w:val="4"/>
              </w:rPr>
              <w:t xml:space="preserve"> </w:t>
            </w:r>
            <w:r>
              <w:rPr>
                <w:spacing w:val="-9"/>
              </w:rPr>
              <w:t>不予行政许可决定，法定告知（不</w:t>
            </w:r>
            <w:r>
              <w:rPr>
                <w:spacing w:val="7"/>
              </w:rPr>
              <w:t xml:space="preserve"> </w:t>
            </w:r>
            <w:r>
              <w:rPr>
                <w:spacing w:val="1"/>
              </w:rPr>
              <w:t>予许可的应当书面告知理由）。</w:t>
            </w:r>
          </w:p>
        </w:tc>
        <w:tc>
          <w:tcPr>
            <w:tcW w:w="2072" w:type="dxa"/>
            <w:vAlign w:val="top"/>
          </w:tcPr>
          <w:p w14:paraId="3FD2B43E">
            <w:pPr>
              <w:pStyle w:val="6"/>
              <w:spacing w:before="68" w:line="266" w:lineRule="auto"/>
              <w:ind w:left="112" w:right="80"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1"/>
              </w:rPr>
              <w:t>相应责任：</w:t>
            </w:r>
          </w:p>
          <w:p w14:paraId="375D3C74">
            <w:pPr>
              <w:pStyle w:val="6"/>
              <w:spacing w:before="57" w:line="252" w:lineRule="auto"/>
              <w:ind w:left="139" w:right="80" w:hanging="11"/>
            </w:pPr>
            <w:r>
              <w:rPr>
                <w:spacing w:val="-6"/>
              </w:rPr>
              <w:t>1、对符合法定条件的</w:t>
            </w:r>
            <w:r>
              <w:rPr>
                <w:spacing w:val="7"/>
              </w:rPr>
              <w:t xml:space="preserve"> </w:t>
            </w:r>
            <w:r>
              <w:rPr>
                <w:spacing w:val="-3"/>
              </w:rPr>
              <w:t>申请不予受理的；</w:t>
            </w:r>
          </w:p>
          <w:p w14:paraId="4024C4D0">
            <w:pPr>
              <w:pStyle w:val="6"/>
              <w:spacing w:before="52" w:line="256" w:lineRule="auto"/>
              <w:ind w:left="114" w:right="80"/>
              <w:jc w:val="both"/>
            </w:pPr>
            <w:r>
              <w:rPr>
                <w:spacing w:val="-4"/>
              </w:rPr>
              <w:t>2、对不符合法定条件</w:t>
            </w:r>
            <w:r>
              <w:t xml:space="preserve"> </w:t>
            </w:r>
            <w:r>
              <w:rPr>
                <w:spacing w:val="6"/>
              </w:rPr>
              <w:t>的申请人准予行政许</w:t>
            </w:r>
            <w:r>
              <w:rPr>
                <w:spacing w:val="7"/>
              </w:rPr>
              <w:t xml:space="preserve"> </w:t>
            </w:r>
            <w:r>
              <w:rPr>
                <w:spacing w:val="6"/>
              </w:rPr>
              <w:t>可或者超越法定职权</w:t>
            </w:r>
          </w:p>
        </w:tc>
        <w:tc>
          <w:tcPr>
            <w:tcW w:w="1062" w:type="dxa"/>
            <w:vAlign w:val="top"/>
          </w:tcPr>
          <w:p w14:paraId="3A381E57">
            <w:pPr>
              <w:pStyle w:val="6"/>
              <w:spacing w:before="67" w:line="260" w:lineRule="auto"/>
              <w:ind w:left="114" w:right="93"/>
              <w:jc w:val="both"/>
            </w:pPr>
            <w:r>
              <w:rPr>
                <w:spacing w:val="-2"/>
              </w:rPr>
              <w:t>监</w:t>
            </w:r>
            <w:r>
              <w:rPr>
                <w:spacing w:val="23"/>
              </w:rPr>
              <w:t xml:space="preserve"> </w:t>
            </w:r>
            <w:r>
              <w:rPr>
                <w:spacing w:val="-2"/>
              </w:rPr>
              <w:t>管</w:t>
            </w:r>
            <w:r>
              <w:rPr>
                <w:spacing w:val="20"/>
              </w:rPr>
              <w:t xml:space="preserve"> </w:t>
            </w:r>
            <w:r>
              <w:rPr>
                <w:spacing w:val="-2"/>
              </w:rPr>
              <w:t>单</w:t>
            </w:r>
            <w:r>
              <w:t xml:space="preserve"> </w:t>
            </w:r>
            <w:r>
              <w:rPr>
                <w:spacing w:val="9"/>
              </w:rPr>
              <w:t>位：农业</w:t>
            </w:r>
            <w:r>
              <w:rPr>
                <w:spacing w:val="2"/>
              </w:rPr>
              <w:t xml:space="preserve"> </w:t>
            </w:r>
            <w:r>
              <w:rPr>
                <w:spacing w:val="1"/>
              </w:rPr>
              <w:t>农村局</w:t>
            </w:r>
          </w:p>
        </w:tc>
      </w:tr>
    </w:tbl>
    <w:p w14:paraId="4D1FB2E8">
      <w:pPr>
        <w:rPr>
          <w:rFonts w:ascii="Arial"/>
          <w:sz w:val="21"/>
        </w:rPr>
      </w:pPr>
    </w:p>
    <w:p w14:paraId="0EF02388">
      <w:pPr>
        <w:rPr>
          <w:rFonts w:ascii="Arial" w:hAnsi="Arial" w:eastAsia="Arial" w:cs="Arial"/>
          <w:sz w:val="21"/>
          <w:szCs w:val="21"/>
        </w:rPr>
        <w:sectPr>
          <w:pgSz w:w="16839" w:h="11906"/>
          <w:pgMar w:top="1012" w:right="1299" w:bottom="0" w:left="1299" w:header="0" w:footer="0" w:gutter="0"/>
          <w:cols w:space="720" w:num="1"/>
        </w:sectPr>
      </w:pPr>
    </w:p>
    <w:p w14:paraId="2AB5C864">
      <w:pPr>
        <w:spacing w:before="163"/>
      </w:pPr>
    </w:p>
    <w:tbl>
      <w:tblPr>
        <w:tblStyle w:val="5"/>
        <w:tblW w:w="14224"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34"/>
        <w:gridCol w:w="493"/>
        <w:gridCol w:w="3081"/>
        <w:gridCol w:w="446"/>
        <w:gridCol w:w="3455"/>
        <w:gridCol w:w="3081"/>
        <w:gridCol w:w="2052"/>
        <w:gridCol w:w="20"/>
        <w:gridCol w:w="1062"/>
      </w:tblGrid>
      <w:tr w14:paraId="3C6E5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311" w:hRule="atLeast"/>
        </w:trPr>
        <w:tc>
          <w:tcPr>
            <w:tcW w:w="534" w:type="dxa"/>
            <w:vAlign w:val="top"/>
          </w:tcPr>
          <w:p w14:paraId="2624D340">
            <w:pPr>
              <w:rPr>
                <w:rFonts w:ascii="Arial"/>
                <w:sz w:val="21"/>
              </w:rPr>
            </w:pPr>
          </w:p>
        </w:tc>
        <w:tc>
          <w:tcPr>
            <w:tcW w:w="493" w:type="dxa"/>
            <w:vAlign w:val="top"/>
          </w:tcPr>
          <w:p w14:paraId="7747ECBA">
            <w:pPr>
              <w:rPr>
                <w:rFonts w:ascii="Arial"/>
                <w:sz w:val="21"/>
              </w:rPr>
            </w:pPr>
          </w:p>
        </w:tc>
        <w:tc>
          <w:tcPr>
            <w:tcW w:w="3081" w:type="dxa"/>
            <w:vAlign w:val="top"/>
          </w:tcPr>
          <w:p w14:paraId="670B9620">
            <w:pPr>
              <w:rPr>
                <w:rFonts w:ascii="Arial"/>
                <w:sz w:val="21"/>
              </w:rPr>
            </w:pPr>
          </w:p>
        </w:tc>
        <w:tc>
          <w:tcPr>
            <w:tcW w:w="446" w:type="dxa"/>
            <w:vAlign w:val="top"/>
          </w:tcPr>
          <w:p w14:paraId="33193C60">
            <w:pPr>
              <w:rPr>
                <w:rFonts w:ascii="Arial"/>
                <w:sz w:val="21"/>
              </w:rPr>
            </w:pPr>
          </w:p>
        </w:tc>
        <w:tc>
          <w:tcPr>
            <w:tcW w:w="3455" w:type="dxa"/>
            <w:vAlign w:val="top"/>
          </w:tcPr>
          <w:p w14:paraId="76A2C36E">
            <w:pPr>
              <w:pStyle w:val="6"/>
              <w:spacing w:before="65" w:line="253" w:lineRule="auto"/>
              <w:ind w:left="106" w:right="80"/>
            </w:pPr>
            <w:r>
              <w:rPr>
                <w:spacing w:val="3"/>
              </w:rPr>
              <w:t xml:space="preserve">和经营能力进行审查后，再签订承包 </w:t>
            </w:r>
            <w:r>
              <w:t>合同。</w:t>
            </w:r>
          </w:p>
        </w:tc>
        <w:tc>
          <w:tcPr>
            <w:tcW w:w="3081" w:type="dxa"/>
            <w:vAlign w:val="top"/>
          </w:tcPr>
          <w:p w14:paraId="632E0A45">
            <w:pPr>
              <w:pStyle w:val="6"/>
              <w:spacing w:before="65" w:line="252" w:lineRule="auto"/>
              <w:ind w:left="108" w:right="77"/>
            </w:pPr>
            <w:r>
              <w:rPr>
                <w:spacing w:val="-2"/>
              </w:rPr>
              <w:t>4、送达责任：准予许可的制发送</w:t>
            </w:r>
            <w:r>
              <w:rPr>
                <w:spacing w:val="9"/>
              </w:rPr>
              <w:t xml:space="preserve"> </w:t>
            </w:r>
            <w:r>
              <w:rPr>
                <w:spacing w:val="1"/>
              </w:rPr>
              <w:t>达许可证，信息公开。</w:t>
            </w:r>
          </w:p>
          <w:p w14:paraId="60F670EC">
            <w:pPr>
              <w:pStyle w:val="6"/>
              <w:spacing w:before="53" w:line="251" w:lineRule="auto"/>
              <w:ind w:left="112" w:right="77"/>
            </w:pPr>
            <w:r>
              <w:rPr>
                <w:spacing w:val="-2"/>
              </w:rPr>
              <w:t>5、其他法律法规规章文件规定应</w:t>
            </w:r>
            <w:r>
              <w:rPr>
                <w:spacing w:val="4"/>
              </w:rPr>
              <w:t xml:space="preserve"> </w:t>
            </w:r>
            <w:r>
              <w:t>履行的责任。</w:t>
            </w:r>
          </w:p>
        </w:tc>
        <w:tc>
          <w:tcPr>
            <w:tcW w:w="2052" w:type="dxa"/>
            <w:vAlign w:val="top"/>
          </w:tcPr>
          <w:p w14:paraId="7FE323B5">
            <w:pPr>
              <w:pStyle w:val="6"/>
              <w:spacing w:before="63" w:line="253" w:lineRule="auto"/>
              <w:ind w:left="117" w:right="60" w:hanging="4"/>
            </w:pPr>
            <w:r>
              <w:rPr>
                <w:spacing w:val="7"/>
              </w:rPr>
              <w:t>作出准予行政许可决</w:t>
            </w:r>
            <w:r>
              <w:t xml:space="preserve"> </w:t>
            </w:r>
            <w:r>
              <w:rPr>
                <w:spacing w:val="-1"/>
              </w:rPr>
              <w:t>定的；</w:t>
            </w:r>
          </w:p>
          <w:p w14:paraId="79337E41">
            <w:pPr>
              <w:pStyle w:val="6"/>
              <w:spacing w:before="53" w:line="267" w:lineRule="auto"/>
              <w:ind w:left="113" w:right="60" w:firstLine="3"/>
              <w:jc w:val="both"/>
            </w:pPr>
            <w:r>
              <w:rPr>
                <w:spacing w:val="-5"/>
              </w:rPr>
              <w:t>3、对符合法定条件的</w:t>
            </w:r>
            <w:r>
              <w:rPr>
                <w:spacing w:val="8"/>
              </w:rPr>
              <w:t xml:space="preserve"> </w:t>
            </w:r>
            <w:r>
              <w:rPr>
                <w:spacing w:val="7"/>
              </w:rPr>
              <w:t>申请人不予行政许可</w:t>
            </w:r>
            <w:r>
              <w:t xml:space="preserve"> </w:t>
            </w:r>
            <w:r>
              <w:rPr>
                <w:spacing w:val="7"/>
              </w:rPr>
              <w:t>或者不在法定期限内</w:t>
            </w:r>
            <w:r>
              <w:t xml:space="preserve"> </w:t>
            </w:r>
            <w:r>
              <w:rPr>
                <w:spacing w:val="7"/>
              </w:rPr>
              <w:t>作出准予行政许可决</w:t>
            </w:r>
            <w:r>
              <w:t xml:space="preserve"> 定的；</w:t>
            </w:r>
          </w:p>
          <w:p w14:paraId="1E4C13E3">
            <w:pPr>
              <w:pStyle w:val="6"/>
              <w:spacing w:before="51" w:line="253" w:lineRule="auto"/>
              <w:ind w:left="115" w:right="60" w:hanging="4"/>
            </w:pPr>
            <w:r>
              <w:rPr>
                <w:spacing w:val="-4"/>
              </w:rPr>
              <w:t>4、违反法定程序实施</w:t>
            </w:r>
            <w:r>
              <w:rPr>
                <w:spacing w:val="3"/>
              </w:rPr>
              <w:t xml:space="preserve"> </w:t>
            </w:r>
            <w:r>
              <w:t>行政许可的；</w:t>
            </w:r>
          </w:p>
          <w:p w14:paraId="3C9D6A1B">
            <w:pPr>
              <w:pStyle w:val="6"/>
              <w:spacing w:before="53" w:line="252" w:lineRule="auto"/>
              <w:ind w:left="112" w:right="35" w:firstLine="4"/>
            </w:pPr>
            <w:r>
              <w:rPr>
                <w:spacing w:val="-2"/>
              </w:rPr>
              <w:t>5、工作中玩忽职守、</w:t>
            </w:r>
            <w:r>
              <w:rPr>
                <w:spacing w:val="4"/>
              </w:rPr>
              <w:t xml:space="preserve"> </w:t>
            </w:r>
            <w:r>
              <w:rPr>
                <w:spacing w:val="1"/>
              </w:rPr>
              <w:t>滥用职权的；</w:t>
            </w:r>
          </w:p>
          <w:p w14:paraId="74CC52AF">
            <w:pPr>
              <w:pStyle w:val="6"/>
              <w:spacing w:before="55" w:line="270" w:lineRule="auto"/>
              <w:ind w:left="112" w:right="60" w:firstLine="1"/>
              <w:jc w:val="both"/>
            </w:pPr>
            <w:r>
              <w:rPr>
                <w:spacing w:val="-4"/>
              </w:rPr>
              <w:t>6、办理对农民集体所</w:t>
            </w:r>
            <w:r>
              <w:rPr>
                <w:spacing w:val="1"/>
              </w:rPr>
              <w:t xml:space="preserve"> </w:t>
            </w:r>
            <w:r>
              <w:rPr>
                <w:spacing w:val="7"/>
              </w:rPr>
              <w:t>有的土地由本集体经</w:t>
            </w:r>
            <w:r>
              <w:t xml:space="preserve"> </w:t>
            </w:r>
            <w:r>
              <w:rPr>
                <w:spacing w:val="7"/>
              </w:rPr>
              <w:t>济组织以外的单位或</w:t>
            </w:r>
            <w:r>
              <w:t xml:space="preserve"> </w:t>
            </w:r>
            <w:r>
              <w:rPr>
                <w:spacing w:val="7"/>
              </w:rPr>
              <w:t>者个人承包经营批准</w:t>
            </w:r>
            <w:r>
              <w:t xml:space="preserve"> </w:t>
            </w:r>
            <w:r>
              <w:rPr>
                <w:spacing w:val="7"/>
              </w:rPr>
              <w:t>事项索取或者收受他</w:t>
            </w:r>
            <w:r>
              <w:t xml:space="preserve"> </w:t>
            </w:r>
            <w:r>
              <w:rPr>
                <w:spacing w:val="7"/>
              </w:rPr>
              <w:t>人财物或者谋取其他</w:t>
            </w:r>
            <w:r>
              <w:t xml:space="preserve"> </w:t>
            </w:r>
            <w:r>
              <w:rPr>
                <w:spacing w:val="1"/>
              </w:rPr>
              <w:t>利益的；</w:t>
            </w:r>
          </w:p>
          <w:p w14:paraId="424F6AFB">
            <w:pPr>
              <w:pStyle w:val="6"/>
              <w:spacing w:before="52" w:line="257" w:lineRule="auto"/>
              <w:ind w:left="113" w:right="60" w:firstLine="4"/>
              <w:jc w:val="both"/>
            </w:pPr>
            <w:r>
              <w:rPr>
                <w:spacing w:val="-5"/>
              </w:rPr>
              <w:t>7、其他违反法律法规</w:t>
            </w:r>
            <w:r>
              <w:rPr>
                <w:spacing w:val="8"/>
              </w:rPr>
              <w:t xml:space="preserve"> </w:t>
            </w:r>
            <w:r>
              <w:rPr>
                <w:spacing w:val="32"/>
              </w:rPr>
              <w:t>规章文件规定的行</w:t>
            </w:r>
            <w:r>
              <w:rPr>
                <w:spacing w:val="6"/>
              </w:rPr>
              <w:t xml:space="preserve"> </w:t>
            </w:r>
            <w:r>
              <w:t>为。</w:t>
            </w:r>
          </w:p>
        </w:tc>
        <w:tc>
          <w:tcPr>
            <w:tcW w:w="1082" w:type="dxa"/>
            <w:gridSpan w:val="2"/>
            <w:vAlign w:val="top"/>
          </w:tcPr>
          <w:p w14:paraId="2660E530">
            <w:pPr>
              <w:rPr>
                <w:rFonts w:ascii="Arial"/>
                <w:sz w:val="21"/>
              </w:rPr>
            </w:pPr>
          </w:p>
        </w:tc>
      </w:tr>
      <w:tr w14:paraId="5A607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701" w:hRule="atLeast"/>
        </w:trPr>
        <w:tc>
          <w:tcPr>
            <w:tcW w:w="534" w:type="dxa"/>
            <w:tcBorders>
              <w:left w:val="single" w:color="000000" w:sz="2" w:space="0"/>
              <w:bottom w:val="single" w:color="000000" w:sz="2" w:space="0"/>
              <w:right w:val="single" w:color="000000" w:sz="2" w:space="0"/>
            </w:tcBorders>
            <w:vAlign w:val="top"/>
          </w:tcPr>
          <w:p w14:paraId="10484493">
            <w:pPr>
              <w:spacing w:line="244" w:lineRule="auto"/>
              <w:rPr>
                <w:rFonts w:ascii="Arial"/>
                <w:sz w:val="21"/>
              </w:rPr>
            </w:pPr>
          </w:p>
          <w:p w14:paraId="056FE09C">
            <w:pPr>
              <w:spacing w:line="244" w:lineRule="auto"/>
              <w:rPr>
                <w:rFonts w:ascii="Arial"/>
                <w:sz w:val="21"/>
              </w:rPr>
            </w:pPr>
          </w:p>
          <w:p w14:paraId="02ED57B4">
            <w:pPr>
              <w:spacing w:line="244" w:lineRule="auto"/>
              <w:rPr>
                <w:rFonts w:ascii="Arial"/>
                <w:sz w:val="21"/>
              </w:rPr>
            </w:pPr>
          </w:p>
          <w:p w14:paraId="090BD620">
            <w:pPr>
              <w:spacing w:line="244" w:lineRule="auto"/>
              <w:rPr>
                <w:rFonts w:ascii="Arial"/>
                <w:sz w:val="21"/>
              </w:rPr>
            </w:pPr>
          </w:p>
          <w:p w14:paraId="0575DFFC">
            <w:pPr>
              <w:spacing w:line="244" w:lineRule="auto"/>
              <w:rPr>
                <w:rFonts w:ascii="Arial"/>
                <w:sz w:val="21"/>
              </w:rPr>
            </w:pPr>
          </w:p>
          <w:p w14:paraId="7AAB4B86">
            <w:pPr>
              <w:pStyle w:val="6"/>
              <w:spacing w:before="65" w:line="189" w:lineRule="auto"/>
              <w:ind w:left="221"/>
            </w:pPr>
            <w:r>
              <w:t>8</w:t>
            </w:r>
          </w:p>
        </w:tc>
        <w:tc>
          <w:tcPr>
            <w:tcW w:w="493" w:type="dxa"/>
            <w:tcBorders>
              <w:left w:val="single" w:color="000000" w:sz="2" w:space="0"/>
              <w:bottom w:val="single" w:color="000000" w:sz="2" w:space="0"/>
              <w:right w:val="single" w:color="000000" w:sz="2" w:space="0"/>
            </w:tcBorders>
            <w:textDirection w:val="tbRlV"/>
            <w:vAlign w:val="top"/>
          </w:tcPr>
          <w:p w14:paraId="65E8BF6B">
            <w:pPr>
              <w:pStyle w:val="6"/>
              <w:spacing w:before="142" w:line="217" w:lineRule="auto"/>
              <w:ind w:left="809"/>
            </w:pPr>
            <w:r>
              <w:rPr>
                <w:spacing w:val="8"/>
              </w:rPr>
              <w:t>行</w:t>
            </w:r>
            <w:r>
              <w:rPr>
                <w:spacing w:val="-7"/>
              </w:rPr>
              <w:t xml:space="preserve"> </w:t>
            </w:r>
            <w:r>
              <w:rPr>
                <w:spacing w:val="8"/>
              </w:rPr>
              <w:t>政</w:t>
            </w:r>
            <w:r>
              <w:rPr>
                <w:spacing w:val="-9"/>
              </w:rPr>
              <w:t xml:space="preserve"> </w:t>
            </w:r>
            <w:r>
              <w:rPr>
                <w:spacing w:val="8"/>
              </w:rPr>
              <w:t>许</w:t>
            </w:r>
            <w:r>
              <w:rPr>
                <w:spacing w:val="-9"/>
              </w:rPr>
              <w:t xml:space="preserve"> </w:t>
            </w:r>
            <w:r>
              <w:rPr>
                <w:spacing w:val="8"/>
              </w:rPr>
              <w:t>可</w:t>
            </w:r>
          </w:p>
        </w:tc>
        <w:tc>
          <w:tcPr>
            <w:tcW w:w="3081" w:type="dxa"/>
            <w:tcBorders>
              <w:left w:val="single" w:color="000000" w:sz="2" w:space="0"/>
              <w:bottom w:val="single" w:color="000000" w:sz="2" w:space="0"/>
              <w:right w:val="single" w:color="000000" w:sz="2" w:space="0"/>
            </w:tcBorders>
            <w:vAlign w:val="top"/>
          </w:tcPr>
          <w:p w14:paraId="0A306E60">
            <w:pPr>
              <w:spacing w:line="297" w:lineRule="auto"/>
              <w:rPr>
                <w:rFonts w:ascii="Arial"/>
                <w:sz w:val="21"/>
              </w:rPr>
            </w:pPr>
          </w:p>
          <w:p w14:paraId="3283F3CC">
            <w:pPr>
              <w:spacing w:line="297" w:lineRule="auto"/>
              <w:rPr>
                <w:rFonts w:ascii="Arial"/>
                <w:sz w:val="21"/>
              </w:rPr>
            </w:pPr>
          </w:p>
          <w:p w14:paraId="11B86EE1">
            <w:pPr>
              <w:spacing w:line="297" w:lineRule="auto"/>
              <w:rPr>
                <w:rFonts w:ascii="Arial"/>
                <w:sz w:val="21"/>
              </w:rPr>
            </w:pPr>
          </w:p>
          <w:p w14:paraId="5FB4B675">
            <w:pPr>
              <w:spacing w:line="297" w:lineRule="auto"/>
              <w:rPr>
                <w:rFonts w:ascii="Arial"/>
                <w:sz w:val="21"/>
              </w:rPr>
            </w:pPr>
          </w:p>
          <w:p w14:paraId="1BA4A3BB">
            <w:pPr>
              <w:pStyle w:val="6"/>
              <w:spacing w:before="65" w:line="228" w:lineRule="auto"/>
              <w:ind w:left="938"/>
            </w:pPr>
            <w:r>
              <w:rPr>
                <w:spacing w:val="1"/>
              </w:rPr>
              <w:t>农药经营许可</w:t>
            </w:r>
          </w:p>
        </w:tc>
        <w:tc>
          <w:tcPr>
            <w:tcW w:w="446" w:type="dxa"/>
            <w:tcBorders>
              <w:left w:val="single" w:color="000000" w:sz="2" w:space="0"/>
              <w:bottom w:val="single" w:color="000000" w:sz="2" w:space="0"/>
              <w:right w:val="single" w:color="000000" w:sz="2" w:space="0"/>
            </w:tcBorders>
            <w:textDirection w:val="tbRlV"/>
            <w:vAlign w:val="top"/>
          </w:tcPr>
          <w:p w14:paraId="5050AD71">
            <w:pPr>
              <w:pStyle w:val="6"/>
              <w:spacing w:before="115" w:line="212" w:lineRule="auto"/>
              <w:ind w:left="960"/>
            </w:pPr>
            <w:r>
              <w:rPr>
                <w:spacing w:val="8"/>
              </w:rPr>
              <w:t>各</w:t>
            </w:r>
            <w:r>
              <w:rPr>
                <w:spacing w:val="-8"/>
              </w:rPr>
              <w:t xml:space="preserve"> </w:t>
            </w:r>
            <w:r>
              <w:rPr>
                <w:spacing w:val="8"/>
              </w:rPr>
              <w:t>乡</w:t>
            </w:r>
            <w:r>
              <w:rPr>
                <w:spacing w:val="-9"/>
              </w:rPr>
              <w:t xml:space="preserve"> </w:t>
            </w:r>
            <w:r>
              <w:rPr>
                <w:spacing w:val="8"/>
              </w:rPr>
              <w:t>镇</w:t>
            </w:r>
          </w:p>
        </w:tc>
        <w:tc>
          <w:tcPr>
            <w:tcW w:w="3455" w:type="dxa"/>
            <w:tcBorders>
              <w:left w:val="single" w:color="000000" w:sz="2" w:space="0"/>
              <w:bottom w:val="single" w:color="000000" w:sz="2" w:space="0"/>
              <w:right w:val="single" w:color="000000" w:sz="2" w:space="0"/>
            </w:tcBorders>
            <w:vAlign w:val="top"/>
          </w:tcPr>
          <w:p w14:paraId="2AF16C34">
            <w:pPr>
              <w:pStyle w:val="6"/>
              <w:spacing w:before="58" w:line="270" w:lineRule="auto"/>
              <w:ind w:left="110" w:right="80" w:firstLine="16"/>
              <w:jc w:val="both"/>
            </w:pPr>
            <w:r>
              <w:rPr>
                <w:spacing w:val="-3"/>
              </w:rPr>
              <w:t>1. 《农药管理条例》</w:t>
            </w:r>
            <w:r>
              <w:rPr>
                <w:spacing w:val="47"/>
              </w:rPr>
              <w:t xml:space="preserve"> </w:t>
            </w:r>
            <w:r>
              <w:rPr>
                <w:spacing w:val="-3"/>
              </w:rPr>
              <w:t>(2017 年</w:t>
            </w:r>
            <w:r>
              <w:rPr>
                <w:spacing w:val="-43"/>
              </w:rPr>
              <w:t xml:space="preserve"> </w:t>
            </w:r>
            <w:r>
              <w:rPr>
                <w:spacing w:val="-3"/>
              </w:rPr>
              <w:t>3 月</w:t>
            </w:r>
            <w:r>
              <w:t xml:space="preserve"> </w:t>
            </w:r>
            <w:r>
              <w:rPr>
                <w:spacing w:val="4"/>
              </w:rPr>
              <w:t>16</w:t>
            </w:r>
            <w:r>
              <w:rPr>
                <w:spacing w:val="54"/>
              </w:rPr>
              <w:t xml:space="preserve"> </w:t>
            </w:r>
            <w:r>
              <w:rPr>
                <w:spacing w:val="4"/>
              </w:rPr>
              <w:t>日国务院令第</w:t>
            </w:r>
            <w:r>
              <w:rPr>
                <w:spacing w:val="-38"/>
              </w:rPr>
              <w:t xml:space="preserve"> </w:t>
            </w:r>
            <w:r>
              <w:rPr>
                <w:spacing w:val="4"/>
              </w:rPr>
              <w:t>677</w:t>
            </w:r>
            <w:r>
              <w:rPr>
                <w:spacing w:val="-33"/>
              </w:rPr>
              <w:t xml:space="preserve"> </w:t>
            </w:r>
            <w:r>
              <w:rPr>
                <w:spacing w:val="4"/>
              </w:rPr>
              <w:t>号) 第二十四</w:t>
            </w:r>
            <w:r>
              <w:t xml:space="preserve"> </w:t>
            </w:r>
            <w:r>
              <w:rPr>
                <w:spacing w:val="3"/>
              </w:rPr>
              <w:t>条：国家实行农药经营许可制度，但</w:t>
            </w:r>
            <w:r>
              <w:rPr>
                <w:spacing w:val="5"/>
              </w:rPr>
              <w:t xml:space="preserve"> </w:t>
            </w:r>
            <w:r>
              <w:rPr>
                <w:spacing w:val="3"/>
              </w:rPr>
              <w:t>经营卫生用农药的除外。农药经营者</w:t>
            </w:r>
            <w:r>
              <w:rPr>
                <w:spacing w:val="5"/>
              </w:rPr>
              <w:t xml:space="preserve"> </w:t>
            </w:r>
            <w:r>
              <w:rPr>
                <w:spacing w:val="3"/>
              </w:rPr>
              <w:t>应当具备下列条件，并按照国务院农</w:t>
            </w:r>
            <w:r>
              <w:rPr>
                <w:spacing w:val="5"/>
              </w:rPr>
              <w:t xml:space="preserve"> </w:t>
            </w:r>
            <w:r>
              <w:rPr>
                <w:spacing w:val="3"/>
              </w:rPr>
              <w:t>业主管部门的规定向县级以上地方人民政府农业主管部门申请农药经营许</w:t>
            </w:r>
            <w:r>
              <w:rPr>
                <w:spacing w:val="5"/>
              </w:rPr>
              <w:t xml:space="preserve"> </w:t>
            </w:r>
            <w:r>
              <w:rPr>
                <w:spacing w:val="3"/>
              </w:rPr>
              <w:t>可证</w:t>
            </w:r>
            <w:r>
              <w:rPr>
                <w:spacing w:val="6"/>
              </w:rPr>
              <w:t>：（</w:t>
            </w:r>
            <w:r>
              <w:rPr>
                <w:spacing w:val="3"/>
              </w:rPr>
              <w:t>一）有具备农药和病虫害防</w:t>
            </w:r>
            <w:r>
              <w:t xml:space="preserve"> </w:t>
            </w:r>
            <w:r>
              <w:rPr>
                <w:spacing w:val="3"/>
              </w:rPr>
              <w:t>治专业知识，熟悉农药管理规定，能</w:t>
            </w:r>
          </w:p>
        </w:tc>
        <w:tc>
          <w:tcPr>
            <w:tcW w:w="3081" w:type="dxa"/>
            <w:tcBorders>
              <w:left w:val="single" w:color="000000" w:sz="2" w:space="0"/>
              <w:bottom w:val="single" w:color="000000" w:sz="2" w:space="0"/>
              <w:right w:val="single" w:color="000000" w:sz="2" w:space="0"/>
            </w:tcBorders>
            <w:vAlign w:val="top"/>
          </w:tcPr>
          <w:p w14:paraId="10E791B7">
            <w:pPr>
              <w:pStyle w:val="6"/>
              <w:spacing w:before="61" w:line="264" w:lineRule="auto"/>
              <w:ind w:left="114" w:right="82" w:firstLine="15"/>
              <w:jc w:val="both"/>
            </w:pPr>
            <w:r>
              <w:rPr>
                <w:spacing w:val="-3"/>
              </w:rPr>
              <w:t>1、受理责任：公示应当提交的材</w:t>
            </w:r>
            <w:r>
              <w:rPr>
                <w:spacing w:val="7"/>
              </w:rPr>
              <w:t xml:space="preserve"> </w:t>
            </w:r>
            <w:r>
              <w:rPr>
                <w:spacing w:val="5"/>
              </w:rPr>
              <w:t xml:space="preserve">料，一次性告知补正材料，依法 受理或不予受理（不予受理应当 </w:t>
            </w:r>
            <w:r>
              <w:t>告知理由）。</w:t>
            </w:r>
          </w:p>
          <w:p w14:paraId="782CB0EF">
            <w:pPr>
              <w:pStyle w:val="6"/>
              <w:spacing w:before="55" w:line="260" w:lineRule="auto"/>
              <w:ind w:left="112" w:right="82" w:firstLine="4"/>
              <w:jc w:val="both"/>
            </w:pPr>
            <w:r>
              <w:rPr>
                <w:spacing w:val="-2"/>
              </w:rPr>
              <w:t>2、审查责任：按照政策对书面申</w:t>
            </w:r>
            <w:r>
              <w:rPr>
                <w:spacing w:val="5"/>
              </w:rPr>
              <w:t xml:space="preserve"> 请材料进行审查，提出是否同意</w:t>
            </w:r>
            <w:r>
              <w:rPr>
                <w:spacing w:val="7"/>
              </w:rPr>
              <w:t xml:space="preserve"> </w:t>
            </w:r>
            <w:r>
              <w:rPr>
                <w:spacing w:val="1"/>
              </w:rPr>
              <w:t>的审核意见。</w:t>
            </w:r>
          </w:p>
          <w:p w14:paraId="56B6B1BB">
            <w:pPr>
              <w:pStyle w:val="6"/>
              <w:spacing w:before="54" w:line="245" w:lineRule="auto"/>
              <w:ind w:left="117" w:right="82"/>
            </w:pPr>
            <w:r>
              <w:rPr>
                <w:spacing w:val="-2"/>
              </w:rPr>
              <w:t>3、决定责任；作出行政许可或者</w:t>
            </w:r>
            <w:r>
              <w:rPr>
                <w:spacing w:val="4"/>
              </w:rPr>
              <w:t xml:space="preserve"> </w:t>
            </w:r>
            <w:r>
              <w:rPr>
                <w:spacing w:val="-9"/>
              </w:rPr>
              <w:t>不予行政许可决定，法定告知（不</w:t>
            </w:r>
          </w:p>
        </w:tc>
        <w:tc>
          <w:tcPr>
            <w:tcW w:w="2072" w:type="dxa"/>
            <w:gridSpan w:val="2"/>
            <w:tcBorders>
              <w:left w:val="single" w:color="000000" w:sz="2" w:space="0"/>
              <w:bottom w:val="single" w:color="000000" w:sz="2" w:space="0"/>
              <w:right w:val="single" w:color="000000" w:sz="2" w:space="0"/>
            </w:tcBorders>
            <w:vAlign w:val="top"/>
          </w:tcPr>
          <w:p w14:paraId="1CCEA8BD">
            <w:pPr>
              <w:pStyle w:val="6"/>
              <w:spacing w:before="62" w:line="266" w:lineRule="auto"/>
              <w:ind w:left="117" w:right="85"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1"/>
              </w:rPr>
              <w:t>相应责任：</w:t>
            </w:r>
          </w:p>
          <w:p w14:paraId="54B0ACCD">
            <w:pPr>
              <w:pStyle w:val="6"/>
              <w:spacing w:before="57" w:line="261" w:lineRule="auto"/>
              <w:ind w:left="117" w:right="85" w:firstLine="15"/>
              <w:jc w:val="both"/>
            </w:pPr>
            <w:r>
              <w:rPr>
                <w:spacing w:val="-6"/>
              </w:rPr>
              <w:t>1、对符合法定条件的</w:t>
            </w:r>
            <w:r>
              <w:rPr>
                <w:spacing w:val="7"/>
              </w:rPr>
              <w:t xml:space="preserve"> 农药经营许可申请不</w:t>
            </w:r>
            <w:r>
              <w:t xml:space="preserve"> </w:t>
            </w:r>
            <w:r>
              <w:rPr>
                <w:spacing w:val="1"/>
              </w:rPr>
              <w:t>予受理的；</w:t>
            </w:r>
          </w:p>
          <w:p w14:paraId="72928D65">
            <w:pPr>
              <w:pStyle w:val="6"/>
              <w:spacing w:before="51" w:line="213" w:lineRule="auto"/>
              <w:ind w:left="120"/>
            </w:pPr>
            <w:r>
              <w:rPr>
                <w:spacing w:val="-4"/>
              </w:rPr>
              <w:t>2、对不符合法定条件</w:t>
            </w:r>
          </w:p>
        </w:tc>
        <w:tc>
          <w:tcPr>
            <w:tcW w:w="1062" w:type="dxa"/>
            <w:tcBorders>
              <w:left w:val="single" w:color="000000" w:sz="2" w:space="0"/>
              <w:bottom w:val="single" w:color="000000" w:sz="2" w:space="0"/>
              <w:right w:val="single" w:color="000000" w:sz="2" w:space="0"/>
            </w:tcBorders>
            <w:vAlign w:val="top"/>
          </w:tcPr>
          <w:p w14:paraId="178EF66A">
            <w:pPr>
              <w:pStyle w:val="6"/>
              <w:spacing w:before="61" w:line="260" w:lineRule="auto"/>
              <w:ind w:left="119" w:right="98" w:firstLine="3"/>
            </w:pPr>
            <w:r>
              <w:rPr>
                <w:spacing w:val="8"/>
              </w:rPr>
              <w:t>受农业农</w:t>
            </w:r>
            <w:r>
              <w:rPr>
                <w:spacing w:val="2"/>
              </w:rPr>
              <w:t xml:space="preserve"> </w:t>
            </w:r>
            <w:r>
              <w:rPr>
                <w:spacing w:val="9"/>
              </w:rPr>
              <w:t>村局委托</w:t>
            </w:r>
            <w:r>
              <w:rPr>
                <w:spacing w:val="1"/>
              </w:rPr>
              <w:t xml:space="preserve"> </w:t>
            </w:r>
            <w:r>
              <w:t>行使；</w:t>
            </w:r>
          </w:p>
          <w:p w14:paraId="22066538">
            <w:pPr>
              <w:pStyle w:val="6"/>
              <w:spacing w:before="54" w:line="260" w:lineRule="auto"/>
              <w:ind w:left="119" w:right="98"/>
            </w:pPr>
            <w:r>
              <w:rPr>
                <w:spacing w:val="-2"/>
              </w:rPr>
              <w:t>监</w:t>
            </w:r>
            <w:r>
              <w:rPr>
                <w:spacing w:val="23"/>
              </w:rPr>
              <w:t xml:space="preserve"> </w:t>
            </w:r>
            <w:r>
              <w:rPr>
                <w:spacing w:val="-2"/>
              </w:rPr>
              <w:t>管</w:t>
            </w:r>
            <w:r>
              <w:rPr>
                <w:spacing w:val="20"/>
              </w:rPr>
              <w:t xml:space="preserve"> </w:t>
            </w:r>
            <w:r>
              <w:rPr>
                <w:spacing w:val="-2"/>
              </w:rPr>
              <w:t>单</w:t>
            </w:r>
            <w:r>
              <w:t xml:space="preserve"> </w:t>
            </w:r>
            <w:r>
              <w:rPr>
                <w:spacing w:val="9"/>
              </w:rPr>
              <w:t>位：农业</w:t>
            </w:r>
            <w:r>
              <w:rPr>
                <w:spacing w:val="2"/>
              </w:rPr>
              <w:t xml:space="preserve"> </w:t>
            </w:r>
            <w:r>
              <w:rPr>
                <w:spacing w:val="1"/>
              </w:rPr>
              <w:t>农村局</w:t>
            </w:r>
          </w:p>
        </w:tc>
      </w:tr>
    </w:tbl>
    <w:p w14:paraId="6BC56961">
      <w:pPr>
        <w:rPr>
          <w:rFonts w:ascii="Arial"/>
          <w:sz w:val="21"/>
        </w:rPr>
      </w:pPr>
    </w:p>
    <w:p w14:paraId="693560B5">
      <w:pPr>
        <w:rPr>
          <w:rFonts w:ascii="Arial" w:hAnsi="Arial" w:eastAsia="Arial" w:cs="Arial"/>
          <w:sz w:val="21"/>
          <w:szCs w:val="21"/>
        </w:rPr>
        <w:sectPr>
          <w:pgSz w:w="16839" w:h="11906"/>
          <w:pgMar w:top="1012" w:right="1299" w:bottom="0" w:left="1299" w:header="0" w:footer="0" w:gutter="0"/>
          <w:cols w:space="720" w:num="1"/>
        </w:sectPr>
      </w:pPr>
    </w:p>
    <w:p w14:paraId="50B317EF">
      <w:pPr>
        <w:spacing w:before="163"/>
      </w:pPr>
    </w:p>
    <w:tbl>
      <w:tblPr>
        <w:tblStyle w:val="5"/>
        <w:tblW w:w="1422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29"/>
        <w:gridCol w:w="494"/>
        <w:gridCol w:w="3083"/>
        <w:gridCol w:w="446"/>
        <w:gridCol w:w="3458"/>
        <w:gridCol w:w="3083"/>
        <w:gridCol w:w="2073"/>
        <w:gridCol w:w="1058"/>
      </w:tblGrid>
      <w:tr w14:paraId="57ACD7A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17" w:hRule="atLeast"/>
        </w:trPr>
        <w:tc>
          <w:tcPr>
            <w:tcW w:w="529" w:type="dxa"/>
            <w:vAlign w:val="top"/>
          </w:tcPr>
          <w:p w14:paraId="7E33102C">
            <w:pPr>
              <w:rPr>
                <w:rFonts w:ascii="Arial"/>
                <w:sz w:val="21"/>
              </w:rPr>
            </w:pPr>
          </w:p>
        </w:tc>
        <w:tc>
          <w:tcPr>
            <w:tcW w:w="494" w:type="dxa"/>
            <w:vAlign w:val="top"/>
          </w:tcPr>
          <w:p w14:paraId="5A3D59B4">
            <w:pPr>
              <w:rPr>
                <w:rFonts w:ascii="Arial"/>
                <w:sz w:val="21"/>
              </w:rPr>
            </w:pPr>
          </w:p>
        </w:tc>
        <w:tc>
          <w:tcPr>
            <w:tcW w:w="3083" w:type="dxa"/>
            <w:vAlign w:val="top"/>
          </w:tcPr>
          <w:p w14:paraId="1CEA2E0E">
            <w:pPr>
              <w:rPr>
                <w:rFonts w:ascii="Arial"/>
                <w:sz w:val="21"/>
              </w:rPr>
            </w:pPr>
          </w:p>
        </w:tc>
        <w:tc>
          <w:tcPr>
            <w:tcW w:w="446" w:type="dxa"/>
            <w:vAlign w:val="top"/>
          </w:tcPr>
          <w:p w14:paraId="7F53F5B3">
            <w:pPr>
              <w:rPr>
                <w:rFonts w:ascii="Arial"/>
                <w:sz w:val="21"/>
              </w:rPr>
            </w:pPr>
          </w:p>
        </w:tc>
        <w:tc>
          <w:tcPr>
            <w:tcW w:w="3458" w:type="dxa"/>
            <w:vAlign w:val="top"/>
          </w:tcPr>
          <w:p w14:paraId="305E628D">
            <w:pPr>
              <w:pStyle w:val="6"/>
              <w:spacing w:before="74" w:line="253" w:lineRule="auto"/>
              <w:ind w:left="120" w:right="86" w:hanging="8"/>
            </w:pPr>
            <w:r>
              <w:rPr>
                <w:spacing w:val="16"/>
              </w:rPr>
              <w:t>够指导安全合理使用农药的经营人</w:t>
            </w:r>
            <w:r>
              <w:rPr>
                <w:spacing w:val="13"/>
              </w:rPr>
              <w:t xml:space="preserve"> </w:t>
            </w:r>
            <w:r>
              <w:rPr>
                <w:spacing w:val="-4"/>
              </w:rPr>
              <w:t>员；</w:t>
            </w:r>
          </w:p>
          <w:p w14:paraId="5846BB0C">
            <w:pPr>
              <w:pStyle w:val="6"/>
              <w:spacing w:before="50" w:line="270" w:lineRule="auto"/>
              <w:ind w:left="112" w:right="20" w:firstLine="10"/>
            </w:pPr>
            <w:r>
              <w:rPr>
                <w:spacing w:val="-6"/>
              </w:rPr>
              <w:t>（二）有与其他商品以及饮用水水源、</w:t>
            </w:r>
            <w:r>
              <w:rPr>
                <w:spacing w:val="10"/>
              </w:rPr>
              <w:t xml:space="preserve"> </w:t>
            </w:r>
            <w:r>
              <w:rPr>
                <w:spacing w:val="2"/>
              </w:rPr>
              <w:t xml:space="preserve">生活区域等有效隔离的营业场所和仓 储场所，并配备与所申请经营农药相 </w:t>
            </w:r>
            <w:r>
              <w:rPr>
                <w:spacing w:val="4"/>
              </w:rPr>
              <w:t>适应的防护设施</w:t>
            </w:r>
            <w:r>
              <w:rPr>
                <w:spacing w:val="-11"/>
              </w:rPr>
              <w:t>；（</w:t>
            </w:r>
            <w:r>
              <w:rPr>
                <w:spacing w:val="4"/>
              </w:rPr>
              <w:t xml:space="preserve">三）有与所申请 </w:t>
            </w:r>
            <w:r>
              <w:rPr>
                <w:spacing w:val="2"/>
              </w:rPr>
              <w:t xml:space="preserve">经营农药相适应的质量管理、台账记 录、安全防护、应急处置、仓储管理 </w:t>
            </w:r>
            <w:r>
              <w:rPr>
                <w:spacing w:val="1"/>
              </w:rPr>
              <w:t>等制度。</w:t>
            </w:r>
          </w:p>
          <w:p w14:paraId="511F52DA">
            <w:pPr>
              <w:pStyle w:val="6"/>
              <w:spacing w:before="54" w:line="267" w:lineRule="auto"/>
              <w:ind w:left="112" w:right="86" w:firstLine="2"/>
            </w:pPr>
            <w:r>
              <w:rPr>
                <w:spacing w:val="3"/>
              </w:rPr>
              <w:t>经营限制使用农药的，还应当配备相</w:t>
            </w:r>
            <w:r>
              <w:rPr>
                <w:spacing w:val="2"/>
              </w:rPr>
              <w:t xml:space="preserve"> </w:t>
            </w:r>
            <w:r>
              <w:rPr>
                <w:spacing w:val="3"/>
              </w:rPr>
              <w:t>应的用药指导和病虫害防治专业技术</w:t>
            </w:r>
            <w:r>
              <w:rPr>
                <w:spacing w:val="5"/>
              </w:rPr>
              <w:t xml:space="preserve"> </w:t>
            </w:r>
            <w:r>
              <w:t>人员，并按照所在地省、</w:t>
            </w:r>
            <w:r>
              <w:rPr>
                <w:spacing w:val="-47"/>
              </w:rPr>
              <w:t xml:space="preserve"> </w:t>
            </w:r>
            <w:r>
              <w:t xml:space="preserve">自治区、直 </w:t>
            </w:r>
            <w:r>
              <w:rPr>
                <w:spacing w:val="3"/>
              </w:rPr>
              <w:t>辖市人民政府农业主管部门的规定实</w:t>
            </w:r>
            <w:r>
              <w:rPr>
                <w:spacing w:val="5"/>
              </w:rPr>
              <w:t xml:space="preserve"> </w:t>
            </w:r>
            <w:r>
              <w:rPr>
                <w:spacing w:val="1"/>
              </w:rPr>
              <w:t>行定点经营。</w:t>
            </w:r>
          </w:p>
          <w:p w14:paraId="38A8D6EF">
            <w:pPr>
              <w:pStyle w:val="6"/>
              <w:spacing w:before="53" w:line="267" w:lineRule="auto"/>
              <w:ind w:left="113" w:right="86"/>
            </w:pPr>
            <w:r>
              <w:rPr>
                <w:spacing w:val="3"/>
              </w:rPr>
              <w:t xml:space="preserve">县级以上地方人民政府农业主管部门 </w:t>
            </w:r>
            <w:r>
              <w:rPr>
                <w:spacing w:val="7"/>
              </w:rPr>
              <w:t>应当自受理申请之日起</w:t>
            </w:r>
            <w:r>
              <w:rPr>
                <w:spacing w:val="-24"/>
              </w:rPr>
              <w:t xml:space="preserve"> </w:t>
            </w:r>
            <w:r>
              <w:rPr>
                <w:spacing w:val="7"/>
              </w:rPr>
              <w:t>20</w:t>
            </w:r>
            <w:r>
              <w:rPr>
                <w:spacing w:val="-38"/>
              </w:rPr>
              <w:t xml:space="preserve"> </w:t>
            </w:r>
            <w:r>
              <w:rPr>
                <w:spacing w:val="7"/>
              </w:rPr>
              <w:t>个工作日</w:t>
            </w:r>
            <w:r>
              <w:t xml:space="preserve"> </w:t>
            </w:r>
            <w:r>
              <w:rPr>
                <w:spacing w:val="3"/>
              </w:rPr>
              <w:t>内作出审批决定。符合条件的，核发</w:t>
            </w:r>
            <w:r>
              <w:rPr>
                <w:spacing w:val="4"/>
              </w:rPr>
              <w:t xml:space="preserve"> </w:t>
            </w:r>
            <w:r>
              <w:rPr>
                <w:spacing w:val="3"/>
              </w:rPr>
              <w:t>农药经营许可证；不符合条件的，书</w:t>
            </w:r>
            <w:r>
              <w:rPr>
                <w:spacing w:val="4"/>
              </w:rPr>
              <w:t xml:space="preserve"> </w:t>
            </w:r>
            <w:r>
              <w:rPr>
                <w:spacing w:val="1"/>
              </w:rPr>
              <w:t>面通知申请</w:t>
            </w:r>
          </w:p>
          <w:p w14:paraId="1A4E9195">
            <w:pPr>
              <w:pStyle w:val="6"/>
              <w:spacing w:before="56" w:line="271" w:lineRule="auto"/>
              <w:ind w:left="114" w:right="32" w:firstLine="1"/>
            </w:pPr>
            <w:r>
              <w:t>2. 《农药经营许可管理办法》</w:t>
            </w:r>
            <w:r>
              <w:rPr>
                <w:spacing w:val="-48"/>
              </w:rPr>
              <w:t xml:space="preserve"> </w:t>
            </w:r>
            <w:r>
              <w:t xml:space="preserve">(农业 </w:t>
            </w:r>
            <w:r>
              <w:rPr>
                <w:spacing w:val="-4"/>
              </w:rPr>
              <w:t>部令</w:t>
            </w:r>
            <w:r>
              <w:rPr>
                <w:spacing w:val="-46"/>
              </w:rPr>
              <w:t xml:space="preserve"> </w:t>
            </w:r>
            <w:r>
              <w:rPr>
                <w:spacing w:val="-4"/>
              </w:rPr>
              <w:t>2017</w:t>
            </w:r>
            <w:r>
              <w:rPr>
                <w:spacing w:val="-47"/>
              </w:rPr>
              <w:t xml:space="preserve"> </w:t>
            </w:r>
            <w:r>
              <w:rPr>
                <w:spacing w:val="-4"/>
              </w:rPr>
              <w:t>年第</w:t>
            </w:r>
            <w:r>
              <w:rPr>
                <w:spacing w:val="-42"/>
              </w:rPr>
              <w:t xml:space="preserve"> </w:t>
            </w:r>
            <w:r>
              <w:rPr>
                <w:spacing w:val="-4"/>
              </w:rPr>
              <w:t>5</w:t>
            </w:r>
            <w:r>
              <w:rPr>
                <w:spacing w:val="-38"/>
              </w:rPr>
              <w:t xml:space="preserve"> </w:t>
            </w:r>
            <w:r>
              <w:rPr>
                <w:spacing w:val="-4"/>
              </w:rPr>
              <w:t>号) 第三条：在中</w:t>
            </w:r>
            <w:r>
              <w:rPr>
                <w:rFonts w:hint="eastAsia"/>
                <w:spacing w:val="-4"/>
                <w:lang w:val="en-US" w:eastAsia="zh-CN"/>
              </w:rPr>
              <w:t>华</w:t>
            </w:r>
            <w:r>
              <w:rPr>
                <w:spacing w:val="3"/>
              </w:rPr>
              <w:t xml:space="preserve">人民共和国境内销售农药的，应当取 得农药经营许可证。第四条：农业部 负责监督指导全国农药经营许可管理 工作。限制使用农药经营许可由省级 人民政府农业主管部门（以下简称省 级农业部门）核发；其他农药经营许 可由县级以上地方人民政府农业主管 部门（以下简称县级以上地方农业部 </w:t>
            </w:r>
            <w:r>
              <w:rPr>
                <w:spacing w:val="-6"/>
              </w:rPr>
              <w:t>门）根据农药经营者的申请分别核发。</w:t>
            </w:r>
          </w:p>
        </w:tc>
        <w:tc>
          <w:tcPr>
            <w:tcW w:w="3083" w:type="dxa"/>
            <w:vAlign w:val="top"/>
          </w:tcPr>
          <w:p w14:paraId="7094CF63">
            <w:pPr>
              <w:pStyle w:val="6"/>
              <w:spacing w:before="74" w:line="226" w:lineRule="auto"/>
              <w:ind w:left="120"/>
            </w:pPr>
            <w:r>
              <w:t>予许可的应当书面告知理由）。</w:t>
            </w:r>
          </w:p>
          <w:p w14:paraId="4BB1DDD6">
            <w:pPr>
              <w:pStyle w:val="6"/>
              <w:spacing w:before="55" w:line="252" w:lineRule="auto"/>
              <w:ind w:left="112" w:right="85"/>
            </w:pPr>
            <w:r>
              <w:rPr>
                <w:spacing w:val="-2"/>
              </w:rPr>
              <w:t>4、送达责任：准予许可的制发送</w:t>
            </w:r>
            <w:r>
              <w:rPr>
                <w:spacing w:val="9"/>
              </w:rPr>
              <w:t xml:space="preserve"> </w:t>
            </w:r>
            <w:r>
              <w:rPr>
                <w:spacing w:val="1"/>
              </w:rPr>
              <w:t>达许可证，信息公开。</w:t>
            </w:r>
          </w:p>
          <w:p w14:paraId="31D9D105">
            <w:pPr>
              <w:pStyle w:val="6"/>
              <w:spacing w:before="54" w:line="252" w:lineRule="auto"/>
              <w:ind w:left="117" w:right="85"/>
            </w:pPr>
            <w:r>
              <w:rPr>
                <w:spacing w:val="-2"/>
              </w:rPr>
              <w:t>5、其他法律法规规章文件规定应</w:t>
            </w:r>
            <w:r>
              <w:rPr>
                <w:spacing w:val="4"/>
              </w:rPr>
              <w:t xml:space="preserve"> </w:t>
            </w:r>
            <w:r>
              <w:t>履行的责任。</w:t>
            </w:r>
          </w:p>
        </w:tc>
        <w:tc>
          <w:tcPr>
            <w:tcW w:w="2073" w:type="dxa"/>
            <w:vAlign w:val="top"/>
          </w:tcPr>
          <w:p w14:paraId="47825544">
            <w:pPr>
              <w:pStyle w:val="6"/>
              <w:spacing w:before="73" w:line="265" w:lineRule="auto"/>
              <w:ind w:left="115" w:right="89" w:firstLine="16"/>
              <w:jc w:val="both"/>
            </w:pPr>
            <w:r>
              <w:rPr>
                <w:spacing w:val="5"/>
              </w:rPr>
              <w:t>的申请人准予行政许</w:t>
            </w:r>
            <w:r>
              <w:t xml:space="preserve"> </w:t>
            </w:r>
            <w:r>
              <w:rPr>
                <w:spacing w:val="7"/>
              </w:rPr>
              <w:t>可或者超越法定职权</w:t>
            </w:r>
            <w:r>
              <w:t xml:space="preserve"> </w:t>
            </w:r>
            <w:r>
              <w:rPr>
                <w:spacing w:val="7"/>
              </w:rPr>
              <w:t>作出准予行政许可决</w:t>
            </w:r>
            <w:r>
              <w:t xml:space="preserve"> 定的；</w:t>
            </w:r>
          </w:p>
          <w:p w14:paraId="294E8F17">
            <w:pPr>
              <w:pStyle w:val="6"/>
              <w:spacing w:before="53" w:line="267" w:lineRule="auto"/>
              <w:ind w:left="115" w:right="89" w:firstLine="3"/>
              <w:jc w:val="both"/>
            </w:pPr>
            <w:r>
              <w:rPr>
                <w:spacing w:val="-5"/>
              </w:rPr>
              <w:t>3、对符合法定条件的</w:t>
            </w:r>
            <w:r>
              <w:rPr>
                <w:spacing w:val="8"/>
              </w:rPr>
              <w:t xml:space="preserve"> </w:t>
            </w:r>
            <w:r>
              <w:rPr>
                <w:spacing w:val="7"/>
              </w:rPr>
              <w:t>申请人不予行政许可</w:t>
            </w:r>
            <w:r>
              <w:t xml:space="preserve"> </w:t>
            </w:r>
            <w:r>
              <w:rPr>
                <w:spacing w:val="7"/>
              </w:rPr>
              <w:t>或者不在法定期限内</w:t>
            </w:r>
            <w:r>
              <w:t xml:space="preserve"> </w:t>
            </w:r>
            <w:r>
              <w:rPr>
                <w:spacing w:val="7"/>
              </w:rPr>
              <w:t>作出准予行政许可决</w:t>
            </w:r>
            <w:r>
              <w:t xml:space="preserve"> 定的；</w:t>
            </w:r>
          </w:p>
          <w:p w14:paraId="7C1468C1">
            <w:pPr>
              <w:pStyle w:val="6"/>
              <w:spacing w:before="51" w:line="253" w:lineRule="auto"/>
              <w:ind w:left="117" w:right="89" w:hanging="4"/>
            </w:pPr>
            <w:r>
              <w:rPr>
                <w:spacing w:val="-4"/>
              </w:rPr>
              <w:t>4、违反法定程序实施</w:t>
            </w:r>
            <w:r>
              <w:rPr>
                <w:spacing w:val="3"/>
              </w:rPr>
              <w:t xml:space="preserve"> </w:t>
            </w:r>
            <w:r>
              <w:t>行政许可的；</w:t>
            </w:r>
          </w:p>
          <w:p w14:paraId="4ACD8FE3">
            <w:pPr>
              <w:pStyle w:val="6"/>
              <w:spacing w:before="53" w:line="252" w:lineRule="auto"/>
              <w:ind w:left="114" w:right="64" w:firstLine="4"/>
            </w:pPr>
            <w:r>
              <w:rPr>
                <w:spacing w:val="-2"/>
              </w:rPr>
              <w:t>5、工作中玩忽职守、</w:t>
            </w:r>
            <w:r>
              <w:rPr>
                <w:spacing w:val="4"/>
              </w:rPr>
              <w:t xml:space="preserve"> </w:t>
            </w:r>
            <w:r>
              <w:rPr>
                <w:spacing w:val="1"/>
              </w:rPr>
              <w:t>滥用职权的；</w:t>
            </w:r>
          </w:p>
          <w:p w14:paraId="5803673D">
            <w:pPr>
              <w:pStyle w:val="6"/>
              <w:spacing w:before="52" w:line="265" w:lineRule="auto"/>
              <w:ind w:left="114" w:right="89" w:firstLine="1"/>
              <w:jc w:val="both"/>
            </w:pPr>
            <w:r>
              <w:rPr>
                <w:spacing w:val="-4"/>
              </w:rPr>
              <w:t>6、办理农药经营许可</w:t>
            </w:r>
            <w:r>
              <w:rPr>
                <w:spacing w:val="1"/>
              </w:rPr>
              <w:t xml:space="preserve"> </w:t>
            </w:r>
            <w:r>
              <w:rPr>
                <w:spacing w:val="7"/>
              </w:rPr>
              <w:t>证核发事项索取或者</w:t>
            </w:r>
            <w:r>
              <w:t xml:space="preserve"> </w:t>
            </w:r>
            <w:r>
              <w:rPr>
                <w:spacing w:val="7"/>
              </w:rPr>
              <w:t>收受他人财物或者谋</w:t>
            </w:r>
            <w:r>
              <w:t xml:space="preserve"> </w:t>
            </w:r>
            <w:r>
              <w:rPr>
                <w:spacing w:val="1"/>
              </w:rPr>
              <w:t>取其他利益的；</w:t>
            </w:r>
          </w:p>
          <w:p w14:paraId="2DF3CC08">
            <w:pPr>
              <w:pStyle w:val="6"/>
              <w:spacing w:before="53" w:line="261" w:lineRule="auto"/>
              <w:ind w:left="115" w:right="89" w:firstLine="4"/>
              <w:jc w:val="both"/>
            </w:pPr>
            <w:r>
              <w:rPr>
                <w:spacing w:val="-5"/>
              </w:rPr>
              <w:t>7、其他违反法律法规</w:t>
            </w:r>
            <w:r>
              <w:rPr>
                <w:spacing w:val="8"/>
              </w:rPr>
              <w:t xml:space="preserve"> </w:t>
            </w:r>
            <w:r>
              <w:rPr>
                <w:spacing w:val="32"/>
              </w:rPr>
              <w:t>规章文件规定的行</w:t>
            </w:r>
            <w:r>
              <w:rPr>
                <w:spacing w:val="6"/>
              </w:rPr>
              <w:t xml:space="preserve"> </w:t>
            </w:r>
            <w:r>
              <w:t>为。</w:t>
            </w:r>
          </w:p>
        </w:tc>
        <w:tc>
          <w:tcPr>
            <w:tcW w:w="1058" w:type="dxa"/>
            <w:vAlign w:val="top"/>
          </w:tcPr>
          <w:p w14:paraId="5DF00F88">
            <w:pPr>
              <w:rPr>
                <w:rFonts w:ascii="Arial"/>
                <w:sz w:val="21"/>
              </w:rPr>
            </w:pPr>
          </w:p>
        </w:tc>
      </w:tr>
    </w:tbl>
    <w:p w14:paraId="09BC9E3B">
      <w:pPr>
        <w:rPr>
          <w:rFonts w:ascii="Arial"/>
          <w:sz w:val="21"/>
        </w:rPr>
      </w:pPr>
    </w:p>
    <w:p w14:paraId="4C42B13C">
      <w:pPr>
        <w:rPr>
          <w:rFonts w:ascii="Arial" w:hAnsi="Arial" w:eastAsia="Arial" w:cs="Arial"/>
          <w:sz w:val="21"/>
          <w:szCs w:val="21"/>
        </w:rPr>
        <w:sectPr>
          <w:pgSz w:w="16839" w:h="11906"/>
          <w:pgMar w:top="1012" w:right="1304" w:bottom="0" w:left="1304" w:header="0" w:footer="0" w:gutter="0"/>
          <w:cols w:space="720" w:num="1"/>
        </w:sectPr>
      </w:pPr>
    </w:p>
    <w:p w14:paraId="07664919">
      <w:pPr>
        <w:spacing w:before="163"/>
      </w:pPr>
    </w:p>
    <w:tbl>
      <w:tblPr>
        <w:tblStyle w:val="5"/>
        <w:tblW w:w="1422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29"/>
        <w:gridCol w:w="494"/>
        <w:gridCol w:w="3083"/>
        <w:gridCol w:w="446"/>
        <w:gridCol w:w="3458"/>
        <w:gridCol w:w="3083"/>
        <w:gridCol w:w="2073"/>
        <w:gridCol w:w="1058"/>
      </w:tblGrid>
      <w:tr w14:paraId="0CFA0F3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705" w:hRule="atLeast"/>
        </w:trPr>
        <w:tc>
          <w:tcPr>
            <w:tcW w:w="529" w:type="dxa"/>
            <w:vAlign w:val="top"/>
          </w:tcPr>
          <w:p w14:paraId="1438137A">
            <w:pPr>
              <w:spacing w:line="246" w:lineRule="auto"/>
              <w:rPr>
                <w:rFonts w:ascii="Arial"/>
                <w:sz w:val="21"/>
              </w:rPr>
            </w:pPr>
          </w:p>
          <w:p w14:paraId="58B55438">
            <w:pPr>
              <w:spacing w:line="246" w:lineRule="auto"/>
              <w:rPr>
                <w:rFonts w:ascii="Arial"/>
                <w:sz w:val="21"/>
              </w:rPr>
            </w:pPr>
          </w:p>
          <w:p w14:paraId="5C3412D9">
            <w:pPr>
              <w:spacing w:line="246" w:lineRule="auto"/>
              <w:rPr>
                <w:rFonts w:ascii="Arial"/>
                <w:sz w:val="21"/>
              </w:rPr>
            </w:pPr>
          </w:p>
          <w:p w14:paraId="640BCA7C">
            <w:pPr>
              <w:spacing w:line="246" w:lineRule="auto"/>
              <w:rPr>
                <w:rFonts w:ascii="Arial"/>
                <w:sz w:val="21"/>
              </w:rPr>
            </w:pPr>
          </w:p>
          <w:p w14:paraId="46265B40">
            <w:pPr>
              <w:spacing w:line="246" w:lineRule="auto"/>
              <w:rPr>
                <w:rFonts w:ascii="Arial"/>
                <w:sz w:val="21"/>
              </w:rPr>
            </w:pPr>
          </w:p>
          <w:p w14:paraId="51158507">
            <w:pPr>
              <w:spacing w:line="246" w:lineRule="auto"/>
              <w:rPr>
                <w:rFonts w:ascii="Arial"/>
                <w:sz w:val="21"/>
              </w:rPr>
            </w:pPr>
          </w:p>
          <w:p w14:paraId="70BDB4A8">
            <w:pPr>
              <w:spacing w:line="246" w:lineRule="auto"/>
              <w:rPr>
                <w:rFonts w:ascii="Arial"/>
                <w:sz w:val="21"/>
              </w:rPr>
            </w:pPr>
          </w:p>
          <w:p w14:paraId="6B0FAFF2">
            <w:pPr>
              <w:spacing w:line="247" w:lineRule="auto"/>
              <w:rPr>
                <w:rFonts w:ascii="Arial"/>
                <w:sz w:val="21"/>
              </w:rPr>
            </w:pPr>
          </w:p>
          <w:p w14:paraId="3B1394C0">
            <w:pPr>
              <w:spacing w:line="247" w:lineRule="auto"/>
              <w:rPr>
                <w:rFonts w:ascii="Arial"/>
                <w:sz w:val="21"/>
              </w:rPr>
            </w:pPr>
          </w:p>
          <w:p w14:paraId="458606A8">
            <w:pPr>
              <w:spacing w:line="247" w:lineRule="auto"/>
              <w:rPr>
                <w:rFonts w:ascii="Arial"/>
                <w:sz w:val="21"/>
              </w:rPr>
            </w:pPr>
          </w:p>
          <w:p w14:paraId="43DC2AC8">
            <w:pPr>
              <w:spacing w:line="247" w:lineRule="auto"/>
              <w:rPr>
                <w:rFonts w:ascii="Arial"/>
                <w:sz w:val="21"/>
              </w:rPr>
            </w:pPr>
          </w:p>
          <w:p w14:paraId="5777AC06">
            <w:pPr>
              <w:spacing w:line="247" w:lineRule="auto"/>
              <w:rPr>
                <w:rFonts w:ascii="Arial"/>
                <w:sz w:val="21"/>
              </w:rPr>
            </w:pPr>
          </w:p>
          <w:p w14:paraId="2F6B9830">
            <w:pPr>
              <w:spacing w:line="247" w:lineRule="auto"/>
              <w:rPr>
                <w:rFonts w:ascii="Arial"/>
                <w:sz w:val="21"/>
              </w:rPr>
            </w:pPr>
          </w:p>
          <w:p w14:paraId="132491C2">
            <w:pPr>
              <w:spacing w:line="247" w:lineRule="auto"/>
              <w:rPr>
                <w:rFonts w:ascii="Arial"/>
                <w:sz w:val="21"/>
              </w:rPr>
            </w:pPr>
          </w:p>
          <w:p w14:paraId="584AF4E0">
            <w:pPr>
              <w:spacing w:line="247" w:lineRule="auto"/>
              <w:rPr>
                <w:rFonts w:ascii="Arial"/>
                <w:sz w:val="21"/>
              </w:rPr>
            </w:pPr>
          </w:p>
          <w:p w14:paraId="6B5045A2">
            <w:pPr>
              <w:spacing w:line="247" w:lineRule="auto"/>
              <w:rPr>
                <w:rFonts w:ascii="Arial"/>
                <w:sz w:val="21"/>
              </w:rPr>
            </w:pPr>
          </w:p>
          <w:p w14:paraId="2A11E40D">
            <w:pPr>
              <w:spacing w:line="247" w:lineRule="auto"/>
              <w:rPr>
                <w:rFonts w:ascii="Arial"/>
                <w:sz w:val="21"/>
              </w:rPr>
            </w:pPr>
          </w:p>
          <w:p w14:paraId="7CF5EAF0">
            <w:pPr>
              <w:pStyle w:val="6"/>
              <w:spacing w:before="65" w:line="189" w:lineRule="auto"/>
              <w:ind w:left="221"/>
            </w:pPr>
            <w:r>
              <w:t>9</w:t>
            </w:r>
          </w:p>
        </w:tc>
        <w:tc>
          <w:tcPr>
            <w:tcW w:w="494" w:type="dxa"/>
            <w:textDirection w:val="tbRlV"/>
            <w:vAlign w:val="top"/>
          </w:tcPr>
          <w:p w14:paraId="63E2592A">
            <w:pPr>
              <w:pStyle w:val="6"/>
              <w:spacing w:before="138" w:line="217" w:lineRule="auto"/>
              <w:ind w:left="3799"/>
            </w:pPr>
            <w:r>
              <w:rPr>
                <w:spacing w:val="8"/>
              </w:rPr>
              <w:t>行</w:t>
            </w:r>
            <w:r>
              <w:rPr>
                <w:spacing w:val="-7"/>
              </w:rPr>
              <w:t xml:space="preserve"> </w:t>
            </w:r>
            <w:r>
              <w:rPr>
                <w:spacing w:val="8"/>
              </w:rPr>
              <w:t>政</w:t>
            </w:r>
            <w:r>
              <w:rPr>
                <w:spacing w:val="-9"/>
              </w:rPr>
              <w:t xml:space="preserve"> </w:t>
            </w:r>
            <w:r>
              <w:rPr>
                <w:spacing w:val="8"/>
              </w:rPr>
              <w:t>许</w:t>
            </w:r>
            <w:r>
              <w:rPr>
                <w:spacing w:val="-9"/>
              </w:rPr>
              <w:t xml:space="preserve"> </w:t>
            </w:r>
            <w:r>
              <w:rPr>
                <w:spacing w:val="8"/>
              </w:rPr>
              <w:t>可</w:t>
            </w:r>
          </w:p>
        </w:tc>
        <w:tc>
          <w:tcPr>
            <w:tcW w:w="3083" w:type="dxa"/>
            <w:vAlign w:val="top"/>
          </w:tcPr>
          <w:p w14:paraId="6657A806">
            <w:pPr>
              <w:spacing w:line="244" w:lineRule="auto"/>
              <w:rPr>
                <w:rFonts w:ascii="Arial"/>
                <w:sz w:val="21"/>
              </w:rPr>
            </w:pPr>
          </w:p>
          <w:p w14:paraId="77F5D068">
            <w:pPr>
              <w:spacing w:line="244" w:lineRule="auto"/>
              <w:rPr>
                <w:rFonts w:ascii="Arial"/>
                <w:sz w:val="21"/>
              </w:rPr>
            </w:pPr>
          </w:p>
          <w:p w14:paraId="0004BF77">
            <w:pPr>
              <w:spacing w:line="244" w:lineRule="auto"/>
              <w:rPr>
                <w:rFonts w:ascii="Arial"/>
                <w:sz w:val="21"/>
              </w:rPr>
            </w:pPr>
          </w:p>
          <w:p w14:paraId="6F527ABB">
            <w:pPr>
              <w:spacing w:line="244" w:lineRule="auto"/>
              <w:rPr>
                <w:rFonts w:ascii="Arial"/>
                <w:sz w:val="21"/>
              </w:rPr>
            </w:pPr>
          </w:p>
          <w:p w14:paraId="77240523">
            <w:pPr>
              <w:spacing w:line="244" w:lineRule="auto"/>
              <w:rPr>
                <w:rFonts w:ascii="Arial"/>
                <w:sz w:val="21"/>
              </w:rPr>
            </w:pPr>
          </w:p>
          <w:p w14:paraId="70BA2A77">
            <w:pPr>
              <w:spacing w:line="244" w:lineRule="auto"/>
              <w:rPr>
                <w:rFonts w:ascii="Arial"/>
                <w:sz w:val="21"/>
              </w:rPr>
            </w:pPr>
          </w:p>
          <w:p w14:paraId="1102359F">
            <w:pPr>
              <w:spacing w:line="245" w:lineRule="auto"/>
              <w:rPr>
                <w:rFonts w:ascii="Arial"/>
                <w:sz w:val="21"/>
              </w:rPr>
            </w:pPr>
          </w:p>
          <w:p w14:paraId="4B7DB752">
            <w:pPr>
              <w:spacing w:line="245" w:lineRule="auto"/>
              <w:rPr>
                <w:rFonts w:ascii="Arial"/>
                <w:sz w:val="21"/>
              </w:rPr>
            </w:pPr>
          </w:p>
          <w:p w14:paraId="631658A8">
            <w:pPr>
              <w:spacing w:line="245" w:lineRule="auto"/>
              <w:rPr>
                <w:rFonts w:ascii="Arial"/>
                <w:sz w:val="21"/>
              </w:rPr>
            </w:pPr>
          </w:p>
          <w:p w14:paraId="5A1DCE1A">
            <w:pPr>
              <w:spacing w:line="245" w:lineRule="auto"/>
              <w:rPr>
                <w:rFonts w:ascii="Arial"/>
                <w:sz w:val="21"/>
              </w:rPr>
            </w:pPr>
          </w:p>
          <w:p w14:paraId="2A7408B5">
            <w:pPr>
              <w:spacing w:line="245" w:lineRule="auto"/>
              <w:rPr>
                <w:rFonts w:ascii="Arial"/>
                <w:sz w:val="21"/>
              </w:rPr>
            </w:pPr>
          </w:p>
          <w:p w14:paraId="02541844">
            <w:pPr>
              <w:spacing w:line="245" w:lineRule="auto"/>
              <w:rPr>
                <w:rFonts w:ascii="Arial"/>
                <w:sz w:val="21"/>
              </w:rPr>
            </w:pPr>
          </w:p>
          <w:p w14:paraId="1150D952">
            <w:pPr>
              <w:spacing w:line="245" w:lineRule="auto"/>
              <w:rPr>
                <w:rFonts w:ascii="Arial"/>
                <w:sz w:val="21"/>
              </w:rPr>
            </w:pPr>
          </w:p>
          <w:p w14:paraId="7FB4B616">
            <w:pPr>
              <w:spacing w:line="245" w:lineRule="auto"/>
              <w:rPr>
                <w:rFonts w:ascii="Arial"/>
                <w:sz w:val="21"/>
              </w:rPr>
            </w:pPr>
          </w:p>
          <w:p w14:paraId="0F2B1384">
            <w:pPr>
              <w:spacing w:line="245" w:lineRule="auto"/>
              <w:rPr>
                <w:rFonts w:ascii="Arial"/>
                <w:sz w:val="21"/>
              </w:rPr>
            </w:pPr>
          </w:p>
          <w:p w14:paraId="656D7744">
            <w:pPr>
              <w:spacing w:line="245" w:lineRule="auto"/>
              <w:rPr>
                <w:rFonts w:ascii="Arial"/>
                <w:sz w:val="21"/>
              </w:rPr>
            </w:pPr>
          </w:p>
          <w:p w14:paraId="38BF96CF">
            <w:pPr>
              <w:spacing w:line="245" w:lineRule="auto"/>
              <w:rPr>
                <w:rFonts w:ascii="Arial"/>
                <w:sz w:val="21"/>
              </w:rPr>
            </w:pPr>
          </w:p>
          <w:p w14:paraId="6280A7CF">
            <w:pPr>
              <w:pStyle w:val="6"/>
              <w:spacing w:before="65" w:line="228" w:lineRule="auto"/>
              <w:ind w:left="843"/>
            </w:pPr>
            <w:r>
              <w:rPr>
                <w:spacing w:val="1"/>
              </w:rPr>
              <w:t>生鲜乳收购许可</w:t>
            </w:r>
          </w:p>
        </w:tc>
        <w:tc>
          <w:tcPr>
            <w:tcW w:w="446" w:type="dxa"/>
            <w:textDirection w:val="tbRlV"/>
            <w:vAlign w:val="top"/>
          </w:tcPr>
          <w:p w14:paraId="604839A7">
            <w:pPr>
              <w:pStyle w:val="6"/>
              <w:spacing w:before="112" w:line="212" w:lineRule="auto"/>
              <w:ind w:left="3950"/>
            </w:pPr>
            <w:r>
              <w:rPr>
                <w:spacing w:val="8"/>
              </w:rPr>
              <w:t>各</w:t>
            </w:r>
            <w:r>
              <w:rPr>
                <w:spacing w:val="-8"/>
              </w:rPr>
              <w:t xml:space="preserve"> </w:t>
            </w:r>
            <w:r>
              <w:rPr>
                <w:spacing w:val="8"/>
              </w:rPr>
              <w:t>乡</w:t>
            </w:r>
            <w:r>
              <w:rPr>
                <w:spacing w:val="-9"/>
              </w:rPr>
              <w:t xml:space="preserve"> </w:t>
            </w:r>
            <w:r>
              <w:rPr>
                <w:spacing w:val="8"/>
              </w:rPr>
              <w:t>镇</w:t>
            </w:r>
          </w:p>
        </w:tc>
        <w:tc>
          <w:tcPr>
            <w:tcW w:w="3458" w:type="dxa"/>
            <w:vAlign w:val="top"/>
          </w:tcPr>
          <w:p w14:paraId="4F100CAF">
            <w:pPr>
              <w:pStyle w:val="6"/>
              <w:spacing w:before="40" w:line="275" w:lineRule="auto"/>
              <w:ind w:left="113" w:right="20" w:firstLine="5"/>
            </w:pPr>
            <w:r>
              <w:rPr>
                <w:spacing w:val="-9"/>
              </w:rPr>
              <w:t xml:space="preserve">《乳品质量安全监督管理条例》（2008 </w:t>
            </w:r>
            <w:r>
              <w:rPr>
                <w:spacing w:val="-8"/>
              </w:rPr>
              <w:t>年</w:t>
            </w:r>
            <w:r>
              <w:rPr>
                <w:spacing w:val="-31"/>
              </w:rPr>
              <w:t xml:space="preserve"> </w:t>
            </w:r>
            <w:r>
              <w:rPr>
                <w:spacing w:val="-8"/>
              </w:rPr>
              <w:t>10</w:t>
            </w:r>
            <w:r>
              <w:rPr>
                <w:spacing w:val="-40"/>
              </w:rPr>
              <w:t xml:space="preserve"> </w:t>
            </w:r>
            <w:r>
              <w:rPr>
                <w:spacing w:val="-8"/>
              </w:rPr>
              <w:t>月</w:t>
            </w:r>
            <w:r>
              <w:rPr>
                <w:spacing w:val="-48"/>
              </w:rPr>
              <w:t xml:space="preserve"> </w:t>
            </w:r>
            <w:r>
              <w:rPr>
                <w:spacing w:val="-8"/>
              </w:rPr>
              <w:t>9 日国务院令第</w:t>
            </w:r>
            <w:r>
              <w:rPr>
                <w:spacing w:val="-43"/>
              </w:rPr>
              <w:t xml:space="preserve"> </w:t>
            </w:r>
            <w:r>
              <w:rPr>
                <w:spacing w:val="-8"/>
              </w:rPr>
              <w:t>536</w:t>
            </w:r>
            <w:r>
              <w:rPr>
                <w:spacing w:val="-40"/>
              </w:rPr>
              <w:t xml:space="preserve"> </w:t>
            </w:r>
            <w:r>
              <w:rPr>
                <w:spacing w:val="-8"/>
              </w:rPr>
              <w:t xml:space="preserve">号）第二 </w:t>
            </w:r>
            <w:r>
              <w:rPr>
                <w:spacing w:val="2"/>
              </w:rPr>
              <w:t xml:space="preserve">十条：生鲜乳收购站应当由取得工商 </w:t>
            </w:r>
            <w:r>
              <w:rPr>
                <w:spacing w:val="-5"/>
              </w:rPr>
              <w:t>登记的乳制品生产企业、奶畜养殖场、</w:t>
            </w:r>
            <w:r>
              <w:rPr>
                <w:spacing w:val="3"/>
              </w:rPr>
              <w:t xml:space="preserve"> </w:t>
            </w:r>
            <w:r>
              <w:rPr>
                <w:spacing w:val="2"/>
              </w:rPr>
              <w:t xml:space="preserve">奶农专业生产合作社开办，并具备下 列条件，取得所在地县级人民政府畜 牧兽医主管部门颁发的生鲜乳收购许 </w:t>
            </w:r>
            <w:r>
              <w:rPr>
                <w:spacing w:val="-2"/>
              </w:rPr>
              <w:t>可证</w:t>
            </w:r>
            <w:r>
              <w:rPr>
                <w:spacing w:val="10"/>
              </w:rPr>
              <w:t>：</w:t>
            </w:r>
            <w:r>
              <w:rPr>
                <w:spacing w:val="-52"/>
              </w:rPr>
              <w:t xml:space="preserve"> </w:t>
            </w:r>
            <w:r>
              <w:rPr>
                <w:spacing w:val="10"/>
              </w:rPr>
              <w:t>（</w:t>
            </w:r>
            <w:r>
              <w:rPr>
                <w:spacing w:val="-2"/>
              </w:rPr>
              <w:t xml:space="preserve">一）符合生鲜乳收购站建设 </w:t>
            </w:r>
            <w:r>
              <w:rPr>
                <w:spacing w:val="1"/>
              </w:rPr>
              <w:t>规划布局</w:t>
            </w:r>
            <w:r>
              <w:rPr>
                <w:spacing w:val="-15"/>
              </w:rPr>
              <w:t>；</w:t>
            </w:r>
            <w:r>
              <w:rPr>
                <w:spacing w:val="-47"/>
              </w:rPr>
              <w:t xml:space="preserve"> </w:t>
            </w:r>
            <w:r>
              <w:rPr>
                <w:spacing w:val="-15"/>
              </w:rPr>
              <w:t>（</w:t>
            </w:r>
            <w:r>
              <w:rPr>
                <w:spacing w:val="1"/>
              </w:rPr>
              <w:t xml:space="preserve">二）有符合环保和卫生 </w:t>
            </w:r>
            <w:r>
              <w:rPr>
                <w:spacing w:val="4"/>
              </w:rPr>
              <w:t>要求的收购场所</w:t>
            </w:r>
            <w:r>
              <w:rPr>
                <w:spacing w:val="-11"/>
              </w:rPr>
              <w:t>；（</w:t>
            </w:r>
            <w:r>
              <w:rPr>
                <w:spacing w:val="4"/>
              </w:rPr>
              <w:t xml:space="preserve">三）有与收奶量 </w:t>
            </w:r>
            <w:r>
              <w:rPr>
                <w:spacing w:val="2"/>
              </w:rPr>
              <w:t>相适应的冷却、冷藏、保鲜设施和低 温运输设备</w:t>
            </w:r>
            <w:r>
              <w:rPr>
                <w:spacing w:val="-12"/>
              </w:rPr>
              <w:t>；</w:t>
            </w:r>
            <w:r>
              <w:rPr>
                <w:spacing w:val="-49"/>
              </w:rPr>
              <w:t xml:space="preserve"> </w:t>
            </w:r>
            <w:r>
              <w:rPr>
                <w:spacing w:val="-12"/>
              </w:rPr>
              <w:t>（</w:t>
            </w:r>
            <w:r>
              <w:rPr>
                <w:spacing w:val="2"/>
              </w:rPr>
              <w:t>四）有与检测项目相</w:t>
            </w:r>
            <w:r>
              <w:t xml:space="preserve"> </w:t>
            </w:r>
            <w:r>
              <w:rPr>
                <w:spacing w:val="2"/>
              </w:rPr>
              <w:t xml:space="preserve">适应的化验、计量、检测仪器设备； （五）有经培训合格并持有有效健康 </w:t>
            </w:r>
            <w:r>
              <w:rPr>
                <w:spacing w:val="4"/>
              </w:rPr>
              <w:t>证明的从业人员</w:t>
            </w:r>
            <w:r>
              <w:rPr>
                <w:spacing w:val="-11"/>
              </w:rPr>
              <w:t>；（</w:t>
            </w:r>
            <w:r>
              <w:rPr>
                <w:spacing w:val="4"/>
              </w:rPr>
              <w:t xml:space="preserve">六）有卫生管理 </w:t>
            </w:r>
            <w:r>
              <w:rPr>
                <w:spacing w:val="2"/>
              </w:rPr>
              <w:t xml:space="preserve">和质量安全保障制度。生鲜乳收购许 </w:t>
            </w:r>
            <w:r>
              <w:rPr>
                <w:spacing w:val="1"/>
              </w:rPr>
              <w:t>可证有效期</w:t>
            </w:r>
            <w:r>
              <w:rPr>
                <w:spacing w:val="-39"/>
              </w:rPr>
              <w:t xml:space="preserve"> </w:t>
            </w:r>
            <w:r>
              <w:rPr>
                <w:spacing w:val="1"/>
              </w:rPr>
              <w:t>2</w:t>
            </w:r>
            <w:r>
              <w:rPr>
                <w:spacing w:val="-40"/>
              </w:rPr>
              <w:t xml:space="preserve"> </w:t>
            </w:r>
            <w:r>
              <w:rPr>
                <w:spacing w:val="1"/>
              </w:rPr>
              <w:t xml:space="preserve">年；生鲜乳收购站不再 </w:t>
            </w:r>
            <w:r>
              <w:rPr>
                <w:spacing w:val="2"/>
              </w:rPr>
              <w:t xml:space="preserve">办理工商登记。禁止其他单位或者个 人开办生鲜乳收购站。禁止其他单位 </w:t>
            </w:r>
            <w:r>
              <w:rPr>
                <w:spacing w:val="-1"/>
              </w:rPr>
              <w:t>或者个人收购生鲜乳。</w:t>
            </w:r>
            <w:r>
              <w:rPr>
                <w:spacing w:val="-45"/>
              </w:rPr>
              <w:t xml:space="preserve"> </w:t>
            </w:r>
            <w:r>
              <w:rPr>
                <w:spacing w:val="-1"/>
              </w:rPr>
              <w:t xml:space="preserve">国家对生鲜乳 </w:t>
            </w:r>
            <w:r>
              <w:rPr>
                <w:spacing w:val="2"/>
              </w:rPr>
              <w:t xml:space="preserve">收购站给予扶持和补贴，提高其机械 </w:t>
            </w:r>
            <w:r>
              <w:rPr>
                <w:spacing w:val="1"/>
              </w:rPr>
              <w:t>化挤奶和生鲜乳冷藏运输能力。</w:t>
            </w:r>
          </w:p>
        </w:tc>
        <w:tc>
          <w:tcPr>
            <w:tcW w:w="3083" w:type="dxa"/>
            <w:vAlign w:val="top"/>
          </w:tcPr>
          <w:p w14:paraId="18261EEF">
            <w:pPr>
              <w:pStyle w:val="6"/>
              <w:spacing w:before="51" w:line="264" w:lineRule="auto"/>
              <w:ind w:left="113" w:right="85" w:firstLine="15"/>
              <w:jc w:val="both"/>
            </w:pPr>
            <w:r>
              <w:rPr>
                <w:spacing w:val="-3"/>
              </w:rPr>
              <w:t>1、受理责任：公示应当提交的材</w:t>
            </w:r>
            <w:r>
              <w:rPr>
                <w:spacing w:val="7"/>
              </w:rPr>
              <w:t xml:space="preserve"> </w:t>
            </w:r>
            <w:r>
              <w:rPr>
                <w:spacing w:val="5"/>
              </w:rPr>
              <w:t xml:space="preserve">料，一次性告知补正材料，依法 受理或不予受理（不予受理应当 </w:t>
            </w:r>
            <w:r>
              <w:t>告知理由）。</w:t>
            </w:r>
          </w:p>
          <w:p w14:paraId="461793B7">
            <w:pPr>
              <w:pStyle w:val="6"/>
              <w:spacing w:before="55" w:line="260" w:lineRule="auto"/>
              <w:ind w:left="112" w:right="85" w:firstLine="4"/>
              <w:jc w:val="both"/>
            </w:pPr>
            <w:r>
              <w:rPr>
                <w:spacing w:val="-2"/>
              </w:rPr>
              <w:t>2、审查责任：按照政策对书面申</w:t>
            </w:r>
            <w:r>
              <w:rPr>
                <w:spacing w:val="5"/>
              </w:rPr>
              <w:t xml:space="preserve"> 请材料进行审查，提出是否同意</w:t>
            </w:r>
            <w:r>
              <w:rPr>
                <w:spacing w:val="7"/>
              </w:rPr>
              <w:t xml:space="preserve"> </w:t>
            </w:r>
            <w:r>
              <w:rPr>
                <w:spacing w:val="1"/>
              </w:rPr>
              <w:t>的审核意见。</w:t>
            </w:r>
          </w:p>
          <w:p w14:paraId="64373DD9">
            <w:pPr>
              <w:pStyle w:val="6"/>
              <w:spacing w:before="54" w:line="260" w:lineRule="auto"/>
              <w:ind w:left="117" w:right="85"/>
            </w:pPr>
            <w:r>
              <w:rPr>
                <w:spacing w:val="-2"/>
              </w:rPr>
              <w:t>3、决定责任；作出行政许可或者</w:t>
            </w:r>
            <w:r>
              <w:rPr>
                <w:spacing w:val="4"/>
              </w:rPr>
              <w:t xml:space="preserve"> </w:t>
            </w:r>
            <w:r>
              <w:rPr>
                <w:spacing w:val="-9"/>
              </w:rPr>
              <w:t>不予行政许可决定，法定告知（不</w:t>
            </w:r>
            <w:r>
              <w:rPr>
                <w:spacing w:val="7"/>
              </w:rPr>
              <w:t xml:space="preserve"> </w:t>
            </w:r>
            <w:r>
              <w:rPr>
                <w:spacing w:val="1"/>
              </w:rPr>
              <w:t>予许可的应当书面告知理由）。</w:t>
            </w:r>
          </w:p>
          <w:p w14:paraId="28D1F6C1">
            <w:pPr>
              <w:pStyle w:val="6"/>
              <w:spacing w:before="55" w:line="252" w:lineRule="auto"/>
              <w:ind w:left="112" w:right="85"/>
            </w:pPr>
            <w:r>
              <w:rPr>
                <w:spacing w:val="-2"/>
              </w:rPr>
              <w:t>4、送达责任：准予许可的制发送</w:t>
            </w:r>
            <w:r>
              <w:rPr>
                <w:spacing w:val="9"/>
              </w:rPr>
              <w:t xml:space="preserve"> </w:t>
            </w:r>
            <w:r>
              <w:rPr>
                <w:spacing w:val="1"/>
              </w:rPr>
              <w:t>达许可证，信息公开。</w:t>
            </w:r>
          </w:p>
          <w:p w14:paraId="2EE638AE">
            <w:pPr>
              <w:pStyle w:val="6"/>
              <w:spacing w:before="53" w:line="251" w:lineRule="auto"/>
              <w:ind w:left="117" w:right="85"/>
            </w:pPr>
            <w:r>
              <w:rPr>
                <w:spacing w:val="-2"/>
              </w:rPr>
              <w:t>5、其他法律法规规章文件规定应</w:t>
            </w:r>
            <w:r>
              <w:rPr>
                <w:spacing w:val="4"/>
              </w:rPr>
              <w:t xml:space="preserve"> </w:t>
            </w:r>
            <w:r>
              <w:t>履行的责任。</w:t>
            </w:r>
          </w:p>
        </w:tc>
        <w:tc>
          <w:tcPr>
            <w:tcW w:w="2073" w:type="dxa"/>
            <w:vAlign w:val="top"/>
          </w:tcPr>
          <w:p w14:paraId="0B48BC64">
            <w:pPr>
              <w:pStyle w:val="6"/>
              <w:spacing w:before="53" w:line="266" w:lineRule="auto"/>
              <w:ind w:left="114" w:right="89"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1"/>
              </w:rPr>
              <w:t>相应责任：</w:t>
            </w:r>
          </w:p>
          <w:p w14:paraId="02D91C5F">
            <w:pPr>
              <w:pStyle w:val="6"/>
              <w:spacing w:before="55" w:line="261" w:lineRule="auto"/>
              <w:ind w:left="113" w:right="89" w:firstLine="17"/>
              <w:jc w:val="both"/>
            </w:pPr>
            <w:r>
              <w:rPr>
                <w:spacing w:val="-6"/>
              </w:rPr>
              <w:t>1、对符合法定条件的</w:t>
            </w:r>
            <w:r>
              <w:rPr>
                <w:spacing w:val="7"/>
              </w:rPr>
              <w:t xml:space="preserve"> 生鲜乳收购站许可申</w:t>
            </w:r>
            <w:r>
              <w:rPr>
                <w:spacing w:val="1"/>
              </w:rPr>
              <w:t xml:space="preserve"> 请不予受理的；</w:t>
            </w:r>
          </w:p>
          <w:p w14:paraId="0046AD42">
            <w:pPr>
              <w:pStyle w:val="6"/>
              <w:spacing w:before="53" w:line="267" w:lineRule="auto"/>
              <w:ind w:left="115" w:right="89" w:firstLine="1"/>
              <w:jc w:val="both"/>
            </w:pPr>
            <w:r>
              <w:rPr>
                <w:spacing w:val="-4"/>
              </w:rPr>
              <w:t>2、对不符合法定条件</w:t>
            </w:r>
            <w:r>
              <w:t xml:space="preserve"> </w:t>
            </w:r>
            <w:r>
              <w:rPr>
                <w:spacing w:val="7"/>
              </w:rPr>
              <w:t>的申请人准予行政许</w:t>
            </w:r>
            <w:r>
              <w:t xml:space="preserve"> </w:t>
            </w:r>
            <w:r>
              <w:rPr>
                <w:spacing w:val="7"/>
              </w:rPr>
              <w:t>可或者超越法定职权</w:t>
            </w:r>
            <w:r>
              <w:t xml:space="preserve"> </w:t>
            </w:r>
            <w:r>
              <w:rPr>
                <w:spacing w:val="7"/>
              </w:rPr>
              <w:t>作出准予行政许可决</w:t>
            </w:r>
            <w:r>
              <w:t xml:space="preserve"> 定的；</w:t>
            </w:r>
          </w:p>
          <w:p w14:paraId="1FEC69CE">
            <w:pPr>
              <w:pStyle w:val="6"/>
              <w:spacing w:before="53" w:line="267" w:lineRule="auto"/>
              <w:ind w:left="115" w:right="89" w:firstLine="3"/>
              <w:jc w:val="both"/>
            </w:pPr>
            <w:r>
              <w:rPr>
                <w:spacing w:val="-5"/>
              </w:rPr>
              <w:t>3、对符合法定条件的</w:t>
            </w:r>
            <w:r>
              <w:rPr>
                <w:spacing w:val="8"/>
              </w:rPr>
              <w:t xml:space="preserve"> </w:t>
            </w:r>
            <w:r>
              <w:rPr>
                <w:spacing w:val="7"/>
              </w:rPr>
              <w:t>申请人不予行政许可</w:t>
            </w:r>
            <w:r>
              <w:t xml:space="preserve"> </w:t>
            </w:r>
            <w:r>
              <w:rPr>
                <w:spacing w:val="7"/>
              </w:rPr>
              <w:t>或者不在法定期限内</w:t>
            </w:r>
            <w:r>
              <w:t xml:space="preserve"> </w:t>
            </w:r>
            <w:r>
              <w:rPr>
                <w:spacing w:val="7"/>
              </w:rPr>
              <w:t>作出准予行政许可决</w:t>
            </w:r>
            <w:r>
              <w:t xml:space="preserve"> 定的；</w:t>
            </w:r>
          </w:p>
          <w:p w14:paraId="5AF53F71">
            <w:pPr>
              <w:pStyle w:val="6"/>
              <w:spacing w:before="52" w:line="253" w:lineRule="auto"/>
              <w:ind w:left="117" w:right="89" w:hanging="4"/>
            </w:pPr>
            <w:r>
              <w:rPr>
                <w:spacing w:val="-4"/>
              </w:rPr>
              <w:t>4、违反法定程序实施</w:t>
            </w:r>
            <w:r>
              <w:rPr>
                <w:spacing w:val="3"/>
              </w:rPr>
              <w:t xml:space="preserve"> </w:t>
            </w:r>
            <w:r>
              <w:t>行政许可的；</w:t>
            </w:r>
          </w:p>
          <w:p w14:paraId="68DBA4A9">
            <w:pPr>
              <w:pStyle w:val="6"/>
              <w:spacing w:before="53" w:line="252" w:lineRule="auto"/>
              <w:ind w:left="114" w:right="64" w:firstLine="4"/>
            </w:pPr>
            <w:r>
              <w:rPr>
                <w:spacing w:val="-2"/>
              </w:rPr>
              <w:t>5、工作中玩忽职守、</w:t>
            </w:r>
            <w:r>
              <w:rPr>
                <w:spacing w:val="4"/>
              </w:rPr>
              <w:t xml:space="preserve"> </w:t>
            </w:r>
            <w:r>
              <w:rPr>
                <w:spacing w:val="1"/>
              </w:rPr>
              <w:t>滥用职权的；</w:t>
            </w:r>
          </w:p>
          <w:p w14:paraId="77CA0277">
            <w:pPr>
              <w:pStyle w:val="6"/>
              <w:spacing w:before="54" w:line="264" w:lineRule="auto"/>
              <w:ind w:left="115" w:right="89"/>
              <w:jc w:val="both"/>
            </w:pPr>
            <w:r>
              <w:rPr>
                <w:spacing w:val="-4"/>
              </w:rPr>
              <w:t>6、办理生鲜乳收购站</w:t>
            </w:r>
            <w:r>
              <w:rPr>
                <w:spacing w:val="1"/>
              </w:rPr>
              <w:t xml:space="preserve"> </w:t>
            </w:r>
            <w:r>
              <w:rPr>
                <w:spacing w:val="7"/>
              </w:rPr>
              <w:t>许可事项索取或者收</w:t>
            </w:r>
            <w:r>
              <w:t xml:space="preserve"> </w:t>
            </w:r>
            <w:r>
              <w:rPr>
                <w:spacing w:val="7"/>
              </w:rPr>
              <w:t>受他人财物或者谋取</w:t>
            </w:r>
            <w:r>
              <w:t xml:space="preserve"> </w:t>
            </w:r>
            <w:r>
              <w:rPr>
                <w:spacing w:val="1"/>
              </w:rPr>
              <w:t>其他利益的；</w:t>
            </w:r>
          </w:p>
          <w:p w14:paraId="75C872D4">
            <w:pPr>
              <w:pStyle w:val="6"/>
              <w:spacing w:before="55" w:line="260" w:lineRule="auto"/>
              <w:ind w:left="115" w:right="89" w:firstLine="4"/>
              <w:jc w:val="both"/>
            </w:pPr>
            <w:r>
              <w:rPr>
                <w:spacing w:val="-5"/>
              </w:rPr>
              <w:t>7、其他违反法律法规</w:t>
            </w:r>
            <w:r>
              <w:rPr>
                <w:spacing w:val="8"/>
              </w:rPr>
              <w:t xml:space="preserve"> </w:t>
            </w:r>
            <w:r>
              <w:rPr>
                <w:spacing w:val="32"/>
              </w:rPr>
              <w:t>规章文件规定的行</w:t>
            </w:r>
            <w:r>
              <w:rPr>
                <w:spacing w:val="6"/>
              </w:rPr>
              <w:t xml:space="preserve"> </w:t>
            </w:r>
            <w:r>
              <w:t>为。</w:t>
            </w:r>
          </w:p>
        </w:tc>
        <w:tc>
          <w:tcPr>
            <w:tcW w:w="1058" w:type="dxa"/>
            <w:vAlign w:val="top"/>
          </w:tcPr>
          <w:p w14:paraId="1CBEC031">
            <w:pPr>
              <w:pStyle w:val="6"/>
              <w:spacing w:before="66" w:line="260" w:lineRule="auto"/>
              <w:ind w:left="116" w:right="98" w:firstLine="3"/>
            </w:pPr>
            <w:r>
              <w:rPr>
                <w:spacing w:val="8"/>
              </w:rPr>
              <w:t>受农业农</w:t>
            </w:r>
            <w:r>
              <w:rPr>
                <w:spacing w:val="2"/>
              </w:rPr>
              <w:t xml:space="preserve"> </w:t>
            </w:r>
            <w:r>
              <w:rPr>
                <w:spacing w:val="9"/>
              </w:rPr>
              <w:t>村局委托</w:t>
            </w:r>
            <w:r>
              <w:rPr>
                <w:spacing w:val="1"/>
              </w:rPr>
              <w:t xml:space="preserve"> </w:t>
            </w:r>
            <w:r>
              <w:t>行使；</w:t>
            </w:r>
          </w:p>
          <w:p w14:paraId="7BCD7686">
            <w:pPr>
              <w:pStyle w:val="6"/>
              <w:spacing w:before="39" w:line="260" w:lineRule="auto"/>
              <w:ind w:left="115" w:right="98"/>
            </w:pPr>
            <w:r>
              <w:rPr>
                <w:spacing w:val="-2"/>
              </w:rPr>
              <w:t>监</w:t>
            </w:r>
            <w:r>
              <w:rPr>
                <w:spacing w:val="23"/>
              </w:rPr>
              <w:t xml:space="preserve"> </w:t>
            </w:r>
            <w:r>
              <w:rPr>
                <w:spacing w:val="-2"/>
              </w:rPr>
              <w:t>管</w:t>
            </w:r>
            <w:r>
              <w:rPr>
                <w:spacing w:val="20"/>
              </w:rPr>
              <w:t xml:space="preserve"> </w:t>
            </w:r>
            <w:r>
              <w:rPr>
                <w:spacing w:val="-2"/>
              </w:rPr>
              <w:t>单</w:t>
            </w:r>
            <w:r>
              <w:t xml:space="preserve"> </w:t>
            </w:r>
            <w:r>
              <w:rPr>
                <w:spacing w:val="9"/>
              </w:rPr>
              <w:t>位：农业</w:t>
            </w:r>
            <w:r>
              <w:rPr>
                <w:spacing w:val="2"/>
              </w:rPr>
              <w:t xml:space="preserve"> </w:t>
            </w:r>
            <w:r>
              <w:rPr>
                <w:spacing w:val="1"/>
              </w:rPr>
              <w:t>农村局</w:t>
            </w:r>
          </w:p>
        </w:tc>
      </w:tr>
      <w:tr w14:paraId="4535DC7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7" w:hRule="atLeast"/>
        </w:trPr>
        <w:tc>
          <w:tcPr>
            <w:tcW w:w="529" w:type="dxa"/>
            <w:vAlign w:val="top"/>
          </w:tcPr>
          <w:p w14:paraId="73F702CB">
            <w:pPr>
              <w:pStyle w:val="6"/>
              <w:spacing w:before="96" w:line="185" w:lineRule="auto"/>
              <w:ind w:left="185"/>
            </w:pPr>
            <w:r>
              <w:rPr>
                <w:spacing w:val="-8"/>
              </w:rPr>
              <w:t>10</w:t>
            </w:r>
          </w:p>
        </w:tc>
        <w:tc>
          <w:tcPr>
            <w:tcW w:w="494" w:type="dxa"/>
            <w:vAlign w:val="top"/>
          </w:tcPr>
          <w:p w14:paraId="1C801ADC">
            <w:pPr>
              <w:pStyle w:val="6"/>
              <w:spacing w:before="49" w:line="228" w:lineRule="auto"/>
              <w:ind w:left="153"/>
            </w:pPr>
            <w:r>
              <w:t>行</w:t>
            </w:r>
          </w:p>
        </w:tc>
        <w:tc>
          <w:tcPr>
            <w:tcW w:w="3083" w:type="dxa"/>
            <w:vAlign w:val="top"/>
          </w:tcPr>
          <w:p w14:paraId="3A16E486">
            <w:pPr>
              <w:pStyle w:val="6"/>
              <w:spacing w:before="50" w:line="227" w:lineRule="auto"/>
              <w:ind w:left="544"/>
            </w:pPr>
            <w:r>
              <w:rPr>
                <w:spacing w:val="1"/>
              </w:rPr>
              <w:t>水域滩涂养殖证的审核</w:t>
            </w:r>
          </w:p>
        </w:tc>
        <w:tc>
          <w:tcPr>
            <w:tcW w:w="446" w:type="dxa"/>
            <w:vAlign w:val="top"/>
          </w:tcPr>
          <w:p w14:paraId="57515E62">
            <w:pPr>
              <w:pStyle w:val="6"/>
              <w:spacing w:before="65" w:line="214" w:lineRule="auto"/>
              <w:ind w:left="129"/>
            </w:pPr>
            <w:r>
              <w:t>各</w:t>
            </w:r>
          </w:p>
        </w:tc>
        <w:tc>
          <w:tcPr>
            <w:tcW w:w="3458" w:type="dxa"/>
            <w:vAlign w:val="top"/>
          </w:tcPr>
          <w:p w14:paraId="2D1348E7">
            <w:pPr>
              <w:pStyle w:val="6"/>
              <w:spacing w:before="65" w:line="214" w:lineRule="auto"/>
              <w:ind w:left="128"/>
            </w:pPr>
            <w:r>
              <w:rPr>
                <w:spacing w:val="-1"/>
              </w:rPr>
              <w:t>1.</w:t>
            </w:r>
            <w:r>
              <w:rPr>
                <w:spacing w:val="-40"/>
              </w:rPr>
              <w:t xml:space="preserve"> </w:t>
            </w:r>
            <w:r>
              <w:rPr>
                <w:spacing w:val="-1"/>
              </w:rPr>
              <w:t>《中华人民共和国渔业法》 (2013</w:t>
            </w:r>
          </w:p>
        </w:tc>
        <w:tc>
          <w:tcPr>
            <w:tcW w:w="3083" w:type="dxa"/>
            <w:vAlign w:val="top"/>
          </w:tcPr>
          <w:p w14:paraId="676E5AFA">
            <w:pPr>
              <w:pStyle w:val="6"/>
              <w:spacing w:before="65" w:line="214" w:lineRule="auto"/>
              <w:ind w:left="129"/>
            </w:pPr>
            <w:r>
              <w:rPr>
                <w:spacing w:val="-3"/>
              </w:rPr>
              <w:t>1、受理责任：公示应当提交的材</w:t>
            </w:r>
          </w:p>
        </w:tc>
        <w:tc>
          <w:tcPr>
            <w:tcW w:w="2073" w:type="dxa"/>
            <w:vAlign w:val="top"/>
          </w:tcPr>
          <w:p w14:paraId="33B3A445">
            <w:pPr>
              <w:pStyle w:val="6"/>
              <w:spacing w:before="65" w:line="214" w:lineRule="auto"/>
              <w:ind w:left="131"/>
            </w:pPr>
            <w:r>
              <w:rPr>
                <w:spacing w:val="5"/>
              </w:rPr>
              <w:t>因不履行或不正确履</w:t>
            </w:r>
          </w:p>
        </w:tc>
        <w:tc>
          <w:tcPr>
            <w:tcW w:w="1058" w:type="dxa"/>
            <w:vAlign w:val="top"/>
          </w:tcPr>
          <w:p w14:paraId="56FDB178">
            <w:pPr>
              <w:pStyle w:val="6"/>
              <w:spacing w:before="65" w:line="214" w:lineRule="auto"/>
              <w:ind w:left="119"/>
            </w:pPr>
            <w:r>
              <w:rPr>
                <w:spacing w:val="8"/>
              </w:rPr>
              <w:t>受农业农</w:t>
            </w:r>
          </w:p>
        </w:tc>
      </w:tr>
    </w:tbl>
    <w:p w14:paraId="47491F35">
      <w:pPr>
        <w:rPr>
          <w:rFonts w:ascii="Arial"/>
          <w:sz w:val="21"/>
        </w:rPr>
      </w:pPr>
    </w:p>
    <w:p w14:paraId="2B19D032">
      <w:pPr>
        <w:rPr>
          <w:rFonts w:ascii="Arial" w:hAnsi="Arial" w:eastAsia="Arial" w:cs="Arial"/>
          <w:sz w:val="21"/>
          <w:szCs w:val="21"/>
        </w:rPr>
        <w:sectPr>
          <w:pgSz w:w="16839" w:h="11906"/>
          <w:pgMar w:top="1012" w:right="1304" w:bottom="0" w:left="1304" w:header="0" w:footer="0" w:gutter="0"/>
          <w:cols w:space="720" w:num="1"/>
        </w:sectPr>
      </w:pPr>
    </w:p>
    <w:p w14:paraId="6F015292">
      <w:pPr>
        <w:spacing w:before="163"/>
      </w:pPr>
    </w:p>
    <w:tbl>
      <w:tblPr>
        <w:tblStyle w:val="5"/>
        <w:tblW w:w="1422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29"/>
        <w:gridCol w:w="494"/>
        <w:gridCol w:w="3083"/>
        <w:gridCol w:w="446"/>
        <w:gridCol w:w="3458"/>
        <w:gridCol w:w="3083"/>
        <w:gridCol w:w="2073"/>
        <w:gridCol w:w="1058"/>
      </w:tblGrid>
      <w:tr w14:paraId="14EEAA8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405" w:hRule="atLeast"/>
        </w:trPr>
        <w:tc>
          <w:tcPr>
            <w:tcW w:w="529" w:type="dxa"/>
            <w:vAlign w:val="top"/>
          </w:tcPr>
          <w:p w14:paraId="0BD6F51B">
            <w:pPr>
              <w:rPr>
                <w:rFonts w:ascii="Arial"/>
                <w:sz w:val="21"/>
              </w:rPr>
            </w:pPr>
          </w:p>
        </w:tc>
        <w:tc>
          <w:tcPr>
            <w:tcW w:w="494" w:type="dxa"/>
            <w:textDirection w:val="tbRlV"/>
            <w:vAlign w:val="top"/>
          </w:tcPr>
          <w:p w14:paraId="56F54FE6">
            <w:pPr>
              <w:pStyle w:val="6"/>
              <w:spacing w:before="138" w:line="217" w:lineRule="auto"/>
              <w:ind w:left="50"/>
            </w:pPr>
            <w:r>
              <w:rPr>
                <w:spacing w:val="8"/>
              </w:rPr>
              <w:t>政</w:t>
            </w:r>
            <w:r>
              <w:rPr>
                <w:spacing w:val="-8"/>
              </w:rPr>
              <w:t xml:space="preserve"> </w:t>
            </w:r>
            <w:r>
              <w:rPr>
                <w:spacing w:val="8"/>
              </w:rPr>
              <w:t>许</w:t>
            </w:r>
            <w:r>
              <w:rPr>
                <w:spacing w:val="-9"/>
              </w:rPr>
              <w:t xml:space="preserve"> </w:t>
            </w:r>
            <w:r>
              <w:rPr>
                <w:spacing w:val="8"/>
              </w:rPr>
              <w:t>可</w:t>
            </w:r>
          </w:p>
        </w:tc>
        <w:tc>
          <w:tcPr>
            <w:tcW w:w="3083" w:type="dxa"/>
            <w:vAlign w:val="top"/>
          </w:tcPr>
          <w:p w14:paraId="77CF55E9">
            <w:pPr>
              <w:rPr>
                <w:rFonts w:ascii="Arial"/>
                <w:sz w:val="21"/>
              </w:rPr>
            </w:pPr>
          </w:p>
        </w:tc>
        <w:tc>
          <w:tcPr>
            <w:tcW w:w="446" w:type="dxa"/>
            <w:textDirection w:val="tbRlV"/>
            <w:vAlign w:val="top"/>
          </w:tcPr>
          <w:p w14:paraId="0D3CD863">
            <w:pPr>
              <w:pStyle w:val="6"/>
              <w:spacing w:before="112" w:line="212" w:lineRule="auto"/>
              <w:ind w:left="65"/>
            </w:pPr>
            <w:r>
              <w:rPr>
                <w:spacing w:val="8"/>
              </w:rPr>
              <w:t>乡</w:t>
            </w:r>
            <w:r>
              <w:rPr>
                <w:spacing w:val="-9"/>
              </w:rPr>
              <w:t xml:space="preserve"> </w:t>
            </w:r>
            <w:r>
              <w:rPr>
                <w:spacing w:val="8"/>
              </w:rPr>
              <w:t>镇</w:t>
            </w:r>
          </w:p>
        </w:tc>
        <w:tc>
          <w:tcPr>
            <w:tcW w:w="3458" w:type="dxa"/>
            <w:vAlign w:val="top"/>
          </w:tcPr>
          <w:p w14:paraId="1A60E4CB">
            <w:pPr>
              <w:pStyle w:val="6"/>
              <w:spacing w:before="65" w:line="272" w:lineRule="auto"/>
              <w:ind w:left="113" w:right="86"/>
              <w:jc w:val="both"/>
            </w:pPr>
            <w:r>
              <w:rPr>
                <w:spacing w:val="-7"/>
              </w:rPr>
              <w:t>年</w:t>
            </w:r>
            <w:r>
              <w:rPr>
                <w:spacing w:val="-29"/>
              </w:rPr>
              <w:t xml:space="preserve"> </w:t>
            </w:r>
            <w:r>
              <w:rPr>
                <w:spacing w:val="-7"/>
              </w:rPr>
              <w:t>12</w:t>
            </w:r>
            <w:r>
              <w:rPr>
                <w:spacing w:val="-40"/>
              </w:rPr>
              <w:t xml:space="preserve"> </w:t>
            </w:r>
            <w:r>
              <w:rPr>
                <w:spacing w:val="-7"/>
              </w:rPr>
              <w:t>月</w:t>
            </w:r>
            <w:r>
              <w:rPr>
                <w:spacing w:val="-47"/>
              </w:rPr>
              <w:t xml:space="preserve"> </w:t>
            </w:r>
            <w:r>
              <w:rPr>
                <w:spacing w:val="-7"/>
              </w:rPr>
              <w:t>28 日修改)第十一条：国家对</w:t>
            </w:r>
            <w:r>
              <w:t xml:space="preserve"> </w:t>
            </w:r>
            <w:r>
              <w:rPr>
                <w:spacing w:val="3"/>
              </w:rPr>
              <w:t>水域利用进行统一规划，确定可以用</w:t>
            </w:r>
            <w:r>
              <w:rPr>
                <w:spacing w:val="4"/>
              </w:rPr>
              <w:t xml:space="preserve"> </w:t>
            </w:r>
            <w:r>
              <w:rPr>
                <w:spacing w:val="3"/>
              </w:rPr>
              <w:t>于养殖业的水域和滩涂。单位和个人</w:t>
            </w:r>
            <w:r>
              <w:rPr>
                <w:spacing w:val="4"/>
              </w:rPr>
              <w:t xml:space="preserve"> </w:t>
            </w:r>
            <w:r>
              <w:rPr>
                <w:spacing w:val="3"/>
              </w:rPr>
              <w:t>使用国家规划确定用于养殖业的全民</w:t>
            </w:r>
            <w:r>
              <w:rPr>
                <w:spacing w:val="4"/>
              </w:rPr>
              <w:t xml:space="preserve"> </w:t>
            </w:r>
            <w:r>
              <w:rPr>
                <w:spacing w:val="3"/>
              </w:rPr>
              <w:t>所有的水域、滩涂的，使用者应当向</w:t>
            </w:r>
            <w:r>
              <w:rPr>
                <w:spacing w:val="4"/>
              </w:rPr>
              <w:t xml:space="preserve"> </w:t>
            </w:r>
            <w:r>
              <w:rPr>
                <w:spacing w:val="3"/>
              </w:rPr>
              <w:t>县级以上地方人民政府渔业行政主管</w:t>
            </w:r>
            <w:r>
              <w:rPr>
                <w:spacing w:val="4"/>
              </w:rPr>
              <w:t xml:space="preserve"> </w:t>
            </w:r>
            <w:r>
              <w:rPr>
                <w:spacing w:val="3"/>
              </w:rPr>
              <w:t>部门提出申请，由本级人民政府核发</w:t>
            </w:r>
            <w:r>
              <w:rPr>
                <w:spacing w:val="4"/>
              </w:rPr>
              <w:t xml:space="preserve"> </w:t>
            </w:r>
            <w:r>
              <w:rPr>
                <w:spacing w:val="3"/>
              </w:rPr>
              <w:t>养殖证，许可其使用该水域、滩涂从</w:t>
            </w:r>
            <w:r>
              <w:rPr>
                <w:spacing w:val="4"/>
              </w:rPr>
              <w:t xml:space="preserve"> </w:t>
            </w:r>
            <w:r>
              <w:rPr>
                <w:spacing w:val="3"/>
              </w:rPr>
              <w:t>事养殖生产。核发养殖证的具体办法</w:t>
            </w:r>
            <w:r>
              <w:rPr>
                <w:spacing w:val="4"/>
              </w:rPr>
              <w:t xml:space="preserve"> </w:t>
            </w:r>
            <w:r>
              <w:rPr>
                <w:spacing w:val="1"/>
              </w:rPr>
              <w:t>由国务院规定。</w:t>
            </w:r>
          </w:p>
          <w:p w14:paraId="431592AB">
            <w:pPr>
              <w:pStyle w:val="6"/>
              <w:spacing w:before="52" w:line="270" w:lineRule="auto"/>
              <w:ind w:left="103" w:right="50" w:firstLine="12"/>
              <w:jc w:val="both"/>
            </w:pPr>
            <w:r>
              <w:rPr>
                <w:spacing w:val="3"/>
              </w:rPr>
              <w:t>2.《河北省人民政府办公厅关于省政</w:t>
            </w:r>
            <w:r>
              <w:t xml:space="preserve"> </w:t>
            </w:r>
            <w:r>
              <w:rPr>
                <w:spacing w:val="3"/>
              </w:rPr>
              <w:t>府部门自行取消下放一批行政许可事</w:t>
            </w:r>
            <w:r>
              <w:rPr>
                <w:spacing w:val="14"/>
              </w:rPr>
              <w:t xml:space="preserve"> </w:t>
            </w:r>
            <w:r>
              <w:rPr>
                <w:spacing w:val="2"/>
              </w:rPr>
              <w:t>项的通知》</w:t>
            </w:r>
            <w:r>
              <w:rPr>
                <w:spacing w:val="-44"/>
              </w:rPr>
              <w:t xml:space="preserve"> </w:t>
            </w:r>
            <w:r>
              <w:rPr>
                <w:spacing w:val="2"/>
              </w:rPr>
              <w:t>(冀政办发〔2018〕1</w:t>
            </w:r>
            <w:r>
              <w:rPr>
                <w:spacing w:val="-33"/>
              </w:rPr>
              <w:t xml:space="preserve"> </w:t>
            </w:r>
            <w:r>
              <w:rPr>
                <w:spacing w:val="2"/>
              </w:rPr>
              <w:t>号)</w:t>
            </w:r>
            <w:r>
              <w:t xml:space="preserve"> </w:t>
            </w:r>
            <w:r>
              <w:rPr>
                <w:spacing w:val="8"/>
              </w:rPr>
              <w:t>“省政府决定取消下放</w:t>
            </w:r>
            <w:r>
              <w:rPr>
                <w:spacing w:val="-34"/>
              </w:rPr>
              <w:t xml:space="preserve"> </w:t>
            </w:r>
            <w:r>
              <w:rPr>
                <w:spacing w:val="8"/>
              </w:rPr>
              <w:t>70</w:t>
            </w:r>
            <w:r>
              <w:rPr>
                <w:spacing w:val="-34"/>
              </w:rPr>
              <w:t xml:space="preserve"> </w:t>
            </w:r>
            <w:r>
              <w:rPr>
                <w:spacing w:val="8"/>
              </w:rPr>
              <w:t>项省政府</w:t>
            </w:r>
            <w:r>
              <w:t xml:space="preserve"> </w:t>
            </w:r>
            <w:r>
              <w:rPr>
                <w:spacing w:val="-2"/>
              </w:rPr>
              <w:t>部门行政许可事项，其中取消</w:t>
            </w:r>
            <w:r>
              <w:rPr>
                <w:spacing w:val="-27"/>
              </w:rPr>
              <w:t xml:space="preserve"> </w:t>
            </w:r>
            <w:r>
              <w:rPr>
                <w:spacing w:val="-2"/>
              </w:rPr>
              <w:t>18</w:t>
            </w:r>
            <w:r>
              <w:rPr>
                <w:spacing w:val="-41"/>
              </w:rPr>
              <w:t xml:space="preserve"> </w:t>
            </w:r>
            <w:r>
              <w:rPr>
                <w:spacing w:val="-2"/>
              </w:rPr>
              <w:t>项，</w:t>
            </w:r>
            <w:r>
              <w:t xml:space="preserve"> </w:t>
            </w:r>
            <w:r>
              <w:rPr>
                <w:spacing w:val="1"/>
              </w:rPr>
              <w:t>下放</w:t>
            </w:r>
            <w:r>
              <w:rPr>
                <w:spacing w:val="-30"/>
              </w:rPr>
              <w:t xml:space="preserve"> </w:t>
            </w:r>
            <w:r>
              <w:rPr>
                <w:spacing w:val="1"/>
              </w:rPr>
              <w:t>52</w:t>
            </w:r>
            <w:r>
              <w:rPr>
                <w:spacing w:val="-41"/>
              </w:rPr>
              <w:t xml:space="preserve"> </w:t>
            </w:r>
            <w:r>
              <w:rPr>
                <w:spacing w:val="1"/>
              </w:rPr>
              <w:t>项（直接下放</w:t>
            </w:r>
            <w:r>
              <w:rPr>
                <w:spacing w:val="-44"/>
              </w:rPr>
              <w:t xml:space="preserve"> </w:t>
            </w:r>
            <w:r>
              <w:rPr>
                <w:spacing w:val="1"/>
              </w:rPr>
              <w:t>29</w:t>
            </w:r>
            <w:r>
              <w:rPr>
                <w:spacing w:val="-42"/>
              </w:rPr>
              <w:t xml:space="preserve"> </w:t>
            </w:r>
            <w:r>
              <w:rPr>
                <w:spacing w:val="1"/>
              </w:rPr>
              <w:t>项，委托下</w:t>
            </w:r>
            <w:r>
              <w:t xml:space="preserve"> </w:t>
            </w:r>
            <w:r>
              <w:rPr>
                <w:spacing w:val="7"/>
              </w:rPr>
              <w:t>放</w:t>
            </w:r>
            <w:r>
              <w:rPr>
                <w:spacing w:val="-45"/>
              </w:rPr>
              <w:t xml:space="preserve"> </w:t>
            </w:r>
            <w:r>
              <w:rPr>
                <w:spacing w:val="7"/>
              </w:rPr>
              <w:t>21</w:t>
            </w:r>
            <w:r>
              <w:rPr>
                <w:spacing w:val="-45"/>
              </w:rPr>
              <w:t xml:space="preserve"> </w:t>
            </w:r>
            <w:r>
              <w:rPr>
                <w:spacing w:val="7"/>
              </w:rPr>
              <w:t>项，授权</w:t>
            </w:r>
            <w:r>
              <w:rPr>
                <w:spacing w:val="-44"/>
              </w:rPr>
              <w:t xml:space="preserve"> </w:t>
            </w:r>
            <w:r>
              <w:rPr>
                <w:spacing w:val="7"/>
              </w:rPr>
              <w:t>2</w:t>
            </w:r>
            <w:r>
              <w:rPr>
                <w:spacing w:val="-41"/>
              </w:rPr>
              <w:t xml:space="preserve"> </w:t>
            </w:r>
            <w:r>
              <w:rPr>
                <w:spacing w:val="7"/>
              </w:rPr>
              <w:t>项）</w:t>
            </w:r>
            <w:r>
              <w:rPr>
                <w:spacing w:val="-75"/>
              </w:rPr>
              <w:t xml:space="preserve"> </w:t>
            </w:r>
            <w:r>
              <w:rPr>
                <w:spacing w:val="7"/>
              </w:rPr>
              <w:t>”</w:t>
            </w:r>
          </w:p>
        </w:tc>
        <w:tc>
          <w:tcPr>
            <w:tcW w:w="3083" w:type="dxa"/>
            <w:vAlign w:val="top"/>
          </w:tcPr>
          <w:p w14:paraId="23484284">
            <w:pPr>
              <w:pStyle w:val="6"/>
              <w:spacing w:before="65" w:line="260" w:lineRule="auto"/>
              <w:ind w:left="117" w:right="87" w:hanging="4"/>
              <w:jc w:val="both"/>
            </w:pPr>
            <w:r>
              <w:rPr>
                <w:spacing w:val="5"/>
              </w:rPr>
              <w:t>料，一次性告知补正材料，依法 受理或不予受理（不予受理应当</w:t>
            </w:r>
            <w:r>
              <w:rPr>
                <w:spacing w:val="1"/>
              </w:rPr>
              <w:t xml:space="preserve"> </w:t>
            </w:r>
            <w:r>
              <w:rPr>
                <w:spacing w:val="-1"/>
              </w:rPr>
              <w:t>告知理由）。</w:t>
            </w:r>
          </w:p>
          <w:p w14:paraId="1C5D3FBC">
            <w:pPr>
              <w:pStyle w:val="6"/>
              <w:spacing w:before="56" w:line="260" w:lineRule="auto"/>
              <w:ind w:left="112" w:right="85" w:firstLine="4"/>
              <w:jc w:val="both"/>
            </w:pPr>
            <w:r>
              <w:rPr>
                <w:spacing w:val="-2"/>
              </w:rPr>
              <w:t>2、审查责任：按照政策对书面申</w:t>
            </w:r>
            <w:r>
              <w:rPr>
                <w:spacing w:val="5"/>
              </w:rPr>
              <w:t xml:space="preserve"> 请材料进行审查，提出是否同意</w:t>
            </w:r>
            <w:r>
              <w:rPr>
                <w:spacing w:val="7"/>
              </w:rPr>
              <w:t xml:space="preserve"> </w:t>
            </w:r>
            <w:r>
              <w:rPr>
                <w:spacing w:val="1"/>
              </w:rPr>
              <w:t>的审核意见。</w:t>
            </w:r>
          </w:p>
          <w:p w14:paraId="0458664B">
            <w:pPr>
              <w:pStyle w:val="6"/>
              <w:spacing w:before="53" w:line="260" w:lineRule="auto"/>
              <w:ind w:left="117" w:right="85"/>
            </w:pPr>
            <w:r>
              <w:rPr>
                <w:spacing w:val="-2"/>
              </w:rPr>
              <w:t>3、决定责任；作出行政许可或者</w:t>
            </w:r>
            <w:r>
              <w:rPr>
                <w:spacing w:val="4"/>
              </w:rPr>
              <w:t xml:space="preserve"> </w:t>
            </w:r>
            <w:r>
              <w:rPr>
                <w:spacing w:val="-9"/>
              </w:rPr>
              <w:t>不予行政许可决定，法定告知（不</w:t>
            </w:r>
            <w:r>
              <w:rPr>
                <w:spacing w:val="7"/>
              </w:rPr>
              <w:t xml:space="preserve"> </w:t>
            </w:r>
            <w:r>
              <w:rPr>
                <w:spacing w:val="1"/>
              </w:rPr>
              <w:t>予许可的应当书面告知理由）。</w:t>
            </w:r>
          </w:p>
          <w:p w14:paraId="4359DB06">
            <w:pPr>
              <w:pStyle w:val="6"/>
              <w:spacing w:before="55" w:line="252" w:lineRule="auto"/>
              <w:ind w:left="112" w:right="85"/>
            </w:pPr>
            <w:r>
              <w:rPr>
                <w:spacing w:val="-2"/>
              </w:rPr>
              <w:t>4、送达责任：准予许可的制发送</w:t>
            </w:r>
            <w:r>
              <w:rPr>
                <w:spacing w:val="9"/>
              </w:rPr>
              <w:t xml:space="preserve"> </w:t>
            </w:r>
            <w:r>
              <w:rPr>
                <w:spacing w:val="1"/>
              </w:rPr>
              <w:t>达许可证，信息公开。</w:t>
            </w:r>
          </w:p>
          <w:p w14:paraId="529C43C4">
            <w:pPr>
              <w:pStyle w:val="6"/>
              <w:spacing w:before="53" w:line="252" w:lineRule="auto"/>
              <w:ind w:left="117" w:right="85"/>
            </w:pPr>
            <w:r>
              <w:rPr>
                <w:spacing w:val="-2"/>
              </w:rPr>
              <w:t>5、其他法律法规规章文件规定应</w:t>
            </w:r>
            <w:r>
              <w:rPr>
                <w:spacing w:val="4"/>
              </w:rPr>
              <w:t xml:space="preserve"> </w:t>
            </w:r>
            <w:r>
              <w:t>履行的责任。</w:t>
            </w:r>
          </w:p>
        </w:tc>
        <w:tc>
          <w:tcPr>
            <w:tcW w:w="2073" w:type="dxa"/>
            <w:vAlign w:val="top"/>
          </w:tcPr>
          <w:p w14:paraId="4957C344">
            <w:pPr>
              <w:pStyle w:val="6"/>
              <w:spacing w:before="63" w:line="265" w:lineRule="auto"/>
              <w:ind w:left="114" w:right="89" w:firstLine="3"/>
              <w:jc w:val="both"/>
            </w:pPr>
            <w:r>
              <w:rPr>
                <w:spacing w:val="6"/>
              </w:rPr>
              <w:t>行行政职责，有下列</w:t>
            </w:r>
            <w:r>
              <w:rPr>
                <w:spacing w:val="5"/>
              </w:rPr>
              <w:t xml:space="preserve"> </w:t>
            </w:r>
            <w:r>
              <w:rPr>
                <w:spacing w:val="7"/>
              </w:rPr>
              <w:t>情形的，行政机关及</w:t>
            </w:r>
            <w:r>
              <w:t xml:space="preserve"> </w:t>
            </w:r>
            <w:r>
              <w:rPr>
                <w:spacing w:val="7"/>
              </w:rPr>
              <w:t>相关工作人员应承担</w:t>
            </w:r>
            <w:r>
              <w:t xml:space="preserve"> </w:t>
            </w:r>
            <w:r>
              <w:rPr>
                <w:spacing w:val="1"/>
              </w:rPr>
              <w:t>相应责任：</w:t>
            </w:r>
          </w:p>
          <w:p w14:paraId="5B571083">
            <w:pPr>
              <w:pStyle w:val="6"/>
              <w:spacing w:before="54" w:line="261" w:lineRule="auto"/>
              <w:ind w:left="117" w:right="89" w:firstLine="12"/>
              <w:jc w:val="both"/>
            </w:pPr>
            <w:r>
              <w:rPr>
                <w:spacing w:val="-6"/>
              </w:rPr>
              <w:t>1、对符合法定条件的</w:t>
            </w:r>
            <w:r>
              <w:rPr>
                <w:spacing w:val="7"/>
              </w:rPr>
              <w:t xml:space="preserve"> </w:t>
            </w:r>
            <w:r>
              <w:rPr>
                <w:spacing w:val="6"/>
              </w:rPr>
              <w:t xml:space="preserve">水域滩涂养殖申请不 </w:t>
            </w:r>
            <w:r>
              <w:t>予受理的；</w:t>
            </w:r>
          </w:p>
          <w:p w14:paraId="4F73067A">
            <w:pPr>
              <w:pStyle w:val="6"/>
              <w:spacing w:before="52" w:line="267" w:lineRule="auto"/>
              <w:ind w:left="115" w:right="89" w:firstLine="1"/>
              <w:jc w:val="both"/>
            </w:pPr>
            <w:r>
              <w:rPr>
                <w:spacing w:val="-4"/>
              </w:rPr>
              <w:t>2、对不符合法定条件</w:t>
            </w:r>
            <w:r>
              <w:t xml:space="preserve"> </w:t>
            </w:r>
            <w:r>
              <w:rPr>
                <w:spacing w:val="7"/>
              </w:rPr>
              <w:t>的申请人准予行政许</w:t>
            </w:r>
            <w:r>
              <w:t xml:space="preserve"> </w:t>
            </w:r>
            <w:r>
              <w:rPr>
                <w:spacing w:val="7"/>
              </w:rPr>
              <w:t>可或者超越法定职权</w:t>
            </w:r>
            <w:r>
              <w:t xml:space="preserve"> </w:t>
            </w:r>
            <w:r>
              <w:rPr>
                <w:spacing w:val="7"/>
              </w:rPr>
              <w:t>作出准予行政许可决</w:t>
            </w:r>
            <w:r>
              <w:t xml:space="preserve"> 定的；</w:t>
            </w:r>
          </w:p>
          <w:p w14:paraId="213D1BEE">
            <w:pPr>
              <w:pStyle w:val="6"/>
              <w:spacing w:before="53" w:line="267" w:lineRule="auto"/>
              <w:ind w:left="115" w:right="89" w:firstLine="3"/>
              <w:jc w:val="both"/>
            </w:pPr>
            <w:r>
              <w:rPr>
                <w:spacing w:val="-5"/>
              </w:rPr>
              <w:t>3、对符合法定条件的</w:t>
            </w:r>
            <w:r>
              <w:rPr>
                <w:spacing w:val="8"/>
              </w:rPr>
              <w:t xml:space="preserve"> </w:t>
            </w:r>
            <w:r>
              <w:rPr>
                <w:spacing w:val="7"/>
              </w:rPr>
              <w:t>申请人不予行政许可</w:t>
            </w:r>
            <w:r>
              <w:t xml:space="preserve"> </w:t>
            </w:r>
            <w:r>
              <w:rPr>
                <w:spacing w:val="7"/>
              </w:rPr>
              <w:t>或者不在法定期限内</w:t>
            </w:r>
            <w:r>
              <w:t xml:space="preserve"> </w:t>
            </w:r>
            <w:r>
              <w:rPr>
                <w:spacing w:val="7"/>
              </w:rPr>
              <w:t>作出准予行政许可决</w:t>
            </w:r>
            <w:r>
              <w:t xml:space="preserve"> 定的；</w:t>
            </w:r>
          </w:p>
          <w:p w14:paraId="2CB68820">
            <w:pPr>
              <w:pStyle w:val="6"/>
              <w:spacing w:before="51" w:line="253" w:lineRule="auto"/>
              <w:ind w:left="117" w:right="89" w:hanging="4"/>
            </w:pPr>
            <w:r>
              <w:rPr>
                <w:spacing w:val="-4"/>
              </w:rPr>
              <w:t>4、违反法定程序实施</w:t>
            </w:r>
            <w:r>
              <w:rPr>
                <w:spacing w:val="3"/>
              </w:rPr>
              <w:t xml:space="preserve"> </w:t>
            </w:r>
            <w:r>
              <w:t>行政许可的；</w:t>
            </w:r>
          </w:p>
          <w:p w14:paraId="7FB6E983">
            <w:pPr>
              <w:pStyle w:val="6"/>
              <w:spacing w:before="53" w:line="252" w:lineRule="auto"/>
              <w:ind w:left="114" w:right="64" w:firstLine="4"/>
            </w:pPr>
            <w:r>
              <w:rPr>
                <w:spacing w:val="-2"/>
              </w:rPr>
              <w:t>5、工作中玩忽职守、</w:t>
            </w:r>
            <w:r>
              <w:rPr>
                <w:spacing w:val="4"/>
              </w:rPr>
              <w:t xml:space="preserve"> </w:t>
            </w:r>
            <w:r>
              <w:rPr>
                <w:spacing w:val="1"/>
              </w:rPr>
              <w:t>滥用职权的；</w:t>
            </w:r>
          </w:p>
          <w:p w14:paraId="08FDEB4E">
            <w:pPr>
              <w:pStyle w:val="6"/>
              <w:spacing w:before="54" w:line="265" w:lineRule="auto"/>
              <w:ind w:left="114" w:right="89" w:firstLine="1"/>
              <w:jc w:val="both"/>
            </w:pPr>
            <w:r>
              <w:rPr>
                <w:spacing w:val="-4"/>
              </w:rPr>
              <w:t>6、办理水域滩涂养殖</w:t>
            </w:r>
            <w:r>
              <w:rPr>
                <w:spacing w:val="1"/>
              </w:rPr>
              <w:t xml:space="preserve"> </w:t>
            </w:r>
            <w:r>
              <w:rPr>
                <w:spacing w:val="7"/>
              </w:rPr>
              <w:t>事项索取或者收受他</w:t>
            </w:r>
            <w:r>
              <w:t xml:space="preserve"> </w:t>
            </w:r>
            <w:r>
              <w:rPr>
                <w:spacing w:val="7"/>
              </w:rPr>
              <w:t>人财物或者谋取其他</w:t>
            </w:r>
            <w:r>
              <w:t xml:space="preserve"> </w:t>
            </w:r>
            <w:r>
              <w:rPr>
                <w:spacing w:val="1"/>
              </w:rPr>
              <w:t>利益的；</w:t>
            </w:r>
          </w:p>
          <w:p w14:paraId="474901BF">
            <w:pPr>
              <w:pStyle w:val="6"/>
              <w:spacing w:before="52" w:line="255" w:lineRule="auto"/>
              <w:ind w:left="115" w:right="89" w:firstLine="4"/>
              <w:jc w:val="both"/>
            </w:pPr>
            <w:r>
              <w:rPr>
                <w:spacing w:val="-5"/>
              </w:rPr>
              <w:t>7、其他违反法律法规</w:t>
            </w:r>
            <w:r>
              <w:rPr>
                <w:spacing w:val="8"/>
              </w:rPr>
              <w:t xml:space="preserve"> </w:t>
            </w:r>
            <w:r>
              <w:rPr>
                <w:spacing w:val="32"/>
              </w:rPr>
              <w:t>规章文件规定的行</w:t>
            </w:r>
            <w:r>
              <w:rPr>
                <w:spacing w:val="6"/>
              </w:rPr>
              <w:t xml:space="preserve"> </w:t>
            </w:r>
            <w:r>
              <w:t>为。</w:t>
            </w:r>
          </w:p>
        </w:tc>
        <w:tc>
          <w:tcPr>
            <w:tcW w:w="1058" w:type="dxa"/>
            <w:vAlign w:val="top"/>
          </w:tcPr>
          <w:p w14:paraId="02DB8759">
            <w:pPr>
              <w:pStyle w:val="6"/>
              <w:spacing w:before="65" w:line="252" w:lineRule="auto"/>
              <w:ind w:left="118" w:right="98" w:hanging="2"/>
            </w:pPr>
            <w:r>
              <w:rPr>
                <w:spacing w:val="9"/>
              </w:rPr>
              <w:t>村局委托</w:t>
            </w:r>
            <w:r>
              <w:rPr>
                <w:spacing w:val="1"/>
              </w:rPr>
              <w:t xml:space="preserve"> </w:t>
            </w:r>
            <w:r>
              <w:rPr>
                <w:spacing w:val="-1"/>
              </w:rPr>
              <w:t>行使；</w:t>
            </w:r>
          </w:p>
          <w:p w14:paraId="2EFF9C7D">
            <w:pPr>
              <w:pStyle w:val="6"/>
              <w:spacing w:before="54" w:line="260" w:lineRule="auto"/>
              <w:ind w:left="115" w:right="98"/>
            </w:pPr>
            <w:r>
              <w:rPr>
                <w:spacing w:val="-2"/>
              </w:rPr>
              <w:t>监</w:t>
            </w:r>
            <w:r>
              <w:rPr>
                <w:spacing w:val="23"/>
              </w:rPr>
              <w:t xml:space="preserve"> </w:t>
            </w:r>
            <w:r>
              <w:rPr>
                <w:spacing w:val="-2"/>
              </w:rPr>
              <w:t>管</w:t>
            </w:r>
            <w:r>
              <w:rPr>
                <w:spacing w:val="20"/>
              </w:rPr>
              <w:t xml:space="preserve"> </w:t>
            </w:r>
            <w:r>
              <w:rPr>
                <w:spacing w:val="-2"/>
              </w:rPr>
              <w:t>单</w:t>
            </w:r>
            <w:r>
              <w:t xml:space="preserve"> </w:t>
            </w:r>
            <w:r>
              <w:rPr>
                <w:spacing w:val="9"/>
              </w:rPr>
              <w:t>位：农业</w:t>
            </w:r>
            <w:r>
              <w:rPr>
                <w:spacing w:val="2"/>
              </w:rPr>
              <w:t xml:space="preserve"> </w:t>
            </w:r>
            <w:r>
              <w:rPr>
                <w:spacing w:val="1"/>
              </w:rPr>
              <w:t>农村局</w:t>
            </w:r>
          </w:p>
        </w:tc>
      </w:tr>
      <w:tr w14:paraId="024573C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7" w:hRule="atLeast"/>
        </w:trPr>
        <w:tc>
          <w:tcPr>
            <w:tcW w:w="529" w:type="dxa"/>
            <w:vAlign w:val="top"/>
          </w:tcPr>
          <w:p w14:paraId="505FC385">
            <w:pPr>
              <w:pStyle w:val="6"/>
              <w:spacing w:before="248" w:line="189" w:lineRule="auto"/>
              <w:ind w:left="185"/>
            </w:pPr>
            <w:r>
              <w:rPr>
                <w:spacing w:val="-8"/>
              </w:rPr>
              <w:t>11</w:t>
            </w:r>
          </w:p>
        </w:tc>
        <w:tc>
          <w:tcPr>
            <w:tcW w:w="494" w:type="dxa"/>
            <w:textDirection w:val="tbRlV"/>
            <w:vAlign w:val="top"/>
          </w:tcPr>
          <w:p w14:paraId="45716CF5">
            <w:pPr>
              <w:pStyle w:val="6"/>
              <w:spacing w:before="138" w:line="217" w:lineRule="auto"/>
              <w:ind w:left="50"/>
            </w:pPr>
            <w:r>
              <w:rPr>
                <w:spacing w:val="8"/>
              </w:rPr>
              <w:t>行</w:t>
            </w:r>
            <w:r>
              <w:rPr>
                <w:spacing w:val="-9"/>
              </w:rPr>
              <w:t xml:space="preserve"> </w:t>
            </w:r>
            <w:r>
              <w:rPr>
                <w:spacing w:val="8"/>
              </w:rPr>
              <w:t>政</w:t>
            </w:r>
          </w:p>
        </w:tc>
        <w:tc>
          <w:tcPr>
            <w:tcW w:w="3083" w:type="dxa"/>
            <w:vAlign w:val="top"/>
          </w:tcPr>
          <w:p w14:paraId="2FE255CF">
            <w:pPr>
              <w:pStyle w:val="6"/>
              <w:spacing w:before="215" w:line="228" w:lineRule="auto"/>
              <w:ind w:left="943"/>
            </w:pPr>
            <w:r>
              <w:rPr>
                <w:spacing w:val="1"/>
              </w:rPr>
              <w:t>护士执业注册</w:t>
            </w:r>
          </w:p>
        </w:tc>
        <w:tc>
          <w:tcPr>
            <w:tcW w:w="446" w:type="dxa"/>
            <w:textDirection w:val="tbRlV"/>
            <w:vAlign w:val="top"/>
          </w:tcPr>
          <w:p w14:paraId="3CB7D662">
            <w:pPr>
              <w:pStyle w:val="6"/>
              <w:spacing w:before="112" w:line="214" w:lineRule="auto"/>
              <w:ind w:left="50"/>
            </w:pPr>
            <w:r>
              <w:rPr>
                <w:spacing w:val="8"/>
              </w:rPr>
              <w:t>各</w:t>
            </w:r>
            <w:r>
              <w:rPr>
                <w:spacing w:val="-9"/>
              </w:rPr>
              <w:t xml:space="preserve"> </w:t>
            </w:r>
            <w:r>
              <w:rPr>
                <w:spacing w:val="8"/>
              </w:rPr>
              <w:t>乡</w:t>
            </w:r>
          </w:p>
        </w:tc>
        <w:tc>
          <w:tcPr>
            <w:tcW w:w="3458" w:type="dxa"/>
            <w:vAlign w:val="top"/>
          </w:tcPr>
          <w:p w14:paraId="3EC6BC56">
            <w:pPr>
              <w:pStyle w:val="6"/>
              <w:spacing w:before="49" w:line="251" w:lineRule="auto"/>
              <w:ind w:left="117" w:right="83" w:firstLine="11"/>
            </w:pPr>
            <w:r>
              <w:rPr>
                <w:spacing w:val="-5"/>
              </w:rPr>
              <w:t>1.《护士条例》(2020</w:t>
            </w:r>
            <w:r>
              <w:rPr>
                <w:spacing w:val="-32"/>
              </w:rPr>
              <w:t xml:space="preserve"> </w:t>
            </w:r>
            <w:r>
              <w:rPr>
                <w:spacing w:val="-5"/>
              </w:rPr>
              <w:t>年</w:t>
            </w:r>
            <w:r>
              <w:rPr>
                <w:spacing w:val="-45"/>
              </w:rPr>
              <w:t xml:space="preserve"> </w:t>
            </w:r>
            <w:r>
              <w:rPr>
                <w:spacing w:val="-5"/>
              </w:rPr>
              <w:t>3</w:t>
            </w:r>
            <w:r>
              <w:rPr>
                <w:spacing w:val="-37"/>
              </w:rPr>
              <w:t xml:space="preserve"> </w:t>
            </w:r>
            <w:r>
              <w:rPr>
                <w:spacing w:val="-5"/>
              </w:rPr>
              <w:t>月</w:t>
            </w:r>
            <w:r>
              <w:rPr>
                <w:spacing w:val="-44"/>
              </w:rPr>
              <w:t xml:space="preserve"> </w:t>
            </w:r>
            <w:r>
              <w:rPr>
                <w:spacing w:val="-5"/>
              </w:rPr>
              <w:t>27 日修</w:t>
            </w:r>
            <w:r>
              <w:t xml:space="preserve"> </w:t>
            </w:r>
            <w:r>
              <w:rPr>
                <w:spacing w:val="3"/>
              </w:rPr>
              <w:t>正)第七条：护士执业,应当经执业注</w:t>
            </w:r>
          </w:p>
        </w:tc>
        <w:tc>
          <w:tcPr>
            <w:tcW w:w="3083" w:type="dxa"/>
            <w:vAlign w:val="top"/>
          </w:tcPr>
          <w:p w14:paraId="2B5666A4">
            <w:pPr>
              <w:pStyle w:val="6"/>
              <w:spacing w:before="49" w:line="252" w:lineRule="auto"/>
              <w:ind w:left="113" w:right="85" w:firstLine="15"/>
            </w:pPr>
            <w:r>
              <w:rPr>
                <w:spacing w:val="-3"/>
              </w:rPr>
              <w:t>1、受理责任：公示应当提交的材</w:t>
            </w:r>
            <w:r>
              <w:rPr>
                <w:spacing w:val="7"/>
              </w:rPr>
              <w:t xml:space="preserve"> </w:t>
            </w:r>
            <w:r>
              <w:rPr>
                <w:spacing w:val="5"/>
              </w:rPr>
              <w:t>料，一次性告知补正材料，依法</w:t>
            </w:r>
          </w:p>
        </w:tc>
        <w:tc>
          <w:tcPr>
            <w:tcW w:w="2073" w:type="dxa"/>
            <w:vAlign w:val="top"/>
          </w:tcPr>
          <w:p w14:paraId="10AD9531">
            <w:pPr>
              <w:pStyle w:val="6"/>
              <w:spacing w:before="50" w:line="252" w:lineRule="auto"/>
              <w:ind w:left="118" w:right="89" w:firstLine="12"/>
            </w:pPr>
            <w:r>
              <w:rPr>
                <w:spacing w:val="5"/>
              </w:rPr>
              <w:t>因不履行或不正确履</w:t>
            </w:r>
            <w:r>
              <w:rPr>
                <w:spacing w:val="1"/>
              </w:rPr>
              <w:t xml:space="preserve"> </w:t>
            </w:r>
            <w:r>
              <w:rPr>
                <w:spacing w:val="6"/>
              </w:rPr>
              <w:t>行行政职责，有下列</w:t>
            </w:r>
          </w:p>
        </w:tc>
        <w:tc>
          <w:tcPr>
            <w:tcW w:w="1058" w:type="dxa"/>
            <w:vAlign w:val="top"/>
          </w:tcPr>
          <w:p w14:paraId="13FB2275">
            <w:pPr>
              <w:pStyle w:val="6"/>
              <w:spacing w:before="50" w:line="252" w:lineRule="auto"/>
              <w:ind w:left="119" w:right="98" w:firstLine="4"/>
            </w:pPr>
            <w:r>
              <w:rPr>
                <w:spacing w:val="7"/>
              </w:rPr>
              <w:t>乡级负责</w:t>
            </w:r>
            <w:r>
              <w:rPr>
                <w:spacing w:val="1"/>
              </w:rPr>
              <w:t xml:space="preserve"> </w:t>
            </w:r>
            <w:r>
              <w:rPr>
                <w:spacing w:val="8"/>
              </w:rPr>
              <w:t>受理；监</w:t>
            </w:r>
          </w:p>
        </w:tc>
      </w:tr>
    </w:tbl>
    <w:p w14:paraId="7FD7A498">
      <w:pPr>
        <w:rPr>
          <w:rFonts w:ascii="Arial"/>
          <w:sz w:val="21"/>
        </w:rPr>
      </w:pPr>
    </w:p>
    <w:p w14:paraId="2EB9D154">
      <w:pPr>
        <w:rPr>
          <w:rFonts w:ascii="Arial" w:hAnsi="Arial" w:eastAsia="Arial" w:cs="Arial"/>
          <w:sz w:val="21"/>
          <w:szCs w:val="21"/>
        </w:rPr>
        <w:sectPr>
          <w:pgSz w:w="16839" w:h="11906"/>
          <w:pgMar w:top="1012" w:right="1304" w:bottom="0" w:left="1304" w:header="0" w:footer="0" w:gutter="0"/>
          <w:cols w:space="720" w:num="1"/>
        </w:sectPr>
      </w:pPr>
    </w:p>
    <w:p w14:paraId="42123933">
      <w:pPr>
        <w:spacing w:before="163"/>
      </w:pPr>
    </w:p>
    <w:tbl>
      <w:tblPr>
        <w:tblStyle w:val="5"/>
        <w:tblW w:w="1422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29"/>
        <w:gridCol w:w="494"/>
        <w:gridCol w:w="3083"/>
        <w:gridCol w:w="446"/>
        <w:gridCol w:w="3458"/>
        <w:gridCol w:w="3083"/>
        <w:gridCol w:w="2073"/>
        <w:gridCol w:w="1058"/>
      </w:tblGrid>
      <w:tr w14:paraId="3EE6526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07" w:hRule="atLeast"/>
        </w:trPr>
        <w:tc>
          <w:tcPr>
            <w:tcW w:w="529" w:type="dxa"/>
            <w:vAlign w:val="top"/>
          </w:tcPr>
          <w:p w14:paraId="2537D1B8">
            <w:pPr>
              <w:rPr>
                <w:rFonts w:ascii="Arial"/>
                <w:sz w:val="21"/>
              </w:rPr>
            </w:pPr>
          </w:p>
        </w:tc>
        <w:tc>
          <w:tcPr>
            <w:tcW w:w="494" w:type="dxa"/>
            <w:textDirection w:val="tbRlV"/>
            <w:vAlign w:val="top"/>
          </w:tcPr>
          <w:p w14:paraId="5CD4B899">
            <w:pPr>
              <w:pStyle w:val="6"/>
              <w:spacing w:before="137" w:line="216" w:lineRule="auto"/>
              <w:ind w:left="50"/>
            </w:pPr>
            <w:r>
              <w:rPr>
                <w:spacing w:val="8"/>
              </w:rPr>
              <w:t>许</w:t>
            </w:r>
            <w:r>
              <w:rPr>
                <w:spacing w:val="-9"/>
              </w:rPr>
              <w:t xml:space="preserve"> </w:t>
            </w:r>
            <w:r>
              <w:rPr>
                <w:spacing w:val="8"/>
              </w:rPr>
              <w:t>可</w:t>
            </w:r>
          </w:p>
        </w:tc>
        <w:tc>
          <w:tcPr>
            <w:tcW w:w="3083" w:type="dxa"/>
            <w:vAlign w:val="top"/>
          </w:tcPr>
          <w:p w14:paraId="688633F3">
            <w:pPr>
              <w:rPr>
                <w:rFonts w:ascii="Arial"/>
                <w:sz w:val="21"/>
              </w:rPr>
            </w:pPr>
          </w:p>
        </w:tc>
        <w:tc>
          <w:tcPr>
            <w:tcW w:w="446" w:type="dxa"/>
            <w:vAlign w:val="top"/>
          </w:tcPr>
          <w:p w14:paraId="09431498">
            <w:pPr>
              <w:pStyle w:val="6"/>
              <w:spacing w:before="50" w:line="224" w:lineRule="auto"/>
              <w:ind w:left="127"/>
            </w:pPr>
            <w:r>
              <w:t>镇</w:t>
            </w:r>
          </w:p>
        </w:tc>
        <w:tc>
          <w:tcPr>
            <w:tcW w:w="3458" w:type="dxa"/>
            <w:vAlign w:val="top"/>
          </w:tcPr>
          <w:p w14:paraId="5AE500AB">
            <w:pPr>
              <w:pStyle w:val="6"/>
              <w:spacing w:before="41" w:line="275" w:lineRule="auto"/>
              <w:ind w:left="112" w:right="83"/>
              <w:jc w:val="both"/>
            </w:pPr>
            <w:r>
              <w:rPr>
                <w:spacing w:val="3"/>
              </w:rPr>
              <w:t>册取得护士执业证书。申请护士执业</w:t>
            </w:r>
            <w:r>
              <w:rPr>
                <w:spacing w:val="4"/>
              </w:rPr>
              <w:t xml:space="preserve"> </w:t>
            </w:r>
            <w:r>
              <w:t>注册,应当具备下列条件</w:t>
            </w:r>
            <w:r>
              <w:rPr>
                <w:spacing w:val="-24"/>
              </w:rPr>
              <w:t>：（</w:t>
            </w:r>
            <w:r>
              <w:t>一）具有</w:t>
            </w:r>
            <w:r>
              <w:rPr>
                <w:spacing w:val="1"/>
              </w:rPr>
              <w:t xml:space="preserve"> </w:t>
            </w:r>
            <w:r>
              <w:rPr>
                <w:spacing w:val="5"/>
              </w:rPr>
              <w:t>完全民事行为能力</w:t>
            </w:r>
            <w:r>
              <w:rPr>
                <w:spacing w:val="-9"/>
              </w:rPr>
              <w:t>；（</w:t>
            </w:r>
            <w:r>
              <w:rPr>
                <w:spacing w:val="5"/>
              </w:rPr>
              <w:t>二）在中等职</w:t>
            </w:r>
            <w:r>
              <w:rPr>
                <w:spacing w:val="1"/>
              </w:rPr>
              <w:t xml:space="preserve"> </w:t>
            </w:r>
            <w:r>
              <w:rPr>
                <w:spacing w:val="3"/>
              </w:rPr>
              <w:t>业学校、高等学校完成国务院教育主</w:t>
            </w:r>
            <w:r>
              <w:rPr>
                <w:spacing w:val="5"/>
              </w:rPr>
              <w:t xml:space="preserve"> </w:t>
            </w:r>
            <w:r>
              <w:rPr>
                <w:spacing w:val="3"/>
              </w:rPr>
              <w:t>管部门和国务院卫生主管部门规定的</w:t>
            </w:r>
            <w:r>
              <w:rPr>
                <w:spacing w:val="5"/>
              </w:rPr>
              <w:t xml:space="preserve"> </w:t>
            </w:r>
            <w:r>
              <w:rPr>
                <w:spacing w:val="2"/>
              </w:rPr>
              <w:t>普通全日制</w:t>
            </w:r>
            <w:r>
              <w:rPr>
                <w:spacing w:val="-40"/>
              </w:rPr>
              <w:t xml:space="preserve"> </w:t>
            </w:r>
            <w:r>
              <w:rPr>
                <w:spacing w:val="2"/>
              </w:rPr>
              <w:t>3</w:t>
            </w:r>
            <w:r>
              <w:rPr>
                <w:spacing w:val="-39"/>
              </w:rPr>
              <w:t xml:space="preserve"> </w:t>
            </w:r>
            <w:r>
              <w:rPr>
                <w:spacing w:val="2"/>
              </w:rPr>
              <w:t>年以上的护理、助产专</w:t>
            </w:r>
            <w:r>
              <w:t xml:space="preserve"> </w:t>
            </w:r>
            <w:r>
              <w:rPr>
                <w:spacing w:val="-3"/>
              </w:rPr>
              <w:t>业课程学习,包括在教学、综合医院完</w:t>
            </w:r>
            <w:r>
              <w:rPr>
                <w:spacing w:val="4"/>
              </w:rPr>
              <w:t xml:space="preserve"> </w:t>
            </w:r>
            <w:r>
              <w:rPr>
                <w:spacing w:val="8"/>
              </w:rPr>
              <w:t>成</w:t>
            </w:r>
            <w:r>
              <w:rPr>
                <w:spacing w:val="-41"/>
              </w:rPr>
              <w:t xml:space="preserve"> </w:t>
            </w:r>
            <w:r>
              <w:rPr>
                <w:spacing w:val="8"/>
              </w:rPr>
              <w:t>8</w:t>
            </w:r>
            <w:r>
              <w:rPr>
                <w:spacing w:val="-36"/>
              </w:rPr>
              <w:t xml:space="preserve"> </w:t>
            </w:r>
            <w:r>
              <w:rPr>
                <w:spacing w:val="8"/>
              </w:rPr>
              <w:t>个月以上护理临床实习,并取得</w:t>
            </w:r>
            <w:r>
              <w:t xml:space="preserve"> </w:t>
            </w:r>
            <w:r>
              <w:rPr>
                <w:spacing w:val="5"/>
              </w:rPr>
              <w:t>相应学历证书</w:t>
            </w:r>
            <w:r>
              <w:rPr>
                <w:spacing w:val="-9"/>
              </w:rPr>
              <w:t>；（</w:t>
            </w:r>
            <w:r>
              <w:rPr>
                <w:spacing w:val="5"/>
              </w:rPr>
              <w:t>三）通过国务院卫</w:t>
            </w:r>
            <w:r>
              <w:rPr>
                <w:spacing w:val="1"/>
              </w:rPr>
              <w:t xml:space="preserve"> </w:t>
            </w:r>
            <w:r>
              <w:rPr>
                <w:spacing w:val="16"/>
              </w:rPr>
              <w:t>生主管部门组织的护士执业资格考</w:t>
            </w:r>
            <w:r>
              <w:rPr>
                <w:spacing w:val="13"/>
              </w:rPr>
              <w:t xml:space="preserve"> </w:t>
            </w:r>
            <w:r>
              <w:rPr>
                <w:spacing w:val="5"/>
              </w:rPr>
              <w:t>试</w:t>
            </w:r>
            <w:r>
              <w:rPr>
                <w:spacing w:val="-9"/>
              </w:rPr>
              <w:t>；（</w:t>
            </w:r>
            <w:r>
              <w:rPr>
                <w:spacing w:val="5"/>
              </w:rPr>
              <w:t>四）符合国务院卫生主管部门</w:t>
            </w:r>
            <w:r>
              <w:rPr>
                <w:spacing w:val="1"/>
              </w:rPr>
              <w:t xml:space="preserve"> </w:t>
            </w:r>
            <w:r>
              <w:rPr>
                <w:spacing w:val="-3"/>
              </w:rPr>
              <w:t>规定的健康标准。护士执业注册申请,</w:t>
            </w:r>
            <w:r>
              <w:t xml:space="preserve"> </w:t>
            </w:r>
            <w:r>
              <w:rPr>
                <w:spacing w:val="2"/>
              </w:rPr>
              <w:t>应当自通过护士执业资格考试之日起</w:t>
            </w:r>
            <w:r>
              <w:rPr>
                <w:spacing w:val="7"/>
              </w:rPr>
              <w:t xml:space="preserve"> </w:t>
            </w:r>
            <w:r>
              <w:rPr>
                <w:spacing w:val="-1"/>
              </w:rPr>
              <w:t>3</w:t>
            </w:r>
            <w:r>
              <w:rPr>
                <w:spacing w:val="-28"/>
              </w:rPr>
              <w:t xml:space="preserve"> </w:t>
            </w:r>
            <w:r>
              <w:rPr>
                <w:spacing w:val="-1"/>
              </w:rPr>
              <w:t>年内提出；逾期提出申请的,除应当</w:t>
            </w:r>
            <w:r>
              <w:t xml:space="preserve"> </w:t>
            </w:r>
            <w:r>
              <w:rPr>
                <w:spacing w:val="3"/>
              </w:rPr>
              <w:t>具备前款第（一）项、第（二）项和</w:t>
            </w:r>
            <w:r>
              <w:rPr>
                <w:spacing w:val="5"/>
              </w:rPr>
              <w:t xml:space="preserve"> </w:t>
            </w:r>
            <w:r>
              <w:rPr>
                <w:spacing w:val="-3"/>
              </w:rPr>
              <w:t>第（四）项规定条件外,还应当在符合</w:t>
            </w:r>
            <w:r>
              <w:rPr>
                <w:spacing w:val="4"/>
              </w:rPr>
              <w:t xml:space="preserve"> </w:t>
            </w:r>
            <w:r>
              <w:rPr>
                <w:spacing w:val="3"/>
              </w:rPr>
              <w:t>国务院卫生主管部门规定条件的医疗</w:t>
            </w:r>
            <w:r>
              <w:rPr>
                <w:spacing w:val="5"/>
              </w:rPr>
              <w:t xml:space="preserve"> </w:t>
            </w:r>
            <w:r>
              <w:rPr>
                <w:spacing w:val="2"/>
              </w:rPr>
              <w:t>卫生机构接受</w:t>
            </w:r>
            <w:r>
              <w:rPr>
                <w:spacing w:val="-39"/>
              </w:rPr>
              <w:t xml:space="preserve"> </w:t>
            </w:r>
            <w:r>
              <w:rPr>
                <w:spacing w:val="2"/>
              </w:rPr>
              <w:t>3</w:t>
            </w:r>
            <w:r>
              <w:rPr>
                <w:spacing w:val="-40"/>
              </w:rPr>
              <w:t xml:space="preserve"> </w:t>
            </w:r>
            <w:r>
              <w:rPr>
                <w:spacing w:val="2"/>
              </w:rPr>
              <w:t>个月临床护理培训并</w:t>
            </w:r>
            <w:r>
              <w:t xml:space="preserve"> </w:t>
            </w:r>
            <w:r>
              <w:rPr>
                <w:spacing w:val="3"/>
              </w:rPr>
              <w:t>考核合格。护士执业资格考试办法由</w:t>
            </w:r>
            <w:r>
              <w:rPr>
                <w:spacing w:val="5"/>
              </w:rPr>
              <w:t xml:space="preserve"> </w:t>
            </w:r>
            <w:r>
              <w:rPr>
                <w:spacing w:val="3"/>
              </w:rPr>
              <w:t>国务院卫生主管部门会同国务院人事</w:t>
            </w:r>
            <w:r>
              <w:rPr>
                <w:spacing w:val="5"/>
              </w:rPr>
              <w:t xml:space="preserve"> </w:t>
            </w:r>
            <w:r>
              <w:rPr>
                <w:spacing w:val="1"/>
              </w:rPr>
              <w:t>部门制定。</w:t>
            </w:r>
          </w:p>
          <w:p w14:paraId="2D46C29F">
            <w:pPr>
              <w:pStyle w:val="6"/>
              <w:spacing w:before="54" w:line="271" w:lineRule="auto"/>
              <w:ind w:left="114" w:right="83" w:firstLine="1"/>
              <w:jc w:val="both"/>
            </w:pPr>
            <w:r>
              <w:rPr>
                <w:spacing w:val="-4"/>
              </w:rPr>
              <w:t>2.《护士条例》(2020</w:t>
            </w:r>
            <w:r>
              <w:rPr>
                <w:spacing w:val="-40"/>
              </w:rPr>
              <w:t xml:space="preserve"> </w:t>
            </w:r>
            <w:r>
              <w:rPr>
                <w:spacing w:val="-4"/>
              </w:rPr>
              <w:t>年</w:t>
            </w:r>
            <w:r>
              <w:rPr>
                <w:spacing w:val="-45"/>
              </w:rPr>
              <w:t xml:space="preserve"> </w:t>
            </w:r>
            <w:r>
              <w:rPr>
                <w:spacing w:val="-4"/>
              </w:rPr>
              <w:t>3</w:t>
            </w:r>
            <w:r>
              <w:rPr>
                <w:spacing w:val="-37"/>
              </w:rPr>
              <w:t xml:space="preserve"> </w:t>
            </w:r>
            <w:r>
              <w:rPr>
                <w:spacing w:val="-4"/>
              </w:rPr>
              <w:t>月</w:t>
            </w:r>
            <w:r>
              <w:rPr>
                <w:spacing w:val="-44"/>
              </w:rPr>
              <w:t xml:space="preserve"> </w:t>
            </w:r>
            <w:r>
              <w:rPr>
                <w:spacing w:val="-4"/>
              </w:rPr>
              <w:t>27 日修</w:t>
            </w:r>
            <w:r>
              <w:t xml:space="preserve"> </w:t>
            </w:r>
            <w:r>
              <w:rPr>
                <w:spacing w:val="3"/>
              </w:rPr>
              <w:t>正)第八条：申请护士执业注册的,应</w:t>
            </w:r>
            <w:r>
              <w:t xml:space="preserve"> 当向拟执业地省、</w:t>
            </w:r>
            <w:r>
              <w:rPr>
                <w:spacing w:val="-49"/>
              </w:rPr>
              <w:t xml:space="preserve"> </w:t>
            </w:r>
            <w:r>
              <w:t>自治区、直辖市人</w:t>
            </w:r>
            <w:r>
              <w:rPr>
                <w:spacing w:val="3"/>
              </w:rPr>
              <w:t xml:space="preserve">民政府卫生主管部门提出申请。收到 申请的卫生主管部门应当自收到申请 </w:t>
            </w:r>
            <w:r>
              <w:rPr>
                <w:spacing w:val="2"/>
              </w:rPr>
              <w:t>之日起</w:t>
            </w:r>
            <w:r>
              <w:rPr>
                <w:spacing w:val="-38"/>
              </w:rPr>
              <w:t xml:space="preserve"> </w:t>
            </w:r>
            <w:r>
              <w:rPr>
                <w:spacing w:val="2"/>
              </w:rPr>
              <w:t>20</w:t>
            </w:r>
            <w:r>
              <w:rPr>
                <w:spacing w:val="-45"/>
              </w:rPr>
              <w:t xml:space="preserve"> </w:t>
            </w:r>
            <w:r>
              <w:rPr>
                <w:spacing w:val="2"/>
              </w:rPr>
              <w:t>个工作日内做出决定,对具</w:t>
            </w:r>
            <w:r>
              <w:t xml:space="preserve"> </w:t>
            </w:r>
            <w:r>
              <w:rPr>
                <w:spacing w:val="3"/>
              </w:rPr>
              <w:t xml:space="preserve">备本条例规定条件的,准予注册,并发 给护士执业证书；对不具备本条例规 </w:t>
            </w:r>
            <w:r>
              <w:rPr>
                <w:spacing w:val="15"/>
              </w:rPr>
              <w:t>定条件的,不予注册,并书面说明理</w:t>
            </w:r>
          </w:p>
        </w:tc>
        <w:tc>
          <w:tcPr>
            <w:tcW w:w="3083" w:type="dxa"/>
            <w:vAlign w:val="top"/>
          </w:tcPr>
          <w:p w14:paraId="76E3D845">
            <w:pPr>
              <w:pStyle w:val="6"/>
              <w:spacing w:before="49" w:line="252" w:lineRule="auto"/>
              <w:ind w:left="117" w:right="87"/>
            </w:pPr>
            <w:r>
              <w:rPr>
                <w:spacing w:val="5"/>
              </w:rPr>
              <w:t>受理或不予受理（不予受理应当</w:t>
            </w:r>
            <w:r>
              <w:rPr>
                <w:spacing w:val="1"/>
              </w:rPr>
              <w:t xml:space="preserve"> </w:t>
            </w:r>
            <w:r>
              <w:rPr>
                <w:spacing w:val="-1"/>
              </w:rPr>
              <w:t>告知理由）。</w:t>
            </w:r>
          </w:p>
          <w:p w14:paraId="29755501">
            <w:pPr>
              <w:pStyle w:val="6"/>
              <w:spacing w:before="54" w:line="251" w:lineRule="auto"/>
              <w:ind w:left="116" w:right="85"/>
            </w:pPr>
            <w:r>
              <w:rPr>
                <w:spacing w:val="-2"/>
              </w:rPr>
              <w:t>2、其他法律法规规章文件规定应</w:t>
            </w:r>
            <w:r>
              <w:rPr>
                <w:spacing w:val="5"/>
              </w:rPr>
              <w:t xml:space="preserve"> </w:t>
            </w:r>
            <w:r>
              <w:t>履行的责任。</w:t>
            </w:r>
          </w:p>
        </w:tc>
        <w:tc>
          <w:tcPr>
            <w:tcW w:w="2073" w:type="dxa"/>
            <w:vAlign w:val="top"/>
          </w:tcPr>
          <w:p w14:paraId="71ECAF51">
            <w:pPr>
              <w:pStyle w:val="6"/>
              <w:spacing w:before="49" w:line="260" w:lineRule="auto"/>
              <w:ind w:left="114" w:right="89"/>
              <w:jc w:val="both"/>
            </w:pPr>
            <w:r>
              <w:rPr>
                <w:spacing w:val="7"/>
              </w:rPr>
              <w:t>情形的，行政机关及</w:t>
            </w:r>
            <w:r>
              <w:t xml:space="preserve"> </w:t>
            </w:r>
            <w:r>
              <w:rPr>
                <w:spacing w:val="7"/>
              </w:rPr>
              <w:t>相关工作人员应承担</w:t>
            </w:r>
            <w:r>
              <w:t xml:space="preserve"> </w:t>
            </w:r>
            <w:r>
              <w:rPr>
                <w:spacing w:val="1"/>
              </w:rPr>
              <w:t>相应责任：</w:t>
            </w:r>
          </w:p>
          <w:p w14:paraId="112A28DF">
            <w:pPr>
              <w:pStyle w:val="6"/>
              <w:spacing w:before="55" w:line="261" w:lineRule="auto"/>
              <w:ind w:left="113" w:right="89" w:firstLine="17"/>
              <w:jc w:val="both"/>
            </w:pPr>
            <w:r>
              <w:rPr>
                <w:spacing w:val="-6"/>
              </w:rPr>
              <w:t>1、对符合法定条件的</w:t>
            </w:r>
            <w:r>
              <w:rPr>
                <w:spacing w:val="7"/>
              </w:rPr>
              <w:t xml:space="preserve"> 护士首次注册许可申</w:t>
            </w:r>
            <w:r>
              <w:rPr>
                <w:spacing w:val="1"/>
              </w:rPr>
              <w:t xml:space="preserve"> 请不予受理的；</w:t>
            </w:r>
          </w:p>
          <w:p w14:paraId="0CBD2F1B">
            <w:pPr>
              <w:pStyle w:val="6"/>
              <w:spacing w:before="53" w:line="252" w:lineRule="auto"/>
              <w:ind w:left="114" w:right="64" w:firstLine="2"/>
            </w:pPr>
            <w:r>
              <w:rPr>
                <w:spacing w:val="-2"/>
              </w:rPr>
              <w:t>2、工作中玩忽职守、</w:t>
            </w:r>
            <w:r>
              <w:rPr>
                <w:spacing w:val="5"/>
              </w:rPr>
              <w:t xml:space="preserve"> </w:t>
            </w:r>
            <w:r>
              <w:rPr>
                <w:spacing w:val="1"/>
              </w:rPr>
              <w:t>滥用职权的；</w:t>
            </w:r>
          </w:p>
          <w:p w14:paraId="2A68398A">
            <w:pPr>
              <w:pStyle w:val="6"/>
              <w:spacing w:before="53" w:line="264" w:lineRule="auto"/>
              <w:ind w:left="115" w:right="89" w:firstLine="3"/>
              <w:jc w:val="both"/>
            </w:pPr>
            <w:r>
              <w:rPr>
                <w:spacing w:val="-5"/>
              </w:rPr>
              <w:t>3、办理护士首次注册</w:t>
            </w:r>
            <w:r>
              <w:rPr>
                <w:spacing w:val="8"/>
              </w:rPr>
              <w:t xml:space="preserve"> </w:t>
            </w:r>
            <w:r>
              <w:rPr>
                <w:spacing w:val="7"/>
              </w:rPr>
              <w:t>许可事项索取或者收</w:t>
            </w:r>
            <w:r>
              <w:t xml:space="preserve"> </w:t>
            </w:r>
            <w:r>
              <w:rPr>
                <w:spacing w:val="7"/>
              </w:rPr>
              <w:t>受他人财物或者谋取</w:t>
            </w:r>
            <w:r>
              <w:t xml:space="preserve"> </w:t>
            </w:r>
            <w:r>
              <w:rPr>
                <w:spacing w:val="1"/>
              </w:rPr>
              <w:t>其他利益的；</w:t>
            </w:r>
          </w:p>
          <w:p w14:paraId="313D6C76">
            <w:pPr>
              <w:pStyle w:val="6"/>
              <w:spacing w:before="55" w:line="261" w:lineRule="auto"/>
              <w:ind w:left="114" w:right="89" w:hanging="1"/>
              <w:jc w:val="both"/>
            </w:pPr>
            <w:r>
              <w:rPr>
                <w:spacing w:val="-4"/>
              </w:rPr>
              <w:t>4、其他违反法律法规</w:t>
            </w:r>
            <w:r>
              <w:rPr>
                <w:spacing w:val="3"/>
              </w:rPr>
              <w:t xml:space="preserve"> </w:t>
            </w:r>
            <w:r>
              <w:rPr>
                <w:spacing w:val="32"/>
              </w:rPr>
              <w:t>规章文件规定的行</w:t>
            </w:r>
            <w:r>
              <w:rPr>
                <w:spacing w:val="6"/>
              </w:rPr>
              <w:t xml:space="preserve"> </w:t>
            </w:r>
            <w:r>
              <w:t>为。</w:t>
            </w:r>
          </w:p>
        </w:tc>
        <w:tc>
          <w:tcPr>
            <w:tcW w:w="1058" w:type="dxa"/>
            <w:vAlign w:val="top"/>
          </w:tcPr>
          <w:p w14:paraId="383BE8D7">
            <w:pPr>
              <w:pStyle w:val="6"/>
              <w:spacing w:before="50" w:line="253" w:lineRule="auto"/>
              <w:ind w:left="117" w:right="150" w:firstLine="3"/>
            </w:pPr>
            <w:r>
              <w:rPr>
                <w:spacing w:val="-5"/>
              </w:rPr>
              <w:t>管单位：</w:t>
            </w:r>
            <w:r>
              <w:t xml:space="preserve"> 卫健局</w:t>
            </w:r>
          </w:p>
        </w:tc>
      </w:tr>
    </w:tbl>
    <w:p w14:paraId="1512AAB7">
      <w:pPr>
        <w:rPr>
          <w:rFonts w:ascii="Arial"/>
          <w:sz w:val="21"/>
        </w:rPr>
      </w:pPr>
    </w:p>
    <w:p w14:paraId="284312AD">
      <w:pPr>
        <w:rPr>
          <w:rFonts w:ascii="Arial" w:hAnsi="Arial" w:eastAsia="Arial" w:cs="Arial"/>
          <w:sz w:val="21"/>
          <w:szCs w:val="21"/>
        </w:rPr>
        <w:sectPr>
          <w:pgSz w:w="16839" w:h="11906"/>
          <w:pgMar w:top="1012" w:right="1304" w:bottom="0" w:left="1304" w:header="0" w:footer="0" w:gutter="0"/>
          <w:cols w:space="720" w:num="1"/>
        </w:sectPr>
      </w:pPr>
    </w:p>
    <w:p w14:paraId="692CD4DB">
      <w:pPr>
        <w:spacing w:before="163"/>
      </w:pPr>
    </w:p>
    <w:tbl>
      <w:tblPr>
        <w:tblStyle w:val="5"/>
        <w:tblW w:w="1422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29"/>
        <w:gridCol w:w="494"/>
        <w:gridCol w:w="3083"/>
        <w:gridCol w:w="446"/>
        <w:gridCol w:w="3458"/>
        <w:gridCol w:w="3083"/>
        <w:gridCol w:w="2073"/>
        <w:gridCol w:w="1058"/>
      </w:tblGrid>
      <w:tr w14:paraId="055C83C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505" w:hRule="atLeast"/>
        </w:trPr>
        <w:tc>
          <w:tcPr>
            <w:tcW w:w="529" w:type="dxa"/>
            <w:vAlign w:val="top"/>
          </w:tcPr>
          <w:p w14:paraId="10B1A702">
            <w:pPr>
              <w:rPr>
                <w:rFonts w:ascii="Arial"/>
                <w:sz w:val="21"/>
              </w:rPr>
            </w:pPr>
          </w:p>
        </w:tc>
        <w:tc>
          <w:tcPr>
            <w:tcW w:w="494" w:type="dxa"/>
            <w:vAlign w:val="top"/>
          </w:tcPr>
          <w:p w14:paraId="7BFADDAA">
            <w:pPr>
              <w:rPr>
                <w:rFonts w:ascii="Arial"/>
                <w:sz w:val="21"/>
              </w:rPr>
            </w:pPr>
          </w:p>
        </w:tc>
        <w:tc>
          <w:tcPr>
            <w:tcW w:w="3083" w:type="dxa"/>
            <w:vAlign w:val="top"/>
          </w:tcPr>
          <w:p w14:paraId="25B50947">
            <w:pPr>
              <w:rPr>
                <w:rFonts w:ascii="Arial"/>
                <w:sz w:val="21"/>
              </w:rPr>
            </w:pPr>
          </w:p>
        </w:tc>
        <w:tc>
          <w:tcPr>
            <w:tcW w:w="446" w:type="dxa"/>
            <w:vAlign w:val="top"/>
          </w:tcPr>
          <w:p w14:paraId="67B36EB5">
            <w:pPr>
              <w:rPr>
                <w:rFonts w:ascii="Arial"/>
                <w:sz w:val="21"/>
              </w:rPr>
            </w:pPr>
          </w:p>
        </w:tc>
        <w:tc>
          <w:tcPr>
            <w:tcW w:w="3458" w:type="dxa"/>
            <w:vAlign w:val="top"/>
          </w:tcPr>
          <w:p w14:paraId="6B9070A5">
            <w:pPr>
              <w:pStyle w:val="6"/>
              <w:spacing w:before="40" w:line="275" w:lineRule="auto"/>
              <w:ind w:left="111" w:right="20" w:firstLine="26"/>
            </w:pPr>
            <w:r>
              <w:t>由。护士执业注册有效期为</w:t>
            </w:r>
            <w:r>
              <w:rPr>
                <w:spacing w:val="-45"/>
              </w:rPr>
              <w:t xml:space="preserve"> </w:t>
            </w:r>
            <w:r>
              <w:t>5</w:t>
            </w:r>
            <w:r>
              <w:rPr>
                <w:spacing w:val="-42"/>
              </w:rPr>
              <w:t xml:space="preserve"> </w:t>
            </w:r>
            <w:r>
              <w:t xml:space="preserve">年。3. </w:t>
            </w:r>
            <w:r>
              <w:rPr>
                <w:spacing w:val="-4"/>
              </w:rPr>
              <w:t>《护士执业注册管理办法》(2008</w:t>
            </w:r>
            <w:r>
              <w:rPr>
                <w:spacing w:val="-38"/>
              </w:rPr>
              <w:t xml:space="preserve"> </w:t>
            </w:r>
            <w:r>
              <w:rPr>
                <w:spacing w:val="-4"/>
              </w:rPr>
              <w:t>年</w:t>
            </w:r>
            <w:r>
              <w:rPr>
                <w:spacing w:val="-42"/>
              </w:rPr>
              <w:t xml:space="preserve"> </w:t>
            </w:r>
            <w:r>
              <w:rPr>
                <w:spacing w:val="-4"/>
              </w:rPr>
              <w:t xml:space="preserve">5 </w:t>
            </w:r>
            <w:r>
              <w:rPr>
                <w:spacing w:val="-2"/>
              </w:rPr>
              <w:t>月</w:t>
            </w:r>
            <w:r>
              <w:rPr>
                <w:spacing w:val="-40"/>
              </w:rPr>
              <w:t xml:space="preserve"> </w:t>
            </w:r>
            <w:r>
              <w:rPr>
                <w:spacing w:val="-2"/>
              </w:rPr>
              <w:t>6 日卫生部令第</w:t>
            </w:r>
            <w:r>
              <w:rPr>
                <w:spacing w:val="-42"/>
              </w:rPr>
              <w:t xml:space="preserve"> </w:t>
            </w:r>
            <w:r>
              <w:rPr>
                <w:spacing w:val="-2"/>
              </w:rPr>
              <w:t>59</w:t>
            </w:r>
            <w:r>
              <w:rPr>
                <w:spacing w:val="-40"/>
              </w:rPr>
              <w:t xml:space="preserve"> </w:t>
            </w:r>
            <w:r>
              <w:rPr>
                <w:spacing w:val="-2"/>
              </w:rPr>
              <w:t xml:space="preserve">号)第八条：卫 </w:t>
            </w:r>
            <w:r>
              <w:rPr>
                <w:spacing w:val="17"/>
              </w:rPr>
              <w:t>生行政部门应当自受理申请之日起</w:t>
            </w:r>
            <w:r>
              <w:t xml:space="preserve"> </w:t>
            </w:r>
            <w:r>
              <w:rPr>
                <w:spacing w:val="-1"/>
              </w:rPr>
              <w:t>20</w:t>
            </w:r>
            <w:r>
              <w:rPr>
                <w:spacing w:val="-42"/>
              </w:rPr>
              <w:t xml:space="preserve"> </w:t>
            </w:r>
            <w:r>
              <w:rPr>
                <w:spacing w:val="-1"/>
              </w:rPr>
              <w:t xml:space="preserve">个工作日内，对申请人提交的材料 </w:t>
            </w:r>
            <w:r>
              <w:rPr>
                <w:spacing w:val="4"/>
              </w:rPr>
              <w:t>进行审核。审核合格的，准予注册，</w:t>
            </w:r>
            <w:r>
              <w:rPr>
                <w:spacing w:val="6"/>
              </w:rPr>
              <w:t xml:space="preserve"> </w:t>
            </w:r>
            <w:r>
              <w:rPr>
                <w:spacing w:val="2"/>
              </w:rPr>
              <w:t xml:space="preserve">发给《护士执业证书》；对不符合规 定条件的，不予注册，并书面说明理 由。《护士执业证书》上应当注明护 士的姓名、性别、出生日期等个人信 </w:t>
            </w:r>
            <w:r>
              <w:rPr>
                <w:spacing w:val="-5"/>
              </w:rPr>
              <w:t>息及证书编号、注册日期和执业地点。</w:t>
            </w:r>
            <w:r>
              <w:rPr>
                <w:spacing w:val="5"/>
              </w:rPr>
              <w:t xml:space="preserve"> </w:t>
            </w:r>
            <w:r>
              <w:rPr>
                <w:spacing w:val="-5"/>
              </w:rPr>
              <w:t>《护士执业证书》由卫生部统一印制。</w:t>
            </w:r>
            <w:r>
              <w:rPr>
                <w:spacing w:val="5"/>
              </w:rPr>
              <w:t xml:space="preserve"> 4.《护士执业注册管理办法》</w:t>
            </w:r>
            <w:r>
              <w:rPr>
                <w:spacing w:val="-38"/>
              </w:rPr>
              <w:t xml:space="preserve"> </w:t>
            </w:r>
            <w:r>
              <w:rPr>
                <w:spacing w:val="5"/>
              </w:rPr>
              <w:t>(2008</w:t>
            </w:r>
            <w:r>
              <w:t xml:space="preserve"> </w:t>
            </w:r>
            <w:r>
              <w:rPr>
                <w:spacing w:val="-4"/>
              </w:rPr>
              <w:t>年</w:t>
            </w:r>
            <w:r>
              <w:rPr>
                <w:spacing w:val="-60"/>
              </w:rPr>
              <w:t xml:space="preserve"> </w:t>
            </w:r>
            <w:r>
              <w:rPr>
                <w:spacing w:val="-4"/>
              </w:rPr>
              <w:t>5</w:t>
            </w:r>
            <w:r>
              <w:rPr>
                <w:spacing w:val="-54"/>
              </w:rPr>
              <w:t xml:space="preserve"> </w:t>
            </w:r>
            <w:r>
              <w:rPr>
                <w:spacing w:val="-4"/>
              </w:rPr>
              <w:t>月</w:t>
            </w:r>
            <w:r>
              <w:rPr>
                <w:spacing w:val="-59"/>
              </w:rPr>
              <w:t xml:space="preserve"> </w:t>
            </w:r>
            <w:r>
              <w:rPr>
                <w:spacing w:val="-4"/>
              </w:rPr>
              <w:t>6</w:t>
            </w:r>
            <w:r>
              <w:rPr>
                <w:spacing w:val="-24"/>
              </w:rPr>
              <w:t xml:space="preserve"> </w:t>
            </w:r>
            <w:r>
              <w:rPr>
                <w:spacing w:val="-4"/>
              </w:rPr>
              <w:t>日卫生部令第</w:t>
            </w:r>
            <w:r>
              <w:rPr>
                <w:spacing w:val="-59"/>
              </w:rPr>
              <w:t xml:space="preserve"> </w:t>
            </w:r>
            <w:r>
              <w:rPr>
                <w:spacing w:val="-4"/>
              </w:rPr>
              <w:t>59</w:t>
            </w:r>
            <w:r>
              <w:rPr>
                <w:spacing w:val="-52"/>
              </w:rPr>
              <w:t xml:space="preserve"> </w:t>
            </w:r>
            <w:r>
              <w:rPr>
                <w:spacing w:val="-4"/>
              </w:rPr>
              <w:t>号)第九条：</w:t>
            </w:r>
            <w:r>
              <w:t xml:space="preserve"> </w:t>
            </w:r>
            <w:r>
              <w:rPr>
                <w:spacing w:val="2"/>
              </w:rPr>
              <w:t xml:space="preserve">护士执业注册申请，应当自通过护士 </w:t>
            </w:r>
            <w:r>
              <w:rPr>
                <w:spacing w:val="1"/>
              </w:rPr>
              <w:t>执业资格考试之日起</w:t>
            </w:r>
            <w:r>
              <w:rPr>
                <w:spacing w:val="-35"/>
              </w:rPr>
              <w:t xml:space="preserve"> </w:t>
            </w:r>
            <w:r>
              <w:rPr>
                <w:spacing w:val="1"/>
              </w:rPr>
              <w:t>3</w:t>
            </w:r>
            <w:r>
              <w:rPr>
                <w:spacing w:val="-42"/>
              </w:rPr>
              <w:t xml:space="preserve"> </w:t>
            </w:r>
            <w:r>
              <w:rPr>
                <w:spacing w:val="1"/>
              </w:rPr>
              <w:t xml:space="preserve">年内提出；逾 </w:t>
            </w:r>
            <w:r>
              <w:rPr>
                <w:spacing w:val="2"/>
              </w:rPr>
              <w:t xml:space="preserve">期提出申请的，除本办法第七条规定 </w:t>
            </w:r>
            <w:r>
              <w:rPr>
                <w:spacing w:val="-5"/>
              </w:rPr>
              <w:t>的材料外，还应当提交在省、自治区、</w:t>
            </w:r>
            <w:r>
              <w:rPr>
                <w:spacing w:val="5"/>
              </w:rPr>
              <w:t xml:space="preserve"> </w:t>
            </w:r>
            <w:r>
              <w:rPr>
                <w:spacing w:val="2"/>
              </w:rPr>
              <w:t xml:space="preserve">直辖市人民政府卫生行政部门规定的 </w:t>
            </w:r>
            <w:r>
              <w:rPr>
                <w:spacing w:val="1"/>
              </w:rPr>
              <w:t>教学、综合医院接受</w:t>
            </w:r>
            <w:r>
              <w:rPr>
                <w:spacing w:val="-34"/>
              </w:rPr>
              <w:t xml:space="preserve"> </w:t>
            </w:r>
            <w:r>
              <w:rPr>
                <w:spacing w:val="1"/>
              </w:rPr>
              <w:t>3</w:t>
            </w:r>
            <w:r>
              <w:rPr>
                <w:spacing w:val="-43"/>
              </w:rPr>
              <w:t xml:space="preserve"> </w:t>
            </w:r>
            <w:r>
              <w:rPr>
                <w:spacing w:val="1"/>
              </w:rPr>
              <w:t>个月临床护理 培训并考核合格的证明。</w:t>
            </w:r>
          </w:p>
          <w:p w14:paraId="17B24C89">
            <w:pPr>
              <w:pStyle w:val="6"/>
              <w:spacing w:before="55" w:line="260" w:lineRule="auto"/>
              <w:ind w:left="120" w:hanging="3"/>
            </w:pPr>
            <w:r>
              <w:rPr>
                <w:spacing w:val="-4"/>
              </w:rPr>
              <w:t>5.《河北省政府职能转变和“放管服”</w:t>
            </w:r>
            <w:r>
              <w:rPr>
                <w:spacing w:val="6"/>
              </w:rPr>
              <w:t xml:space="preserve"> </w:t>
            </w:r>
            <w:r>
              <w:rPr>
                <w:spacing w:val="-4"/>
              </w:rPr>
              <w:t>改革协调小组办公室关于做好省政府</w:t>
            </w:r>
            <w:r>
              <w:t xml:space="preserve">   </w:t>
            </w:r>
            <w:r>
              <w:rPr>
                <w:spacing w:val="-4"/>
              </w:rPr>
              <w:t>自行下放一批行政许可事项的通知》</w:t>
            </w:r>
          </w:p>
          <w:p w14:paraId="13890657">
            <w:pPr>
              <w:pStyle w:val="6"/>
              <w:spacing w:before="52" w:line="226" w:lineRule="auto"/>
              <w:ind w:left="150"/>
            </w:pPr>
            <w:r>
              <w:rPr>
                <w:spacing w:val="-3"/>
              </w:rPr>
              <w:t>(〔2019〕-6)</w:t>
            </w:r>
          </w:p>
        </w:tc>
        <w:tc>
          <w:tcPr>
            <w:tcW w:w="3083" w:type="dxa"/>
            <w:vAlign w:val="top"/>
          </w:tcPr>
          <w:p w14:paraId="7E423765">
            <w:pPr>
              <w:rPr>
                <w:rFonts w:ascii="Arial"/>
                <w:sz w:val="21"/>
              </w:rPr>
            </w:pPr>
          </w:p>
        </w:tc>
        <w:tc>
          <w:tcPr>
            <w:tcW w:w="2073" w:type="dxa"/>
            <w:vAlign w:val="top"/>
          </w:tcPr>
          <w:p w14:paraId="31D07D55">
            <w:pPr>
              <w:rPr>
                <w:rFonts w:ascii="Arial"/>
                <w:sz w:val="21"/>
              </w:rPr>
            </w:pPr>
          </w:p>
        </w:tc>
        <w:tc>
          <w:tcPr>
            <w:tcW w:w="1058" w:type="dxa"/>
            <w:vAlign w:val="top"/>
          </w:tcPr>
          <w:p w14:paraId="3A75E8E1">
            <w:pPr>
              <w:rPr>
                <w:rFonts w:ascii="Arial"/>
                <w:sz w:val="21"/>
              </w:rPr>
            </w:pPr>
          </w:p>
        </w:tc>
      </w:tr>
      <w:tr w14:paraId="31B129B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07" w:hRule="atLeast"/>
        </w:trPr>
        <w:tc>
          <w:tcPr>
            <w:tcW w:w="529" w:type="dxa"/>
            <w:vAlign w:val="top"/>
          </w:tcPr>
          <w:p w14:paraId="7A1F9643">
            <w:pPr>
              <w:spacing w:line="314" w:lineRule="auto"/>
              <w:rPr>
                <w:rFonts w:ascii="Arial"/>
                <w:sz w:val="21"/>
              </w:rPr>
            </w:pPr>
          </w:p>
          <w:p w14:paraId="07F61C6F">
            <w:pPr>
              <w:spacing w:line="314" w:lineRule="auto"/>
              <w:rPr>
                <w:rFonts w:ascii="Arial"/>
                <w:sz w:val="21"/>
              </w:rPr>
            </w:pPr>
          </w:p>
          <w:p w14:paraId="363C199C">
            <w:pPr>
              <w:pStyle w:val="6"/>
              <w:spacing w:before="65" w:line="189" w:lineRule="auto"/>
              <w:ind w:left="185"/>
            </w:pPr>
            <w:r>
              <w:rPr>
                <w:spacing w:val="-8"/>
              </w:rPr>
              <w:t>12</w:t>
            </w:r>
          </w:p>
        </w:tc>
        <w:tc>
          <w:tcPr>
            <w:tcW w:w="494" w:type="dxa"/>
            <w:textDirection w:val="tbRlV"/>
            <w:vAlign w:val="top"/>
          </w:tcPr>
          <w:p w14:paraId="44AEB69E">
            <w:pPr>
              <w:pStyle w:val="6"/>
              <w:spacing w:before="138" w:line="217" w:lineRule="auto"/>
              <w:ind w:left="201"/>
            </w:pPr>
            <w:r>
              <w:rPr>
                <w:spacing w:val="8"/>
              </w:rPr>
              <w:t>行</w:t>
            </w:r>
            <w:r>
              <w:rPr>
                <w:spacing w:val="-7"/>
              </w:rPr>
              <w:t xml:space="preserve"> </w:t>
            </w:r>
            <w:r>
              <w:rPr>
                <w:spacing w:val="8"/>
              </w:rPr>
              <w:t>政</w:t>
            </w:r>
            <w:r>
              <w:rPr>
                <w:spacing w:val="-9"/>
              </w:rPr>
              <w:t xml:space="preserve"> </w:t>
            </w:r>
            <w:r>
              <w:rPr>
                <w:spacing w:val="8"/>
              </w:rPr>
              <w:t>许</w:t>
            </w:r>
            <w:r>
              <w:rPr>
                <w:spacing w:val="-9"/>
              </w:rPr>
              <w:t xml:space="preserve"> </w:t>
            </w:r>
            <w:r>
              <w:rPr>
                <w:spacing w:val="8"/>
              </w:rPr>
              <w:t>可</w:t>
            </w:r>
          </w:p>
        </w:tc>
        <w:tc>
          <w:tcPr>
            <w:tcW w:w="3083" w:type="dxa"/>
            <w:vAlign w:val="top"/>
          </w:tcPr>
          <w:p w14:paraId="416617B6">
            <w:pPr>
              <w:spacing w:line="433" w:lineRule="auto"/>
              <w:rPr>
                <w:rFonts w:ascii="Arial"/>
                <w:sz w:val="21"/>
              </w:rPr>
            </w:pPr>
          </w:p>
          <w:p w14:paraId="661B0CE1">
            <w:pPr>
              <w:pStyle w:val="6"/>
              <w:spacing w:before="65" w:line="225" w:lineRule="auto"/>
              <w:ind w:left="144"/>
            </w:pPr>
            <w:r>
              <w:rPr>
                <w:spacing w:val="1"/>
              </w:rPr>
              <w:t>公共场所卫生许可(除饭馆,咖啡</w:t>
            </w:r>
          </w:p>
          <w:p w14:paraId="5A62315B">
            <w:pPr>
              <w:pStyle w:val="6"/>
              <w:spacing w:before="56" w:line="225" w:lineRule="auto"/>
              <w:ind w:left="792"/>
            </w:pPr>
            <w:r>
              <w:rPr>
                <w:spacing w:val="1"/>
              </w:rPr>
              <w:t>馆,酒吧,茶座等)</w:t>
            </w:r>
          </w:p>
        </w:tc>
        <w:tc>
          <w:tcPr>
            <w:tcW w:w="446" w:type="dxa"/>
            <w:textDirection w:val="tbRlV"/>
            <w:vAlign w:val="top"/>
          </w:tcPr>
          <w:p w14:paraId="58B33AC0">
            <w:pPr>
              <w:pStyle w:val="6"/>
              <w:spacing w:before="112" w:line="212" w:lineRule="auto"/>
              <w:ind w:left="350"/>
            </w:pPr>
            <w:r>
              <w:rPr>
                <w:spacing w:val="8"/>
              </w:rPr>
              <w:t>各</w:t>
            </w:r>
            <w:r>
              <w:rPr>
                <w:spacing w:val="-8"/>
              </w:rPr>
              <w:t xml:space="preserve"> </w:t>
            </w:r>
            <w:r>
              <w:rPr>
                <w:spacing w:val="8"/>
              </w:rPr>
              <w:t>乡</w:t>
            </w:r>
            <w:r>
              <w:rPr>
                <w:spacing w:val="-9"/>
              </w:rPr>
              <w:t xml:space="preserve"> </w:t>
            </w:r>
            <w:r>
              <w:rPr>
                <w:spacing w:val="8"/>
              </w:rPr>
              <w:t>镇</w:t>
            </w:r>
          </w:p>
        </w:tc>
        <w:tc>
          <w:tcPr>
            <w:tcW w:w="3458" w:type="dxa"/>
            <w:vAlign w:val="top"/>
          </w:tcPr>
          <w:p w14:paraId="099D6632">
            <w:pPr>
              <w:pStyle w:val="6"/>
              <w:spacing w:before="50" w:line="267" w:lineRule="auto"/>
              <w:ind w:left="112" w:right="83" w:firstLine="16"/>
              <w:jc w:val="right"/>
            </w:pPr>
            <w:r>
              <w:rPr>
                <w:spacing w:val="4"/>
              </w:rPr>
              <w:t>1.《公共场所卫生管理条例》</w:t>
            </w:r>
            <w:r>
              <w:rPr>
                <w:spacing w:val="-29"/>
              </w:rPr>
              <w:t xml:space="preserve"> </w:t>
            </w:r>
            <w:r>
              <w:rPr>
                <w:spacing w:val="4"/>
              </w:rPr>
              <w:t>(国发</w:t>
            </w:r>
            <w:r>
              <w:t xml:space="preserve"> </w:t>
            </w:r>
            <w:r>
              <w:rPr>
                <w:spacing w:val="4"/>
              </w:rPr>
              <w:t>〔1987〕24</w:t>
            </w:r>
            <w:r>
              <w:rPr>
                <w:spacing w:val="-23"/>
              </w:rPr>
              <w:t xml:space="preserve"> </w:t>
            </w:r>
            <w:r>
              <w:rPr>
                <w:spacing w:val="4"/>
              </w:rPr>
              <w:t>号)第四条：国家对公共</w:t>
            </w:r>
            <w:r>
              <w:t xml:space="preserve"> </w:t>
            </w:r>
            <w:r>
              <w:rPr>
                <w:spacing w:val="3"/>
              </w:rPr>
              <w:t>场所以及新建、改建、扩建的公共场</w:t>
            </w:r>
            <w:r>
              <w:rPr>
                <w:spacing w:val="5"/>
              </w:rPr>
              <w:t xml:space="preserve"> </w:t>
            </w:r>
            <w:r>
              <w:rPr>
                <w:spacing w:val="3"/>
              </w:rPr>
              <w:t>所的选址和设计实行</w:t>
            </w:r>
            <w:r>
              <w:fldChar w:fldCharType="begin"/>
            </w:r>
            <w:r>
              <w:instrText xml:space="preserve"> HYPERLINK "https://baike.so.com/doc/5409197-5647208.html" </w:instrText>
            </w:r>
            <w:r>
              <w:fldChar w:fldCharType="separate"/>
            </w:r>
            <w:r>
              <w:rPr>
                <w:spacing w:val="3"/>
              </w:rPr>
              <w:t>"卫生许可证</w:t>
            </w:r>
            <w:r>
              <w:rPr>
                <w:spacing w:val="3"/>
              </w:rPr>
              <w:fldChar w:fldCharType="end"/>
            </w:r>
            <w:r>
              <w:rPr>
                <w:spacing w:val="3"/>
              </w:rPr>
              <w:t>"制</w:t>
            </w:r>
            <w:r>
              <w:rPr>
                <w:spacing w:val="2"/>
              </w:rPr>
              <w:t xml:space="preserve"> </w:t>
            </w:r>
            <w:r>
              <w:rPr>
                <w:spacing w:val="3"/>
              </w:rPr>
              <w:t>度。"卫生许可证"</w:t>
            </w:r>
            <w:r>
              <w:fldChar w:fldCharType="begin"/>
            </w:r>
            <w:r>
              <w:instrText xml:space="preserve"> HYPERLINK "https://baike.so.com/doc/6552867-6766615.html" </w:instrText>
            </w:r>
            <w:r>
              <w:fldChar w:fldCharType="separate"/>
            </w:r>
            <w:r>
              <w:rPr>
                <w:spacing w:val="3"/>
              </w:rPr>
              <w:t>由县以上卫生行政</w:t>
            </w:r>
            <w:r>
              <w:rPr>
                <w:spacing w:val="3"/>
              </w:rPr>
              <w:fldChar w:fldCharType="end"/>
            </w:r>
          </w:p>
        </w:tc>
        <w:tc>
          <w:tcPr>
            <w:tcW w:w="3083" w:type="dxa"/>
            <w:vAlign w:val="top"/>
          </w:tcPr>
          <w:p w14:paraId="065032A0">
            <w:pPr>
              <w:pStyle w:val="6"/>
              <w:spacing w:before="51" w:line="264" w:lineRule="auto"/>
              <w:ind w:left="113" w:right="85" w:firstLine="15"/>
              <w:jc w:val="both"/>
            </w:pPr>
            <w:r>
              <w:rPr>
                <w:spacing w:val="-3"/>
              </w:rPr>
              <w:t>1、受理责任：公示应当提交的材</w:t>
            </w:r>
            <w:r>
              <w:rPr>
                <w:spacing w:val="7"/>
              </w:rPr>
              <w:t xml:space="preserve"> </w:t>
            </w:r>
            <w:r>
              <w:rPr>
                <w:spacing w:val="5"/>
              </w:rPr>
              <w:t xml:space="preserve">料，一次性告知补正材料，依法 受理或不予受理（不予受理应当 </w:t>
            </w:r>
            <w:r>
              <w:t>告知理由）。</w:t>
            </w:r>
          </w:p>
          <w:p w14:paraId="7C510724">
            <w:pPr>
              <w:pStyle w:val="6"/>
              <w:spacing w:before="54" w:line="225" w:lineRule="auto"/>
              <w:ind w:left="116"/>
            </w:pPr>
            <w:r>
              <w:rPr>
                <w:spacing w:val="-2"/>
              </w:rPr>
              <w:t>2、审查责任：按照政策对书面申</w:t>
            </w:r>
          </w:p>
        </w:tc>
        <w:tc>
          <w:tcPr>
            <w:tcW w:w="2073" w:type="dxa"/>
            <w:vAlign w:val="top"/>
          </w:tcPr>
          <w:p w14:paraId="791A4598">
            <w:pPr>
              <w:pStyle w:val="6"/>
              <w:spacing w:before="52" w:line="266" w:lineRule="auto"/>
              <w:ind w:left="114" w:right="89"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1"/>
              </w:rPr>
              <w:t>相应责任：</w:t>
            </w:r>
          </w:p>
        </w:tc>
        <w:tc>
          <w:tcPr>
            <w:tcW w:w="1058" w:type="dxa"/>
            <w:vAlign w:val="top"/>
          </w:tcPr>
          <w:p w14:paraId="35649B07">
            <w:pPr>
              <w:pStyle w:val="6"/>
              <w:spacing w:before="66" w:line="260" w:lineRule="auto"/>
              <w:ind w:left="114" w:right="98" w:firstLine="5"/>
              <w:jc w:val="both"/>
            </w:pPr>
            <w:r>
              <w:rPr>
                <w:spacing w:val="8"/>
              </w:rPr>
              <w:t>受卫健局</w:t>
            </w:r>
            <w:r>
              <w:rPr>
                <w:spacing w:val="2"/>
              </w:rPr>
              <w:t xml:space="preserve"> </w:t>
            </w:r>
            <w:r>
              <w:t>委</w:t>
            </w:r>
            <w:r>
              <w:rPr>
                <w:spacing w:val="18"/>
              </w:rPr>
              <w:t xml:space="preserve"> </w:t>
            </w:r>
            <w:r>
              <w:t>托</w:t>
            </w:r>
            <w:r>
              <w:rPr>
                <w:spacing w:val="21"/>
              </w:rPr>
              <w:t xml:space="preserve"> </w:t>
            </w:r>
            <w:r>
              <w:t>行 使；</w:t>
            </w:r>
          </w:p>
          <w:p w14:paraId="5682CABB">
            <w:pPr>
              <w:pStyle w:val="6"/>
              <w:spacing w:before="52" w:line="246" w:lineRule="auto"/>
              <w:ind w:left="115" w:right="98"/>
            </w:pPr>
            <w:r>
              <w:rPr>
                <w:spacing w:val="-2"/>
              </w:rPr>
              <w:t>监</w:t>
            </w:r>
            <w:r>
              <w:rPr>
                <w:spacing w:val="23"/>
              </w:rPr>
              <w:t xml:space="preserve"> </w:t>
            </w:r>
            <w:r>
              <w:rPr>
                <w:spacing w:val="-2"/>
              </w:rPr>
              <w:t>管</w:t>
            </w:r>
            <w:r>
              <w:rPr>
                <w:spacing w:val="20"/>
              </w:rPr>
              <w:t xml:space="preserve"> </w:t>
            </w:r>
            <w:r>
              <w:rPr>
                <w:spacing w:val="-2"/>
              </w:rPr>
              <w:t>单</w:t>
            </w:r>
            <w:r>
              <w:t xml:space="preserve"> </w:t>
            </w:r>
            <w:r>
              <w:rPr>
                <w:spacing w:val="9"/>
              </w:rPr>
              <w:t>位：卫健</w:t>
            </w:r>
          </w:p>
        </w:tc>
      </w:tr>
    </w:tbl>
    <w:p w14:paraId="53E46DC0">
      <w:pPr>
        <w:rPr>
          <w:rFonts w:ascii="Arial"/>
          <w:sz w:val="21"/>
        </w:rPr>
      </w:pPr>
    </w:p>
    <w:p w14:paraId="693A2307">
      <w:pPr>
        <w:rPr>
          <w:rFonts w:ascii="Arial" w:hAnsi="Arial" w:eastAsia="Arial" w:cs="Arial"/>
          <w:sz w:val="21"/>
          <w:szCs w:val="21"/>
        </w:rPr>
        <w:sectPr>
          <w:pgSz w:w="16839" w:h="11906"/>
          <w:pgMar w:top="1012" w:right="1304" w:bottom="0" w:left="1304" w:header="0" w:footer="0" w:gutter="0"/>
          <w:cols w:space="720" w:num="1"/>
        </w:sectPr>
      </w:pPr>
    </w:p>
    <w:p w14:paraId="3E105951">
      <w:pPr>
        <w:spacing w:before="163"/>
      </w:pPr>
    </w:p>
    <w:tbl>
      <w:tblPr>
        <w:tblStyle w:val="5"/>
        <w:tblW w:w="1422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29"/>
        <w:gridCol w:w="494"/>
        <w:gridCol w:w="3083"/>
        <w:gridCol w:w="446"/>
        <w:gridCol w:w="3458"/>
        <w:gridCol w:w="3083"/>
        <w:gridCol w:w="2073"/>
        <w:gridCol w:w="1058"/>
      </w:tblGrid>
      <w:tr w14:paraId="1D7EBD2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505" w:hRule="atLeast"/>
        </w:trPr>
        <w:tc>
          <w:tcPr>
            <w:tcW w:w="529" w:type="dxa"/>
            <w:vAlign w:val="top"/>
          </w:tcPr>
          <w:p w14:paraId="033C95CA">
            <w:pPr>
              <w:rPr>
                <w:rFonts w:ascii="Arial"/>
                <w:sz w:val="21"/>
              </w:rPr>
            </w:pPr>
          </w:p>
        </w:tc>
        <w:tc>
          <w:tcPr>
            <w:tcW w:w="494" w:type="dxa"/>
            <w:vAlign w:val="top"/>
          </w:tcPr>
          <w:p w14:paraId="17FD1542">
            <w:pPr>
              <w:rPr>
                <w:rFonts w:ascii="Arial"/>
                <w:sz w:val="21"/>
              </w:rPr>
            </w:pPr>
          </w:p>
        </w:tc>
        <w:tc>
          <w:tcPr>
            <w:tcW w:w="3083" w:type="dxa"/>
            <w:vAlign w:val="top"/>
          </w:tcPr>
          <w:p w14:paraId="2E7B9097">
            <w:pPr>
              <w:rPr>
                <w:rFonts w:ascii="Arial"/>
                <w:sz w:val="21"/>
              </w:rPr>
            </w:pPr>
          </w:p>
        </w:tc>
        <w:tc>
          <w:tcPr>
            <w:tcW w:w="446" w:type="dxa"/>
            <w:vAlign w:val="top"/>
          </w:tcPr>
          <w:p w14:paraId="7551144B">
            <w:pPr>
              <w:rPr>
                <w:rFonts w:ascii="Arial"/>
                <w:sz w:val="21"/>
              </w:rPr>
            </w:pPr>
          </w:p>
        </w:tc>
        <w:tc>
          <w:tcPr>
            <w:tcW w:w="3458" w:type="dxa"/>
            <w:vAlign w:val="top"/>
          </w:tcPr>
          <w:p w14:paraId="23E2C400">
            <w:pPr>
              <w:pStyle w:val="6"/>
              <w:spacing w:before="50" w:line="228" w:lineRule="auto"/>
              <w:ind w:left="115"/>
            </w:pPr>
            <w:r>
              <w:fldChar w:fldCharType="begin"/>
            </w:r>
            <w:r>
              <w:instrText xml:space="preserve"> HYPERLINK "https://baike.so.com/doc/6552867-6766615.html" </w:instrText>
            </w:r>
            <w:r>
              <w:fldChar w:fldCharType="separate"/>
            </w:r>
            <w:r>
              <w:t>部门</w:t>
            </w:r>
            <w:r>
              <w:fldChar w:fldCharType="end"/>
            </w:r>
            <w:r>
              <w:t>签发。</w:t>
            </w:r>
          </w:p>
          <w:p w14:paraId="284BAD8C">
            <w:pPr>
              <w:pStyle w:val="6"/>
              <w:spacing w:before="56" w:line="269" w:lineRule="auto"/>
              <w:ind w:left="114" w:firstLine="1"/>
            </w:pPr>
            <w:r>
              <w:rPr>
                <w:spacing w:val="-4"/>
              </w:rPr>
              <w:t>2.《公共场所卫生管理条例实施细则》</w:t>
            </w:r>
            <w:r>
              <w:rPr>
                <w:spacing w:val="8"/>
              </w:rPr>
              <w:t xml:space="preserve"> </w:t>
            </w:r>
            <w:r>
              <w:rPr>
                <w:spacing w:val="-4"/>
              </w:rPr>
              <w:t>(2017</w:t>
            </w:r>
            <w:r>
              <w:rPr>
                <w:spacing w:val="-41"/>
              </w:rPr>
              <w:t xml:space="preserve"> </w:t>
            </w:r>
            <w:r>
              <w:rPr>
                <w:spacing w:val="-4"/>
              </w:rPr>
              <w:t>年</w:t>
            </w:r>
            <w:r>
              <w:rPr>
                <w:spacing w:val="-41"/>
              </w:rPr>
              <w:t xml:space="preserve"> </w:t>
            </w:r>
            <w:r>
              <w:rPr>
                <w:spacing w:val="-4"/>
              </w:rPr>
              <w:t>12</w:t>
            </w:r>
            <w:r>
              <w:rPr>
                <w:spacing w:val="-45"/>
              </w:rPr>
              <w:t xml:space="preserve"> </w:t>
            </w:r>
            <w:r>
              <w:rPr>
                <w:spacing w:val="-4"/>
              </w:rPr>
              <w:t>月</w:t>
            </w:r>
            <w:r>
              <w:rPr>
                <w:spacing w:val="-52"/>
              </w:rPr>
              <w:t xml:space="preserve"> </w:t>
            </w:r>
            <w:r>
              <w:rPr>
                <w:spacing w:val="-4"/>
              </w:rPr>
              <w:t>5 日修正)第二十二条：</w:t>
            </w:r>
            <w:r>
              <w:t xml:space="preserve"> </w:t>
            </w:r>
            <w:r>
              <w:rPr>
                <w:spacing w:val="16"/>
              </w:rPr>
              <w:t>国家对公共场所实行卫生许可证管</w:t>
            </w:r>
            <w:r>
              <w:rPr>
                <w:spacing w:val="3"/>
              </w:rPr>
              <w:t xml:space="preserve">  理。公共场所经营者应当按照规定向</w:t>
            </w:r>
            <w:r>
              <w:t xml:space="preserve">  </w:t>
            </w:r>
            <w:r>
              <w:rPr>
                <w:spacing w:val="3"/>
              </w:rPr>
              <w:t>县级以上地方人民政府卫生行政部门</w:t>
            </w:r>
            <w:r>
              <w:t xml:space="preserve">  </w:t>
            </w:r>
            <w:r>
              <w:rPr>
                <w:spacing w:val="3"/>
              </w:rPr>
              <w:t>申请卫生许可证。未取得卫生许可证</w:t>
            </w:r>
            <w:r>
              <w:t xml:space="preserve">  的,不得营业。</w:t>
            </w:r>
          </w:p>
          <w:p w14:paraId="6CB57BB6">
            <w:pPr>
              <w:pStyle w:val="6"/>
              <w:spacing w:before="57" w:line="260" w:lineRule="auto"/>
              <w:ind w:left="136" w:right="86" w:hanging="17"/>
            </w:pPr>
            <w:r>
              <w:rPr>
                <w:spacing w:val="2"/>
              </w:rPr>
              <w:t>公共场所卫生监督的具体范围由省、</w:t>
            </w:r>
            <w:r>
              <w:rPr>
                <w:spacing w:val="14"/>
              </w:rPr>
              <w:t xml:space="preserve"> </w:t>
            </w:r>
            <w:r>
              <w:rPr>
                <w:spacing w:val="1"/>
              </w:rPr>
              <w:t>自治区、直辖市人民政府卫生行政部</w:t>
            </w:r>
            <w:r>
              <w:rPr>
                <w:spacing w:val="13"/>
              </w:rPr>
              <w:t xml:space="preserve"> </w:t>
            </w:r>
            <w:r>
              <w:rPr>
                <w:spacing w:val="-5"/>
              </w:rPr>
              <w:t>门公布。</w:t>
            </w:r>
          </w:p>
          <w:p w14:paraId="104217E6">
            <w:pPr>
              <w:pStyle w:val="6"/>
              <w:spacing w:before="54" w:line="261" w:lineRule="auto"/>
              <w:ind w:left="112" w:right="84" w:firstLine="5"/>
              <w:jc w:val="both"/>
            </w:pPr>
            <w:r>
              <w:rPr>
                <w:spacing w:val="2"/>
              </w:rPr>
              <w:t>3.《国务院关于第六批取消和调整行</w:t>
            </w:r>
            <w:r>
              <w:rPr>
                <w:spacing w:val="14"/>
              </w:rPr>
              <w:t xml:space="preserve"> </w:t>
            </w:r>
            <w:r>
              <w:rPr>
                <w:spacing w:val="-3"/>
              </w:rPr>
              <w:t>政审批项目的决定》(国发〔2012〕52</w:t>
            </w:r>
            <w:r>
              <w:rPr>
                <w:spacing w:val="14"/>
              </w:rPr>
              <w:t xml:space="preserve"> </w:t>
            </w:r>
            <w:r>
              <w:t>号)</w:t>
            </w:r>
          </w:p>
          <w:p w14:paraId="41B2273B">
            <w:pPr>
              <w:pStyle w:val="6"/>
              <w:spacing w:before="53" w:line="260" w:lineRule="auto"/>
              <w:ind w:left="112" w:right="86"/>
              <w:jc w:val="both"/>
            </w:pPr>
            <w:r>
              <w:rPr>
                <w:spacing w:val="3"/>
              </w:rPr>
              <w:t>4.《国务院关于整合调整餐饮服务场</w:t>
            </w:r>
            <w:r>
              <w:rPr>
                <w:spacing w:val="2"/>
              </w:rPr>
              <w:t xml:space="preserve"> </w:t>
            </w:r>
            <w:r>
              <w:rPr>
                <w:spacing w:val="3"/>
              </w:rPr>
              <w:t>所的公共场所卫生许可证和食品经营</w:t>
            </w:r>
            <w:r>
              <w:rPr>
                <w:spacing w:val="4"/>
              </w:rPr>
              <w:t xml:space="preserve"> </w:t>
            </w:r>
            <w:r>
              <w:rPr>
                <w:spacing w:val="-1"/>
              </w:rPr>
              <w:t>许可证的决定》(国发〔2016〕12</w:t>
            </w:r>
            <w:r>
              <w:rPr>
                <w:spacing w:val="-41"/>
              </w:rPr>
              <w:t xml:space="preserve"> </w:t>
            </w:r>
            <w:r>
              <w:rPr>
                <w:spacing w:val="-1"/>
              </w:rPr>
              <w:t>号)</w:t>
            </w:r>
          </w:p>
        </w:tc>
        <w:tc>
          <w:tcPr>
            <w:tcW w:w="3083" w:type="dxa"/>
            <w:vAlign w:val="top"/>
          </w:tcPr>
          <w:p w14:paraId="39A04626">
            <w:pPr>
              <w:pStyle w:val="6"/>
              <w:spacing w:before="50" w:line="252" w:lineRule="auto"/>
              <w:ind w:left="130" w:right="87" w:hanging="18"/>
            </w:pPr>
            <w:r>
              <w:rPr>
                <w:spacing w:val="5"/>
              </w:rPr>
              <w:t>请材料进行审查，提出是否同意</w:t>
            </w:r>
            <w:r>
              <w:rPr>
                <w:spacing w:val="7"/>
              </w:rPr>
              <w:t xml:space="preserve"> </w:t>
            </w:r>
            <w:r>
              <w:rPr>
                <w:spacing w:val="-2"/>
              </w:rPr>
              <w:t>的审核意见。</w:t>
            </w:r>
          </w:p>
          <w:p w14:paraId="643F9A3D">
            <w:pPr>
              <w:pStyle w:val="6"/>
              <w:spacing w:before="54" w:line="260" w:lineRule="auto"/>
              <w:ind w:left="117" w:right="85"/>
            </w:pPr>
            <w:r>
              <w:rPr>
                <w:spacing w:val="-2"/>
              </w:rPr>
              <w:t>3、决定责任；作出行政许可或者</w:t>
            </w:r>
            <w:r>
              <w:rPr>
                <w:spacing w:val="4"/>
              </w:rPr>
              <w:t xml:space="preserve"> </w:t>
            </w:r>
            <w:r>
              <w:rPr>
                <w:spacing w:val="-9"/>
              </w:rPr>
              <w:t>不予行政许可决定，法定告知（不</w:t>
            </w:r>
            <w:r>
              <w:rPr>
                <w:spacing w:val="7"/>
              </w:rPr>
              <w:t xml:space="preserve"> </w:t>
            </w:r>
            <w:r>
              <w:rPr>
                <w:spacing w:val="1"/>
              </w:rPr>
              <w:t>予许可的应当书面告知理由）。</w:t>
            </w:r>
          </w:p>
          <w:p w14:paraId="339E3AED">
            <w:pPr>
              <w:pStyle w:val="6"/>
              <w:spacing w:before="55" w:line="252" w:lineRule="auto"/>
              <w:ind w:left="112" w:right="85"/>
            </w:pPr>
            <w:r>
              <w:rPr>
                <w:spacing w:val="-2"/>
              </w:rPr>
              <w:t>4、送达责任：准予许可的制发送</w:t>
            </w:r>
            <w:r>
              <w:rPr>
                <w:spacing w:val="9"/>
              </w:rPr>
              <w:t xml:space="preserve"> </w:t>
            </w:r>
            <w:r>
              <w:rPr>
                <w:spacing w:val="1"/>
              </w:rPr>
              <w:t>达许可证，信息公开。</w:t>
            </w:r>
          </w:p>
          <w:p w14:paraId="6E2D1EFF">
            <w:pPr>
              <w:pStyle w:val="6"/>
              <w:spacing w:before="53" w:line="251" w:lineRule="auto"/>
              <w:ind w:left="117" w:right="85"/>
            </w:pPr>
            <w:r>
              <w:rPr>
                <w:spacing w:val="-2"/>
              </w:rPr>
              <w:t>5、其他法律法规规章文件规定应</w:t>
            </w:r>
            <w:r>
              <w:rPr>
                <w:spacing w:val="4"/>
              </w:rPr>
              <w:t xml:space="preserve"> </w:t>
            </w:r>
            <w:r>
              <w:t>履行的责任。</w:t>
            </w:r>
          </w:p>
        </w:tc>
        <w:tc>
          <w:tcPr>
            <w:tcW w:w="2073" w:type="dxa"/>
            <w:vAlign w:val="top"/>
          </w:tcPr>
          <w:p w14:paraId="7036B296">
            <w:pPr>
              <w:pStyle w:val="6"/>
              <w:spacing w:before="52" w:line="260" w:lineRule="auto"/>
              <w:ind w:left="114" w:right="89" w:firstLine="15"/>
            </w:pPr>
            <w:r>
              <w:rPr>
                <w:spacing w:val="-6"/>
              </w:rPr>
              <w:t>1、对符合法定条件的</w:t>
            </w:r>
            <w:r>
              <w:rPr>
                <w:spacing w:val="7"/>
              </w:rPr>
              <w:t xml:space="preserve"> 公共场所卫生许可设</w:t>
            </w:r>
            <w:r>
              <w:t xml:space="preserve"> </w:t>
            </w:r>
            <w:r>
              <w:rPr>
                <w:spacing w:val="1"/>
              </w:rPr>
              <w:t>立申请不予受理的；</w:t>
            </w:r>
          </w:p>
          <w:p w14:paraId="62F38CAB">
            <w:pPr>
              <w:pStyle w:val="6"/>
              <w:spacing w:before="54" w:line="267" w:lineRule="auto"/>
              <w:ind w:left="115" w:right="89" w:firstLine="1"/>
            </w:pPr>
            <w:r>
              <w:rPr>
                <w:spacing w:val="-4"/>
              </w:rPr>
              <w:t>2、对不符合法定条件</w:t>
            </w:r>
            <w:r>
              <w:t xml:space="preserve"> </w:t>
            </w:r>
            <w:r>
              <w:rPr>
                <w:spacing w:val="7"/>
              </w:rPr>
              <w:t>的申请人准予行政许</w:t>
            </w:r>
            <w:r>
              <w:t xml:space="preserve"> </w:t>
            </w:r>
            <w:r>
              <w:rPr>
                <w:spacing w:val="7"/>
              </w:rPr>
              <w:t>可或者超越法定职权</w:t>
            </w:r>
            <w:r>
              <w:t xml:space="preserve"> </w:t>
            </w:r>
            <w:r>
              <w:rPr>
                <w:spacing w:val="7"/>
              </w:rPr>
              <w:t>作出准予行政许可决</w:t>
            </w:r>
            <w:r>
              <w:t xml:space="preserve"> 定的；</w:t>
            </w:r>
          </w:p>
          <w:p w14:paraId="301898EB">
            <w:pPr>
              <w:pStyle w:val="6"/>
              <w:spacing w:before="53" w:line="267" w:lineRule="auto"/>
              <w:ind w:left="115" w:right="89" w:firstLine="3"/>
              <w:jc w:val="both"/>
            </w:pPr>
            <w:r>
              <w:rPr>
                <w:spacing w:val="-5"/>
              </w:rPr>
              <w:t>3、对符合法定条件的</w:t>
            </w:r>
            <w:r>
              <w:rPr>
                <w:spacing w:val="8"/>
              </w:rPr>
              <w:t xml:space="preserve"> </w:t>
            </w:r>
            <w:r>
              <w:rPr>
                <w:spacing w:val="7"/>
              </w:rPr>
              <w:t>申请人不予行政许可</w:t>
            </w:r>
            <w:r>
              <w:t xml:space="preserve"> </w:t>
            </w:r>
            <w:r>
              <w:rPr>
                <w:spacing w:val="7"/>
              </w:rPr>
              <w:t>或者不在法定期限内</w:t>
            </w:r>
            <w:r>
              <w:t xml:space="preserve"> </w:t>
            </w:r>
            <w:r>
              <w:rPr>
                <w:spacing w:val="7"/>
              </w:rPr>
              <w:t>作出准予行政许可决</w:t>
            </w:r>
            <w:r>
              <w:t xml:space="preserve"> 定的；</w:t>
            </w:r>
          </w:p>
          <w:p w14:paraId="349551DB">
            <w:pPr>
              <w:pStyle w:val="6"/>
              <w:spacing w:before="51" w:line="253" w:lineRule="auto"/>
              <w:ind w:left="117" w:right="89" w:hanging="4"/>
            </w:pPr>
            <w:r>
              <w:rPr>
                <w:spacing w:val="-4"/>
              </w:rPr>
              <w:t>4、违反法定程序实施</w:t>
            </w:r>
            <w:r>
              <w:rPr>
                <w:spacing w:val="3"/>
              </w:rPr>
              <w:t xml:space="preserve"> </w:t>
            </w:r>
            <w:r>
              <w:t>行政许可的；</w:t>
            </w:r>
          </w:p>
          <w:p w14:paraId="48D6C575">
            <w:pPr>
              <w:pStyle w:val="6"/>
              <w:spacing w:before="53" w:line="252" w:lineRule="auto"/>
              <w:ind w:left="114" w:right="64" w:firstLine="4"/>
            </w:pPr>
            <w:r>
              <w:rPr>
                <w:spacing w:val="-2"/>
              </w:rPr>
              <w:t>5、工作中玩忽职守、</w:t>
            </w:r>
            <w:r>
              <w:rPr>
                <w:spacing w:val="4"/>
              </w:rPr>
              <w:t xml:space="preserve"> </w:t>
            </w:r>
            <w:r>
              <w:rPr>
                <w:spacing w:val="1"/>
              </w:rPr>
              <w:t>滥用职权的；</w:t>
            </w:r>
          </w:p>
          <w:p w14:paraId="55D9F250">
            <w:pPr>
              <w:pStyle w:val="6"/>
              <w:spacing w:before="56" w:line="267" w:lineRule="auto"/>
              <w:ind w:left="115" w:right="89"/>
              <w:jc w:val="both"/>
            </w:pPr>
            <w:r>
              <w:rPr>
                <w:spacing w:val="-4"/>
              </w:rPr>
              <w:t>6、办理公共场所卫生</w:t>
            </w:r>
            <w:r>
              <w:rPr>
                <w:spacing w:val="1"/>
              </w:rPr>
              <w:t xml:space="preserve"> </w:t>
            </w:r>
            <w:r>
              <w:rPr>
                <w:spacing w:val="7"/>
              </w:rPr>
              <w:t>许可设立许可事项索</w:t>
            </w:r>
            <w:r>
              <w:t xml:space="preserve"> </w:t>
            </w:r>
            <w:r>
              <w:rPr>
                <w:spacing w:val="7"/>
              </w:rPr>
              <w:t>取或者收受他人财物</w:t>
            </w:r>
            <w:r>
              <w:t xml:space="preserve"> </w:t>
            </w:r>
            <w:r>
              <w:rPr>
                <w:spacing w:val="32"/>
              </w:rPr>
              <w:t>或者谋取其他利益</w:t>
            </w:r>
            <w:r>
              <w:rPr>
                <w:spacing w:val="6"/>
              </w:rPr>
              <w:t xml:space="preserve"> </w:t>
            </w:r>
            <w:r>
              <w:t>的；</w:t>
            </w:r>
          </w:p>
          <w:p w14:paraId="220CD0B6">
            <w:pPr>
              <w:pStyle w:val="6"/>
              <w:spacing w:before="51" w:line="260" w:lineRule="auto"/>
              <w:ind w:left="115" w:right="89" w:firstLine="4"/>
              <w:jc w:val="both"/>
            </w:pPr>
            <w:r>
              <w:rPr>
                <w:spacing w:val="-5"/>
              </w:rPr>
              <w:t>7、其他违反法律法规</w:t>
            </w:r>
            <w:r>
              <w:rPr>
                <w:spacing w:val="8"/>
              </w:rPr>
              <w:t xml:space="preserve"> </w:t>
            </w:r>
            <w:r>
              <w:rPr>
                <w:spacing w:val="32"/>
              </w:rPr>
              <w:t>规章文件规定的行</w:t>
            </w:r>
            <w:r>
              <w:rPr>
                <w:spacing w:val="6"/>
              </w:rPr>
              <w:t xml:space="preserve"> </w:t>
            </w:r>
            <w:r>
              <w:t>为。</w:t>
            </w:r>
          </w:p>
        </w:tc>
        <w:tc>
          <w:tcPr>
            <w:tcW w:w="1058" w:type="dxa"/>
            <w:vAlign w:val="top"/>
          </w:tcPr>
          <w:p w14:paraId="160199E1">
            <w:pPr>
              <w:pStyle w:val="6"/>
              <w:spacing w:before="65" w:line="229" w:lineRule="auto"/>
              <w:ind w:left="117"/>
            </w:pPr>
            <w:r>
              <w:t>局</w:t>
            </w:r>
          </w:p>
        </w:tc>
      </w:tr>
      <w:tr w14:paraId="632DDC7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07" w:hRule="atLeast"/>
        </w:trPr>
        <w:tc>
          <w:tcPr>
            <w:tcW w:w="529" w:type="dxa"/>
            <w:vAlign w:val="top"/>
          </w:tcPr>
          <w:p w14:paraId="7402E12E">
            <w:pPr>
              <w:spacing w:line="313" w:lineRule="auto"/>
              <w:rPr>
                <w:rFonts w:ascii="Arial"/>
                <w:sz w:val="21"/>
              </w:rPr>
            </w:pPr>
          </w:p>
          <w:p w14:paraId="622AE7B0">
            <w:pPr>
              <w:spacing w:line="314" w:lineRule="auto"/>
              <w:rPr>
                <w:rFonts w:ascii="Arial"/>
                <w:sz w:val="21"/>
              </w:rPr>
            </w:pPr>
          </w:p>
          <w:p w14:paraId="76B8A7C4">
            <w:pPr>
              <w:pStyle w:val="6"/>
              <w:spacing w:before="65" w:line="190" w:lineRule="auto"/>
              <w:ind w:left="185"/>
            </w:pPr>
            <w:r>
              <w:rPr>
                <w:spacing w:val="-8"/>
              </w:rPr>
              <w:t>13</w:t>
            </w:r>
          </w:p>
        </w:tc>
        <w:tc>
          <w:tcPr>
            <w:tcW w:w="494" w:type="dxa"/>
            <w:textDirection w:val="tbRlV"/>
            <w:vAlign w:val="top"/>
          </w:tcPr>
          <w:p w14:paraId="0B2F3F1C">
            <w:pPr>
              <w:pStyle w:val="6"/>
              <w:spacing w:before="138" w:line="217" w:lineRule="auto"/>
              <w:ind w:left="215"/>
            </w:pPr>
            <w:r>
              <w:rPr>
                <w:spacing w:val="8"/>
              </w:rPr>
              <w:t>行</w:t>
            </w:r>
            <w:r>
              <w:rPr>
                <w:spacing w:val="-7"/>
              </w:rPr>
              <w:t xml:space="preserve"> </w:t>
            </w:r>
            <w:r>
              <w:rPr>
                <w:spacing w:val="8"/>
              </w:rPr>
              <w:t>政</w:t>
            </w:r>
            <w:r>
              <w:rPr>
                <w:spacing w:val="-9"/>
              </w:rPr>
              <w:t xml:space="preserve"> </w:t>
            </w:r>
            <w:r>
              <w:rPr>
                <w:spacing w:val="8"/>
              </w:rPr>
              <w:t>许</w:t>
            </w:r>
            <w:r>
              <w:rPr>
                <w:spacing w:val="-9"/>
              </w:rPr>
              <w:t xml:space="preserve"> </w:t>
            </w:r>
            <w:r>
              <w:rPr>
                <w:spacing w:val="8"/>
              </w:rPr>
              <w:t>可</w:t>
            </w:r>
          </w:p>
        </w:tc>
        <w:tc>
          <w:tcPr>
            <w:tcW w:w="3083" w:type="dxa"/>
            <w:vAlign w:val="top"/>
          </w:tcPr>
          <w:p w14:paraId="6F27D090">
            <w:pPr>
              <w:spacing w:line="290" w:lineRule="auto"/>
              <w:rPr>
                <w:rFonts w:ascii="Arial"/>
                <w:sz w:val="21"/>
              </w:rPr>
            </w:pPr>
          </w:p>
          <w:p w14:paraId="7F4838E5">
            <w:pPr>
              <w:spacing w:line="291" w:lineRule="auto"/>
              <w:rPr>
                <w:rFonts w:ascii="Arial"/>
                <w:sz w:val="21"/>
              </w:rPr>
            </w:pPr>
          </w:p>
          <w:p w14:paraId="374F8799">
            <w:pPr>
              <w:pStyle w:val="6"/>
              <w:spacing w:before="65" w:line="227" w:lineRule="auto"/>
              <w:ind w:left="749"/>
            </w:pPr>
            <w:r>
              <w:t>乡村医生执业注册</w:t>
            </w:r>
          </w:p>
        </w:tc>
        <w:tc>
          <w:tcPr>
            <w:tcW w:w="446" w:type="dxa"/>
            <w:textDirection w:val="tbRlV"/>
            <w:vAlign w:val="top"/>
          </w:tcPr>
          <w:p w14:paraId="35E04069">
            <w:pPr>
              <w:pStyle w:val="6"/>
              <w:spacing w:before="112" w:line="212" w:lineRule="auto"/>
              <w:ind w:left="350"/>
            </w:pPr>
            <w:r>
              <w:rPr>
                <w:spacing w:val="8"/>
              </w:rPr>
              <w:t>各</w:t>
            </w:r>
            <w:r>
              <w:rPr>
                <w:spacing w:val="-8"/>
              </w:rPr>
              <w:t xml:space="preserve"> </w:t>
            </w:r>
            <w:r>
              <w:rPr>
                <w:spacing w:val="8"/>
              </w:rPr>
              <w:t>乡</w:t>
            </w:r>
            <w:r>
              <w:rPr>
                <w:spacing w:val="-9"/>
              </w:rPr>
              <w:t xml:space="preserve"> </w:t>
            </w:r>
            <w:r>
              <w:rPr>
                <w:spacing w:val="8"/>
              </w:rPr>
              <w:t>镇</w:t>
            </w:r>
          </w:p>
        </w:tc>
        <w:tc>
          <w:tcPr>
            <w:tcW w:w="3458" w:type="dxa"/>
            <w:vAlign w:val="top"/>
          </w:tcPr>
          <w:p w14:paraId="154775FB">
            <w:pPr>
              <w:pStyle w:val="6"/>
              <w:spacing w:before="49" w:line="267" w:lineRule="auto"/>
              <w:ind w:left="114" w:right="49" w:firstLine="4"/>
              <w:jc w:val="both"/>
            </w:pPr>
            <w:r>
              <w:rPr>
                <w:spacing w:val="-1"/>
              </w:rPr>
              <w:t>《乡村医生从业管理条例》</w:t>
            </w:r>
            <w:r>
              <w:rPr>
                <w:spacing w:val="-29"/>
              </w:rPr>
              <w:t xml:space="preserve"> </w:t>
            </w:r>
            <w:r>
              <w:rPr>
                <w:spacing w:val="-1"/>
              </w:rPr>
              <w:t>(2003 年</w:t>
            </w:r>
            <w:r>
              <w:t xml:space="preserve"> </w:t>
            </w:r>
            <w:r>
              <w:rPr>
                <w:spacing w:val="-5"/>
              </w:rPr>
              <w:t>8 月</w:t>
            </w:r>
            <w:r>
              <w:rPr>
                <w:spacing w:val="-28"/>
              </w:rPr>
              <w:t xml:space="preserve"> </w:t>
            </w:r>
            <w:r>
              <w:rPr>
                <w:spacing w:val="-5"/>
              </w:rPr>
              <w:t>5 日国务院令第</w:t>
            </w:r>
            <w:r>
              <w:rPr>
                <w:spacing w:val="-42"/>
              </w:rPr>
              <w:t xml:space="preserve"> </w:t>
            </w:r>
            <w:r>
              <w:rPr>
                <w:spacing w:val="-5"/>
              </w:rPr>
              <w:t>386</w:t>
            </w:r>
            <w:r>
              <w:rPr>
                <w:spacing w:val="-42"/>
              </w:rPr>
              <w:t xml:space="preserve"> </w:t>
            </w:r>
            <w:r>
              <w:rPr>
                <w:spacing w:val="-5"/>
              </w:rPr>
              <w:t>号)第九条：</w:t>
            </w:r>
            <w:r>
              <w:t xml:space="preserve"> </w:t>
            </w:r>
            <w:r>
              <w:rPr>
                <w:spacing w:val="3"/>
              </w:rPr>
              <w:t xml:space="preserve">国家实行乡村医生执业注册制度。县 级人民政府卫生行政主管部门负责乡 </w:t>
            </w:r>
            <w:r>
              <w:rPr>
                <w:spacing w:val="1"/>
              </w:rPr>
              <w:t>村医生执业注册工作。</w:t>
            </w:r>
          </w:p>
        </w:tc>
        <w:tc>
          <w:tcPr>
            <w:tcW w:w="3083" w:type="dxa"/>
            <w:vAlign w:val="top"/>
          </w:tcPr>
          <w:p w14:paraId="08652206">
            <w:pPr>
              <w:pStyle w:val="6"/>
              <w:spacing w:before="51" w:line="264" w:lineRule="auto"/>
              <w:ind w:left="113" w:right="85" w:firstLine="15"/>
              <w:jc w:val="both"/>
            </w:pPr>
            <w:r>
              <w:rPr>
                <w:spacing w:val="-3"/>
              </w:rPr>
              <w:t>1、受理责任：公示应当提交的材</w:t>
            </w:r>
            <w:r>
              <w:rPr>
                <w:spacing w:val="7"/>
              </w:rPr>
              <w:t xml:space="preserve"> </w:t>
            </w:r>
            <w:r>
              <w:rPr>
                <w:spacing w:val="5"/>
              </w:rPr>
              <w:t xml:space="preserve">料，一次性告知补正材料，依法 受理或不予受理（不予受理应当 </w:t>
            </w:r>
            <w:r>
              <w:t>告知理由）。</w:t>
            </w:r>
          </w:p>
          <w:p w14:paraId="7DC322A8">
            <w:pPr>
              <w:pStyle w:val="6"/>
              <w:spacing w:before="54" w:line="225" w:lineRule="auto"/>
              <w:ind w:left="116"/>
            </w:pPr>
            <w:r>
              <w:rPr>
                <w:spacing w:val="-2"/>
              </w:rPr>
              <w:t>2、审查责任：按照乡村医生行业</w:t>
            </w:r>
          </w:p>
        </w:tc>
        <w:tc>
          <w:tcPr>
            <w:tcW w:w="2073" w:type="dxa"/>
            <w:vAlign w:val="top"/>
          </w:tcPr>
          <w:p w14:paraId="54387E49">
            <w:pPr>
              <w:pStyle w:val="6"/>
              <w:spacing w:before="52" w:line="266" w:lineRule="auto"/>
              <w:ind w:left="114" w:right="89"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1"/>
              </w:rPr>
              <w:t>相应责任：</w:t>
            </w:r>
          </w:p>
        </w:tc>
        <w:tc>
          <w:tcPr>
            <w:tcW w:w="1058" w:type="dxa"/>
            <w:vAlign w:val="top"/>
          </w:tcPr>
          <w:p w14:paraId="71DA099E">
            <w:pPr>
              <w:pStyle w:val="6"/>
              <w:spacing w:before="66" w:line="260" w:lineRule="auto"/>
              <w:ind w:left="114" w:right="98" w:firstLine="5"/>
              <w:jc w:val="both"/>
            </w:pPr>
            <w:r>
              <w:rPr>
                <w:spacing w:val="8"/>
              </w:rPr>
              <w:t>受卫健局</w:t>
            </w:r>
            <w:r>
              <w:rPr>
                <w:spacing w:val="2"/>
              </w:rPr>
              <w:t xml:space="preserve"> </w:t>
            </w:r>
            <w:r>
              <w:t>委</w:t>
            </w:r>
            <w:r>
              <w:rPr>
                <w:spacing w:val="18"/>
              </w:rPr>
              <w:t xml:space="preserve"> </w:t>
            </w:r>
            <w:r>
              <w:t>托</w:t>
            </w:r>
            <w:r>
              <w:rPr>
                <w:spacing w:val="21"/>
              </w:rPr>
              <w:t xml:space="preserve"> </w:t>
            </w:r>
            <w:r>
              <w:t>行 使；</w:t>
            </w:r>
          </w:p>
          <w:p w14:paraId="7B66DDD1">
            <w:pPr>
              <w:pStyle w:val="6"/>
              <w:spacing w:before="52" w:line="246" w:lineRule="auto"/>
              <w:ind w:left="115" w:right="98"/>
            </w:pPr>
            <w:r>
              <w:rPr>
                <w:spacing w:val="-2"/>
              </w:rPr>
              <w:t>监</w:t>
            </w:r>
            <w:r>
              <w:rPr>
                <w:spacing w:val="23"/>
              </w:rPr>
              <w:t xml:space="preserve"> </w:t>
            </w:r>
            <w:r>
              <w:rPr>
                <w:spacing w:val="-2"/>
              </w:rPr>
              <w:t>管</w:t>
            </w:r>
            <w:r>
              <w:rPr>
                <w:spacing w:val="20"/>
              </w:rPr>
              <w:t xml:space="preserve"> </w:t>
            </w:r>
            <w:r>
              <w:rPr>
                <w:spacing w:val="-2"/>
              </w:rPr>
              <w:t>单</w:t>
            </w:r>
            <w:r>
              <w:t xml:space="preserve"> </w:t>
            </w:r>
            <w:r>
              <w:rPr>
                <w:spacing w:val="9"/>
              </w:rPr>
              <w:t>位：卫健</w:t>
            </w:r>
          </w:p>
        </w:tc>
      </w:tr>
    </w:tbl>
    <w:p w14:paraId="47640B46">
      <w:pPr>
        <w:rPr>
          <w:rFonts w:ascii="Arial"/>
          <w:sz w:val="21"/>
        </w:rPr>
      </w:pPr>
    </w:p>
    <w:p w14:paraId="7A1209A2">
      <w:pPr>
        <w:rPr>
          <w:rFonts w:ascii="Arial" w:hAnsi="Arial" w:eastAsia="Arial" w:cs="Arial"/>
          <w:sz w:val="21"/>
          <w:szCs w:val="21"/>
        </w:rPr>
        <w:sectPr>
          <w:pgSz w:w="16839" w:h="11906"/>
          <w:pgMar w:top="1012" w:right="1304" w:bottom="0" w:left="1304" w:header="0" w:footer="0" w:gutter="0"/>
          <w:cols w:space="720" w:num="1"/>
        </w:sectPr>
      </w:pPr>
    </w:p>
    <w:p w14:paraId="1C682270">
      <w:pPr>
        <w:spacing w:before="163"/>
      </w:pPr>
    </w:p>
    <w:tbl>
      <w:tblPr>
        <w:tblStyle w:val="5"/>
        <w:tblW w:w="1422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29"/>
        <w:gridCol w:w="494"/>
        <w:gridCol w:w="3083"/>
        <w:gridCol w:w="446"/>
        <w:gridCol w:w="3458"/>
        <w:gridCol w:w="3083"/>
        <w:gridCol w:w="2073"/>
        <w:gridCol w:w="1058"/>
      </w:tblGrid>
      <w:tr w14:paraId="2CEC722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06" w:hRule="atLeast"/>
        </w:trPr>
        <w:tc>
          <w:tcPr>
            <w:tcW w:w="529" w:type="dxa"/>
            <w:vAlign w:val="top"/>
          </w:tcPr>
          <w:p w14:paraId="23DA61BD">
            <w:pPr>
              <w:rPr>
                <w:rFonts w:ascii="Arial"/>
                <w:sz w:val="21"/>
              </w:rPr>
            </w:pPr>
          </w:p>
        </w:tc>
        <w:tc>
          <w:tcPr>
            <w:tcW w:w="494" w:type="dxa"/>
            <w:vAlign w:val="top"/>
          </w:tcPr>
          <w:p w14:paraId="2F0A5F46">
            <w:pPr>
              <w:rPr>
                <w:rFonts w:ascii="Arial"/>
                <w:sz w:val="21"/>
              </w:rPr>
            </w:pPr>
          </w:p>
        </w:tc>
        <w:tc>
          <w:tcPr>
            <w:tcW w:w="3083" w:type="dxa"/>
            <w:vAlign w:val="top"/>
          </w:tcPr>
          <w:p w14:paraId="7F53E710">
            <w:pPr>
              <w:rPr>
                <w:rFonts w:ascii="Arial"/>
                <w:sz w:val="21"/>
              </w:rPr>
            </w:pPr>
          </w:p>
        </w:tc>
        <w:tc>
          <w:tcPr>
            <w:tcW w:w="446" w:type="dxa"/>
            <w:vAlign w:val="top"/>
          </w:tcPr>
          <w:p w14:paraId="391CDD5B">
            <w:pPr>
              <w:rPr>
                <w:rFonts w:ascii="Arial"/>
                <w:sz w:val="21"/>
              </w:rPr>
            </w:pPr>
          </w:p>
        </w:tc>
        <w:tc>
          <w:tcPr>
            <w:tcW w:w="3458" w:type="dxa"/>
            <w:vAlign w:val="top"/>
          </w:tcPr>
          <w:p w14:paraId="2D4BE419">
            <w:pPr>
              <w:rPr>
                <w:rFonts w:ascii="Arial"/>
                <w:sz w:val="21"/>
              </w:rPr>
            </w:pPr>
          </w:p>
        </w:tc>
        <w:tc>
          <w:tcPr>
            <w:tcW w:w="3083" w:type="dxa"/>
            <w:vAlign w:val="top"/>
          </w:tcPr>
          <w:p w14:paraId="26003618">
            <w:pPr>
              <w:pStyle w:val="6"/>
              <w:spacing w:before="49" w:line="267" w:lineRule="auto"/>
              <w:ind w:left="113" w:right="31" w:firstLine="3"/>
            </w:pPr>
            <w:r>
              <w:rPr>
                <w:spacing w:val="5"/>
              </w:rPr>
              <w:t>发展规划和政策，对书面申请材</w:t>
            </w:r>
            <w:r>
              <w:rPr>
                <w:spacing w:val="2"/>
              </w:rPr>
              <w:t xml:space="preserve"> </w:t>
            </w:r>
            <w:r>
              <w:rPr>
                <w:spacing w:val="-5"/>
              </w:rPr>
              <w:t>料进行审查，组织现场检查验收。</w:t>
            </w:r>
            <w:r>
              <w:rPr>
                <w:spacing w:val="7"/>
              </w:rPr>
              <w:t xml:space="preserve"> </w:t>
            </w:r>
            <w:r>
              <w:rPr>
                <w:spacing w:val="-2"/>
              </w:rPr>
              <w:t>3、决定责任；作出行政许可或者</w:t>
            </w:r>
            <w:r>
              <w:rPr>
                <w:spacing w:val="8"/>
              </w:rPr>
              <w:t xml:space="preserve"> </w:t>
            </w:r>
            <w:r>
              <w:rPr>
                <w:spacing w:val="-9"/>
              </w:rPr>
              <w:t>不予行政许可决定，法定告知（不</w:t>
            </w:r>
            <w:r>
              <w:rPr>
                <w:spacing w:val="10"/>
              </w:rPr>
              <w:t xml:space="preserve"> </w:t>
            </w:r>
            <w:r>
              <w:rPr>
                <w:spacing w:val="1"/>
              </w:rPr>
              <w:t>予许可的应当书面告知理由）。</w:t>
            </w:r>
          </w:p>
          <w:p w14:paraId="62ACD4E2">
            <w:pPr>
              <w:pStyle w:val="6"/>
              <w:spacing w:before="55" w:line="252" w:lineRule="auto"/>
              <w:ind w:left="112" w:right="85"/>
            </w:pPr>
            <w:r>
              <w:rPr>
                <w:spacing w:val="-2"/>
              </w:rPr>
              <w:t>4、送达责任：准予许可的制发送</w:t>
            </w:r>
            <w:r>
              <w:rPr>
                <w:spacing w:val="9"/>
              </w:rPr>
              <w:t xml:space="preserve"> </w:t>
            </w:r>
            <w:r>
              <w:rPr>
                <w:spacing w:val="1"/>
              </w:rPr>
              <w:t>达许可证，信息公开。</w:t>
            </w:r>
          </w:p>
          <w:p w14:paraId="731993DD">
            <w:pPr>
              <w:pStyle w:val="6"/>
              <w:spacing w:before="53" w:line="251" w:lineRule="auto"/>
              <w:ind w:left="117" w:right="85"/>
            </w:pPr>
            <w:r>
              <w:rPr>
                <w:spacing w:val="-2"/>
              </w:rPr>
              <w:t>5、其他法律法规规章文件规定应</w:t>
            </w:r>
            <w:r>
              <w:rPr>
                <w:spacing w:val="4"/>
              </w:rPr>
              <w:t xml:space="preserve"> </w:t>
            </w:r>
            <w:r>
              <w:t>履行的责任。</w:t>
            </w:r>
          </w:p>
        </w:tc>
        <w:tc>
          <w:tcPr>
            <w:tcW w:w="2073" w:type="dxa"/>
            <w:vAlign w:val="top"/>
          </w:tcPr>
          <w:p w14:paraId="48F5453C">
            <w:pPr>
              <w:pStyle w:val="6"/>
              <w:spacing w:before="49" w:line="261" w:lineRule="auto"/>
              <w:ind w:left="113" w:right="89" w:firstLine="17"/>
              <w:jc w:val="both"/>
            </w:pPr>
            <w:r>
              <w:rPr>
                <w:spacing w:val="-6"/>
              </w:rPr>
              <w:t>1、对符合法定条件的</w:t>
            </w:r>
            <w:r>
              <w:rPr>
                <w:spacing w:val="7"/>
              </w:rPr>
              <w:t xml:space="preserve"> 乡村医生执业注册申</w:t>
            </w:r>
            <w:r>
              <w:rPr>
                <w:spacing w:val="1"/>
              </w:rPr>
              <w:t xml:space="preserve"> 请不予受理的；</w:t>
            </w:r>
          </w:p>
          <w:p w14:paraId="5B2E1E2A">
            <w:pPr>
              <w:pStyle w:val="6"/>
              <w:spacing w:before="53" w:line="267" w:lineRule="auto"/>
              <w:ind w:left="115" w:right="89" w:firstLine="1"/>
              <w:jc w:val="both"/>
            </w:pPr>
            <w:r>
              <w:rPr>
                <w:spacing w:val="-4"/>
              </w:rPr>
              <w:t>2、对不符合法定条件</w:t>
            </w:r>
            <w:r>
              <w:t xml:space="preserve"> </w:t>
            </w:r>
            <w:r>
              <w:rPr>
                <w:spacing w:val="7"/>
              </w:rPr>
              <w:t>的申请人准予行政许</w:t>
            </w:r>
            <w:r>
              <w:t xml:space="preserve"> </w:t>
            </w:r>
            <w:r>
              <w:rPr>
                <w:spacing w:val="7"/>
              </w:rPr>
              <w:t>可或者超越法定职权</w:t>
            </w:r>
            <w:r>
              <w:t xml:space="preserve"> </w:t>
            </w:r>
            <w:r>
              <w:rPr>
                <w:spacing w:val="7"/>
              </w:rPr>
              <w:t>作出准予行政许可决</w:t>
            </w:r>
            <w:r>
              <w:t xml:space="preserve"> 定的；</w:t>
            </w:r>
          </w:p>
          <w:p w14:paraId="4B7439BD">
            <w:pPr>
              <w:pStyle w:val="6"/>
              <w:spacing w:before="53" w:line="267" w:lineRule="auto"/>
              <w:ind w:left="115" w:right="89" w:firstLine="3"/>
              <w:jc w:val="both"/>
            </w:pPr>
            <w:r>
              <w:rPr>
                <w:spacing w:val="-5"/>
              </w:rPr>
              <w:t>3、对符合法定条件的</w:t>
            </w:r>
            <w:r>
              <w:rPr>
                <w:spacing w:val="8"/>
              </w:rPr>
              <w:t xml:space="preserve"> </w:t>
            </w:r>
            <w:r>
              <w:rPr>
                <w:spacing w:val="7"/>
              </w:rPr>
              <w:t>申请人不予行政许可</w:t>
            </w:r>
            <w:r>
              <w:t xml:space="preserve"> </w:t>
            </w:r>
            <w:r>
              <w:rPr>
                <w:spacing w:val="7"/>
              </w:rPr>
              <w:t>或者不在法定期限内</w:t>
            </w:r>
            <w:r>
              <w:t xml:space="preserve"> </w:t>
            </w:r>
            <w:r>
              <w:rPr>
                <w:spacing w:val="7"/>
              </w:rPr>
              <w:t>作出准予行政许可决</w:t>
            </w:r>
            <w:r>
              <w:t xml:space="preserve"> 定的；</w:t>
            </w:r>
          </w:p>
          <w:p w14:paraId="7CC540A6">
            <w:pPr>
              <w:pStyle w:val="6"/>
              <w:spacing w:before="52" w:line="253" w:lineRule="auto"/>
              <w:ind w:left="117" w:right="89" w:hanging="4"/>
            </w:pPr>
            <w:r>
              <w:rPr>
                <w:spacing w:val="-4"/>
              </w:rPr>
              <w:t>4、违反法定程序实施</w:t>
            </w:r>
            <w:r>
              <w:rPr>
                <w:spacing w:val="3"/>
              </w:rPr>
              <w:t xml:space="preserve"> </w:t>
            </w:r>
            <w:r>
              <w:t>行政许可的；</w:t>
            </w:r>
          </w:p>
          <w:p w14:paraId="667EF218">
            <w:pPr>
              <w:pStyle w:val="6"/>
              <w:spacing w:before="53" w:line="252" w:lineRule="auto"/>
              <w:ind w:left="114" w:right="64" w:firstLine="4"/>
            </w:pPr>
            <w:r>
              <w:rPr>
                <w:spacing w:val="-2"/>
              </w:rPr>
              <w:t>5、工作中玩忽职守、</w:t>
            </w:r>
            <w:r>
              <w:rPr>
                <w:spacing w:val="4"/>
              </w:rPr>
              <w:t xml:space="preserve"> </w:t>
            </w:r>
            <w:r>
              <w:rPr>
                <w:spacing w:val="1"/>
              </w:rPr>
              <w:t>滥用职权的；</w:t>
            </w:r>
          </w:p>
          <w:p w14:paraId="4D030437">
            <w:pPr>
              <w:pStyle w:val="6"/>
              <w:spacing w:before="52" w:line="265" w:lineRule="auto"/>
              <w:ind w:left="114" w:right="89" w:firstLine="1"/>
              <w:jc w:val="both"/>
            </w:pPr>
            <w:r>
              <w:rPr>
                <w:spacing w:val="-4"/>
              </w:rPr>
              <w:t>6、办理乡村医生执业</w:t>
            </w:r>
            <w:r>
              <w:rPr>
                <w:spacing w:val="1"/>
              </w:rPr>
              <w:t xml:space="preserve"> </w:t>
            </w:r>
            <w:r>
              <w:rPr>
                <w:spacing w:val="7"/>
              </w:rPr>
              <w:t>注册，索取或者收受</w:t>
            </w:r>
            <w:r>
              <w:t xml:space="preserve"> </w:t>
            </w:r>
            <w:r>
              <w:rPr>
                <w:spacing w:val="7"/>
              </w:rPr>
              <w:t>他人财物或者谋取其</w:t>
            </w:r>
            <w:r>
              <w:t xml:space="preserve"> </w:t>
            </w:r>
            <w:r>
              <w:rPr>
                <w:spacing w:val="1"/>
              </w:rPr>
              <w:t>他利益的；</w:t>
            </w:r>
          </w:p>
          <w:p w14:paraId="3B47AB27">
            <w:pPr>
              <w:pStyle w:val="6"/>
              <w:spacing w:before="53" w:line="260" w:lineRule="auto"/>
              <w:ind w:left="115" w:right="89" w:firstLine="4"/>
              <w:jc w:val="both"/>
            </w:pPr>
            <w:r>
              <w:rPr>
                <w:spacing w:val="-5"/>
              </w:rPr>
              <w:t>7、其他违反法律法规</w:t>
            </w:r>
            <w:r>
              <w:rPr>
                <w:spacing w:val="8"/>
              </w:rPr>
              <w:t xml:space="preserve"> </w:t>
            </w:r>
            <w:r>
              <w:rPr>
                <w:spacing w:val="32"/>
              </w:rPr>
              <w:t>规章文件规定的行</w:t>
            </w:r>
            <w:r>
              <w:rPr>
                <w:spacing w:val="6"/>
              </w:rPr>
              <w:t xml:space="preserve"> </w:t>
            </w:r>
            <w:r>
              <w:t>为。</w:t>
            </w:r>
          </w:p>
        </w:tc>
        <w:tc>
          <w:tcPr>
            <w:tcW w:w="1058" w:type="dxa"/>
            <w:vAlign w:val="top"/>
          </w:tcPr>
          <w:p w14:paraId="61AE1BAA">
            <w:pPr>
              <w:pStyle w:val="6"/>
              <w:spacing w:before="65" w:line="229" w:lineRule="auto"/>
              <w:ind w:left="117"/>
            </w:pPr>
            <w:r>
              <w:t>局</w:t>
            </w:r>
          </w:p>
        </w:tc>
      </w:tr>
      <w:tr w14:paraId="17308C3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806" w:hRule="atLeast"/>
        </w:trPr>
        <w:tc>
          <w:tcPr>
            <w:tcW w:w="529" w:type="dxa"/>
            <w:vAlign w:val="top"/>
          </w:tcPr>
          <w:p w14:paraId="7FB986AD">
            <w:pPr>
              <w:spacing w:line="259" w:lineRule="auto"/>
              <w:rPr>
                <w:rFonts w:ascii="Arial"/>
                <w:sz w:val="21"/>
              </w:rPr>
            </w:pPr>
          </w:p>
          <w:p w14:paraId="4F09FD60">
            <w:pPr>
              <w:spacing w:line="259" w:lineRule="auto"/>
              <w:rPr>
                <w:rFonts w:ascii="Arial"/>
                <w:sz w:val="21"/>
              </w:rPr>
            </w:pPr>
          </w:p>
          <w:p w14:paraId="4854781E">
            <w:pPr>
              <w:spacing w:line="259" w:lineRule="auto"/>
              <w:rPr>
                <w:rFonts w:ascii="Arial"/>
                <w:sz w:val="21"/>
              </w:rPr>
            </w:pPr>
          </w:p>
          <w:p w14:paraId="0988A008">
            <w:pPr>
              <w:pStyle w:val="6"/>
              <w:spacing w:before="65" w:line="189" w:lineRule="auto"/>
              <w:ind w:left="185"/>
            </w:pPr>
            <w:r>
              <w:rPr>
                <w:spacing w:val="-8"/>
              </w:rPr>
              <w:t>14</w:t>
            </w:r>
          </w:p>
        </w:tc>
        <w:tc>
          <w:tcPr>
            <w:tcW w:w="494" w:type="dxa"/>
            <w:textDirection w:val="tbRlV"/>
            <w:vAlign w:val="top"/>
          </w:tcPr>
          <w:p w14:paraId="21DA866F">
            <w:pPr>
              <w:pStyle w:val="6"/>
              <w:spacing w:before="138" w:line="217" w:lineRule="auto"/>
              <w:ind w:left="363"/>
            </w:pPr>
            <w:r>
              <w:rPr>
                <w:spacing w:val="8"/>
              </w:rPr>
              <w:t>行</w:t>
            </w:r>
            <w:r>
              <w:rPr>
                <w:spacing w:val="-7"/>
              </w:rPr>
              <w:t xml:space="preserve"> </w:t>
            </w:r>
            <w:r>
              <w:rPr>
                <w:spacing w:val="8"/>
              </w:rPr>
              <w:t>政</w:t>
            </w:r>
            <w:r>
              <w:rPr>
                <w:spacing w:val="-9"/>
              </w:rPr>
              <w:t xml:space="preserve"> </w:t>
            </w:r>
            <w:r>
              <w:rPr>
                <w:spacing w:val="8"/>
              </w:rPr>
              <w:t>许</w:t>
            </w:r>
            <w:r>
              <w:rPr>
                <w:spacing w:val="-9"/>
              </w:rPr>
              <w:t xml:space="preserve"> </w:t>
            </w:r>
            <w:r>
              <w:rPr>
                <w:spacing w:val="8"/>
              </w:rPr>
              <w:t>可</w:t>
            </w:r>
          </w:p>
        </w:tc>
        <w:tc>
          <w:tcPr>
            <w:tcW w:w="3083" w:type="dxa"/>
            <w:vAlign w:val="top"/>
          </w:tcPr>
          <w:p w14:paraId="176F03AD">
            <w:pPr>
              <w:spacing w:line="243" w:lineRule="auto"/>
              <w:rPr>
                <w:rFonts w:ascii="Arial"/>
                <w:sz w:val="21"/>
              </w:rPr>
            </w:pPr>
          </w:p>
          <w:p w14:paraId="275FE147">
            <w:pPr>
              <w:spacing w:line="243" w:lineRule="auto"/>
              <w:rPr>
                <w:rFonts w:ascii="Arial"/>
                <w:sz w:val="21"/>
              </w:rPr>
            </w:pPr>
          </w:p>
          <w:p w14:paraId="6530C275">
            <w:pPr>
              <w:spacing w:line="244" w:lineRule="auto"/>
              <w:rPr>
                <w:rFonts w:ascii="Arial"/>
                <w:sz w:val="21"/>
              </w:rPr>
            </w:pPr>
          </w:p>
          <w:p w14:paraId="601EC930">
            <w:pPr>
              <w:pStyle w:val="6"/>
              <w:spacing w:before="65" w:line="228" w:lineRule="auto"/>
              <w:ind w:left="1044"/>
            </w:pPr>
            <w:r>
              <w:rPr>
                <w:spacing w:val="1"/>
              </w:rPr>
              <w:t>再生育审批</w:t>
            </w:r>
          </w:p>
        </w:tc>
        <w:tc>
          <w:tcPr>
            <w:tcW w:w="446" w:type="dxa"/>
            <w:textDirection w:val="tbRlV"/>
            <w:vAlign w:val="top"/>
          </w:tcPr>
          <w:p w14:paraId="7B03381E">
            <w:pPr>
              <w:pStyle w:val="6"/>
              <w:spacing w:before="112" w:line="212" w:lineRule="auto"/>
              <w:ind w:left="500"/>
            </w:pPr>
            <w:r>
              <w:rPr>
                <w:spacing w:val="8"/>
              </w:rPr>
              <w:t>各</w:t>
            </w:r>
            <w:r>
              <w:rPr>
                <w:spacing w:val="-8"/>
              </w:rPr>
              <w:t xml:space="preserve"> </w:t>
            </w:r>
            <w:r>
              <w:rPr>
                <w:spacing w:val="8"/>
              </w:rPr>
              <w:t>乡</w:t>
            </w:r>
            <w:r>
              <w:rPr>
                <w:spacing w:val="-9"/>
              </w:rPr>
              <w:t xml:space="preserve"> </w:t>
            </w:r>
            <w:r>
              <w:rPr>
                <w:spacing w:val="8"/>
              </w:rPr>
              <w:t>镇</w:t>
            </w:r>
          </w:p>
        </w:tc>
        <w:tc>
          <w:tcPr>
            <w:tcW w:w="3458" w:type="dxa"/>
            <w:vAlign w:val="top"/>
          </w:tcPr>
          <w:p w14:paraId="6F46B6CE">
            <w:pPr>
              <w:pStyle w:val="6"/>
              <w:spacing w:before="47" w:line="269" w:lineRule="auto"/>
              <w:ind w:left="113" w:right="37" w:firstLine="15"/>
            </w:pPr>
            <w:r>
              <w:rPr>
                <w:spacing w:val="14"/>
              </w:rPr>
              <w:t>1.《河北省人口与计划生育条例》</w:t>
            </w:r>
            <w:r>
              <w:rPr>
                <w:spacing w:val="2"/>
              </w:rPr>
              <w:t xml:space="preserve"> </w:t>
            </w:r>
            <w:r>
              <w:rPr>
                <w:spacing w:val="-4"/>
              </w:rPr>
              <w:t>(2016 年</w:t>
            </w:r>
            <w:r>
              <w:rPr>
                <w:spacing w:val="-28"/>
              </w:rPr>
              <w:t xml:space="preserve"> </w:t>
            </w:r>
            <w:r>
              <w:rPr>
                <w:spacing w:val="-4"/>
              </w:rPr>
              <w:t>3</w:t>
            </w:r>
            <w:r>
              <w:rPr>
                <w:spacing w:val="-37"/>
              </w:rPr>
              <w:t xml:space="preserve"> </w:t>
            </w:r>
            <w:r>
              <w:rPr>
                <w:spacing w:val="-4"/>
              </w:rPr>
              <w:t>月</w:t>
            </w:r>
            <w:r>
              <w:rPr>
                <w:spacing w:val="-47"/>
              </w:rPr>
              <w:t xml:space="preserve"> </w:t>
            </w:r>
            <w:r>
              <w:rPr>
                <w:spacing w:val="-4"/>
              </w:rPr>
              <w:t>29 日修正) 第十九条：</w:t>
            </w:r>
            <w:r>
              <w:t xml:space="preserve"> </w:t>
            </w:r>
            <w:r>
              <w:rPr>
                <w:spacing w:val="3"/>
              </w:rPr>
              <w:t>双方无子女的公民结婚后，可以自愿</w:t>
            </w:r>
            <w:r>
              <w:rPr>
                <w:spacing w:val="4"/>
              </w:rPr>
              <w:t xml:space="preserve"> </w:t>
            </w:r>
            <w:r>
              <w:rPr>
                <w:spacing w:val="3"/>
              </w:rPr>
              <w:t>安排生育两个子女。符合下列条件之</w:t>
            </w:r>
            <w:r>
              <w:rPr>
                <w:spacing w:val="4"/>
              </w:rPr>
              <w:t xml:space="preserve"> </w:t>
            </w:r>
            <w:r>
              <w:rPr>
                <w:spacing w:val="-6"/>
              </w:rPr>
              <w:t>一的，可以申请安排再生育一个子女：</w:t>
            </w:r>
            <w:r>
              <w:rPr>
                <w:spacing w:val="2"/>
              </w:rPr>
              <w:t xml:space="preserve"> </w:t>
            </w:r>
            <w:r>
              <w:rPr>
                <w:spacing w:val="9"/>
              </w:rPr>
              <w:t>(一) 夫妻生育的两个子女中有经医</w:t>
            </w:r>
          </w:p>
        </w:tc>
        <w:tc>
          <w:tcPr>
            <w:tcW w:w="3083" w:type="dxa"/>
            <w:vAlign w:val="top"/>
          </w:tcPr>
          <w:p w14:paraId="70B28C0E">
            <w:pPr>
              <w:pStyle w:val="6"/>
              <w:spacing w:before="50" w:line="264" w:lineRule="auto"/>
              <w:ind w:left="113" w:right="85" w:firstLine="15"/>
              <w:jc w:val="both"/>
            </w:pPr>
            <w:r>
              <w:rPr>
                <w:spacing w:val="-3"/>
              </w:rPr>
              <w:t>1、受理责任：公示应当提交的材</w:t>
            </w:r>
            <w:r>
              <w:rPr>
                <w:spacing w:val="7"/>
              </w:rPr>
              <w:t xml:space="preserve"> </w:t>
            </w:r>
            <w:r>
              <w:rPr>
                <w:spacing w:val="5"/>
              </w:rPr>
              <w:t xml:space="preserve">料，一次性告知补正材料，依法 受理或不予受理（不予受理应当 </w:t>
            </w:r>
            <w:r>
              <w:t>告知理由）。</w:t>
            </w:r>
          </w:p>
          <w:p w14:paraId="4C35BA86">
            <w:pPr>
              <w:pStyle w:val="6"/>
              <w:spacing w:before="54" w:line="252" w:lineRule="auto"/>
              <w:ind w:left="117" w:right="87" w:hanging="1"/>
            </w:pPr>
            <w:r>
              <w:rPr>
                <w:spacing w:val="-2"/>
              </w:rPr>
              <w:t>2、审查责任：按照相关政策，对</w:t>
            </w:r>
            <w:r>
              <w:rPr>
                <w:spacing w:val="3"/>
              </w:rPr>
              <w:t xml:space="preserve"> </w:t>
            </w:r>
            <w:r>
              <w:rPr>
                <w:spacing w:val="1"/>
              </w:rPr>
              <w:t>书面申请材料进行审查。</w:t>
            </w:r>
          </w:p>
        </w:tc>
        <w:tc>
          <w:tcPr>
            <w:tcW w:w="2073" w:type="dxa"/>
            <w:vAlign w:val="top"/>
          </w:tcPr>
          <w:p w14:paraId="32355CA1">
            <w:pPr>
              <w:pStyle w:val="6"/>
              <w:spacing w:before="51" w:line="266" w:lineRule="auto"/>
              <w:ind w:left="114" w:right="89"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1"/>
              </w:rPr>
              <w:t>相应责任：</w:t>
            </w:r>
          </w:p>
          <w:p w14:paraId="74F0E2E8">
            <w:pPr>
              <w:pStyle w:val="6"/>
              <w:spacing w:before="56" w:line="228" w:lineRule="auto"/>
              <w:ind w:left="130"/>
            </w:pPr>
            <w:r>
              <w:rPr>
                <w:spacing w:val="-6"/>
              </w:rPr>
              <w:t>1、对符合法定条件的</w:t>
            </w:r>
          </w:p>
        </w:tc>
        <w:tc>
          <w:tcPr>
            <w:tcW w:w="1058" w:type="dxa"/>
            <w:vAlign w:val="top"/>
          </w:tcPr>
          <w:p w14:paraId="7966220E">
            <w:pPr>
              <w:pStyle w:val="6"/>
              <w:spacing w:before="65" w:line="260" w:lineRule="auto"/>
              <w:ind w:left="114" w:right="98" w:firstLine="5"/>
              <w:jc w:val="both"/>
            </w:pPr>
            <w:r>
              <w:rPr>
                <w:spacing w:val="8"/>
              </w:rPr>
              <w:t>受卫健局</w:t>
            </w:r>
            <w:r>
              <w:rPr>
                <w:spacing w:val="2"/>
              </w:rPr>
              <w:t xml:space="preserve"> </w:t>
            </w:r>
            <w:r>
              <w:t>委</w:t>
            </w:r>
            <w:r>
              <w:rPr>
                <w:spacing w:val="18"/>
              </w:rPr>
              <w:t xml:space="preserve"> </w:t>
            </w:r>
            <w:r>
              <w:t>托</w:t>
            </w:r>
            <w:r>
              <w:rPr>
                <w:spacing w:val="21"/>
              </w:rPr>
              <w:t xml:space="preserve"> </w:t>
            </w:r>
            <w:r>
              <w:t>行 使；</w:t>
            </w:r>
          </w:p>
          <w:p w14:paraId="4D20C86D">
            <w:pPr>
              <w:pStyle w:val="6"/>
              <w:spacing w:before="53" w:line="256" w:lineRule="auto"/>
              <w:ind w:left="115" w:right="98"/>
              <w:jc w:val="both"/>
            </w:pPr>
            <w:r>
              <w:rPr>
                <w:spacing w:val="-2"/>
              </w:rPr>
              <w:t>监</w:t>
            </w:r>
            <w:r>
              <w:rPr>
                <w:spacing w:val="23"/>
              </w:rPr>
              <w:t xml:space="preserve"> </w:t>
            </w:r>
            <w:r>
              <w:rPr>
                <w:spacing w:val="-2"/>
              </w:rPr>
              <w:t>管</w:t>
            </w:r>
            <w:r>
              <w:rPr>
                <w:spacing w:val="20"/>
              </w:rPr>
              <w:t xml:space="preserve"> </w:t>
            </w:r>
            <w:r>
              <w:rPr>
                <w:spacing w:val="-2"/>
              </w:rPr>
              <w:t>单</w:t>
            </w:r>
            <w:r>
              <w:t xml:space="preserve"> </w:t>
            </w:r>
            <w:r>
              <w:rPr>
                <w:spacing w:val="9"/>
              </w:rPr>
              <w:t>位：卫健</w:t>
            </w:r>
            <w:r>
              <w:rPr>
                <w:spacing w:val="2"/>
              </w:rPr>
              <w:t xml:space="preserve"> </w:t>
            </w:r>
            <w:r>
              <w:t>局</w:t>
            </w:r>
          </w:p>
        </w:tc>
      </w:tr>
    </w:tbl>
    <w:p w14:paraId="0788C6CC">
      <w:pPr>
        <w:pStyle w:val="2"/>
      </w:pPr>
    </w:p>
    <w:p w14:paraId="6882E455">
      <w:pPr>
        <w:sectPr>
          <w:pgSz w:w="16839" w:h="11906"/>
          <w:pgMar w:top="1012" w:right="1304" w:bottom="0" w:left="1304" w:header="0" w:footer="0" w:gutter="0"/>
          <w:cols w:space="720" w:num="1"/>
        </w:sectPr>
      </w:pPr>
    </w:p>
    <w:p w14:paraId="4714B8F6">
      <w:pPr>
        <w:spacing w:before="163"/>
      </w:pPr>
    </w:p>
    <w:tbl>
      <w:tblPr>
        <w:tblStyle w:val="5"/>
        <w:tblW w:w="14224"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34"/>
        <w:gridCol w:w="493"/>
        <w:gridCol w:w="3081"/>
        <w:gridCol w:w="446"/>
        <w:gridCol w:w="3455"/>
        <w:gridCol w:w="3081"/>
        <w:gridCol w:w="2052"/>
        <w:gridCol w:w="20"/>
        <w:gridCol w:w="1062"/>
      </w:tblGrid>
      <w:tr w14:paraId="278A5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203" w:hRule="atLeast"/>
        </w:trPr>
        <w:tc>
          <w:tcPr>
            <w:tcW w:w="534" w:type="dxa"/>
            <w:tcBorders>
              <w:top w:val="single" w:color="000000" w:sz="2" w:space="0"/>
              <w:left w:val="single" w:color="000000" w:sz="2" w:space="0"/>
              <w:right w:val="single" w:color="000000" w:sz="2" w:space="0"/>
            </w:tcBorders>
            <w:vAlign w:val="top"/>
          </w:tcPr>
          <w:p w14:paraId="548809A2">
            <w:pPr>
              <w:rPr>
                <w:rFonts w:ascii="Arial"/>
                <w:sz w:val="21"/>
              </w:rPr>
            </w:pPr>
          </w:p>
        </w:tc>
        <w:tc>
          <w:tcPr>
            <w:tcW w:w="493" w:type="dxa"/>
            <w:tcBorders>
              <w:top w:val="single" w:color="000000" w:sz="2" w:space="0"/>
              <w:left w:val="single" w:color="000000" w:sz="2" w:space="0"/>
              <w:right w:val="single" w:color="000000" w:sz="2" w:space="0"/>
            </w:tcBorders>
            <w:vAlign w:val="top"/>
          </w:tcPr>
          <w:p w14:paraId="3DAF7765">
            <w:pPr>
              <w:rPr>
                <w:rFonts w:ascii="Arial"/>
                <w:sz w:val="21"/>
              </w:rPr>
            </w:pPr>
          </w:p>
        </w:tc>
        <w:tc>
          <w:tcPr>
            <w:tcW w:w="3081" w:type="dxa"/>
            <w:tcBorders>
              <w:top w:val="single" w:color="000000" w:sz="2" w:space="0"/>
              <w:left w:val="single" w:color="000000" w:sz="2" w:space="0"/>
              <w:right w:val="single" w:color="000000" w:sz="2" w:space="0"/>
            </w:tcBorders>
            <w:vAlign w:val="top"/>
          </w:tcPr>
          <w:p w14:paraId="1924C97D">
            <w:pPr>
              <w:rPr>
                <w:rFonts w:ascii="Arial"/>
                <w:sz w:val="21"/>
              </w:rPr>
            </w:pPr>
          </w:p>
        </w:tc>
        <w:tc>
          <w:tcPr>
            <w:tcW w:w="446" w:type="dxa"/>
            <w:tcBorders>
              <w:top w:val="single" w:color="000000" w:sz="2" w:space="0"/>
              <w:left w:val="single" w:color="000000" w:sz="2" w:space="0"/>
              <w:right w:val="single" w:color="000000" w:sz="2" w:space="0"/>
            </w:tcBorders>
            <w:vAlign w:val="top"/>
          </w:tcPr>
          <w:p w14:paraId="425E8BD6">
            <w:pPr>
              <w:rPr>
                <w:rFonts w:ascii="Arial"/>
                <w:sz w:val="21"/>
              </w:rPr>
            </w:pPr>
          </w:p>
        </w:tc>
        <w:tc>
          <w:tcPr>
            <w:tcW w:w="3455" w:type="dxa"/>
            <w:tcBorders>
              <w:top w:val="single" w:color="000000" w:sz="2" w:space="0"/>
              <w:left w:val="single" w:color="000000" w:sz="2" w:space="0"/>
              <w:right w:val="single" w:color="000000" w:sz="2" w:space="0"/>
            </w:tcBorders>
            <w:vAlign w:val="top"/>
          </w:tcPr>
          <w:p w14:paraId="5FF10D7A">
            <w:pPr>
              <w:pStyle w:val="6"/>
              <w:spacing w:before="51" w:line="274" w:lineRule="auto"/>
              <w:ind w:left="110" w:right="31" w:firstLine="5"/>
            </w:pPr>
            <w:r>
              <w:rPr>
                <w:spacing w:val="3"/>
              </w:rPr>
              <w:t>学鉴定为病残儿，医学上认为夫妻可</w:t>
            </w:r>
            <w:r>
              <w:t xml:space="preserve"> </w:t>
            </w:r>
            <w:r>
              <w:rPr>
                <w:spacing w:val="5"/>
              </w:rPr>
              <w:t>以再生育的；</w:t>
            </w:r>
            <w:r>
              <w:rPr>
                <w:spacing w:val="-38"/>
              </w:rPr>
              <w:t xml:space="preserve"> </w:t>
            </w:r>
            <w:r>
              <w:rPr>
                <w:spacing w:val="5"/>
              </w:rPr>
              <w:t>(二) 再婚(不含复婚)</w:t>
            </w:r>
            <w:r>
              <w:t xml:space="preserve"> </w:t>
            </w:r>
            <w:r>
              <w:rPr>
                <w:spacing w:val="3"/>
              </w:rPr>
              <w:t>夫妻，再婚前合计生育一个子女，婚</w:t>
            </w:r>
            <w:r>
              <w:rPr>
                <w:spacing w:val="5"/>
              </w:rPr>
              <w:t xml:space="preserve"> 后共同生育一个子女的；</w:t>
            </w:r>
            <w:r>
              <w:rPr>
                <w:spacing w:val="-30"/>
              </w:rPr>
              <w:t xml:space="preserve"> </w:t>
            </w:r>
            <w:r>
              <w:rPr>
                <w:spacing w:val="5"/>
              </w:rPr>
              <w:t>(三) 再婚</w:t>
            </w:r>
            <w:r>
              <w:t xml:space="preserve"> </w:t>
            </w:r>
            <w:r>
              <w:rPr>
                <w:spacing w:val="-3"/>
              </w:rPr>
              <w:t>(不含复婚) 夫妻，再婚前合计生育两</w:t>
            </w:r>
            <w:r>
              <w:rPr>
                <w:spacing w:val="7"/>
              </w:rPr>
              <w:t xml:space="preserve"> </w:t>
            </w:r>
            <w:r>
              <w:rPr>
                <w:spacing w:val="-6"/>
              </w:rPr>
              <w:t>个以上子女，婚后未共同生育子女的。</w:t>
            </w:r>
            <w:r>
              <w:rPr>
                <w:spacing w:val="9"/>
              </w:rPr>
              <w:t xml:space="preserve"> </w:t>
            </w:r>
            <w:r>
              <w:rPr>
                <w:spacing w:val="15"/>
              </w:rPr>
              <w:t>2.《河北省人口与计划生育条例》</w:t>
            </w:r>
            <w:r>
              <w:rPr>
                <w:spacing w:val="3"/>
              </w:rPr>
              <w:t xml:space="preserve"> </w:t>
            </w:r>
            <w:r>
              <w:rPr>
                <w:spacing w:val="5"/>
              </w:rPr>
              <w:t>(2016 年3月29日修正)第二十二条：</w:t>
            </w:r>
            <w:r>
              <w:rPr>
                <w:spacing w:val="2"/>
              </w:rPr>
              <w:t xml:space="preserve"> </w:t>
            </w:r>
            <w:r>
              <w:rPr>
                <w:spacing w:val="3"/>
              </w:rPr>
              <w:t>符合本条例第十九条规定，申请安排</w:t>
            </w:r>
            <w:r>
              <w:rPr>
                <w:spacing w:val="5"/>
              </w:rPr>
              <w:t xml:space="preserve"> </w:t>
            </w:r>
            <w:r>
              <w:rPr>
                <w:spacing w:val="3"/>
              </w:rPr>
              <w:t>再生育的夫妻，应当持相关材料经一</w:t>
            </w:r>
            <w:r>
              <w:rPr>
                <w:spacing w:val="5"/>
              </w:rPr>
              <w:t xml:space="preserve"> </w:t>
            </w:r>
            <w:r>
              <w:rPr>
                <w:spacing w:val="3"/>
              </w:rPr>
              <w:t>方户籍所在地的乡(镇)人民政府、街</w:t>
            </w:r>
            <w:r>
              <w:rPr>
                <w:spacing w:val="4"/>
              </w:rPr>
              <w:t xml:space="preserve"> </w:t>
            </w:r>
            <w:r>
              <w:rPr>
                <w:spacing w:val="3"/>
              </w:rPr>
              <w:t>道办事处卫生和计划生育工作机构审</w:t>
            </w:r>
            <w:r>
              <w:rPr>
                <w:spacing w:val="5"/>
              </w:rPr>
              <w:t xml:space="preserve"> </w:t>
            </w:r>
            <w:r>
              <w:rPr>
                <w:spacing w:val="3"/>
              </w:rPr>
              <w:t>核后，报县级人民政府卫生和计划生</w:t>
            </w:r>
            <w:r>
              <w:rPr>
                <w:spacing w:val="5"/>
              </w:rPr>
              <w:t xml:space="preserve"> </w:t>
            </w:r>
            <w:r>
              <w:rPr>
                <w:spacing w:val="3"/>
              </w:rPr>
              <w:t>育行政部门审批。审核、审批应当自</w:t>
            </w:r>
            <w:r>
              <w:rPr>
                <w:spacing w:val="5"/>
              </w:rPr>
              <w:t xml:space="preserve"> </w:t>
            </w:r>
            <w:r>
              <w:rPr>
                <w:spacing w:val="3"/>
              </w:rPr>
              <w:t>受理之日起各七个工作日内完成，特</w:t>
            </w:r>
            <w:r>
              <w:rPr>
                <w:spacing w:val="5"/>
              </w:rPr>
              <w:t xml:space="preserve"> </w:t>
            </w:r>
            <w:r>
              <w:rPr>
                <w:spacing w:val="3"/>
              </w:rPr>
              <w:t>殊情况下审核、审批各不得超过十五</w:t>
            </w:r>
            <w:r>
              <w:rPr>
                <w:spacing w:val="5"/>
              </w:rPr>
              <w:t xml:space="preserve"> </w:t>
            </w:r>
            <w:r>
              <w:rPr>
                <w:spacing w:val="1"/>
              </w:rPr>
              <w:t>个工作日。</w:t>
            </w:r>
          </w:p>
          <w:p w14:paraId="706EAD5A">
            <w:pPr>
              <w:pStyle w:val="6"/>
              <w:spacing w:before="52" w:line="254" w:lineRule="auto"/>
              <w:ind w:left="126" w:right="85" w:hanging="5"/>
            </w:pPr>
            <w:r>
              <w:rPr>
                <w:spacing w:val="16"/>
              </w:rPr>
              <w:t>审批期限不包括病残儿医学鉴定时</w:t>
            </w:r>
            <w:r>
              <w:rPr>
                <w:spacing w:val="1"/>
              </w:rPr>
              <w:t xml:space="preserve"> </w:t>
            </w:r>
            <w:r>
              <w:rPr>
                <w:spacing w:val="-8"/>
              </w:rPr>
              <w:t>间。</w:t>
            </w:r>
          </w:p>
          <w:p w14:paraId="242D4257">
            <w:pPr>
              <w:pStyle w:val="6"/>
              <w:spacing w:before="51" w:line="266" w:lineRule="auto"/>
              <w:ind w:left="110" w:right="33"/>
              <w:jc w:val="both"/>
            </w:pPr>
            <w:r>
              <w:rPr>
                <w:spacing w:val="3"/>
              </w:rPr>
              <w:t>对批准生育的，由一方户籍所在地县</w:t>
            </w:r>
            <w:r>
              <w:rPr>
                <w:spacing w:val="5"/>
              </w:rPr>
              <w:t xml:space="preserve"> </w:t>
            </w:r>
            <w:r>
              <w:rPr>
                <w:spacing w:val="3"/>
              </w:rPr>
              <w:t>级人民政府卫生和计划生育行政部门</w:t>
            </w:r>
            <w:r>
              <w:rPr>
                <w:spacing w:val="4"/>
              </w:rPr>
              <w:t xml:space="preserve"> </w:t>
            </w:r>
            <w:r>
              <w:rPr>
                <w:spacing w:val="-10"/>
              </w:rPr>
              <w:t>发给《生育证》；</w:t>
            </w:r>
            <w:r>
              <w:rPr>
                <w:spacing w:val="-26"/>
              </w:rPr>
              <w:t xml:space="preserve"> </w:t>
            </w:r>
            <w:r>
              <w:rPr>
                <w:spacing w:val="-10"/>
              </w:rPr>
              <w:t>对不予批准生育的，</w:t>
            </w:r>
            <w:r>
              <w:t xml:space="preserve"> </w:t>
            </w:r>
            <w:r>
              <w:rPr>
                <w:spacing w:val="16"/>
              </w:rPr>
              <w:t>应当书面告知申请人不予批准的理</w:t>
            </w:r>
            <w:r>
              <w:rPr>
                <w:spacing w:val="12"/>
              </w:rPr>
              <w:t xml:space="preserve"> </w:t>
            </w:r>
            <w:r>
              <w:t>由。</w:t>
            </w:r>
          </w:p>
        </w:tc>
        <w:tc>
          <w:tcPr>
            <w:tcW w:w="3081" w:type="dxa"/>
            <w:tcBorders>
              <w:top w:val="single" w:color="000000" w:sz="2" w:space="0"/>
              <w:left w:val="single" w:color="000000" w:sz="2" w:space="0"/>
              <w:right w:val="single" w:color="000000" w:sz="2" w:space="0"/>
            </w:tcBorders>
            <w:vAlign w:val="top"/>
          </w:tcPr>
          <w:p w14:paraId="0DE9ABE3">
            <w:pPr>
              <w:pStyle w:val="6"/>
              <w:spacing w:before="50" w:line="260" w:lineRule="auto"/>
              <w:ind w:left="117" w:right="82"/>
            </w:pPr>
            <w:r>
              <w:rPr>
                <w:spacing w:val="-2"/>
              </w:rPr>
              <w:t>3、决定责任；作出行政许可或者</w:t>
            </w:r>
            <w:r>
              <w:rPr>
                <w:spacing w:val="4"/>
              </w:rPr>
              <w:t xml:space="preserve"> </w:t>
            </w:r>
            <w:r>
              <w:rPr>
                <w:spacing w:val="-9"/>
              </w:rPr>
              <w:t>不予行政许可决定，法定告知（不</w:t>
            </w:r>
            <w:r>
              <w:rPr>
                <w:spacing w:val="7"/>
              </w:rPr>
              <w:t xml:space="preserve"> </w:t>
            </w:r>
            <w:r>
              <w:rPr>
                <w:spacing w:val="1"/>
              </w:rPr>
              <w:t>予许可的应当书面告知理由）。</w:t>
            </w:r>
          </w:p>
          <w:p w14:paraId="189E0891">
            <w:pPr>
              <w:pStyle w:val="6"/>
              <w:spacing w:before="55" w:line="252" w:lineRule="auto"/>
              <w:ind w:left="113" w:right="82"/>
            </w:pPr>
            <w:r>
              <w:rPr>
                <w:spacing w:val="-2"/>
              </w:rPr>
              <w:t>4、送达责任：准予许可的制发送</w:t>
            </w:r>
            <w:r>
              <w:rPr>
                <w:spacing w:val="9"/>
              </w:rPr>
              <w:t xml:space="preserve"> </w:t>
            </w:r>
            <w:r>
              <w:rPr>
                <w:spacing w:val="1"/>
              </w:rPr>
              <w:t>达许可证，信息公开。</w:t>
            </w:r>
          </w:p>
          <w:p w14:paraId="63462D88">
            <w:pPr>
              <w:pStyle w:val="6"/>
              <w:spacing w:before="53" w:line="251" w:lineRule="auto"/>
              <w:ind w:left="117" w:right="82"/>
            </w:pPr>
            <w:r>
              <w:rPr>
                <w:spacing w:val="-2"/>
              </w:rPr>
              <w:t>5、其他法律法规规章文件规定应</w:t>
            </w:r>
            <w:r>
              <w:rPr>
                <w:spacing w:val="4"/>
              </w:rPr>
              <w:t xml:space="preserve"> </w:t>
            </w:r>
            <w:r>
              <w:t>履行的责任。</w:t>
            </w:r>
          </w:p>
        </w:tc>
        <w:tc>
          <w:tcPr>
            <w:tcW w:w="2072" w:type="dxa"/>
            <w:gridSpan w:val="2"/>
            <w:tcBorders>
              <w:top w:val="single" w:color="000000" w:sz="2" w:space="0"/>
              <w:left w:val="single" w:color="000000" w:sz="2" w:space="0"/>
              <w:right w:val="single" w:color="000000" w:sz="2" w:space="0"/>
            </w:tcBorders>
            <w:vAlign w:val="top"/>
          </w:tcPr>
          <w:p w14:paraId="1CD8D079">
            <w:pPr>
              <w:pStyle w:val="6"/>
              <w:spacing w:before="51" w:line="253" w:lineRule="auto"/>
              <w:ind w:left="134" w:right="85" w:hanging="15"/>
            </w:pPr>
            <w:r>
              <w:rPr>
                <w:spacing w:val="6"/>
              </w:rPr>
              <w:t>再生育申请不予受理</w:t>
            </w:r>
            <w:r>
              <w:rPr>
                <w:spacing w:val="7"/>
              </w:rPr>
              <w:t xml:space="preserve"> </w:t>
            </w:r>
            <w:r>
              <w:rPr>
                <w:spacing w:val="-9"/>
              </w:rPr>
              <w:t>的；</w:t>
            </w:r>
          </w:p>
          <w:p w14:paraId="16A73998">
            <w:pPr>
              <w:pStyle w:val="6"/>
              <w:spacing w:before="52" w:line="267" w:lineRule="auto"/>
              <w:ind w:left="118" w:right="85" w:firstLine="1"/>
              <w:jc w:val="both"/>
            </w:pPr>
            <w:r>
              <w:rPr>
                <w:spacing w:val="-4"/>
              </w:rPr>
              <w:t>2、对不符合法定条件</w:t>
            </w:r>
            <w:r>
              <w:t xml:space="preserve"> </w:t>
            </w:r>
            <w:r>
              <w:rPr>
                <w:spacing w:val="7"/>
              </w:rPr>
              <w:t>的申请人准予行政许</w:t>
            </w:r>
            <w:r>
              <w:t xml:space="preserve"> </w:t>
            </w:r>
            <w:r>
              <w:rPr>
                <w:spacing w:val="7"/>
              </w:rPr>
              <w:t>可或者超越法定职权</w:t>
            </w:r>
            <w:r>
              <w:t xml:space="preserve"> </w:t>
            </w:r>
            <w:r>
              <w:rPr>
                <w:spacing w:val="7"/>
              </w:rPr>
              <w:t>作出准予行政许可决</w:t>
            </w:r>
            <w:r>
              <w:t xml:space="preserve"> 定的；</w:t>
            </w:r>
          </w:p>
          <w:p w14:paraId="662DF940">
            <w:pPr>
              <w:pStyle w:val="6"/>
              <w:spacing w:before="53" w:line="267" w:lineRule="auto"/>
              <w:ind w:left="118" w:right="85" w:firstLine="3"/>
              <w:jc w:val="both"/>
            </w:pPr>
            <w:r>
              <w:rPr>
                <w:spacing w:val="-5"/>
              </w:rPr>
              <w:t>3、对符合法定条件的</w:t>
            </w:r>
            <w:r>
              <w:rPr>
                <w:spacing w:val="8"/>
              </w:rPr>
              <w:t xml:space="preserve"> </w:t>
            </w:r>
            <w:r>
              <w:rPr>
                <w:spacing w:val="7"/>
              </w:rPr>
              <w:t>申请人不予行政许可</w:t>
            </w:r>
            <w:r>
              <w:t xml:space="preserve"> </w:t>
            </w:r>
            <w:r>
              <w:rPr>
                <w:spacing w:val="7"/>
              </w:rPr>
              <w:t>或者不在法定期限内</w:t>
            </w:r>
            <w:r>
              <w:t xml:space="preserve"> </w:t>
            </w:r>
            <w:r>
              <w:rPr>
                <w:spacing w:val="7"/>
              </w:rPr>
              <w:t>作出准予行政许可决</w:t>
            </w:r>
            <w:r>
              <w:t xml:space="preserve"> 定的；</w:t>
            </w:r>
          </w:p>
          <w:p w14:paraId="63CDB972">
            <w:pPr>
              <w:pStyle w:val="6"/>
              <w:spacing w:before="51" w:line="253" w:lineRule="auto"/>
              <w:ind w:left="120" w:right="85" w:hanging="4"/>
            </w:pPr>
            <w:r>
              <w:rPr>
                <w:spacing w:val="-4"/>
              </w:rPr>
              <w:t>4、违反法定程序实施</w:t>
            </w:r>
            <w:r>
              <w:rPr>
                <w:spacing w:val="3"/>
              </w:rPr>
              <w:t xml:space="preserve"> </w:t>
            </w:r>
            <w:r>
              <w:t>行政许可的；</w:t>
            </w:r>
          </w:p>
          <w:p w14:paraId="332C9090">
            <w:pPr>
              <w:pStyle w:val="6"/>
              <w:spacing w:before="53" w:line="252" w:lineRule="auto"/>
              <w:ind w:left="117" w:right="60" w:firstLine="4"/>
            </w:pPr>
            <w:r>
              <w:rPr>
                <w:spacing w:val="-2"/>
              </w:rPr>
              <w:t>5、工作中玩忽职守、</w:t>
            </w:r>
            <w:r>
              <w:rPr>
                <w:spacing w:val="4"/>
              </w:rPr>
              <w:t xml:space="preserve"> </w:t>
            </w:r>
            <w:r>
              <w:rPr>
                <w:spacing w:val="1"/>
              </w:rPr>
              <w:t>滥用职权的；</w:t>
            </w:r>
          </w:p>
          <w:p w14:paraId="0F7262CB">
            <w:pPr>
              <w:pStyle w:val="6"/>
              <w:spacing w:before="53" w:line="260" w:lineRule="auto"/>
              <w:ind w:left="119" w:right="85"/>
            </w:pPr>
            <w:r>
              <w:rPr>
                <w:spacing w:val="-5"/>
              </w:rPr>
              <w:t>6、办理再生育，索取</w:t>
            </w:r>
            <w:r>
              <w:rPr>
                <w:spacing w:val="8"/>
              </w:rPr>
              <w:t xml:space="preserve"> </w:t>
            </w:r>
            <w:r>
              <w:rPr>
                <w:spacing w:val="6"/>
              </w:rPr>
              <w:t>或者收受他人财物或</w:t>
            </w:r>
            <w:r>
              <w:rPr>
                <w:spacing w:val="7"/>
              </w:rPr>
              <w:t xml:space="preserve"> </w:t>
            </w:r>
            <w:r>
              <w:rPr>
                <w:spacing w:val="1"/>
              </w:rPr>
              <w:t>者谋取其他利益的；</w:t>
            </w:r>
          </w:p>
          <w:p w14:paraId="5721ED0C">
            <w:pPr>
              <w:pStyle w:val="6"/>
              <w:spacing w:before="55" w:line="261" w:lineRule="auto"/>
              <w:ind w:left="118" w:right="85" w:firstLine="4"/>
            </w:pPr>
            <w:r>
              <w:rPr>
                <w:spacing w:val="-5"/>
              </w:rPr>
              <w:t>7、其他违反法律法规</w:t>
            </w:r>
            <w:r>
              <w:rPr>
                <w:spacing w:val="8"/>
              </w:rPr>
              <w:t xml:space="preserve"> </w:t>
            </w:r>
            <w:r>
              <w:rPr>
                <w:spacing w:val="32"/>
              </w:rPr>
              <w:t>规章文件规定的行</w:t>
            </w:r>
            <w:r>
              <w:rPr>
                <w:spacing w:val="6"/>
              </w:rPr>
              <w:t xml:space="preserve"> </w:t>
            </w:r>
            <w:r>
              <w:t>为。</w:t>
            </w:r>
          </w:p>
        </w:tc>
        <w:tc>
          <w:tcPr>
            <w:tcW w:w="1062" w:type="dxa"/>
            <w:tcBorders>
              <w:top w:val="single" w:color="000000" w:sz="2" w:space="0"/>
              <w:left w:val="single" w:color="000000" w:sz="2" w:space="0"/>
              <w:right w:val="single" w:color="000000" w:sz="2" w:space="0"/>
            </w:tcBorders>
            <w:vAlign w:val="top"/>
          </w:tcPr>
          <w:p w14:paraId="4AB3F1C6">
            <w:pPr>
              <w:rPr>
                <w:rFonts w:ascii="Arial"/>
                <w:sz w:val="21"/>
              </w:rPr>
            </w:pPr>
          </w:p>
        </w:tc>
      </w:tr>
      <w:tr w14:paraId="4DEDF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809" w:hRule="atLeast"/>
        </w:trPr>
        <w:tc>
          <w:tcPr>
            <w:tcW w:w="534" w:type="dxa"/>
            <w:vAlign w:val="top"/>
          </w:tcPr>
          <w:p w14:paraId="646E4580">
            <w:pPr>
              <w:spacing w:line="259" w:lineRule="auto"/>
              <w:rPr>
                <w:rFonts w:ascii="Arial"/>
                <w:sz w:val="21"/>
              </w:rPr>
            </w:pPr>
          </w:p>
          <w:p w14:paraId="0311AD70">
            <w:pPr>
              <w:spacing w:line="260" w:lineRule="auto"/>
              <w:rPr>
                <w:rFonts w:ascii="Arial"/>
                <w:sz w:val="21"/>
              </w:rPr>
            </w:pPr>
          </w:p>
          <w:p w14:paraId="0BAD93C8">
            <w:pPr>
              <w:spacing w:line="260" w:lineRule="auto"/>
              <w:rPr>
                <w:rFonts w:ascii="Arial"/>
                <w:sz w:val="21"/>
              </w:rPr>
            </w:pPr>
          </w:p>
          <w:p w14:paraId="303FE306">
            <w:pPr>
              <w:pStyle w:val="6"/>
              <w:spacing w:before="65" w:line="190" w:lineRule="auto"/>
              <w:ind w:left="180"/>
            </w:pPr>
            <w:r>
              <w:rPr>
                <w:spacing w:val="-8"/>
              </w:rPr>
              <w:t>15</w:t>
            </w:r>
          </w:p>
        </w:tc>
        <w:tc>
          <w:tcPr>
            <w:tcW w:w="493" w:type="dxa"/>
            <w:textDirection w:val="tbRlV"/>
            <w:vAlign w:val="top"/>
          </w:tcPr>
          <w:p w14:paraId="3B1AED4D">
            <w:pPr>
              <w:pStyle w:val="6"/>
              <w:spacing w:before="137" w:line="217" w:lineRule="auto"/>
              <w:ind w:left="366"/>
            </w:pPr>
            <w:r>
              <w:rPr>
                <w:spacing w:val="8"/>
              </w:rPr>
              <w:t>行</w:t>
            </w:r>
            <w:r>
              <w:rPr>
                <w:spacing w:val="-7"/>
              </w:rPr>
              <w:t xml:space="preserve"> </w:t>
            </w:r>
            <w:r>
              <w:rPr>
                <w:spacing w:val="8"/>
              </w:rPr>
              <w:t>政</w:t>
            </w:r>
            <w:r>
              <w:rPr>
                <w:spacing w:val="-9"/>
              </w:rPr>
              <w:t xml:space="preserve"> </w:t>
            </w:r>
            <w:r>
              <w:rPr>
                <w:spacing w:val="8"/>
              </w:rPr>
              <w:t>许</w:t>
            </w:r>
            <w:r>
              <w:rPr>
                <w:spacing w:val="-9"/>
              </w:rPr>
              <w:t xml:space="preserve"> </w:t>
            </w:r>
            <w:r>
              <w:rPr>
                <w:spacing w:val="8"/>
              </w:rPr>
              <w:t>可</w:t>
            </w:r>
          </w:p>
        </w:tc>
        <w:tc>
          <w:tcPr>
            <w:tcW w:w="3081" w:type="dxa"/>
            <w:vAlign w:val="top"/>
          </w:tcPr>
          <w:p w14:paraId="137EA38B">
            <w:pPr>
              <w:spacing w:line="298" w:lineRule="auto"/>
              <w:rPr>
                <w:rFonts w:ascii="Arial"/>
                <w:sz w:val="21"/>
              </w:rPr>
            </w:pPr>
          </w:p>
          <w:p w14:paraId="0ADBD354">
            <w:pPr>
              <w:spacing w:line="299" w:lineRule="auto"/>
              <w:rPr>
                <w:rFonts w:ascii="Arial"/>
                <w:sz w:val="21"/>
              </w:rPr>
            </w:pPr>
          </w:p>
          <w:p w14:paraId="1E52118D">
            <w:pPr>
              <w:pStyle w:val="6"/>
              <w:spacing w:before="65" w:line="257" w:lineRule="auto"/>
              <w:ind w:left="1433" w:right="112" w:hanging="1304"/>
            </w:pPr>
            <w:r>
              <w:rPr>
                <w:spacing w:val="1"/>
              </w:rPr>
              <w:t>个体工商户注册、变更、注销登</w:t>
            </w:r>
            <w:r>
              <w:rPr>
                <w:spacing w:val="8"/>
              </w:rPr>
              <w:t xml:space="preserve"> </w:t>
            </w:r>
            <w:r>
              <w:rPr>
                <w:spacing w:val="1"/>
              </w:rPr>
              <w:t>记</w:t>
            </w:r>
          </w:p>
        </w:tc>
        <w:tc>
          <w:tcPr>
            <w:tcW w:w="446" w:type="dxa"/>
            <w:textDirection w:val="tbRlV"/>
            <w:vAlign w:val="top"/>
          </w:tcPr>
          <w:p w14:paraId="5BBD7467">
            <w:pPr>
              <w:pStyle w:val="6"/>
              <w:spacing w:before="110" w:line="212" w:lineRule="auto"/>
              <w:ind w:left="517"/>
            </w:pPr>
            <w:r>
              <w:rPr>
                <w:spacing w:val="8"/>
              </w:rPr>
              <w:t>各</w:t>
            </w:r>
            <w:r>
              <w:rPr>
                <w:spacing w:val="-8"/>
              </w:rPr>
              <w:t xml:space="preserve"> </w:t>
            </w:r>
            <w:r>
              <w:rPr>
                <w:spacing w:val="8"/>
              </w:rPr>
              <w:t>乡</w:t>
            </w:r>
            <w:r>
              <w:rPr>
                <w:spacing w:val="-9"/>
              </w:rPr>
              <w:t xml:space="preserve"> </w:t>
            </w:r>
            <w:r>
              <w:rPr>
                <w:spacing w:val="8"/>
              </w:rPr>
              <w:t>镇</w:t>
            </w:r>
          </w:p>
        </w:tc>
        <w:tc>
          <w:tcPr>
            <w:tcW w:w="3455" w:type="dxa"/>
            <w:vAlign w:val="top"/>
          </w:tcPr>
          <w:p w14:paraId="4ED1D880">
            <w:pPr>
              <w:pStyle w:val="6"/>
              <w:spacing w:before="63" w:line="267" w:lineRule="auto"/>
              <w:ind w:left="105" w:right="80" w:firstLine="6"/>
              <w:jc w:val="both"/>
            </w:pPr>
            <w:r>
              <w:rPr>
                <w:spacing w:val="-1"/>
              </w:rPr>
              <w:t>《个体工商户条例》</w:t>
            </w:r>
            <w:r>
              <w:rPr>
                <w:spacing w:val="-46"/>
              </w:rPr>
              <w:t xml:space="preserve"> </w:t>
            </w:r>
            <w:r>
              <w:rPr>
                <w:spacing w:val="-1"/>
              </w:rPr>
              <w:t>(2016 年</w:t>
            </w:r>
            <w:r>
              <w:rPr>
                <w:spacing w:val="-44"/>
              </w:rPr>
              <w:t xml:space="preserve"> </w:t>
            </w:r>
            <w:r>
              <w:rPr>
                <w:spacing w:val="-1"/>
              </w:rPr>
              <w:t>2 月</w:t>
            </w:r>
            <w:r>
              <w:rPr>
                <w:spacing w:val="-44"/>
              </w:rPr>
              <w:t xml:space="preserve"> </w:t>
            </w:r>
            <w:r>
              <w:rPr>
                <w:spacing w:val="-1"/>
              </w:rPr>
              <w:t>6</w:t>
            </w:r>
            <w:r>
              <w:t xml:space="preserve"> </w:t>
            </w:r>
            <w:r>
              <w:rPr>
                <w:spacing w:val="-3"/>
              </w:rPr>
              <w:t>日修订)条第三条：县、自治县、不设</w:t>
            </w:r>
            <w:r>
              <w:rPr>
                <w:spacing w:val="4"/>
              </w:rPr>
              <w:t xml:space="preserve"> </w:t>
            </w:r>
            <w:r>
              <w:rPr>
                <w:spacing w:val="3"/>
              </w:rPr>
              <w:t>区的市、市辖区工商行政管理部门为</w:t>
            </w:r>
            <w:r>
              <w:rPr>
                <w:spacing w:val="5"/>
              </w:rPr>
              <w:t xml:space="preserve"> </w:t>
            </w:r>
            <w:r>
              <w:rPr>
                <w:spacing w:val="3"/>
              </w:rPr>
              <w:t>个体工商户的登记机关（以下简称登</w:t>
            </w:r>
            <w:r>
              <w:rPr>
                <w:spacing w:val="5"/>
              </w:rPr>
              <w:t xml:space="preserve"> </w:t>
            </w:r>
            <w:r>
              <w:rPr>
                <w:spacing w:val="3"/>
              </w:rPr>
              <w:t>记机关）。登记机关按照国务院工商</w:t>
            </w:r>
            <w:r>
              <w:rPr>
                <w:spacing w:val="5"/>
              </w:rPr>
              <w:t xml:space="preserve"> </w:t>
            </w:r>
            <w:r>
              <w:rPr>
                <w:spacing w:val="3"/>
              </w:rPr>
              <w:t>行政管理部门的规定，可以委托其下</w:t>
            </w:r>
          </w:p>
        </w:tc>
        <w:tc>
          <w:tcPr>
            <w:tcW w:w="3081" w:type="dxa"/>
            <w:vAlign w:val="top"/>
          </w:tcPr>
          <w:p w14:paraId="00461C2A">
            <w:pPr>
              <w:pStyle w:val="6"/>
              <w:spacing w:before="67" w:line="264" w:lineRule="auto"/>
              <w:ind w:left="109" w:right="77" w:firstLine="15"/>
              <w:jc w:val="both"/>
            </w:pPr>
            <w:r>
              <w:rPr>
                <w:spacing w:val="-3"/>
              </w:rPr>
              <w:t>1、受理责任：公示应当提交的材</w:t>
            </w:r>
            <w:r>
              <w:rPr>
                <w:spacing w:val="7"/>
              </w:rPr>
              <w:t xml:space="preserve"> </w:t>
            </w:r>
            <w:r>
              <w:rPr>
                <w:spacing w:val="5"/>
              </w:rPr>
              <w:t xml:space="preserve">料，一次性告知补正材料，依法 受理或不予受理（不予受理应当 </w:t>
            </w:r>
            <w:r>
              <w:t>告知理由）。</w:t>
            </w:r>
          </w:p>
          <w:p w14:paraId="0D1F1092">
            <w:pPr>
              <w:pStyle w:val="6"/>
              <w:spacing w:before="54" w:line="246" w:lineRule="auto"/>
              <w:ind w:left="107" w:right="77" w:firstLine="4"/>
            </w:pPr>
            <w:r>
              <w:rPr>
                <w:spacing w:val="-2"/>
              </w:rPr>
              <w:t>2、审查责任：按照政策对书面申</w:t>
            </w:r>
            <w:r>
              <w:rPr>
                <w:spacing w:val="5"/>
              </w:rPr>
              <w:t xml:space="preserve"> 请材料进行审查，提出是否同意</w:t>
            </w:r>
          </w:p>
        </w:tc>
        <w:tc>
          <w:tcPr>
            <w:tcW w:w="2052" w:type="dxa"/>
            <w:vAlign w:val="top"/>
          </w:tcPr>
          <w:p w14:paraId="5F0EA202">
            <w:pPr>
              <w:pStyle w:val="6"/>
              <w:spacing w:before="68" w:line="266" w:lineRule="auto"/>
              <w:ind w:left="112" w:right="60"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1"/>
              </w:rPr>
              <w:t>相应责任：</w:t>
            </w:r>
          </w:p>
          <w:p w14:paraId="0B589CB3">
            <w:pPr>
              <w:pStyle w:val="6"/>
              <w:spacing w:before="56" w:line="215" w:lineRule="auto"/>
              <w:ind w:left="128"/>
            </w:pPr>
            <w:r>
              <w:rPr>
                <w:spacing w:val="-6"/>
              </w:rPr>
              <w:t>1、对符合法定条件的</w:t>
            </w:r>
          </w:p>
        </w:tc>
        <w:tc>
          <w:tcPr>
            <w:tcW w:w="1082" w:type="dxa"/>
            <w:gridSpan w:val="2"/>
            <w:vAlign w:val="top"/>
          </w:tcPr>
          <w:p w14:paraId="3A2D0DCF">
            <w:pPr>
              <w:pStyle w:val="6"/>
              <w:spacing w:before="67" w:line="260" w:lineRule="auto"/>
              <w:ind w:left="137" w:right="93"/>
            </w:pPr>
            <w:r>
              <w:rPr>
                <w:spacing w:val="8"/>
              </w:rPr>
              <w:t>受市场监</w:t>
            </w:r>
            <w:r>
              <w:rPr>
                <w:spacing w:val="2"/>
              </w:rPr>
              <w:t xml:space="preserve"> </w:t>
            </w:r>
            <w:r>
              <w:rPr>
                <w:spacing w:val="8"/>
              </w:rPr>
              <w:t>管局委托</w:t>
            </w:r>
            <w:r>
              <w:rPr>
                <w:spacing w:val="2"/>
              </w:rPr>
              <w:t xml:space="preserve"> </w:t>
            </w:r>
            <w:r>
              <w:rPr>
                <w:spacing w:val="-1"/>
              </w:rPr>
              <w:t>行使；</w:t>
            </w:r>
          </w:p>
          <w:p w14:paraId="645A01BD">
            <w:pPr>
              <w:pStyle w:val="6"/>
              <w:spacing w:before="54" w:line="256" w:lineRule="auto"/>
              <w:ind w:left="134" w:right="93"/>
            </w:pPr>
            <w:r>
              <w:rPr>
                <w:spacing w:val="-2"/>
              </w:rPr>
              <w:t>监</w:t>
            </w:r>
            <w:r>
              <w:rPr>
                <w:spacing w:val="23"/>
              </w:rPr>
              <w:t xml:space="preserve"> </w:t>
            </w:r>
            <w:r>
              <w:rPr>
                <w:spacing w:val="-2"/>
              </w:rPr>
              <w:t>管</w:t>
            </w:r>
            <w:r>
              <w:rPr>
                <w:spacing w:val="20"/>
              </w:rPr>
              <w:t xml:space="preserve"> </w:t>
            </w:r>
            <w:r>
              <w:rPr>
                <w:spacing w:val="-2"/>
              </w:rPr>
              <w:t>单</w:t>
            </w:r>
            <w:r>
              <w:t xml:space="preserve"> </w:t>
            </w:r>
            <w:r>
              <w:rPr>
                <w:spacing w:val="9"/>
              </w:rPr>
              <w:t>位：市场</w:t>
            </w:r>
            <w:r>
              <w:rPr>
                <w:spacing w:val="2"/>
              </w:rPr>
              <w:t xml:space="preserve"> </w:t>
            </w:r>
            <w:r>
              <w:rPr>
                <w:spacing w:val="1"/>
              </w:rPr>
              <w:t>监管局</w:t>
            </w:r>
          </w:p>
        </w:tc>
      </w:tr>
    </w:tbl>
    <w:p w14:paraId="54A0123B">
      <w:pPr>
        <w:pStyle w:val="2"/>
      </w:pPr>
    </w:p>
    <w:p w14:paraId="22CFFEDC">
      <w:pPr>
        <w:sectPr>
          <w:pgSz w:w="16839" w:h="11906"/>
          <w:pgMar w:top="1012" w:right="1299" w:bottom="0" w:left="1299" w:header="0" w:footer="0" w:gutter="0"/>
          <w:cols w:space="720" w:num="1"/>
        </w:sectPr>
      </w:pPr>
    </w:p>
    <w:p w14:paraId="486D46A9">
      <w:pPr>
        <w:spacing w:before="163"/>
      </w:pPr>
    </w:p>
    <w:tbl>
      <w:tblPr>
        <w:tblStyle w:val="5"/>
        <w:tblW w:w="14224"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34"/>
        <w:gridCol w:w="493"/>
        <w:gridCol w:w="3081"/>
        <w:gridCol w:w="446"/>
        <w:gridCol w:w="3455"/>
        <w:gridCol w:w="3081"/>
        <w:gridCol w:w="2072"/>
        <w:gridCol w:w="1062"/>
      </w:tblGrid>
      <w:tr w14:paraId="64676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604" w:hRule="atLeast"/>
        </w:trPr>
        <w:tc>
          <w:tcPr>
            <w:tcW w:w="534" w:type="dxa"/>
            <w:vAlign w:val="top"/>
          </w:tcPr>
          <w:p w14:paraId="37BDAD93">
            <w:pPr>
              <w:rPr>
                <w:rFonts w:ascii="Arial"/>
                <w:sz w:val="21"/>
              </w:rPr>
            </w:pPr>
          </w:p>
        </w:tc>
        <w:tc>
          <w:tcPr>
            <w:tcW w:w="493" w:type="dxa"/>
            <w:vAlign w:val="top"/>
          </w:tcPr>
          <w:p w14:paraId="4B33438C">
            <w:pPr>
              <w:rPr>
                <w:rFonts w:ascii="Arial"/>
                <w:sz w:val="21"/>
              </w:rPr>
            </w:pPr>
          </w:p>
        </w:tc>
        <w:tc>
          <w:tcPr>
            <w:tcW w:w="3081" w:type="dxa"/>
            <w:vAlign w:val="top"/>
          </w:tcPr>
          <w:p w14:paraId="5A08A99F">
            <w:pPr>
              <w:rPr>
                <w:rFonts w:ascii="Arial"/>
                <w:sz w:val="21"/>
              </w:rPr>
            </w:pPr>
          </w:p>
        </w:tc>
        <w:tc>
          <w:tcPr>
            <w:tcW w:w="446" w:type="dxa"/>
            <w:vAlign w:val="top"/>
          </w:tcPr>
          <w:p w14:paraId="3DCE9ADB">
            <w:pPr>
              <w:rPr>
                <w:rFonts w:ascii="Arial"/>
                <w:sz w:val="21"/>
              </w:rPr>
            </w:pPr>
          </w:p>
        </w:tc>
        <w:tc>
          <w:tcPr>
            <w:tcW w:w="3455" w:type="dxa"/>
            <w:vAlign w:val="top"/>
          </w:tcPr>
          <w:p w14:paraId="7C74A9D6">
            <w:pPr>
              <w:pStyle w:val="6"/>
              <w:spacing w:before="64" w:line="267" w:lineRule="auto"/>
              <w:ind w:left="105" w:right="30" w:firstLine="2"/>
              <w:jc w:val="both"/>
            </w:pPr>
            <w:r>
              <w:rPr>
                <w:spacing w:val="3"/>
              </w:rPr>
              <w:t>属工商行政管理所办理个体工商户登</w:t>
            </w:r>
            <w:r>
              <w:rPr>
                <w:spacing w:val="2"/>
              </w:rPr>
              <w:t xml:space="preserve"> </w:t>
            </w:r>
            <w:r>
              <w:rPr>
                <w:spacing w:val="-6"/>
              </w:rPr>
              <w:t>记。第八条：申请登记为个体工商户，</w:t>
            </w:r>
            <w:r>
              <w:rPr>
                <w:spacing w:val="5"/>
              </w:rPr>
              <w:t xml:space="preserve"> </w:t>
            </w:r>
            <w:r>
              <w:rPr>
                <w:spacing w:val="3"/>
              </w:rPr>
              <w:t>应当向经营场所所在地登记机关申请</w:t>
            </w:r>
            <w:r>
              <w:rPr>
                <w:spacing w:val="5"/>
              </w:rPr>
              <w:t xml:space="preserve"> </w:t>
            </w:r>
            <w:r>
              <w:rPr>
                <w:spacing w:val="3"/>
              </w:rPr>
              <w:t>注册登记。申请人应当提交登记申请</w:t>
            </w:r>
            <w:r>
              <w:rPr>
                <w:spacing w:val="5"/>
              </w:rPr>
              <w:t xml:space="preserve"> </w:t>
            </w:r>
            <w:r>
              <w:rPr>
                <w:spacing w:val="1"/>
              </w:rPr>
              <w:t>书、身份证明和经营场所证明。</w:t>
            </w:r>
          </w:p>
          <w:p w14:paraId="2A4D82EB">
            <w:pPr>
              <w:pStyle w:val="6"/>
              <w:spacing w:before="52" w:line="265" w:lineRule="auto"/>
              <w:ind w:left="105" w:right="80"/>
              <w:jc w:val="both"/>
            </w:pPr>
            <w:r>
              <w:rPr>
                <w:spacing w:val="3"/>
              </w:rPr>
              <w:t>个体工商户登记事项包括经营者姓名</w:t>
            </w:r>
            <w:r>
              <w:rPr>
                <w:spacing w:val="4"/>
              </w:rPr>
              <w:t xml:space="preserve"> </w:t>
            </w:r>
            <w:r>
              <w:rPr>
                <w:spacing w:val="3"/>
              </w:rPr>
              <w:t>和住所、组成形式、经营范围、经营</w:t>
            </w:r>
            <w:r>
              <w:rPr>
                <w:spacing w:val="5"/>
              </w:rPr>
              <w:t xml:space="preserve"> </w:t>
            </w:r>
            <w:r>
              <w:rPr>
                <w:spacing w:val="3"/>
              </w:rPr>
              <w:t>场所。个体工商户使用名称的，名称</w:t>
            </w:r>
            <w:r>
              <w:rPr>
                <w:spacing w:val="5"/>
              </w:rPr>
              <w:t xml:space="preserve"> </w:t>
            </w:r>
            <w:r>
              <w:rPr>
                <w:spacing w:val="1"/>
              </w:rPr>
              <w:t>作为登记事项。</w:t>
            </w:r>
          </w:p>
        </w:tc>
        <w:tc>
          <w:tcPr>
            <w:tcW w:w="3081" w:type="dxa"/>
            <w:vAlign w:val="top"/>
          </w:tcPr>
          <w:p w14:paraId="076AB67C">
            <w:pPr>
              <w:pStyle w:val="6"/>
              <w:spacing w:before="64" w:line="227" w:lineRule="auto"/>
              <w:ind w:left="126"/>
            </w:pPr>
            <w:r>
              <w:rPr>
                <w:spacing w:val="-2"/>
              </w:rPr>
              <w:t>的审核意见。</w:t>
            </w:r>
          </w:p>
          <w:p w14:paraId="2E839FC8">
            <w:pPr>
              <w:pStyle w:val="6"/>
              <w:spacing w:before="54" w:line="260" w:lineRule="auto"/>
              <w:ind w:left="112" w:right="77"/>
            </w:pPr>
            <w:r>
              <w:rPr>
                <w:spacing w:val="-2"/>
              </w:rPr>
              <w:t>3、决定责任；作出行政许可或者</w:t>
            </w:r>
            <w:r>
              <w:rPr>
                <w:spacing w:val="4"/>
              </w:rPr>
              <w:t xml:space="preserve"> </w:t>
            </w:r>
            <w:r>
              <w:rPr>
                <w:spacing w:val="-9"/>
              </w:rPr>
              <w:t>不予行政许可决定，法定告知（不</w:t>
            </w:r>
            <w:r>
              <w:rPr>
                <w:spacing w:val="7"/>
              </w:rPr>
              <w:t xml:space="preserve"> </w:t>
            </w:r>
            <w:r>
              <w:rPr>
                <w:spacing w:val="1"/>
              </w:rPr>
              <w:t>予许可的应当书面告知理由）。</w:t>
            </w:r>
          </w:p>
          <w:p w14:paraId="0E4C457B">
            <w:pPr>
              <w:pStyle w:val="6"/>
              <w:spacing w:before="55" w:line="252" w:lineRule="auto"/>
              <w:ind w:left="108" w:right="77"/>
            </w:pPr>
            <w:r>
              <w:rPr>
                <w:spacing w:val="-2"/>
              </w:rPr>
              <w:t>4、送达责任：准予许可的制发送</w:t>
            </w:r>
            <w:r>
              <w:rPr>
                <w:spacing w:val="9"/>
              </w:rPr>
              <w:t xml:space="preserve"> </w:t>
            </w:r>
            <w:r>
              <w:rPr>
                <w:spacing w:val="1"/>
              </w:rPr>
              <w:t>达许可证，信息公开。</w:t>
            </w:r>
          </w:p>
          <w:p w14:paraId="75684D72">
            <w:pPr>
              <w:pStyle w:val="6"/>
              <w:spacing w:before="53" w:line="251" w:lineRule="auto"/>
              <w:ind w:left="112" w:right="77"/>
            </w:pPr>
            <w:r>
              <w:rPr>
                <w:spacing w:val="-2"/>
              </w:rPr>
              <w:t>5、其他法律法规规章文件规定应</w:t>
            </w:r>
            <w:r>
              <w:rPr>
                <w:spacing w:val="4"/>
              </w:rPr>
              <w:t xml:space="preserve"> </w:t>
            </w:r>
            <w:r>
              <w:t>履行的责任。</w:t>
            </w:r>
          </w:p>
        </w:tc>
        <w:tc>
          <w:tcPr>
            <w:tcW w:w="2072" w:type="dxa"/>
            <w:vAlign w:val="top"/>
          </w:tcPr>
          <w:p w14:paraId="2465078D">
            <w:pPr>
              <w:pStyle w:val="6"/>
              <w:spacing w:before="65" w:line="253" w:lineRule="auto"/>
              <w:ind w:left="115" w:right="80" w:hanging="3"/>
            </w:pPr>
            <w:r>
              <w:rPr>
                <w:spacing w:val="7"/>
              </w:rPr>
              <w:t>个体工商户登记申请</w:t>
            </w:r>
            <w:r>
              <w:t xml:space="preserve"> 不予受理的；</w:t>
            </w:r>
          </w:p>
          <w:p w14:paraId="66AB2683">
            <w:pPr>
              <w:pStyle w:val="6"/>
              <w:spacing w:before="52" w:line="267" w:lineRule="auto"/>
              <w:ind w:left="113" w:right="80" w:firstLine="1"/>
              <w:jc w:val="both"/>
            </w:pPr>
            <w:r>
              <w:rPr>
                <w:spacing w:val="-4"/>
              </w:rPr>
              <w:t>2、对不符合法定条件</w:t>
            </w:r>
            <w:r>
              <w:t xml:space="preserve"> </w:t>
            </w:r>
            <w:r>
              <w:rPr>
                <w:spacing w:val="7"/>
              </w:rPr>
              <w:t>的申请人准予行政许</w:t>
            </w:r>
            <w:r>
              <w:t xml:space="preserve"> </w:t>
            </w:r>
            <w:r>
              <w:rPr>
                <w:spacing w:val="7"/>
              </w:rPr>
              <w:t>可或者超越法定职权</w:t>
            </w:r>
            <w:r>
              <w:t xml:space="preserve"> </w:t>
            </w:r>
            <w:r>
              <w:rPr>
                <w:spacing w:val="7"/>
              </w:rPr>
              <w:t>作出准予行政许可决</w:t>
            </w:r>
            <w:r>
              <w:t xml:space="preserve"> 定的；</w:t>
            </w:r>
          </w:p>
          <w:p w14:paraId="7A234D24">
            <w:pPr>
              <w:pStyle w:val="6"/>
              <w:spacing w:before="53" w:line="267" w:lineRule="auto"/>
              <w:ind w:left="113" w:right="80" w:firstLine="3"/>
              <w:jc w:val="both"/>
            </w:pPr>
            <w:r>
              <w:rPr>
                <w:spacing w:val="-5"/>
              </w:rPr>
              <w:t>3、对符合法定条件的</w:t>
            </w:r>
            <w:r>
              <w:rPr>
                <w:spacing w:val="8"/>
              </w:rPr>
              <w:t xml:space="preserve"> </w:t>
            </w:r>
            <w:r>
              <w:rPr>
                <w:spacing w:val="7"/>
              </w:rPr>
              <w:t>申请人不予行政许可</w:t>
            </w:r>
            <w:r>
              <w:t xml:space="preserve"> </w:t>
            </w:r>
            <w:r>
              <w:rPr>
                <w:spacing w:val="7"/>
              </w:rPr>
              <w:t>或者不在法定期限内</w:t>
            </w:r>
            <w:r>
              <w:t xml:space="preserve"> </w:t>
            </w:r>
            <w:r>
              <w:rPr>
                <w:spacing w:val="7"/>
              </w:rPr>
              <w:t>作出准予行政许可决</w:t>
            </w:r>
            <w:r>
              <w:t xml:space="preserve"> 定的；</w:t>
            </w:r>
          </w:p>
          <w:p w14:paraId="1108B25D">
            <w:pPr>
              <w:pStyle w:val="6"/>
              <w:spacing w:before="51" w:line="253" w:lineRule="auto"/>
              <w:ind w:left="115" w:right="80" w:hanging="4"/>
            </w:pPr>
            <w:r>
              <w:rPr>
                <w:spacing w:val="-4"/>
              </w:rPr>
              <w:t>4、违反法定程序实施</w:t>
            </w:r>
            <w:r>
              <w:rPr>
                <w:spacing w:val="3"/>
              </w:rPr>
              <w:t xml:space="preserve"> </w:t>
            </w:r>
            <w:r>
              <w:t>行政许可的；</w:t>
            </w:r>
          </w:p>
          <w:p w14:paraId="050C9914">
            <w:pPr>
              <w:pStyle w:val="6"/>
              <w:spacing w:before="53" w:line="252" w:lineRule="auto"/>
              <w:ind w:left="112" w:right="55" w:firstLine="4"/>
            </w:pPr>
            <w:r>
              <w:rPr>
                <w:spacing w:val="-2"/>
              </w:rPr>
              <w:t>5、工作中玩忽职守、</w:t>
            </w:r>
            <w:r>
              <w:rPr>
                <w:spacing w:val="4"/>
              </w:rPr>
              <w:t xml:space="preserve"> </w:t>
            </w:r>
            <w:r>
              <w:rPr>
                <w:spacing w:val="1"/>
              </w:rPr>
              <w:t>滥用职权的；</w:t>
            </w:r>
          </w:p>
          <w:p w14:paraId="02969177">
            <w:pPr>
              <w:pStyle w:val="6"/>
              <w:spacing w:before="53" w:line="260" w:lineRule="auto"/>
              <w:ind w:left="114" w:right="80"/>
              <w:jc w:val="both"/>
            </w:pPr>
            <w:r>
              <w:rPr>
                <w:spacing w:val="-4"/>
              </w:rPr>
              <w:t>6、办理事项时索取或</w:t>
            </w:r>
            <w:r>
              <w:rPr>
                <w:spacing w:val="1"/>
              </w:rPr>
              <w:t xml:space="preserve"> </w:t>
            </w:r>
            <w:r>
              <w:rPr>
                <w:spacing w:val="6"/>
              </w:rPr>
              <w:t>者收受他人财物或者</w:t>
            </w:r>
            <w:r>
              <w:rPr>
                <w:spacing w:val="7"/>
              </w:rPr>
              <w:t xml:space="preserve"> </w:t>
            </w:r>
            <w:r>
              <w:rPr>
                <w:spacing w:val="1"/>
              </w:rPr>
              <w:t>谋取其他利益的；</w:t>
            </w:r>
          </w:p>
          <w:p w14:paraId="1B9E8F39">
            <w:pPr>
              <w:pStyle w:val="6"/>
              <w:spacing w:before="56" w:line="255" w:lineRule="auto"/>
              <w:ind w:left="113" w:right="80" w:firstLine="4"/>
              <w:jc w:val="both"/>
            </w:pPr>
            <w:r>
              <w:rPr>
                <w:spacing w:val="-5"/>
              </w:rPr>
              <w:t>7、其他违反法律法规</w:t>
            </w:r>
            <w:r>
              <w:rPr>
                <w:spacing w:val="8"/>
              </w:rPr>
              <w:t xml:space="preserve"> </w:t>
            </w:r>
            <w:r>
              <w:rPr>
                <w:spacing w:val="32"/>
              </w:rPr>
              <w:t>规章文件规定的行</w:t>
            </w:r>
            <w:r>
              <w:rPr>
                <w:spacing w:val="6"/>
              </w:rPr>
              <w:t xml:space="preserve"> </w:t>
            </w:r>
            <w:r>
              <w:t>为。</w:t>
            </w:r>
          </w:p>
        </w:tc>
        <w:tc>
          <w:tcPr>
            <w:tcW w:w="1062" w:type="dxa"/>
            <w:vAlign w:val="top"/>
          </w:tcPr>
          <w:p w14:paraId="20A32B85">
            <w:pPr>
              <w:rPr>
                <w:rFonts w:ascii="Arial"/>
                <w:sz w:val="21"/>
              </w:rPr>
            </w:pPr>
          </w:p>
        </w:tc>
      </w:tr>
      <w:tr w14:paraId="31BE5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408" w:hRule="atLeast"/>
        </w:trPr>
        <w:tc>
          <w:tcPr>
            <w:tcW w:w="534" w:type="dxa"/>
            <w:vAlign w:val="top"/>
          </w:tcPr>
          <w:p w14:paraId="69455185">
            <w:pPr>
              <w:spacing w:line="269" w:lineRule="auto"/>
              <w:rPr>
                <w:rFonts w:ascii="Arial"/>
                <w:sz w:val="21"/>
              </w:rPr>
            </w:pPr>
          </w:p>
          <w:p w14:paraId="42A68C31">
            <w:pPr>
              <w:spacing w:line="269" w:lineRule="auto"/>
              <w:rPr>
                <w:rFonts w:ascii="Arial"/>
                <w:sz w:val="21"/>
              </w:rPr>
            </w:pPr>
          </w:p>
          <w:p w14:paraId="03DF5884">
            <w:pPr>
              <w:spacing w:line="269" w:lineRule="auto"/>
              <w:rPr>
                <w:rFonts w:ascii="Arial"/>
                <w:sz w:val="21"/>
              </w:rPr>
            </w:pPr>
          </w:p>
          <w:p w14:paraId="64EFCF7E">
            <w:pPr>
              <w:spacing w:line="269" w:lineRule="auto"/>
              <w:rPr>
                <w:rFonts w:ascii="Arial"/>
                <w:sz w:val="21"/>
              </w:rPr>
            </w:pPr>
          </w:p>
          <w:p w14:paraId="644DC54D">
            <w:pPr>
              <w:pStyle w:val="6"/>
              <w:spacing w:before="65" w:line="190" w:lineRule="auto"/>
              <w:ind w:left="180"/>
            </w:pPr>
            <w:r>
              <w:rPr>
                <w:spacing w:val="-8"/>
              </w:rPr>
              <w:t>16</w:t>
            </w:r>
          </w:p>
        </w:tc>
        <w:tc>
          <w:tcPr>
            <w:tcW w:w="493" w:type="dxa"/>
            <w:textDirection w:val="tbRlV"/>
            <w:vAlign w:val="top"/>
          </w:tcPr>
          <w:p w14:paraId="2AFFD716">
            <w:pPr>
              <w:pStyle w:val="6"/>
              <w:spacing w:before="137" w:line="217" w:lineRule="auto"/>
              <w:ind w:left="667"/>
            </w:pPr>
            <w:r>
              <w:rPr>
                <w:spacing w:val="8"/>
              </w:rPr>
              <w:t>行</w:t>
            </w:r>
            <w:r>
              <w:rPr>
                <w:spacing w:val="-7"/>
              </w:rPr>
              <w:t xml:space="preserve"> </w:t>
            </w:r>
            <w:r>
              <w:rPr>
                <w:spacing w:val="8"/>
              </w:rPr>
              <w:t>政</w:t>
            </w:r>
            <w:r>
              <w:rPr>
                <w:spacing w:val="-9"/>
              </w:rPr>
              <w:t xml:space="preserve"> </w:t>
            </w:r>
            <w:r>
              <w:rPr>
                <w:spacing w:val="8"/>
              </w:rPr>
              <w:t>许</w:t>
            </w:r>
            <w:r>
              <w:rPr>
                <w:spacing w:val="-9"/>
              </w:rPr>
              <w:t xml:space="preserve"> </w:t>
            </w:r>
            <w:r>
              <w:rPr>
                <w:spacing w:val="8"/>
              </w:rPr>
              <w:t>可</w:t>
            </w:r>
          </w:p>
        </w:tc>
        <w:tc>
          <w:tcPr>
            <w:tcW w:w="3081" w:type="dxa"/>
            <w:vAlign w:val="top"/>
          </w:tcPr>
          <w:p w14:paraId="25699D1B">
            <w:pPr>
              <w:spacing w:line="261" w:lineRule="auto"/>
              <w:rPr>
                <w:rFonts w:ascii="Arial"/>
                <w:sz w:val="21"/>
              </w:rPr>
            </w:pPr>
          </w:p>
          <w:p w14:paraId="1A2B2713">
            <w:pPr>
              <w:spacing w:line="261" w:lineRule="auto"/>
              <w:rPr>
                <w:rFonts w:ascii="Arial"/>
                <w:sz w:val="21"/>
              </w:rPr>
            </w:pPr>
          </w:p>
          <w:p w14:paraId="2B10BD32">
            <w:pPr>
              <w:spacing w:line="261" w:lineRule="auto"/>
              <w:rPr>
                <w:rFonts w:ascii="Arial"/>
                <w:sz w:val="21"/>
              </w:rPr>
            </w:pPr>
          </w:p>
          <w:p w14:paraId="01A3AA30">
            <w:pPr>
              <w:spacing w:line="261" w:lineRule="auto"/>
              <w:rPr>
                <w:rFonts w:ascii="Arial"/>
                <w:sz w:val="21"/>
              </w:rPr>
            </w:pPr>
          </w:p>
          <w:p w14:paraId="1CC5E9F9">
            <w:pPr>
              <w:pStyle w:val="6"/>
              <w:spacing w:before="65" w:line="229" w:lineRule="auto"/>
              <w:ind w:left="334"/>
            </w:pPr>
            <w:r>
              <w:rPr>
                <w:spacing w:val="1"/>
              </w:rPr>
              <w:t>企业设立、变更、注销登记</w:t>
            </w:r>
          </w:p>
        </w:tc>
        <w:tc>
          <w:tcPr>
            <w:tcW w:w="446" w:type="dxa"/>
            <w:textDirection w:val="tbRlV"/>
            <w:vAlign w:val="top"/>
          </w:tcPr>
          <w:p w14:paraId="258498F3">
            <w:pPr>
              <w:pStyle w:val="6"/>
              <w:spacing w:before="110" w:line="212" w:lineRule="auto"/>
              <w:ind w:left="816"/>
            </w:pPr>
            <w:r>
              <w:rPr>
                <w:spacing w:val="8"/>
              </w:rPr>
              <w:t>各</w:t>
            </w:r>
            <w:r>
              <w:rPr>
                <w:spacing w:val="-8"/>
              </w:rPr>
              <w:t xml:space="preserve"> </w:t>
            </w:r>
            <w:r>
              <w:rPr>
                <w:spacing w:val="8"/>
              </w:rPr>
              <w:t>乡</w:t>
            </w:r>
            <w:r>
              <w:rPr>
                <w:spacing w:val="-9"/>
              </w:rPr>
              <w:t xml:space="preserve"> </w:t>
            </w:r>
            <w:r>
              <w:rPr>
                <w:spacing w:val="8"/>
              </w:rPr>
              <w:t>镇</w:t>
            </w:r>
          </w:p>
        </w:tc>
        <w:tc>
          <w:tcPr>
            <w:tcW w:w="3455" w:type="dxa"/>
            <w:vAlign w:val="top"/>
          </w:tcPr>
          <w:p w14:paraId="7AAB3FED">
            <w:pPr>
              <w:pStyle w:val="6"/>
              <w:spacing w:before="66" w:line="269" w:lineRule="auto"/>
              <w:ind w:left="104" w:right="76" w:firstLine="17"/>
              <w:jc w:val="both"/>
            </w:pPr>
            <w:r>
              <w:rPr>
                <w:spacing w:val="-1"/>
              </w:rPr>
              <w:t>1. 《中华人民共和国公司法》</w:t>
            </w:r>
            <w:r>
              <w:rPr>
                <w:spacing w:val="-40"/>
              </w:rPr>
              <w:t xml:space="preserve"> </w:t>
            </w:r>
            <w:r>
              <w:rPr>
                <w:spacing w:val="-1"/>
              </w:rPr>
              <w:t>(2018</w:t>
            </w:r>
            <w:r>
              <w:t xml:space="preserve"> </w:t>
            </w:r>
            <w:r>
              <w:rPr>
                <w:spacing w:val="-7"/>
              </w:rPr>
              <w:t>年</w:t>
            </w:r>
            <w:r>
              <w:rPr>
                <w:spacing w:val="-27"/>
              </w:rPr>
              <w:t xml:space="preserve"> </w:t>
            </w:r>
            <w:r>
              <w:rPr>
                <w:spacing w:val="-7"/>
              </w:rPr>
              <w:t>10</w:t>
            </w:r>
            <w:r>
              <w:rPr>
                <w:spacing w:val="-40"/>
              </w:rPr>
              <w:t xml:space="preserve"> </w:t>
            </w:r>
            <w:r>
              <w:rPr>
                <w:spacing w:val="-7"/>
              </w:rPr>
              <w:t>月</w:t>
            </w:r>
            <w:r>
              <w:rPr>
                <w:spacing w:val="-46"/>
              </w:rPr>
              <w:t xml:space="preserve"> </w:t>
            </w:r>
            <w:r>
              <w:rPr>
                <w:spacing w:val="-7"/>
              </w:rPr>
              <w:t>26 日修正)第六条第六条：设</w:t>
            </w:r>
            <w:r>
              <w:t xml:space="preserve"> </w:t>
            </w:r>
            <w:r>
              <w:rPr>
                <w:spacing w:val="3"/>
              </w:rPr>
              <w:t>立公司，应当依法向公司登记机关申</w:t>
            </w:r>
            <w:r>
              <w:rPr>
                <w:spacing w:val="6"/>
              </w:rPr>
              <w:t xml:space="preserve"> </w:t>
            </w:r>
            <w:r>
              <w:rPr>
                <w:spacing w:val="3"/>
              </w:rPr>
              <w:t>请设立登记。符合本法规定的设立条</w:t>
            </w:r>
            <w:r>
              <w:rPr>
                <w:spacing w:val="6"/>
              </w:rPr>
              <w:t xml:space="preserve"> </w:t>
            </w:r>
            <w:r>
              <w:rPr>
                <w:spacing w:val="3"/>
              </w:rPr>
              <w:t>件的，由公司登记机关分别登记为有</w:t>
            </w:r>
            <w:r>
              <w:rPr>
                <w:spacing w:val="6"/>
              </w:rPr>
              <w:t xml:space="preserve"> </w:t>
            </w:r>
            <w:r>
              <w:rPr>
                <w:spacing w:val="3"/>
              </w:rPr>
              <w:t>限责任公司或者股份有限公司；不符</w:t>
            </w:r>
            <w:r>
              <w:rPr>
                <w:spacing w:val="6"/>
              </w:rPr>
              <w:t xml:space="preserve"> </w:t>
            </w:r>
            <w:r>
              <w:rPr>
                <w:spacing w:val="3"/>
              </w:rPr>
              <w:t>合本法规定的设立条件的，不得登记</w:t>
            </w:r>
            <w:r>
              <w:rPr>
                <w:spacing w:val="6"/>
              </w:rPr>
              <w:t xml:space="preserve"> </w:t>
            </w:r>
            <w:r>
              <w:rPr>
                <w:spacing w:val="3"/>
              </w:rPr>
              <w:t>为有限责任公司或者股份有限公司。</w:t>
            </w:r>
          </w:p>
        </w:tc>
        <w:tc>
          <w:tcPr>
            <w:tcW w:w="3081" w:type="dxa"/>
            <w:vAlign w:val="top"/>
          </w:tcPr>
          <w:p w14:paraId="5EA73755">
            <w:pPr>
              <w:pStyle w:val="6"/>
              <w:spacing w:before="68" w:line="264" w:lineRule="auto"/>
              <w:ind w:left="109" w:right="77" w:firstLine="15"/>
              <w:jc w:val="both"/>
            </w:pPr>
            <w:r>
              <w:rPr>
                <w:spacing w:val="-3"/>
              </w:rPr>
              <w:t>1、受理责任：公示应当提交的材</w:t>
            </w:r>
            <w:r>
              <w:rPr>
                <w:spacing w:val="7"/>
              </w:rPr>
              <w:t xml:space="preserve"> </w:t>
            </w:r>
            <w:r>
              <w:rPr>
                <w:spacing w:val="5"/>
              </w:rPr>
              <w:t xml:space="preserve">料，一次性告知补正材料，依法 受理或不予受理（不予受理应当 </w:t>
            </w:r>
            <w:r>
              <w:t>告知理由）。</w:t>
            </w:r>
          </w:p>
          <w:p w14:paraId="1BF787DD">
            <w:pPr>
              <w:pStyle w:val="6"/>
              <w:spacing w:before="55" w:line="260" w:lineRule="auto"/>
              <w:ind w:left="107" w:right="77" w:firstLine="4"/>
              <w:jc w:val="both"/>
            </w:pPr>
            <w:r>
              <w:rPr>
                <w:spacing w:val="-2"/>
              </w:rPr>
              <w:t>2、审查责任：按照政策对书面申</w:t>
            </w:r>
            <w:r>
              <w:rPr>
                <w:spacing w:val="5"/>
              </w:rPr>
              <w:t xml:space="preserve"> 请材料进行审查，提出是否同意</w:t>
            </w:r>
            <w:r>
              <w:rPr>
                <w:spacing w:val="7"/>
              </w:rPr>
              <w:t xml:space="preserve"> </w:t>
            </w:r>
            <w:r>
              <w:rPr>
                <w:spacing w:val="1"/>
              </w:rPr>
              <w:t>的审核意见。</w:t>
            </w:r>
          </w:p>
          <w:p w14:paraId="661D52C1">
            <w:pPr>
              <w:pStyle w:val="6"/>
              <w:spacing w:before="54" w:line="213" w:lineRule="auto"/>
              <w:ind w:left="113"/>
            </w:pPr>
            <w:r>
              <w:rPr>
                <w:spacing w:val="-2"/>
              </w:rPr>
              <w:t>3、决定责任；作出行政许可或者</w:t>
            </w:r>
          </w:p>
        </w:tc>
        <w:tc>
          <w:tcPr>
            <w:tcW w:w="2072" w:type="dxa"/>
            <w:vAlign w:val="top"/>
          </w:tcPr>
          <w:p w14:paraId="2F8033AF">
            <w:pPr>
              <w:pStyle w:val="6"/>
              <w:spacing w:before="69" w:line="266" w:lineRule="auto"/>
              <w:ind w:left="112" w:right="80"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1"/>
              </w:rPr>
              <w:t>相应责任：</w:t>
            </w:r>
          </w:p>
          <w:p w14:paraId="6021D917">
            <w:pPr>
              <w:pStyle w:val="6"/>
              <w:spacing w:before="55" w:line="256" w:lineRule="auto"/>
              <w:ind w:left="110" w:right="80" w:firstLine="17"/>
              <w:jc w:val="both"/>
            </w:pPr>
            <w:r>
              <w:rPr>
                <w:spacing w:val="-6"/>
              </w:rPr>
              <w:t>1、对符合法定条件的</w:t>
            </w:r>
            <w:r>
              <w:rPr>
                <w:spacing w:val="7"/>
              </w:rPr>
              <w:t xml:space="preserve"> 有限责任公司登记申</w:t>
            </w:r>
            <w:r>
              <w:rPr>
                <w:spacing w:val="1"/>
              </w:rPr>
              <w:t xml:space="preserve"> 请不予受理的；</w:t>
            </w:r>
          </w:p>
        </w:tc>
        <w:tc>
          <w:tcPr>
            <w:tcW w:w="1062" w:type="dxa"/>
            <w:vAlign w:val="top"/>
          </w:tcPr>
          <w:p w14:paraId="2D43D324">
            <w:pPr>
              <w:pStyle w:val="6"/>
              <w:spacing w:before="66" w:line="269" w:lineRule="auto"/>
              <w:ind w:left="113" w:right="91" w:firstLine="1"/>
              <w:jc w:val="both"/>
            </w:pPr>
            <w:r>
              <w:rPr>
                <w:spacing w:val="9"/>
              </w:rPr>
              <w:t>有限责任</w:t>
            </w:r>
            <w:r>
              <w:rPr>
                <w:spacing w:val="1"/>
              </w:rPr>
              <w:t xml:space="preserve"> </w:t>
            </w:r>
            <w:r>
              <w:rPr>
                <w:spacing w:val="-3"/>
              </w:rPr>
              <w:t>公</w:t>
            </w:r>
            <w:r>
              <w:rPr>
                <w:spacing w:val="26"/>
              </w:rPr>
              <w:t xml:space="preserve"> </w:t>
            </w:r>
            <w:r>
              <w:rPr>
                <w:spacing w:val="-3"/>
              </w:rPr>
              <w:t>司</w:t>
            </w:r>
            <w:r>
              <w:rPr>
                <w:spacing w:val="22"/>
              </w:rPr>
              <w:t xml:space="preserve"> </w:t>
            </w:r>
            <w:r>
              <w:rPr>
                <w:spacing w:val="-3"/>
              </w:rPr>
              <w:t>登</w:t>
            </w:r>
            <w:r>
              <w:t xml:space="preserve"> </w:t>
            </w:r>
            <w:r>
              <w:rPr>
                <w:spacing w:val="10"/>
              </w:rPr>
              <w:t>记、个人</w:t>
            </w:r>
            <w:r>
              <w:rPr>
                <w:spacing w:val="1"/>
              </w:rPr>
              <w:t xml:space="preserve"> </w:t>
            </w:r>
            <w:r>
              <w:rPr>
                <w:spacing w:val="10"/>
              </w:rPr>
              <w:t>独资企业</w:t>
            </w:r>
            <w:r>
              <w:t xml:space="preserve"> </w:t>
            </w:r>
            <w:r>
              <w:rPr>
                <w:spacing w:val="10"/>
              </w:rPr>
              <w:t>登记委托</w:t>
            </w:r>
            <w:r>
              <w:t xml:space="preserve"> </w:t>
            </w:r>
            <w:r>
              <w:rPr>
                <w:spacing w:val="-1"/>
              </w:rPr>
              <w:t>乡</w:t>
            </w:r>
            <w:r>
              <w:rPr>
                <w:spacing w:val="18"/>
              </w:rPr>
              <w:t xml:space="preserve"> </w:t>
            </w:r>
            <w:r>
              <w:rPr>
                <w:spacing w:val="-1"/>
              </w:rPr>
              <w:t>镇</w:t>
            </w:r>
            <w:r>
              <w:rPr>
                <w:spacing w:val="24"/>
              </w:rPr>
              <w:t xml:space="preserve"> </w:t>
            </w:r>
            <w:r>
              <w:rPr>
                <w:spacing w:val="-1"/>
              </w:rPr>
              <w:t>实</w:t>
            </w:r>
            <w:r>
              <w:t xml:space="preserve"> </w:t>
            </w:r>
            <w:r>
              <w:rPr>
                <w:spacing w:val="10"/>
              </w:rPr>
              <w:t>施；监管</w:t>
            </w:r>
            <w:r>
              <w:rPr>
                <w:spacing w:val="1"/>
              </w:rPr>
              <w:t xml:space="preserve"> </w:t>
            </w:r>
            <w:r>
              <w:rPr>
                <w:spacing w:val="10"/>
              </w:rPr>
              <w:t>单位：市</w:t>
            </w:r>
          </w:p>
        </w:tc>
      </w:tr>
    </w:tbl>
    <w:p w14:paraId="49D56631">
      <w:pPr>
        <w:pStyle w:val="2"/>
      </w:pPr>
    </w:p>
    <w:p w14:paraId="68B150ED">
      <w:pPr>
        <w:sectPr>
          <w:pgSz w:w="16839" w:h="11906"/>
          <w:pgMar w:top="1012" w:right="1299" w:bottom="0" w:left="1299" w:header="0" w:footer="0" w:gutter="0"/>
          <w:cols w:space="720" w:num="1"/>
        </w:sectPr>
      </w:pPr>
    </w:p>
    <w:p w14:paraId="7D079E3E">
      <w:pPr>
        <w:spacing w:before="163"/>
      </w:pPr>
    </w:p>
    <w:tbl>
      <w:tblPr>
        <w:tblStyle w:val="5"/>
        <w:tblW w:w="14224"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34"/>
        <w:gridCol w:w="493"/>
        <w:gridCol w:w="3081"/>
        <w:gridCol w:w="446"/>
        <w:gridCol w:w="3455"/>
        <w:gridCol w:w="3081"/>
        <w:gridCol w:w="2072"/>
        <w:gridCol w:w="1062"/>
      </w:tblGrid>
      <w:tr w14:paraId="37450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07" w:hRule="atLeast"/>
        </w:trPr>
        <w:tc>
          <w:tcPr>
            <w:tcW w:w="534" w:type="dxa"/>
            <w:vAlign w:val="top"/>
          </w:tcPr>
          <w:p w14:paraId="58912C6B">
            <w:pPr>
              <w:rPr>
                <w:rFonts w:ascii="Arial"/>
                <w:sz w:val="21"/>
              </w:rPr>
            </w:pPr>
          </w:p>
        </w:tc>
        <w:tc>
          <w:tcPr>
            <w:tcW w:w="493" w:type="dxa"/>
            <w:vAlign w:val="top"/>
          </w:tcPr>
          <w:p w14:paraId="11A99191">
            <w:pPr>
              <w:rPr>
                <w:rFonts w:ascii="Arial"/>
                <w:sz w:val="21"/>
              </w:rPr>
            </w:pPr>
          </w:p>
        </w:tc>
        <w:tc>
          <w:tcPr>
            <w:tcW w:w="3081" w:type="dxa"/>
            <w:vAlign w:val="top"/>
          </w:tcPr>
          <w:p w14:paraId="330CE881">
            <w:pPr>
              <w:rPr>
                <w:rFonts w:ascii="Arial"/>
                <w:sz w:val="21"/>
              </w:rPr>
            </w:pPr>
          </w:p>
        </w:tc>
        <w:tc>
          <w:tcPr>
            <w:tcW w:w="446" w:type="dxa"/>
            <w:vAlign w:val="top"/>
          </w:tcPr>
          <w:p w14:paraId="674CBC7A">
            <w:pPr>
              <w:rPr>
                <w:rFonts w:ascii="Arial"/>
                <w:sz w:val="21"/>
              </w:rPr>
            </w:pPr>
          </w:p>
        </w:tc>
        <w:tc>
          <w:tcPr>
            <w:tcW w:w="3455" w:type="dxa"/>
            <w:vAlign w:val="top"/>
          </w:tcPr>
          <w:p w14:paraId="4A79142A">
            <w:pPr>
              <w:pStyle w:val="6"/>
              <w:spacing w:before="65" w:line="275" w:lineRule="auto"/>
              <w:ind w:left="105" w:right="14" w:firstLine="1"/>
            </w:pPr>
            <w:r>
              <w:rPr>
                <w:spacing w:val="2"/>
              </w:rPr>
              <w:t xml:space="preserve">法律、行政法规规定设立公司必须报 经批准的，应当在公司登记前依法办 理批准手续。公众可以向公司登记机 关申请查询公司登记事项，公司登记 机关应当提供查询服务。第七条：依 法设立的公司，由公司登记机关发给 公司营业执照。公司营业执照签发日 期为公司成立日期。公司营业执照应 </w:t>
            </w:r>
            <w:r>
              <w:rPr>
                <w:spacing w:val="-5"/>
              </w:rPr>
              <w:t>当载明公司的名称、住所、注册资本、</w:t>
            </w:r>
            <w:r>
              <w:rPr>
                <w:spacing w:val="4"/>
              </w:rPr>
              <w:t xml:space="preserve"> 经营范围、法定代表人姓名等事项。</w:t>
            </w:r>
            <w:r>
              <w:rPr>
                <w:spacing w:val="9"/>
              </w:rPr>
              <w:t xml:space="preserve"> </w:t>
            </w:r>
            <w:r>
              <w:rPr>
                <w:spacing w:val="16"/>
              </w:rPr>
              <w:t>公司营业执照记载的事项发生变更</w:t>
            </w:r>
            <w:r>
              <w:rPr>
                <w:spacing w:val="13"/>
              </w:rPr>
              <w:t xml:space="preserve"> </w:t>
            </w:r>
            <w:r>
              <w:rPr>
                <w:spacing w:val="2"/>
              </w:rPr>
              <w:t xml:space="preserve">的，公司应当依法办理变更登记，由 公司登记机关换发营业执照。第十二 </w:t>
            </w:r>
            <w:r>
              <w:rPr>
                <w:spacing w:val="-5"/>
              </w:rPr>
              <w:t>条：公司的经营范围由公司章程规定，</w:t>
            </w:r>
            <w:r>
              <w:rPr>
                <w:spacing w:val="4"/>
              </w:rPr>
              <w:t xml:space="preserve"> </w:t>
            </w:r>
            <w:r>
              <w:rPr>
                <w:spacing w:val="-5"/>
              </w:rPr>
              <w:t>并依法登记。公司可以修改公司章程，</w:t>
            </w:r>
            <w:r>
              <w:rPr>
                <w:spacing w:val="4"/>
              </w:rPr>
              <w:t xml:space="preserve"> </w:t>
            </w:r>
            <w:r>
              <w:rPr>
                <w:spacing w:val="2"/>
              </w:rPr>
              <w:t xml:space="preserve">改变经营范围，但是应当办理变更登 记。公司的经营范围中属于法律、行 政法规规定须经批准的项目，应当依 法经过批准。第十三条：公司法定代 </w:t>
            </w:r>
            <w:r>
              <w:rPr>
                <w:spacing w:val="-5"/>
              </w:rPr>
              <w:t>表人依照公司章程的规定，由董事长、</w:t>
            </w:r>
            <w:r>
              <w:rPr>
                <w:spacing w:val="4"/>
              </w:rPr>
              <w:t xml:space="preserve"> </w:t>
            </w:r>
            <w:r>
              <w:rPr>
                <w:spacing w:val="-5"/>
              </w:rPr>
              <w:t>执行董事或者经理担任，并依法登记。</w:t>
            </w:r>
            <w:r>
              <w:rPr>
                <w:spacing w:val="4"/>
              </w:rPr>
              <w:t xml:space="preserve"> </w:t>
            </w:r>
            <w:r>
              <w:rPr>
                <w:spacing w:val="2"/>
              </w:rPr>
              <w:t xml:space="preserve">公司法定代表人变更，应当办理变更 </w:t>
            </w:r>
            <w:r>
              <w:rPr>
                <w:spacing w:val="1"/>
              </w:rPr>
              <w:t>登记。</w:t>
            </w:r>
          </w:p>
          <w:p w14:paraId="45B47DB2">
            <w:pPr>
              <w:pStyle w:val="6"/>
              <w:spacing w:before="47" w:line="268" w:lineRule="auto"/>
              <w:ind w:left="106" w:right="77" w:firstLine="2"/>
            </w:pPr>
            <w:r>
              <w:rPr>
                <w:spacing w:val="3"/>
              </w:rPr>
              <w:t>2.《中华人民共和国公司登记管理条</w:t>
            </w:r>
            <w:r>
              <w:t xml:space="preserve"> </w:t>
            </w:r>
            <w:r>
              <w:rPr>
                <w:spacing w:val="-3"/>
              </w:rPr>
              <w:t>例》</w:t>
            </w:r>
            <w:r>
              <w:rPr>
                <w:spacing w:val="68"/>
              </w:rPr>
              <w:t xml:space="preserve"> </w:t>
            </w:r>
            <w:r>
              <w:rPr>
                <w:spacing w:val="-3"/>
              </w:rPr>
              <w:t>(2016</w:t>
            </w:r>
            <w:r>
              <w:rPr>
                <w:spacing w:val="-42"/>
              </w:rPr>
              <w:t xml:space="preserve"> </w:t>
            </w:r>
            <w:r>
              <w:rPr>
                <w:spacing w:val="-3"/>
              </w:rPr>
              <w:t>年</w:t>
            </w:r>
            <w:r>
              <w:rPr>
                <w:spacing w:val="-39"/>
              </w:rPr>
              <w:t xml:space="preserve"> </w:t>
            </w:r>
            <w:r>
              <w:rPr>
                <w:spacing w:val="-3"/>
              </w:rPr>
              <w:t>2</w:t>
            </w:r>
            <w:r>
              <w:rPr>
                <w:spacing w:val="-33"/>
              </w:rPr>
              <w:t xml:space="preserve"> </w:t>
            </w:r>
            <w:r>
              <w:rPr>
                <w:spacing w:val="-3"/>
              </w:rPr>
              <w:t>月</w:t>
            </w:r>
            <w:r>
              <w:rPr>
                <w:spacing w:val="-42"/>
              </w:rPr>
              <w:t xml:space="preserve"> </w:t>
            </w:r>
            <w:r>
              <w:rPr>
                <w:spacing w:val="-3"/>
              </w:rPr>
              <w:t>6 日修正)第四十</w:t>
            </w:r>
            <w:r>
              <w:t xml:space="preserve"> </w:t>
            </w:r>
            <w:r>
              <w:rPr>
                <w:spacing w:val="3"/>
              </w:rPr>
              <w:t>二条：有下列情形之一的，公司清算</w:t>
            </w:r>
            <w:r>
              <w:rPr>
                <w:spacing w:val="4"/>
              </w:rPr>
              <w:t xml:space="preserve"> </w:t>
            </w:r>
            <w:r>
              <w:rPr>
                <w:spacing w:val="5"/>
              </w:rPr>
              <w:t>组应当自公司清算结束之日起</w:t>
            </w:r>
            <w:r>
              <w:rPr>
                <w:spacing w:val="-35"/>
              </w:rPr>
              <w:t xml:space="preserve"> </w:t>
            </w:r>
            <w:r>
              <w:rPr>
                <w:spacing w:val="5"/>
              </w:rPr>
              <w:t>30 日</w:t>
            </w:r>
            <w:r>
              <w:t xml:space="preserve"> </w:t>
            </w:r>
            <w:r>
              <w:rPr>
                <w:spacing w:val="1"/>
              </w:rPr>
              <w:t>内向原公司登记机关申请注销登记：</w:t>
            </w:r>
            <w:r>
              <w:rPr>
                <w:spacing w:val="8"/>
              </w:rPr>
              <w:t xml:space="preserve"> </w:t>
            </w:r>
            <w:r>
              <w:rPr>
                <w:spacing w:val="4"/>
              </w:rPr>
              <w:t>（一）公司被依法宣告破产</w:t>
            </w:r>
            <w:r>
              <w:rPr>
                <w:spacing w:val="-11"/>
              </w:rPr>
              <w:t>；（</w:t>
            </w:r>
            <w:r>
              <w:rPr>
                <w:spacing w:val="4"/>
              </w:rPr>
              <w:t>二）</w:t>
            </w:r>
            <w:r>
              <w:t xml:space="preserve"> </w:t>
            </w:r>
            <w:r>
              <w:rPr>
                <w:spacing w:val="3"/>
              </w:rPr>
              <w:t>公司章程规定的营业期限届满或者公</w:t>
            </w:r>
          </w:p>
        </w:tc>
        <w:tc>
          <w:tcPr>
            <w:tcW w:w="3081" w:type="dxa"/>
            <w:vAlign w:val="top"/>
          </w:tcPr>
          <w:p w14:paraId="4B13376B">
            <w:pPr>
              <w:pStyle w:val="6"/>
              <w:spacing w:before="63" w:line="252" w:lineRule="auto"/>
              <w:ind w:left="115" w:right="79" w:hanging="3"/>
            </w:pPr>
            <w:r>
              <w:rPr>
                <w:spacing w:val="-9"/>
              </w:rPr>
              <w:t>不予行政许可决定，法定告知（不</w:t>
            </w:r>
            <w:r>
              <w:rPr>
                <w:spacing w:val="7"/>
              </w:rPr>
              <w:t xml:space="preserve"> </w:t>
            </w:r>
            <w:r>
              <w:t>予许可的应当书面告知理由）。</w:t>
            </w:r>
          </w:p>
          <w:p w14:paraId="0DEF9DEE">
            <w:pPr>
              <w:pStyle w:val="6"/>
              <w:spacing w:before="55" w:line="252" w:lineRule="auto"/>
              <w:ind w:left="108" w:right="77"/>
            </w:pPr>
            <w:r>
              <w:rPr>
                <w:spacing w:val="-2"/>
              </w:rPr>
              <w:t>4、送达责任：准予许可的制发送</w:t>
            </w:r>
            <w:r>
              <w:rPr>
                <w:spacing w:val="9"/>
              </w:rPr>
              <w:t xml:space="preserve"> </w:t>
            </w:r>
            <w:r>
              <w:rPr>
                <w:spacing w:val="1"/>
              </w:rPr>
              <w:t>达许可证，信息公开。</w:t>
            </w:r>
          </w:p>
          <w:p w14:paraId="049A7660">
            <w:pPr>
              <w:pStyle w:val="6"/>
              <w:spacing w:before="54" w:line="252" w:lineRule="auto"/>
              <w:ind w:left="112" w:right="77"/>
            </w:pPr>
            <w:r>
              <w:rPr>
                <w:spacing w:val="-2"/>
              </w:rPr>
              <w:t>5、其他法律法规规章文件规定应</w:t>
            </w:r>
            <w:r>
              <w:rPr>
                <w:spacing w:val="4"/>
              </w:rPr>
              <w:t xml:space="preserve"> </w:t>
            </w:r>
            <w:r>
              <w:t>履行的责任。</w:t>
            </w:r>
          </w:p>
        </w:tc>
        <w:tc>
          <w:tcPr>
            <w:tcW w:w="2072" w:type="dxa"/>
            <w:vAlign w:val="top"/>
          </w:tcPr>
          <w:p w14:paraId="006B236C">
            <w:pPr>
              <w:pStyle w:val="6"/>
              <w:spacing w:before="65" w:line="267" w:lineRule="auto"/>
              <w:ind w:left="113" w:right="80" w:firstLine="1"/>
              <w:jc w:val="both"/>
            </w:pPr>
            <w:r>
              <w:rPr>
                <w:spacing w:val="-4"/>
              </w:rPr>
              <w:t>2、对不符合法定条件</w:t>
            </w:r>
            <w:r>
              <w:t xml:space="preserve"> </w:t>
            </w:r>
            <w:r>
              <w:rPr>
                <w:spacing w:val="7"/>
              </w:rPr>
              <w:t>的申请人准予行政许</w:t>
            </w:r>
            <w:r>
              <w:t xml:space="preserve"> </w:t>
            </w:r>
            <w:r>
              <w:rPr>
                <w:spacing w:val="7"/>
              </w:rPr>
              <w:t>可或者超越法定职权</w:t>
            </w:r>
            <w:r>
              <w:t xml:space="preserve"> </w:t>
            </w:r>
            <w:r>
              <w:rPr>
                <w:spacing w:val="7"/>
              </w:rPr>
              <w:t>作出准予行政许可决</w:t>
            </w:r>
            <w:r>
              <w:t xml:space="preserve"> 定的；</w:t>
            </w:r>
          </w:p>
          <w:p w14:paraId="5944F336">
            <w:pPr>
              <w:pStyle w:val="6"/>
              <w:spacing w:before="53" w:line="267" w:lineRule="auto"/>
              <w:ind w:left="113" w:right="80" w:firstLine="3"/>
              <w:jc w:val="both"/>
            </w:pPr>
            <w:r>
              <w:rPr>
                <w:spacing w:val="-5"/>
              </w:rPr>
              <w:t>3、对符合法定条件的</w:t>
            </w:r>
            <w:r>
              <w:rPr>
                <w:spacing w:val="8"/>
              </w:rPr>
              <w:t xml:space="preserve"> </w:t>
            </w:r>
            <w:r>
              <w:rPr>
                <w:spacing w:val="7"/>
              </w:rPr>
              <w:t>申请人不予行政许可</w:t>
            </w:r>
            <w:r>
              <w:t xml:space="preserve"> </w:t>
            </w:r>
            <w:r>
              <w:rPr>
                <w:spacing w:val="7"/>
              </w:rPr>
              <w:t>或者不在法定期限内</w:t>
            </w:r>
            <w:r>
              <w:t xml:space="preserve"> </w:t>
            </w:r>
            <w:r>
              <w:rPr>
                <w:spacing w:val="7"/>
              </w:rPr>
              <w:t>作出准予行政许可决</w:t>
            </w:r>
            <w:r>
              <w:t xml:space="preserve"> 定的；</w:t>
            </w:r>
          </w:p>
          <w:p w14:paraId="3362F51B">
            <w:pPr>
              <w:pStyle w:val="6"/>
              <w:spacing w:before="51" w:line="253" w:lineRule="auto"/>
              <w:ind w:left="115" w:right="80" w:hanging="4"/>
            </w:pPr>
            <w:r>
              <w:rPr>
                <w:spacing w:val="-4"/>
              </w:rPr>
              <w:t>4、违反法定程序实施</w:t>
            </w:r>
            <w:r>
              <w:rPr>
                <w:spacing w:val="3"/>
              </w:rPr>
              <w:t xml:space="preserve"> </w:t>
            </w:r>
            <w:r>
              <w:t>行政许可的；</w:t>
            </w:r>
          </w:p>
          <w:p w14:paraId="28DEC7C7">
            <w:pPr>
              <w:pStyle w:val="6"/>
              <w:spacing w:before="53" w:line="252" w:lineRule="auto"/>
              <w:ind w:left="112" w:right="55" w:firstLine="4"/>
            </w:pPr>
            <w:r>
              <w:rPr>
                <w:spacing w:val="-2"/>
              </w:rPr>
              <w:t>5、工作中玩忽职守、</w:t>
            </w:r>
            <w:r>
              <w:rPr>
                <w:spacing w:val="4"/>
              </w:rPr>
              <w:t xml:space="preserve"> </w:t>
            </w:r>
            <w:r>
              <w:rPr>
                <w:spacing w:val="1"/>
              </w:rPr>
              <w:t>滥用职权的；</w:t>
            </w:r>
          </w:p>
          <w:p w14:paraId="6BE24C58">
            <w:pPr>
              <w:pStyle w:val="6"/>
              <w:spacing w:before="55" w:line="260" w:lineRule="auto"/>
              <w:ind w:left="114" w:right="80"/>
              <w:jc w:val="both"/>
            </w:pPr>
            <w:r>
              <w:rPr>
                <w:spacing w:val="-4"/>
              </w:rPr>
              <w:t>6、办理事项时索取或</w:t>
            </w:r>
            <w:r>
              <w:rPr>
                <w:spacing w:val="1"/>
              </w:rPr>
              <w:t xml:space="preserve"> </w:t>
            </w:r>
            <w:r>
              <w:rPr>
                <w:spacing w:val="6"/>
              </w:rPr>
              <w:t>者收受他人财物或者</w:t>
            </w:r>
            <w:r>
              <w:rPr>
                <w:spacing w:val="7"/>
              </w:rPr>
              <w:t xml:space="preserve"> </w:t>
            </w:r>
            <w:r>
              <w:rPr>
                <w:spacing w:val="1"/>
              </w:rPr>
              <w:t>谋取其他利益的；</w:t>
            </w:r>
          </w:p>
          <w:p w14:paraId="41EE9C85">
            <w:pPr>
              <w:pStyle w:val="6"/>
              <w:spacing w:before="53" w:line="261" w:lineRule="auto"/>
              <w:ind w:left="113" w:right="80" w:firstLine="4"/>
              <w:jc w:val="both"/>
            </w:pPr>
            <w:r>
              <w:rPr>
                <w:spacing w:val="-5"/>
              </w:rPr>
              <w:t>7、其他违反法律法规</w:t>
            </w:r>
            <w:r>
              <w:rPr>
                <w:spacing w:val="8"/>
              </w:rPr>
              <w:t xml:space="preserve"> </w:t>
            </w:r>
            <w:r>
              <w:rPr>
                <w:spacing w:val="32"/>
              </w:rPr>
              <w:t>规章文件规定的行</w:t>
            </w:r>
            <w:r>
              <w:rPr>
                <w:spacing w:val="6"/>
              </w:rPr>
              <w:t xml:space="preserve"> </w:t>
            </w:r>
            <w:r>
              <w:t>为。</w:t>
            </w:r>
          </w:p>
        </w:tc>
        <w:tc>
          <w:tcPr>
            <w:tcW w:w="1062" w:type="dxa"/>
            <w:vAlign w:val="top"/>
          </w:tcPr>
          <w:p w14:paraId="08E07DCD">
            <w:pPr>
              <w:pStyle w:val="6"/>
              <w:spacing w:before="64" w:line="228" w:lineRule="auto"/>
              <w:ind w:left="113"/>
            </w:pPr>
            <w:r>
              <w:rPr>
                <w:spacing w:val="1"/>
              </w:rPr>
              <w:t>场监管局</w:t>
            </w:r>
          </w:p>
        </w:tc>
      </w:tr>
    </w:tbl>
    <w:p w14:paraId="1E99BF60">
      <w:pPr>
        <w:pStyle w:val="2"/>
      </w:pPr>
    </w:p>
    <w:p w14:paraId="367F82CB">
      <w:pPr>
        <w:sectPr>
          <w:pgSz w:w="16839" w:h="11906"/>
          <w:pgMar w:top="1012" w:right="1299" w:bottom="0" w:left="1299" w:header="0" w:footer="0" w:gutter="0"/>
          <w:cols w:space="720" w:num="1"/>
        </w:sectPr>
      </w:pPr>
    </w:p>
    <w:p w14:paraId="08470EA7">
      <w:pPr>
        <w:spacing w:before="163"/>
      </w:pPr>
    </w:p>
    <w:tbl>
      <w:tblPr>
        <w:tblStyle w:val="5"/>
        <w:tblW w:w="14224"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34"/>
        <w:gridCol w:w="493"/>
        <w:gridCol w:w="3081"/>
        <w:gridCol w:w="446"/>
        <w:gridCol w:w="3455"/>
        <w:gridCol w:w="3081"/>
        <w:gridCol w:w="2072"/>
        <w:gridCol w:w="1062"/>
      </w:tblGrid>
      <w:tr w14:paraId="56B6B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710" w:hRule="atLeast"/>
        </w:trPr>
        <w:tc>
          <w:tcPr>
            <w:tcW w:w="534" w:type="dxa"/>
            <w:vAlign w:val="top"/>
          </w:tcPr>
          <w:p w14:paraId="3CDE9E31">
            <w:pPr>
              <w:rPr>
                <w:rFonts w:ascii="Arial"/>
                <w:sz w:val="21"/>
              </w:rPr>
            </w:pPr>
          </w:p>
        </w:tc>
        <w:tc>
          <w:tcPr>
            <w:tcW w:w="493" w:type="dxa"/>
            <w:vAlign w:val="top"/>
          </w:tcPr>
          <w:p w14:paraId="7914EF67">
            <w:pPr>
              <w:rPr>
                <w:rFonts w:ascii="Arial"/>
                <w:sz w:val="21"/>
              </w:rPr>
            </w:pPr>
          </w:p>
        </w:tc>
        <w:tc>
          <w:tcPr>
            <w:tcW w:w="3081" w:type="dxa"/>
            <w:vAlign w:val="top"/>
          </w:tcPr>
          <w:p w14:paraId="06B38821">
            <w:pPr>
              <w:rPr>
                <w:rFonts w:ascii="Arial"/>
                <w:sz w:val="21"/>
              </w:rPr>
            </w:pPr>
          </w:p>
        </w:tc>
        <w:tc>
          <w:tcPr>
            <w:tcW w:w="446" w:type="dxa"/>
            <w:vAlign w:val="top"/>
          </w:tcPr>
          <w:p w14:paraId="154D28C1">
            <w:pPr>
              <w:rPr>
                <w:rFonts w:ascii="Arial"/>
                <w:sz w:val="21"/>
              </w:rPr>
            </w:pPr>
          </w:p>
        </w:tc>
        <w:tc>
          <w:tcPr>
            <w:tcW w:w="3455" w:type="dxa"/>
            <w:vAlign w:val="top"/>
          </w:tcPr>
          <w:p w14:paraId="5161C053">
            <w:pPr>
              <w:pStyle w:val="6"/>
              <w:spacing w:before="67" w:line="270" w:lineRule="auto"/>
              <w:ind w:left="105" w:firstLine="8"/>
              <w:jc w:val="both"/>
            </w:pPr>
            <w:r>
              <w:rPr>
                <w:spacing w:val="2"/>
              </w:rPr>
              <w:t>司章程规定的其他解散事由出现，但</w:t>
            </w:r>
            <w:r>
              <w:rPr>
                <w:spacing w:val="5"/>
              </w:rPr>
              <w:t xml:space="preserve">  </w:t>
            </w:r>
            <w:r>
              <w:rPr>
                <w:spacing w:val="15"/>
              </w:rPr>
              <w:t xml:space="preserve">公司通过修改公司章程而存续的除 </w:t>
            </w:r>
            <w:r>
              <w:rPr>
                <w:spacing w:val="5"/>
              </w:rPr>
              <w:t>外</w:t>
            </w:r>
            <w:r>
              <w:rPr>
                <w:spacing w:val="-11"/>
              </w:rPr>
              <w:t>；（</w:t>
            </w:r>
            <w:r>
              <w:rPr>
                <w:spacing w:val="5"/>
              </w:rPr>
              <w:t xml:space="preserve">三）股东会、股东大会决议解 </w:t>
            </w:r>
            <w:r>
              <w:rPr>
                <w:spacing w:val="3"/>
              </w:rPr>
              <w:t>散或者一人有限责任公司的股东、外</w:t>
            </w:r>
            <w:r>
              <w:rPr>
                <w:spacing w:val="1"/>
              </w:rPr>
              <w:t xml:space="preserve">  </w:t>
            </w:r>
            <w:r>
              <w:rPr>
                <w:spacing w:val="3"/>
              </w:rPr>
              <w:t>商投资的公司董事会决议解散</w:t>
            </w:r>
            <w:r>
              <w:rPr>
                <w:spacing w:val="-53"/>
                <w:w w:val="98"/>
              </w:rPr>
              <w:t>；（</w:t>
            </w:r>
            <w:r>
              <w:rPr>
                <w:spacing w:val="3"/>
              </w:rPr>
              <w:t>四）</w:t>
            </w:r>
            <w:r>
              <w:rPr>
                <w:spacing w:val="2"/>
              </w:rPr>
              <w:t xml:space="preserve"> </w:t>
            </w:r>
            <w:r>
              <w:rPr>
                <w:spacing w:val="3"/>
              </w:rPr>
              <w:t>依法被吊销营业执照、责令关闭或者</w:t>
            </w:r>
            <w:r>
              <w:rPr>
                <w:spacing w:val="1"/>
              </w:rPr>
              <w:t xml:space="preserve">  </w:t>
            </w:r>
            <w:r>
              <w:rPr>
                <w:spacing w:val="5"/>
              </w:rPr>
              <w:t>被撤销</w:t>
            </w:r>
            <w:r>
              <w:rPr>
                <w:spacing w:val="-11"/>
              </w:rPr>
              <w:t>；（</w:t>
            </w:r>
            <w:r>
              <w:rPr>
                <w:spacing w:val="5"/>
              </w:rPr>
              <w:t>五）人民法院依法予以解 散</w:t>
            </w:r>
            <w:r>
              <w:rPr>
                <w:spacing w:val="-11"/>
              </w:rPr>
              <w:t>；（</w:t>
            </w:r>
            <w:r>
              <w:rPr>
                <w:spacing w:val="5"/>
              </w:rPr>
              <w:t xml:space="preserve">六）法律、行政法规规定的其 </w:t>
            </w:r>
            <w:r>
              <w:rPr>
                <w:spacing w:val="1"/>
              </w:rPr>
              <w:t>他解散情形。</w:t>
            </w:r>
          </w:p>
        </w:tc>
        <w:tc>
          <w:tcPr>
            <w:tcW w:w="3081" w:type="dxa"/>
            <w:vAlign w:val="top"/>
          </w:tcPr>
          <w:p w14:paraId="0006B978">
            <w:pPr>
              <w:rPr>
                <w:rFonts w:ascii="Arial"/>
                <w:sz w:val="21"/>
              </w:rPr>
            </w:pPr>
          </w:p>
        </w:tc>
        <w:tc>
          <w:tcPr>
            <w:tcW w:w="2072" w:type="dxa"/>
            <w:vAlign w:val="top"/>
          </w:tcPr>
          <w:p w14:paraId="6AC058D1">
            <w:pPr>
              <w:rPr>
                <w:rFonts w:ascii="Arial"/>
                <w:sz w:val="21"/>
              </w:rPr>
            </w:pPr>
          </w:p>
        </w:tc>
        <w:tc>
          <w:tcPr>
            <w:tcW w:w="1062" w:type="dxa"/>
            <w:vAlign w:val="top"/>
          </w:tcPr>
          <w:p w14:paraId="5C2347F7">
            <w:pPr>
              <w:rPr>
                <w:rFonts w:ascii="Arial"/>
                <w:sz w:val="21"/>
              </w:rPr>
            </w:pPr>
          </w:p>
        </w:tc>
      </w:tr>
      <w:tr w14:paraId="02706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302" w:hRule="atLeast"/>
        </w:trPr>
        <w:tc>
          <w:tcPr>
            <w:tcW w:w="534" w:type="dxa"/>
            <w:vAlign w:val="top"/>
          </w:tcPr>
          <w:p w14:paraId="553F5082">
            <w:pPr>
              <w:spacing w:line="250" w:lineRule="auto"/>
              <w:rPr>
                <w:rFonts w:ascii="Arial"/>
                <w:sz w:val="21"/>
              </w:rPr>
            </w:pPr>
          </w:p>
          <w:p w14:paraId="26B22FDD">
            <w:pPr>
              <w:spacing w:line="250" w:lineRule="auto"/>
              <w:rPr>
                <w:rFonts w:ascii="Arial"/>
                <w:sz w:val="21"/>
              </w:rPr>
            </w:pPr>
          </w:p>
          <w:p w14:paraId="6617294E">
            <w:pPr>
              <w:spacing w:line="250" w:lineRule="auto"/>
              <w:rPr>
                <w:rFonts w:ascii="Arial"/>
                <w:sz w:val="21"/>
              </w:rPr>
            </w:pPr>
          </w:p>
          <w:p w14:paraId="225D8762">
            <w:pPr>
              <w:spacing w:line="251" w:lineRule="auto"/>
              <w:rPr>
                <w:rFonts w:ascii="Arial"/>
                <w:sz w:val="21"/>
              </w:rPr>
            </w:pPr>
          </w:p>
          <w:p w14:paraId="07D4956A">
            <w:pPr>
              <w:spacing w:line="251" w:lineRule="auto"/>
              <w:rPr>
                <w:rFonts w:ascii="Arial"/>
                <w:sz w:val="21"/>
              </w:rPr>
            </w:pPr>
          </w:p>
          <w:p w14:paraId="6DD3E01F">
            <w:pPr>
              <w:spacing w:line="251" w:lineRule="auto"/>
              <w:rPr>
                <w:rFonts w:ascii="Arial"/>
                <w:sz w:val="21"/>
              </w:rPr>
            </w:pPr>
          </w:p>
          <w:p w14:paraId="2E325D4D">
            <w:pPr>
              <w:spacing w:line="251" w:lineRule="auto"/>
              <w:rPr>
                <w:rFonts w:ascii="Arial"/>
                <w:sz w:val="21"/>
              </w:rPr>
            </w:pPr>
          </w:p>
          <w:p w14:paraId="45E8AD71">
            <w:pPr>
              <w:spacing w:line="251" w:lineRule="auto"/>
              <w:rPr>
                <w:rFonts w:ascii="Arial"/>
                <w:sz w:val="21"/>
              </w:rPr>
            </w:pPr>
          </w:p>
          <w:p w14:paraId="32F1B402">
            <w:pPr>
              <w:spacing w:line="251" w:lineRule="auto"/>
              <w:rPr>
                <w:rFonts w:ascii="Arial"/>
                <w:sz w:val="21"/>
              </w:rPr>
            </w:pPr>
          </w:p>
          <w:p w14:paraId="1F68D7BF">
            <w:pPr>
              <w:spacing w:line="251" w:lineRule="auto"/>
              <w:rPr>
                <w:rFonts w:ascii="Arial"/>
                <w:sz w:val="21"/>
              </w:rPr>
            </w:pPr>
          </w:p>
          <w:p w14:paraId="481057D8">
            <w:pPr>
              <w:spacing w:line="251" w:lineRule="auto"/>
              <w:rPr>
                <w:rFonts w:ascii="Arial"/>
                <w:sz w:val="21"/>
              </w:rPr>
            </w:pPr>
          </w:p>
          <w:p w14:paraId="7F7A88DE">
            <w:pPr>
              <w:spacing w:line="251" w:lineRule="auto"/>
              <w:rPr>
                <w:rFonts w:ascii="Arial"/>
                <w:sz w:val="21"/>
              </w:rPr>
            </w:pPr>
          </w:p>
          <w:p w14:paraId="4015E510">
            <w:pPr>
              <w:pStyle w:val="6"/>
              <w:spacing w:before="65" w:line="190" w:lineRule="auto"/>
              <w:ind w:left="180"/>
            </w:pPr>
            <w:r>
              <w:rPr>
                <w:spacing w:val="-8"/>
              </w:rPr>
              <w:t>17</w:t>
            </w:r>
          </w:p>
        </w:tc>
        <w:tc>
          <w:tcPr>
            <w:tcW w:w="493" w:type="dxa"/>
            <w:textDirection w:val="tbRlV"/>
            <w:vAlign w:val="top"/>
          </w:tcPr>
          <w:p w14:paraId="264A1FE0">
            <w:pPr>
              <w:pStyle w:val="6"/>
              <w:spacing w:before="137" w:line="217" w:lineRule="auto"/>
              <w:ind w:left="2610"/>
            </w:pPr>
            <w:r>
              <w:rPr>
                <w:spacing w:val="8"/>
              </w:rPr>
              <w:t>行</w:t>
            </w:r>
            <w:r>
              <w:rPr>
                <w:spacing w:val="-7"/>
              </w:rPr>
              <w:t xml:space="preserve"> </w:t>
            </w:r>
            <w:r>
              <w:rPr>
                <w:spacing w:val="8"/>
              </w:rPr>
              <w:t>政</w:t>
            </w:r>
            <w:r>
              <w:rPr>
                <w:spacing w:val="-9"/>
              </w:rPr>
              <w:t xml:space="preserve"> </w:t>
            </w:r>
            <w:r>
              <w:rPr>
                <w:spacing w:val="8"/>
              </w:rPr>
              <w:t>许</w:t>
            </w:r>
            <w:r>
              <w:rPr>
                <w:spacing w:val="-9"/>
              </w:rPr>
              <w:t xml:space="preserve"> </w:t>
            </w:r>
            <w:r>
              <w:rPr>
                <w:spacing w:val="8"/>
              </w:rPr>
              <w:t>可</w:t>
            </w:r>
          </w:p>
        </w:tc>
        <w:tc>
          <w:tcPr>
            <w:tcW w:w="3081" w:type="dxa"/>
            <w:vAlign w:val="top"/>
          </w:tcPr>
          <w:p w14:paraId="59E299BA">
            <w:pPr>
              <w:spacing w:line="248" w:lineRule="auto"/>
              <w:rPr>
                <w:rFonts w:ascii="Arial"/>
                <w:sz w:val="21"/>
              </w:rPr>
            </w:pPr>
          </w:p>
          <w:p w14:paraId="7762D287">
            <w:pPr>
              <w:spacing w:line="248" w:lineRule="auto"/>
              <w:rPr>
                <w:rFonts w:ascii="Arial"/>
                <w:sz w:val="21"/>
              </w:rPr>
            </w:pPr>
          </w:p>
          <w:p w14:paraId="692D2352">
            <w:pPr>
              <w:spacing w:line="248" w:lineRule="auto"/>
              <w:rPr>
                <w:rFonts w:ascii="Arial"/>
                <w:sz w:val="21"/>
              </w:rPr>
            </w:pPr>
          </w:p>
          <w:p w14:paraId="440D7882">
            <w:pPr>
              <w:spacing w:line="248" w:lineRule="auto"/>
              <w:rPr>
                <w:rFonts w:ascii="Arial"/>
                <w:sz w:val="21"/>
              </w:rPr>
            </w:pPr>
          </w:p>
          <w:p w14:paraId="7A3C86D2">
            <w:pPr>
              <w:spacing w:line="248" w:lineRule="auto"/>
              <w:rPr>
                <w:rFonts w:ascii="Arial"/>
                <w:sz w:val="21"/>
              </w:rPr>
            </w:pPr>
          </w:p>
          <w:p w14:paraId="71E92DDB">
            <w:pPr>
              <w:spacing w:line="248" w:lineRule="auto"/>
              <w:rPr>
                <w:rFonts w:ascii="Arial"/>
                <w:sz w:val="21"/>
              </w:rPr>
            </w:pPr>
          </w:p>
          <w:p w14:paraId="38A6B00A">
            <w:pPr>
              <w:spacing w:line="248" w:lineRule="auto"/>
              <w:rPr>
                <w:rFonts w:ascii="Arial"/>
                <w:sz w:val="21"/>
              </w:rPr>
            </w:pPr>
          </w:p>
          <w:p w14:paraId="77069E51">
            <w:pPr>
              <w:spacing w:line="248" w:lineRule="auto"/>
              <w:rPr>
                <w:rFonts w:ascii="Arial"/>
                <w:sz w:val="21"/>
              </w:rPr>
            </w:pPr>
          </w:p>
          <w:p w14:paraId="116266BF">
            <w:pPr>
              <w:spacing w:line="248" w:lineRule="auto"/>
              <w:rPr>
                <w:rFonts w:ascii="Arial"/>
                <w:sz w:val="21"/>
              </w:rPr>
            </w:pPr>
          </w:p>
          <w:p w14:paraId="4BF40523">
            <w:pPr>
              <w:spacing w:line="248" w:lineRule="auto"/>
              <w:rPr>
                <w:rFonts w:ascii="Arial"/>
                <w:sz w:val="21"/>
              </w:rPr>
            </w:pPr>
          </w:p>
          <w:p w14:paraId="49521028">
            <w:pPr>
              <w:spacing w:line="248" w:lineRule="auto"/>
              <w:rPr>
                <w:rFonts w:ascii="Arial"/>
                <w:sz w:val="21"/>
              </w:rPr>
            </w:pPr>
          </w:p>
          <w:p w14:paraId="2EA5D013">
            <w:pPr>
              <w:spacing w:line="249" w:lineRule="auto"/>
              <w:rPr>
                <w:rFonts w:ascii="Arial"/>
                <w:sz w:val="21"/>
              </w:rPr>
            </w:pPr>
          </w:p>
          <w:p w14:paraId="56CD6138">
            <w:pPr>
              <w:pStyle w:val="6"/>
              <w:spacing w:before="65" w:line="225" w:lineRule="auto"/>
              <w:ind w:left="229"/>
            </w:pPr>
            <w:r>
              <w:rPr>
                <w:spacing w:val="1"/>
              </w:rPr>
              <w:t>食品（含保健食品）经营许可</w:t>
            </w:r>
          </w:p>
        </w:tc>
        <w:tc>
          <w:tcPr>
            <w:tcW w:w="446" w:type="dxa"/>
            <w:textDirection w:val="tbRlV"/>
            <w:vAlign w:val="top"/>
          </w:tcPr>
          <w:p w14:paraId="078094E7">
            <w:pPr>
              <w:pStyle w:val="6"/>
              <w:spacing w:before="110" w:line="212" w:lineRule="auto"/>
              <w:ind w:left="2761"/>
            </w:pPr>
            <w:r>
              <w:rPr>
                <w:spacing w:val="8"/>
              </w:rPr>
              <w:t>各</w:t>
            </w:r>
            <w:r>
              <w:rPr>
                <w:spacing w:val="-8"/>
              </w:rPr>
              <w:t xml:space="preserve"> </w:t>
            </w:r>
            <w:r>
              <w:rPr>
                <w:spacing w:val="8"/>
              </w:rPr>
              <w:t>乡</w:t>
            </w:r>
            <w:r>
              <w:rPr>
                <w:spacing w:val="-9"/>
              </w:rPr>
              <w:t xml:space="preserve"> </w:t>
            </w:r>
            <w:r>
              <w:rPr>
                <w:spacing w:val="8"/>
              </w:rPr>
              <w:t>镇</w:t>
            </w:r>
          </w:p>
        </w:tc>
        <w:tc>
          <w:tcPr>
            <w:tcW w:w="3455" w:type="dxa"/>
            <w:vAlign w:val="top"/>
          </w:tcPr>
          <w:p w14:paraId="54A5B2BF">
            <w:pPr>
              <w:pStyle w:val="6"/>
              <w:spacing w:before="66" w:line="273" w:lineRule="auto"/>
              <w:ind w:left="106" w:right="14" w:firstLine="15"/>
            </w:pPr>
            <w:r>
              <w:rPr>
                <w:spacing w:val="6"/>
              </w:rPr>
              <w:t xml:space="preserve">1. 《中华人民共和国食品安全法》 </w:t>
            </w:r>
            <w:r>
              <w:rPr>
                <w:spacing w:val="2"/>
              </w:rPr>
              <w:t>(2018 年第三十五条：国家对食品生</w:t>
            </w:r>
            <w:r>
              <w:rPr>
                <w:spacing w:val="17"/>
              </w:rPr>
              <w:t xml:space="preserve"> </w:t>
            </w:r>
            <w:r>
              <w:rPr>
                <w:spacing w:val="-5"/>
              </w:rPr>
              <w:t>产经营实行许可制度。从事食品生产、</w:t>
            </w:r>
            <w:r>
              <w:rPr>
                <w:spacing w:val="3"/>
              </w:rPr>
              <w:t xml:space="preserve"> </w:t>
            </w:r>
            <w:r>
              <w:rPr>
                <w:spacing w:val="2"/>
              </w:rPr>
              <w:t>食品销售、餐饮服务，应当依法取得 许可。但是，销售食用农产品，不需 要取得许可。县级以上地方人民政府 食品安全监督管理部门应当依照《中</w:t>
            </w:r>
            <w:r>
              <w:rPr>
                <w:spacing w:val="4"/>
              </w:rPr>
              <w:t xml:space="preserve">华人民共和国行政许可法》的规定， </w:t>
            </w:r>
            <w:r>
              <w:rPr>
                <w:spacing w:val="2"/>
              </w:rPr>
              <w:t xml:space="preserve">审核申请人提交的本法第三十三条第 一款第一项至第四项规定要求的相关 资料，必要时对申请人的生产经营场 </w:t>
            </w:r>
            <w:r>
              <w:rPr>
                <w:spacing w:val="-5"/>
              </w:rPr>
              <w:t>所进行现场核查；对符合规定条件的，</w:t>
            </w:r>
            <w:r>
              <w:rPr>
                <w:spacing w:val="3"/>
              </w:rPr>
              <w:t xml:space="preserve"> </w:t>
            </w:r>
            <w:r>
              <w:rPr>
                <w:spacing w:val="2"/>
              </w:rPr>
              <w:t xml:space="preserve">准予许可；对不符合规定条件的，不 </w:t>
            </w:r>
            <w:r>
              <w:rPr>
                <w:spacing w:val="1"/>
              </w:rPr>
              <w:t>予许可并书面说明理由。</w:t>
            </w:r>
          </w:p>
          <w:p w14:paraId="3717A73A">
            <w:pPr>
              <w:pStyle w:val="6"/>
              <w:spacing w:before="52" w:line="265" w:lineRule="auto"/>
              <w:ind w:left="106" w:right="76" w:firstLine="2"/>
              <w:jc w:val="both"/>
            </w:pPr>
            <w:r>
              <w:t>2. 《食品经营许可管理办法》</w:t>
            </w:r>
            <w:r>
              <w:rPr>
                <w:spacing w:val="-47"/>
              </w:rPr>
              <w:t xml:space="preserve"> </w:t>
            </w:r>
            <w:r>
              <w:t xml:space="preserve">(2017 </w:t>
            </w:r>
            <w:r>
              <w:rPr>
                <w:spacing w:val="-8"/>
              </w:rPr>
              <w:t>年</w:t>
            </w:r>
            <w:r>
              <w:rPr>
                <w:spacing w:val="-22"/>
              </w:rPr>
              <w:t xml:space="preserve"> </w:t>
            </w:r>
            <w:r>
              <w:rPr>
                <w:spacing w:val="-8"/>
              </w:rPr>
              <w:t>11</w:t>
            </w:r>
            <w:r>
              <w:rPr>
                <w:spacing w:val="-40"/>
              </w:rPr>
              <w:t xml:space="preserve"> </w:t>
            </w:r>
            <w:r>
              <w:rPr>
                <w:spacing w:val="-8"/>
              </w:rPr>
              <w:t>月</w:t>
            </w:r>
            <w:r>
              <w:rPr>
                <w:spacing w:val="-34"/>
              </w:rPr>
              <w:t xml:space="preserve"> </w:t>
            </w:r>
            <w:r>
              <w:rPr>
                <w:spacing w:val="-8"/>
              </w:rPr>
              <w:t>17 日修正)第十条：申请食品</w:t>
            </w:r>
            <w:r>
              <w:t xml:space="preserve"> </w:t>
            </w:r>
            <w:r>
              <w:rPr>
                <w:spacing w:val="3"/>
              </w:rPr>
              <w:t>经营许可，应当按照食品经营主体业</w:t>
            </w:r>
            <w:r>
              <w:rPr>
                <w:spacing w:val="4"/>
              </w:rPr>
              <w:t xml:space="preserve"> </w:t>
            </w:r>
            <w:r>
              <w:rPr>
                <w:spacing w:val="1"/>
              </w:rPr>
              <w:t>态和经营项目分类提出。</w:t>
            </w:r>
          </w:p>
          <w:p w14:paraId="6B86E279">
            <w:pPr>
              <w:pStyle w:val="6"/>
              <w:spacing w:before="52" w:line="256" w:lineRule="auto"/>
              <w:ind w:left="107" w:right="80" w:hanging="1"/>
              <w:jc w:val="both"/>
            </w:pPr>
            <w:r>
              <w:rPr>
                <w:spacing w:val="3"/>
              </w:rPr>
              <w:t>食品经营主体业态分为食品销售经营</w:t>
            </w:r>
            <w:r>
              <w:rPr>
                <w:spacing w:val="4"/>
              </w:rPr>
              <w:t xml:space="preserve"> </w:t>
            </w:r>
            <w:r>
              <w:rPr>
                <w:spacing w:val="3"/>
              </w:rPr>
              <w:t>者、餐饮服务经营者、单位食堂。食</w:t>
            </w:r>
            <w:r>
              <w:rPr>
                <w:spacing w:val="2"/>
              </w:rPr>
              <w:t xml:space="preserve"> </w:t>
            </w:r>
            <w:r>
              <w:rPr>
                <w:spacing w:val="3"/>
              </w:rPr>
              <w:t>品经营者申请通过网络经营、建立中</w:t>
            </w:r>
          </w:p>
        </w:tc>
        <w:tc>
          <w:tcPr>
            <w:tcW w:w="3081" w:type="dxa"/>
            <w:vAlign w:val="top"/>
          </w:tcPr>
          <w:p w14:paraId="2434E924">
            <w:pPr>
              <w:pStyle w:val="6"/>
              <w:spacing w:before="62" w:line="264" w:lineRule="auto"/>
              <w:ind w:left="109" w:right="77" w:firstLine="15"/>
              <w:jc w:val="both"/>
            </w:pPr>
            <w:r>
              <w:rPr>
                <w:spacing w:val="-3"/>
              </w:rPr>
              <w:t>1、受理责任：公示应当提交的材</w:t>
            </w:r>
            <w:r>
              <w:rPr>
                <w:spacing w:val="7"/>
              </w:rPr>
              <w:t xml:space="preserve"> </w:t>
            </w:r>
            <w:r>
              <w:rPr>
                <w:spacing w:val="5"/>
              </w:rPr>
              <w:t xml:space="preserve">料，一次性告知补正材料，依法 受理或不予受理（不予受理应当 </w:t>
            </w:r>
            <w:r>
              <w:t>告知理由）。</w:t>
            </w:r>
          </w:p>
          <w:p w14:paraId="37AF3037">
            <w:pPr>
              <w:pStyle w:val="6"/>
              <w:spacing w:before="55" w:line="260" w:lineRule="auto"/>
              <w:ind w:left="107" w:right="77" w:firstLine="4"/>
              <w:jc w:val="both"/>
            </w:pPr>
            <w:r>
              <w:rPr>
                <w:spacing w:val="-2"/>
              </w:rPr>
              <w:t>2、审查责任：按照政策对书面申</w:t>
            </w:r>
            <w:r>
              <w:rPr>
                <w:spacing w:val="5"/>
              </w:rPr>
              <w:t xml:space="preserve"> 请材料进行审查，提出是否同意</w:t>
            </w:r>
            <w:r>
              <w:rPr>
                <w:spacing w:val="7"/>
              </w:rPr>
              <w:t xml:space="preserve"> </w:t>
            </w:r>
            <w:r>
              <w:rPr>
                <w:spacing w:val="1"/>
              </w:rPr>
              <w:t>的审核意见。</w:t>
            </w:r>
          </w:p>
          <w:p w14:paraId="51AF7CAC">
            <w:pPr>
              <w:pStyle w:val="6"/>
              <w:spacing w:before="54" w:line="260" w:lineRule="auto"/>
              <w:ind w:left="112" w:right="77"/>
            </w:pPr>
            <w:r>
              <w:rPr>
                <w:spacing w:val="-2"/>
              </w:rPr>
              <w:t>3、决定责任；作出行政许可或者</w:t>
            </w:r>
            <w:r>
              <w:rPr>
                <w:spacing w:val="4"/>
              </w:rPr>
              <w:t xml:space="preserve"> </w:t>
            </w:r>
            <w:r>
              <w:rPr>
                <w:spacing w:val="-9"/>
              </w:rPr>
              <w:t>不予行政许可决定，法定告知（不</w:t>
            </w:r>
            <w:r>
              <w:rPr>
                <w:spacing w:val="7"/>
              </w:rPr>
              <w:t xml:space="preserve"> </w:t>
            </w:r>
            <w:r>
              <w:rPr>
                <w:spacing w:val="1"/>
              </w:rPr>
              <w:t>予许可的应当书面告知理由）。</w:t>
            </w:r>
          </w:p>
          <w:p w14:paraId="1D37183A">
            <w:pPr>
              <w:pStyle w:val="6"/>
              <w:spacing w:before="55" w:line="252" w:lineRule="auto"/>
              <w:ind w:left="108" w:right="77"/>
            </w:pPr>
            <w:r>
              <w:rPr>
                <w:spacing w:val="-2"/>
              </w:rPr>
              <w:t>4、送达责任：准予许可的制发送</w:t>
            </w:r>
            <w:r>
              <w:rPr>
                <w:spacing w:val="9"/>
              </w:rPr>
              <w:t xml:space="preserve"> </w:t>
            </w:r>
            <w:r>
              <w:rPr>
                <w:spacing w:val="1"/>
              </w:rPr>
              <w:t>达许可证，信息公开。</w:t>
            </w:r>
          </w:p>
          <w:p w14:paraId="0A997454">
            <w:pPr>
              <w:pStyle w:val="6"/>
              <w:spacing w:before="53" w:line="251" w:lineRule="auto"/>
              <w:ind w:left="112" w:right="77"/>
            </w:pPr>
            <w:r>
              <w:rPr>
                <w:spacing w:val="-2"/>
              </w:rPr>
              <w:t>5、其他法律法规规章文件规定应</w:t>
            </w:r>
            <w:r>
              <w:rPr>
                <w:spacing w:val="4"/>
              </w:rPr>
              <w:t xml:space="preserve"> </w:t>
            </w:r>
            <w:r>
              <w:t>履行的责任。</w:t>
            </w:r>
          </w:p>
        </w:tc>
        <w:tc>
          <w:tcPr>
            <w:tcW w:w="2072" w:type="dxa"/>
            <w:vAlign w:val="top"/>
          </w:tcPr>
          <w:p w14:paraId="2B1D8FE1">
            <w:pPr>
              <w:pStyle w:val="6"/>
              <w:spacing w:before="63" w:line="266" w:lineRule="auto"/>
              <w:ind w:left="112" w:right="80"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1"/>
              </w:rPr>
              <w:t>相应责任：</w:t>
            </w:r>
          </w:p>
          <w:p w14:paraId="36180331">
            <w:pPr>
              <w:pStyle w:val="6"/>
              <w:spacing w:before="55" w:line="261" w:lineRule="auto"/>
              <w:ind w:left="110" w:right="80" w:firstLine="17"/>
              <w:jc w:val="both"/>
            </w:pPr>
            <w:r>
              <w:rPr>
                <w:spacing w:val="-6"/>
              </w:rPr>
              <w:t>1、对符合法定条件的</w:t>
            </w:r>
            <w:r>
              <w:rPr>
                <w:spacing w:val="7"/>
              </w:rPr>
              <w:t xml:space="preserve"> 食品销售经营许可申</w:t>
            </w:r>
            <w:r>
              <w:rPr>
                <w:spacing w:val="1"/>
              </w:rPr>
              <w:t xml:space="preserve"> 请不予受理的；</w:t>
            </w:r>
          </w:p>
          <w:p w14:paraId="27AF0AC1">
            <w:pPr>
              <w:pStyle w:val="6"/>
              <w:spacing w:before="53" w:line="267" w:lineRule="auto"/>
              <w:ind w:left="113" w:right="80" w:firstLine="1"/>
              <w:jc w:val="both"/>
            </w:pPr>
            <w:r>
              <w:rPr>
                <w:spacing w:val="-4"/>
              </w:rPr>
              <w:t>2、对不符合法定条件</w:t>
            </w:r>
            <w:r>
              <w:t xml:space="preserve"> </w:t>
            </w:r>
            <w:r>
              <w:rPr>
                <w:spacing w:val="7"/>
              </w:rPr>
              <w:t>的申请人准予行政许</w:t>
            </w:r>
            <w:r>
              <w:t xml:space="preserve"> </w:t>
            </w:r>
            <w:r>
              <w:rPr>
                <w:spacing w:val="7"/>
              </w:rPr>
              <w:t>可或者超越法定职权</w:t>
            </w:r>
            <w:r>
              <w:t xml:space="preserve"> </w:t>
            </w:r>
            <w:r>
              <w:rPr>
                <w:spacing w:val="7"/>
              </w:rPr>
              <w:t>作出准予行政许可决</w:t>
            </w:r>
            <w:r>
              <w:t xml:space="preserve"> 定的；</w:t>
            </w:r>
          </w:p>
          <w:p w14:paraId="3E40EA5A">
            <w:pPr>
              <w:pStyle w:val="6"/>
              <w:spacing w:before="54" w:line="267" w:lineRule="auto"/>
              <w:ind w:left="113" w:right="80" w:firstLine="3"/>
              <w:jc w:val="both"/>
            </w:pPr>
            <w:r>
              <w:rPr>
                <w:spacing w:val="-5"/>
              </w:rPr>
              <w:t>3、对符合法定条件的</w:t>
            </w:r>
            <w:r>
              <w:rPr>
                <w:spacing w:val="8"/>
              </w:rPr>
              <w:t xml:space="preserve"> </w:t>
            </w:r>
            <w:r>
              <w:rPr>
                <w:spacing w:val="7"/>
              </w:rPr>
              <w:t>申请人不予行政许可</w:t>
            </w:r>
            <w:r>
              <w:t xml:space="preserve"> </w:t>
            </w:r>
            <w:r>
              <w:rPr>
                <w:spacing w:val="7"/>
              </w:rPr>
              <w:t>或者不在法定期限内</w:t>
            </w:r>
            <w:r>
              <w:t xml:space="preserve"> </w:t>
            </w:r>
            <w:r>
              <w:rPr>
                <w:spacing w:val="7"/>
              </w:rPr>
              <w:t>作出准予行政许可决</w:t>
            </w:r>
            <w:r>
              <w:t xml:space="preserve"> 定的；</w:t>
            </w:r>
          </w:p>
          <w:p w14:paraId="7EE7139A">
            <w:pPr>
              <w:pStyle w:val="6"/>
              <w:spacing w:before="51" w:line="253" w:lineRule="auto"/>
              <w:ind w:left="115" w:right="80" w:hanging="4"/>
            </w:pPr>
            <w:r>
              <w:rPr>
                <w:spacing w:val="-4"/>
              </w:rPr>
              <w:t>4、违反法定程序实施</w:t>
            </w:r>
            <w:r>
              <w:rPr>
                <w:spacing w:val="3"/>
              </w:rPr>
              <w:t xml:space="preserve"> </w:t>
            </w:r>
            <w:r>
              <w:t>行政许可的；</w:t>
            </w:r>
          </w:p>
          <w:p w14:paraId="21B95962">
            <w:pPr>
              <w:pStyle w:val="6"/>
              <w:spacing w:before="53" w:line="213" w:lineRule="auto"/>
              <w:ind w:left="116"/>
            </w:pPr>
            <w:r>
              <w:rPr>
                <w:spacing w:val="1"/>
              </w:rPr>
              <w:t>5、工作中玩忽职守、</w:t>
            </w:r>
          </w:p>
        </w:tc>
        <w:tc>
          <w:tcPr>
            <w:tcW w:w="1062" w:type="dxa"/>
            <w:vAlign w:val="top"/>
          </w:tcPr>
          <w:p w14:paraId="49A77B89">
            <w:pPr>
              <w:pStyle w:val="6"/>
              <w:spacing w:before="62" w:line="260" w:lineRule="auto"/>
              <w:ind w:left="117" w:right="93"/>
            </w:pPr>
            <w:r>
              <w:rPr>
                <w:spacing w:val="8"/>
              </w:rPr>
              <w:t>受市场监</w:t>
            </w:r>
            <w:r>
              <w:rPr>
                <w:spacing w:val="2"/>
              </w:rPr>
              <w:t xml:space="preserve"> </w:t>
            </w:r>
            <w:r>
              <w:rPr>
                <w:spacing w:val="8"/>
              </w:rPr>
              <w:t>管局委托</w:t>
            </w:r>
            <w:r>
              <w:rPr>
                <w:spacing w:val="2"/>
              </w:rPr>
              <w:t xml:space="preserve"> </w:t>
            </w:r>
            <w:r>
              <w:rPr>
                <w:spacing w:val="-1"/>
              </w:rPr>
              <w:t>行使；</w:t>
            </w:r>
          </w:p>
          <w:p w14:paraId="3507A6FE">
            <w:pPr>
              <w:pStyle w:val="6"/>
              <w:spacing w:before="54" w:line="260" w:lineRule="auto"/>
              <w:ind w:left="114" w:right="93"/>
            </w:pPr>
            <w:r>
              <w:rPr>
                <w:spacing w:val="-2"/>
              </w:rPr>
              <w:t>监</w:t>
            </w:r>
            <w:r>
              <w:rPr>
                <w:spacing w:val="23"/>
              </w:rPr>
              <w:t xml:space="preserve"> </w:t>
            </w:r>
            <w:r>
              <w:rPr>
                <w:spacing w:val="-2"/>
              </w:rPr>
              <w:t>管</w:t>
            </w:r>
            <w:r>
              <w:rPr>
                <w:spacing w:val="20"/>
              </w:rPr>
              <w:t xml:space="preserve"> </w:t>
            </w:r>
            <w:r>
              <w:rPr>
                <w:spacing w:val="-2"/>
              </w:rPr>
              <w:t>单</w:t>
            </w:r>
            <w:r>
              <w:t xml:space="preserve"> </w:t>
            </w:r>
            <w:r>
              <w:rPr>
                <w:spacing w:val="9"/>
              </w:rPr>
              <w:t>位：市场</w:t>
            </w:r>
            <w:r>
              <w:rPr>
                <w:spacing w:val="2"/>
              </w:rPr>
              <w:t xml:space="preserve"> </w:t>
            </w:r>
            <w:r>
              <w:rPr>
                <w:spacing w:val="1"/>
              </w:rPr>
              <w:t>监管局</w:t>
            </w:r>
          </w:p>
        </w:tc>
      </w:tr>
    </w:tbl>
    <w:p w14:paraId="5307122C">
      <w:pPr>
        <w:pStyle w:val="2"/>
      </w:pPr>
    </w:p>
    <w:p w14:paraId="4E539E35">
      <w:pPr>
        <w:sectPr>
          <w:pgSz w:w="16839" w:h="11906"/>
          <w:pgMar w:top="1012" w:right="1299" w:bottom="0" w:left="1299" w:header="0" w:footer="0" w:gutter="0"/>
          <w:cols w:space="720" w:num="1"/>
        </w:sectPr>
      </w:pPr>
    </w:p>
    <w:p w14:paraId="653EFC0D">
      <w:pPr>
        <w:spacing w:before="163"/>
      </w:pPr>
    </w:p>
    <w:tbl>
      <w:tblPr>
        <w:tblStyle w:val="5"/>
        <w:tblW w:w="14224"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34"/>
        <w:gridCol w:w="493"/>
        <w:gridCol w:w="3081"/>
        <w:gridCol w:w="446"/>
        <w:gridCol w:w="3455"/>
        <w:gridCol w:w="3081"/>
        <w:gridCol w:w="2072"/>
        <w:gridCol w:w="1062"/>
      </w:tblGrid>
      <w:tr w14:paraId="2A5E2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604" w:hRule="atLeast"/>
        </w:trPr>
        <w:tc>
          <w:tcPr>
            <w:tcW w:w="534" w:type="dxa"/>
            <w:vAlign w:val="top"/>
          </w:tcPr>
          <w:p w14:paraId="6206320A">
            <w:pPr>
              <w:rPr>
                <w:rFonts w:ascii="Arial"/>
                <w:sz w:val="21"/>
              </w:rPr>
            </w:pPr>
          </w:p>
        </w:tc>
        <w:tc>
          <w:tcPr>
            <w:tcW w:w="493" w:type="dxa"/>
            <w:vAlign w:val="top"/>
          </w:tcPr>
          <w:p w14:paraId="1184DC64">
            <w:pPr>
              <w:rPr>
                <w:rFonts w:ascii="Arial"/>
                <w:sz w:val="21"/>
              </w:rPr>
            </w:pPr>
          </w:p>
        </w:tc>
        <w:tc>
          <w:tcPr>
            <w:tcW w:w="3081" w:type="dxa"/>
            <w:vAlign w:val="top"/>
          </w:tcPr>
          <w:p w14:paraId="42D1DFE5">
            <w:pPr>
              <w:rPr>
                <w:rFonts w:ascii="Arial"/>
                <w:sz w:val="21"/>
              </w:rPr>
            </w:pPr>
          </w:p>
        </w:tc>
        <w:tc>
          <w:tcPr>
            <w:tcW w:w="446" w:type="dxa"/>
            <w:vAlign w:val="top"/>
          </w:tcPr>
          <w:p w14:paraId="4B9FE62C">
            <w:pPr>
              <w:rPr>
                <w:rFonts w:ascii="Arial"/>
                <w:sz w:val="21"/>
              </w:rPr>
            </w:pPr>
          </w:p>
        </w:tc>
        <w:tc>
          <w:tcPr>
            <w:tcW w:w="3455" w:type="dxa"/>
            <w:vAlign w:val="top"/>
          </w:tcPr>
          <w:p w14:paraId="1BCC2369">
            <w:pPr>
              <w:pStyle w:val="6"/>
              <w:spacing w:before="63" w:line="253" w:lineRule="auto"/>
              <w:ind w:left="118" w:right="80" w:hanging="9"/>
            </w:pPr>
            <w:r>
              <w:rPr>
                <w:spacing w:val="3"/>
              </w:rPr>
              <w:t>央厨房或者从事集体用餐配送的，应</w:t>
            </w:r>
            <w:r>
              <w:rPr>
                <w:spacing w:val="1"/>
              </w:rPr>
              <w:t xml:space="preserve"> </w:t>
            </w:r>
            <w:r>
              <w:t>当在主体业态后以括号标注。</w:t>
            </w:r>
          </w:p>
          <w:p w14:paraId="3B221789">
            <w:pPr>
              <w:pStyle w:val="6"/>
              <w:spacing w:before="49" w:line="272" w:lineRule="auto"/>
              <w:ind w:left="106" w:right="80"/>
            </w:pPr>
            <w:r>
              <w:rPr>
                <w:spacing w:val="16"/>
              </w:rPr>
              <w:t>食品经营项目分为预包装食品销售</w:t>
            </w:r>
            <w:r>
              <w:rPr>
                <w:spacing w:val="12"/>
              </w:rPr>
              <w:t xml:space="preserve"> </w:t>
            </w:r>
            <w:r>
              <w:rPr>
                <w:spacing w:val="3"/>
              </w:rPr>
              <w:t>（含冷藏冷冻食品、不含冷藏冷冻食</w:t>
            </w:r>
            <w:r>
              <w:rPr>
                <w:spacing w:val="4"/>
              </w:rPr>
              <w:t xml:space="preserve"> </w:t>
            </w:r>
            <w:r>
              <w:rPr>
                <w:spacing w:val="3"/>
              </w:rPr>
              <w:t>品）、散装食品销售（含冷藏冷冻食</w:t>
            </w:r>
            <w:r>
              <w:rPr>
                <w:spacing w:val="4"/>
              </w:rPr>
              <w:t xml:space="preserve"> </w:t>
            </w:r>
            <w:r>
              <w:rPr>
                <w:spacing w:val="3"/>
              </w:rPr>
              <w:t>品、不含冷藏冷冻食品）、特殊食品</w:t>
            </w:r>
            <w:r>
              <w:rPr>
                <w:spacing w:val="4"/>
              </w:rPr>
              <w:t xml:space="preserve"> </w:t>
            </w:r>
            <w:r>
              <w:rPr>
                <w:spacing w:val="3"/>
              </w:rPr>
              <w:t>销售（保健食品、特殊医学用途配方</w:t>
            </w:r>
            <w:r>
              <w:rPr>
                <w:spacing w:val="4"/>
              </w:rPr>
              <w:t xml:space="preserve"> </w:t>
            </w:r>
            <w:r>
              <w:rPr>
                <w:spacing w:val="3"/>
              </w:rPr>
              <w:t>食品、婴幼儿配方乳粉、其他婴幼儿</w:t>
            </w:r>
            <w:r>
              <w:rPr>
                <w:spacing w:val="4"/>
              </w:rPr>
              <w:t xml:space="preserve"> </w:t>
            </w:r>
            <w:r>
              <w:rPr>
                <w:spacing w:val="3"/>
              </w:rPr>
              <w:t>配方食品）、其他类食品销售；热食</w:t>
            </w:r>
            <w:r>
              <w:rPr>
                <w:spacing w:val="4"/>
              </w:rPr>
              <w:t xml:space="preserve"> </w:t>
            </w:r>
            <w:r>
              <w:rPr>
                <w:spacing w:val="3"/>
              </w:rPr>
              <w:t>类食品制售、冷食类食品制售、生食</w:t>
            </w:r>
            <w:r>
              <w:rPr>
                <w:spacing w:val="4"/>
              </w:rPr>
              <w:t xml:space="preserve"> </w:t>
            </w:r>
            <w:r>
              <w:t>类食品制售、糕点类食品制售、</w:t>
            </w:r>
            <w:r>
              <w:rPr>
                <w:spacing w:val="-48"/>
              </w:rPr>
              <w:t xml:space="preserve"> </w:t>
            </w:r>
            <w:r>
              <w:t xml:space="preserve">自制 </w:t>
            </w:r>
            <w:r>
              <w:rPr>
                <w:spacing w:val="1"/>
              </w:rPr>
              <w:t>饮品制售、其他类食品制售等。</w:t>
            </w:r>
          </w:p>
          <w:p w14:paraId="582F01D2">
            <w:pPr>
              <w:pStyle w:val="6"/>
              <w:spacing w:before="55" w:line="270" w:lineRule="auto"/>
              <w:ind w:left="106" w:right="14" w:firstLine="4"/>
            </w:pPr>
            <w:r>
              <w:rPr>
                <w:spacing w:val="2"/>
              </w:rPr>
              <w:t xml:space="preserve">列入其他类食品销售和其他类食品制 售的具体品种应当报国家食品药品监 </w:t>
            </w:r>
            <w:r>
              <w:rPr>
                <w:spacing w:val="-5"/>
              </w:rPr>
              <w:t>督管理总局批准后执行，并明确标注。</w:t>
            </w:r>
            <w:r>
              <w:rPr>
                <w:spacing w:val="3"/>
              </w:rPr>
              <w:t xml:space="preserve"> </w:t>
            </w:r>
            <w:r>
              <w:rPr>
                <w:spacing w:val="2"/>
              </w:rPr>
              <w:t xml:space="preserve">具有热、冷、生、固态、液态等多种 情形，难以明确归类的食品，可以按 照食品安全风险等级最高的情形进行 </w:t>
            </w:r>
            <w:r>
              <w:t>归类。</w:t>
            </w:r>
          </w:p>
          <w:p w14:paraId="5036FCD2">
            <w:pPr>
              <w:pStyle w:val="6"/>
              <w:spacing w:before="53" w:line="255" w:lineRule="auto"/>
              <w:ind w:left="106" w:right="80" w:firstLine="19"/>
            </w:pPr>
            <w:r>
              <w:rPr>
                <w:spacing w:val="2"/>
              </w:rPr>
              <w:t>国家食品药品监督管理总局可以根据</w:t>
            </w:r>
            <w:r>
              <w:t xml:space="preserve"> </w:t>
            </w:r>
            <w:r>
              <w:rPr>
                <w:spacing w:val="3"/>
              </w:rPr>
              <w:t xml:space="preserve">监督管理工作需要对食品经营项目类 </w:t>
            </w:r>
            <w:r>
              <w:rPr>
                <w:spacing w:val="1"/>
              </w:rPr>
              <w:t>别进行调整。</w:t>
            </w:r>
          </w:p>
        </w:tc>
        <w:tc>
          <w:tcPr>
            <w:tcW w:w="3081" w:type="dxa"/>
            <w:vAlign w:val="top"/>
          </w:tcPr>
          <w:p w14:paraId="0956F566">
            <w:pPr>
              <w:rPr>
                <w:rFonts w:ascii="Arial"/>
                <w:sz w:val="21"/>
              </w:rPr>
            </w:pPr>
          </w:p>
        </w:tc>
        <w:tc>
          <w:tcPr>
            <w:tcW w:w="2072" w:type="dxa"/>
            <w:vAlign w:val="top"/>
          </w:tcPr>
          <w:p w14:paraId="07169F3D">
            <w:pPr>
              <w:pStyle w:val="6"/>
              <w:spacing w:before="64" w:line="228" w:lineRule="auto"/>
              <w:ind w:left="112"/>
            </w:pPr>
            <w:r>
              <w:rPr>
                <w:spacing w:val="1"/>
              </w:rPr>
              <w:t>滥用职权的；</w:t>
            </w:r>
          </w:p>
          <w:p w14:paraId="52189AF5">
            <w:pPr>
              <w:pStyle w:val="6"/>
              <w:spacing w:before="52" w:line="260" w:lineRule="auto"/>
              <w:ind w:left="114" w:right="80"/>
              <w:jc w:val="both"/>
            </w:pPr>
            <w:r>
              <w:rPr>
                <w:spacing w:val="-4"/>
              </w:rPr>
              <w:t>6、办理事项时索取或</w:t>
            </w:r>
            <w:r>
              <w:rPr>
                <w:spacing w:val="1"/>
              </w:rPr>
              <w:t xml:space="preserve"> </w:t>
            </w:r>
            <w:r>
              <w:rPr>
                <w:spacing w:val="6"/>
              </w:rPr>
              <w:t>者收受他人财物或者</w:t>
            </w:r>
            <w:r>
              <w:rPr>
                <w:spacing w:val="7"/>
              </w:rPr>
              <w:t xml:space="preserve"> </w:t>
            </w:r>
            <w:r>
              <w:rPr>
                <w:spacing w:val="1"/>
              </w:rPr>
              <w:t>谋取其他利益的；</w:t>
            </w:r>
          </w:p>
          <w:p w14:paraId="1DAC6004">
            <w:pPr>
              <w:pStyle w:val="6"/>
              <w:spacing w:before="55" w:line="261" w:lineRule="auto"/>
              <w:ind w:left="113" w:right="80" w:firstLine="4"/>
              <w:jc w:val="both"/>
            </w:pPr>
            <w:r>
              <w:rPr>
                <w:spacing w:val="-5"/>
              </w:rPr>
              <w:t>7、其他违反法律法规</w:t>
            </w:r>
            <w:r>
              <w:rPr>
                <w:spacing w:val="8"/>
              </w:rPr>
              <w:t xml:space="preserve"> </w:t>
            </w:r>
            <w:r>
              <w:rPr>
                <w:spacing w:val="32"/>
              </w:rPr>
              <w:t>规章文件规定的行</w:t>
            </w:r>
            <w:r>
              <w:rPr>
                <w:spacing w:val="6"/>
              </w:rPr>
              <w:t xml:space="preserve"> </w:t>
            </w:r>
            <w:r>
              <w:t>为。</w:t>
            </w:r>
          </w:p>
        </w:tc>
        <w:tc>
          <w:tcPr>
            <w:tcW w:w="1062" w:type="dxa"/>
            <w:vAlign w:val="top"/>
          </w:tcPr>
          <w:p w14:paraId="32FE77CB">
            <w:pPr>
              <w:rPr>
                <w:rFonts w:ascii="Arial"/>
                <w:sz w:val="21"/>
              </w:rPr>
            </w:pPr>
          </w:p>
        </w:tc>
      </w:tr>
      <w:tr w14:paraId="02FC5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408" w:hRule="atLeast"/>
        </w:trPr>
        <w:tc>
          <w:tcPr>
            <w:tcW w:w="534" w:type="dxa"/>
            <w:vAlign w:val="top"/>
          </w:tcPr>
          <w:p w14:paraId="1FB7CEFD">
            <w:pPr>
              <w:spacing w:line="269" w:lineRule="auto"/>
              <w:rPr>
                <w:rFonts w:ascii="Arial"/>
                <w:sz w:val="21"/>
              </w:rPr>
            </w:pPr>
          </w:p>
          <w:p w14:paraId="1623D15C">
            <w:pPr>
              <w:spacing w:line="269" w:lineRule="auto"/>
              <w:rPr>
                <w:rFonts w:ascii="Arial"/>
                <w:sz w:val="21"/>
              </w:rPr>
            </w:pPr>
          </w:p>
          <w:p w14:paraId="5F5D70FC">
            <w:pPr>
              <w:spacing w:line="269" w:lineRule="auto"/>
              <w:rPr>
                <w:rFonts w:ascii="Arial"/>
                <w:sz w:val="21"/>
              </w:rPr>
            </w:pPr>
          </w:p>
          <w:p w14:paraId="37CB88CB">
            <w:pPr>
              <w:spacing w:line="269" w:lineRule="auto"/>
              <w:rPr>
                <w:rFonts w:ascii="Arial"/>
                <w:sz w:val="21"/>
              </w:rPr>
            </w:pPr>
          </w:p>
          <w:p w14:paraId="3A1372FF">
            <w:pPr>
              <w:pStyle w:val="6"/>
              <w:spacing w:before="65" w:line="190" w:lineRule="auto"/>
              <w:ind w:left="180"/>
            </w:pPr>
            <w:r>
              <w:rPr>
                <w:spacing w:val="-8"/>
              </w:rPr>
              <w:t>18</w:t>
            </w:r>
          </w:p>
        </w:tc>
        <w:tc>
          <w:tcPr>
            <w:tcW w:w="493" w:type="dxa"/>
            <w:textDirection w:val="tbRlV"/>
            <w:vAlign w:val="top"/>
          </w:tcPr>
          <w:p w14:paraId="13BE693F">
            <w:pPr>
              <w:pStyle w:val="6"/>
              <w:spacing w:before="137" w:line="217" w:lineRule="auto"/>
              <w:ind w:left="667"/>
            </w:pPr>
            <w:r>
              <w:rPr>
                <w:spacing w:val="8"/>
              </w:rPr>
              <w:t>行</w:t>
            </w:r>
            <w:r>
              <w:rPr>
                <w:spacing w:val="-7"/>
              </w:rPr>
              <w:t xml:space="preserve"> </w:t>
            </w:r>
            <w:r>
              <w:rPr>
                <w:spacing w:val="8"/>
              </w:rPr>
              <w:t>政</w:t>
            </w:r>
            <w:r>
              <w:rPr>
                <w:spacing w:val="-9"/>
              </w:rPr>
              <w:t xml:space="preserve"> </w:t>
            </w:r>
            <w:r>
              <w:rPr>
                <w:spacing w:val="8"/>
              </w:rPr>
              <w:t>许</w:t>
            </w:r>
            <w:r>
              <w:rPr>
                <w:spacing w:val="-9"/>
              </w:rPr>
              <w:t xml:space="preserve"> </w:t>
            </w:r>
            <w:r>
              <w:rPr>
                <w:spacing w:val="8"/>
              </w:rPr>
              <w:t>可</w:t>
            </w:r>
          </w:p>
        </w:tc>
        <w:tc>
          <w:tcPr>
            <w:tcW w:w="3081" w:type="dxa"/>
            <w:vAlign w:val="top"/>
          </w:tcPr>
          <w:p w14:paraId="1716693F">
            <w:pPr>
              <w:spacing w:line="261" w:lineRule="auto"/>
              <w:rPr>
                <w:rFonts w:ascii="Arial"/>
                <w:sz w:val="21"/>
              </w:rPr>
            </w:pPr>
          </w:p>
          <w:p w14:paraId="1FD39A3B">
            <w:pPr>
              <w:spacing w:line="261" w:lineRule="auto"/>
              <w:rPr>
                <w:rFonts w:ascii="Arial"/>
                <w:sz w:val="21"/>
              </w:rPr>
            </w:pPr>
          </w:p>
          <w:p w14:paraId="355DBEED">
            <w:pPr>
              <w:spacing w:line="261" w:lineRule="auto"/>
              <w:rPr>
                <w:rFonts w:ascii="Arial"/>
                <w:sz w:val="21"/>
              </w:rPr>
            </w:pPr>
          </w:p>
          <w:p w14:paraId="0CF00DB0">
            <w:pPr>
              <w:spacing w:line="261" w:lineRule="auto"/>
              <w:rPr>
                <w:rFonts w:ascii="Arial"/>
                <w:sz w:val="21"/>
              </w:rPr>
            </w:pPr>
          </w:p>
          <w:p w14:paraId="0D67D24E">
            <w:pPr>
              <w:pStyle w:val="6"/>
              <w:spacing w:before="65" w:line="225" w:lineRule="auto"/>
              <w:ind w:left="832"/>
            </w:pPr>
            <w:r>
              <w:rPr>
                <w:spacing w:val="1"/>
              </w:rPr>
              <w:t>食品小餐饮登记</w:t>
            </w:r>
          </w:p>
        </w:tc>
        <w:tc>
          <w:tcPr>
            <w:tcW w:w="446" w:type="dxa"/>
            <w:textDirection w:val="tbRlV"/>
            <w:vAlign w:val="top"/>
          </w:tcPr>
          <w:p w14:paraId="7CC620A7">
            <w:pPr>
              <w:pStyle w:val="6"/>
              <w:spacing w:before="110" w:line="212" w:lineRule="auto"/>
              <w:ind w:left="816"/>
            </w:pPr>
            <w:r>
              <w:rPr>
                <w:spacing w:val="8"/>
              </w:rPr>
              <w:t>各</w:t>
            </w:r>
            <w:r>
              <w:rPr>
                <w:spacing w:val="-8"/>
              </w:rPr>
              <w:t xml:space="preserve"> </w:t>
            </w:r>
            <w:r>
              <w:rPr>
                <w:spacing w:val="8"/>
              </w:rPr>
              <w:t>乡</w:t>
            </w:r>
            <w:r>
              <w:rPr>
                <w:spacing w:val="-9"/>
              </w:rPr>
              <w:t xml:space="preserve"> </w:t>
            </w:r>
            <w:r>
              <w:rPr>
                <w:spacing w:val="8"/>
              </w:rPr>
              <w:t>镇</w:t>
            </w:r>
          </w:p>
        </w:tc>
        <w:tc>
          <w:tcPr>
            <w:tcW w:w="3455" w:type="dxa"/>
            <w:vAlign w:val="top"/>
          </w:tcPr>
          <w:p w14:paraId="5BC68B16">
            <w:pPr>
              <w:pStyle w:val="6"/>
              <w:spacing w:before="65" w:line="270" w:lineRule="auto"/>
              <w:ind w:left="106" w:right="28" w:firstLine="5"/>
              <w:jc w:val="both"/>
            </w:pPr>
            <w:r>
              <w:rPr>
                <w:spacing w:val="3"/>
              </w:rPr>
              <w:t>《河北省食品小作坊小餐饮小摊点管</w:t>
            </w:r>
            <w:r>
              <w:t xml:space="preserve"> </w:t>
            </w:r>
            <w:r>
              <w:rPr>
                <w:spacing w:val="-3"/>
              </w:rPr>
              <w:t>理条例》 (2016</w:t>
            </w:r>
            <w:r>
              <w:rPr>
                <w:spacing w:val="-38"/>
              </w:rPr>
              <w:t xml:space="preserve"> </w:t>
            </w:r>
            <w:r>
              <w:rPr>
                <w:spacing w:val="-3"/>
              </w:rPr>
              <w:t>年</w:t>
            </w:r>
            <w:r>
              <w:rPr>
                <w:spacing w:val="-42"/>
              </w:rPr>
              <w:t xml:space="preserve"> </w:t>
            </w:r>
            <w:r>
              <w:rPr>
                <w:spacing w:val="-3"/>
              </w:rPr>
              <w:t>3 月</w:t>
            </w:r>
            <w:r>
              <w:rPr>
                <w:spacing w:val="-44"/>
              </w:rPr>
              <w:t xml:space="preserve"> </w:t>
            </w:r>
            <w:r>
              <w:rPr>
                <w:spacing w:val="-3"/>
              </w:rPr>
              <w:t>29</w:t>
            </w:r>
            <w:r>
              <w:rPr>
                <w:spacing w:val="41"/>
              </w:rPr>
              <w:t xml:space="preserve"> </w:t>
            </w:r>
            <w:r>
              <w:rPr>
                <w:spacing w:val="-3"/>
              </w:rPr>
              <w:t>日河北省</w:t>
            </w:r>
            <w:r>
              <w:t xml:space="preserve"> </w:t>
            </w:r>
            <w:r>
              <w:rPr>
                <w:spacing w:val="3"/>
              </w:rPr>
              <w:t>第十二届人民代表大会常务委员会第</w:t>
            </w:r>
            <w:r>
              <w:rPr>
                <w:spacing w:val="4"/>
              </w:rPr>
              <w:t xml:space="preserve"> </w:t>
            </w:r>
            <w:r>
              <w:t>二十次会议通过)第十二条：小作坊、</w:t>
            </w:r>
            <w:r>
              <w:rPr>
                <w:spacing w:val="4"/>
              </w:rPr>
              <w:t xml:space="preserve"> </w:t>
            </w:r>
            <w:r>
              <w:rPr>
                <w:spacing w:val="3"/>
              </w:rPr>
              <w:t>小餐饮实行登记证管理，小摊点实行</w:t>
            </w:r>
            <w:r>
              <w:rPr>
                <w:spacing w:val="4"/>
              </w:rPr>
              <w:t xml:space="preserve"> </w:t>
            </w:r>
            <w:r>
              <w:rPr>
                <w:spacing w:val="3"/>
              </w:rPr>
              <w:t>备案卡管理。核发登记证、备案卡不</w:t>
            </w:r>
            <w:r>
              <w:rPr>
                <w:spacing w:val="4"/>
              </w:rPr>
              <w:t xml:space="preserve"> </w:t>
            </w:r>
            <w:r>
              <w:rPr>
                <w:spacing w:val="1"/>
              </w:rPr>
              <w:t>收取任何费用。</w:t>
            </w:r>
          </w:p>
          <w:p w14:paraId="1436F098">
            <w:pPr>
              <w:pStyle w:val="6"/>
              <w:spacing w:before="54" w:line="213" w:lineRule="auto"/>
              <w:ind w:left="105"/>
            </w:pPr>
            <w:r>
              <w:rPr>
                <w:spacing w:val="4"/>
              </w:rPr>
              <w:t>任何单位和个人不得伪造、变造、冒</w:t>
            </w:r>
          </w:p>
        </w:tc>
        <w:tc>
          <w:tcPr>
            <w:tcW w:w="3081" w:type="dxa"/>
            <w:vAlign w:val="top"/>
          </w:tcPr>
          <w:p w14:paraId="586EE2F4">
            <w:pPr>
              <w:pStyle w:val="6"/>
              <w:spacing w:before="68" w:line="264" w:lineRule="auto"/>
              <w:ind w:left="109" w:right="77" w:firstLine="15"/>
              <w:jc w:val="both"/>
            </w:pPr>
            <w:r>
              <w:rPr>
                <w:spacing w:val="-3"/>
              </w:rPr>
              <w:t>1、受理责任：公示应当提交的材</w:t>
            </w:r>
            <w:r>
              <w:rPr>
                <w:spacing w:val="7"/>
              </w:rPr>
              <w:t xml:space="preserve"> </w:t>
            </w:r>
            <w:r>
              <w:rPr>
                <w:spacing w:val="5"/>
              </w:rPr>
              <w:t xml:space="preserve">料，一次性告知补正材料，依法 受理或不予受理（不予受理应当 </w:t>
            </w:r>
            <w:r>
              <w:t>告知理由）。</w:t>
            </w:r>
          </w:p>
          <w:p w14:paraId="6E1CA10F">
            <w:pPr>
              <w:pStyle w:val="6"/>
              <w:spacing w:before="55" w:line="260" w:lineRule="auto"/>
              <w:ind w:left="107" w:right="77" w:firstLine="4"/>
              <w:jc w:val="both"/>
            </w:pPr>
            <w:r>
              <w:rPr>
                <w:spacing w:val="-2"/>
              </w:rPr>
              <w:t>2、审查责任：按照政策对书面申</w:t>
            </w:r>
            <w:r>
              <w:rPr>
                <w:spacing w:val="5"/>
              </w:rPr>
              <w:t xml:space="preserve"> 请材料进行审查，提出是否同意</w:t>
            </w:r>
            <w:r>
              <w:rPr>
                <w:spacing w:val="7"/>
              </w:rPr>
              <w:t xml:space="preserve"> </w:t>
            </w:r>
            <w:r>
              <w:rPr>
                <w:spacing w:val="1"/>
              </w:rPr>
              <w:t>的审核意见。</w:t>
            </w:r>
          </w:p>
          <w:p w14:paraId="5C869577">
            <w:pPr>
              <w:pStyle w:val="6"/>
              <w:spacing w:before="54" w:line="213" w:lineRule="auto"/>
              <w:ind w:left="113"/>
            </w:pPr>
            <w:r>
              <w:rPr>
                <w:spacing w:val="-2"/>
              </w:rPr>
              <w:t>3、决定责任；作出行政许可或者</w:t>
            </w:r>
          </w:p>
        </w:tc>
        <w:tc>
          <w:tcPr>
            <w:tcW w:w="2072" w:type="dxa"/>
            <w:vAlign w:val="top"/>
          </w:tcPr>
          <w:p w14:paraId="38F39543">
            <w:pPr>
              <w:pStyle w:val="6"/>
              <w:spacing w:before="69" w:line="266" w:lineRule="auto"/>
              <w:ind w:left="112" w:right="80"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1"/>
              </w:rPr>
              <w:t>相应责任：</w:t>
            </w:r>
          </w:p>
          <w:p w14:paraId="4CEFC30F">
            <w:pPr>
              <w:pStyle w:val="6"/>
              <w:spacing w:before="57" w:line="252" w:lineRule="auto"/>
              <w:ind w:left="139" w:right="80" w:hanging="11"/>
            </w:pPr>
            <w:r>
              <w:rPr>
                <w:spacing w:val="-6"/>
              </w:rPr>
              <w:t>1、对符合法定条件的</w:t>
            </w:r>
            <w:r>
              <w:rPr>
                <w:spacing w:val="7"/>
              </w:rPr>
              <w:t xml:space="preserve"> </w:t>
            </w:r>
            <w:r>
              <w:rPr>
                <w:spacing w:val="-3"/>
              </w:rPr>
              <w:t>申请不予受理的；</w:t>
            </w:r>
          </w:p>
          <w:p w14:paraId="678C0BC8">
            <w:pPr>
              <w:pStyle w:val="6"/>
              <w:spacing w:before="53" w:line="213" w:lineRule="auto"/>
              <w:ind w:left="115"/>
            </w:pPr>
            <w:r>
              <w:rPr>
                <w:spacing w:val="-4"/>
              </w:rPr>
              <w:t>2、对不符合法定条件</w:t>
            </w:r>
          </w:p>
        </w:tc>
        <w:tc>
          <w:tcPr>
            <w:tcW w:w="1062" w:type="dxa"/>
            <w:vAlign w:val="top"/>
          </w:tcPr>
          <w:p w14:paraId="4ECF1CBA">
            <w:pPr>
              <w:pStyle w:val="6"/>
              <w:spacing w:before="68" w:line="260" w:lineRule="auto"/>
              <w:ind w:left="114" w:right="93"/>
              <w:jc w:val="both"/>
            </w:pPr>
            <w:r>
              <w:rPr>
                <w:spacing w:val="-2"/>
              </w:rPr>
              <w:t>监</w:t>
            </w:r>
            <w:r>
              <w:rPr>
                <w:spacing w:val="23"/>
              </w:rPr>
              <w:t xml:space="preserve"> </w:t>
            </w:r>
            <w:r>
              <w:rPr>
                <w:spacing w:val="-2"/>
              </w:rPr>
              <w:t>管</w:t>
            </w:r>
            <w:r>
              <w:rPr>
                <w:spacing w:val="20"/>
              </w:rPr>
              <w:t xml:space="preserve"> </w:t>
            </w:r>
            <w:r>
              <w:rPr>
                <w:spacing w:val="-2"/>
              </w:rPr>
              <w:t>单</w:t>
            </w:r>
            <w:r>
              <w:t xml:space="preserve"> </w:t>
            </w:r>
            <w:r>
              <w:rPr>
                <w:spacing w:val="9"/>
              </w:rPr>
              <w:t>位：市场</w:t>
            </w:r>
            <w:r>
              <w:rPr>
                <w:spacing w:val="2"/>
              </w:rPr>
              <w:t xml:space="preserve"> </w:t>
            </w:r>
            <w:r>
              <w:rPr>
                <w:spacing w:val="1"/>
              </w:rPr>
              <w:t>监管局</w:t>
            </w:r>
          </w:p>
        </w:tc>
      </w:tr>
    </w:tbl>
    <w:p w14:paraId="6EB54FEA">
      <w:pPr>
        <w:pStyle w:val="2"/>
      </w:pPr>
    </w:p>
    <w:p w14:paraId="189C32EF">
      <w:pPr>
        <w:sectPr>
          <w:pgSz w:w="16839" w:h="11906"/>
          <w:pgMar w:top="1012" w:right="1299" w:bottom="0" w:left="1299" w:header="0" w:footer="0" w:gutter="0"/>
          <w:cols w:space="720" w:num="1"/>
        </w:sectPr>
      </w:pPr>
    </w:p>
    <w:p w14:paraId="2470BAE5">
      <w:pPr>
        <w:spacing w:before="163"/>
      </w:pPr>
    </w:p>
    <w:tbl>
      <w:tblPr>
        <w:tblStyle w:val="5"/>
        <w:tblW w:w="14224"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34"/>
        <w:gridCol w:w="493"/>
        <w:gridCol w:w="3081"/>
        <w:gridCol w:w="446"/>
        <w:gridCol w:w="3455"/>
        <w:gridCol w:w="3081"/>
        <w:gridCol w:w="2072"/>
        <w:gridCol w:w="1062"/>
      </w:tblGrid>
      <w:tr w14:paraId="5EA1C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705" w:hRule="atLeast"/>
        </w:trPr>
        <w:tc>
          <w:tcPr>
            <w:tcW w:w="534" w:type="dxa"/>
            <w:vAlign w:val="top"/>
          </w:tcPr>
          <w:p w14:paraId="7BDE9082">
            <w:pPr>
              <w:rPr>
                <w:rFonts w:ascii="Arial"/>
                <w:sz w:val="21"/>
              </w:rPr>
            </w:pPr>
          </w:p>
        </w:tc>
        <w:tc>
          <w:tcPr>
            <w:tcW w:w="493" w:type="dxa"/>
            <w:vAlign w:val="top"/>
          </w:tcPr>
          <w:p w14:paraId="71E06D07">
            <w:pPr>
              <w:rPr>
                <w:rFonts w:ascii="Arial"/>
                <w:sz w:val="21"/>
              </w:rPr>
            </w:pPr>
          </w:p>
        </w:tc>
        <w:tc>
          <w:tcPr>
            <w:tcW w:w="3081" w:type="dxa"/>
            <w:vAlign w:val="top"/>
          </w:tcPr>
          <w:p w14:paraId="19E2B3B3">
            <w:pPr>
              <w:rPr>
                <w:rFonts w:ascii="Arial"/>
                <w:sz w:val="21"/>
              </w:rPr>
            </w:pPr>
          </w:p>
        </w:tc>
        <w:tc>
          <w:tcPr>
            <w:tcW w:w="446" w:type="dxa"/>
            <w:vAlign w:val="top"/>
          </w:tcPr>
          <w:p w14:paraId="570688F9">
            <w:pPr>
              <w:rPr>
                <w:rFonts w:ascii="Arial"/>
                <w:sz w:val="21"/>
              </w:rPr>
            </w:pPr>
          </w:p>
        </w:tc>
        <w:tc>
          <w:tcPr>
            <w:tcW w:w="3455" w:type="dxa"/>
            <w:vAlign w:val="top"/>
          </w:tcPr>
          <w:p w14:paraId="7F42219C">
            <w:pPr>
              <w:pStyle w:val="6"/>
              <w:spacing w:before="63" w:line="253" w:lineRule="auto"/>
              <w:ind w:left="109" w:right="80" w:hanging="2"/>
            </w:pPr>
            <w:r>
              <w:rPr>
                <w:spacing w:val="3"/>
              </w:rPr>
              <w:t>用、出租、出借或者以其他形式转让</w:t>
            </w:r>
            <w:r>
              <w:rPr>
                <w:spacing w:val="2"/>
              </w:rPr>
              <w:t xml:space="preserve"> </w:t>
            </w:r>
            <w:r>
              <w:t>登记证、备案卡。</w:t>
            </w:r>
          </w:p>
        </w:tc>
        <w:tc>
          <w:tcPr>
            <w:tcW w:w="3081" w:type="dxa"/>
            <w:vAlign w:val="top"/>
          </w:tcPr>
          <w:p w14:paraId="328955A9">
            <w:pPr>
              <w:pStyle w:val="6"/>
              <w:spacing w:before="63" w:line="252" w:lineRule="auto"/>
              <w:ind w:left="115" w:right="79" w:hanging="3"/>
            </w:pPr>
            <w:r>
              <w:rPr>
                <w:spacing w:val="-9"/>
              </w:rPr>
              <w:t>不予行政许可决定，法定告知（不</w:t>
            </w:r>
            <w:r>
              <w:rPr>
                <w:spacing w:val="7"/>
              </w:rPr>
              <w:t xml:space="preserve"> </w:t>
            </w:r>
            <w:r>
              <w:t>予许可的应当书面告知理由）。</w:t>
            </w:r>
          </w:p>
          <w:p w14:paraId="748815DC">
            <w:pPr>
              <w:pStyle w:val="6"/>
              <w:spacing w:before="55" w:line="252" w:lineRule="auto"/>
              <w:ind w:left="108" w:right="77"/>
            </w:pPr>
            <w:r>
              <w:rPr>
                <w:spacing w:val="-2"/>
              </w:rPr>
              <w:t>4、送达责任：准予许可的制发送</w:t>
            </w:r>
            <w:r>
              <w:rPr>
                <w:spacing w:val="9"/>
              </w:rPr>
              <w:t xml:space="preserve"> </w:t>
            </w:r>
            <w:r>
              <w:rPr>
                <w:spacing w:val="1"/>
              </w:rPr>
              <w:t>达许可证，信息公开。</w:t>
            </w:r>
          </w:p>
          <w:p w14:paraId="3DEEDAC0">
            <w:pPr>
              <w:pStyle w:val="6"/>
              <w:spacing w:before="53" w:line="251" w:lineRule="auto"/>
              <w:ind w:left="112" w:right="77"/>
            </w:pPr>
            <w:r>
              <w:rPr>
                <w:spacing w:val="-2"/>
              </w:rPr>
              <w:t>5、其他法律法规规章文件规定应</w:t>
            </w:r>
            <w:r>
              <w:rPr>
                <w:spacing w:val="4"/>
              </w:rPr>
              <w:t xml:space="preserve"> </w:t>
            </w:r>
            <w:r>
              <w:t>履行的责任。</w:t>
            </w:r>
          </w:p>
        </w:tc>
        <w:tc>
          <w:tcPr>
            <w:tcW w:w="2072" w:type="dxa"/>
            <w:vAlign w:val="top"/>
          </w:tcPr>
          <w:p w14:paraId="6A500E45">
            <w:pPr>
              <w:pStyle w:val="6"/>
              <w:spacing w:before="63" w:line="265" w:lineRule="auto"/>
              <w:ind w:left="113" w:right="80" w:firstLine="16"/>
              <w:jc w:val="both"/>
            </w:pPr>
            <w:r>
              <w:rPr>
                <w:spacing w:val="5"/>
              </w:rPr>
              <w:t>的申请人准予行政许</w:t>
            </w:r>
            <w:r>
              <w:t xml:space="preserve"> </w:t>
            </w:r>
            <w:r>
              <w:rPr>
                <w:spacing w:val="7"/>
              </w:rPr>
              <w:t>可或者超越法定职权</w:t>
            </w:r>
            <w:r>
              <w:t xml:space="preserve"> </w:t>
            </w:r>
            <w:r>
              <w:rPr>
                <w:spacing w:val="7"/>
              </w:rPr>
              <w:t>作出准予行政许可决</w:t>
            </w:r>
            <w:r>
              <w:t xml:space="preserve"> 定的；</w:t>
            </w:r>
          </w:p>
          <w:p w14:paraId="738EE506">
            <w:pPr>
              <w:pStyle w:val="6"/>
              <w:spacing w:before="53" w:line="267" w:lineRule="auto"/>
              <w:ind w:left="113" w:right="80" w:firstLine="3"/>
              <w:jc w:val="both"/>
            </w:pPr>
            <w:r>
              <w:rPr>
                <w:spacing w:val="-5"/>
              </w:rPr>
              <w:t>3、对符合法定条件的</w:t>
            </w:r>
            <w:r>
              <w:rPr>
                <w:spacing w:val="8"/>
              </w:rPr>
              <w:t xml:space="preserve"> </w:t>
            </w:r>
            <w:r>
              <w:rPr>
                <w:spacing w:val="7"/>
              </w:rPr>
              <w:t>申请人不予行政许可</w:t>
            </w:r>
            <w:r>
              <w:t xml:space="preserve"> </w:t>
            </w:r>
            <w:r>
              <w:rPr>
                <w:spacing w:val="7"/>
              </w:rPr>
              <w:t>或者不在法定期限内</w:t>
            </w:r>
            <w:r>
              <w:t xml:space="preserve"> </w:t>
            </w:r>
            <w:r>
              <w:rPr>
                <w:spacing w:val="7"/>
              </w:rPr>
              <w:t>作出准予行政许可决</w:t>
            </w:r>
            <w:r>
              <w:t xml:space="preserve"> 定的；</w:t>
            </w:r>
          </w:p>
          <w:p w14:paraId="041CAA0D">
            <w:pPr>
              <w:pStyle w:val="6"/>
              <w:spacing w:before="51" w:line="253" w:lineRule="auto"/>
              <w:ind w:left="115" w:right="80" w:hanging="4"/>
            </w:pPr>
            <w:r>
              <w:rPr>
                <w:spacing w:val="-4"/>
              </w:rPr>
              <w:t>4、违反法定程序实施</w:t>
            </w:r>
            <w:r>
              <w:rPr>
                <w:spacing w:val="3"/>
              </w:rPr>
              <w:t xml:space="preserve"> </w:t>
            </w:r>
            <w:r>
              <w:t>行政许可的；</w:t>
            </w:r>
          </w:p>
          <w:p w14:paraId="1DB49E8A">
            <w:pPr>
              <w:pStyle w:val="6"/>
              <w:spacing w:before="53" w:line="252" w:lineRule="auto"/>
              <w:ind w:left="112" w:right="55" w:firstLine="4"/>
            </w:pPr>
            <w:r>
              <w:rPr>
                <w:spacing w:val="-2"/>
              </w:rPr>
              <w:t>5、工作中玩忽职守、</w:t>
            </w:r>
            <w:r>
              <w:rPr>
                <w:spacing w:val="4"/>
              </w:rPr>
              <w:t xml:space="preserve"> </w:t>
            </w:r>
            <w:r>
              <w:rPr>
                <w:spacing w:val="1"/>
              </w:rPr>
              <w:t>滥用职权的；</w:t>
            </w:r>
          </w:p>
          <w:p w14:paraId="50D87A77">
            <w:pPr>
              <w:pStyle w:val="6"/>
              <w:spacing w:before="53" w:line="260" w:lineRule="auto"/>
              <w:ind w:left="114" w:right="80"/>
              <w:jc w:val="both"/>
            </w:pPr>
            <w:r>
              <w:rPr>
                <w:spacing w:val="-4"/>
              </w:rPr>
              <w:t>6、办理事项时索取或</w:t>
            </w:r>
            <w:r>
              <w:rPr>
                <w:spacing w:val="1"/>
              </w:rPr>
              <w:t xml:space="preserve"> </w:t>
            </w:r>
            <w:r>
              <w:rPr>
                <w:spacing w:val="6"/>
              </w:rPr>
              <w:t>者收受他人财物或者</w:t>
            </w:r>
            <w:r>
              <w:rPr>
                <w:spacing w:val="7"/>
              </w:rPr>
              <w:t xml:space="preserve"> </w:t>
            </w:r>
            <w:r>
              <w:rPr>
                <w:spacing w:val="1"/>
              </w:rPr>
              <w:t>谋取其他利益的；</w:t>
            </w:r>
          </w:p>
          <w:p w14:paraId="438791FA">
            <w:pPr>
              <w:pStyle w:val="6"/>
              <w:spacing w:before="57" w:line="255" w:lineRule="auto"/>
              <w:ind w:left="113" w:right="80" w:firstLine="4"/>
              <w:jc w:val="both"/>
            </w:pPr>
            <w:r>
              <w:rPr>
                <w:spacing w:val="-5"/>
              </w:rPr>
              <w:t>7、其他违反法律法规</w:t>
            </w:r>
            <w:r>
              <w:rPr>
                <w:spacing w:val="8"/>
              </w:rPr>
              <w:t xml:space="preserve"> </w:t>
            </w:r>
            <w:r>
              <w:rPr>
                <w:spacing w:val="32"/>
              </w:rPr>
              <w:t>规章文件规定的行</w:t>
            </w:r>
            <w:r>
              <w:rPr>
                <w:spacing w:val="6"/>
              </w:rPr>
              <w:t xml:space="preserve"> </w:t>
            </w:r>
            <w:r>
              <w:t>为。</w:t>
            </w:r>
          </w:p>
        </w:tc>
        <w:tc>
          <w:tcPr>
            <w:tcW w:w="1062" w:type="dxa"/>
            <w:vAlign w:val="top"/>
          </w:tcPr>
          <w:p w14:paraId="5D97D514">
            <w:pPr>
              <w:rPr>
                <w:rFonts w:ascii="Arial"/>
                <w:sz w:val="21"/>
              </w:rPr>
            </w:pPr>
          </w:p>
        </w:tc>
      </w:tr>
      <w:tr w14:paraId="26EB5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307" w:hRule="atLeast"/>
        </w:trPr>
        <w:tc>
          <w:tcPr>
            <w:tcW w:w="534" w:type="dxa"/>
            <w:vAlign w:val="top"/>
          </w:tcPr>
          <w:p w14:paraId="06B39E14">
            <w:pPr>
              <w:spacing w:line="253" w:lineRule="auto"/>
              <w:rPr>
                <w:rFonts w:ascii="Arial"/>
                <w:sz w:val="21"/>
              </w:rPr>
            </w:pPr>
          </w:p>
          <w:p w14:paraId="70E7492A">
            <w:pPr>
              <w:spacing w:line="254" w:lineRule="auto"/>
              <w:rPr>
                <w:rFonts w:ascii="Arial"/>
                <w:sz w:val="21"/>
              </w:rPr>
            </w:pPr>
          </w:p>
          <w:p w14:paraId="20EB47F9">
            <w:pPr>
              <w:spacing w:line="254" w:lineRule="auto"/>
              <w:rPr>
                <w:rFonts w:ascii="Arial"/>
                <w:sz w:val="21"/>
              </w:rPr>
            </w:pPr>
          </w:p>
          <w:p w14:paraId="53EC3C96">
            <w:pPr>
              <w:spacing w:line="254" w:lineRule="auto"/>
              <w:rPr>
                <w:rFonts w:ascii="Arial"/>
                <w:sz w:val="21"/>
              </w:rPr>
            </w:pPr>
          </w:p>
          <w:p w14:paraId="7137ECC8">
            <w:pPr>
              <w:spacing w:line="254" w:lineRule="auto"/>
              <w:rPr>
                <w:rFonts w:ascii="Arial"/>
                <w:sz w:val="21"/>
              </w:rPr>
            </w:pPr>
          </w:p>
          <w:p w14:paraId="1DADDAA5">
            <w:pPr>
              <w:spacing w:line="254" w:lineRule="auto"/>
              <w:rPr>
                <w:rFonts w:ascii="Arial"/>
                <w:sz w:val="21"/>
              </w:rPr>
            </w:pPr>
          </w:p>
          <w:p w14:paraId="01F7C0C5">
            <w:pPr>
              <w:pStyle w:val="6"/>
              <w:spacing w:before="65" w:line="190" w:lineRule="auto"/>
              <w:ind w:left="180"/>
            </w:pPr>
            <w:r>
              <w:rPr>
                <w:spacing w:val="-8"/>
              </w:rPr>
              <w:t>19</w:t>
            </w:r>
          </w:p>
        </w:tc>
        <w:tc>
          <w:tcPr>
            <w:tcW w:w="493" w:type="dxa"/>
            <w:textDirection w:val="tbRlV"/>
            <w:vAlign w:val="top"/>
          </w:tcPr>
          <w:p w14:paraId="0D47BFAB">
            <w:pPr>
              <w:pStyle w:val="6"/>
              <w:spacing w:before="137" w:line="217" w:lineRule="auto"/>
              <w:ind w:left="1115"/>
            </w:pPr>
            <w:r>
              <w:rPr>
                <w:spacing w:val="8"/>
              </w:rPr>
              <w:t>行</w:t>
            </w:r>
            <w:r>
              <w:rPr>
                <w:spacing w:val="-7"/>
              </w:rPr>
              <w:t xml:space="preserve"> </w:t>
            </w:r>
            <w:r>
              <w:rPr>
                <w:spacing w:val="8"/>
              </w:rPr>
              <w:t>政</w:t>
            </w:r>
            <w:r>
              <w:rPr>
                <w:spacing w:val="-9"/>
              </w:rPr>
              <w:t xml:space="preserve"> </w:t>
            </w:r>
            <w:r>
              <w:rPr>
                <w:spacing w:val="8"/>
              </w:rPr>
              <w:t>许</w:t>
            </w:r>
            <w:r>
              <w:rPr>
                <w:spacing w:val="-9"/>
              </w:rPr>
              <w:t xml:space="preserve"> </w:t>
            </w:r>
            <w:r>
              <w:rPr>
                <w:spacing w:val="8"/>
              </w:rPr>
              <w:t>可</w:t>
            </w:r>
          </w:p>
        </w:tc>
        <w:tc>
          <w:tcPr>
            <w:tcW w:w="3081" w:type="dxa"/>
            <w:vAlign w:val="top"/>
          </w:tcPr>
          <w:p w14:paraId="5B410527">
            <w:pPr>
              <w:spacing w:line="248" w:lineRule="auto"/>
              <w:rPr>
                <w:rFonts w:ascii="Arial"/>
                <w:sz w:val="21"/>
              </w:rPr>
            </w:pPr>
          </w:p>
          <w:p w14:paraId="54A691EB">
            <w:pPr>
              <w:spacing w:line="248" w:lineRule="auto"/>
              <w:rPr>
                <w:rFonts w:ascii="Arial"/>
                <w:sz w:val="21"/>
              </w:rPr>
            </w:pPr>
          </w:p>
          <w:p w14:paraId="63282418">
            <w:pPr>
              <w:spacing w:line="248" w:lineRule="auto"/>
              <w:rPr>
                <w:rFonts w:ascii="Arial"/>
                <w:sz w:val="21"/>
              </w:rPr>
            </w:pPr>
          </w:p>
          <w:p w14:paraId="31176F93">
            <w:pPr>
              <w:spacing w:line="249" w:lineRule="auto"/>
              <w:rPr>
                <w:rFonts w:ascii="Arial"/>
                <w:sz w:val="21"/>
              </w:rPr>
            </w:pPr>
          </w:p>
          <w:p w14:paraId="0A2A2A03">
            <w:pPr>
              <w:spacing w:line="249" w:lineRule="auto"/>
              <w:rPr>
                <w:rFonts w:ascii="Arial"/>
                <w:sz w:val="21"/>
              </w:rPr>
            </w:pPr>
          </w:p>
          <w:p w14:paraId="463B5CE2">
            <w:pPr>
              <w:spacing w:line="249" w:lineRule="auto"/>
              <w:rPr>
                <w:rFonts w:ascii="Arial"/>
                <w:sz w:val="21"/>
              </w:rPr>
            </w:pPr>
          </w:p>
          <w:p w14:paraId="5629A565">
            <w:pPr>
              <w:pStyle w:val="6"/>
              <w:spacing w:before="65" w:line="225" w:lineRule="auto"/>
              <w:ind w:left="431"/>
            </w:pPr>
            <w:r>
              <w:rPr>
                <w:spacing w:val="1"/>
              </w:rPr>
              <w:t>食品生产加工小作坊登记</w:t>
            </w:r>
          </w:p>
        </w:tc>
        <w:tc>
          <w:tcPr>
            <w:tcW w:w="446" w:type="dxa"/>
            <w:textDirection w:val="tbRlV"/>
            <w:vAlign w:val="top"/>
          </w:tcPr>
          <w:p w14:paraId="037E6866">
            <w:pPr>
              <w:pStyle w:val="6"/>
              <w:spacing w:before="110" w:line="212" w:lineRule="auto"/>
              <w:ind w:left="1266"/>
            </w:pPr>
            <w:r>
              <w:rPr>
                <w:spacing w:val="8"/>
              </w:rPr>
              <w:t>各</w:t>
            </w:r>
            <w:r>
              <w:rPr>
                <w:spacing w:val="-8"/>
              </w:rPr>
              <w:t xml:space="preserve"> </w:t>
            </w:r>
            <w:r>
              <w:rPr>
                <w:spacing w:val="8"/>
              </w:rPr>
              <w:t>乡</w:t>
            </w:r>
            <w:r>
              <w:rPr>
                <w:spacing w:val="-9"/>
              </w:rPr>
              <w:t xml:space="preserve"> </w:t>
            </w:r>
            <w:r>
              <w:rPr>
                <w:spacing w:val="8"/>
              </w:rPr>
              <w:t>镇</w:t>
            </w:r>
          </w:p>
        </w:tc>
        <w:tc>
          <w:tcPr>
            <w:tcW w:w="3455" w:type="dxa"/>
            <w:vAlign w:val="top"/>
          </w:tcPr>
          <w:p w14:paraId="67C2D74B">
            <w:pPr>
              <w:pStyle w:val="6"/>
              <w:spacing w:before="64" w:line="270" w:lineRule="auto"/>
              <w:ind w:left="106" w:right="28" w:firstLine="5"/>
              <w:jc w:val="both"/>
            </w:pPr>
            <w:r>
              <w:rPr>
                <w:spacing w:val="3"/>
              </w:rPr>
              <w:t>《河北省食品小作坊小餐饮小摊点管</w:t>
            </w:r>
            <w:r>
              <w:t xml:space="preserve"> </w:t>
            </w:r>
            <w:r>
              <w:rPr>
                <w:spacing w:val="-3"/>
              </w:rPr>
              <w:t>理条例》 (2016</w:t>
            </w:r>
            <w:r>
              <w:rPr>
                <w:spacing w:val="-40"/>
              </w:rPr>
              <w:t xml:space="preserve"> </w:t>
            </w:r>
            <w:r>
              <w:rPr>
                <w:spacing w:val="-3"/>
              </w:rPr>
              <w:t>年</w:t>
            </w:r>
            <w:r>
              <w:rPr>
                <w:spacing w:val="-42"/>
              </w:rPr>
              <w:t xml:space="preserve"> </w:t>
            </w:r>
            <w:r>
              <w:rPr>
                <w:spacing w:val="-3"/>
              </w:rPr>
              <w:t>3 月</w:t>
            </w:r>
            <w:r>
              <w:rPr>
                <w:spacing w:val="-42"/>
              </w:rPr>
              <w:t xml:space="preserve"> </w:t>
            </w:r>
            <w:r>
              <w:rPr>
                <w:spacing w:val="-3"/>
              </w:rPr>
              <w:t>30</w:t>
            </w:r>
            <w:r>
              <w:rPr>
                <w:spacing w:val="41"/>
              </w:rPr>
              <w:t xml:space="preserve"> </w:t>
            </w:r>
            <w:r>
              <w:rPr>
                <w:spacing w:val="-3"/>
              </w:rPr>
              <w:t>日河北省</w:t>
            </w:r>
            <w:r>
              <w:t xml:space="preserve"> </w:t>
            </w:r>
            <w:r>
              <w:rPr>
                <w:spacing w:val="3"/>
              </w:rPr>
              <w:t>第十二届人民代表大会常务委员会第</w:t>
            </w:r>
            <w:r>
              <w:rPr>
                <w:spacing w:val="4"/>
              </w:rPr>
              <w:t xml:space="preserve"> </w:t>
            </w:r>
            <w:r>
              <w:t>二十次会议通过)第十二条：小作坊、</w:t>
            </w:r>
            <w:r>
              <w:rPr>
                <w:spacing w:val="4"/>
              </w:rPr>
              <w:t xml:space="preserve"> </w:t>
            </w:r>
            <w:r>
              <w:rPr>
                <w:spacing w:val="3"/>
              </w:rPr>
              <w:t>小餐饮实行登记证管理，小摊点实行</w:t>
            </w:r>
            <w:r>
              <w:rPr>
                <w:spacing w:val="4"/>
              </w:rPr>
              <w:t xml:space="preserve"> </w:t>
            </w:r>
            <w:r>
              <w:rPr>
                <w:spacing w:val="3"/>
              </w:rPr>
              <w:t>备案卡管理。核发登记证、备案卡不</w:t>
            </w:r>
            <w:r>
              <w:rPr>
                <w:spacing w:val="4"/>
              </w:rPr>
              <w:t xml:space="preserve"> </w:t>
            </w:r>
            <w:r>
              <w:rPr>
                <w:spacing w:val="1"/>
              </w:rPr>
              <w:t>收取任何费用。</w:t>
            </w:r>
          </w:p>
          <w:p w14:paraId="0AF521DC">
            <w:pPr>
              <w:pStyle w:val="6"/>
              <w:spacing w:before="53" w:line="261" w:lineRule="auto"/>
              <w:ind w:left="107" w:right="80" w:hanging="2"/>
              <w:jc w:val="both"/>
            </w:pPr>
            <w:r>
              <w:rPr>
                <w:spacing w:val="3"/>
              </w:rPr>
              <w:t>任何单位和个人不得伪造、变造、冒</w:t>
            </w:r>
            <w:r>
              <w:rPr>
                <w:spacing w:val="5"/>
              </w:rPr>
              <w:t xml:space="preserve"> </w:t>
            </w:r>
            <w:r>
              <w:rPr>
                <w:spacing w:val="3"/>
              </w:rPr>
              <w:t>用、出租、出借或者以其他形式转让</w:t>
            </w:r>
            <w:r>
              <w:rPr>
                <w:spacing w:val="2"/>
              </w:rPr>
              <w:t xml:space="preserve"> </w:t>
            </w:r>
            <w:r>
              <w:rPr>
                <w:spacing w:val="1"/>
              </w:rPr>
              <w:t>登记证、备案卡。</w:t>
            </w:r>
          </w:p>
        </w:tc>
        <w:tc>
          <w:tcPr>
            <w:tcW w:w="3081" w:type="dxa"/>
            <w:vAlign w:val="top"/>
          </w:tcPr>
          <w:p w14:paraId="7A34D92A">
            <w:pPr>
              <w:pStyle w:val="6"/>
              <w:spacing w:before="67" w:line="264" w:lineRule="auto"/>
              <w:ind w:left="109" w:right="77" w:firstLine="15"/>
              <w:jc w:val="both"/>
            </w:pPr>
            <w:r>
              <w:rPr>
                <w:spacing w:val="-3"/>
              </w:rPr>
              <w:t>1、受理责任：公示应当提交的材</w:t>
            </w:r>
            <w:r>
              <w:rPr>
                <w:spacing w:val="7"/>
              </w:rPr>
              <w:t xml:space="preserve"> </w:t>
            </w:r>
            <w:r>
              <w:rPr>
                <w:spacing w:val="5"/>
              </w:rPr>
              <w:t xml:space="preserve">料，一次性告知补正材料，依法 受理或不予受理（不予受理应当 </w:t>
            </w:r>
            <w:r>
              <w:t>告知理由）。</w:t>
            </w:r>
          </w:p>
          <w:p w14:paraId="670A7CFA">
            <w:pPr>
              <w:pStyle w:val="6"/>
              <w:spacing w:before="55" w:line="260" w:lineRule="auto"/>
              <w:ind w:left="107" w:right="77" w:firstLine="4"/>
              <w:jc w:val="both"/>
            </w:pPr>
            <w:r>
              <w:rPr>
                <w:spacing w:val="-2"/>
              </w:rPr>
              <w:t>2、审查责任：按照政策对书面申</w:t>
            </w:r>
            <w:r>
              <w:rPr>
                <w:spacing w:val="5"/>
              </w:rPr>
              <w:t xml:space="preserve"> 请材料进行审查，提出是否同意</w:t>
            </w:r>
            <w:r>
              <w:rPr>
                <w:spacing w:val="7"/>
              </w:rPr>
              <w:t xml:space="preserve"> </w:t>
            </w:r>
            <w:r>
              <w:rPr>
                <w:spacing w:val="1"/>
              </w:rPr>
              <w:t>的审核意见。</w:t>
            </w:r>
          </w:p>
          <w:p w14:paraId="0599015E">
            <w:pPr>
              <w:pStyle w:val="6"/>
              <w:spacing w:before="54" w:line="260" w:lineRule="auto"/>
              <w:ind w:left="112" w:right="77"/>
            </w:pPr>
            <w:r>
              <w:rPr>
                <w:spacing w:val="-2"/>
              </w:rPr>
              <w:t>3、决定责任；作出行政许可或者</w:t>
            </w:r>
            <w:r>
              <w:rPr>
                <w:spacing w:val="4"/>
              </w:rPr>
              <w:t xml:space="preserve"> </w:t>
            </w:r>
            <w:r>
              <w:rPr>
                <w:spacing w:val="-9"/>
              </w:rPr>
              <w:t>不予行政许可决定，法定告知（不</w:t>
            </w:r>
            <w:r>
              <w:rPr>
                <w:spacing w:val="7"/>
              </w:rPr>
              <w:t xml:space="preserve"> </w:t>
            </w:r>
            <w:r>
              <w:rPr>
                <w:spacing w:val="1"/>
              </w:rPr>
              <w:t>予许可的应当书面告知理由）。</w:t>
            </w:r>
          </w:p>
          <w:p w14:paraId="1D373103">
            <w:pPr>
              <w:pStyle w:val="6"/>
              <w:spacing w:before="54" w:line="213" w:lineRule="auto"/>
              <w:ind w:left="108"/>
            </w:pPr>
            <w:r>
              <w:rPr>
                <w:spacing w:val="-2"/>
              </w:rPr>
              <w:t>4、送达责任：准予许可的制发送</w:t>
            </w:r>
          </w:p>
        </w:tc>
        <w:tc>
          <w:tcPr>
            <w:tcW w:w="2072" w:type="dxa"/>
            <w:vAlign w:val="top"/>
          </w:tcPr>
          <w:p w14:paraId="1D84CA1E">
            <w:pPr>
              <w:pStyle w:val="6"/>
              <w:spacing w:before="68" w:line="266" w:lineRule="auto"/>
              <w:ind w:left="112" w:right="80"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1"/>
              </w:rPr>
              <w:t>相应责任：</w:t>
            </w:r>
          </w:p>
          <w:p w14:paraId="66E0F616">
            <w:pPr>
              <w:pStyle w:val="6"/>
              <w:spacing w:before="57" w:line="252" w:lineRule="auto"/>
              <w:ind w:left="139" w:right="80" w:hanging="11"/>
            </w:pPr>
            <w:r>
              <w:rPr>
                <w:spacing w:val="-6"/>
              </w:rPr>
              <w:t>1、对符合法定条件的</w:t>
            </w:r>
            <w:r>
              <w:rPr>
                <w:spacing w:val="7"/>
              </w:rPr>
              <w:t xml:space="preserve"> </w:t>
            </w:r>
            <w:r>
              <w:rPr>
                <w:spacing w:val="-3"/>
              </w:rPr>
              <w:t>申请不予受理的；</w:t>
            </w:r>
          </w:p>
          <w:p w14:paraId="73525FF7">
            <w:pPr>
              <w:pStyle w:val="6"/>
              <w:spacing w:before="53" w:line="261" w:lineRule="auto"/>
              <w:ind w:left="113" w:right="80" w:firstLine="1"/>
              <w:jc w:val="both"/>
            </w:pPr>
            <w:r>
              <w:rPr>
                <w:spacing w:val="-4"/>
              </w:rPr>
              <w:t>2、对不符合法定条件</w:t>
            </w:r>
            <w:r>
              <w:t xml:space="preserve"> </w:t>
            </w:r>
            <w:r>
              <w:rPr>
                <w:spacing w:val="7"/>
              </w:rPr>
              <w:t>的申请人准予行政许</w:t>
            </w:r>
            <w:r>
              <w:t xml:space="preserve"> </w:t>
            </w:r>
            <w:r>
              <w:rPr>
                <w:spacing w:val="7"/>
              </w:rPr>
              <w:t>可或者超越法定职权</w:t>
            </w:r>
            <w:r>
              <w:t xml:space="preserve"> </w:t>
            </w:r>
            <w:r>
              <w:rPr>
                <w:spacing w:val="7"/>
              </w:rPr>
              <w:t>作出准予行政许可决</w:t>
            </w:r>
          </w:p>
        </w:tc>
        <w:tc>
          <w:tcPr>
            <w:tcW w:w="1062" w:type="dxa"/>
            <w:vAlign w:val="top"/>
          </w:tcPr>
          <w:p w14:paraId="3BB83147">
            <w:pPr>
              <w:pStyle w:val="6"/>
              <w:spacing w:before="67" w:line="260" w:lineRule="auto"/>
              <w:ind w:left="117" w:right="93"/>
            </w:pPr>
            <w:r>
              <w:rPr>
                <w:spacing w:val="8"/>
              </w:rPr>
              <w:t>受市场监</w:t>
            </w:r>
            <w:r>
              <w:rPr>
                <w:spacing w:val="2"/>
              </w:rPr>
              <w:t xml:space="preserve"> </w:t>
            </w:r>
            <w:r>
              <w:rPr>
                <w:spacing w:val="8"/>
              </w:rPr>
              <w:t>管局委托</w:t>
            </w:r>
            <w:r>
              <w:rPr>
                <w:spacing w:val="2"/>
              </w:rPr>
              <w:t xml:space="preserve"> </w:t>
            </w:r>
            <w:r>
              <w:rPr>
                <w:spacing w:val="-1"/>
              </w:rPr>
              <w:t>行使；</w:t>
            </w:r>
          </w:p>
          <w:p w14:paraId="14B33D43">
            <w:pPr>
              <w:pStyle w:val="6"/>
              <w:spacing w:before="54" w:line="260" w:lineRule="auto"/>
              <w:ind w:left="114" w:right="93"/>
            </w:pPr>
            <w:r>
              <w:rPr>
                <w:spacing w:val="-2"/>
              </w:rPr>
              <w:t>监</w:t>
            </w:r>
            <w:r>
              <w:rPr>
                <w:spacing w:val="23"/>
              </w:rPr>
              <w:t xml:space="preserve"> </w:t>
            </w:r>
            <w:r>
              <w:rPr>
                <w:spacing w:val="-2"/>
              </w:rPr>
              <w:t>管</w:t>
            </w:r>
            <w:r>
              <w:rPr>
                <w:spacing w:val="20"/>
              </w:rPr>
              <w:t xml:space="preserve"> </w:t>
            </w:r>
            <w:r>
              <w:rPr>
                <w:spacing w:val="-2"/>
              </w:rPr>
              <w:t>单</w:t>
            </w:r>
            <w:r>
              <w:t xml:space="preserve"> </w:t>
            </w:r>
            <w:r>
              <w:rPr>
                <w:spacing w:val="9"/>
              </w:rPr>
              <w:t>位：市场</w:t>
            </w:r>
            <w:r>
              <w:rPr>
                <w:spacing w:val="2"/>
              </w:rPr>
              <w:t xml:space="preserve"> </w:t>
            </w:r>
            <w:r>
              <w:rPr>
                <w:spacing w:val="1"/>
              </w:rPr>
              <w:t>监管局</w:t>
            </w:r>
          </w:p>
        </w:tc>
      </w:tr>
    </w:tbl>
    <w:p w14:paraId="0CA1A4B6">
      <w:pPr>
        <w:pStyle w:val="2"/>
      </w:pPr>
    </w:p>
    <w:p w14:paraId="0F39DFED">
      <w:pPr>
        <w:sectPr>
          <w:pgSz w:w="16839" w:h="11906"/>
          <w:pgMar w:top="1012" w:right="1299" w:bottom="0" w:left="1299" w:header="0" w:footer="0" w:gutter="0"/>
          <w:cols w:space="720" w:num="1"/>
        </w:sectPr>
      </w:pPr>
    </w:p>
    <w:p w14:paraId="3C7A5F61">
      <w:pPr>
        <w:spacing w:before="163"/>
      </w:pPr>
    </w:p>
    <w:tbl>
      <w:tblPr>
        <w:tblStyle w:val="5"/>
        <w:tblW w:w="14224"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34"/>
        <w:gridCol w:w="493"/>
        <w:gridCol w:w="3081"/>
        <w:gridCol w:w="446"/>
        <w:gridCol w:w="3455"/>
        <w:gridCol w:w="3081"/>
        <w:gridCol w:w="2072"/>
        <w:gridCol w:w="1062"/>
      </w:tblGrid>
      <w:tr w14:paraId="180DC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807" w:hRule="atLeast"/>
        </w:trPr>
        <w:tc>
          <w:tcPr>
            <w:tcW w:w="534" w:type="dxa"/>
            <w:vAlign w:val="top"/>
          </w:tcPr>
          <w:p w14:paraId="62E90287">
            <w:pPr>
              <w:rPr>
                <w:rFonts w:ascii="Arial"/>
                <w:sz w:val="21"/>
              </w:rPr>
            </w:pPr>
          </w:p>
        </w:tc>
        <w:tc>
          <w:tcPr>
            <w:tcW w:w="493" w:type="dxa"/>
            <w:vAlign w:val="top"/>
          </w:tcPr>
          <w:p w14:paraId="3E058078">
            <w:pPr>
              <w:rPr>
                <w:rFonts w:ascii="Arial"/>
                <w:sz w:val="21"/>
              </w:rPr>
            </w:pPr>
          </w:p>
        </w:tc>
        <w:tc>
          <w:tcPr>
            <w:tcW w:w="3081" w:type="dxa"/>
            <w:vAlign w:val="top"/>
          </w:tcPr>
          <w:p w14:paraId="4B1CEFF2">
            <w:pPr>
              <w:rPr>
                <w:rFonts w:ascii="Arial"/>
                <w:sz w:val="21"/>
              </w:rPr>
            </w:pPr>
          </w:p>
        </w:tc>
        <w:tc>
          <w:tcPr>
            <w:tcW w:w="446" w:type="dxa"/>
            <w:vAlign w:val="top"/>
          </w:tcPr>
          <w:p w14:paraId="079D4F86">
            <w:pPr>
              <w:rPr>
                <w:rFonts w:ascii="Arial"/>
                <w:sz w:val="21"/>
              </w:rPr>
            </w:pPr>
          </w:p>
        </w:tc>
        <w:tc>
          <w:tcPr>
            <w:tcW w:w="3455" w:type="dxa"/>
            <w:vAlign w:val="top"/>
          </w:tcPr>
          <w:p w14:paraId="6C6C1D23">
            <w:pPr>
              <w:rPr>
                <w:rFonts w:ascii="Arial"/>
                <w:sz w:val="21"/>
              </w:rPr>
            </w:pPr>
          </w:p>
        </w:tc>
        <w:tc>
          <w:tcPr>
            <w:tcW w:w="3081" w:type="dxa"/>
            <w:vAlign w:val="top"/>
          </w:tcPr>
          <w:p w14:paraId="627ACD66">
            <w:pPr>
              <w:pStyle w:val="6"/>
              <w:spacing w:before="64" w:line="228" w:lineRule="auto"/>
              <w:ind w:left="108"/>
            </w:pPr>
            <w:r>
              <w:rPr>
                <w:spacing w:val="1"/>
              </w:rPr>
              <w:t>达许可证，信息公开。</w:t>
            </w:r>
          </w:p>
          <w:p w14:paraId="05BA5032">
            <w:pPr>
              <w:pStyle w:val="6"/>
              <w:spacing w:before="53" w:line="251" w:lineRule="auto"/>
              <w:ind w:left="112" w:right="77"/>
            </w:pPr>
            <w:r>
              <w:rPr>
                <w:spacing w:val="-2"/>
              </w:rPr>
              <w:t>5、其他法律法规规章文件规定应</w:t>
            </w:r>
            <w:r>
              <w:rPr>
                <w:spacing w:val="4"/>
              </w:rPr>
              <w:t xml:space="preserve"> </w:t>
            </w:r>
            <w:r>
              <w:t>履行的责任。</w:t>
            </w:r>
          </w:p>
        </w:tc>
        <w:tc>
          <w:tcPr>
            <w:tcW w:w="2072" w:type="dxa"/>
            <w:vAlign w:val="top"/>
          </w:tcPr>
          <w:p w14:paraId="6A5B429A">
            <w:pPr>
              <w:pStyle w:val="6"/>
              <w:spacing w:before="65" w:line="228" w:lineRule="auto"/>
              <w:ind w:left="117"/>
            </w:pPr>
            <w:r>
              <w:rPr>
                <w:spacing w:val="-1"/>
              </w:rPr>
              <w:t>定的；</w:t>
            </w:r>
          </w:p>
          <w:p w14:paraId="074AB5AE">
            <w:pPr>
              <w:pStyle w:val="6"/>
              <w:spacing w:before="53" w:line="267" w:lineRule="auto"/>
              <w:ind w:left="113" w:right="80" w:firstLine="3"/>
            </w:pPr>
            <w:r>
              <w:rPr>
                <w:spacing w:val="-5"/>
              </w:rPr>
              <w:t>3、对符合法定条件的</w:t>
            </w:r>
            <w:r>
              <w:rPr>
                <w:spacing w:val="8"/>
              </w:rPr>
              <w:t xml:space="preserve"> </w:t>
            </w:r>
            <w:r>
              <w:rPr>
                <w:spacing w:val="7"/>
              </w:rPr>
              <w:t>申请人不予行政许可</w:t>
            </w:r>
            <w:r>
              <w:t xml:space="preserve"> </w:t>
            </w:r>
            <w:r>
              <w:rPr>
                <w:spacing w:val="7"/>
              </w:rPr>
              <w:t>或者不在法定期限内</w:t>
            </w:r>
            <w:r>
              <w:t xml:space="preserve"> </w:t>
            </w:r>
            <w:r>
              <w:rPr>
                <w:spacing w:val="7"/>
              </w:rPr>
              <w:t>作出准予行政许可决</w:t>
            </w:r>
            <w:r>
              <w:t xml:space="preserve"> 定的；</w:t>
            </w:r>
          </w:p>
          <w:p w14:paraId="014CD887">
            <w:pPr>
              <w:pStyle w:val="6"/>
              <w:spacing w:before="51" w:line="253" w:lineRule="auto"/>
              <w:ind w:left="115" w:right="80" w:hanging="4"/>
            </w:pPr>
            <w:r>
              <w:rPr>
                <w:spacing w:val="-4"/>
              </w:rPr>
              <w:t>4、违反法定程序实施</w:t>
            </w:r>
            <w:r>
              <w:rPr>
                <w:spacing w:val="3"/>
              </w:rPr>
              <w:t xml:space="preserve"> </w:t>
            </w:r>
            <w:r>
              <w:t>行政许可的；</w:t>
            </w:r>
          </w:p>
          <w:p w14:paraId="3A1FCD2B">
            <w:pPr>
              <w:pStyle w:val="6"/>
              <w:spacing w:before="53" w:line="252" w:lineRule="auto"/>
              <w:ind w:left="112" w:right="55" w:firstLine="4"/>
            </w:pPr>
            <w:r>
              <w:rPr>
                <w:spacing w:val="-2"/>
              </w:rPr>
              <w:t>5、工作中玩忽职守、</w:t>
            </w:r>
            <w:r>
              <w:rPr>
                <w:spacing w:val="4"/>
              </w:rPr>
              <w:t xml:space="preserve"> </w:t>
            </w:r>
            <w:r>
              <w:rPr>
                <w:spacing w:val="1"/>
              </w:rPr>
              <w:t>滥用职权的；</w:t>
            </w:r>
          </w:p>
          <w:p w14:paraId="7C523D97">
            <w:pPr>
              <w:pStyle w:val="6"/>
              <w:spacing w:before="52" w:line="260" w:lineRule="auto"/>
              <w:ind w:left="114" w:right="80"/>
              <w:jc w:val="both"/>
            </w:pPr>
            <w:r>
              <w:rPr>
                <w:spacing w:val="-4"/>
              </w:rPr>
              <w:t>6、办理事项时索取或</w:t>
            </w:r>
            <w:r>
              <w:rPr>
                <w:spacing w:val="1"/>
              </w:rPr>
              <w:t xml:space="preserve"> </w:t>
            </w:r>
            <w:r>
              <w:rPr>
                <w:spacing w:val="6"/>
              </w:rPr>
              <w:t>者收受他人财物或者</w:t>
            </w:r>
            <w:r>
              <w:rPr>
                <w:spacing w:val="7"/>
              </w:rPr>
              <w:t xml:space="preserve"> </w:t>
            </w:r>
            <w:r>
              <w:rPr>
                <w:spacing w:val="1"/>
              </w:rPr>
              <w:t>谋取其他利益的；</w:t>
            </w:r>
          </w:p>
          <w:p w14:paraId="695828F0">
            <w:pPr>
              <w:pStyle w:val="6"/>
              <w:spacing w:before="56" w:line="256" w:lineRule="auto"/>
              <w:ind w:left="113" w:right="80" w:firstLine="4"/>
              <w:jc w:val="both"/>
            </w:pPr>
            <w:r>
              <w:rPr>
                <w:spacing w:val="-5"/>
              </w:rPr>
              <w:t>7、其他违反法律法规</w:t>
            </w:r>
            <w:r>
              <w:rPr>
                <w:spacing w:val="8"/>
              </w:rPr>
              <w:t xml:space="preserve"> </w:t>
            </w:r>
            <w:r>
              <w:rPr>
                <w:spacing w:val="32"/>
              </w:rPr>
              <w:t>规章文件规定的行</w:t>
            </w:r>
            <w:r>
              <w:rPr>
                <w:spacing w:val="6"/>
              </w:rPr>
              <w:t xml:space="preserve"> </w:t>
            </w:r>
            <w:r>
              <w:t>为。</w:t>
            </w:r>
          </w:p>
        </w:tc>
        <w:tc>
          <w:tcPr>
            <w:tcW w:w="1062" w:type="dxa"/>
            <w:vAlign w:val="top"/>
          </w:tcPr>
          <w:p w14:paraId="534DEA13">
            <w:pPr>
              <w:rPr>
                <w:rFonts w:ascii="Arial"/>
                <w:sz w:val="21"/>
              </w:rPr>
            </w:pPr>
          </w:p>
        </w:tc>
      </w:tr>
      <w:tr w14:paraId="00B19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205" w:hRule="atLeast"/>
        </w:trPr>
        <w:tc>
          <w:tcPr>
            <w:tcW w:w="534" w:type="dxa"/>
            <w:vAlign w:val="top"/>
          </w:tcPr>
          <w:p w14:paraId="079A33EB">
            <w:pPr>
              <w:spacing w:line="246" w:lineRule="auto"/>
              <w:rPr>
                <w:rFonts w:ascii="Arial"/>
                <w:sz w:val="21"/>
              </w:rPr>
            </w:pPr>
          </w:p>
          <w:p w14:paraId="7AD770DF">
            <w:pPr>
              <w:spacing w:line="246" w:lineRule="auto"/>
              <w:rPr>
                <w:rFonts w:ascii="Arial"/>
                <w:sz w:val="21"/>
              </w:rPr>
            </w:pPr>
          </w:p>
          <w:p w14:paraId="60472DCD">
            <w:pPr>
              <w:spacing w:line="246" w:lineRule="auto"/>
              <w:rPr>
                <w:rFonts w:ascii="Arial"/>
                <w:sz w:val="21"/>
              </w:rPr>
            </w:pPr>
          </w:p>
          <w:p w14:paraId="1713D50F">
            <w:pPr>
              <w:spacing w:line="246" w:lineRule="auto"/>
              <w:rPr>
                <w:rFonts w:ascii="Arial"/>
                <w:sz w:val="21"/>
              </w:rPr>
            </w:pPr>
          </w:p>
          <w:p w14:paraId="54BC746F">
            <w:pPr>
              <w:spacing w:line="246" w:lineRule="auto"/>
              <w:rPr>
                <w:rFonts w:ascii="Arial"/>
                <w:sz w:val="21"/>
              </w:rPr>
            </w:pPr>
          </w:p>
          <w:p w14:paraId="635D36F4">
            <w:pPr>
              <w:spacing w:line="246" w:lineRule="auto"/>
              <w:rPr>
                <w:rFonts w:ascii="Arial"/>
                <w:sz w:val="21"/>
              </w:rPr>
            </w:pPr>
          </w:p>
          <w:p w14:paraId="68460398">
            <w:pPr>
              <w:spacing w:line="246" w:lineRule="auto"/>
              <w:rPr>
                <w:rFonts w:ascii="Arial"/>
                <w:sz w:val="21"/>
              </w:rPr>
            </w:pPr>
          </w:p>
          <w:p w14:paraId="7986ED9B">
            <w:pPr>
              <w:spacing w:line="246" w:lineRule="auto"/>
              <w:rPr>
                <w:rFonts w:ascii="Arial"/>
                <w:sz w:val="21"/>
              </w:rPr>
            </w:pPr>
          </w:p>
          <w:p w14:paraId="22B714CA">
            <w:pPr>
              <w:pStyle w:val="6"/>
              <w:spacing w:before="65" w:line="189" w:lineRule="auto"/>
              <w:ind w:left="167"/>
            </w:pPr>
            <w:r>
              <w:rPr>
                <w:spacing w:val="-2"/>
              </w:rPr>
              <w:t>20</w:t>
            </w:r>
          </w:p>
        </w:tc>
        <w:tc>
          <w:tcPr>
            <w:tcW w:w="493" w:type="dxa"/>
            <w:textDirection w:val="tbRlV"/>
            <w:vAlign w:val="top"/>
          </w:tcPr>
          <w:p w14:paraId="1BA23F62">
            <w:pPr>
              <w:pStyle w:val="6"/>
              <w:spacing w:before="137" w:line="217" w:lineRule="auto"/>
              <w:ind w:left="1564"/>
            </w:pPr>
            <w:r>
              <w:rPr>
                <w:spacing w:val="8"/>
              </w:rPr>
              <w:t>行</w:t>
            </w:r>
            <w:r>
              <w:rPr>
                <w:spacing w:val="-7"/>
              </w:rPr>
              <w:t xml:space="preserve"> </w:t>
            </w:r>
            <w:r>
              <w:rPr>
                <w:spacing w:val="8"/>
              </w:rPr>
              <w:t>政</w:t>
            </w:r>
            <w:r>
              <w:rPr>
                <w:spacing w:val="-9"/>
              </w:rPr>
              <w:t xml:space="preserve"> </w:t>
            </w:r>
            <w:r>
              <w:rPr>
                <w:spacing w:val="8"/>
              </w:rPr>
              <w:t>许</w:t>
            </w:r>
            <w:r>
              <w:rPr>
                <w:spacing w:val="-9"/>
              </w:rPr>
              <w:t xml:space="preserve"> </w:t>
            </w:r>
            <w:r>
              <w:rPr>
                <w:spacing w:val="8"/>
              </w:rPr>
              <w:t>可</w:t>
            </w:r>
          </w:p>
        </w:tc>
        <w:tc>
          <w:tcPr>
            <w:tcW w:w="3081" w:type="dxa"/>
            <w:vAlign w:val="top"/>
          </w:tcPr>
          <w:p w14:paraId="18A8313D">
            <w:pPr>
              <w:spacing w:line="255" w:lineRule="auto"/>
              <w:rPr>
                <w:rFonts w:ascii="Arial"/>
                <w:sz w:val="21"/>
              </w:rPr>
            </w:pPr>
          </w:p>
          <w:p w14:paraId="7DAB0559">
            <w:pPr>
              <w:spacing w:line="255" w:lineRule="auto"/>
              <w:rPr>
                <w:rFonts w:ascii="Arial"/>
                <w:sz w:val="21"/>
              </w:rPr>
            </w:pPr>
          </w:p>
          <w:p w14:paraId="46966AE2">
            <w:pPr>
              <w:spacing w:line="255" w:lineRule="auto"/>
              <w:rPr>
                <w:rFonts w:ascii="Arial"/>
                <w:sz w:val="21"/>
              </w:rPr>
            </w:pPr>
          </w:p>
          <w:p w14:paraId="63AFEF62">
            <w:pPr>
              <w:spacing w:line="255" w:lineRule="auto"/>
              <w:rPr>
                <w:rFonts w:ascii="Arial"/>
                <w:sz w:val="21"/>
              </w:rPr>
            </w:pPr>
          </w:p>
          <w:p w14:paraId="44E20C6E">
            <w:pPr>
              <w:spacing w:line="256" w:lineRule="auto"/>
              <w:rPr>
                <w:rFonts w:ascii="Arial"/>
                <w:sz w:val="21"/>
              </w:rPr>
            </w:pPr>
          </w:p>
          <w:p w14:paraId="16124877">
            <w:pPr>
              <w:spacing w:line="256" w:lineRule="auto"/>
              <w:rPr>
                <w:rFonts w:ascii="Arial"/>
                <w:sz w:val="21"/>
              </w:rPr>
            </w:pPr>
          </w:p>
          <w:p w14:paraId="52526C4E">
            <w:pPr>
              <w:spacing w:line="256" w:lineRule="auto"/>
              <w:rPr>
                <w:rFonts w:ascii="Arial"/>
                <w:sz w:val="21"/>
              </w:rPr>
            </w:pPr>
          </w:p>
          <w:p w14:paraId="4949FF83">
            <w:pPr>
              <w:pStyle w:val="6"/>
              <w:spacing w:before="65" w:line="253" w:lineRule="auto"/>
              <w:ind w:left="1236" w:right="112" w:hanging="1107"/>
            </w:pPr>
            <w:r>
              <w:rPr>
                <w:spacing w:val="1"/>
              </w:rPr>
              <w:t>农民专业合作社设立、变更、注</w:t>
            </w:r>
            <w:r>
              <w:rPr>
                <w:spacing w:val="8"/>
              </w:rPr>
              <w:t xml:space="preserve"> </w:t>
            </w:r>
            <w:r>
              <w:rPr>
                <w:spacing w:val="1"/>
              </w:rPr>
              <w:t>销登记</w:t>
            </w:r>
          </w:p>
        </w:tc>
        <w:tc>
          <w:tcPr>
            <w:tcW w:w="446" w:type="dxa"/>
            <w:textDirection w:val="tbRlV"/>
            <w:vAlign w:val="top"/>
          </w:tcPr>
          <w:p w14:paraId="0995A300">
            <w:pPr>
              <w:pStyle w:val="6"/>
              <w:spacing w:before="110" w:line="212" w:lineRule="auto"/>
              <w:ind w:left="1713"/>
            </w:pPr>
            <w:r>
              <w:rPr>
                <w:spacing w:val="8"/>
              </w:rPr>
              <w:t>各</w:t>
            </w:r>
            <w:r>
              <w:rPr>
                <w:spacing w:val="-8"/>
              </w:rPr>
              <w:t xml:space="preserve"> </w:t>
            </w:r>
            <w:r>
              <w:rPr>
                <w:spacing w:val="8"/>
              </w:rPr>
              <w:t>乡</w:t>
            </w:r>
            <w:r>
              <w:rPr>
                <w:spacing w:val="-9"/>
              </w:rPr>
              <w:t xml:space="preserve"> </w:t>
            </w:r>
            <w:r>
              <w:rPr>
                <w:spacing w:val="8"/>
              </w:rPr>
              <w:t>镇</w:t>
            </w:r>
          </w:p>
        </w:tc>
        <w:tc>
          <w:tcPr>
            <w:tcW w:w="3455" w:type="dxa"/>
            <w:vAlign w:val="top"/>
          </w:tcPr>
          <w:p w14:paraId="5D383C84">
            <w:pPr>
              <w:pStyle w:val="6"/>
              <w:spacing w:before="59" w:line="273" w:lineRule="auto"/>
              <w:ind w:left="106" w:firstLine="5"/>
              <w:jc w:val="both"/>
            </w:pPr>
            <w:r>
              <w:rPr>
                <w:spacing w:val="15"/>
              </w:rPr>
              <w:t xml:space="preserve">《中华人民共和国农民专业合作社 </w:t>
            </w:r>
            <w:r>
              <w:rPr>
                <w:spacing w:val="-4"/>
              </w:rPr>
              <w:t>法》(2017</w:t>
            </w:r>
            <w:r>
              <w:rPr>
                <w:spacing w:val="-46"/>
              </w:rPr>
              <w:t xml:space="preserve"> </w:t>
            </w:r>
            <w:r>
              <w:rPr>
                <w:spacing w:val="-4"/>
              </w:rPr>
              <w:t>年</w:t>
            </w:r>
            <w:r>
              <w:rPr>
                <w:spacing w:val="-31"/>
              </w:rPr>
              <w:t xml:space="preserve"> </w:t>
            </w:r>
            <w:r>
              <w:rPr>
                <w:spacing w:val="-4"/>
              </w:rPr>
              <w:t>12</w:t>
            </w:r>
            <w:r>
              <w:rPr>
                <w:spacing w:val="-40"/>
              </w:rPr>
              <w:t xml:space="preserve"> </w:t>
            </w:r>
            <w:r>
              <w:rPr>
                <w:spacing w:val="-4"/>
              </w:rPr>
              <w:t>月</w:t>
            </w:r>
            <w:r>
              <w:rPr>
                <w:spacing w:val="-47"/>
              </w:rPr>
              <w:t xml:space="preserve"> </w:t>
            </w:r>
            <w:r>
              <w:rPr>
                <w:spacing w:val="-4"/>
              </w:rPr>
              <w:t>27 日修订)第十六</w:t>
            </w:r>
            <w:r>
              <w:t xml:space="preserve">  </w:t>
            </w:r>
            <w:r>
              <w:rPr>
                <w:spacing w:val="3"/>
              </w:rPr>
              <w:t>条：设立农民专业合作社，应当向工</w:t>
            </w:r>
            <w:r>
              <w:rPr>
                <w:spacing w:val="1"/>
              </w:rPr>
              <w:t xml:space="preserve">  </w:t>
            </w:r>
            <w:r>
              <w:rPr>
                <w:spacing w:val="3"/>
              </w:rPr>
              <w:t>商行政管理部门提交下列文件，申请</w:t>
            </w:r>
            <w:r>
              <w:rPr>
                <w:spacing w:val="1"/>
              </w:rPr>
              <w:t xml:space="preserve">  设立登记</w:t>
            </w:r>
            <w:r>
              <w:rPr>
                <w:spacing w:val="-21"/>
              </w:rPr>
              <w:t>：（</w:t>
            </w:r>
            <w:r>
              <w:rPr>
                <w:spacing w:val="1"/>
              </w:rPr>
              <w:t>一）登记申请书</w:t>
            </w:r>
            <w:r>
              <w:rPr>
                <w:spacing w:val="-21"/>
              </w:rPr>
              <w:t>；（</w:t>
            </w:r>
            <w:r>
              <w:rPr>
                <w:spacing w:val="1"/>
              </w:rPr>
              <w:t>二）</w:t>
            </w:r>
            <w:r>
              <w:rPr>
                <w:spacing w:val="3"/>
              </w:rPr>
              <w:t xml:space="preserve"> 全体设立人签名、盖章的设立大会纪</w:t>
            </w:r>
            <w:r>
              <w:rPr>
                <w:spacing w:val="1"/>
              </w:rPr>
              <w:t xml:space="preserve">  </w:t>
            </w:r>
            <w:r>
              <w:rPr>
                <w:spacing w:val="5"/>
              </w:rPr>
              <w:t>要</w:t>
            </w:r>
            <w:r>
              <w:rPr>
                <w:spacing w:val="-12"/>
              </w:rPr>
              <w:t>；（</w:t>
            </w:r>
            <w:r>
              <w:rPr>
                <w:spacing w:val="5"/>
              </w:rPr>
              <w:t>三）全体设立人签名、盖章的 章程</w:t>
            </w:r>
            <w:r>
              <w:rPr>
                <w:spacing w:val="-12"/>
              </w:rPr>
              <w:t>；（</w:t>
            </w:r>
            <w:r>
              <w:rPr>
                <w:spacing w:val="5"/>
              </w:rPr>
              <w:t>四）法定代表人、理事的任 职文件及身份证明</w:t>
            </w:r>
            <w:r>
              <w:rPr>
                <w:spacing w:val="-12"/>
              </w:rPr>
              <w:t>；（</w:t>
            </w:r>
            <w:r>
              <w:rPr>
                <w:spacing w:val="5"/>
              </w:rPr>
              <w:t>五）出资成员 签名、盖章的出资清单</w:t>
            </w:r>
            <w:r>
              <w:rPr>
                <w:spacing w:val="-12"/>
              </w:rPr>
              <w:t>；（</w:t>
            </w:r>
            <w:r>
              <w:rPr>
                <w:spacing w:val="5"/>
              </w:rPr>
              <w:t>六）住所 使用证明</w:t>
            </w:r>
            <w:r>
              <w:rPr>
                <w:spacing w:val="-12"/>
              </w:rPr>
              <w:t>；（</w:t>
            </w:r>
            <w:r>
              <w:rPr>
                <w:spacing w:val="5"/>
              </w:rPr>
              <w:t xml:space="preserve">七）法律、行政法规规 </w:t>
            </w:r>
            <w:r>
              <w:rPr>
                <w:spacing w:val="1"/>
              </w:rPr>
              <w:t>定的其他文件。</w:t>
            </w:r>
          </w:p>
          <w:p w14:paraId="2B0768E9">
            <w:pPr>
              <w:pStyle w:val="6"/>
              <w:spacing w:before="55" w:line="245" w:lineRule="auto"/>
              <w:ind w:left="109" w:right="80"/>
              <w:jc w:val="both"/>
            </w:pPr>
            <w:r>
              <w:rPr>
                <w:spacing w:val="3"/>
              </w:rPr>
              <w:t>登记机关应当自受理登记申请之日起</w:t>
            </w:r>
            <w:r>
              <w:t xml:space="preserve"> </w:t>
            </w:r>
            <w:r>
              <w:rPr>
                <w:spacing w:val="3"/>
              </w:rPr>
              <w:t>二十日内办理完毕，向符合登记条件</w:t>
            </w:r>
          </w:p>
        </w:tc>
        <w:tc>
          <w:tcPr>
            <w:tcW w:w="3081" w:type="dxa"/>
            <w:vAlign w:val="top"/>
          </w:tcPr>
          <w:p w14:paraId="3E6722BB">
            <w:pPr>
              <w:pStyle w:val="6"/>
              <w:spacing w:before="65" w:line="264" w:lineRule="auto"/>
              <w:ind w:left="109" w:right="77" w:firstLine="15"/>
              <w:jc w:val="both"/>
            </w:pPr>
            <w:r>
              <w:rPr>
                <w:spacing w:val="-3"/>
              </w:rPr>
              <w:t>1、受理责任：公示应当提交的材</w:t>
            </w:r>
            <w:r>
              <w:rPr>
                <w:spacing w:val="7"/>
              </w:rPr>
              <w:t xml:space="preserve"> </w:t>
            </w:r>
            <w:r>
              <w:rPr>
                <w:spacing w:val="5"/>
              </w:rPr>
              <w:t xml:space="preserve">料，一次性告知补正材料，依法 受理或不予受理（不予受理应当 </w:t>
            </w:r>
            <w:r>
              <w:t>告知理由）。</w:t>
            </w:r>
          </w:p>
          <w:p w14:paraId="334B9FF1">
            <w:pPr>
              <w:pStyle w:val="6"/>
              <w:spacing w:before="55" w:line="260" w:lineRule="auto"/>
              <w:ind w:left="107" w:right="77" w:firstLine="4"/>
              <w:jc w:val="both"/>
            </w:pPr>
            <w:r>
              <w:rPr>
                <w:spacing w:val="-2"/>
              </w:rPr>
              <w:t>2、审查责任：按照政策对书面申</w:t>
            </w:r>
            <w:r>
              <w:rPr>
                <w:spacing w:val="5"/>
              </w:rPr>
              <w:t xml:space="preserve"> 请材料进行审查，提出是否同意</w:t>
            </w:r>
            <w:r>
              <w:rPr>
                <w:spacing w:val="7"/>
              </w:rPr>
              <w:t xml:space="preserve"> </w:t>
            </w:r>
            <w:r>
              <w:rPr>
                <w:spacing w:val="1"/>
              </w:rPr>
              <w:t>的审核意见。</w:t>
            </w:r>
          </w:p>
          <w:p w14:paraId="45445633">
            <w:pPr>
              <w:pStyle w:val="6"/>
              <w:spacing w:before="54" w:line="260" w:lineRule="auto"/>
              <w:ind w:left="112" w:right="77"/>
            </w:pPr>
            <w:r>
              <w:rPr>
                <w:spacing w:val="-2"/>
              </w:rPr>
              <w:t>3、决定责任；作出行政许可或者</w:t>
            </w:r>
            <w:r>
              <w:rPr>
                <w:spacing w:val="4"/>
              </w:rPr>
              <w:t xml:space="preserve"> </w:t>
            </w:r>
            <w:r>
              <w:rPr>
                <w:spacing w:val="-9"/>
              </w:rPr>
              <w:t>不予行政许可决定，法定告知（不</w:t>
            </w:r>
            <w:r>
              <w:rPr>
                <w:spacing w:val="7"/>
              </w:rPr>
              <w:t xml:space="preserve"> </w:t>
            </w:r>
            <w:r>
              <w:rPr>
                <w:spacing w:val="1"/>
              </w:rPr>
              <w:t>予许可的应当书面告知理由）。</w:t>
            </w:r>
          </w:p>
          <w:p w14:paraId="58D69E19">
            <w:pPr>
              <w:pStyle w:val="6"/>
              <w:spacing w:before="55" w:line="252" w:lineRule="auto"/>
              <w:ind w:left="108" w:right="77"/>
            </w:pPr>
            <w:r>
              <w:rPr>
                <w:spacing w:val="-2"/>
              </w:rPr>
              <w:t>4、送达责任：准予许可的制发送</w:t>
            </w:r>
            <w:r>
              <w:rPr>
                <w:spacing w:val="9"/>
              </w:rPr>
              <w:t xml:space="preserve"> </w:t>
            </w:r>
            <w:r>
              <w:rPr>
                <w:spacing w:val="1"/>
              </w:rPr>
              <w:t>达许可证，信息公开。</w:t>
            </w:r>
          </w:p>
          <w:p w14:paraId="58402F2C">
            <w:pPr>
              <w:pStyle w:val="6"/>
              <w:spacing w:before="53" w:line="245" w:lineRule="auto"/>
              <w:ind w:left="112" w:right="77"/>
            </w:pPr>
            <w:r>
              <w:rPr>
                <w:spacing w:val="-2"/>
              </w:rPr>
              <w:t>5、其他法律法规规章文件规定应</w:t>
            </w:r>
            <w:r>
              <w:rPr>
                <w:spacing w:val="4"/>
              </w:rPr>
              <w:t xml:space="preserve"> </w:t>
            </w:r>
            <w:r>
              <w:t>履行的责任。</w:t>
            </w:r>
          </w:p>
        </w:tc>
        <w:tc>
          <w:tcPr>
            <w:tcW w:w="2072" w:type="dxa"/>
            <w:vAlign w:val="top"/>
          </w:tcPr>
          <w:p w14:paraId="2549F584">
            <w:pPr>
              <w:pStyle w:val="6"/>
              <w:spacing w:before="66" w:line="266" w:lineRule="auto"/>
              <w:ind w:left="112" w:right="80"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1"/>
              </w:rPr>
              <w:t>相应责任：</w:t>
            </w:r>
          </w:p>
          <w:p w14:paraId="55139413">
            <w:pPr>
              <w:pStyle w:val="6"/>
              <w:spacing w:before="58" w:line="260" w:lineRule="auto"/>
              <w:ind w:left="112" w:right="80" w:firstLine="15"/>
              <w:jc w:val="both"/>
            </w:pPr>
            <w:r>
              <w:rPr>
                <w:spacing w:val="-6"/>
              </w:rPr>
              <w:t>1、对符合法定条件的</w:t>
            </w:r>
            <w:r>
              <w:rPr>
                <w:spacing w:val="7"/>
              </w:rPr>
              <w:t xml:space="preserve"> 农民专业合作社设立</w:t>
            </w:r>
            <w:r>
              <w:t xml:space="preserve"> </w:t>
            </w:r>
            <w:r>
              <w:rPr>
                <w:spacing w:val="1"/>
              </w:rPr>
              <w:t>申请不予受理的；</w:t>
            </w:r>
          </w:p>
          <w:p w14:paraId="41940E07">
            <w:pPr>
              <w:pStyle w:val="6"/>
              <w:spacing w:before="54" w:line="267" w:lineRule="auto"/>
              <w:ind w:left="113" w:right="80" w:firstLine="1"/>
              <w:jc w:val="both"/>
            </w:pPr>
            <w:r>
              <w:rPr>
                <w:spacing w:val="-4"/>
              </w:rPr>
              <w:t>2、对不符合法定条件</w:t>
            </w:r>
            <w:r>
              <w:t xml:space="preserve"> </w:t>
            </w:r>
            <w:r>
              <w:rPr>
                <w:spacing w:val="7"/>
              </w:rPr>
              <w:t>的申请人准予行政许</w:t>
            </w:r>
            <w:r>
              <w:t xml:space="preserve"> </w:t>
            </w:r>
            <w:r>
              <w:rPr>
                <w:spacing w:val="7"/>
              </w:rPr>
              <w:t>可或者超越法定职权</w:t>
            </w:r>
            <w:r>
              <w:t xml:space="preserve"> </w:t>
            </w:r>
            <w:r>
              <w:rPr>
                <w:spacing w:val="7"/>
              </w:rPr>
              <w:t>作出准予行政许可决</w:t>
            </w:r>
            <w:r>
              <w:t xml:space="preserve"> 定的；</w:t>
            </w:r>
          </w:p>
          <w:p w14:paraId="3ECA5910">
            <w:pPr>
              <w:pStyle w:val="6"/>
              <w:spacing w:before="52" w:line="213" w:lineRule="auto"/>
              <w:ind w:left="116"/>
            </w:pPr>
            <w:r>
              <w:rPr>
                <w:spacing w:val="-5"/>
              </w:rPr>
              <w:t>3、对符合法定条件的</w:t>
            </w:r>
          </w:p>
        </w:tc>
        <w:tc>
          <w:tcPr>
            <w:tcW w:w="1062" w:type="dxa"/>
            <w:vAlign w:val="top"/>
          </w:tcPr>
          <w:p w14:paraId="7ADC99C7">
            <w:pPr>
              <w:pStyle w:val="6"/>
              <w:spacing w:before="65" w:line="260" w:lineRule="auto"/>
              <w:ind w:left="117" w:right="93"/>
            </w:pPr>
            <w:r>
              <w:rPr>
                <w:spacing w:val="8"/>
              </w:rPr>
              <w:t>受市场监</w:t>
            </w:r>
            <w:r>
              <w:rPr>
                <w:spacing w:val="2"/>
              </w:rPr>
              <w:t xml:space="preserve"> </w:t>
            </w:r>
            <w:r>
              <w:rPr>
                <w:spacing w:val="8"/>
              </w:rPr>
              <w:t>管局委托</w:t>
            </w:r>
            <w:r>
              <w:rPr>
                <w:spacing w:val="2"/>
              </w:rPr>
              <w:t xml:space="preserve"> </w:t>
            </w:r>
            <w:r>
              <w:rPr>
                <w:spacing w:val="-1"/>
              </w:rPr>
              <w:t>行使；</w:t>
            </w:r>
          </w:p>
          <w:p w14:paraId="75736938">
            <w:pPr>
              <w:pStyle w:val="6"/>
              <w:spacing w:before="54" w:line="260" w:lineRule="auto"/>
              <w:ind w:left="114" w:right="93"/>
            </w:pPr>
            <w:r>
              <w:rPr>
                <w:spacing w:val="-2"/>
              </w:rPr>
              <w:t>监</w:t>
            </w:r>
            <w:r>
              <w:rPr>
                <w:spacing w:val="23"/>
              </w:rPr>
              <w:t xml:space="preserve"> </w:t>
            </w:r>
            <w:r>
              <w:rPr>
                <w:spacing w:val="-2"/>
              </w:rPr>
              <w:t>管</w:t>
            </w:r>
            <w:r>
              <w:rPr>
                <w:spacing w:val="20"/>
              </w:rPr>
              <w:t xml:space="preserve"> </w:t>
            </w:r>
            <w:r>
              <w:rPr>
                <w:spacing w:val="-2"/>
              </w:rPr>
              <w:t>单</w:t>
            </w:r>
            <w:r>
              <w:t xml:space="preserve"> </w:t>
            </w:r>
            <w:r>
              <w:rPr>
                <w:spacing w:val="9"/>
              </w:rPr>
              <w:t>位：市场</w:t>
            </w:r>
            <w:r>
              <w:rPr>
                <w:spacing w:val="2"/>
              </w:rPr>
              <w:t xml:space="preserve"> </w:t>
            </w:r>
            <w:r>
              <w:rPr>
                <w:spacing w:val="1"/>
              </w:rPr>
              <w:t>监管局</w:t>
            </w:r>
          </w:p>
        </w:tc>
      </w:tr>
    </w:tbl>
    <w:p w14:paraId="53AE0C04">
      <w:pPr>
        <w:pStyle w:val="2"/>
      </w:pPr>
    </w:p>
    <w:p w14:paraId="388E6BAA">
      <w:pPr>
        <w:sectPr>
          <w:pgSz w:w="16839" w:h="11906"/>
          <w:pgMar w:top="1012" w:right="1299" w:bottom="0" w:left="1299" w:header="0" w:footer="0" w:gutter="0"/>
          <w:cols w:space="720" w:num="1"/>
        </w:sectPr>
      </w:pPr>
    </w:p>
    <w:p w14:paraId="6F2B9031">
      <w:pPr>
        <w:spacing w:before="163"/>
      </w:pPr>
    </w:p>
    <w:tbl>
      <w:tblPr>
        <w:tblStyle w:val="5"/>
        <w:tblW w:w="14224"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34"/>
        <w:gridCol w:w="493"/>
        <w:gridCol w:w="3081"/>
        <w:gridCol w:w="446"/>
        <w:gridCol w:w="3455"/>
        <w:gridCol w:w="3081"/>
        <w:gridCol w:w="2072"/>
        <w:gridCol w:w="1062"/>
      </w:tblGrid>
      <w:tr w14:paraId="68908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207" w:hRule="atLeast"/>
        </w:trPr>
        <w:tc>
          <w:tcPr>
            <w:tcW w:w="534" w:type="dxa"/>
            <w:vAlign w:val="top"/>
          </w:tcPr>
          <w:p w14:paraId="5B72BCB5">
            <w:pPr>
              <w:rPr>
                <w:rFonts w:ascii="Arial"/>
                <w:sz w:val="21"/>
              </w:rPr>
            </w:pPr>
          </w:p>
        </w:tc>
        <w:tc>
          <w:tcPr>
            <w:tcW w:w="493" w:type="dxa"/>
            <w:vAlign w:val="top"/>
          </w:tcPr>
          <w:p w14:paraId="4CFDD0CF">
            <w:pPr>
              <w:rPr>
                <w:rFonts w:ascii="Arial"/>
                <w:sz w:val="21"/>
              </w:rPr>
            </w:pPr>
          </w:p>
        </w:tc>
        <w:tc>
          <w:tcPr>
            <w:tcW w:w="3081" w:type="dxa"/>
            <w:vAlign w:val="top"/>
          </w:tcPr>
          <w:p w14:paraId="08557848">
            <w:pPr>
              <w:rPr>
                <w:rFonts w:ascii="Arial"/>
                <w:sz w:val="21"/>
              </w:rPr>
            </w:pPr>
          </w:p>
        </w:tc>
        <w:tc>
          <w:tcPr>
            <w:tcW w:w="446" w:type="dxa"/>
            <w:vAlign w:val="top"/>
          </w:tcPr>
          <w:p w14:paraId="62A1843E">
            <w:pPr>
              <w:rPr>
                <w:rFonts w:ascii="Arial"/>
                <w:sz w:val="21"/>
              </w:rPr>
            </w:pPr>
          </w:p>
        </w:tc>
        <w:tc>
          <w:tcPr>
            <w:tcW w:w="3455" w:type="dxa"/>
            <w:vAlign w:val="top"/>
          </w:tcPr>
          <w:p w14:paraId="28BA9D5A">
            <w:pPr>
              <w:pStyle w:val="6"/>
              <w:spacing w:before="63" w:line="252" w:lineRule="auto"/>
              <w:ind w:left="106" w:right="80" w:firstLine="17"/>
            </w:pPr>
            <w:r>
              <w:rPr>
                <w:spacing w:val="2"/>
              </w:rPr>
              <w:t>的申请者颁发营业执照，登记类型为</w:t>
            </w:r>
            <w:r>
              <w:rPr>
                <w:spacing w:val="3"/>
              </w:rPr>
              <w:t xml:space="preserve"> </w:t>
            </w:r>
            <w:r>
              <w:rPr>
                <w:spacing w:val="1"/>
              </w:rPr>
              <w:t>农民专业合作社。</w:t>
            </w:r>
          </w:p>
          <w:p w14:paraId="1082F646">
            <w:pPr>
              <w:pStyle w:val="6"/>
              <w:spacing w:before="55" w:line="252" w:lineRule="auto"/>
              <w:ind w:left="123" w:right="80" w:hanging="17"/>
            </w:pPr>
            <w:r>
              <w:rPr>
                <w:spacing w:val="16"/>
              </w:rPr>
              <w:t>农民专业合作社法定登记事项变更</w:t>
            </w:r>
            <w:r>
              <w:rPr>
                <w:spacing w:val="12"/>
              </w:rPr>
              <w:t xml:space="preserve"> </w:t>
            </w:r>
            <w:r>
              <w:t>的，应当申请变更登记。</w:t>
            </w:r>
          </w:p>
          <w:p w14:paraId="2242F048">
            <w:pPr>
              <w:pStyle w:val="6"/>
              <w:spacing w:before="54" w:line="252" w:lineRule="auto"/>
              <w:ind w:left="105" w:right="80" w:firstLine="5"/>
            </w:pPr>
            <w:r>
              <w:rPr>
                <w:spacing w:val="3"/>
              </w:rPr>
              <w:t>登记机关应当将农民专业合作社的登</w:t>
            </w:r>
            <w:r>
              <w:t xml:space="preserve"> </w:t>
            </w:r>
            <w:r>
              <w:rPr>
                <w:spacing w:val="1"/>
              </w:rPr>
              <w:t>记信息通报同级农业等有关部门。</w:t>
            </w:r>
          </w:p>
          <w:p w14:paraId="62379FB7">
            <w:pPr>
              <w:pStyle w:val="6"/>
              <w:spacing w:before="53" w:line="252" w:lineRule="auto"/>
              <w:ind w:left="111" w:right="80" w:hanging="5"/>
            </w:pPr>
            <w:r>
              <w:rPr>
                <w:spacing w:val="3"/>
              </w:rPr>
              <w:t>农民专业合作社登记办法由国务院规</w:t>
            </w:r>
            <w:r>
              <w:rPr>
                <w:spacing w:val="4"/>
              </w:rPr>
              <w:t xml:space="preserve"> </w:t>
            </w:r>
            <w:r>
              <w:rPr>
                <w:spacing w:val="1"/>
              </w:rPr>
              <w:t>定。办理登记不得收取费用。</w:t>
            </w:r>
          </w:p>
        </w:tc>
        <w:tc>
          <w:tcPr>
            <w:tcW w:w="3081" w:type="dxa"/>
            <w:vAlign w:val="top"/>
          </w:tcPr>
          <w:p w14:paraId="019EC330">
            <w:pPr>
              <w:rPr>
                <w:rFonts w:ascii="Arial"/>
                <w:sz w:val="21"/>
              </w:rPr>
            </w:pPr>
          </w:p>
        </w:tc>
        <w:tc>
          <w:tcPr>
            <w:tcW w:w="2072" w:type="dxa"/>
            <w:vAlign w:val="top"/>
          </w:tcPr>
          <w:p w14:paraId="3CB84FF6">
            <w:pPr>
              <w:pStyle w:val="6"/>
              <w:spacing w:before="63" w:line="265" w:lineRule="auto"/>
              <w:ind w:left="113" w:right="80" w:firstLine="26"/>
              <w:jc w:val="both"/>
            </w:pPr>
            <w:r>
              <w:rPr>
                <w:spacing w:val="4"/>
              </w:rPr>
              <w:t>申请人不予行政许可</w:t>
            </w:r>
            <w:r>
              <w:t xml:space="preserve"> </w:t>
            </w:r>
            <w:r>
              <w:rPr>
                <w:spacing w:val="7"/>
              </w:rPr>
              <w:t>或者不在法定期限内</w:t>
            </w:r>
            <w:r>
              <w:t xml:space="preserve"> </w:t>
            </w:r>
            <w:r>
              <w:rPr>
                <w:spacing w:val="7"/>
              </w:rPr>
              <w:t>作出准予行政许可决</w:t>
            </w:r>
            <w:r>
              <w:t xml:space="preserve"> 定的；</w:t>
            </w:r>
          </w:p>
          <w:p w14:paraId="3013E203">
            <w:pPr>
              <w:pStyle w:val="6"/>
              <w:spacing w:before="51" w:line="253" w:lineRule="auto"/>
              <w:ind w:left="115" w:right="80" w:hanging="4"/>
            </w:pPr>
            <w:r>
              <w:rPr>
                <w:spacing w:val="-4"/>
              </w:rPr>
              <w:t>4、违反法定程序实施</w:t>
            </w:r>
            <w:r>
              <w:rPr>
                <w:spacing w:val="3"/>
              </w:rPr>
              <w:t xml:space="preserve"> </w:t>
            </w:r>
            <w:r>
              <w:t>行政许可的；</w:t>
            </w:r>
          </w:p>
          <w:p w14:paraId="395BEB8B">
            <w:pPr>
              <w:pStyle w:val="6"/>
              <w:spacing w:before="53" w:line="252" w:lineRule="auto"/>
              <w:ind w:left="112" w:right="55" w:firstLine="4"/>
            </w:pPr>
            <w:r>
              <w:rPr>
                <w:spacing w:val="-2"/>
              </w:rPr>
              <w:t>5、工作中玩忽职守、</w:t>
            </w:r>
            <w:r>
              <w:rPr>
                <w:spacing w:val="4"/>
              </w:rPr>
              <w:t xml:space="preserve"> </w:t>
            </w:r>
            <w:r>
              <w:rPr>
                <w:spacing w:val="1"/>
              </w:rPr>
              <w:t>滥用职权的；</w:t>
            </w:r>
          </w:p>
          <w:p w14:paraId="4A9362B5">
            <w:pPr>
              <w:pStyle w:val="6"/>
              <w:spacing w:before="52" w:line="260" w:lineRule="auto"/>
              <w:ind w:left="114" w:right="80"/>
              <w:jc w:val="both"/>
            </w:pPr>
            <w:r>
              <w:rPr>
                <w:spacing w:val="-4"/>
              </w:rPr>
              <w:t>6、办理事项时索取或</w:t>
            </w:r>
            <w:r>
              <w:rPr>
                <w:spacing w:val="1"/>
              </w:rPr>
              <w:t xml:space="preserve"> </w:t>
            </w:r>
            <w:r>
              <w:rPr>
                <w:spacing w:val="6"/>
              </w:rPr>
              <w:t>者收受他人财物或者</w:t>
            </w:r>
            <w:r>
              <w:rPr>
                <w:spacing w:val="7"/>
              </w:rPr>
              <w:t xml:space="preserve"> </w:t>
            </w:r>
            <w:r>
              <w:rPr>
                <w:spacing w:val="1"/>
              </w:rPr>
              <w:t>谋取其他利益的；</w:t>
            </w:r>
          </w:p>
          <w:p w14:paraId="4D9EEC8D">
            <w:pPr>
              <w:pStyle w:val="6"/>
              <w:spacing w:before="56" w:line="256" w:lineRule="auto"/>
              <w:ind w:left="113" w:right="80" w:firstLine="4"/>
              <w:jc w:val="both"/>
            </w:pPr>
            <w:r>
              <w:rPr>
                <w:spacing w:val="-5"/>
              </w:rPr>
              <w:t>7、其他违反法律法规</w:t>
            </w:r>
            <w:r>
              <w:rPr>
                <w:spacing w:val="8"/>
              </w:rPr>
              <w:t xml:space="preserve"> </w:t>
            </w:r>
            <w:r>
              <w:rPr>
                <w:spacing w:val="32"/>
              </w:rPr>
              <w:t>规章文件规定的行</w:t>
            </w:r>
            <w:r>
              <w:rPr>
                <w:spacing w:val="6"/>
              </w:rPr>
              <w:t xml:space="preserve"> </w:t>
            </w:r>
            <w:r>
              <w:t>为。</w:t>
            </w:r>
          </w:p>
        </w:tc>
        <w:tc>
          <w:tcPr>
            <w:tcW w:w="1062" w:type="dxa"/>
            <w:vAlign w:val="top"/>
          </w:tcPr>
          <w:p w14:paraId="6B2AB302">
            <w:pPr>
              <w:rPr>
                <w:rFonts w:ascii="Arial"/>
                <w:sz w:val="21"/>
              </w:rPr>
            </w:pPr>
          </w:p>
        </w:tc>
      </w:tr>
      <w:tr w14:paraId="535CF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805" w:hRule="atLeast"/>
        </w:trPr>
        <w:tc>
          <w:tcPr>
            <w:tcW w:w="534" w:type="dxa"/>
            <w:vAlign w:val="top"/>
          </w:tcPr>
          <w:p w14:paraId="6CBAAD14">
            <w:pPr>
              <w:spacing w:line="251" w:lineRule="auto"/>
              <w:rPr>
                <w:rFonts w:ascii="Arial"/>
                <w:sz w:val="21"/>
              </w:rPr>
            </w:pPr>
          </w:p>
          <w:p w14:paraId="5A4B640F">
            <w:pPr>
              <w:spacing w:line="251" w:lineRule="auto"/>
              <w:rPr>
                <w:rFonts w:ascii="Arial"/>
                <w:sz w:val="21"/>
              </w:rPr>
            </w:pPr>
          </w:p>
          <w:p w14:paraId="5BE3DD4E">
            <w:pPr>
              <w:spacing w:line="252" w:lineRule="auto"/>
              <w:rPr>
                <w:rFonts w:ascii="Arial"/>
                <w:sz w:val="21"/>
              </w:rPr>
            </w:pPr>
          </w:p>
          <w:p w14:paraId="078C8D3A">
            <w:pPr>
              <w:spacing w:line="252" w:lineRule="auto"/>
              <w:rPr>
                <w:rFonts w:ascii="Arial"/>
                <w:sz w:val="21"/>
              </w:rPr>
            </w:pPr>
          </w:p>
          <w:p w14:paraId="551150B0">
            <w:pPr>
              <w:spacing w:line="252" w:lineRule="auto"/>
              <w:rPr>
                <w:rFonts w:ascii="Arial"/>
                <w:sz w:val="21"/>
              </w:rPr>
            </w:pPr>
          </w:p>
          <w:p w14:paraId="6352FCDF">
            <w:pPr>
              <w:spacing w:line="252" w:lineRule="auto"/>
              <w:rPr>
                <w:rFonts w:ascii="Arial"/>
                <w:sz w:val="21"/>
              </w:rPr>
            </w:pPr>
          </w:p>
          <w:p w14:paraId="64DE5328">
            <w:pPr>
              <w:spacing w:line="252" w:lineRule="auto"/>
              <w:rPr>
                <w:rFonts w:ascii="Arial"/>
                <w:sz w:val="21"/>
              </w:rPr>
            </w:pPr>
          </w:p>
          <w:p w14:paraId="2E6527AC">
            <w:pPr>
              <w:spacing w:line="252" w:lineRule="auto"/>
              <w:rPr>
                <w:rFonts w:ascii="Arial"/>
                <w:sz w:val="21"/>
              </w:rPr>
            </w:pPr>
          </w:p>
          <w:p w14:paraId="67D34BDB">
            <w:pPr>
              <w:spacing w:line="252" w:lineRule="auto"/>
              <w:rPr>
                <w:rFonts w:ascii="Arial"/>
                <w:sz w:val="21"/>
              </w:rPr>
            </w:pPr>
          </w:p>
          <w:p w14:paraId="0A7C117B">
            <w:pPr>
              <w:pStyle w:val="6"/>
              <w:spacing w:before="65" w:line="189" w:lineRule="auto"/>
              <w:ind w:left="167"/>
            </w:pPr>
            <w:r>
              <w:rPr>
                <w:spacing w:val="-2"/>
              </w:rPr>
              <w:t>21</w:t>
            </w:r>
          </w:p>
        </w:tc>
        <w:tc>
          <w:tcPr>
            <w:tcW w:w="493" w:type="dxa"/>
            <w:textDirection w:val="tbRlV"/>
            <w:vAlign w:val="top"/>
          </w:tcPr>
          <w:p w14:paraId="6F3E3D65">
            <w:pPr>
              <w:pStyle w:val="6"/>
              <w:spacing w:before="137" w:line="217" w:lineRule="auto"/>
              <w:ind w:left="1864"/>
            </w:pPr>
            <w:r>
              <w:rPr>
                <w:spacing w:val="8"/>
              </w:rPr>
              <w:t>行</w:t>
            </w:r>
            <w:r>
              <w:rPr>
                <w:spacing w:val="-7"/>
              </w:rPr>
              <w:t xml:space="preserve"> </w:t>
            </w:r>
            <w:r>
              <w:rPr>
                <w:spacing w:val="8"/>
              </w:rPr>
              <w:t>政</w:t>
            </w:r>
            <w:r>
              <w:rPr>
                <w:spacing w:val="-9"/>
              </w:rPr>
              <w:t xml:space="preserve"> </w:t>
            </w:r>
            <w:r>
              <w:rPr>
                <w:spacing w:val="8"/>
              </w:rPr>
              <w:t>许</w:t>
            </w:r>
            <w:r>
              <w:rPr>
                <w:spacing w:val="-9"/>
              </w:rPr>
              <w:t xml:space="preserve"> </w:t>
            </w:r>
            <w:r>
              <w:rPr>
                <w:spacing w:val="8"/>
              </w:rPr>
              <w:t>可</w:t>
            </w:r>
          </w:p>
        </w:tc>
        <w:tc>
          <w:tcPr>
            <w:tcW w:w="3081" w:type="dxa"/>
            <w:vAlign w:val="top"/>
          </w:tcPr>
          <w:p w14:paraId="46F30CAF">
            <w:pPr>
              <w:spacing w:line="248" w:lineRule="auto"/>
              <w:rPr>
                <w:rFonts w:ascii="Arial"/>
                <w:sz w:val="21"/>
              </w:rPr>
            </w:pPr>
          </w:p>
          <w:p w14:paraId="33472B02">
            <w:pPr>
              <w:spacing w:line="248" w:lineRule="auto"/>
              <w:rPr>
                <w:rFonts w:ascii="Arial"/>
                <w:sz w:val="21"/>
              </w:rPr>
            </w:pPr>
          </w:p>
          <w:p w14:paraId="415A8CC8">
            <w:pPr>
              <w:spacing w:line="248" w:lineRule="auto"/>
              <w:rPr>
                <w:rFonts w:ascii="Arial"/>
                <w:sz w:val="21"/>
              </w:rPr>
            </w:pPr>
          </w:p>
          <w:p w14:paraId="66F602E0">
            <w:pPr>
              <w:spacing w:line="248" w:lineRule="auto"/>
              <w:rPr>
                <w:rFonts w:ascii="Arial"/>
                <w:sz w:val="21"/>
              </w:rPr>
            </w:pPr>
          </w:p>
          <w:p w14:paraId="4AA88FD2">
            <w:pPr>
              <w:spacing w:line="248" w:lineRule="auto"/>
              <w:rPr>
                <w:rFonts w:ascii="Arial"/>
                <w:sz w:val="21"/>
              </w:rPr>
            </w:pPr>
          </w:p>
          <w:p w14:paraId="5EBC9042">
            <w:pPr>
              <w:spacing w:line="248" w:lineRule="auto"/>
              <w:rPr>
                <w:rFonts w:ascii="Arial"/>
                <w:sz w:val="21"/>
              </w:rPr>
            </w:pPr>
          </w:p>
          <w:p w14:paraId="735F056A">
            <w:pPr>
              <w:spacing w:line="248" w:lineRule="auto"/>
              <w:rPr>
                <w:rFonts w:ascii="Arial"/>
                <w:sz w:val="21"/>
              </w:rPr>
            </w:pPr>
          </w:p>
          <w:p w14:paraId="79618644">
            <w:pPr>
              <w:spacing w:line="249" w:lineRule="auto"/>
              <w:rPr>
                <w:rFonts w:ascii="Arial"/>
                <w:sz w:val="21"/>
              </w:rPr>
            </w:pPr>
          </w:p>
          <w:p w14:paraId="464D1326">
            <w:pPr>
              <w:spacing w:line="249" w:lineRule="auto"/>
              <w:rPr>
                <w:rFonts w:ascii="Arial"/>
                <w:sz w:val="21"/>
              </w:rPr>
            </w:pPr>
          </w:p>
          <w:p w14:paraId="68475CD2">
            <w:pPr>
              <w:pStyle w:val="6"/>
              <w:spacing w:before="65" w:line="227" w:lineRule="auto"/>
              <w:ind w:left="631"/>
            </w:pPr>
            <w:r>
              <w:rPr>
                <w:spacing w:val="1"/>
              </w:rPr>
              <w:t>林木采伐许可证核发</w:t>
            </w:r>
          </w:p>
        </w:tc>
        <w:tc>
          <w:tcPr>
            <w:tcW w:w="446" w:type="dxa"/>
            <w:textDirection w:val="tbRlV"/>
            <w:vAlign w:val="top"/>
          </w:tcPr>
          <w:p w14:paraId="2B0EA08F">
            <w:pPr>
              <w:pStyle w:val="6"/>
              <w:spacing w:before="110" w:line="212" w:lineRule="auto"/>
              <w:ind w:left="2013"/>
            </w:pPr>
            <w:r>
              <w:rPr>
                <w:spacing w:val="8"/>
              </w:rPr>
              <w:t>各</w:t>
            </w:r>
            <w:r>
              <w:rPr>
                <w:spacing w:val="-8"/>
              </w:rPr>
              <w:t xml:space="preserve"> </w:t>
            </w:r>
            <w:r>
              <w:rPr>
                <w:spacing w:val="8"/>
              </w:rPr>
              <w:t>乡</w:t>
            </w:r>
            <w:r>
              <w:rPr>
                <w:spacing w:val="-9"/>
              </w:rPr>
              <w:t xml:space="preserve"> </w:t>
            </w:r>
            <w:r>
              <w:rPr>
                <w:spacing w:val="8"/>
              </w:rPr>
              <w:t>镇</w:t>
            </w:r>
          </w:p>
        </w:tc>
        <w:tc>
          <w:tcPr>
            <w:tcW w:w="3455" w:type="dxa"/>
            <w:vAlign w:val="top"/>
          </w:tcPr>
          <w:p w14:paraId="616C0A7A">
            <w:pPr>
              <w:pStyle w:val="6"/>
              <w:spacing w:before="63" w:line="270" w:lineRule="auto"/>
              <w:ind w:left="103" w:right="77" w:firstLine="7"/>
              <w:jc w:val="both"/>
            </w:pPr>
            <w:r>
              <w:rPr>
                <w:spacing w:val="2"/>
              </w:rPr>
              <w:t>《中华人民共和国森林法》</w:t>
            </w:r>
            <w:r>
              <w:rPr>
                <w:spacing w:val="-47"/>
              </w:rPr>
              <w:t xml:space="preserve"> </w:t>
            </w:r>
            <w:r>
              <w:rPr>
                <w:spacing w:val="2"/>
              </w:rPr>
              <w:t>(2019</w:t>
            </w:r>
            <w:r>
              <w:rPr>
                <w:spacing w:val="-40"/>
              </w:rPr>
              <w:t xml:space="preserve"> </w:t>
            </w:r>
            <w:r>
              <w:rPr>
                <w:spacing w:val="2"/>
              </w:rPr>
              <w:t>年</w:t>
            </w:r>
            <w:r>
              <w:t xml:space="preserve"> </w:t>
            </w:r>
            <w:r>
              <w:rPr>
                <w:spacing w:val="-4"/>
              </w:rPr>
              <w:t>12</w:t>
            </w:r>
            <w:r>
              <w:rPr>
                <w:spacing w:val="-23"/>
              </w:rPr>
              <w:t xml:space="preserve"> </w:t>
            </w:r>
            <w:r>
              <w:rPr>
                <w:spacing w:val="-4"/>
              </w:rPr>
              <w:t>月</w:t>
            </w:r>
            <w:r>
              <w:rPr>
                <w:spacing w:val="-46"/>
              </w:rPr>
              <w:t xml:space="preserve"> </w:t>
            </w:r>
            <w:r>
              <w:rPr>
                <w:spacing w:val="-4"/>
              </w:rPr>
              <w:t>28 日修订)第五十六条：采伐林</w:t>
            </w:r>
            <w:r>
              <w:t xml:space="preserve"> </w:t>
            </w:r>
            <w:r>
              <w:rPr>
                <w:spacing w:val="3"/>
              </w:rPr>
              <w:t>地上的林木应当申请采伐许可证，并</w:t>
            </w:r>
            <w:r>
              <w:rPr>
                <w:spacing w:val="7"/>
              </w:rPr>
              <w:t xml:space="preserve"> </w:t>
            </w:r>
            <w:r>
              <w:rPr>
                <w:spacing w:val="3"/>
              </w:rPr>
              <w:t>按照采伐许可证的规定进行采伐；采</w:t>
            </w:r>
            <w:r>
              <w:rPr>
                <w:spacing w:val="7"/>
              </w:rPr>
              <w:t xml:space="preserve"> </w:t>
            </w:r>
            <w:r>
              <w:rPr>
                <w:spacing w:val="3"/>
              </w:rPr>
              <w:t>伐自然保护区以外的竹林，不需要申</w:t>
            </w:r>
            <w:r>
              <w:rPr>
                <w:spacing w:val="7"/>
              </w:rPr>
              <w:t xml:space="preserve"> </w:t>
            </w:r>
            <w:r>
              <w:rPr>
                <w:spacing w:val="3"/>
              </w:rPr>
              <w:t>请采伐许可证，但应当符合林木采伐</w:t>
            </w:r>
            <w:r>
              <w:rPr>
                <w:spacing w:val="7"/>
              </w:rPr>
              <w:t xml:space="preserve"> </w:t>
            </w:r>
            <w:r>
              <w:rPr>
                <w:spacing w:val="1"/>
              </w:rPr>
              <w:t>技术规程。</w:t>
            </w:r>
          </w:p>
          <w:p w14:paraId="1AB00030">
            <w:pPr>
              <w:pStyle w:val="6"/>
              <w:spacing w:before="52" w:line="262" w:lineRule="auto"/>
              <w:ind w:left="106" w:right="80"/>
              <w:jc w:val="both"/>
            </w:pPr>
            <w:r>
              <w:rPr>
                <w:spacing w:val="3"/>
              </w:rPr>
              <w:t>农村居民采伐自留地和房前屋后个人</w:t>
            </w:r>
            <w:r>
              <w:rPr>
                <w:spacing w:val="4"/>
              </w:rPr>
              <w:t xml:space="preserve"> </w:t>
            </w:r>
            <w:r>
              <w:rPr>
                <w:spacing w:val="3"/>
              </w:rPr>
              <w:t>所有的零星林木，不需要申请采伐许</w:t>
            </w:r>
            <w:r>
              <w:rPr>
                <w:spacing w:val="4"/>
              </w:rPr>
              <w:t xml:space="preserve"> </w:t>
            </w:r>
            <w:r>
              <w:t>可证。</w:t>
            </w:r>
          </w:p>
          <w:p w14:paraId="2A203AC8">
            <w:pPr>
              <w:pStyle w:val="6"/>
              <w:spacing w:before="47" w:line="265" w:lineRule="auto"/>
              <w:ind w:left="106" w:right="14" w:firstLine="2"/>
              <w:jc w:val="both"/>
            </w:pPr>
            <w:r>
              <w:rPr>
                <w:spacing w:val="-5"/>
              </w:rPr>
              <w:t>非林地上的农田防护林、防风固沙林、</w:t>
            </w:r>
            <w:r>
              <w:t xml:space="preserve"> </w:t>
            </w:r>
            <w:r>
              <w:rPr>
                <w:spacing w:val="2"/>
              </w:rPr>
              <w:t xml:space="preserve">护路林、护岸护堤林和城镇林木等的 更新采伐，由有关主管部门按照有关 </w:t>
            </w:r>
            <w:r>
              <w:t>规定管理。</w:t>
            </w:r>
          </w:p>
          <w:p w14:paraId="242E79CF">
            <w:pPr>
              <w:pStyle w:val="6"/>
              <w:spacing w:before="53" w:line="245" w:lineRule="auto"/>
              <w:ind w:left="105" w:right="80"/>
              <w:jc w:val="both"/>
            </w:pPr>
            <w:r>
              <w:rPr>
                <w:spacing w:val="3"/>
              </w:rPr>
              <w:t>采挖移植林木按照采伐林木管理。具</w:t>
            </w:r>
            <w:r>
              <w:rPr>
                <w:spacing w:val="5"/>
              </w:rPr>
              <w:t xml:space="preserve"> </w:t>
            </w:r>
            <w:r>
              <w:rPr>
                <w:spacing w:val="1"/>
              </w:rPr>
              <w:t>体办法由国务院林业主管部门制定。</w:t>
            </w:r>
          </w:p>
        </w:tc>
        <w:tc>
          <w:tcPr>
            <w:tcW w:w="3081" w:type="dxa"/>
            <w:vAlign w:val="top"/>
          </w:tcPr>
          <w:p w14:paraId="5BAE03A5">
            <w:pPr>
              <w:pStyle w:val="6"/>
              <w:spacing w:before="65" w:line="264" w:lineRule="auto"/>
              <w:ind w:left="109" w:right="77" w:firstLine="15"/>
              <w:jc w:val="both"/>
            </w:pPr>
            <w:r>
              <w:rPr>
                <w:spacing w:val="-3"/>
              </w:rPr>
              <w:t>1、受理责任：公示应当提交的材</w:t>
            </w:r>
            <w:r>
              <w:rPr>
                <w:spacing w:val="7"/>
              </w:rPr>
              <w:t xml:space="preserve"> </w:t>
            </w:r>
            <w:r>
              <w:rPr>
                <w:spacing w:val="5"/>
              </w:rPr>
              <w:t xml:space="preserve">料，一次性告知补正材料，依法 受理或不予受理（不予受理应当 </w:t>
            </w:r>
            <w:r>
              <w:t>告知理由）。</w:t>
            </w:r>
          </w:p>
          <w:p w14:paraId="4E3BCE72">
            <w:pPr>
              <w:pStyle w:val="6"/>
              <w:spacing w:before="55" w:line="260" w:lineRule="auto"/>
              <w:ind w:left="107" w:right="77" w:firstLine="4"/>
              <w:jc w:val="both"/>
            </w:pPr>
            <w:r>
              <w:rPr>
                <w:spacing w:val="-2"/>
              </w:rPr>
              <w:t>2、审查责任：按照政策对书面申</w:t>
            </w:r>
            <w:r>
              <w:rPr>
                <w:spacing w:val="5"/>
              </w:rPr>
              <w:t xml:space="preserve"> 请材料进行审查，提出是否同意</w:t>
            </w:r>
            <w:r>
              <w:rPr>
                <w:spacing w:val="7"/>
              </w:rPr>
              <w:t xml:space="preserve"> </w:t>
            </w:r>
            <w:r>
              <w:rPr>
                <w:spacing w:val="1"/>
              </w:rPr>
              <w:t>的审核意见。</w:t>
            </w:r>
          </w:p>
          <w:p w14:paraId="1E4F8B82">
            <w:pPr>
              <w:pStyle w:val="6"/>
              <w:spacing w:before="54" w:line="260" w:lineRule="auto"/>
              <w:ind w:left="112" w:right="77"/>
            </w:pPr>
            <w:r>
              <w:rPr>
                <w:spacing w:val="-2"/>
              </w:rPr>
              <w:t>3、决定责任；作出行政许可或者</w:t>
            </w:r>
            <w:r>
              <w:rPr>
                <w:spacing w:val="4"/>
              </w:rPr>
              <w:t xml:space="preserve"> </w:t>
            </w:r>
            <w:r>
              <w:rPr>
                <w:spacing w:val="-9"/>
              </w:rPr>
              <w:t>不予行政许可决定，法定告知（不</w:t>
            </w:r>
            <w:r>
              <w:rPr>
                <w:spacing w:val="7"/>
              </w:rPr>
              <w:t xml:space="preserve"> </w:t>
            </w:r>
            <w:r>
              <w:rPr>
                <w:spacing w:val="1"/>
              </w:rPr>
              <w:t>予许可的应当书面告知理由）。</w:t>
            </w:r>
          </w:p>
          <w:p w14:paraId="4F211B64">
            <w:pPr>
              <w:pStyle w:val="6"/>
              <w:spacing w:before="55" w:line="252" w:lineRule="auto"/>
              <w:ind w:left="108" w:right="77"/>
            </w:pPr>
            <w:r>
              <w:rPr>
                <w:spacing w:val="-2"/>
              </w:rPr>
              <w:t>4、送达责任：准予许可的制发送</w:t>
            </w:r>
            <w:r>
              <w:rPr>
                <w:spacing w:val="9"/>
              </w:rPr>
              <w:t xml:space="preserve"> </w:t>
            </w:r>
            <w:r>
              <w:rPr>
                <w:spacing w:val="1"/>
              </w:rPr>
              <w:t>达许可证，信息公开。</w:t>
            </w:r>
          </w:p>
          <w:p w14:paraId="1035D7EC">
            <w:pPr>
              <w:pStyle w:val="6"/>
              <w:spacing w:before="53" w:line="251" w:lineRule="auto"/>
              <w:ind w:left="112" w:right="77"/>
            </w:pPr>
            <w:r>
              <w:rPr>
                <w:spacing w:val="-2"/>
              </w:rPr>
              <w:t>5、其他法律法规规章文件规定应</w:t>
            </w:r>
            <w:r>
              <w:rPr>
                <w:spacing w:val="4"/>
              </w:rPr>
              <w:t xml:space="preserve"> </w:t>
            </w:r>
            <w:r>
              <w:t>履行的责任。</w:t>
            </w:r>
          </w:p>
        </w:tc>
        <w:tc>
          <w:tcPr>
            <w:tcW w:w="2072" w:type="dxa"/>
            <w:vAlign w:val="top"/>
          </w:tcPr>
          <w:p w14:paraId="7C64DEF0">
            <w:pPr>
              <w:pStyle w:val="6"/>
              <w:spacing w:before="66" w:line="266" w:lineRule="auto"/>
              <w:ind w:left="112" w:right="80"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1"/>
              </w:rPr>
              <w:t>相应责任：</w:t>
            </w:r>
          </w:p>
          <w:p w14:paraId="70E1275B">
            <w:pPr>
              <w:pStyle w:val="6"/>
              <w:spacing w:before="57" w:line="261" w:lineRule="auto"/>
              <w:ind w:left="113" w:right="80" w:firstLine="14"/>
              <w:jc w:val="both"/>
            </w:pPr>
            <w:r>
              <w:rPr>
                <w:spacing w:val="-6"/>
              </w:rPr>
              <w:t>1、对符合法定条件的</w:t>
            </w:r>
            <w:r>
              <w:rPr>
                <w:spacing w:val="7"/>
              </w:rPr>
              <w:t xml:space="preserve"> 林木采伐许可证申请</w:t>
            </w:r>
            <w:r>
              <w:t xml:space="preserve"> </w:t>
            </w:r>
            <w:r>
              <w:rPr>
                <w:spacing w:val="1"/>
              </w:rPr>
              <w:t>不予受理的；</w:t>
            </w:r>
          </w:p>
          <w:p w14:paraId="7ECD625E">
            <w:pPr>
              <w:pStyle w:val="6"/>
              <w:spacing w:before="52" w:line="267" w:lineRule="auto"/>
              <w:ind w:left="113" w:right="80" w:firstLine="1"/>
              <w:jc w:val="both"/>
            </w:pPr>
            <w:r>
              <w:rPr>
                <w:spacing w:val="-4"/>
              </w:rPr>
              <w:t>2、对不符合法定条件</w:t>
            </w:r>
            <w:r>
              <w:t xml:space="preserve"> </w:t>
            </w:r>
            <w:r>
              <w:rPr>
                <w:spacing w:val="7"/>
              </w:rPr>
              <w:t>的申请人准予行政许</w:t>
            </w:r>
            <w:r>
              <w:t xml:space="preserve"> </w:t>
            </w:r>
            <w:r>
              <w:rPr>
                <w:spacing w:val="7"/>
              </w:rPr>
              <w:t>可或者超越法定职权</w:t>
            </w:r>
            <w:r>
              <w:t xml:space="preserve"> </w:t>
            </w:r>
            <w:r>
              <w:rPr>
                <w:spacing w:val="7"/>
              </w:rPr>
              <w:t>作出准予行政许可决</w:t>
            </w:r>
            <w:r>
              <w:t xml:space="preserve"> 定的；</w:t>
            </w:r>
          </w:p>
          <w:p w14:paraId="7E2A5161">
            <w:pPr>
              <w:pStyle w:val="6"/>
              <w:spacing w:before="51" w:line="256" w:lineRule="auto"/>
              <w:ind w:left="115" w:right="80" w:firstLine="1"/>
              <w:jc w:val="both"/>
            </w:pPr>
            <w:r>
              <w:rPr>
                <w:spacing w:val="-5"/>
              </w:rPr>
              <w:t>3、对符合法定条件的</w:t>
            </w:r>
            <w:r>
              <w:rPr>
                <w:spacing w:val="8"/>
              </w:rPr>
              <w:t xml:space="preserve"> </w:t>
            </w:r>
            <w:r>
              <w:rPr>
                <w:spacing w:val="6"/>
              </w:rPr>
              <w:t>申请人不予行政许可 或者不在法定期限内</w:t>
            </w:r>
          </w:p>
        </w:tc>
        <w:tc>
          <w:tcPr>
            <w:tcW w:w="1062" w:type="dxa"/>
            <w:vAlign w:val="top"/>
          </w:tcPr>
          <w:p w14:paraId="0E31B6DF">
            <w:pPr>
              <w:pStyle w:val="6"/>
              <w:spacing w:before="63" w:line="261" w:lineRule="auto"/>
              <w:ind w:left="114" w:right="93"/>
              <w:jc w:val="both"/>
            </w:pPr>
            <w:r>
              <w:rPr>
                <w:spacing w:val="-2"/>
              </w:rPr>
              <w:t>监</w:t>
            </w:r>
            <w:r>
              <w:rPr>
                <w:spacing w:val="23"/>
              </w:rPr>
              <w:t xml:space="preserve"> </w:t>
            </w:r>
            <w:r>
              <w:rPr>
                <w:spacing w:val="-2"/>
              </w:rPr>
              <w:t>管</w:t>
            </w:r>
            <w:r>
              <w:rPr>
                <w:spacing w:val="20"/>
              </w:rPr>
              <w:t xml:space="preserve"> </w:t>
            </w:r>
            <w:r>
              <w:rPr>
                <w:spacing w:val="-2"/>
              </w:rPr>
              <w:t>单</w:t>
            </w:r>
            <w:r>
              <w:t xml:space="preserve"> </w:t>
            </w:r>
            <w:r>
              <w:rPr>
                <w:spacing w:val="-6"/>
              </w:rPr>
              <w:t>位：</w:t>
            </w:r>
            <w:r>
              <w:rPr>
                <w:spacing w:val="-38"/>
              </w:rPr>
              <w:t xml:space="preserve"> </w:t>
            </w:r>
            <w:r>
              <w:rPr>
                <w:spacing w:val="-6"/>
              </w:rPr>
              <w:t>自然</w:t>
            </w:r>
            <w:r>
              <w:t xml:space="preserve"> </w:t>
            </w:r>
            <w:r>
              <w:rPr>
                <w:spacing w:val="1"/>
              </w:rPr>
              <w:t>规划分局</w:t>
            </w:r>
          </w:p>
        </w:tc>
      </w:tr>
    </w:tbl>
    <w:p w14:paraId="4FC2D9AF">
      <w:pPr>
        <w:pStyle w:val="2"/>
      </w:pPr>
    </w:p>
    <w:p w14:paraId="2D169196">
      <w:pPr>
        <w:sectPr>
          <w:pgSz w:w="16839" w:h="11906"/>
          <w:pgMar w:top="1012" w:right="1299" w:bottom="0" w:left="1299" w:header="0" w:footer="0" w:gutter="0"/>
          <w:cols w:space="720" w:num="1"/>
        </w:sectPr>
      </w:pPr>
    </w:p>
    <w:p w14:paraId="14BA68A0">
      <w:pPr>
        <w:spacing w:before="163"/>
      </w:pPr>
    </w:p>
    <w:tbl>
      <w:tblPr>
        <w:tblStyle w:val="5"/>
        <w:tblW w:w="14224"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34"/>
        <w:gridCol w:w="493"/>
        <w:gridCol w:w="3081"/>
        <w:gridCol w:w="446"/>
        <w:gridCol w:w="3455"/>
        <w:gridCol w:w="3081"/>
        <w:gridCol w:w="2072"/>
        <w:gridCol w:w="1062"/>
      </w:tblGrid>
      <w:tr w14:paraId="3EFD7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08" w:hRule="atLeast"/>
        </w:trPr>
        <w:tc>
          <w:tcPr>
            <w:tcW w:w="534" w:type="dxa"/>
            <w:vAlign w:val="top"/>
          </w:tcPr>
          <w:p w14:paraId="0A014C64">
            <w:pPr>
              <w:rPr>
                <w:rFonts w:ascii="Arial"/>
                <w:sz w:val="21"/>
              </w:rPr>
            </w:pPr>
          </w:p>
        </w:tc>
        <w:tc>
          <w:tcPr>
            <w:tcW w:w="493" w:type="dxa"/>
            <w:vAlign w:val="top"/>
          </w:tcPr>
          <w:p w14:paraId="1C770A62">
            <w:pPr>
              <w:rPr>
                <w:rFonts w:ascii="Arial"/>
                <w:sz w:val="21"/>
              </w:rPr>
            </w:pPr>
          </w:p>
        </w:tc>
        <w:tc>
          <w:tcPr>
            <w:tcW w:w="3081" w:type="dxa"/>
            <w:vAlign w:val="top"/>
          </w:tcPr>
          <w:p w14:paraId="39AE9453">
            <w:pPr>
              <w:rPr>
                <w:rFonts w:ascii="Arial"/>
                <w:sz w:val="21"/>
              </w:rPr>
            </w:pPr>
          </w:p>
        </w:tc>
        <w:tc>
          <w:tcPr>
            <w:tcW w:w="446" w:type="dxa"/>
            <w:vAlign w:val="top"/>
          </w:tcPr>
          <w:p w14:paraId="56626CC3">
            <w:pPr>
              <w:rPr>
                <w:rFonts w:ascii="Arial"/>
                <w:sz w:val="21"/>
              </w:rPr>
            </w:pPr>
          </w:p>
        </w:tc>
        <w:tc>
          <w:tcPr>
            <w:tcW w:w="3455" w:type="dxa"/>
            <w:vAlign w:val="top"/>
          </w:tcPr>
          <w:p w14:paraId="50AA61A0">
            <w:pPr>
              <w:pStyle w:val="6"/>
              <w:spacing w:before="64" w:line="254" w:lineRule="auto"/>
              <w:ind w:left="107" w:right="80" w:hanging="1"/>
            </w:pPr>
            <w:r>
              <w:rPr>
                <w:spacing w:val="3"/>
              </w:rPr>
              <w:t>禁止伪造、变造、买卖、租借采伐许</w:t>
            </w:r>
            <w:r>
              <w:rPr>
                <w:spacing w:val="4"/>
              </w:rPr>
              <w:t xml:space="preserve"> </w:t>
            </w:r>
            <w:r>
              <w:t>可证。</w:t>
            </w:r>
          </w:p>
        </w:tc>
        <w:tc>
          <w:tcPr>
            <w:tcW w:w="3081" w:type="dxa"/>
            <w:vAlign w:val="top"/>
          </w:tcPr>
          <w:p w14:paraId="033A92AD">
            <w:pPr>
              <w:rPr>
                <w:rFonts w:ascii="Arial"/>
                <w:sz w:val="21"/>
              </w:rPr>
            </w:pPr>
          </w:p>
        </w:tc>
        <w:tc>
          <w:tcPr>
            <w:tcW w:w="2072" w:type="dxa"/>
            <w:vAlign w:val="top"/>
          </w:tcPr>
          <w:p w14:paraId="36133970">
            <w:pPr>
              <w:pStyle w:val="6"/>
              <w:spacing w:before="63" w:line="253" w:lineRule="auto"/>
              <w:ind w:left="117" w:right="80" w:hanging="4"/>
            </w:pPr>
            <w:r>
              <w:rPr>
                <w:spacing w:val="7"/>
              </w:rPr>
              <w:t>作出准予行政许可决</w:t>
            </w:r>
            <w:r>
              <w:t xml:space="preserve"> </w:t>
            </w:r>
            <w:r>
              <w:rPr>
                <w:spacing w:val="-1"/>
              </w:rPr>
              <w:t>定的；</w:t>
            </w:r>
          </w:p>
          <w:p w14:paraId="066B76A1">
            <w:pPr>
              <w:pStyle w:val="6"/>
              <w:spacing w:before="51" w:line="253" w:lineRule="auto"/>
              <w:ind w:left="115" w:right="80" w:hanging="4"/>
            </w:pPr>
            <w:r>
              <w:rPr>
                <w:spacing w:val="-4"/>
              </w:rPr>
              <w:t>4、违反法定程序实施</w:t>
            </w:r>
            <w:r>
              <w:rPr>
                <w:spacing w:val="3"/>
              </w:rPr>
              <w:t xml:space="preserve"> </w:t>
            </w:r>
            <w:r>
              <w:t>行政许可的；</w:t>
            </w:r>
          </w:p>
          <w:p w14:paraId="3CBAE0BA">
            <w:pPr>
              <w:pStyle w:val="6"/>
              <w:spacing w:before="53" w:line="252" w:lineRule="auto"/>
              <w:ind w:left="112" w:right="55" w:firstLine="4"/>
            </w:pPr>
            <w:r>
              <w:rPr>
                <w:spacing w:val="-2"/>
              </w:rPr>
              <w:t>5、工作中玩忽职守、</w:t>
            </w:r>
            <w:r>
              <w:rPr>
                <w:spacing w:val="4"/>
              </w:rPr>
              <w:t xml:space="preserve"> </w:t>
            </w:r>
            <w:r>
              <w:rPr>
                <w:spacing w:val="1"/>
              </w:rPr>
              <w:t>滥用职权的；</w:t>
            </w:r>
          </w:p>
          <w:p w14:paraId="5C50DB9F">
            <w:pPr>
              <w:pStyle w:val="6"/>
              <w:spacing w:before="52" w:line="260" w:lineRule="auto"/>
              <w:ind w:left="114" w:right="80"/>
              <w:jc w:val="both"/>
            </w:pPr>
            <w:r>
              <w:rPr>
                <w:spacing w:val="-4"/>
              </w:rPr>
              <w:t>6、办理事项时索取或</w:t>
            </w:r>
            <w:r>
              <w:rPr>
                <w:spacing w:val="1"/>
              </w:rPr>
              <w:t xml:space="preserve"> </w:t>
            </w:r>
            <w:r>
              <w:rPr>
                <w:spacing w:val="6"/>
              </w:rPr>
              <w:t>者收受他人财物或者</w:t>
            </w:r>
            <w:r>
              <w:rPr>
                <w:spacing w:val="7"/>
              </w:rPr>
              <w:t xml:space="preserve"> </w:t>
            </w:r>
            <w:r>
              <w:rPr>
                <w:spacing w:val="1"/>
              </w:rPr>
              <w:t>谋取其他利益的；</w:t>
            </w:r>
          </w:p>
          <w:p w14:paraId="52D12D5C">
            <w:pPr>
              <w:pStyle w:val="6"/>
              <w:spacing w:before="57" w:line="256" w:lineRule="auto"/>
              <w:ind w:left="113" w:right="80" w:firstLine="4"/>
              <w:jc w:val="both"/>
            </w:pPr>
            <w:r>
              <w:rPr>
                <w:spacing w:val="-5"/>
              </w:rPr>
              <w:t>7、其他违反法律法规</w:t>
            </w:r>
            <w:r>
              <w:rPr>
                <w:spacing w:val="8"/>
              </w:rPr>
              <w:t xml:space="preserve"> </w:t>
            </w:r>
            <w:r>
              <w:rPr>
                <w:spacing w:val="32"/>
              </w:rPr>
              <w:t>规章文件规定的行</w:t>
            </w:r>
            <w:r>
              <w:rPr>
                <w:spacing w:val="6"/>
              </w:rPr>
              <w:t xml:space="preserve"> </w:t>
            </w:r>
            <w:r>
              <w:t>为。</w:t>
            </w:r>
          </w:p>
        </w:tc>
        <w:tc>
          <w:tcPr>
            <w:tcW w:w="1062" w:type="dxa"/>
            <w:vAlign w:val="top"/>
          </w:tcPr>
          <w:p w14:paraId="7879AB14">
            <w:pPr>
              <w:rPr>
                <w:rFonts w:ascii="Arial"/>
                <w:sz w:val="21"/>
              </w:rPr>
            </w:pPr>
          </w:p>
        </w:tc>
      </w:tr>
      <w:tr w14:paraId="32A6B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404" w:hRule="atLeast"/>
        </w:trPr>
        <w:tc>
          <w:tcPr>
            <w:tcW w:w="534" w:type="dxa"/>
            <w:vAlign w:val="top"/>
          </w:tcPr>
          <w:p w14:paraId="0428F569">
            <w:pPr>
              <w:spacing w:line="256" w:lineRule="auto"/>
              <w:rPr>
                <w:rFonts w:ascii="Arial"/>
                <w:sz w:val="21"/>
              </w:rPr>
            </w:pPr>
          </w:p>
          <w:p w14:paraId="46F85FF5">
            <w:pPr>
              <w:spacing w:line="256" w:lineRule="auto"/>
              <w:rPr>
                <w:rFonts w:ascii="Arial"/>
                <w:sz w:val="21"/>
              </w:rPr>
            </w:pPr>
          </w:p>
          <w:p w14:paraId="75DA3F26">
            <w:pPr>
              <w:spacing w:line="256" w:lineRule="auto"/>
              <w:rPr>
                <w:rFonts w:ascii="Arial"/>
                <w:sz w:val="21"/>
              </w:rPr>
            </w:pPr>
          </w:p>
          <w:p w14:paraId="139E1E6E">
            <w:pPr>
              <w:spacing w:line="256" w:lineRule="auto"/>
              <w:rPr>
                <w:rFonts w:ascii="Arial"/>
                <w:sz w:val="21"/>
              </w:rPr>
            </w:pPr>
          </w:p>
          <w:p w14:paraId="37DC8CAC">
            <w:pPr>
              <w:spacing w:line="256" w:lineRule="auto"/>
              <w:rPr>
                <w:rFonts w:ascii="Arial"/>
                <w:sz w:val="21"/>
              </w:rPr>
            </w:pPr>
          </w:p>
          <w:p w14:paraId="57819284">
            <w:pPr>
              <w:spacing w:line="256" w:lineRule="auto"/>
              <w:rPr>
                <w:rFonts w:ascii="Arial"/>
                <w:sz w:val="21"/>
              </w:rPr>
            </w:pPr>
          </w:p>
          <w:p w14:paraId="6699A316">
            <w:pPr>
              <w:spacing w:line="256" w:lineRule="auto"/>
              <w:rPr>
                <w:rFonts w:ascii="Arial"/>
                <w:sz w:val="21"/>
              </w:rPr>
            </w:pPr>
          </w:p>
          <w:p w14:paraId="2DD79DF0">
            <w:pPr>
              <w:spacing w:line="257" w:lineRule="auto"/>
              <w:rPr>
                <w:rFonts w:ascii="Arial"/>
                <w:sz w:val="21"/>
              </w:rPr>
            </w:pPr>
          </w:p>
          <w:p w14:paraId="566542C3">
            <w:pPr>
              <w:spacing w:line="257" w:lineRule="auto"/>
              <w:rPr>
                <w:rFonts w:ascii="Arial"/>
                <w:sz w:val="21"/>
              </w:rPr>
            </w:pPr>
          </w:p>
          <w:p w14:paraId="6550F909">
            <w:pPr>
              <w:spacing w:line="257" w:lineRule="auto"/>
              <w:rPr>
                <w:rFonts w:ascii="Arial"/>
                <w:sz w:val="21"/>
              </w:rPr>
            </w:pPr>
          </w:p>
          <w:p w14:paraId="1A00E6A2">
            <w:pPr>
              <w:pStyle w:val="6"/>
              <w:spacing w:before="65" w:line="189" w:lineRule="auto"/>
              <w:ind w:left="167"/>
            </w:pPr>
            <w:r>
              <w:rPr>
                <w:spacing w:val="-2"/>
              </w:rPr>
              <w:t>22</w:t>
            </w:r>
          </w:p>
        </w:tc>
        <w:tc>
          <w:tcPr>
            <w:tcW w:w="493" w:type="dxa"/>
            <w:textDirection w:val="tbRlV"/>
            <w:vAlign w:val="top"/>
          </w:tcPr>
          <w:p w14:paraId="5C75AB60">
            <w:pPr>
              <w:pStyle w:val="6"/>
              <w:spacing w:before="137" w:line="217" w:lineRule="auto"/>
              <w:ind w:left="2163"/>
            </w:pPr>
            <w:r>
              <w:rPr>
                <w:spacing w:val="8"/>
              </w:rPr>
              <w:t>行</w:t>
            </w:r>
            <w:r>
              <w:rPr>
                <w:spacing w:val="-7"/>
              </w:rPr>
              <w:t xml:space="preserve"> </w:t>
            </w:r>
            <w:r>
              <w:rPr>
                <w:spacing w:val="8"/>
              </w:rPr>
              <w:t>政</w:t>
            </w:r>
            <w:r>
              <w:rPr>
                <w:spacing w:val="-9"/>
              </w:rPr>
              <w:t xml:space="preserve"> </w:t>
            </w:r>
            <w:r>
              <w:rPr>
                <w:spacing w:val="8"/>
              </w:rPr>
              <w:t>处</w:t>
            </w:r>
            <w:r>
              <w:rPr>
                <w:spacing w:val="-9"/>
              </w:rPr>
              <w:t xml:space="preserve"> </w:t>
            </w:r>
            <w:r>
              <w:rPr>
                <w:spacing w:val="8"/>
              </w:rPr>
              <w:t>罚</w:t>
            </w:r>
          </w:p>
        </w:tc>
        <w:tc>
          <w:tcPr>
            <w:tcW w:w="3081" w:type="dxa"/>
            <w:vAlign w:val="top"/>
          </w:tcPr>
          <w:p w14:paraId="370513E6">
            <w:pPr>
              <w:spacing w:line="241" w:lineRule="auto"/>
              <w:rPr>
                <w:rFonts w:ascii="Arial"/>
                <w:sz w:val="21"/>
              </w:rPr>
            </w:pPr>
          </w:p>
          <w:p w14:paraId="1E81A5F7">
            <w:pPr>
              <w:spacing w:line="242" w:lineRule="auto"/>
              <w:rPr>
                <w:rFonts w:ascii="Arial"/>
                <w:sz w:val="21"/>
              </w:rPr>
            </w:pPr>
          </w:p>
          <w:p w14:paraId="46DB8FB3">
            <w:pPr>
              <w:spacing w:line="242" w:lineRule="auto"/>
              <w:rPr>
                <w:rFonts w:ascii="Arial"/>
                <w:sz w:val="21"/>
              </w:rPr>
            </w:pPr>
          </w:p>
          <w:p w14:paraId="7EC404CC">
            <w:pPr>
              <w:spacing w:line="242" w:lineRule="auto"/>
              <w:rPr>
                <w:rFonts w:ascii="Arial"/>
                <w:sz w:val="21"/>
              </w:rPr>
            </w:pPr>
          </w:p>
          <w:p w14:paraId="0BAC1FB8">
            <w:pPr>
              <w:spacing w:line="242" w:lineRule="auto"/>
              <w:rPr>
                <w:rFonts w:ascii="Arial"/>
                <w:sz w:val="21"/>
              </w:rPr>
            </w:pPr>
          </w:p>
          <w:p w14:paraId="3D70D35B">
            <w:pPr>
              <w:spacing w:line="242" w:lineRule="auto"/>
              <w:rPr>
                <w:rFonts w:ascii="Arial"/>
                <w:sz w:val="21"/>
              </w:rPr>
            </w:pPr>
          </w:p>
          <w:p w14:paraId="0F61583A">
            <w:pPr>
              <w:spacing w:line="242" w:lineRule="auto"/>
              <w:rPr>
                <w:rFonts w:ascii="Arial"/>
                <w:sz w:val="21"/>
              </w:rPr>
            </w:pPr>
          </w:p>
          <w:p w14:paraId="411B0260">
            <w:pPr>
              <w:spacing w:line="242" w:lineRule="auto"/>
              <w:rPr>
                <w:rFonts w:ascii="Arial"/>
                <w:sz w:val="21"/>
              </w:rPr>
            </w:pPr>
          </w:p>
          <w:p w14:paraId="45973E92">
            <w:pPr>
              <w:pStyle w:val="6"/>
              <w:spacing w:before="65" w:line="225" w:lineRule="auto"/>
              <w:ind w:left="128"/>
            </w:pPr>
            <w:r>
              <w:rPr>
                <w:spacing w:val="1"/>
              </w:rPr>
              <w:t>对在人口集中地区和其他依法需</w:t>
            </w:r>
          </w:p>
          <w:p w14:paraId="6CBB3448">
            <w:pPr>
              <w:pStyle w:val="6"/>
              <w:spacing w:before="55" w:line="227" w:lineRule="auto"/>
              <w:jc w:val="right"/>
            </w:pPr>
            <w:r>
              <w:rPr>
                <w:spacing w:val="-5"/>
              </w:rPr>
              <w:t>要特殊保护的区域内，焚烧沥青、</w:t>
            </w:r>
          </w:p>
          <w:p w14:paraId="21833BE0">
            <w:pPr>
              <w:pStyle w:val="6"/>
              <w:spacing w:before="53" w:line="228" w:lineRule="auto"/>
              <w:ind w:left="132"/>
            </w:pPr>
            <w:r>
              <w:rPr>
                <w:spacing w:val="1"/>
              </w:rPr>
              <w:t>油毡、橡胶、塑料、皮革、垃圾</w:t>
            </w:r>
          </w:p>
          <w:p w14:paraId="4E48B313">
            <w:pPr>
              <w:pStyle w:val="6"/>
              <w:spacing w:before="53" w:line="225" w:lineRule="auto"/>
              <w:ind w:left="152"/>
            </w:pPr>
            <w:r>
              <w:t>以及其他产生有毒有害烟尘和恶</w:t>
            </w:r>
          </w:p>
          <w:p w14:paraId="37EC720E">
            <w:pPr>
              <w:pStyle w:val="6"/>
              <w:spacing w:before="56" w:line="227" w:lineRule="auto"/>
              <w:ind w:left="630"/>
            </w:pPr>
            <w:r>
              <w:rPr>
                <w:spacing w:val="1"/>
              </w:rPr>
              <w:t>臭气体的物质的处罚</w:t>
            </w:r>
          </w:p>
        </w:tc>
        <w:tc>
          <w:tcPr>
            <w:tcW w:w="446" w:type="dxa"/>
            <w:textDirection w:val="tbRlV"/>
            <w:vAlign w:val="top"/>
          </w:tcPr>
          <w:p w14:paraId="109889A5">
            <w:pPr>
              <w:pStyle w:val="6"/>
              <w:spacing w:before="110" w:line="212" w:lineRule="auto"/>
              <w:ind w:left="2312"/>
            </w:pPr>
            <w:r>
              <w:rPr>
                <w:spacing w:val="8"/>
              </w:rPr>
              <w:t>各</w:t>
            </w:r>
            <w:r>
              <w:rPr>
                <w:spacing w:val="-8"/>
              </w:rPr>
              <w:t xml:space="preserve"> </w:t>
            </w:r>
            <w:r>
              <w:rPr>
                <w:spacing w:val="8"/>
              </w:rPr>
              <w:t>乡</w:t>
            </w:r>
            <w:r>
              <w:rPr>
                <w:spacing w:val="-9"/>
              </w:rPr>
              <w:t xml:space="preserve"> </w:t>
            </w:r>
            <w:r>
              <w:rPr>
                <w:spacing w:val="8"/>
              </w:rPr>
              <w:t>镇</w:t>
            </w:r>
          </w:p>
        </w:tc>
        <w:tc>
          <w:tcPr>
            <w:tcW w:w="3455" w:type="dxa"/>
            <w:vAlign w:val="top"/>
          </w:tcPr>
          <w:p w14:paraId="255597DF">
            <w:pPr>
              <w:pStyle w:val="6"/>
              <w:spacing w:before="57" w:line="273" w:lineRule="auto"/>
              <w:ind w:left="105" w:right="80" w:firstLine="16"/>
            </w:pPr>
            <w:r>
              <w:rPr>
                <w:spacing w:val="8"/>
              </w:rPr>
              <w:t>1、《中华人民共和国大气污染防治</w:t>
            </w:r>
            <w:r>
              <w:rPr>
                <w:spacing w:val="6"/>
              </w:rPr>
              <w:t xml:space="preserve"> </w:t>
            </w:r>
            <w:r>
              <w:rPr>
                <w:spacing w:val="-5"/>
              </w:rPr>
              <w:t>法》（2018</w:t>
            </w:r>
            <w:r>
              <w:rPr>
                <w:spacing w:val="-30"/>
              </w:rPr>
              <w:t xml:space="preserve"> </w:t>
            </w:r>
            <w:r>
              <w:rPr>
                <w:spacing w:val="-5"/>
              </w:rPr>
              <w:t>年</w:t>
            </w:r>
            <w:r>
              <w:rPr>
                <w:spacing w:val="-31"/>
              </w:rPr>
              <w:t xml:space="preserve"> </w:t>
            </w:r>
            <w:r>
              <w:rPr>
                <w:spacing w:val="-5"/>
              </w:rPr>
              <w:t>10</w:t>
            </w:r>
            <w:r>
              <w:rPr>
                <w:spacing w:val="-40"/>
              </w:rPr>
              <w:t xml:space="preserve"> </w:t>
            </w:r>
            <w:r>
              <w:rPr>
                <w:spacing w:val="-5"/>
              </w:rPr>
              <w:t>月</w:t>
            </w:r>
            <w:r>
              <w:rPr>
                <w:spacing w:val="-46"/>
              </w:rPr>
              <w:t xml:space="preserve"> </w:t>
            </w:r>
            <w:r>
              <w:rPr>
                <w:spacing w:val="-5"/>
              </w:rPr>
              <w:t>26 日修正）第一</w:t>
            </w:r>
            <w:r>
              <w:t xml:space="preserve"> </w:t>
            </w:r>
            <w:r>
              <w:rPr>
                <w:spacing w:val="3"/>
              </w:rPr>
              <w:t>百一十九条第二款：违反本法规定，</w:t>
            </w:r>
            <w:r>
              <w:rPr>
                <w:spacing w:val="5"/>
              </w:rPr>
              <w:t xml:space="preserve"> </w:t>
            </w:r>
            <w:r>
              <w:rPr>
                <w:spacing w:val="3"/>
              </w:rPr>
              <w:t>在人口集中地区和其他依法需要特殊</w:t>
            </w:r>
            <w:r>
              <w:rPr>
                <w:spacing w:val="5"/>
              </w:rPr>
              <w:t xml:space="preserve"> </w:t>
            </w:r>
            <w:r>
              <w:rPr>
                <w:spacing w:val="3"/>
              </w:rPr>
              <w:t>保护的区域内，焚烧沥青、油毡、橡</w:t>
            </w:r>
            <w:r>
              <w:rPr>
                <w:spacing w:val="5"/>
              </w:rPr>
              <w:t xml:space="preserve"> </w:t>
            </w:r>
            <w:r>
              <w:rPr>
                <w:spacing w:val="3"/>
              </w:rPr>
              <w:t>胶、塑料、皮革、垃圾以及其他产生</w:t>
            </w:r>
            <w:r>
              <w:rPr>
                <w:spacing w:val="5"/>
              </w:rPr>
              <w:t xml:space="preserve"> </w:t>
            </w:r>
            <w:r>
              <w:rPr>
                <w:spacing w:val="3"/>
              </w:rPr>
              <w:t>有毒有害烟尘和恶臭气体的物质的，</w:t>
            </w:r>
            <w:r>
              <w:rPr>
                <w:spacing w:val="5"/>
              </w:rPr>
              <w:t xml:space="preserve"> </w:t>
            </w:r>
            <w:r>
              <w:rPr>
                <w:spacing w:val="3"/>
              </w:rPr>
              <w:t>由县级人民政府确定的监督管理部门</w:t>
            </w:r>
            <w:r>
              <w:rPr>
                <w:spacing w:val="5"/>
              </w:rPr>
              <w:t xml:space="preserve"> </w:t>
            </w:r>
            <w:r>
              <w:rPr>
                <w:spacing w:val="3"/>
              </w:rPr>
              <w:t>责令改正，对单位处一万元以上十万</w:t>
            </w:r>
            <w:r>
              <w:rPr>
                <w:spacing w:val="5"/>
              </w:rPr>
              <w:t xml:space="preserve"> </w:t>
            </w:r>
            <w:r>
              <w:rPr>
                <w:spacing w:val="3"/>
              </w:rPr>
              <w:t>元以下的罚款，对个人处五百元以上</w:t>
            </w:r>
            <w:r>
              <w:rPr>
                <w:spacing w:val="5"/>
              </w:rPr>
              <w:t xml:space="preserve"> </w:t>
            </w:r>
            <w:r>
              <w:rPr>
                <w:spacing w:val="1"/>
              </w:rPr>
              <w:t>二千元以下的罚款。</w:t>
            </w:r>
          </w:p>
          <w:p w14:paraId="7452549E">
            <w:pPr>
              <w:pStyle w:val="6"/>
              <w:spacing w:before="51" w:line="268" w:lineRule="auto"/>
              <w:ind w:left="106" w:right="80" w:firstLine="2"/>
            </w:pPr>
            <w:r>
              <w:rPr>
                <w:spacing w:val="22"/>
              </w:rPr>
              <w:t>2、《河北省大气污染防治条例》</w:t>
            </w:r>
            <w:r>
              <w:rPr>
                <w:spacing w:val="5"/>
              </w:rPr>
              <w:t xml:space="preserve"> </w:t>
            </w:r>
            <w:r>
              <w:rPr>
                <w:spacing w:val="-1"/>
              </w:rPr>
              <w:t>（2016</w:t>
            </w:r>
            <w:r>
              <w:rPr>
                <w:spacing w:val="-41"/>
              </w:rPr>
              <w:t xml:space="preserve"> </w:t>
            </w:r>
            <w:r>
              <w:rPr>
                <w:spacing w:val="-1"/>
              </w:rPr>
              <w:t>年</w:t>
            </w:r>
            <w:r>
              <w:rPr>
                <w:spacing w:val="-26"/>
              </w:rPr>
              <w:t xml:space="preserve"> </w:t>
            </w:r>
            <w:r>
              <w:rPr>
                <w:spacing w:val="-1"/>
              </w:rPr>
              <w:t>1</w:t>
            </w:r>
            <w:r>
              <w:rPr>
                <w:spacing w:val="-36"/>
              </w:rPr>
              <w:t xml:space="preserve"> </w:t>
            </w:r>
            <w:r>
              <w:rPr>
                <w:spacing w:val="-1"/>
              </w:rPr>
              <w:t>月</w:t>
            </w:r>
            <w:r>
              <w:rPr>
                <w:spacing w:val="-26"/>
              </w:rPr>
              <w:t xml:space="preserve"> </w:t>
            </w:r>
            <w:r>
              <w:rPr>
                <w:spacing w:val="-1"/>
              </w:rPr>
              <w:t>13 日修订）第八十九</w:t>
            </w:r>
            <w:r>
              <w:t xml:space="preserve"> </w:t>
            </w:r>
            <w:r>
              <w:rPr>
                <w:spacing w:val="3"/>
              </w:rPr>
              <w:t>条：违反本条例规定，在人口集中地</w:t>
            </w:r>
            <w:r>
              <w:rPr>
                <w:spacing w:val="4"/>
              </w:rPr>
              <w:t xml:space="preserve"> </w:t>
            </w:r>
            <w:r>
              <w:rPr>
                <w:spacing w:val="16"/>
              </w:rPr>
              <w:t>区和其他依法需要特殊保护的区域</w:t>
            </w:r>
            <w:r>
              <w:rPr>
                <w:spacing w:val="12"/>
              </w:rPr>
              <w:t xml:space="preserve"> </w:t>
            </w:r>
            <w:r>
              <w:rPr>
                <w:spacing w:val="3"/>
              </w:rPr>
              <w:t>内，露天焚烧沥青、油毡、橡胶、塑</w:t>
            </w:r>
            <w:r>
              <w:rPr>
                <w:spacing w:val="4"/>
              </w:rPr>
              <w:t xml:space="preserve"> </w:t>
            </w:r>
            <w:r>
              <w:rPr>
                <w:spacing w:val="3"/>
              </w:rPr>
              <w:t>料、皮革、垃圾以及其他产生有毒有</w:t>
            </w:r>
            <w:r>
              <w:rPr>
                <w:spacing w:val="4"/>
              </w:rPr>
              <w:t xml:space="preserve"> </w:t>
            </w:r>
            <w:r>
              <w:rPr>
                <w:spacing w:val="3"/>
              </w:rPr>
              <w:t>害烟尘和恶臭气体的物质的，由县级</w:t>
            </w:r>
          </w:p>
        </w:tc>
        <w:tc>
          <w:tcPr>
            <w:tcW w:w="3081" w:type="dxa"/>
            <w:vAlign w:val="top"/>
          </w:tcPr>
          <w:p w14:paraId="5FF42F53">
            <w:pPr>
              <w:pStyle w:val="6"/>
              <w:spacing w:before="63" w:line="270" w:lineRule="auto"/>
              <w:ind w:left="109" w:right="77" w:firstLine="15"/>
              <w:jc w:val="both"/>
            </w:pPr>
            <w:r>
              <w:rPr>
                <w:spacing w:val="-3"/>
              </w:rPr>
              <w:t>1、立案责任：对在人口集中地区</w:t>
            </w:r>
            <w:r>
              <w:rPr>
                <w:spacing w:val="7"/>
              </w:rPr>
              <w:t xml:space="preserve"> </w:t>
            </w:r>
            <w:r>
              <w:rPr>
                <w:spacing w:val="5"/>
              </w:rPr>
              <w:t xml:space="preserve">和其他依法需要特殊保护的区域 内，焚烧沥青、油毡、橡胶、塑 料、皮革、垃圾以及其他产生有 毒有害烟尘和恶臭气体的物质的 处罚的违法行为，予以审查，决 </w:t>
            </w:r>
            <w:r>
              <w:rPr>
                <w:spacing w:val="1"/>
              </w:rPr>
              <w:t>定是否立案。</w:t>
            </w:r>
          </w:p>
          <w:p w14:paraId="252B1BC0">
            <w:pPr>
              <w:pStyle w:val="6"/>
              <w:spacing w:before="51" w:line="270" w:lineRule="auto"/>
              <w:ind w:left="109" w:right="27" w:firstLine="2"/>
            </w:pPr>
            <w:r>
              <w:rPr>
                <w:spacing w:val="-2"/>
              </w:rPr>
              <w:t>2、调查责任：对立案的案件，指</w:t>
            </w:r>
            <w:r>
              <w:rPr>
                <w:spacing w:val="3"/>
              </w:rPr>
              <w:t xml:space="preserve"> </w:t>
            </w:r>
            <w:r>
              <w:rPr>
                <w:spacing w:val="-5"/>
              </w:rPr>
              <w:t>定专人负责，及时组织调查取证，</w:t>
            </w:r>
            <w:r>
              <w:rPr>
                <w:spacing w:val="2"/>
              </w:rPr>
              <w:t xml:space="preserve"> </w:t>
            </w:r>
            <w:r>
              <w:rPr>
                <w:spacing w:val="5"/>
              </w:rPr>
              <w:t xml:space="preserve">与当事人有直接利害关系的应当 </w:t>
            </w:r>
            <w:r>
              <w:rPr>
                <w:spacing w:val="6"/>
              </w:rPr>
              <w:t>回避。执法人员不得少于两人，</w:t>
            </w:r>
            <w:r>
              <w:rPr>
                <w:spacing w:val="8"/>
              </w:rPr>
              <w:t xml:space="preserve"> </w:t>
            </w:r>
            <w:r>
              <w:rPr>
                <w:spacing w:val="5"/>
              </w:rPr>
              <w:t xml:space="preserve">调查时应出示执法证件，允许当 事人辩解陈述。执法人员应保守 </w:t>
            </w:r>
            <w:r>
              <w:rPr>
                <w:spacing w:val="1"/>
              </w:rPr>
              <w:t>有关秘密。</w:t>
            </w:r>
          </w:p>
          <w:p w14:paraId="079ACF24">
            <w:pPr>
              <w:pStyle w:val="6"/>
              <w:spacing w:before="53" w:line="261" w:lineRule="auto"/>
              <w:ind w:left="108" w:right="27" w:firstLine="5"/>
              <w:jc w:val="both"/>
            </w:pPr>
            <w:r>
              <w:rPr>
                <w:spacing w:val="-11"/>
              </w:rPr>
              <w:t>3、审查责任：审理案件调查报告，</w:t>
            </w:r>
            <w:r>
              <w:t xml:space="preserve"> </w:t>
            </w:r>
            <w:r>
              <w:rPr>
                <w:spacing w:val="5"/>
              </w:rPr>
              <w:t>对案件违法事实、证据、调查取</w:t>
            </w:r>
            <w:r>
              <w:rPr>
                <w:spacing w:val="6"/>
              </w:rPr>
              <w:t xml:space="preserve"> </w:t>
            </w:r>
            <w:r>
              <w:rPr>
                <w:spacing w:val="5"/>
              </w:rPr>
              <w:t>证程序、法律适用、处罚种类和</w:t>
            </w:r>
            <w:r>
              <w:rPr>
                <w:spacing w:val="6"/>
              </w:rPr>
              <w:t xml:space="preserve"> </w:t>
            </w:r>
            <w:r>
              <w:rPr>
                <w:spacing w:val="5"/>
              </w:rPr>
              <w:t>幅度、当事人陈述和申辩理由等</w:t>
            </w:r>
          </w:p>
        </w:tc>
        <w:tc>
          <w:tcPr>
            <w:tcW w:w="2072" w:type="dxa"/>
            <w:vAlign w:val="top"/>
          </w:tcPr>
          <w:p w14:paraId="1F638757">
            <w:pPr>
              <w:pStyle w:val="6"/>
              <w:spacing w:before="65" w:line="266" w:lineRule="auto"/>
              <w:ind w:left="112" w:right="80"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1"/>
              </w:rPr>
              <w:t>相应责任：</w:t>
            </w:r>
          </w:p>
          <w:p w14:paraId="4AB959D7">
            <w:pPr>
              <w:pStyle w:val="6"/>
              <w:spacing w:before="57" w:line="250" w:lineRule="auto"/>
              <w:ind w:left="111" w:right="80" w:firstLine="16"/>
            </w:pPr>
            <w:r>
              <w:rPr>
                <w:spacing w:val="-6"/>
              </w:rPr>
              <w:t>1、没有法律和事实依</w:t>
            </w:r>
            <w:r>
              <w:rPr>
                <w:spacing w:val="7"/>
              </w:rPr>
              <w:t xml:space="preserve"> </w:t>
            </w:r>
            <w:r>
              <w:rPr>
                <w:spacing w:val="1"/>
              </w:rPr>
              <w:t>据实施行政处罚的；</w:t>
            </w:r>
          </w:p>
          <w:p w14:paraId="145577F5">
            <w:pPr>
              <w:pStyle w:val="6"/>
              <w:spacing w:before="58" w:line="253" w:lineRule="auto"/>
              <w:ind w:left="129" w:right="80" w:hanging="14"/>
            </w:pPr>
            <w:r>
              <w:rPr>
                <w:spacing w:val="-4"/>
              </w:rPr>
              <w:t>2、行政处罚显失公正</w:t>
            </w:r>
            <w:r>
              <w:t xml:space="preserve"> </w:t>
            </w:r>
            <w:r>
              <w:rPr>
                <w:spacing w:val="-9"/>
              </w:rPr>
              <w:t>的；</w:t>
            </w:r>
          </w:p>
          <w:p w14:paraId="01E93624">
            <w:pPr>
              <w:pStyle w:val="6"/>
              <w:spacing w:before="49" w:line="269" w:lineRule="auto"/>
              <w:ind w:left="111" w:right="80" w:firstLine="5"/>
              <w:jc w:val="both"/>
            </w:pPr>
            <w:r>
              <w:rPr>
                <w:spacing w:val="17"/>
              </w:rPr>
              <w:t>3、执法人员玩忽职</w:t>
            </w:r>
            <w:r>
              <w:rPr>
                <w:spacing w:val="5"/>
              </w:rPr>
              <w:t xml:space="preserve"> </w:t>
            </w:r>
            <w:r>
              <w:rPr>
                <w:spacing w:val="7"/>
              </w:rPr>
              <w:t>守，对应当予以制止</w:t>
            </w:r>
            <w:r>
              <w:t xml:space="preserve"> </w:t>
            </w:r>
            <w:r>
              <w:rPr>
                <w:spacing w:val="7"/>
              </w:rPr>
              <w:t>和处罚的违法行为不</w:t>
            </w:r>
            <w:r>
              <w:t xml:space="preserve"> </w:t>
            </w:r>
            <w:r>
              <w:rPr>
                <w:spacing w:val="-4"/>
              </w:rPr>
              <w:t>予制止、处罚，4、不</w:t>
            </w:r>
            <w:r>
              <w:rPr>
                <w:spacing w:val="3"/>
              </w:rPr>
              <w:t xml:space="preserve"> </w:t>
            </w:r>
            <w:r>
              <w:rPr>
                <w:spacing w:val="7"/>
              </w:rPr>
              <w:t>具备行政执法资格实</w:t>
            </w:r>
            <w:r>
              <w:t xml:space="preserve"> </w:t>
            </w:r>
            <w:r>
              <w:rPr>
                <w:spacing w:val="1"/>
              </w:rPr>
              <w:t>施行政处罚的；</w:t>
            </w:r>
          </w:p>
          <w:p w14:paraId="1969157B">
            <w:pPr>
              <w:pStyle w:val="6"/>
              <w:spacing w:before="51" w:line="256" w:lineRule="auto"/>
              <w:ind w:left="113" w:right="80" w:firstLine="3"/>
              <w:jc w:val="both"/>
            </w:pPr>
            <w:r>
              <w:rPr>
                <w:spacing w:val="-5"/>
              </w:rPr>
              <w:t>5、在制止以及查处违</w:t>
            </w:r>
            <w:r>
              <w:rPr>
                <w:spacing w:val="8"/>
              </w:rPr>
              <w:t xml:space="preserve"> </w:t>
            </w:r>
            <w:r>
              <w:rPr>
                <w:spacing w:val="7"/>
              </w:rPr>
              <w:t>法案件中受阻，依照</w:t>
            </w:r>
            <w:r>
              <w:t xml:space="preserve"> </w:t>
            </w:r>
            <w:r>
              <w:rPr>
                <w:spacing w:val="7"/>
              </w:rPr>
              <w:t>有关规定应当向本级</w:t>
            </w:r>
          </w:p>
        </w:tc>
        <w:tc>
          <w:tcPr>
            <w:tcW w:w="1062" w:type="dxa"/>
            <w:vAlign w:val="top"/>
          </w:tcPr>
          <w:p w14:paraId="5268C7E8">
            <w:pPr>
              <w:rPr>
                <w:rFonts w:ascii="Arial"/>
                <w:sz w:val="21"/>
              </w:rPr>
            </w:pPr>
          </w:p>
        </w:tc>
      </w:tr>
    </w:tbl>
    <w:p w14:paraId="48418AA0">
      <w:pPr>
        <w:pStyle w:val="2"/>
      </w:pPr>
    </w:p>
    <w:p w14:paraId="3B1DBA6A">
      <w:pPr>
        <w:sectPr>
          <w:pgSz w:w="16839" w:h="11906"/>
          <w:pgMar w:top="1012" w:right="1299" w:bottom="0" w:left="1299" w:header="0" w:footer="0" w:gutter="0"/>
          <w:cols w:space="720" w:num="1"/>
        </w:sectPr>
      </w:pPr>
    </w:p>
    <w:p w14:paraId="6EFC7E52">
      <w:pPr>
        <w:spacing w:before="163"/>
      </w:pPr>
    </w:p>
    <w:tbl>
      <w:tblPr>
        <w:tblStyle w:val="5"/>
        <w:tblW w:w="14224"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34"/>
        <w:gridCol w:w="493"/>
        <w:gridCol w:w="3081"/>
        <w:gridCol w:w="446"/>
        <w:gridCol w:w="3455"/>
        <w:gridCol w:w="3081"/>
        <w:gridCol w:w="2052"/>
        <w:gridCol w:w="20"/>
        <w:gridCol w:w="1062"/>
      </w:tblGrid>
      <w:tr w14:paraId="684E6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711" w:hRule="atLeast"/>
        </w:trPr>
        <w:tc>
          <w:tcPr>
            <w:tcW w:w="534" w:type="dxa"/>
            <w:vAlign w:val="top"/>
          </w:tcPr>
          <w:p w14:paraId="37B8B5A5">
            <w:pPr>
              <w:rPr>
                <w:rFonts w:ascii="Arial"/>
                <w:sz w:val="21"/>
              </w:rPr>
            </w:pPr>
          </w:p>
        </w:tc>
        <w:tc>
          <w:tcPr>
            <w:tcW w:w="493" w:type="dxa"/>
            <w:vAlign w:val="top"/>
          </w:tcPr>
          <w:p w14:paraId="2A3F5803">
            <w:pPr>
              <w:rPr>
                <w:rFonts w:ascii="Arial"/>
                <w:sz w:val="21"/>
              </w:rPr>
            </w:pPr>
          </w:p>
        </w:tc>
        <w:tc>
          <w:tcPr>
            <w:tcW w:w="3081" w:type="dxa"/>
            <w:vAlign w:val="top"/>
          </w:tcPr>
          <w:p w14:paraId="2F7CAAF0">
            <w:pPr>
              <w:rPr>
                <w:rFonts w:ascii="Arial"/>
                <w:sz w:val="21"/>
              </w:rPr>
            </w:pPr>
          </w:p>
        </w:tc>
        <w:tc>
          <w:tcPr>
            <w:tcW w:w="446" w:type="dxa"/>
            <w:vAlign w:val="top"/>
          </w:tcPr>
          <w:p w14:paraId="0A4C6CD4">
            <w:pPr>
              <w:rPr>
                <w:rFonts w:ascii="Arial"/>
                <w:sz w:val="21"/>
              </w:rPr>
            </w:pPr>
          </w:p>
        </w:tc>
        <w:tc>
          <w:tcPr>
            <w:tcW w:w="3455" w:type="dxa"/>
            <w:vAlign w:val="top"/>
          </w:tcPr>
          <w:p w14:paraId="43042762">
            <w:pPr>
              <w:pStyle w:val="6"/>
              <w:spacing w:before="65" w:line="267" w:lineRule="auto"/>
              <w:ind w:left="108" w:right="80" w:hanging="1"/>
              <w:jc w:val="both"/>
            </w:pPr>
            <w:r>
              <w:rPr>
                <w:spacing w:val="3"/>
              </w:rPr>
              <w:t>人民政府确定的监督管理部门责令改</w:t>
            </w:r>
            <w:r>
              <w:rPr>
                <w:spacing w:val="2"/>
              </w:rPr>
              <w:t xml:space="preserve"> </w:t>
            </w:r>
            <w:r>
              <w:rPr>
                <w:spacing w:val="3"/>
              </w:rPr>
              <w:t>正，对单位处一万元以上三万元以下</w:t>
            </w:r>
            <w:r>
              <w:rPr>
                <w:spacing w:val="1"/>
              </w:rPr>
              <w:t xml:space="preserve"> </w:t>
            </w:r>
            <w:r>
              <w:rPr>
                <w:spacing w:val="3"/>
              </w:rPr>
              <w:t>罚款；情节严重的，处三万元以上十</w:t>
            </w:r>
            <w:r>
              <w:rPr>
                <w:spacing w:val="1"/>
              </w:rPr>
              <w:t xml:space="preserve"> </w:t>
            </w:r>
            <w:r>
              <w:rPr>
                <w:spacing w:val="3"/>
              </w:rPr>
              <w:t>万元以下罚款。对个人处五百元以上</w:t>
            </w:r>
            <w:r>
              <w:rPr>
                <w:spacing w:val="1"/>
              </w:rPr>
              <w:t xml:space="preserve"> </w:t>
            </w:r>
            <w:r>
              <w:t>二千元以下罚款。</w:t>
            </w:r>
          </w:p>
        </w:tc>
        <w:tc>
          <w:tcPr>
            <w:tcW w:w="3081" w:type="dxa"/>
            <w:vAlign w:val="top"/>
          </w:tcPr>
          <w:p w14:paraId="30A56C67">
            <w:pPr>
              <w:pStyle w:val="6"/>
              <w:spacing w:before="63" w:line="261" w:lineRule="auto"/>
              <w:ind w:left="110" w:right="79"/>
              <w:jc w:val="both"/>
            </w:pPr>
            <w:r>
              <w:rPr>
                <w:spacing w:val="-9"/>
              </w:rPr>
              <w:t>方面进行审查，提出处理意见（主</w:t>
            </w:r>
            <w:r>
              <w:rPr>
                <w:spacing w:val="10"/>
              </w:rPr>
              <w:t xml:space="preserve"> </w:t>
            </w:r>
            <w:r>
              <w:rPr>
                <w:spacing w:val="5"/>
              </w:rPr>
              <w:t>要证据不足时，以适当的方式补</w:t>
            </w:r>
            <w:r>
              <w:rPr>
                <w:spacing w:val="4"/>
              </w:rPr>
              <w:t xml:space="preserve"> </w:t>
            </w:r>
            <w:r>
              <w:rPr>
                <w:spacing w:val="-1"/>
              </w:rPr>
              <w:t>充调查）。</w:t>
            </w:r>
          </w:p>
          <w:p w14:paraId="751238C1">
            <w:pPr>
              <w:pStyle w:val="6"/>
              <w:spacing w:before="55" w:line="268" w:lineRule="auto"/>
              <w:ind w:left="107" w:right="77"/>
            </w:pPr>
            <w:r>
              <w:rPr>
                <w:spacing w:val="-2"/>
              </w:rPr>
              <w:t>4、告知责任：作出行政处罚决定</w:t>
            </w:r>
            <w:r>
              <w:rPr>
                <w:spacing w:val="9"/>
              </w:rPr>
              <w:t xml:space="preserve"> </w:t>
            </w:r>
            <w:r>
              <w:rPr>
                <w:spacing w:val="4"/>
              </w:rPr>
              <w:t>前，应制作《行政处罚告知书》</w:t>
            </w:r>
            <w:r>
              <w:rPr>
                <w:spacing w:val="8"/>
              </w:rPr>
              <w:t xml:space="preserve"> </w:t>
            </w:r>
            <w:r>
              <w:rPr>
                <w:spacing w:val="5"/>
              </w:rPr>
              <w:t>送达当事人，告知违法事实及其</w:t>
            </w:r>
            <w:r>
              <w:rPr>
                <w:spacing w:val="7"/>
              </w:rPr>
              <w:t xml:space="preserve"> </w:t>
            </w:r>
            <w:r>
              <w:rPr>
                <w:spacing w:val="5"/>
              </w:rPr>
              <w:t>享有的陈述、申辩等权利。符合</w:t>
            </w:r>
            <w:r>
              <w:rPr>
                <w:spacing w:val="7"/>
              </w:rPr>
              <w:t xml:space="preserve"> </w:t>
            </w:r>
            <w:r>
              <w:rPr>
                <w:spacing w:val="5"/>
              </w:rPr>
              <w:t>听证规定的，制作并送达《行政</w:t>
            </w:r>
            <w:r>
              <w:rPr>
                <w:spacing w:val="7"/>
              </w:rPr>
              <w:t xml:space="preserve"> </w:t>
            </w:r>
            <w:r>
              <w:rPr>
                <w:spacing w:val="1"/>
              </w:rPr>
              <w:t>处罚听证告知书》。</w:t>
            </w:r>
          </w:p>
          <w:p w14:paraId="4A6928E2">
            <w:pPr>
              <w:pStyle w:val="6"/>
              <w:spacing w:before="55" w:line="260" w:lineRule="auto"/>
              <w:ind w:left="113" w:right="77"/>
            </w:pPr>
            <w:r>
              <w:rPr>
                <w:spacing w:val="-2"/>
              </w:rPr>
              <w:t>5、决定责任：制作行政处罚决定</w:t>
            </w:r>
            <w:r>
              <w:rPr>
                <w:spacing w:val="4"/>
              </w:rPr>
              <w:t xml:space="preserve"> </w:t>
            </w:r>
            <w:r>
              <w:rPr>
                <w:spacing w:val="5"/>
              </w:rPr>
              <w:t>书，载明行政处罚告知、当事人</w:t>
            </w:r>
            <w:r>
              <w:rPr>
                <w:spacing w:val="1"/>
              </w:rPr>
              <w:t xml:space="preserve"> 陈述申辩或者听证情况等内容。</w:t>
            </w:r>
          </w:p>
          <w:p w14:paraId="6492C578">
            <w:pPr>
              <w:pStyle w:val="6"/>
              <w:spacing w:before="54" w:line="252" w:lineRule="auto"/>
              <w:ind w:left="110" w:right="77"/>
            </w:pPr>
            <w:r>
              <w:rPr>
                <w:spacing w:val="-2"/>
              </w:rPr>
              <w:t>6、送达责任：行政处罚决定书按</w:t>
            </w:r>
            <w:r>
              <w:rPr>
                <w:spacing w:val="6"/>
              </w:rPr>
              <w:t xml:space="preserve"> </w:t>
            </w:r>
            <w:r>
              <w:rPr>
                <w:spacing w:val="1"/>
              </w:rPr>
              <w:t>法律规定的方式送达当事人。</w:t>
            </w:r>
          </w:p>
          <w:p w14:paraId="1150EC7F">
            <w:pPr>
              <w:pStyle w:val="6"/>
              <w:spacing w:before="55" w:line="252" w:lineRule="auto"/>
              <w:ind w:left="117" w:right="77" w:hanging="3"/>
            </w:pPr>
            <w:r>
              <w:rPr>
                <w:spacing w:val="-2"/>
              </w:rPr>
              <w:t>7、执行责任：依照生效的行政处</w:t>
            </w:r>
            <w:r>
              <w:rPr>
                <w:spacing w:val="3"/>
              </w:rPr>
              <w:t xml:space="preserve"> </w:t>
            </w:r>
            <w:r>
              <w:t>罚决定，进行处罚。</w:t>
            </w:r>
          </w:p>
          <w:p w14:paraId="6337C563">
            <w:pPr>
              <w:pStyle w:val="6"/>
              <w:spacing w:before="53" w:line="251" w:lineRule="auto"/>
              <w:ind w:left="112" w:right="77" w:hanging="2"/>
            </w:pPr>
            <w:r>
              <w:rPr>
                <w:spacing w:val="-2"/>
              </w:rPr>
              <w:t>8、其他法律法规规章文件规定应</w:t>
            </w:r>
            <w:r>
              <w:rPr>
                <w:spacing w:val="7"/>
              </w:rPr>
              <w:t xml:space="preserve"> </w:t>
            </w:r>
            <w:r>
              <w:t>履行的责任。</w:t>
            </w:r>
          </w:p>
        </w:tc>
        <w:tc>
          <w:tcPr>
            <w:tcW w:w="2052" w:type="dxa"/>
            <w:vAlign w:val="top"/>
          </w:tcPr>
          <w:p w14:paraId="09C58F77">
            <w:pPr>
              <w:pStyle w:val="6"/>
              <w:spacing w:before="65" w:line="261" w:lineRule="auto"/>
              <w:ind w:left="117" w:right="60" w:hanging="3"/>
              <w:jc w:val="both"/>
            </w:pPr>
            <w:r>
              <w:rPr>
                <w:spacing w:val="6"/>
              </w:rPr>
              <w:t>人民政府或者上级主</w:t>
            </w:r>
            <w:r>
              <w:rPr>
                <w:spacing w:val="7"/>
              </w:rPr>
              <w:t xml:space="preserve"> </w:t>
            </w:r>
            <w:r>
              <w:rPr>
                <w:spacing w:val="6"/>
              </w:rPr>
              <w:t>管部门报告而未报告</w:t>
            </w:r>
            <w:r>
              <w:rPr>
                <w:spacing w:val="3"/>
              </w:rPr>
              <w:t xml:space="preserve"> </w:t>
            </w:r>
            <w:r>
              <w:rPr>
                <w:spacing w:val="-3"/>
              </w:rPr>
              <w:t>的；</w:t>
            </w:r>
          </w:p>
          <w:p w14:paraId="65F9C465">
            <w:pPr>
              <w:pStyle w:val="6"/>
              <w:spacing w:before="51" w:line="260" w:lineRule="auto"/>
              <w:ind w:left="113" w:right="60"/>
              <w:jc w:val="both"/>
            </w:pPr>
            <w:r>
              <w:rPr>
                <w:spacing w:val="-4"/>
              </w:rPr>
              <w:t>6、应当依法移送追究</w:t>
            </w:r>
            <w:r>
              <w:rPr>
                <w:spacing w:val="1"/>
              </w:rPr>
              <w:t xml:space="preserve"> </w:t>
            </w:r>
            <w:r>
              <w:rPr>
                <w:spacing w:val="7"/>
              </w:rPr>
              <w:t>刑事责任，而未依法</w:t>
            </w:r>
            <w:r>
              <w:t xml:space="preserve"> </w:t>
            </w:r>
            <w:r>
              <w:rPr>
                <w:spacing w:val="1"/>
              </w:rPr>
              <w:t>移送有权机关的；</w:t>
            </w:r>
          </w:p>
          <w:p w14:paraId="3A94E3D9">
            <w:pPr>
              <w:pStyle w:val="6"/>
              <w:spacing w:before="53" w:line="252" w:lineRule="auto"/>
              <w:ind w:left="112" w:right="60" w:firstLine="5"/>
            </w:pPr>
            <w:r>
              <w:rPr>
                <w:spacing w:val="-5"/>
              </w:rPr>
              <w:t>7、擅自改变行政处罚</w:t>
            </w:r>
            <w:r>
              <w:rPr>
                <w:spacing w:val="8"/>
              </w:rPr>
              <w:t xml:space="preserve"> </w:t>
            </w:r>
            <w:r>
              <w:rPr>
                <w:spacing w:val="1"/>
              </w:rPr>
              <w:t>种类、幅度的；</w:t>
            </w:r>
          </w:p>
          <w:p w14:paraId="2FB60A8B">
            <w:pPr>
              <w:pStyle w:val="6"/>
              <w:spacing w:before="54" w:line="253" w:lineRule="auto"/>
              <w:ind w:left="121" w:right="60" w:hanging="8"/>
            </w:pPr>
            <w:r>
              <w:rPr>
                <w:spacing w:val="-4"/>
              </w:rPr>
              <w:t>8、违反法定的行政处</w:t>
            </w:r>
            <w:r>
              <w:rPr>
                <w:spacing w:val="2"/>
              </w:rPr>
              <w:t xml:space="preserve"> </w:t>
            </w:r>
            <w:r>
              <w:rPr>
                <w:spacing w:val="-1"/>
              </w:rPr>
              <w:t>罚程序的；</w:t>
            </w:r>
          </w:p>
          <w:p w14:paraId="20F78943">
            <w:pPr>
              <w:pStyle w:val="6"/>
              <w:spacing w:before="53" w:line="265" w:lineRule="auto"/>
              <w:ind w:left="111" w:right="60" w:firstLine="1"/>
              <w:jc w:val="both"/>
            </w:pPr>
            <w:r>
              <w:rPr>
                <w:spacing w:val="-4"/>
              </w:rPr>
              <w:t>9、符合听证条件、行</w:t>
            </w:r>
            <w:r>
              <w:rPr>
                <w:spacing w:val="2"/>
              </w:rPr>
              <w:t xml:space="preserve"> </w:t>
            </w:r>
            <w:r>
              <w:rPr>
                <w:spacing w:val="7"/>
              </w:rPr>
              <w:t>政管理相对人要求听</w:t>
            </w:r>
            <w:r>
              <w:t xml:space="preserve"> </w:t>
            </w:r>
            <w:r>
              <w:rPr>
                <w:spacing w:val="7"/>
              </w:rPr>
              <w:t>证，应予组织听证而</w:t>
            </w:r>
            <w:r>
              <w:t xml:space="preserve"> </w:t>
            </w:r>
            <w:r>
              <w:rPr>
                <w:spacing w:val="1"/>
              </w:rPr>
              <w:t>不组织听证的；</w:t>
            </w:r>
          </w:p>
          <w:p w14:paraId="515A8A1A">
            <w:pPr>
              <w:pStyle w:val="6"/>
              <w:spacing w:before="51" w:line="252" w:lineRule="auto"/>
              <w:ind w:left="132" w:right="58" w:hanging="4"/>
            </w:pPr>
            <w:r>
              <w:rPr>
                <w:spacing w:val="5"/>
              </w:rPr>
              <w:t>10、在行政处罚过程</w:t>
            </w:r>
            <w:r>
              <w:t xml:space="preserve"> </w:t>
            </w:r>
            <w:r>
              <w:rPr>
                <w:spacing w:val="-1"/>
              </w:rPr>
              <w:t>中发生腐败行为的；</w:t>
            </w:r>
          </w:p>
          <w:p w14:paraId="4EE3D1A0">
            <w:pPr>
              <w:pStyle w:val="6"/>
              <w:spacing w:before="54" w:line="257" w:lineRule="auto"/>
              <w:ind w:left="113" w:right="58" w:firstLine="14"/>
            </w:pPr>
            <w:r>
              <w:rPr>
                <w:spacing w:val="5"/>
              </w:rPr>
              <w:t>11、其他违反法律法</w:t>
            </w:r>
            <w:r>
              <w:t xml:space="preserve"> </w:t>
            </w:r>
            <w:r>
              <w:rPr>
                <w:spacing w:val="7"/>
              </w:rPr>
              <w:t>规规章文件规定的行</w:t>
            </w:r>
            <w:r>
              <w:t xml:space="preserve"> 为。</w:t>
            </w:r>
          </w:p>
        </w:tc>
        <w:tc>
          <w:tcPr>
            <w:tcW w:w="1082" w:type="dxa"/>
            <w:gridSpan w:val="2"/>
            <w:vAlign w:val="top"/>
          </w:tcPr>
          <w:p w14:paraId="2C55130F">
            <w:pPr>
              <w:rPr>
                <w:rFonts w:ascii="Arial"/>
                <w:sz w:val="21"/>
              </w:rPr>
            </w:pPr>
          </w:p>
        </w:tc>
      </w:tr>
      <w:tr w14:paraId="5F151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301" w:hRule="atLeast"/>
        </w:trPr>
        <w:tc>
          <w:tcPr>
            <w:tcW w:w="534" w:type="dxa"/>
            <w:tcBorders>
              <w:left w:val="single" w:color="000000" w:sz="2" w:space="0"/>
              <w:bottom w:val="single" w:color="000000" w:sz="2" w:space="0"/>
              <w:right w:val="single" w:color="000000" w:sz="2" w:space="0"/>
            </w:tcBorders>
            <w:vAlign w:val="top"/>
          </w:tcPr>
          <w:p w14:paraId="183F66D5">
            <w:pPr>
              <w:spacing w:line="253" w:lineRule="auto"/>
              <w:rPr>
                <w:rFonts w:ascii="Arial"/>
                <w:sz w:val="21"/>
              </w:rPr>
            </w:pPr>
          </w:p>
          <w:p w14:paraId="30BD31E1">
            <w:pPr>
              <w:spacing w:line="253" w:lineRule="auto"/>
              <w:rPr>
                <w:rFonts w:ascii="Arial"/>
                <w:sz w:val="21"/>
              </w:rPr>
            </w:pPr>
          </w:p>
          <w:p w14:paraId="2AD67D77">
            <w:pPr>
              <w:spacing w:line="253" w:lineRule="auto"/>
              <w:rPr>
                <w:rFonts w:ascii="Arial"/>
                <w:sz w:val="21"/>
              </w:rPr>
            </w:pPr>
          </w:p>
          <w:p w14:paraId="5EF0E884">
            <w:pPr>
              <w:spacing w:line="253" w:lineRule="auto"/>
              <w:rPr>
                <w:rFonts w:ascii="Arial"/>
                <w:sz w:val="21"/>
              </w:rPr>
            </w:pPr>
          </w:p>
          <w:p w14:paraId="4A11DAE0">
            <w:pPr>
              <w:spacing w:line="253" w:lineRule="auto"/>
              <w:rPr>
                <w:rFonts w:ascii="Arial"/>
                <w:sz w:val="21"/>
              </w:rPr>
            </w:pPr>
          </w:p>
          <w:p w14:paraId="4C7CCAC3">
            <w:pPr>
              <w:spacing w:line="253" w:lineRule="auto"/>
              <w:rPr>
                <w:rFonts w:ascii="Arial"/>
                <w:sz w:val="21"/>
              </w:rPr>
            </w:pPr>
          </w:p>
          <w:p w14:paraId="3B899F5B">
            <w:pPr>
              <w:pStyle w:val="6"/>
              <w:spacing w:before="65" w:line="189" w:lineRule="auto"/>
              <w:ind w:left="172"/>
            </w:pPr>
            <w:r>
              <w:rPr>
                <w:spacing w:val="-2"/>
              </w:rPr>
              <w:t>23</w:t>
            </w:r>
          </w:p>
        </w:tc>
        <w:tc>
          <w:tcPr>
            <w:tcW w:w="493" w:type="dxa"/>
            <w:tcBorders>
              <w:left w:val="single" w:color="000000" w:sz="2" w:space="0"/>
              <w:bottom w:val="single" w:color="000000" w:sz="2" w:space="0"/>
              <w:right w:val="single" w:color="000000" w:sz="2" w:space="0"/>
            </w:tcBorders>
            <w:textDirection w:val="tbRlV"/>
            <w:vAlign w:val="top"/>
          </w:tcPr>
          <w:p w14:paraId="772A9AF8">
            <w:pPr>
              <w:pStyle w:val="6"/>
              <w:spacing w:before="142" w:line="217" w:lineRule="auto"/>
              <w:ind w:left="1109"/>
            </w:pPr>
            <w:r>
              <w:rPr>
                <w:spacing w:val="8"/>
              </w:rPr>
              <w:t>行</w:t>
            </w:r>
            <w:r>
              <w:rPr>
                <w:spacing w:val="-7"/>
              </w:rPr>
              <w:t xml:space="preserve"> </w:t>
            </w:r>
            <w:r>
              <w:rPr>
                <w:spacing w:val="8"/>
              </w:rPr>
              <w:t>政</w:t>
            </w:r>
            <w:r>
              <w:rPr>
                <w:spacing w:val="-9"/>
              </w:rPr>
              <w:t xml:space="preserve"> </w:t>
            </w:r>
            <w:r>
              <w:rPr>
                <w:spacing w:val="8"/>
              </w:rPr>
              <w:t>处</w:t>
            </w:r>
            <w:r>
              <w:rPr>
                <w:spacing w:val="-9"/>
              </w:rPr>
              <w:t xml:space="preserve"> </w:t>
            </w:r>
            <w:r>
              <w:rPr>
                <w:spacing w:val="8"/>
              </w:rPr>
              <w:t>罚</w:t>
            </w:r>
          </w:p>
        </w:tc>
        <w:tc>
          <w:tcPr>
            <w:tcW w:w="3081" w:type="dxa"/>
            <w:tcBorders>
              <w:left w:val="single" w:color="000000" w:sz="2" w:space="0"/>
              <w:bottom w:val="single" w:color="000000" w:sz="2" w:space="0"/>
              <w:right w:val="single" w:color="000000" w:sz="2" w:space="0"/>
            </w:tcBorders>
            <w:vAlign w:val="top"/>
          </w:tcPr>
          <w:p w14:paraId="327A31E7">
            <w:pPr>
              <w:spacing w:line="259" w:lineRule="auto"/>
              <w:rPr>
                <w:rFonts w:ascii="Arial"/>
                <w:sz w:val="21"/>
              </w:rPr>
            </w:pPr>
          </w:p>
          <w:p w14:paraId="7AF9E642">
            <w:pPr>
              <w:spacing w:line="259" w:lineRule="auto"/>
              <w:rPr>
                <w:rFonts w:ascii="Arial"/>
                <w:sz w:val="21"/>
              </w:rPr>
            </w:pPr>
          </w:p>
          <w:p w14:paraId="0E4027CE">
            <w:pPr>
              <w:spacing w:line="259" w:lineRule="auto"/>
              <w:rPr>
                <w:rFonts w:ascii="Arial"/>
                <w:sz w:val="21"/>
              </w:rPr>
            </w:pPr>
          </w:p>
          <w:p w14:paraId="782050BB">
            <w:pPr>
              <w:spacing w:line="260" w:lineRule="auto"/>
              <w:rPr>
                <w:rFonts w:ascii="Arial"/>
                <w:sz w:val="21"/>
              </w:rPr>
            </w:pPr>
          </w:p>
          <w:p w14:paraId="7E9D3887">
            <w:pPr>
              <w:pStyle w:val="6"/>
              <w:spacing w:before="65" w:line="228" w:lineRule="auto"/>
              <w:ind w:left="133"/>
            </w:pPr>
            <w:r>
              <w:rPr>
                <w:spacing w:val="1"/>
              </w:rPr>
              <w:t>对在人口集中地区对树木、花草</w:t>
            </w:r>
          </w:p>
          <w:p w14:paraId="7066F264">
            <w:pPr>
              <w:pStyle w:val="6"/>
              <w:spacing w:before="53" w:line="225" w:lineRule="auto"/>
              <w:ind w:left="142"/>
            </w:pPr>
            <w:r>
              <w:rPr>
                <w:spacing w:val="1"/>
              </w:rPr>
              <w:t>喷洒剧毒、高毒农药，或者露天</w:t>
            </w:r>
          </w:p>
          <w:p w14:paraId="3B0D0FDD">
            <w:pPr>
              <w:pStyle w:val="6"/>
              <w:spacing w:before="55" w:line="227" w:lineRule="auto"/>
              <w:ind w:left="135"/>
            </w:pPr>
            <w:r>
              <w:rPr>
                <w:spacing w:val="1"/>
              </w:rPr>
              <w:t>焚烧秸秆、落叶等产生烟尘污染</w:t>
            </w:r>
          </w:p>
          <w:p w14:paraId="553D5589">
            <w:pPr>
              <w:pStyle w:val="6"/>
              <w:spacing w:before="54" w:line="228" w:lineRule="auto"/>
              <w:ind w:left="955"/>
            </w:pPr>
            <w:r>
              <w:rPr>
                <w:spacing w:val="-2"/>
              </w:rPr>
              <w:t>的物质的处罚</w:t>
            </w:r>
          </w:p>
        </w:tc>
        <w:tc>
          <w:tcPr>
            <w:tcW w:w="446" w:type="dxa"/>
            <w:tcBorders>
              <w:left w:val="single" w:color="000000" w:sz="2" w:space="0"/>
              <w:bottom w:val="single" w:color="000000" w:sz="2" w:space="0"/>
              <w:right w:val="single" w:color="000000" w:sz="2" w:space="0"/>
            </w:tcBorders>
            <w:textDirection w:val="tbRlV"/>
            <w:vAlign w:val="top"/>
          </w:tcPr>
          <w:p w14:paraId="72F04767">
            <w:pPr>
              <w:pStyle w:val="6"/>
              <w:spacing w:before="129" w:line="212" w:lineRule="auto"/>
              <w:ind w:left="60"/>
            </w:pPr>
            <w:r>
              <w:rPr>
                <w:spacing w:val="8"/>
              </w:rPr>
              <w:t>各</w:t>
            </w:r>
            <w:r>
              <w:rPr>
                <w:spacing w:val="-8"/>
              </w:rPr>
              <w:t xml:space="preserve"> </w:t>
            </w:r>
            <w:r>
              <w:rPr>
                <w:spacing w:val="8"/>
              </w:rPr>
              <w:t>乡</w:t>
            </w:r>
            <w:r>
              <w:rPr>
                <w:spacing w:val="-9"/>
              </w:rPr>
              <w:t xml:space="preserve"> </w:t>
            </w:r>
            <w:r>
              <w:rPr>
                <w:spacing w:val="8"/>
              </w:rPr>
              <w:t>镇</w:t>
            </w:r>
          </w:p>
        </w:tc>
        <w:tc>
          <w:tcPr>
            <w:tcW w:w="3455" w:type="dxa"/>
            <w:tcBorders>
              <w:left w:val="single" w:color="000000" w:sz="2" w:space="0"/>
              <w:bottom w:val="single" w:color="000000" w:sz="2" w:space="0"/>
              <w:right w:val="single" w:color="000000" w:sz="2" w:space="0"/>
            </w:tcBorders>
            <w:vAlign w:val="top"/>
          </w:tcPr>
          <w:p w14:paraId="7748DB42">
            <w:pPr>
              <w:pStyle w:val="6"/>
              <w:spacing w:before="55" w:line="272" w:lineRule="auto"/>
              <w:ind w:left="111" w:firstLine="14"/>
            </w:pPr>
            <w:r>
              <w:rPr>
                <w:spacing w:val="-10"/>
              </w:rPr>
              <w:t>1、《中华人民共和国大气污染防治法》</w:t>
            </w:r>
            <w:r>
              <w:rPr>
                <w:spacing w:val="2"/>
              </w:rPr>
              <w:t xml:space="preserve"> </w:t>
            </w:r>
            <w:r>
              <w:rPr>
                <w:spacing w:val="-5"/>
              </w:rPr>
              <w:t>（2018</w:t>
            </w:r>
            <w:r>
              <w:rPr>
                <w:spacing w:val="-34"/>
              </w:rPr>
              <w:t xml:space="preserve"> </w:t>
            </w:r>
            <w:r>
              <w:rPr>
                <w:spacing w:val="-5"/>
              </w:rPr>
              <w:t>年</w:t>
            </w:r>
            <w:r>
              <w:rPr>
                <w:spacing w:val="-31"/>
              </w:rPr>
              <w:t xml:space="preserve"> </w:t>
            </w:r>
            <w:r>
              <w:rPr>
                <w:spacing w:val="-5"/>
              </w:rPr>
              <w:t>10</w:t>
            </w:r>
            <w:r>
              <w:rPr>
                <w:spacing w:val="-40"/>
              </w:rPr>
              <w:t xml:space="preserve"> </w:t>
            </w:r>
            <w:r>
              <w:rPr>
                <w:spacing w:val="-5"/>
              </w:rPr>
              <w:t>月</w:t>
            </w:r>
            <w:r>
              <w:rPr>
                <w:spacing w:val="-47"/>
              </w:rPr>
              <w:t xml:space="preserve"> </w:t>
            </w:r>
            <w:r>
              <w:rPr>
                <w:spacing w:val="-5"/>
              </w:rPr>
              <w:t>26 日修正）第一百一</w:t>
            </w:r>
            <w:r>
              <w:t xml:space="preserve">  </w:t>
            </w:r>
            <w:r>
              <w:rPr>
                <w:spacing w:val="3"/>
              </w:rPr>
              <w:t>十九条第一款：违反本法规定，在人</w:t>
            </w:r>
            <w:r>
              <w:t xml:space="preserve">  </w:t>
            </w:r>
            <w:r>
              <w:rPr>
                <w:spacing w:val="3"/>
              </w:rPr>
              <w:t>口集中地区对树木、花草喷洒剧毒、 高毒农药，或者露天焚烧秸秆、落叶</w:t>
            </w:r>
            <w:r>
              <w:t xml:space="preserve">  </w:t>
            </w:r>
            <w:r>
              <w:rPr>
                <w:spacing w:val="3"/>
              </w:rPr>
              <w:t>等产生烟尘污染的物质的，由县级以</w:t>
            </w:r>
            <w:r>
              <w:t xml:space="preserve">  </w:t>
            </w:r>
            <w:r>
              <w:rPr>
                <w:spacing w:val="3"/>
              </w:rPr>
              <w:t>上地方人民政府确定的监督管理部门</w:t>
            </w:r>
            <w:r>
              <w:t xml:space="preserve">  </w:t>
            </w:r>
            <w:r>
              <w:rPr>
                <w:spacing w:val="3"/>
              </w:rPr>
              <w:t>责令改正，并可以处五百元以上二千</w:t>
            </w:r>
            <w:r>
              <w:t xml:space="preserve">  元以下的罚款。</w:t>
            </w:r>
          </w:p>
          <w:p w14:paraId="71A5B6C0">
            <w:pPr>
              <w:pStyle w:val="6"/>
              <w:spacing w:before="52" w:line="245" w:lineRule="auto"/>
              <w:ind w:left="111" w:right="84" w:firstLine="1"/>
            </w:pPr>
            <w:r>
              <w:rPr>
                <w:spacing w:val="-13"/>
              </w:rPr>
              <w:t>2、《河北省大气污染防治条例》（2016</w:t>
            </w:r>
            <w:r>
              <w:rPr>
                <w:spacing w:val="11"/>
              </w:rPr>
              <w:t xml:space="preserve"> </w:t>
            </w:r>
            <w:r>
              <w:rPr>
                <w:spacing w:val="-9"/>
              </w:rPr>
              <w:t>年</w:t>
            </w:r>
            <w:r>
              <w:rPr>
                <w:spacing w:val="-18"/>
              </w:rPr>
              <w:t xml:space="preserve"> </w:t>
            </w:r>
            <w:r>
              <w:rPr>
                <w:spacing w:val="-9"/>
              </w:rPr>
              <w:t>1</w:t>
            </w:r>
            <w:r>
              <w:rPr>
                <w:spacing w:val="-38"/>
              </w:rPr>
              <w:t xml:space="preserve"> </w:t>
            </w:r>
            <w:r>
              <w:rPr>
                <w:spacing w:val="-9"/>
              </w:rPr>
              <w:t>月</w:t>
            </w:r>
            <w:r>
              <w:rPr>
                <w:spacing w:val="-33"/>
              </w:rPr>
              <w:t xml:space="preserve"> </w:t>
            </w:r>
            <w:r>
              <w:rPr>
                <w:spacing w:val="-9"/>
              </w:rPr>
              <w:t>13 日修订）第八十七条：违反</w:t>
            </w:r>
          </w:p>
        </w:tc>
        <w:tc>
          <w:tcPr>
            <w:tcW w:w="3081" w:type="dxa"/>
            <w:tcBorders>
              <w:left w:val="single" w:color="000000" w:sz="2" w:space="0"/>
              <w:bottom w:val="single" w:color="000000" w:sz="2" w:space="0"/>
              <w:right w:val="single" w:color="000000" w:sz="2" w:space="0"/>
            </w:tcBorders>
            <w:vAlign w:val="top"/>
          </w:tcPr>
          <w:p w14:paraId="7F5CCA72">
            <w:pPr>
              <w:pStyle w:val="6"/>
              <w:spacing w:before="60" w:line="267" w:lineRule="auto"/>
              <w:ind w:left="113" w:right="82" w:firstLine="16"/>
            </w:pPr>
            <w:r>
              <w:rPr>
                <w:spacing w:val="-3"/>
              </w:rPr>
              <w:t>1、立案责任：对在人口集中地区</w:t>
            </w:r>
            <w:r>
              <w:rPr>
                <w:spacing w:val="7"/>
              </w:rPr>
              <w:t xml:space="preserve"> </w:t>
            </w:r>
            <w:r>
              <w:rPr>
                <w:spacing w:val="5"/>
              </w:rPr>
              <w:t>对树木、花草喷洒剧毒、高毒农</w:t>
            </w:r>
            <w:r>
              <w:rPr>
                <w:spacing w:val="6"/>
              </w:rPr>
              <w:t xml:space="preserve"> </w:t>
            </w:r>
            <w:r>
              <w:rPr>
                <w:spacing w:val="5"/>
              </w:rPr>
              <w:t>药，或者露天焚烧秸秆、落叶等</w:t>
            </w:r>
            <w:r>
              <w:rPr>
                <w:spacing w:val="6"/>
              </w:rPr>
              <w:t xml:space="preserve"> </w:t>
            </w:r>
            <w:r>
              <w:rPr>
                <w:spacing w:val="21"/>
              </w:rPr>
              <w:t>产生烟尘污染的物质的违法行</w:t>
            </w:r>
            <w:r>
              <w:rPr>
                <w:spacing w:val="3"/>
              </w:rPr>
              <w:t xml:space="preserve"> </w:t>
            </w:r>
            <w:r>
              <w:rPr>
                <w:spacing w:val="1"/>
              </w:rPr>
              <w:t>为，予以审查，决定是否立案。</w:t>
            </w:r>
          </w:p>
          <w:p w14:paraId="25C80719">
            <w:pPr>
              <w:pStyle w:val="6"/>
              <w:spacing w:before="55" w:line="266" w:lineRule="auto"/>
              <w:ind w:left="114" w:right="32" w:firstLine="2"/>
            </w:pPr>
            <w:r>
              <w:rPr>
                <w:spacing w:val="-2"/>
              </w:rPr>
              <w:t>2、调查责任：对立案的案件，指</w:t>
            </w:r>
            <w:r>
              <w:rPr>
                <w:spacing w:val="3"/>
              </w:rPr>
              <w:t xml:space="preserve"> </w:t>
            </w:r>
            <w:r>
              <w:rPr>
                <w:spacing w:val="-5"/>
              </w:rPr>
              <w:t>定专人负责，及时组织调查取证，</w:t>
            </w:r>
            <w:r>
              <w:rPr>
                <w:spacing w:val="2"/>
              </w:rPr>
              <w:t xml:space="preserve"> </w:t>
            </w:r>
            <w:r>
              <w:rPr>
                <w:spacing w:val="5"/>
              </w:rPr>
              <w:t xml:space="preserve">与当事人有直接利害关系的应当 </w:t>
            </w:r>
            <w:r>
              <w:rPr>
                <w:spacing w:val="6"/>
              </w:rPr>
              <w:t>回避。执法人员不得少于两人，</w:t>
            </w:r>
            <w:r>
              <w:rPr>
                <w:spacing w:val="8"/>
              </w:rPr>
              <w:t xml:space="preserve"> </w:t>
            </w:r>
            <w:r>
              <w:rPr>
                <w:spacing w:val="5"/>
              </w:rPr>
              <w:t>调查时应出示执法证件，允许当 事人辩解陈述。执法人员应保守</w:t>
            </w:r>
          </w:p>
        </w:tc>
        <w:tc>
          <w:tcPr>
            <w:tcW w:w="2072" w:type="dxa"/>
            <w:gridSpan w:val="2"/>
            <w:tcBorders>
              <w:left w:val="single" w:color="000000" w:sz="2" w:space="0"/>
              <w:bottom w:val="single" w:color="000000" w:sz="2" w:space="0"/>
              <w:right w:val="single" w:color="000000" w:sz="2" w:space="0"/>
            </w:tcBorders>
            <w:vAlign w:val="top"/>
          </w:tcPr>
          <w:p w14:paraId="30639932">
            <w:pPr>
              <w:pStyle w:val="6"/>
              <w:spacing w:before="62" w:line="266" w:lineRule="auto"/>
              <w:ind w:left="117" w:right="85"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1"/>
              </w:rPr>
              <w:t>相应责任：</w:t>
            </w:r>
          </w:p>
          <w:p w14:paraId="02D49C35">
            <w:pPr>
              <w:pStyle w:val="6"/>
              <w:spacing w:before="57" w:line="250" w:lineRule="auto"/>
              <w:ind w:left="116" w:right="85" w:firstLine="16"/>
            </w:pPr>
            <w:r>
              <w:rPr>
                <w:spacing w:val="-6"/>
              </w:rPr>
              <w:t>1、没有法律和事实依</w:t>
            </w:r>
            <w:r>
              <w:rPr>
                <w:spacing w:val="7"/>
              </w:rPr>
              <w:t xml:space="preserve"> </w:t>
            </w:r>
            <w:r>
              <w:rPr>
                <w:spacing w:val="1"/>
              </w:rPr>
              <w:t>据实施行政处罚的；</w:t>
            </w:r>
          </w:p>
          <w:p w14:paraId="5DAB16E4">
            <w:pPr>
              <w:pStyle w:val="6"/>
              <w:spacing w:before="58" w:line="253" w:lineRule="auto"/>
              <w:ind w:left="134" w:right="85" w:hanging="14"/>
            </w:pPr>
            <w:r>
              <w:rPr>
                <w:spacing w:val="-4"/>
              </w:rPr>
              <w:t>2、行政处罚显失公正</w:t>
            </w:r>
            <w:r>
              <w:t xml:space="preserve"> </w:t>
            </w:r>
            <w:r>
              <w:rPr>
                <w:spacing w:val="-9"/>
              </w:rPr>
              <w:t>的；</w:t>
            </w:r>
          </w:p>
          <w:p w14:paraId="19B5CE42">
            <w:pPr>
              <w:pStyle w:val="6"/>
              <w:spacing w:before="50" w:line="245" w:lineRule="auto"/>
              <w:ind w:left="123" w:right="85" w:hanging="2"/>
            </w:pPr>
            <w:r>
              <w:rPr>
                <w:spacing w:val="17"/>
              </w:rPr>
              <w:t>3、执法人员玩忽职</w:t>
            </w:r>
            <w:r>
              <w:rPr>
                <w:spacing w:val="5"/>
              </w:rPr>
              <w:t xml:space="preserve"> </w:t>
            </w:r>
            <w:r>
              <w:rPr>
                <w:spacing w:val="6"/>
              </w:rPr>
              <w:t>守，对应当予以制止</w:t>
            </w:r>
          </w:p>
        </w:tc>
        <w:tc>
          <w:tcPr>
            <w:tcW w:w="1062" w:type="dxa"/>
            <w:tcBorders>
              <w:left w:val="single" w:color="000000" w:sz="2" w:space="0"/>
              <w:bottom w:val="single" w:color="000000" w:sz="2" w:space="0"/>
              <w:right w:val="single" w:color="000000" w:sz="2" w:space="0"/>
            </w:tcBorders>
            <w:vAlign w:val="top"/>
          </w:tcPr>
          <w:p w14:paraId="1FF651FB">
            <w:pPr>
              <w:rPr>
                <w:rFonts w:ascii="Arial"/>
                <w:sz w:val="21"/>
              </w:rPr>
            </w:pPr>
          </w:p>
        </w:tc>
      </w:tr>
    </w:tbl>
    <w:p w14:paraId="0D0F6D95">
      <w:pPr>
        <w:pStyle w:val="2"/>
      </w:pPr>
    </w:p>
    <w:p w14:paraId="3751E41F">
      <w:pPr>
        <w:sectPr>
          <w:pgSz w:w="16839" w:h="11906"/>
          <w:pgMar w:top="1012" w:right="1299" w:bottom="0" w:left="1299" w:header="0" w:footer="0" w:gutter="0"/>
          <w:cols w:space="720" w:num="1"/>
        </w:sectPr>
      </w:pPr>
    </w:p>
    <w:p w14:paraId="1B2AD67E">
      <w:pPr>
        <w:spacing w:before="163"/>
      </w:pPr>
    </w:p>
    <w:tbl>
      <w:tblPr>
        <w:tblStyle w:val="5"/>
        <w:tblW w:w="14224"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34"/>
        <w:gridCol w:w="493"/>
        <w:gridCol w:w="3081"/>
        <w:gridCol w:w="446"/>
        <w:gridCol w:w="3455"/>
        <w:gridCol w:w="3081"/>
        <w:gridCol w:w="2052"/>
        <w:gridCol w:w="20"/>
        <w:gridCol w:w="1062"/>
      </w:tblGrid>
      <w:tr w14:paraId="5BB42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812" w:hRule="atLeast"/>
        </w:trPr>
        <w:tc>
          <w:tcPr>
            <w:tcW w:w="534" w:type="dxa"/>
            <w:tcBorders>
              <w:top w:val="single" w:color="000000" w:sz="2" w:space="0"/>
              <w:left w:val="single" w:color="000000" w:sz="2" w:space="0"/>
              <w:right w:val="single" w:color="000000" w:sz="2" w:space="0"/>
            </w:tcBorders>
            <w:vAlign w:val="top"/>
          </w:tcPr>
          <w:p w14:paraId="11A44255">
            <w:pPr>
              <w:rPr>
                <w:rFonts w:ascii="Arial"/>
                <w:sz w:val="21"/>
              </w:rPr>
            </w:pPr>
          </w:p>
        </w:tc>
        <w:tc>
          <w:tcPr>
            <w:tcW w:w="493" w:type="dxa"/>
            <w:tcBorders>
              <w:top w:val="single" w:color="000000" w:sz="2" w:space="0"/>
              <w:left w:val="single" w:color="000000" w:sz="2" w:space="0"/>
              <w:right w:val="single" w:color="000000" w:sz="2" w:space="0"/>
            </w:tcBorders>
            <w:vAlign w:val="top"/>
          </w:tcPr>
          <w:p w14:paraId="00635183">
            <w:pPr>
              <w:rPr>
                <w:rFonts w:ascii="Arial"/>
                <w:sz w:val="21"/>
              </w:rPr>
            </w:pPr>
          </w:p>
        </w:tc>
        <w:tc>
          <w:tcPr>
            <w:tcW w:w="3081" w:type="dxa"/>
            <w:tcBorders>
              <w:top w:val="single" w:color="000000" w:sz="2" w:space="0"/>
              <w:left w:val="single" w:color="000000" w:sz="2" w:space="0"/>
              <w:right w:val="single" w:color="000000" w:sz="2" w:space="0"/>
            </w:tcBorders>
            <w:vAlign w:val="top"/>
          </w:tcPr>
          <w:p w14:paraId="71E17C25">
            <w:pPr>
              <w:rPr>
                <w:rFonts w:ascii="Arial"/>
                <w:sz w:val="21"/>
              </w:rPr>
            </w:pPr>
          </w:p>
        </w:tc>
        <w:tc>
          <w:tcPr>
            <w:tcW w:w="446" w:type="dxa"/>
            <w:tcBorders>
              <w:top w:val="single" w:color="000000" w:sz="2" w:space="0"/>
              <w:left w:val="single" w:color="000000" w:sz="2" w:space="0"/>
              <w:right w:val="single" w:color="000000" w:sz="2" w:space="0"/>
            </w:tcBorders>
            <w:vAlign w:val="top"/>
          </w:tcPr>
          <w:p w14:paraId="57CE5F13">
            <w:pPr>
              <w:rPr>
                <w:rFonts w:ascii="Arial"/>
                <w:sz w:val="21"/>
              </w:rPr>
            </w:pPr>
          </w:p>
        </w:tc>
        <w:tc>
          <w:tcPr>
            <w:tcW w:w="3455" w:type="dxa"/>
            <w:tcBorders>
              <w:top w:val="single" w:color="000000" w:sz="2" w:space="0"/>
              <w:left w:val="single" w:color="000000" w:sz="2" w:space="0"/>
              <w:right w:val="single" w:color="000000" w:sz="2" w:space="0"/>
            </w:tcBorders>
            <w:vAlign w:val="top"/>
          </w:tcPr>
          <w:p w14:paraId="003D7A01">
            <w:pPr>
              <w:pStyle w:val="6"/>
              <w:spacing w:before="73" w:line="271" w:lineRule="auto"/>
              <w:ind w:left="110" w:right="35" w:firstLine="1"/>
            </w:pPr>
            <w:r>
              <w:rPr>
                <w:spacing w:val="4"/>
              </w:rPr>
              <w:t>本条例规定，露天焚烧秸秆、落叶、</w:t>
            </w:r>
            <w:r>
              <w:rPr>
                <w:spacing w:val="1"/>
              </w:rPr>
              <w:t xml:space="preserve"> </w:t>
            </w:r>
            <w:r>
              <w:rPr>
                <w:spacing w:val="3"/>
              </w:rPr>
              <w:t>枯草等产生烟尘污染的物质，在禁止</w:t>
            </w:r>
            <w:r>
              <w:rPr>
                <w:spacing w:val="5"/>
              </w:rPr>
              <w:t xml:space="preserve"> </w:t>
            </w:r>
            <w:r>
              <w:rPr>
                <w:spacing w:val="3"/>
              </w:rPr>
              <w:t>燃放区域或者重污染天气应急响应时</w:t>
            </w:r>
            <w:r>
              <w:rPr>
                <w:spacing w:val="5"/>
              </w:rPr>
              <w:t xml:space="preserve"> </w:t>
            </w:r>
            <w:r>
              <w:rPr>
                <w:spacing w:val="3"/>
              </w:rPr>
              <w:t>燃放烟花爆竹，或者在人口集中地区</w:t>
            </w:r>
            <w:r>
              <w:rPr>
                <w:spacing w:val="5"/>
              </w:rPr>
              <w:t xml:space="preserve"> </w:t>
            </w:r>
            <w:r>
              <w:rPr>
                <w:spacing w:val="-6"/>
              </w:rPr>
              <w:t>对树木、花草喷洒剧毒、高毒农药的，</w:t>
            </w:r>
            <w:r>
              <w:rPr>
                <w:spacing w:val="5"/>
              </w:rPr>
              <w:t xml:space="preserve"> </w:t>
            </w:r>
            <w:r>
              <w:rPr>
                <w:spacing w:val="3"/>
              </w:rPr>
              <w:t>由县级以上人民政府确定的监督管理</w:t>
            </w:r>
            <w:r>
              <w:rPr>
                <w:spacing w:val="5"/>
              </w:rPr>
              <w:t xml:space="preserve"> </w:t>
            </w:r>
            <w:r>
              <w:rPr>
                <w:spacing w:val="3"/>
              </w:rPr>
              <w:t>部门责令改正，并可以处五百元以上</w:t>
            </w:r>
            <w:r>
              <w:rPr>
                <w:spacing w:val="5"/>
              </w:rPr>
              <w:t xml:space="preserve"> </w:t>
            </w:r>
            <w:r>
              <w:rPr>
                <w:spacing w:val="1"/>
              </w:rPr>
              <w:t>二千元以下罚款。</w:t>
            </w:r>
          </w:p>
        </w:tc>
        <w:tc>
          <w:tcPr>
            <w:tcW w:w="3081" w:type="dxa"/>
            <w:tcBorders>
              <w:top w:val="single" w:color="000000" w:sz="2" w:space="0"/>
              <w:left w:val="single" w:color="000000" w:sz="2" w:space="0"/>
              <w:right w:val="single" w:color="000000" w:sz="2" w:space="0"/>
            </w:tcBorders>
            <w:vAlign w:val="top"/>
          </w:tcPr>
          <w:p w14:paraId="4CBAC9CD">
            <w:pPr>
              <w:pStyle w:val="6"/>
              <w:spacing w:before="74" w:line="228" w:lineRule="auto"/>
              <w:ind w:left="115"/>
            </w:pPr>
            <w:r>
              <w:t>有关秘密。</w:t>
            </w:r>
          </w:p>
          <w:p w14:paraId="6F36497F">
            <w:pPr>
              <w:pStyle w:val="6"/>
              <w:spacing w:before="53" w:line="270" w:lineRule="auto"/>
              <w:ind w:left="113" w:right="32" w:firstLine="5"/>
            </w:pPr>
            <w:r>
              <w:rPr>
                <w:spacing w:val="-11"/>
              </w:rPr>
              <w:t>3、审查责任：审理案件调查报告，</w:t>
            </w:r>
            <w:r>
              <w:t xml:space="preserve"> </w:t>
            </w:r>
            <w:r>
              <w:rPr>
                <w:spacing w:val="5"/>
              </w:rPr>
              <w:t>对案件违法事实、证据、调查取</w:t>
            </w:r>
            <w:r>
              <w:rPr>
                <w:spacing w:val="6"/>
              </w:rPr>
              <w:t xml:space="preserve"> </w:t>
            </w:r>
            <w:r>
              <w:rPr>
                <w:spacing w:val="5"/>
              </w:rPr>
              <w:t>证程序、法律适用、处罚种类和</w:t>
            </w:r>
            <w:r>
              <w:rPr>
                <w:spacing w:val="6"/>
              </w:rPr>
              <w:t xml:space="preserve"> </w:t>
            </w:r>
            <w:r>
              <w:rPr>
                <w:spacing w:val="5"/>
              </w:rPr>
              <w:t>幅度、当事人陈述和申辩理由等</w:t>
            </w:r>
            <w:r>
              <w:rPr>
                <w:spacing w:val="6"/>
              </w:rPr>
              <w:t xml:space="preserve"> </w:t>
            </w:r>
            <w:r>
              <w:rPr>
                <w:spacing w:val="-9"/>
              </w:rPr>
              <w:t>方面进行审查，提出处理意见（主</w:t>
            </w:r>
            <w:r>
              <w:rPr>
                <w:spacing w:val="11"/>
              </w:rPr>
              <w:t xml:space="preserve"> </w:t>
            </w:r>
            <w:r>
              <w:rPr>
                <w:spacing w:val="5"/>
              </w:rPr>
              <w:t>要证据不足时，以适当的方式补</w:t>
            </w:r>
            <w:r>
              <w:rPr>
                <w:spacing w:val="6"/>
              </w:rPr>
              <w:t xml:space="preserve"> </w:t>
            </w:r>
            <w:r>
              <w:t>充调查）。</w:t>
            </w:r>
          </w:p>
          <w:p w14:paraId="7CB8A2F1">
            <w:pPr>
              <w:pStyle w:val="6"/>
              <w:spacing w:before="55" w:line="268" w:lineRule="auto"/>
              <w:ind w:left="112" w:right="82"/>
            </w:pPr>
            <w:r>
              <w:rPr>
                <w:spacing w:val="-2"/>
              </w:rPr>
              <w:t>4、告知责任：作出行政处罚决定</w:t>
            </w:r>
            <w:r>
              <w:rPr>
                <w:spacing w:val="9"/>
              </w:rPr>
              <w:t xml:space="preserve"> </w:t>
            </w:r>
            <w:r>
              <w:rPr>
                <w:spacing w:val="4"/>
              </w:rPr>
              <w:t>前，应制作《行政处罚告知书》</w:t>
            </w:r>
            <w:r>
              <w:rPr>
                <w:spacing w:val="8"/>
              </w:rPr>
              <w:t xml:space="preserve"> </w:t>
            </w:r>
            <w:r>
              <w:rPr>
                <w:spacing w:val="5"/>
              </w:rPr>
              <w:t>送达当事人，告知违法事实及其</w:t>
            </w:r>
            <w:r>
              <w:rPr>
                <w:spacing w:val="7"/>
              </w:rPr>
              <w:t xml:space="preserve"> </w:t>
            </w:r>
            <w:r>
              <w:rPr>
                <w:spacing w:val="5"/>
              </w:rPr>
              <w:t>享有的陈述、申辩等权利。符合</w:t>
            </w:r>
            <w:r>
              <w:rPr>
                <w:spacing w:val="7"/>
              </w:rPr>
              <w:t xml:space="preserve"> </w:t>
            </w:r>
            <w:r>
              <w:rPr>
                <w:spacing w:val="5"/>
              </w:rPr>
              <w:t>听证规定的，制作并送达《行政</w:t>
            </w:r>
            <w:r>
              <w:rPr>
                <w:spacing w:val="7"/>
              </w:rPr>
              <w:t xml:space="preserve"> </w:t>
            </w:r>
            <w:r>
              <w:rPr>
                <w:spacing w:val="1"/>
              </w:rPr>
              <w:t>处罚听证告知书》。</w:t>
            </w:r>
          </w:p>
          <w:p w14:paraId="5D5DC4ED">
            <w:pPr>
              <w:pStyle w:val="6"/>
              <w:spacing w:before="55" w:line="260" w:lineRule="auto"/>
              <w:ind w:left="118" w:right="82"/>
            </w:pPr>
            <w:r>
              <w:rPr>
                <w:spacing w:val="-2"/>
              </w:rPr>
              <w:t>5、决定责任：制作行政处罚决定</w:t>
            </w:r>
            <w:r>
              <w:rPr>
                <w:spacing w:val="4"/>
              </w:rPr>
              <w:t xml:space="preserve"> </w:t>
            </w:r>
            <w:r>
              <w:rPr>
                <w:spacing w:val="5"/>
              </w:rPr>
              <w:t>书，载明行政处罚告知、当事人</w:t>
            </w:r>
            <w:r>
              <w:rPr>
                <w:spacing w:val="1"/>
              </w:rPr>
              <w:t xml:space="preserve"> 陈述申辩或者听证情况等内容。</w:t>
            </w:r>
          </w:p>
          <w:p w14:paraId="2287F72A">
            <w:pPr>
              <w:pStyle w:val="6"/>
              <w:spacing w:before="53" w:line="252" w:lineRule="auto"/>
              <w:ind w:left="115" w:right="82"/>
            </w:pPr>
            <w:r>
              <w:rPr>
                <w:spacing w:val="-2"/>
              </w:rPr>
              <w:t>6、送达责任：行政处罚决定书按</w:t>
            </w:r>
            <w:r>
              <w:rPr>
                <w:spacing w:val="6"/>
              </w:rPr>
              <w:t xml:space="preserve"> </w:t>
            </w:r>
            <w:r>
              <w:rPr>
                <w:spacing w:val="1"/>
              </w:rPr>
              <w:t>法律规定的方式送达当事人。</w:t>
            </w:r>
          </w:p>
          <w:p w14:paraId="216F1075">
            <w:pPr>
              <w:pStyle w:val="6"/>
              <w:spacing w:before="55" w:line="252" w:lineRule="auto"/>
              <w:ind w:left="122" w:right="82" w:hanging="3"/>
            </w:pPr>
            <w:r>
              <w:rPr>
                <w:spacing w:val="-2"/>
              </w:rPr>
              <w:t>7、执行责任：依照生效的行政处</w:t>
            </w:r>
            <w:r>
              <w:rPr>
                <w:spacing w:val="3"/>
              </w:rPr>
              <w:t xml:space="preserve"> </w:t>
            </w:r>
            <w:r>
              <w:t>罚决定，进行处罚。</w:t>
            </w:r>
          </w:p>
          <w:p w14:paraId="1742ED16">
            <w:pPr>
              <w:pStyle w:val="6"/>
              <w:spacing w:before="53" w:line="251" w:lineRule="auto"/>
              <w:ind w:left="117" w:right="82" w:hanging="2"/>
            </w:pPr>
            <w:r>
              <w:rPr>
                <w:spacing w:val="-2"/>
              </w:rPr>
              <w:t>8、其他法律法规规章文件规定应</w:t>
            </w:r>
            <w:r>
              <w:rPr>
                <w:spacing w:val="7"/>
              </w:rPr>
              <w:t xml:space="preserve"> </w:t>
            </w:r>
            <w:r>
              <w:t>履行的责任。</w:t>
            </w:r>
          </w:p>
        </w:tc>
        <w:tc>
          <w:tcPr>
            <w:tcW w:w="2072" w:type="dxa"/>
            <w:gridSpan w:val="2"/>
            <w:tcBorders>
              <w:top w:val="single" w:color="000000" w:sz="2" w:space="0"/>
              <w:left w:val="single" w:color="000000" w:sz="2" w:space="0"/>
              <w:right w:val="single" w:color="000000" w:sz="2" w:space="0"/>
            </w:tcBorders>
            <w:vAlign w:val="top"/>
          </w:tcPr>
          <w:p w14:paraId="288F389A">
            <w:pPr>
              <w:pStyle w:val="6"/>
              <w:spacing w:before="73" w:line="265" w:lineRule="auto"/>
              <w:ind w:left="116" w:right="85" w:firstLine="1"/>
              <w:jc w:val="both"/>
            </w:pPr>
            <w:r>
              <w:rPr>
                <w:spacing w:val="7"/>
              </w:rPr>
              <w:t>和处罚的违法行为不</w:t>
            </w:r>
            <w:r>
              <w:t xml:space="preserve"> </w:t>
            </w:r>
            <w:r>
              <w:rPr>
                <w:spacing w:val="-4"/>
              </w:rPr>
              <w:t>予制止、处罚，4、不</w:t>
            </w:r>
            <w:r>
              <w:rPr>
                <w:spacing w:val="3"/>
              </w:rPr>
              <w:t xml:space="preserve"> </w:t>
            </w:r>
            <w:r>
              <w:rPr>
                <w:spacing w:val="7"/>
              </w:rPr>
              <w:t>具备行政执法资格实</w:t>
            </w:r>
            <w:r>
              <w:t xml:space="preserve"> </w:t>
            </w:r>
            <w:r>
              <w:rPr>
                <w:spacing w:val="1"/>
              </w:rPr>
              <w:t>施行政处罚的；</w:t>
            </w:r>
          </w:p>
          <w:p w14:paraId="4E2D2E05">
            <w:pPr>
              <w:pStyle w:val="6"/>
              <w:spacing w:before="53" w:line="269" w:lineRule="auto"/>
              <w:ind w:left="118" w:right="85" w:firstLine="3"/>
              <w:jc w:val="both"/>
            </w:pPr>
            <w:r>
              <w:rPr>
                <w:spacing w:val="-5"/>
              </w:rPr>
              <w:t>5、在制止以及查处违</w:t>
            </w:r>
            <w:r>
              <w:rPr>
                <w:spacing w:val="8"/>
              </w:rPr>
              <w:t xml:space="preserve"> </w:t>
            </w:r>
            <w:r>
              <w:rPr>
                <w:spacing w:val="7"/>
              </w:rPr>
              <w:t>法案件中受阻，依照</w:t>
            </w:r>
            <w:r>
              <w:t xml:space="preserve"> </w:t>
            </w:r>
            <w:r>
              <w:rPr>
                <w:spacing w:val="7"/>
              </w:rPr>
              <w:t>有关规定应当向本级</w:t>
            </w:r>
            <w:r>
              <w:t xml:space="preserve"> </w:t>
            </w:r>
            <w:r>
              <w:rPr>
                <w:spacing w:val="7"/>
              </w:rPr>
              <w:t>人民政府或者上级主</w:t>
            </w:r>
            <w:r>
              <w:t xml:space="preserve"> </w:t>
            </w:r>
            <w:r>
              <w:rPr>
                <w:spacing w:val="7"/>
              </w:rPr>
              <w:t>管部门报告而未报告</w:t>
            </w:r>
            <w:r>
              <w:t xml:space="preserve"> 的；</w:t>
            </w:r>
          </w:p>
          <w:p w14:paraId="5C6FCF49">
            <w:pPr>
              <w:pStyle w:val="6"/>
              <w:spacing w:before="51" w:line="260" w:lineRule="auto"/>
              <w:ind w:left="118" w:right="85"/>
              <w:jc w:val="both"/>
            </w:pPr>
            <w:r>
              <w:rPr>
                <w:spacing w:val="-4"/>
              </w:rPr>
              <w:t>6、应当依法移送追究</w:t>
            </w:r>
            <w:r>
              <w:rPr>
                <w:spacing w:val="1"/>
              </w:rPr>
              <w:t xml:space="preserve"> </w:t>
            </w:r>
            <w:r>
              <w:rPr>
                <w:spacing w:val="7"/>
              </w:rPr>
              <w:t>刑事责任，而未依法</w:t>
            </w:r>
            <w:r>
              <w:t xml:space="preserve"> </w:t>
            </w:r>
            <w:r>
              <w:rPr>
                <w:spacing w:val="1"/>
              </w:rPr>
              <w:t>移送有权机关的；</w:t>
            </w:r>
          </w:p>
          <w:p w14:paraId="058845C9">
            <w:pPr>
              <w:pStyle w:val="6"/>
              <w:spacing w:before="53" w:line="252" w:lineRule="auto"/>
              <w:ind w:left="117" w:right="85" w:firstLine="5"/>
            </w:pPr>
            <w:r>
              <w:rPr>
                <w:spacing w:val="-5"/>
              </w:rPr>
              <w:t>7、擅自改变行政处罚</w:t>
            </w:r>
            <w:r>
              <w:rPr>
                <w:spacing w:val="8"/>
              </w:rPr>
              <w:t xml:space="preserve"> </w:t>
            </w:r>
            <w:r>
              <w:rPr>
                <w:spacing w:val="1"/>
              </w:rPr>
              <w:t>种类、幅度的；</w:t>
            </w:r>
          </w:p>
          <w:p w14:paraId="19C1F95D">
            <w:pPr>
              <w:pStyle w:val="6"/>
              <w:spacing w:before="54" w:line="253" w:lineRule="auto"/>
              <w:ind w:left="126" w:right="85" w:hanging="8"/>
            </w:pPr>
            <w:r>
              <w:rPr>
                <w:spacing w:val="-4"/>
              </w:rPr>
              <w:t>8、违反法定的行政处</w:t>
            </w:r>
            <w:r>
              <w:rPr>
                <w:spacing w:val="2"/>
              </w:rPr>
              <w:t xml:space="preserve"> </w:t>
            </w:r>
            <w:r>
              <w:rPr>
                <w:spacing w:val="-1"/>
              </w:rPr>
              <w:t>罚程序的；</w:t>
            </w:r>
          </w:p>
          <w:p w14:paraId="283203EE">
            <w:pPr>
              <w:pStyle w:val="6"/>
              <w:spacing w:before="53" w:line="265" w:lineRule="auto"/>
              <w:ind w:left="116" w:right="85" w:firstLine="1"/>
              <w:jc w:val="both"/>
            </w:pPr>
            <w:r>
              <w:rPr>
                <w:spacing w:val="-4"/>
              </w:rPr>
              <w:t>9、符合听证条件、行</w:t>
            </w:r>
            <w:r>
              <w:rPr>
                <w:spacing w:val="2"/>
              </w:rPr>
              <w:t xml:space="preserve"> </w:t>
            </w:r>
            <w:r>
              <w:rPr>
                <w:spacing w:val="7"/>
              </w:rPr>
              <w:t>政管理相对人要求听</w:t>
            </w:r>
            <w:r>
              <w:t xml:space="preserve"> </w:t>
            </w:r>
            <w:r>
              <w:rPr>
                <w:spacing w:val="7"/>
              </w:rPr>
              <w:t>证，应予组织听证而</w:t>
            </w:r>
            <w:r>
              <w:t xml:space="preserve"> </w:t>
            </w:r>
            <w:r>
              <w:rPr>
                <w:spacing w:val="1"/>
              </w:rPr>
              <w:t>不组织听证的；</w:t>
            </w:r>
          </w:p>
          <w:p w14:paraId="626EE0AB">
            <w:pPr>
              <w:pStyle w:val="6"/>
              <w:spacing w:before="51" w:line="252" w:lineRule="auto"/>
              <w:ind w:left="137" w:right="83" w:hanging="4"/>
            </w:pPr>
            <w:r>
              <w:rPr>
                <w:spacing w:val="5"/>
              </w:rPr>
              <w:t>10、在行政处罚过程</w:t>
            </w:r>
            <w:r>
              <w:t xml:space="preserve"> </w:t>
            </w:r>
            <w:r>
              <w:rPr>
                <w:spacing w:val="-1"/>
              </w:rPr>
              <w:t>中发生腐败行为的；</w:t>
            </w:r>
          </w:p>
          <w:p w14:paraId="7F4D403B">
            <w:pPr>
              <w:pStyle w:val="6"/>
              <w:spacing w:before="52" w:line="255" w:lineRule="auto"/>
              <w:ind w:left="118" w:right="83" w:firstLine="14"/>
            </w:pPr>
            <w:r>
              <w:rPr>
                <w:spacing w:val="5"/>
              </w:rPr>
              <w:t>11、其他违反法律法</w:t>
            </w:r>
            <w:r>
              <w:t xml:space="preserve"> </w:t>
            </w:r>
            <w:r>
              <w:rPr>
                <w:spacing w:val="7"/>
              </w:rPr>
              <w:t>规规章文件规定的行</w:t>
            </w:r>
            <w:r>
              <w:t xml:space="preserve"> 为。</w:t>
            </w:r>
          </w:p>
        </w:tc>
        <w:tc>
          <w:tcPr>
            <w:tcW w:w="1062" w:type="dxa"/>
            <w:tcBorders>
              <w:top w:val="single" w:color="000000" w:sz="2" w:space="0"/>
              <w:left w:val="single" w:color="000000" w:sz="2" w:space="0"/>
              <w:right w:val="single" w:color="000000" w:sz="2" w:space="0"/>
            </w:tcBorders>
            <w:vAlign w:val="top"/>
          </w:tcPr>
          <w:p w14:paraId="4BF3DACC">
            <w:pPr>
              <w:rPr>
                <w:rFonts w:ascii="Arial"/>
                <w:sz w:val="21"/>
              </w:rPr>
            </w:pPr>
          </w:p>
        </w:tc>
      </w:tr>
      <w:tr w14:paraId="4C287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210" w:hRule="atLeast"/>
        </w:trPr>
        <w:tc>
          <w:tcPr>
            <w:tcW w:w="534" w:type="dxa"/>
            <w:vAlign w:val="top"/>
          </w:tcPr>
          <w:p w14:paraId="03BECCB6">
            <w:pPr>
              <w:spacing w:line="241" w:lineRule="auto"/>
              <w:rPr>
                <w:rFonts w:ascii="Arial"/>
                <w:sz w:val="21"/>
              </w:rPr>
            </w:pPr>
          </w:p>
          <w:p w14:paraId="096C497D">
            <w:pPr>
              <w:spacing w:line="241" w:lineRule="auto"/>
              <w:rPr>
                <w:rFonts w:ascii="Arial"/>
                <w:sz w:val="21"/>
              </w:rPr>
            </w:pPr>
          </w:p>
          <w:p w14:paraId="16C4578D">
            <w:pPr>
              <w:pStyle w:val="6"/>
              <w:spacing w:before="65" w:line="189" w:lineRule="auto"/>
              <w:ind w:left="167"/>
            </w:pPr>
            <w:r>
              <w:rPr>
                <w:spacing w:val="-2"/>
              </w:rPr>
              <w:t>24</w:t>
            </w:r>
          </w:p>
        </w:tc>
        <w:tc>
          <w:tcPr>
            <w:tcW w:w="493" w:type="dxa"/>
            <w:textDirection w:val="tbRlV"/>
            <w:vAlign w:val="top"/>
          </w:tcPr>
          <w:p w14:paraId="1DA9DE3E">
            <w:pPr>
              <w:pStyle w:val="6"/>
              <w:spacing w:before="137" w:line="217" w:lineRule="auto"/>
              <w:ind w:left="69"/>
            </w:pPr>
            <w:r>
              <w:rPr>
                <w:spacing w:val="8"/>
              </w:rPr>
              <w:t>行</w:t>
            </w:r>
            <w:r>
              <w:rPr>
                <w:spacing w:val="-7"/>
              </w:rPr>
              <w:t xml:space="preserve"> </w:t>
            </w:r>
            <w:r>
              <w:rPr>
                <w:spacing w:val="8"/>
              </w:rPr>
              <w:t>政</w:t>
            </w:r>
            <w:r>
              <w:rPr>
                <w:spacing w:val="-9"/>
              </w:rPr>
              <w:t xml:space="preserve"> </w:t>
            </w:r>
            <w:r>
              <w:rPr>
                <w:spacing w:val="8"/>
              </w:rPr>
              <w:t>处</w:t>
            </w:r>
            <w:r>
              <w:rPr>
                <w:spacing w:val="-9"/>
              </w:rPr>
              <w:t xml:space="preserve"> </w:t>
            </w:r>
            <w:r>
              <w:rPr>
                <w:spacing w:val="8"/>
              </w:rPr>
              <w:t>罚</w:t>
            </w:r>
          </w:p>
        </w:tc>
        <w:tc>
          <w:tcPr>
            <w:tcW w:w="3081" w:type="dxa"/>
            <w:vAlign w:val="top"/>
          </w:tcPr>
          <w:p w14:paraId="57989B21">
            <w:pPr>
              <w:spacing w:line="301" w:lineRule="auto"/>
              <w:rPr>
                <w:rFonts w:ascii="Arial"/>
                <w:sz w:val="21"/>
              </w:rPr>
            </w:pPr>
          </w:p>
          <w:p w14:paraId="0ED90EC0">
            <w:pPr>
              <w:pStyle w:val="6"/>
              <w:spacing w:before="65" w:line="252" w:lineRule="auto"/>
              <w:ind w:left="345" w:right="112" w:hanging="217"/>
            </w:pPr>
            <w:r>
              <w:rPr>
                <w:spacing w:val="1"/>
              </w:rPr>
              <w:t>对在城市人民政府禁止的时段和</w:t>
            </w:r>
            <w:r>
              <w:rPr>
                <w:spacing w:val="9"/>
              </w:rPr>
              <w:t xml:space="preserve"> </w:t>
            </w:r>
            <w:r>
              <w:t>区域内燃放烟花爆竹的处罚</w:t>
            </w:r>
          </w:p>
        </w:tc>
        <w:tc>
          <w:tcPr>
            <w:tcW w:w="446" w:type="dxa"/>
            <w:textDirection w:val="tbRlV"/>
            <w:vAlign w:val="top"/>
          </w:tcPr>
          <w:p w14:paraId="23E888F8">
            <w:pPr>
              <w:pStyle w:val="6"/>
              <w:spacing w:before="110" w:line="212" w:lineRule="auto"/>
              <w:ind w:left="218"/>
            </w:pPr>
            <w:r>
              <w:rPr>
                <w:spacing w:val="8"/>
              </w:rPr>
              <w:t>各</w:t>
            </w:r>
            <w:r>
              <w:rPr>
                <w:spacing w:val="-8"/>
              </w:rPr>
              <w:t xml:space="preserve"> </w:t>
            </w:r>
            <w:r>
              <w:rPr>
                <w:spacing w:val="8"/>
              </w:rPr>
              <w:t>乡</w:t>
            </w:r>
            <w:r>
              <w:rPr>
                <w:spacing w:val="-9"/>
              </w:rPr>
              <w:t xml:space="preserve"> </w:t>
            </w:r>
            <w:r>
              <w:rPr>
                <w:spacing w:val="8"/>
              </w:rPr>
              <w:t>镇</w:t>
            </w:r>
          </w:p>
        </w:tc>
        <w:tc>
          <w:tcPr>
            <w:tcW w:w="3455" w:type="dxa"/>
            <w:vAlign w:val="top"/>
          </w:tcPr>
          <w:p w14:paraId="3787A860">
            <w:pPr>
              <w:pStyle w:val="6"/>
              <w:spacing w:before="69" w:line="261" w:lineRule="auto"/>
              <w:ind w:left="105" w:right="80" w:firstLine="16"/>
            </w:pPr>
            <w:r>
              <w:rPr>
                <w:spacing w:val="8"/>
              </w:rPr>
              <w:t>1、《中华人民共和国大气污染防治</w:t>
            </w:r>
            <w:r>
              <w:rPr>
                <w:spacing w:val="6"/>
              </w:rPr>
              <w:t xml:space="preserve"> </w:t>
            </w:r>
            <w:r>
              <w:rPr>
                <w:spacing w:val="-5"/>
              </w:rPr>
              <w:t>法》（2018</w:t>
            </w:r>
            <w:r>
              <w:rPr>
                <w:spacing w:val="-30"/>
              </w:rPr>
              <w:t xml:space="preserve"> </w:t>
            </w:r>
            <w:r>
              <w:rPr>
                <w:spacing w:val="-5"/>
              </w:rPr>
              <w:t>年</w:t>
            </w:r>
            <w:r>
              <w:rPr>
                <w:spacing w:val="-31"/>
              </w:rPr>
              <w:t xml:space="preserve"> </w:t>
            </w:r>
            <w:r>
              <w:rPr>
                <w:spacing w:val="-5"/>
              </w:rPr>
              <w:t>10</w:t>
            </w:r>
            <w:r>
              <w:rPr>
                <w:spacing w:val="-40"/>
              </w:rPr>
              <w:t xml:space="preserve"> </w:t>
            </w:r>
            <w:r>
              <w:rPr>
                <w:spacing w:val="-5"/>
              </w:rPr>
              <w:t>月</w:t>
            </w:r>
            <w:r>
              <w:rPr>
                <w:spacing w:val="-46"/>
              </w:rPr>
              <w:t xml:space="preserve"> </w:t>
            </w:r>
            <w:r>
              <w:rPr>
                <w:spacing w:val="-5"/>
              </w:rPr>
              <w:t>26 日修正）第一</w:t>
            </w:r>
            <w:r>
              <w:t xml:space="preserve"> </w:t>
            </w:r>
            <w:r>
              <w:rPr>
                <w:spacing w:val="3"/>
              </w:rPr>
              <w:t>百一十九条第三款：违反本法规定，</w:t>
            </w:r>
            <w:r>
              <w:rPr>
                <w:spacing w:val="5"/>
              </w:rPr>
              <w:t xml:space="preserve"> </w:t>
            </w:r>
            <w:r>
              <w:rPr>
                <w:spacing w:val="3"/>
              </w:rPr>
              <w:t>在城市人民政府禁止的时段和区域内</w:t>
            </w:r>
          </w:p>
        </w:tc>
        <w:tc>
          <w:tcPr>
            <w:tcW w:w="3081" w:type="dxa"/>
            <w:vAlign w:val="top"/>
          </w:tcPr>
          <w:p w14:paraId="698CA9EE">
            <w:pPr>
              <w:pStyle w:val="6"/>
              <w:spacing w:before="69" w:line="261" w:lineRule="auto"/>
              <w:ind w:left="109" w:right="77" w:firstLine="15"/>
              <w:jc w:val="both"/>
            </w:pPr>
            <w:r>
              <w:rPr>
                <w:spacing w:val="-3"/>
              </w:rPr>
              <w:t>1、立案责任：对在城市人民政府</w:t>
            </w:r>
            <w:r>
              <w:rPr>
                <w:spacing w:val="7"/>
              </w:rPr>
              <w:t xml:space="preserve"> </w:t>
            </w:r>
            <w:r>
              <w:rPr>
                <w:spacing w:val="5"/>
              </w:rPr>
              <w:t xml:space="preserve">禁止的时段和区域内燃放烟花爆 竹的违法行为，予以审查，决定 </w:t>
            </w:r>
            <w:r>
              <w:rPr>
                <w:spacing w:val="1"/>
              </w:rPr>
              <w:t>是否立案。</w:t>
            </w:r>
          </w:p>
        </w:tc>
        <w:tc>
          <w:tcPr>
            <w:tcW w:w="2052" w:type="dxa"/>
            <w:vAlign w:val="top"/>
          </w:tcPr>
          <w:p w14:paraId="5AF392FB">
            <w:pPr>
              <w:pStyle w:val="6"/>
              <w:spacing w:before="69" w:line="261" w:lineRule="auto"/>
              <w:ind w:left="112" w:right="60"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p>
        </w:tc>
        <w:tc>
          <w:tcPr>
            <w:tcW w:w="1082" w:type="dxa"/>
            <w:gridSpan w:val="2"/>
            <w:vAlign w:val="top"/>
          </w:tcPr>
          <w:p w14:paraId="622AFC92">
            <w:pPr>
              <w:rPr>
                <w:rFonts w:ascii="Arial"/>
                <w:sz w:val="21"/>
              </w:rPr>
            </w:pPr>
          </w:p>
        </w:tc>
      </w:tr>
    </w:tbl>
    <w:p w14:paraId="17AF3F14">
      <w:pPr>
        <w:pStyle w:val="2"/>
      </w:pPr>
    </w:p>
    <w:p w14:paraId="23C6264A">
      <w:pPr>
        <w:sectPr>
          <w:pgSz w:w="16839" w:h="11906"/>
          <w:pgMar w:top="1012" w:right="1299" w:bottom="0" w:left="1299" w:header="0" w:footer="0" w:gutter="0"/>
          <w:cols w:space="720" w:num="1"/>
        </w:sectPr>
      </w:pPr>
    </w:p>
    <w:p w14:paraId="0D99CAE0">
      <w:pPr>
        <w:spacing w:before="163"/>
      </w:pPr>
    </w:p>
    <w:tbl>
      <w:tblPr>
        <w:tblStyle w:val="5"/>
        <w:tblW w:w="14224"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34"/>
        <w:gridCol w:w="493"/>
        <w:gridCol w:w="3081"/>
        <w:gridCol w:w="446"/>
        <w:gridCol w:w="3455"/>
        <w:gridCol w:w="3081"/>
        <w:gridCol w:w="2072"/>
        <w:gridCol w:w="1062"/>
      </w:tblGrid>
      <w:tr w14:paraId="66F7F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07" w:hRule="atLeast"/>
        </w:trPr>
        <w:tc>
          <w:tcPr>
            <w:tcW w:w="534" w:type="dxa"/>
            <w:vAlign w:val="top"/>
          </w:tcPr>
          <w:p w14:paraId="20E64087">
            <w:pPr>
              <w:rPr>
                <w:rFonts w:ascii="Arial"/>
                <w:sz w:val="21"/>
              </w:rPr>
            </w:pPr>
          </w:p>
        </w:tc>
        <w:tc>
          <w:tcPr>
            <w:tcW w:w="493" w:type="dxa"/>
            <w:vAlign w:val="top"/>
          </w:tcPr>
          <w:p w14:paraId="69CF36EB">
            <w:pPr>
              <w:rPr>
                <w:rFonts w:ascii="Arial"/>
                <w:sz w:val="21"/>
              </w:rPr>
            </w:pPr>
          </w:p>
        </w:tc>
        <w:tc>
          <w:tcPr>
            <w:tcW w:w="3081" w:type="dxa"/>
            <w:vAlign w:val="top"/>
          </w:tcPr>
          <w:p w14:paraId="628F3650">
            <w:pPr>
              <w:rPr>
                <w:rFonts w:ascii="Arial"/>
                <w:sz w:val="21"/>
              </w:rPr>
            </w:pPr>
          </w:p>
        </w:tc>
        <w:tc>
          <w:tcPr>
            <w:tcW w:w="446" w:type="dxa"/>
            <w:vAlign w:val="top"/>
          </w:tcPr>
          <w:p w14:paraId="6D44DB84">
            <w:pPr>
              <w:rPr>
                <w:rFonts w:ascii="Arial"/>
                <w:sz w:val="21"/>
              </w:rPr>
            </w:pPr>
          </w:p>
        </w:tc>
        <w:tc>
          <w:tcPr>
            <w:tcW w:w="3455" w:type="dxa"/>
            <w:vAlign w:val="top"/>
          </w:tcPr>
          <w:p w14:paraId="15B699B5">
            <w:pPr>
              <w:pStyle w:val="6"/>
              <w:spacing w:before="64" w:line="262" w:lineRule="auto"/>
              <w:ind w:left="109" w:right="80" w:hanging="3"/>
            </w:pPr>
            <w:r>
              <w:rPr>
                <w:spacing w:val="3"/>
              </w:rPr>
              <w:t>燃放烟花爆竹的，由县级以上地方人民政府确定的监督管理部门依法予以</w:t>
            </w:r>
            <w:r>
              <w:t xml:space="preserve"> </w:t>
            </w:r>
            <w:r>
              <w:rPr>
                <w:spacing w:val="-1"/>
              </w:rPr>
              <w:t>处罚。</w:t>
            </w:r>
          </w:p>
          <w:p w14:paraId="5FAC8E31">
            <w:pPr>
              <w:pStyle w:val="6"/>
              <w:spacing w:before="49" w:line="272" w:lineRule="auto"/>
              <w:ind w:left="105" w:right="14" w:firstLine="3"/>
            </w:pPr>
            <w:r>
              <w:rPr>
                <w:spacing w:val="21"/>
              </w:rPr>
              <w:t xml:space="preserve">2、《河北省大气污染防治条例》 </w:t>
            </w:r>
            <w:r>
              <w:rPr>
                <w:spacing w:val="-2"/>
              </w:rPr>
              <w:t>（2016</w:t>
            </w:r>
            <w:r>
              <w:rPr>
                <w:spacing w:val="-33"/>
              </w:rPr>
              <w:t xml:space="preserve"> </w:t>
            </w:r>
            <w:r>
              <w:rPr>
                <w:spacing w:val="-2"/>
              </w:rPr>
              <w:t>年</w:t>
            </w:r>
            <w:r>
              <w:rPr>
                <w:spacing w:val="-27"/>
              </w:rPr>
              <w:t xml:space="preserve"> </w:t>
            </w:r>
            <w:r>
              <w:rPr>
                <w:spacing w:val="-2"/>
              </w:rPr>
              <w:t>1</w:t>
            </w:r>
            <w:r>
              <w:rPr>
                <w:spacing w:val="-35"/>
              </w:rPr>
              <w:t xml:space="preserve"> </w:t>
            </w:r>
            <w:r>
              <w:rPr>
                <w:spacing w:val="-2"/>
              </w:rPr>
              <w:t>月</w:t>
            </w:r>
            <w:r>
              <w:rPr>
                <w:spacing w:val="-26"/>
              </w:rPr>
              <w:t xml:space="preserve"> </w:t>
            </w:r>
            <w:r>
              <w:rPr>
                <w:spacing w:val="-2"/>
              </w:rPr>
              <w:t xml:space="preserve">13 日修订）第八十七 </w:t>
            </w:r>
            <w:r>
              <w:rPr>
                <w:spacing w:val="-5"/>
              </w:rPr>
              <w:t>条：违反本条例规定，露天焚烧秸秆、</w:t>
            </w:r>
            <w:r>
              <w:rPr>
                <w:spacing w:val="4"/>
              </w:rPr>
              <w:t xml:space="preserve"> 落叶、枯草等产生烟尘污染的物质，</w:t>
            </w:r>
            <w:r>
              <w:rPr>
                <w:spacing w:val="5"/>
              </w:rPr>
              <w:t xml:space="preserve"> </w:t>
            </w:r>
            <w:r>
              <w:rPr>
                <w:spacing w:val="2"/>
              </w:rPr>
              <w:t xml:space="preserve">在禁止燃放区域或者重污染天气应急 响应时燃放烟花爆竹，或者在人口集 中地区对树木、花草喷洒剧毒、高毒 农药的，由县级以上人民政府确定的 监督管理部门责令改正，并可以处五 </w:t>
            </w:r>
            <w:r>
              <w:rPr>
                <w:spacing w:val="1"/>
              </w:rPr>
              <w:t>百元以上二千元以下罚款。</w:t>
            </w:r>
          </w:p>
        </w:tc>
        <w:tc>
          <w:tcPr>
            <w:tcW w:w="3081" w:type="dxa"/>
            <w:vAlign w:val="top"/>
          </w:tcPr>
          <w:p w14:paraId="13326BE8">
            <w:pPr>
              <w:pStyle w:val="6"/>
              <w:spacing w:before="63" w:line="270" w:lineRule="auto"/>
              <w:ind w:left="109" w:right="27" w:firstLine="2"/>
            </w:pPr>
            <w:r>
              <w:rPr>
                <w:spacing w:val="-2"/>
              </w:rPr>
              <w:t>2、调查责任：对立案的案件，指</w:t>
            </w:r>
            <w:r>
              <w:rPr>
                <w:spacing w:val="3"/>
              </w:rPr>
              <w:t xml:space="preserve"> </w:t>
            </w:r>
            <w:r>
              <w:rPr>
                <w:spacing w:val="-5"/>
              </w:rPr>
              <w:t>定专人负责，及时组织调查取证，</w:t>
            </w:r>
            <w:r>
              <w:rPr>
                <w:spacing w:val="2"/>
              </w:rPr>
              <w:t xml:space="preserve"> </w:t>
            </w:r>
            <w:r>
              <w:rPr>
                <w:spacing w:val="5"/>
              </w:rPr>
              <w:t xml:space="preserve">与当事人有直接利害关系的应当 </w:t>
            </w:r>
            <w:r>
              <w:rPr>
                <w:spacing w:val="6"/>
              </w:rPr>
              <w:t>回避。执法人员不得少于两人，</w:t>
            </w:r>
            <w:r>
              <w:rPr>
                <w:spacing w:val="8"/>
              </w:rPr>
              <w:t xml:space="preserve"> </w:t>
            </w:r>
            <w:r>
              <w:rPr>
                <w:spacing w:val="5"/>
              </w:rPr>
              <w:t xml:space="preserve">调查时应出示执法证件，允许当 事人辩解陈述。执法人员应保守 </w:t>
            </w:r>
            <w:r>
              <w:rPr>
                <w:spacing w:val="1"/>
              </w:rPr>
              <w:t>有关秘密。</w:t>
            </w:r>
          </w:p>
          <w:p w14:paraId="0762C902">
            <w:pPr>
              <w:pStyle w:val="6"/>
              <w:spacing w:before="53" w:line="270" w:lineRule="auto"/>
              <w:ind w:left="108" w:right="27" w:firstLine="5"/>
              <w:jc w:val="both"/>
            </w:pPr>
            <w:r>
              <w:rPr>
                <w:spacing w:val="-11"/>
              </w:rPr>
              <w:t>3、审查责任：审理案件调查报告，</w:t>
            </w:r>
            <w:r>
              <w:t xml:space="preserve"> </w:t>
            </w:r>
            <w:r>
              <w:rPr>
                <w:spacing w:val="5"/>
              </w:rPr>
              <w:t>对案件违法事实、证据、调查取</w:t>
            </w:r>
            <w:r>
              <w:rPr>
                <w:spacing w:val="6"/>
              </w:rPr>
              <w:t xml:space="preserve"> </w:t>
            </w:r>
            <w:r>
              <w:rPr>
                <w:spacing w:val="5"/>
              </w:rPr>
              <w:t>证程序、法律适用、处罚种类和</w:t>
            </w:r>
            <w:r>
              <w:rPr>
                <w:spacing w:val="6"/>
              </w:rPr>
              <w:t xml:space="preserve"> </w:t>
            </w:r>
            <w:r>
              <w:rPr>
                <w:spacing w:val="5"/>
              </w:rPr>
              <w:t>幅度、当事人陈述和申辩理由等</w:t>
            </w:r>
            <w:r>
              <w:rPr>
                <w:spacing w:val="6"/>
              </w:rPr>
              <w:t xml:space="preserve"> </w:t>
            </w:r>
            <w:r>
              <w:rPr>
                <w:spacing w:val="-9"/>
              </w:rPr>
              <w:t>方面进行审查，提出处理意见（主</w:t>
            </w:r>
            <w:r>
              <w:rPr>
                <w:spacing w:val="11"/>
              </w:rPr>
              <w:t xml:space="preserve"> </w:t>
            </w:r>
            <w:r>
              <w:rPr>
                <w:spacing w:val="5"/>
              </w:rPr>
              <w:t>要证据不足时，以适当的方式补</w:t>
            </w:r>
            <w:r>
              <w:rPr>
                <w:spacing w:val="6"/>
              </w:rPr>
              <w:t xml:space="preserve"> </w:t>
            </w:r>
            <w:r>
              <w:t>充调查）。</w:t>
            </w:r>
          </w:p>
          <w:p w14:paraId="1CAA5DBB">
            <w:pPr>
              <w:pStyle w:val="6"/>
              <w:spacing w:before="55" w:line="268" w:lineRule="auto"/>
              <w:ind w:left="107" w:right="77"/>
            </w:pPr>
            <w:r>
              <w:rPr>
                <w:spacing w:val="-2"/>
              </w:rPr>
              <w:t>4、告知责任：作出行政处罚决定</w:t>
            </w:r>
            <w:r>
              <w:rPr>
                <w:spacing w:val="9"/>
              </w:rPr>
              <w:t xml:space="preserve"> </w:t>
            </w:r>
            <w:r>
              <w:rPr>
                <w:spacing w:val="4"/>
              </w:rPr>
              <w:t>前，应制作《行政处罚告知书》</w:t>
            </w:r>
            <w:r>
              <w:rPr>
                <w:spacing w:val="8"/>
              </w:rPr>
              <w:t xml:space="preserve"> </w:t>
            </w:r>
            <w:r>
              <w:rPr>
                <w:spacing w:val="5"/>
              </w:rPr>
              <w:t>送达当事人，告知违法事实及其</w:t>
            </w:r>
            <w:r>
              <w:rPr>
                <w:spacing w:val="7"/>
              </w:rPr>
              <w:t xml:space="preserve"> </w:t>
            </w:r>
            <w:r>
              <w:rPr>
                <w:spacing w:val="5"/>
              </w:rPr>
              <w:t>享有的陈述、申辩等权利。符合</w:t>
            </w:r>
            <w:r>
              <w:rPr>
                <w:spacing w:val="7"/>
              </w:rPr>
              <w:t xml:space="preserve"> </w:t>
            </w:r>
            <w:r>
              <w:rPr>
                <w:spacing w:val="5"/>
              </w:rPr>
              <w:t>听证规定的，制作并送达《行政</w:t>
            </w:r>
            <w:r>
              <w:rPr>
                <w:spacing w:val="7"/>
              </w:rPr>
              <w:t xml:space="preserve"> </w:t>
            </w:r>
            <w:r>
              <w:rPr>
                <w:spacing w:val="1"/>
              </w:rPr>
              <w:t>处罚听证告知书》。</w:t>
            </w:r>
          </w:p>
          <w:p w14:paraId="02DB41EB">
            <w:pPr>
              <w:pStyle w:val="6"/>
              <w:spacing w:before="55" w:line="260" w:lineRule="auto"/>
              <w:ind w:left="113" w:right="77"/>
            </w:pPr>
            <w:r>
              <w:rPr>
                <w:spacing w:val="-2"/>
              </w:rPr>
              <w:t>5、决定责任：制作行政处罚决定</w:t>
            </w:r>
            <w:r>
              <w:rPr>
                <w:spacing w:val="4"/>
              </w:rPr>
              <w:t xml:space="preserve"> </w:t>
            </w:r>
            <w:r>
              <w:rPr>
                <w:spacing w:val="5"/>
              </w:rPr>
              <w:t>书，载明行政处罚告知、当事人</w:t>
            </w:r>
            <w:r>
              <w:rPr>
                <w:spacing w:val="1"/>
              </w:rPr>
              <w:t xml:space="preserve"> 陈述申辩或者听证情况等内容。</w:t>
            </w:r>
          </w:p>
          <w:p w14:paraId="5A128C87">
            <w:pPr>
              <w:pStyle w:val="6"/>
              <w:spacing w:before="55" w:line="252" w:lineRule="auto"/>
              <w:ind w:left="110" w:right="77"/>
            </w:pPr>
            <w:r>
              <w:rPr>
                <w:spacing w:val="-2"/>
              </w:rPr>
              <w:t>6、送达责任：行政处罚决定书按</w:t>
            </w:r>
            <w:r>
              <w:rPr>
                <w:spacing w:val="6"/>
              </w:rPr>
              <w:t xml:space="preserve"> </w:t>
            </w:r>
            <w:r>
              <w:rPr>
                <w:spacing w:val="1"/>
              </w:rPr>
              <w:t>法律规定的方式送达当事人。</w:t>
            </w:r>
          </w:p>
          <w:p w14:paraId="6E98BE05">
            <w:pPr>
              <w:pStyle w:val="6"/>
              <w:spacing w:before="54" w:line="252" w:lineRule="auto"/>
              <w:ind w:left="117" w:right="77" w:hanging="3"/>
            </w:pPr>
            <w:r>
              <w:rPr>
                <w:spacing w:val="-2"/>
              </w:rPr>
              <w:t>7、执行责任：依照生效的行政处</w:t>
            </w:r>
            <w:r>
              <w:rPr>
                <w:spacing w:val="3"/>
              </w:rPr>
              <w:t xml:space="preserve"> </w:t>
            </w:r>
            <w:r>
              <w:t>罚决定，进行处罚。</w:t>
            </w:r>
          </w:p>
          <w:p w14:paraId="38E02A87">
            <w:pPr>
              <w:pStyle w:val="6"/>
              <w:spacing w:before="54" w:line="252" w:lineRule="auto"/>
              <w:ind w:left="112" w:right="77" w:hanging="2"/>
            </w:pPr>
            <w:r>
              <w:rPr>
                <w:spacing w:val="-2"/>
              </w:rPr>
              <w:t>8、其他法律法规规章文件规定应</w:t>
            </w:r>
            <w:r>
              <w:rPr>
                <w:spacing w:val="7"/>
              </w:rPr>
              <w:t xml:space="preserve"> </w:t>
            </w:r>
            <w:r>
              <w:t>履行的责任。</w:t>
            </w:r>
          </w:p>
        </w:tc>
        <w:tc>
          <w:tcPr>
            <w:tcW w:w="2072" w:type="dxa"/>
            <w:vAlign w:val="top"/>
          </w:tcPr>
          <w:p w14:paraId="5FC2400B">
            <w:pPr>
              <w:pStyle w:val="6"/>
              <w:spacing w:before="64" w:line="228" w:lineRule="auto"/>
              <w:ind w:left="112"/>
            </w:pPr>
            <w:r>
              <w:rPr>
                <w:spacing w:val="1"/>
              </w:rPr>
              <w:t>相应责任：</w:t>
            </w:r>
          </w:p>
          <w:p w14:paraId="13D555CD">
            <w:pPr>
              <w:pStyle w:val="6"/>
              <w:spacing w:before="54" w:line="252" w:lineRule="auto"/>
              <w:ind w:left="111" w:right="80" w:firstLine="16"/>
            </w:pPr>
            <w:r>
              <w:rPr>
                <w:spacing w:val="-6"/>
              </w:rPr>
              <w:t>1、没有法律和事实依</w:t>
            </w:r>
            <w:r>
              <w:rPr>
                <w:spacing w:val="7"/>
              </w:rPr>
              <w:t xml:space="preserve"> </w:t>
            </w:r>
            <w:r>
              <w:rPr>
                <w:spacing w:val="1"/>
              </w:rPr>
              <w:t>据实施行政处罚的；</w:t>
            </w:r>
          </w:p>
          <w:p w14:paraId="498511FE">
            <w:pPr>
              <w:pStyle w:val="6"/>
              <w:spacing w:before="54" w:line="253" w:lineRule="auto"/>
              <w:ind w:left="129" w:right="80" w:hanging="14"/>
            </w:pPr>
            <w:r>
              <w:rPr>
                <w:spacing w:val="-4"/>
              </w:rPr>
              <w:t>2、行政处罚显失公正</w:t>
            </w:r>
            <w:r>
              <w:t xml:space="preserve"> </w:t>
            </w:r>
            <w:r>
              <w:rPr>
                <w:spacing w:val="-9"/>
              </w:rPr>
              <w:t>的；</w:t>
            </w:r>
          </w:p>
          <w:p w14:paraId="6238B43E">
            <w:pPr>
              <w:pStyle w:val="6"/>
              <w:spacing w:before="49" w:line="269" w:lineRule="auto"/>
              <w:ind w:left="111" w:right="80" w:firstLine="5"/>
              <w:jc w:val="both"/>
            </w:pPr>
            <w:r>
              <w:rPr>
                <w:spacing w:val="17"/>
              </w:rPr>
              <w:t>3、执法人员玩忽职</w:t>
            </w:r>
            <w:r>
              <w:rPr>
                <w:spacing w:val="5"/>
              </w:rPr>
              <w:t xml:space="preserve"> </w:t>
            </w:r>
            <w:r>
              <w:rPr>
                <w:spacing w:val="7"/>
              </w:rPr>
              <w:t>守，对应当予以制止</w:t>
            </w:r>
            <w:r>
              <w:t xml:space="preserve"> </w:t>
            </w:r>
            <w:r>
              <w:rPr>
                <w:spacing w:val="7"/>
              </w:rPr>
              <w:t>和处罚的违法行为不</w:t>
            </w:r>
            <w:r>
              <w:t xml:space="preserve"> </w:t>
            </w:r>
            <w:r>
              <w:rPr>
                <w:spacing w:val="-4"/>
              </w:rPr>
              <w:t>予制止、处罚，4、不</w:t>
            </w:r>
            <w:r>
              <w:rPr>
                <w:spacing w:val="3"/>
              </w:rPr>
              <w:t xml:space="preserve"> </w:t>
            </w:r>
            <w:r>
              <w:rPr>
                <w:spacing w:val="7"/>
              </w:rPr>
              <w:t>具备行政执法资格实</w:t>
            </w:r>
            <w:r>
              <w:t xml:space="preserve"> </w:t>
            </w:r>
            <w:r>
              <w:rPr>
                <w:spacing w:val="1"/>
              </w:rPr>
              <w:t>施行政处罚的；</w:t>
            </w:r>
          </w:p>
          <w:p w14:paraId="7A15D0B3">
            <w:pPr>
              <w:pStyle w:val="6"/>
              <w:spacing w:before="53" w:line="269" w:lineRule="auto"/>
              <w:ind w:left="113" w:right="80" w:firstLine="3"/>
              <w:jc w:val="both"/>
            </w:pPr>
            <w:r>
              <w:rPr>
                <w:spacing w:val="-5"/>
              </w:rPr>
              <w:t>5、在制止以及查处违</w:t>
            </w:r>
            <w:r>
              <w:rPr>
                <w:spacing w:val="8"/>
              </w:rPr>
              <w:t xml:space="preserve"> </w:t>
            </w:r>
            <w:r>
              <w:rPr>
                <w:spacing w:val="7"/>
              </w:rPr>
              <w:t>法案件中受阻，依照</w:t>
            </w:r>
            <w:r>
              <w:t xml:space="preserve"> </w:t>
            </w:r>
            <w:r>
              <w:rPr>
                <w:spacing w:val="7"/>
              </w:rPr>
              <w:t>有关规定应当向本级</w:t>
            </w:r>
            <w:r>
              <w:t xml:space="preserve"> </w:t>
            </w:r>
            <w:r>
              <w:rPr>
                <w:spacing w:val="7"/>
              </w:rPr>
              <w:t>人民政府或者上级主</w:t>
            </w:r>
            <w:r>
              <w:t xml:space="preserve"> </w:t>
            </w:r>
            <w:r>
              <w:rPr>
                <w:spacing w:val="7"/>
              </w:rPr>
              <w:t>管部门报告而未报告</w:t>
            </w:r>
            <w:r>
              <w:t xml:space="preserve"> 的；</w:t>
            </w:r>
          </w:p>
          <w:p w14:paraId="6ADEADE6">
            <w:pPr>
              <w:pStyle w:val="6"/>
              <w:spacing w:before="51" w:line="260" w:lineRule="auto"/>
              <w:ind w:left="113" w:right="80"/>
              <w:jc w:val="both"/>
            </w:pPr>
            <w:r>
              <w:rPr>
                <w:spacing w:val="-4"/>
              </w:rPr>
              <w:t>6、应当依法移送追究</w:t>
            </w:r>
            <w:r>
              <w:rPr>
                <w:spacing w:val="1"/>
              </w:rPr>
              <w:t xml:space="preserve"> </w:t>
            </w:r>
            <w:r>
              <w:rPr>
                <w:spacing w:val="7"/>
              </w:rPr>
              <w:t>刑事责任，而未依法</w:t>
            </w:r>
            <w:r>
              <w:t xml:space="preserve"> </w:t>
            </w:r>
            <w:r>
              <w:rPr>
                <w:spacing w:val="1"/>
              </w:rPr>
              <w:t>移送有权机关的；</w:t>
            </w:r>
          </w:p>
          <w:p w14:paraId="3D651250">
            <w:pPr>
              <w:pStyle w:val="6"/>
              <w:spacing w:before="53" w:line="252" w:lineRule="auto"/>
              <w:ind w:left="112" w:right="80" w:firstLine="5"/>
            </w:pPr>
            <w:r>
              <w:rPr>
                <w:spacing w:val="-5"/>
              </w:rPr>
              <w:t>7、擅自改变行政处罚</w:t>
            </w:r>
            <w:r>
              <w:rPr>
                <w:spacing w:val="8"/>
              </w:rPr>
              <w:t xml:space="preserve"> </w:t>
            </w:r>
            <w:r>
              <w:rPr>
                <w:spacing w:val="1"/>
              </w:rPr>
              <w:t>种类、幅度的；</w:t>
            </w:r>
          </w:p>
          <w:p w14:paraId="263CB18D">
            <w:pPr>
              <w:pStyle w:val="6"/>
              <w:spacing w:before="54" w:line="253" w:lineRule="auto"/>
              <w:ind w:left="121" w:right="80" w:hanging="8"/>
            </w:pPr>
            <w:r>
              <w:rPr>
                <w:spacing w:val="-4"/>
              </w:rPr>
              <w:t>8、违反法定的行政处</w:t>
            </w:r>
            <w:r>
              <w:rPr>
                <w:spacing w:val="2"/>
              </w:rPr>
              <w:t xml:space="preserve"> </w:t>
            </w:r>
            <w:r>
              <w:rPr>
                <w:spacing w:val="-1"/>
              </w:rPr>
              <w:t>罚程序的；</w:t>
            </w:r>
          </w:p>
          <w:p w14:paraId="0661CA5C">
            <w:pPr>
              <w:pStyle w:val="6"/>
              <w:spacing w:before="53" w:line="265" w:lineRule="auto"/>
              <w:ind w:left="111" w:right="80" w:firstLine="1"/>
              <w:jc w:val="both"/>
            </w:pPr>
            <w:r>
              <w:rPr>
                <w:spacing w:val="-4"/>
              </w:rPr>
              <w:t>9、符合听证条件、行</w:t>
            </w:r>
            <w:r>
              <w:rPr>
                <w:spacing w:val="2"/>
              </w:rPr>
              <w:t xml:space="preserve"> </w:t>
            </w:r>
            <w:r>
              <w:rPr>
                <w:spacing w:val="7"/>
              </w:rPr>
              <w:t>政管理相对人要求听</w:t>
            </w:r>
            <w:r>
              <w:t xml:space="preserve"> </w:t>
            </w:r>
            <w:r>
              <w:rPr>
                <w:spacing w:val="7"/>
              </w:rPr>
              <w:t>证，应予组织听证而</w:t>
            </w:r>
            <w:r>
              <w:t xml:space="preserve"> </w:t>
            </w:r>
            <w:r>
              <w:rPr>
                <w:spacing w:val="1"/>
              </w:rPr>
              <w:t>不组织听证的；</w:t>
            </w:r>
          </w:p>
          <w:p w14:paraId="0436A3F7">
            <w:pPr>
              <w:pStyle w:val="6"/>
              <w:spacing w:before="51" w:line="246" w:lineRule="auto"/>
              <w:ind w:left="132" w:right="78" w:hanging="4"/>
            </w:pPr>
            <w:r>
              <w:rPr>
                <w:spacing w:val="5"/>
              </w:rPr>
              <w:t>10、在行政处罚过程</w:t>
            </w:r>
            <w:r>
              <w:t xml:space="preserve"> </w:t>
            </w:r>
            <w:r>
              <w:rPr>
                <w:spacing w:val="-1"/>
              </w:rPr>
              <w:t>中发生腐败行为的；</w:t>
            </w:r>
          </w:p>
        </w:tc>
        <w:tc>
          <w:tcPr>
            <w:tcW w:w="1062" w:type="dxa"/>
            <w:vAlign w:val="top"/>
          </w:tcPr>
          <w:p w14:paraId="74044CC6">
            <w:pPr>
              <w:rPr>
                <w:rFonts w:ascii="Arial"/>
                <w:sz w:val="21"/>
              </w:rPr>
            </w:pPr>
          </w:p>
        </w:tc>
      </w:tr>
    </w:tbl>
    <w:p w14:paraId="083BAAEF">
      <w:pPr>
        <w:pStyle w:val="2"/>
      </w:pPr>
    </w:p>
    <w:p w14:paraId="0E2C66F5">
      <w:pPr>
        <w:sectPr>
          <w:pgSz w:w="16839" w:h="11906"/>
          <w:pgMar w:top="1012" w:right="1299" w:bottom="0" w:left="1299" w:header="0" w:footer="0" w:gutter="0"/>
          <w:cols w:space="720" w:num="1"/>
        </w:sectPr>
      </w:pPr>
    </w:p>
    <w:p w14:paraId="634905E0">
      <w:pPr>
        <w:spacing w:before="163"/>
      </w:pPr>
    </w:p>
    <w:tbl>
      <w:tblPr>
        <w:tblStyle w:val="5"/>
        <w:tblW w:w="14224"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34"/>
        <w:gridCol w:w="493"/>
        <w:gridCol w:w="3081"/>
        <w:gridCol w:w="446"/>
        <w:gridCol w:w="3455"/>
        <w:gridCol w:w="3081"/>
        <w:gridCol w:w="2072"/>
        <w:gridCol w:w="1062"/>
      </w:tblGrid>
      <w:tr w14:paraId="219DA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13" w:hRule="atLeast"/>
        </w:trPr>
        <w:tc>
          <w:tcPr>
            <w:tcW w:w="534" w:type="dxa"/>
            <w:vAlign w:val="top"/>
          </w:tcPr>
          <w:p w14:paraId="622910B6">
            <w:pPr>
              <w:rPr>
                <w:rFonts w:ascii="Arial"/>
                <w:sz w:val="21"/>
              </w:rPr>
            </w:pPr>
          </w:p>
        </w:tc>
        <w:tc>
          <w:tcPr>
            <w:tcW w:w="493" w:type="dxa"/>
            <w:vAlign w:val="top"/>
          </w:tcPr>
          <w:p w14:paraId="74E00B43">
            <w:pPr>
              <w:rPr>
                <w:rFonts w:ascii="Arial"/>
                <w:sz w:val="21"/>
              </w:rPr>
            </w:pPr>
          </w:p>
        </w:tc>
        <w:tc>
          <w:tcPr>
            <w:tcW w:w="3081" w:type="dxa"/>
            <w:vAlign w:val="top"/>
          </w:tcPr>
          <w:p w14:paraId="14BBB355">
            <w:pPr>
              <w:rPr>
                <w:rFonts w:ascii="Arial"/>
                <w:sz w:val="21"/>
              </w:rPr>
            </w:pPr>
          </w:p>
        </w:tc>
        <w:tc>
          <w:tcPr>
            <w:tcW w:w="446" w:type="dxa"/>
            <w:vAlign w:val="top"/>
          </w:tcPr>
          <w:p w14:paraId="47692658">
            <w:pPr>
              <w:rPr>
                <w:rFonts w:ascii="Arial"/>
                <w:sz w:val="21"/>
              </w:rPr>
            </w:pPr>
          </w:p>
        </w:tc>
        <w:tc>
          <w:tcPr>
            <w:tcW w:w="3455" w:type="dxa"/>
            <w:vAlign w:val="top"/>
          </w:tcPr>
          <w:p w14:paraId="66620E54">
            <w:pPr>
              <w:rPr>
                <w:rFonts w:ascii="Arial"/>
                <w:sz w:val="21"/>
              </w:rPr>
            </w:pPr>
          </w:p>
        </w:tc>
        <w:tc>
          <w:tcPr>
            <w:tcW w:w="3081" w:type="dxa"/>
            <w:vAlign w:val="top"/>
          </w:tcPr>
          <w:p w14:paraId="79E0957E">
            <w:pPr>
              <w:rPr>
                <w:rFonts w:ascii="Arial"/>
                <w:sz w:val="21"/>
              </w:rPr>
            </w:pPr>
          </w:p>
        </w:tc>
        <w:tc>
          <w:tcPr>
            <w:tcW w:w="2072" w:type="dxa"/>
            <w:vAlign w:val="top"/>
          </w:tcPr>
          <w:p w14:paraId="59E138BB">
            <w:pPr>
              <w:pStyle w:val="6"/>
              <w:spacing w:before="64" w:line="258" w:lineRule="auto"/>
              <w:ind w:left="113" w:right="78" w:firstLine="14"/>
              <w:jc w:val="both"/>
            </w:pPr>
            <w:r>
              <w:rPr>
                <w:spacing w:val="5"/>
              </w:rPr>
              <w:t>11、其他违反法律法</w:t>
            </w:r>
            <w:r>
              <w:t xml:space="preserve"> </w:t>
            </w:r>
            <w:r>
              <w:rPr>
                <w:spacing w:val="7"/>
              </w:rPr>
              <w:t>规规章文件规定的行</w:t>
            </w:r>
            <w:r>
              <w:t xml:space="preserve"> 为。</w:t>
            </w:r>
          </w:p>
        </w:tc>
        <w:tc>
          <w:tcPr>
            <w:tcW w:w="1062" w:type="dxa"/>
            <w:vAlign w:val="top"/>
          </w:tcPr>
          <w:p w14:paraId="38B41792">
            <w:pPr>
              <w:rPr>
                <w:rFonts w:ascii="Arial"/>
                <w:sz w:val="21"/>
              </w:rPr>
            </w:pPr>
          </w:p>
        </w:tc>
      </w:tr>
      <w:tr w14:paraId="7F8D1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099" w:hRule="atLeast"/>
        </w:trPr>
        <w:tc>
          <w:tcPr>
            <w:tcW w:w="534" w:type="dxa"/>
            <w:vAlign w:val="top"/>
          </w:tcPr>
          <w:p w14:paraId="6C463C9F">
            <w:pPr>
              <w:spacing w:line="243" w:lineRule="auto"/>
              <w:rPr>
                <w:rFonts w:ascii="Arial"/>
                <w:sz w:val="21"/>
              </w:rPr>
            </w:pPr>
          </w:p>
          <w:p w14:paraId="698564BB">
            <w:pPr>
              <w:spacing w:line="243" w:lineRule="auto"/>
              <w:rPr>
                <w:rFonts w:ascii="Arial"/>
                <w:sz w:val="21"/>
              </w:rPr>
            </w:pPr>
          </w:p>
          <w:p w14:paraId="7DEB0A19">
            <w:pPr>
              <w:spacing w:line="244" w:lineRule="auto"/>
              <w:rPr>
                <w:rFonts w:ascii="Arial"/>
                <w:sz w:val="21"/>
              </w:rPr>
            </w:pPr>
          </w:p>
          <w:p w14:paraId="7DA8B02A">
            <w:pPr>
              <w:spacing w:line="244" w:lineRule="auto"/>
              <w:rPr>
                <w:rFonts w:ascii="Arial"/>
                <w:sz w:val="21"/>
              </w:rPr>
            </w:pPr>
          </w:p>
          <w:p w14:paraId="31EE338C">
            <w:pPr>
              <w:spacing w:line="244" w:lineRule="auto"/>
              <w:rPr>
                <w:rFonts w:ascii="Arial"/>
                <w:sz w:val="21"/>
              </w:rPr>
            </w:pPr>
          </w:p>
          <w:p w14:paraId="1ECE980D">
            <w:pPr>
              <w:spacing w:line="244" w:lineRule="auto"/>
              <w:rPr>
                <w:rFonts w:ascii="Arial"/>
                <w:sz w:val="21"/>
              </w:rPr>
            </w:pPr>
          </w:p>
          <w:p w14:paraId="1EDEFABD">
            <w:pPr>
              <w:spacing w:line="244" w:lineRule="auto"/>
              <w:rPr>
                <w:rFonts w:ascii="Arial"/>
                <w:sz w:val="21"/>
              </w:rPr>
            </w:pPr>
          </w:p>
          <w:p w14:paraId="44627FB3">
            <w:pPr>
              <w:spacing w:line="244" w:lineRule="auto"/>
              <w:rPr>
                <w:rFonts w:ascii="Arial"/>
                <w:sz w:val="21"/>
              </w:rPr>
            </w:pPr>
          </w:p>
          <w:p w14:paraId="0D37F8CE">
            <w:pPr>
              <w:spacing w:line="244" w:lineRule="auto"/>
              <w:rPr>
                <w:rFonts w:ascii="Arial"/>
                <w:sz w:val="21"/>
              </w:rPr>
            </w:pPr>
          </w:p>
          <w:p w14:paraId="630C5629">
            <w:pPr>
              <w:spacing w:line="244" w:lineRule="auto"/>
              <w:rPr>
                <w:rFonts w:ascii="Arial"/>
                <w:sz w:val="21"/>
              </w:rPr>
            </w:pPr>
          </w:p>
          <w:p w14:paraId="79AA8499">
            <w:pPr>
              <w:spacing w:line="244" w:lineRule="auto"/>
              <w:rPr>
                <w:rFonts w:ascii="Arial"/>
                <w:sz w:val="21"/>
              </w:rPr>
            </w:pPr>
          </w:p>
          <w:p w14:paraId="786CD0BB">
            <w:pPr>
              <w:spacing w:line="244" w:lineRule="auto"/>
              <w:rPr>
                <w:rFonts w:ascii="Arial"/>
                <w:sz w:val="21"/>
              </w:rPr>
            </w:pPr>
          </w:p>
          <w:p w14:paraId="5B2417FC">
            <w:pPr>
              <w:spacing w:line="244" w:lineRule="auto"/>
              <w:rPr>
                <w:rFonts w:ascii="Arial"/>
                <w:sz w:val="21"/>
              </w:rPr>
            </w:pPr>
          </w:p>
          <w:p w14:paraId="09C92039">
            <w:pPr>
              <w:spacing w:line="244" w:lineRule="auto"/>
              <w:rPr>
                <w:rFonts w:ascii="Arial"/>
                <w:sz w:val="21"/>
              </w:rPr>
            </w:pPr>
          </w:p>
          <w:p w14:paraId="692CD206">
            <w:pPr>
              <w:spacing w:line="244" w:lineRule="auto"/>
              <w:rPr>
                <w:rFonts w:ascii="Arial"/>
                <w:sz w:val="21"/>
              </w:rPr>
            </w:pPr>
          </w:p>
          <w:p w14:paraId="5BD1E82C">
            <w:pPr>
              <w:spacing w:line="244" w:lineRule="auto"/>
              <w:rPr>
                <w:rFonts w:ascii="Arial"/>
                <w:sz w:val="21"/>
              </w:rPr>
            </w:pPr>
          </w:p>
          <w:p w14:paraId="00BB4FBC">
            <w:pPr>
              <w:pStyle w:val="6"/>
              <w:spacing w:before="65" w:line="189" w:lineRule="auto"/>
              <w:ind w:left="167"/>
            </w:pPr>
            <w:r>
              <w:rPr>
                <w:spacing w:val="-2"/>
              </w:rPr>
              <w:t>25</w:t>
            </w:r>
          </w:p>
        </w:tc>
        <w:tc>
          <w:tcPr>
            <w:tcW w:w="493" w:type="dxa"/>
            <w:textDirection w:val="tbRlV"/>
            <w:vAlign w:val="top"/>
          </w:tcPr>
          <w:p w14:paraId="3F095B02">
            <w:pPr>
              <w:pStyle w:val="6"/>
              <w:spacing w:before="137" w:line="217" w:lineRule="auto"/>
              <w:ind w:left="3507"/>
            </w:pPr>
            <w:r>
              <w:rPr>
                <w:spacing w:val="8"/>
              </w:rPr>
              <w:t>行</w:t>
            </w:r>
            <w:r>
              <w:rPr>
                <w:spacing w:val="-7"/>
              </w:rPr>
              <w:t xml:space="preserve"> </w:t>
            </w:r>
            <w:r>
              <w:rPr>
                <w:spacing w:val="8"/>
              </w:rPr>
              <w:t>政</w:t>
            </w:r>
            <w:r>
              <w:rPr>
                <w:spacing w:val="-9"/>
              </w:rPr>
              <w:t xml:space="preserve"> </w:t>
            </w:r>
            <w:r>
              <w:rPr>
                <w:spacing w:val="8"/>
              </w:rPr>
              <w:t>处</w:t>
            </w:r>
            <w:r>
              <w:rPr>
                <w:spacing w:val="-9"/>
              </w:rPr>
              <w:t xml:space="preserve"> </w:t>
            </w:r>
            <w:r>
              <w:rPr>
                <w:spacing w:val="8"/>
              </w:rPr>
              <w:t>罚</w:t>
            </w:r>
          </w:p>
        </w:tc>
        <w:tc>
          <w:tcPr>
            <w:tcW w:w="3081" w:type="dxa"/>
            <w:vAlign w:val="top"/>
          </w:tcPr>
          <w:p w14:paraId="43C6DBAD">
            <w:pPr>
              <w:spacing w:line="248" w:lineRule="auto"/>
              <w:rPr>
                <w:rFonts w:ascii="Arial"/>
                <w:sz w:val="21"/>
              </w:rPr>
            </w:pPr>
          </w:p>
          <w:p w14:paraId="6480701C">
            <w:pPr>
              <w:spacing w:line="248" w:lineRule="auto"/>
              <w:rPr>
                <w:rFonts w:ascii="Arial"/>
                <w:sz w:val="21"/>
              </w:rPr>
            </w:pPr>
          </w:p>
          <w:p w14:paraId="10C4FB2B">
            <w:pPr>
              <w:spacing w:line="248" w:lineRule="auto"/>
              <w:rPr>
                <w:rFonts w:ascii="Arial"/>
                <w:sz w:val="21"/>
              </w:rPr>
            </w:pPr>
          </w:p>
          <w:p w14:paraId="1DFAEA9D">
            <w:pPr>
              <w:spacing w:line="248" w:lineRule="auto"/>
              <w:rPr>
                <w:rFonts w:ascii="Arial"/>
                <w:sz w:val="21"/>
              </w:rPr>
            </w:pPr>
          </w:p>
          <w:p w14:paraId="53694ADF">
            <w:pPr>
              <w:spacing w:line="248" w:lineRule="auto"/>
              <w:rPr>
                <w:rFonts w:ascii="Arial"/>
                <w:sz w:val="21"/>
              </w:rPr>
            </w:pPr>
          </w:p>
          <w:p w14:paraId="4648CB41">
            <w:pPr>
              <w:spacing w:line="248" w:lineRule="auto"/>
              <w:rPr>
                <w:rFonts w:ascii="Arial"/>
                <w:sz w:val="21"/>
              </w:rPr>
            </w:pPr>
          </w:p>
          <w:p w14:paraId="45C29505">
            <w:pPr>
              <w:spacing w:line="248" w:lineRule="auto"/>
              <w:rPr>
                <w:rFonts w:ascii="Arial"/>
                <w:sz w:val="21"/>
              </w:rPr>
            </w:pPr>
          </w:p>
          <w:p w14:paraId="6CC89F35">
            <w:pPr>
              <w:spacing w:line="248" w:lineRule="auto"/>
              <w:rPr>
                <w:rFonts w:ascii="Arial"/>
                <w:sz w:val="21"/>
              </w:rPr>
            </w:pPr>
          </w:p>
          <w:p w14:paraId="194B09BB">
            <w:pPr>
              <w:spacing w:line="248" w:lineRule="auto"/>
              <w:rPr>
                <w:rFonts w:ascii="Arial"/>
                <w:sz w:val="21"/>
              </w:rPr>
            </w:pPr>
          </w:p>
          <w:p w14:paraId="3984D158">
            <w:pPr>
              <w:spacing w:line="248" w:lineRule="auto"/>
              <w:rPr>
                <w:rFonts w:ascii="Arial"/>
                <w:sz w:val="21"/>
              </w:rPr>
            </w:pPr>
          </w:p>
          <w:p w14:paraId="2A5FE03D">
            <w:pPr>
              <w:spacing w:line="248" w:lineRule="auto"/>
              <w:rPr>
                <w:rFonts w:ascii="Arial"/>
                <w:sz w:val="21"/>
              </w:rPr>
            </w:pPr>
          </w:p>
          <w:p w14:paraId="1BD6AA20">
            <w:pPr>
              <w:spacing w:line="248" w:lineRule="auto"/>
              <w:rPr>
                <w:rFonts w:ascii="Arial"/>
                <w:sz w:val="21"/>
              </w:rPr>
            </w:pPr>
          </w:p>
          <w:p w14:paraId="76C23B41">
            <w:pPr>
              <w:spacing w:line="248" w:lineRule="auto"/>
              <w:rPr>
                <w:rFonts w:ascii="Arial"/>
                <w:sz w:val="21"/>
              </w:rPr>
            </w:pPr>
          </w:p>
          <w:p w14:paraId="2C42FFD4">
            <w:pPr>
              <w:spacing w:line="248" w:lineRule="auto"/>
              <w:rPr>
                <w:rFonts w:ascii="Arial"/>
                <w:sz w:val="21"/>
              </w:rPr>
            </w:pPr>
          </w:p>
          <w:p w14:paraId="3FCA6868">
            <w:pPr>
              <w:spacing w:line="248" w:lineRule="auto"/>
              <w:rPr>
                <w:rFonts w:ascii="Arial"/>
                <w:sz w:val="21"/>
              </w:rPr>
            </w:pPr>
          </w:p>
          <w:p w14:paraId="76D05CCE">
            <w:pPr>
              <w:pStyle w:val="6"/>
              <w:spacing w:before="65" w:line="254" w:lineRule="auto"/>
              <w:ind w:left="1340" w:right="112" w:hanging="1212"/>
            </w:pPr>
            <w:r>
              <w:rPr>
                <w:spacing w:val="1"/>
              </w:rPr>
              <w:t>对违反施工现场作业规范行为的</w:t>
            </w:r>
            <w:r>
              <w:rPr>
                <w:spacing w:val="9"/>
              </w:rPr>
              <w:t xml:space="preserve"> </w:t>
            </w:r>
            <w:r>
              <w:rPr>
                <w:spacing w:val="-1"/>
              </w:rPr>
              <w:t>处罚</w:t>
            </w:r>
          </w:p>
        </w:tc>
        <w:tc>
          <w:tcPr>
            <w:tcW w:w="446" w:type="dxa"/>
            <w:textDirection w:val="tbRlV"/>
            <w:vAlign w:val="top"/>
          </w:tcPr>
          <w:p w14:paraId="6763A27D">
            <w:pPr>
              <w:pStyle w:val="6"/>
              <w:spacing w:before="110" w:line="212" w:lineRule="auto"/>
              <w:ind w:left="3658"/>
            </w:pPr>
            <w:r>
              <w:rPr>
                <w:spacing w:val="8"/>
              </w:rPr>
              <w:t>各</w:t>
            </w:r>
            <w:r>
              <w:rPr>
                <w:spacing w:val="-8"/>
              </w:rPr>
              <w:t xml:space="preserve"> </w:t>
            </w:r>
            <w:r>
              <w:rPr>
                <w:spacing w:val="8"/>
              </w:rPr>
              <w:t>乡</w:t>
            </w:r>
            <w:r>
              <w:rPr>
                <w:spacing w:val="-9"/>
              </w:rPr>
              <w:t xml:space="preserve"> </w:t>
            </w:r>
            <w:r>
              <w:rPr>
                <w:spacing w:val="8"/>
              </w:rPr>
              <w:t>镇</w:t>
            </w:r>
          </w:p>
        </w:tc>
        <w:tc>
          <w:tcPr>
            <w:tcW w:w="3455" w:type="dxa"/>
            <w:vAlign w:val="top"/>
          </w:tcPr>
          <w:p w14:paraId="32200F8B">
            <w:pPr>
              <w:pStyle w:val="6"/>
              <w:spacing w:before="59" w:line="273" w:lineRule="auto"/>
              <w:ind w:left="105" w:firstLine="16"/>
            </w:pPr>
            <w:r>
              <w:rPr>
                <w:spacing w:val="-11"/>
              </w:rPr>
              <w:t>1、《中华人民共和国大气污染防治法》</w:t>
            </w:r>
            <w:r>
              <w:rPr>
                <w:spacing w:val="15"/>
              </w:rPr>
              <w:t xml:space="preserve"> </w:t>
            </w:r>
            <w:r>
              <w:rPr>
                <w:spacing w:val="-5"/>
              </w:rPr>
              <w:t>（2018</w:t>
            </w:r>
            <w:r>
              <w:rPr>
                <w:spacing w:val="-37"/>
              </w:rPr>
              <w:t xml:space="preserve"> </w:t>
            </w:r>
            <w:r>
              <w:rPr>
                <w:spacing w:val="-5"/>
              </w:rPr>
              <w:t>年</w:t>
            </w:r>
            <w:r>
              <w:rPr>
                <w:spacing w:val="-31"/>
              </w:rPr>
              <w:t xml:space="preserve"> </w:t>
            </w:r>
            <w:r>
              <w:rPr>
                <w:spacing w:val="-5"/>
              </w:rPr>
              <w:t>10</w:t>
            </w:r>
            <w:r>
              <w:rPr>
                <w:spacing w:val="-40"/>
              </w:rPr>
              <w:t xml:space="preserve"> </w:t>
            </w:r>
            <w:r>
              <w:rPr>
                <w:spacing w:val="-5"/>
              </w:rPr>
              <w:t>月</w:t>
            </w:r>
            <w:r>
              <w:rPr>
                <w:spacing w:val="-47"/>
              </w:rPr>
              <w:t xml:space="preserve"> </w:t>
            </w:r>
            <w:r>
              <w:rPr>
                <w:spacing w:val="-5"/>
              </w:rPr>
              <w:t>26 日修正）第一百一</w:t>
            </w:r>
            <w:r>
              <w:t xml:space="preserve">  </w:t>
            </w:r>
            <w:r>
              <w:rPr>
                <w:spacing w:val="2"/>
              </w:rPr>
              <w:t>十五条：违反本法规定，施工单位有</w:t>
            </w:r>
            <w:r>
              <w:rPr>
                <w:spacing w:val="6"/>
              </w:rPr>
              <w:t xml:space="preserve">  </w:t>
            </w:r>
            <w:r>
              <w:rPr>
                <w:spacing w:val="2"/>
              </w:rPr>
              <w:t>下列行为之一的，由县级以上人民政</w:t>
            </w:r>
            <w:r>
              <w:rPr>
                <w:spacing w:val="6"/>
              </w:rPr>
              <w:t xml:space="preserve">  </w:t>
            </w:r>
            <w:r>
              <w:rPr>
                <w:spacing w:val="2"/>
              </w:rPr>
              <w:t>府住房城乡建设等主管部门按照职责</w:t>
            </w:r>
            <w:r>
              <w:rPr>
                <w:spacing w:val="6"/>
              </w:rPr>
              <w:t xml:space="preserve">  </w:t>
            </w:r>
            <w:r>
              <w:rPr>
                <w:spacing w:val="2"/>
              </w:rPr>
              <w:t>责令改正，处一万元以上十万元以下</w:t>
            </w:r>
            <w:r>
              <w:rPr>
                <w:spacing w:val="6"/>
              </w:rPr>
              <w:t xml:space="preserve">  </w:t>
            </w:r>
            <w:r>
              <w:rPr>
                <w:spacing w:val="-5"/>
              </w:rPr>
              <w:t>的罚款；拒不改正的，责令停工整治：</w:t>
            </w:r>
            <w:r>
              <w:rPr>
                <w:spacing w:val="15"/>
              </w:rPr>
              <w:t xml:space="preserve"> </w:t>
            </w:r>
            <w:r>
              <w:rPr>
                <w:spacing w:val="2"/>
              </w:rPr>
              <w:t>（一）施工工地未设置硬质围挡，或</w:t>
            </w:r>
            <w:r>
              <w:rPr>
                <w:spacing w:val="6"/>
              </w:rPr>
              <w:t xml:space="preserve">  </w:t>
            </w:r>
            <w:r>
              <w:rPr>
                <w:spacing w:val="-4"/>
              </w:rPr>
              <w:t>者未采取覆盖、分段作业、择时施工、</w:t>
            </w:r>
            <w:r>
              <w:rPr>
                <w:spacing w:val="1"/>
              </w:rPr>
              <w:t xml:space="preserve"> </w:t>
            </w:r>
            <w:r>
              <w:rPr>
                <w:spacing w:val="2"/>
              </w:rPr>
              <w:t>洒水抑尘、冲洗地面和车辆等有效防</w:t>
            </w:r>
            <w:r>
              <w:rPr>
                <w:spacing w:val="6"/>
              </w:rPr>
              <w:t xml:space="preserve">  </w:t>
            </w:r>
            <w:r>
              <w:rPr>
                <w:spacing w:val="4"/>
              </w:rPr>
              <w:t>尘降尘措施的</w:t>
            </w:r>
            <w:r>
              <w:rPr>
                <w:spacing w:val="-6"/>
              </w:rPr>
              <w:t>；（</w:t>
            </w:r>
            <w:r>
              <w:rPr>
                <w:spacing w:val="4"/>
              </w:rPr>
              <w:t>二）建筑土方、工</w:t>
            </w:r>
            <w:r>
              <w:t xml:space="preserve">  </w:t>
            </w:r>
            <w:r>
              <w:rPr>
                <w:spacing w:val="2"/>
              </w:rPr>
              <w:t>程渣土、建筑垃圾未及时清运，或者</w:t>
            </w:r>
            <w:r>
              <w:rPr>
                <w:spacing w:val="6"/>
              </w:rPr>
              <w:t xml:space="preserve">  </w:t>
            </w:r>
            <w:r>
              <w:rPr>
                <w:spacing w:val="1"/>
              </w:rPr>
              <w:t>未采用密闭式防尘网遮盖的。</w:t>
            </w:r>
          </w:p>
          <w:p w14:paraId="601927A4">
            <w:pPr>
              <w:pStyle w:val="6"/>
              <w:spacing w:before="55" w:line="270" w:lineRule="auto"/>
              <w:ind w:left="106" w:right="80"/>
            </w:pPr>
            <w:r>
              <w:rPr>
                <w:spacing w:val="3"/>
              </w:rPr>
              <w:t>违反本法规定，建设单位未对暂时不</w:t>
            </w:r>
            <w:r>
              <w:rPr>
                <w:spacing w:val="4"/>
              </w:rPr>
              <w:t xml:space="preserve"> </w:t>
            </w:r>
            <w:r>
              <w:rPr>
                <w:spacing w:val="3"/>
              </w:rPr>
              <w:t xml:space="preserve">能开工的建设用地的裸露地面进行覆 盖，或者未对超过三个月不能开工的 建设用地的裸露地面进行绿化、铺装 或者遮盖的，由县级以上人民政府住 房城乡建设等主管部门依照前款规定 </w:t>
            </w:r>
            <w:r>
              <w:t>予以处罚。</w:t>
            </w:r>
          </w:p>
          <w:p w14:paraId="7D5E463A">
            <w:pPr>
              <w:pStyle w:val="6"/>
              <w:spacing w:before="49" w:line="268" w:lineRule="auto"/>
              <w:ind w:left="104" w:firstLine="4"/>
            </w:pPr>
            <w:r>
              <w:rPr>
                <w:spacing w:val="-10"/>
              </w:rPr>
              <w:t>2、《河北省城市市容和环境卫生条例》</w:t>
            </w:r>
            <w:r>
              <w:rPr>
                <w:spacing w:val="10"/>
              </w:rPr>
              <w:t xml:space="preserve"> </w:t>
            </w:r>
            <w:r>
              <w:t>（2017</w:t>
            </w:r>
            <w:r>
              <w:rPr>
                <w:spacing w:val="-38"/>
              </w:rPr>
              <w:t xml:space="preserve"> </w:t>
            </w:r>
            <w:r>
              <w:t>年</w:t>
            </w:r>
            <w:r>
              <w:rPr>
                <w:spacing w:val="-41"/>
              </w:rPr>
              <w:t xml:space="preserve"> </w:t>
            </w:r>
            <w:r>
              <w:t>9</w:t>
            </w:r>
            <w:r>
              <w:rPr>
                <w:spacing w:val="-36"/>
              </w:rPr>
              <w:t xml:space="preserve"> </w:t>
            </w:r>
            <w:r>
              <w:t>月</w:t>
            </w:r>
            <w:r>
              <w:rPr>
                <w:spacing w:val="-39"/>
              </w:rPr>
              <w:t xml:space="preserve"> </w:t>
            </w:r>
            <w:r>
              <w:t xml:space="preserve">28 日修正）第二十七  </w:t>
            </w:r>
            <w:r>
              <w:rPr>
                <w:spacing w:val="2"/>
              </w:rPr>
              <w:t>条  城市施工现场作业应当符合下列</w:t>
            </w:r>
            <w:r>
              <w:rPr>
                <w:spacing w:val="6"/>
              </w:rPr>
              <w:t xml:space="preserve">  </w:t>
            </w:r>
            <w:r>
              <w:rPr>
                <w:spacing w:val="2"/>
              </w:rPr>
              <w:t>规定</w:t>
            </w:r>
            <w:r>
              <w:rPr>
                <w:spacing w:val="9"/>
              </w:rPr>
              <w:t>：（</w:t>
            </w:r>
            <w:r>
              <w:rPr>
                <w:spacing w:val="2"/>
              </w:rPr>
              <w:t>一）在批准的占地范围内封</w:t>
            </w:r>
            <w:r>
              <w:t xml:space="preserve">  </w:t>
            </w:r>
            <w:r>
              <w:rPr>
                <w:spacing w:val="5"/>
              </w:rPr>
              <w:t>闭作业</w:t>
            </w:r>
            <w:r>
              <w:rPr>
                <w:spacing w:val="-12"/>
              </w:rPr>
              <w:t>；（</w:t>
            </w:r>
            <w:r>
              <w:rPr>
                <w:spacing w:val="5"/>
              </w:rPr>
              <w:t>二）临街施工现场周围设</w:t>
            </w:r>
            <w:r>
              <w:t xml:space="preserve">  </w:t>
            </w:r>
            <w:r>
              <w:rPr>
                <w:spacing w:val="4"/>
              </w:rPr>
              <w:t>置安全护栏和围蔽设施</w:t>
            </w:r>
            <w:r>
              <w:rPr>
                <w:spacing w:val="-15"/>
              </w:rPr>
              <w:t>；</w:t>
            </w:r>
            <w:r>
              <w:rPr>
                <w:spacing w:val="2"/>
              </w:rPr>
              <w:t xml:space="preserve">    </w:t>
            </w:r>
            <w:r>
              <w:rPr>
                <w:spacing w:val="-15"/>
              </w:rPr>
              <w:t>（</w:t>
            </w:r>
            <w:r>
              <w:rPr>
                <w:spacing w:val="4"/>
              </w:rPr>
              <w:t>三）</w:t>
            </w:r>
            <w:r>
              <w:rPr>
                <w:spacing w:val="1"/>
              </w:rPr>
              <w:t xml:space="preserve">  </w:t>
            </w:r>
            <w:r>
              <w:rPr>
                <w:spacing w:val="-7"/>
              </w:rPr>
              <w:t>停工场地及时整理，并符合安全标准；</w:t>
            </w:r>
          </w:p>
        </w:tc>
        <w:tc>
          <w:tcPr>
            <w:tcW w:w="3081" w:type="dxa"/>
            <w:vAlign w:val="top"/>
          </w:tcPr>
          <w:p w14:paraId="092B2D29">
            <w:pPr>
              <w:pStyle w:val="6"/>
              <w:spacing w:before="59" w:line="260" w:lineRule="auto"/>
              <w:ind w:left="108" w:right="77" w:firstLine="16"/>
              <w:jc w:val="both"/>
            </w:pPr>
            <w:r>
              <w:rPr>
                <w:spacing w:val="-3"/>
              </w:rPr>
              <w:t>1、立案责任：对违反施工现场作</w:t>
            </w:r>
            <w:r>
              <w:rPr>
                <w:spacing w:val="7"/>
              </w:rPr>
              <w:t xml:space="preserve"> </w:t>
            </w:r>
            <w:r>
              <w:rPr>
                <w:spacing w:val="5"/>
              </w:rPr>
              <w:t>业规范行为的违法行为，予以审</w:t>
            </w:r>
            <w:r>
              <w:rPr>
                <w:spacing w:val="9"/>
              </w:rPr>
              <w:t xml:space="preserve"> </w:t>
            </w:r>
            <w:r>
              <w:rPr>
                <w:spacing w:val="1"/>
              </w:rPr>
              <w:t>查，决定是否立案。</w:t>
            </w:r>
          </w:p>
          <w:p w14:paraId="1B0C3920">
            <w:pPr>
              <w:pStyle w:val="6"/>
              <w:spacing w:before="52" w:line="270" w:lineRule="auto"/>
              <w:ind w:left="109" w:right="27" w:firstLine="2"/>
            </w:pPr>
            <w:r>
              <w:rPr>
                <w:spacing w:val="-2"/>
              </w:rPr>
              <w:t>2、调查责任：对立案的案件，指</w:t>
            </w:r>
            <w:r>
              <w:rPr>
                <w:spacing w:val="3"/>
              </w:rPr>
              <w:t xml:space="preserve"> </w:t>
            </w:r>
            <w:r>
              <w:rPr>
                <w:spacing w:val="-5"/>
              </w:rPr>
              <w:t>定专人负责，及时组织调查取证，</w:t>
            </w:r>
            <w:r>
              <w:rPr>
                <w:spacing w:val="2"/>
              </w:rPr>
              <w:t xml:space="preserve"> </w:t>
            </w:r>
            <w:r>
              <w:rPr>
                <w:spacing w:val="5"/>
              </w:rPr>
              <w:t xml:space="preserve">与当事人有直接利害关系的应当 </w:t>
            </w:r>
            <w:r>
              <w:rPr>
                <w:spacing w:val="6"/>
              </w:rPr>
              <w:t>回避。执法人员不得少于两人，</w:t>
            </w:r>
            <w:r>
              <w:rPr>
                <w:spacing w:val="8"/>
              </w:rPr>
              <w:t xml:space="preserve"> </w:t>
            </w:r>
            <w:r>
              <w:rPr>
                <w:spacing w:val="5"/>
              </w:rPr>
              <w:t xml:space="preserve">调查时应出示执法证件，允许当 事人辩解陈述。执法人员应保守 </w:t>
            </w:r>
            <w:r>
              <w:rPr>
                <w:spacing w:val="1"/>
              </w:rPr>
              <w:t>有关秘密。</w:t>
            </w:r>
          </w:p>
          <w:p w14:paraId="4F28BBC7">
            <w:pPr>
              <w:pStyle w:val="6"/>
              <w:spacing w:before="53" w:line="270" w:lineRule="auto"/>
              <w:ind w:left="108" w:right="27" w:firstLine="5"/>
              <w:jc w:val="both"/>
            </w:pPr>
            <w:r>
              <w:rPr>
                <w:spacing w:val="-11"/>
              </w:rPr>
              <w:t>3、审查责任：审理案件调查报告，</w:t>
            </w:r>
            <w:r>
              <w:t xml:space="preserve"> </w:t>
            </w:r>
            <w:r>
              <w:rPr>
                <w:spacing w:val="5"/>
              </w:rPr>
              <w:t>对案件违法事实、证据、调查取</w:t>
            </w:r>
            <w:r>
              <w:rPr>
                <w:spacing w:val="6"/>
              </w:rPr>
              <w:t xml:space="preserve"> </w:t>
            </w:r>
            <w:r>
              <w:rPr>
                <w:spacing w:val="5"/>
              </w:rPr>
              <w:t>证程序、法律适用、处罚种类和</w:t>
            </w:r>
            <w:r>
              <w:rPr>
                <w:spacing w:val="6"/>
              </w:rPr>
              <w:t xml:space="preserve"> </w:t>
            </w:r>
            <w:r>
              <w:rPr>
                <w:spacing w:val="5"/>
              </w:rPr>
              <w:t>幅度、当事人陈述和申辩理由等</w:t>
            </w:r>
            <w:r>
              <w:rPr>
                <w:spacing w:val="6"/>
              </w:rPr>
              <w:t xml:space="preserve"> </w:t>
            </w:r>
            <w:r>
              <w:rPr>
                <w:spacing w:val="-9"/>
              </w:rPr>
              <w:t>方面进行审查，提出处理意见（主</w:t>
            </w:r>
            <w:r>
              <w:rPr>
                <w:spacing w:val="11"/>
              </w:rPr>
              <w:t xml:space="preserve"> </w:t>
            </w:r>
            <w:r>
              <w:rPr>
                <w:spacing w:val="5"/>
              </w:rPr>
              <w:t>要证据不足时，以适当的方式补</w:t>
            </w:r>
            <w:r>
              <w:rPr>
                <w:spacing w:val="6"/>
              </w:rPr>
              <w:t xml:space="preserve"> </w:t>
            </w:r>
            <w:r>
              <w:t>充调查）。</w:t>
            </w:r>
          </w:p>
          <w:p w14:paraId="1361619F">
            <w:pPr>
              <w:pStyle w:val="6"/>
              <w:spacing w:before="55" w:line="268" w:lineRule="auto"/>
              <w:ind w:left="107" w:right="77"/>
            </w:pPr>
            <w:r>
              <w:rPr>
                <w:spacing w:val="-2"/>
              </w:rPr>
              <w:t>4、告知责任：作出行政处罚决定</w:t>
            </w:r>
            <w:r>
              <w:rPr>
                <w:spacing w:val="9"/>
              </w:rPr>
              <w:t xml:space="preserve"> </w:t>
            </w:r>
            <w:r>
              <w:rPr>
                <w:spacing w:val="4"/>
              </w:rPr>
              <w:t>前，应制作《行政处罚告知书》</w:t>
            </w:r>
            <w:r>
              <w:rPr>
                <w:spacing w:val="8"/>
              </w:rPr>
              <w:t xml:space="preserve"> </w:t>
            </w:r>
            <w:r>
              <w:rPr>
                <w:spacing w:val="5"/>
              </w:rPr>
              <w:t>送达当事人，告知违法事实及其</w:t>
            </w:r>
            <w:r>
              <w:rPr>
                <w:spacing w:val="7"/>
              </w:rPr>
              <w:t xml:space="preserve"> </w:t>
            </w:r>
            <w:r>
              <w:rPr>
                <w:spacing w:val="5"/>
              </w:rPr>
              <w:t>享有的陈述、申辩等权利。符合</w:t>
            </w:r>
            <w:r>
              <w:rPr>
                <w:spacing w:val="7"/>
              </w:rPr>
              <w:t xml:space="preserve"> </w:t>
            </w:r>
            <w:r>
              <w:rPr>
                <w:spacing w:val="5"/>
              </w:rPr>
              <w:t>听证规定的，制作并送达《行政</w:t>
            </w:r>
            <w:r>
              <w:rPr>
                <w:spacing w:val="7"/>
              </w:rPr>
              <w:t xml:space="preserve"> </w:t>
            </w:r>
            <w:r>
              <w:rPr>
                <w:spacing w:val="1"/>
              </w:rPr>
              <w:t>处罚听证告知书》。</w:t>
            </w:r>
          </w:p>
          <w:p w14:paraId="44C5AC27">
            <w:pPr>
              <w:pStyle w:val="6"/>
              <w:spacing w:before="56" w:line="260" w:lineRule="auto"/>
              <w:ind w:left="113" w:right="77"/>
            </w:pPr>
            <w:r>
              <w:rPr>
                <w:spacing w:val="-2"/>
              </w:rPr>
              <w:t>5、决定责任：制作行政处罚决定</w:t>
            </w:r>
            <w:r>
              <w:rPr>
                <w:spacing w:val="4"/>
              </w:rPr>
              <w:t xml:space="preserve"> </w:t>
            </w:r>
            <w:r>
              <w:rPr>
                <w:spacing w:val="5"/>
              </w:rPr>
              <w:t>书，载明行政处罚告知、当事人</w:t>
            </w:r>
            <w:r>
              <w:rPr>
                <w:spacing w:val="1"/>
              </w:rPr>
              <w:t xml:space="preserve"> 陈述申辩或者听证情况等内容。</w:t>
            </w:r>
          </w:p>
          <w:p w14:paraId="5E71E17E">
            <w:pPr>
              <w:pStyle w:val="6"/>
              <w:spacing w:before="54" w:line="213" w:lineRule="auto"/>
              <w:ind w:left="111"/>
            </w:pPr>
            <w:r>
              <w:rPr>
                <w:spacing w:val="-2"/>
              </w:rPr>
              <w:t>6、送达责任：行政处罚决定书按</w:t>
            </w:r>
          </w:p>
        </w:tc>
        <w:tc>
          <w:tcPr>
            <w:tcW w:w="2072" w:type="dxa"/>
            <w:vAlign w:val="top"/>
          </w:tcPr>
          <w:p w14:paraId="17583B66">
            <w:pPr>
              <w:pStyle w:val="6"/>
              <w:spacing w:before="60" w:line="266" w:lineRule="auto"/>
              <w:ind w:left="112" w:right="80"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1"/>
              </w:rPr>
              <w:t>相应责任：</w:t>
            </w:r>
          </w:p>
          <w:p w14:paraId="6E71755C">
            <w:pPr>
              <w:pStyle w:val="6"/>
              <w:spacing w:before="57" w:line="250" w:lineRule="auto"/>
              <w:ind w:left="111" w:right="80" w:firstLine="16"/>
            </w:pPr>
            <w:r>
              <w:rPr>
                <w:spacing w:val="-6"/>
              </w:rPr>
              <w:t>1、没有法律和事实依</w:t>
            </w:r>
            <w:r>
              <w:rPr>
                <w:spacing w:val="7"/>
              </w:rPr>
              <w:t xml:space="preserve"> </w:t>
            </w:r>
            <w:r>
              <w:rPr>
                <w:spacing w:val="1"/>
              </w:rPr>
              <w:t>据实施行政处罚的；</w:t>
            </w:r>
          </w:p>
          <w:p w14:paraId="4008F576">
            <w:pPr>
              <w:pStyle w:val="6"/>
              <w:spacing w:before="58" w:line="253" w:lineRule="auto"/>
              <w:ind w:left="129" w:right="80" w:hanging="14"/>
            </w:pPr>
            <w:r>
              <w:rPr>
                <w:spacing w:val="-4"/>
              </w:rPr>
              <w:t>2、行政处罚显失公正</w:t>
            </w:r>
            <w:r>
              <w:t xml:space="preserve"> </w:t>
            </w:r>
            <w:r>
              <w:rPr>
                <w:spacing w:val="-9"/>
              </w:rPr>
              <w:t>的；</w:t>
            </w:r>
          </w:p>
          <w:p w14:paraId="57234919">
            <w:pPr>
              <w:pStyle w:val="6"/>
              <w:spacing w:before="49" w:line="269" w:lineRule="auto"/>
              <w:ind w:left="111" w:right="80" w:firstLine="5"/>
              <w:jc w:val="both"/>
            </w:pPr>
            <w:r>
              <w:rPr>
                <w:spacing w:val="17"/>
              </w:rPr>
              <w:t>3、执法人员玩忽职</w:t>
            </w:r>
            <w:r>
              <w:rPr>
                <w:spacing w:val="5"/>
              </w:rPr>
              <w:t xml:space="preserve"> </w:t>
            </w:r>
            <w:r>
              <w:rPr>
                <w:spacing w:val="7"/>
              </w:rPr>
              <w:t>守，对应当予以制止</w:t>
            </w:r>
            <w:r>
              <w:t xml:space="preserve"> </w:t>
            </w:r>
            <w:r>
              <w:rPr>
                <w:spacing w:val="7"/>
              </w:rPr>
              <w:t>和处罚的违法行为不</w:t>
            </w:r>
            <w:r>
              <w:t xml:space="preserve"> </w:t>
            </w:r>
            <w:r>
              <w:rPr>
                <w:spacing w:val="-4"/>
              </w:rPr>
              <w:t>予制止、处罚，4、不</w:t>
            </w:r>
            <w:r>
              <w:rPr>
                <w:spacing w:val="3"/>
              </w:rPr>
              <w:t xml:space="preserve"> </w:t>
            </w:r>
            <w:r>
              <w:rPr>
                <w:spacing w:val="7"/>
              </w:rPr>
              <w:t>具备行政执法资格实</w:t>
            </w:r>
            <w:r>
              <w:t xml:space="preserve"> </w:t>
            </w:r>
            <w:r>
              <w:rPr>
                <w:spacing w:val="1"/>
              </w:rPr>
              <w:t>施行政处罚的；</w:t>
            </w:r>
          </w:p>
          <w:p w14:paraId="083B92E4">
            <w:pPr>
              <w:pStyle w:val="6"/>
              <w:spacing w:before="53" w:line="269" w:lineRule="auto"/>
              <w:ind w:left="113" w:right="80" w:firstLine="3"/>
              <w:jc w:val="both"/>
            </w:pPr>
            <w:r>
              <w:rPr>
                <w:spacing w:val="-5"/>
              </w:rPr>
              <w:t>5、在制止以及查处违</w:t>
            </w:r>
            <w:r>
              <w:rPr>
                <w:spacing w:val="8"/>
              </w:rPr>
              <w:t xml:space="preserve"> </w:t>
            </w:r>
            <w:r>
              <w:rPr>
                <w:spacing w:val="7"/>
              </w:rPr>
              <w:t>法案件中受阻，依照</w:t>
            </w:r>
            <w:r>
              <w:t xml:space="preserve"> </w:t>
            </w:r>
            <w:r>
              <w:rPr>
                <w:spacing w:val="7"/>
              </w:rPr>
              <w:t>有关规定应当向本级</w:t>
            </w:r>
            <w:r>
              <w:t xml:space="preserve"> </w:t>
            </w:r>
            <w:r>
              <w:rPr>
                <w:spacing w:val="7"/>
              </w:rPr>
              <w:t>人民政府或者上级主</w:t>
            </w:r>
            <w:r>
              <w:t xml:space="preserve"> </w:t>
            </w:r>
            <w:r>
              <w:rPr>
                <w:spacing w:val="7"/>
              </w:rPr>
              <w:t>管部门报告而未报告</w:t>
            </w:r>
            <w:r>
              <w:t xml:space="preserve"> 的；</w:t>
            </w:r>
          </w:p>
          <w:p w14:paraId="50387BA0">
            <w:pPr>
              <w:pStyle w:val="6"/>
              <w:spacing w:before="52" w:line="260" w:lineRule="auto"/>
              <w:ind w:left="113" w:right="80"/>
              <w:jc w:val="both"/>
            </w:pPr>
            <w:r>
              <w:rPr>
                <w:spacing w:val="-4"/>
              </w:rPr>
              <w:t>6、应当依法移送追究</w:t>
            </w:r>
            <w:r>
              <w:rPr>
                <w:spacing w:val="1"/>
              </w:rPr>
              <w:t xml:space="preserve"> </w:t>
            </w:r>
            <w:r>
              <w:rPr>
                <w:spacing w:val="7"/>
              </w:rPr>
              <w:t>刑事责任，而未依法</w:t>
            </w:r>
            <w:r>
              <w:t xml:space="preserve"> </w:t>
            </w:r>
            <w:r>
              <w:rPr>
                <w:spacing w:val="1"/>
              </w:rPr>
              <w:t>移送有权机关的；</w:t>
            </w:r>
          </w:p>
          <w:p w14:paraId="02C2CD05">
            <w:pPr>
              <w:pStyle w:val="6"/>
              <w:spacing w:before="53" w:line="252" w:lineRule="auto"/>
              <w:ind w:left="112" w:right="80" w:firstLine="5"/>
            </w:pPr>
            <w:r>
              <w:rPr>
                <w:spacing w:val="-5"/>
              </w:rPr>
              <w:t>7、擅自改变行政处罚</w:t>
            </w:r>
            <w:r>
              <w:rPr>
                <w:spacing w:val="8"/>
              </w:rPr>
              <w:t xml:space="preserve"> </w:t>
            </w:r>
            <w:r>
              <w:rPr>
                <w:spacing w:val="1"/>
              </w:rPr>
              <w:t>种类、幅度的；</w:t>
            </w:r>
          </w:p>
          <w:p w14:paraId="121BDF58">
            <w:pPr>
              <w:pStyle w:val="6"/>
              <w:spacing w:before="55" w:line="213" w:lineRule="auto"/>
              <w:ind w:left="113"/>
            </w:pPr>
            <w:r>
              <w:rPr>
                <w:spacing w:val="-4"/>
              </w:rPr>
              <w:t>8、违反法定的行政处</w:t>
            </w:r>
          </w:p>
        </w:tc>
        <w:tc>
          <w:tcPr>
            <w:tcW w:w="1062" w:type="dxa"/>
            <w:vAlign w:val="top"/>
          </w:tcPr>
          <w:p w14:paraId="2FD9D38C">
            <w:pPr>
              <w:rPr>
                <w:rFonts w:ascii="Arial"/>
                <w:sz w:val="21"/>
              </w:rPr>
            </w:pPr>
          </w:p>
        </w:tc>
      </w:tr>
    </w:tbl>
    <w:p w14:paraId="1A39F9F8">
      <w:pPr>
        <w:pStyle w:val="2"/>
      </w:pPr>
    </w:p>
    <w:p w14:paraId="16816798">
      <w:pPr>
        <w:sectPr>
          <w:pgSz w:w="16839" w:h="11906"/>
          <w:pgMar w:top="1012" w:right="1299" w:bottom="0" w:left="1299" w:header="0" w:footer="0" w:gutter="0"/>
          <w:cols w:space="720" w:num="1"/>
        </w:sectPr>
      </w:pPr>
    </w:p>
    <w:p w14:paraId="652220F5">
      <w:pPr>
        <w:spacing w:before="163"/>
      </w:pPr>
    </w:p>
    <w:tbl>
      <w:tblPr>
        <w:tblStyle w:val="5"/>
        <w:tblW w:w="14224"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34"/>
        <w:gridCol w:w="493"/>
        <w:gridCol w:w="3081"/>
        <w:gridCol w:w="446"/>
        <w:gridCol w:w="3455"/>
        <w:gridCol w:w="3081"/>
        <w:gridCol w:w="2072"/>
        <w:gridCol w:w="1062"/>
      </w:tblGrid>
      <w:tr w14:paraId="7B2C1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700" w:hRule="atLeast"/>
        </w:trPr>
        <w:tc>
          <w:tcPr>
            <w:tcW w:w="534" w:type="dxa"/>
            <w:vAlign w:val="top"/>
          </w:tcPr>
          <w:p w14:paraId="1D56B85E">
            <w:pPr>
              <w:rPr>
                <w:rFonts w:ascii="Arial"/>
                <w:sz w:val="21"/>
              </w:rPr>
            </w:pPr>
          </w:p>
        </w:tc>
        <w:tc>
          <w:tcPr>
            <w:tcW w:w="493" w:type="dxa"/>
            <w:vAlign w:val="top"/>
          </w:tcPr>
          <w:p w14:paraId="46CB4884">
            <w:pPr>
              <w:rPr>
                <w:rFonts w:ascii="Arial"/>
                <w:sz w:val="21"/>
              </w:rPr>
            </w:pPr>
          </w:p>
        </w:tc>
        <w:tc>
          <w:tcPr>
            <w:tcW w:w="3081" w:type="dxa"/>
            <w:vAlign w:val="top"/>
          </w:tcPr>
          <w:p w14:paraId="2860B7E7">
            <w:pPr>
              <w:rPr>
                <w:rFonts w:ascii="Arial"/>
                <w:sz w:val="21"/>
              </w:rPr>
            </w:pPr>
          </w:p>
        </w:tc>
        <w:tc>
          <w:tcPr>
            <w:tcW w:w="446" w:type="dxa"/>
            <w:vAlign w:val="top"/>
          </w:tcPr>
          <w:p w14:paraId="04B8F1EF">
            <w:pPr>
              <w:rPr>
                <w:rFonts w:ascii="Arial"/>
                <w:sz w:val="21"/>
              </w:rPr>
            </w:pPr>
          </w:p>
        </w:tc>
        <w:tc>
          <w:tcPr>
            <w:tcW w:w="3455" w:type="dxa"/>
            <w:vAlign w:val="top"/>
          </w:tcPr>
          <w:p w14:paraId="4FA438D0">
            <w:pPr>
              <w:pStyle w:val="6"/>
              <w:spacing w:before="65" w:line="252" w:lineRule="auto"/>
              <w:ind w:left="107" w:right="80" w:firstLine="8"/>
            </w:pPr>
            <w:r>
              <w:rPr>
                <w:spacing w:val="2"/>
              </w:rPr>
              <w:t>（四）拆除建筑物、构筑物，采取防</w:t>
            </w:r>
            <w:r>
              <w:rPr>
                <w:spacing w:val="10"/>
              </w:rPr>
              <w:t xml:space="preserve"> </w:t>
            </w:r>
            <w:r>
              <w:rPr>
                <w:spacing w:val="5"/>
              </w:rPr>
              <w:t>尘措施</w:t>
            </w:r>
            <w:r>
              <w:rPr>
                <w:spacing w:val="-10"/>
              </w:rPr>
              <w:t>；（</w:t>
            </w:r>
            <w:r>
              <w:rPr>
                <w:spacing w:val="5"/>
              </w:rPr>
              <w:t>五）对车辆进出施工现场</w:t>
            </w:r>
          </w:p>
          <w:p w14:paraId="1E5A9900">
            <w:pPr>
              <w:pStyle w:val="6"/>
              <w:spacing w:before="53" w:line="228" w:lineRule="auto"/>
              <w:ind w:left="105"/>
            </w:pPr>
            <w:r>
              <w:rPr>
                <w:spacing w:val="5"/>
              </w:rPr>
              <w:t>道路进行硬化</w:t>
            </w:r>
            <w:r>
              <w:rPr>
                <w:spacing w:val="-10"/>
              </w:rPr>
              <w:t>；</w:t>
            </w:r>
            <w:r>
              <w:rPr>
                <w:spacing w:val="3"/>
              </w:rPr>
              <w:t xml:space="preserve">    </w:t>
            </w:r>
            <w:r>
              <w:rPr>
                <w:spacing w:val="-10"/>
              </w:rPr>
              <w:t>（</w:t>
            </w:r>
            <w:r>
              <w:rPr>
                <w:spacing w:val="5"/>
              </w:rPr>
              <w:t>六）渣土及时</w:t>
            </w:r>
          </w:p>
          <w:p w14:paraId="1203F457">
            <w:pPr>
              <w:pStyle w:val="6"/>
              <w:spacing w:before="53" w:line="228" w:lineRule="auto"/>
              <w:ind w:left="106"/>
            </w:pPr>
            <w:r>
              <w:rPr>
                <w:spacing w:val="5"/>
              </w:rPr>
              <w:t>清运，保持整洁</w:t>
            </w:r>
            <w:r>
              <w:rPr>
                <w:spacing w:val="-10"/>
              </w:rPr>
              <w:t>；</w:t>
            </w:r>
            <w:r>
              <w:rPr>
                <w:spacing w:val="3"/>
              </w:rPr>
              <w:t xml:space="preserve">    </w:t>
            </w:r>
            <w:r>
              <w:rPr>
                <w:spacing w:val="-10"/>
              </w:rPr>
              <w:t>（</w:t>
            </w:r>
            <w:r>
              <w:rPr>
                <w:spacing w:val="5"/>
              </w:rPr>
              <w:t>七）驶离施</w:t>
            </w:r>
          </w:p>
          <w:p w14:paraId="05BF9066">
            <w:pPr>
              <w:pStyle w:val="6"/>
              <w:spacing w:before="52" w:line="269" w:lineRule="auto"/>
              <w:ind w:left="105" w:right="32" w:firstLine="3"/>
            </w:pPr>
            <w:r>
              <w:rPr>
                <w:spacing w:val="5"/>
              </w:rPr>
              <w:t>工现场的车辆保持清洁</w:t>
            </w:r>
            <w:r>
              <w:rPr>
                <w:spacing w:val="-10"/>
              </w:rPr>
              <w:t>；（</w:t>
            </w:r>
            <w:r>
              <w:rPr>
                <w:spacing w:val="5"/>
              </w:rPr>
              <w:t>八）施工</w:t>
            </w:r>
            <w:r>
              <w:t xml:space="preserve"> </w:t>
            </w:r>
            <w:r>
              <w:rPr>
                <w:spacing w:val="-6"/>
              </w:rPr>
              <w:t>排水按规定排放，不得外泄污染路面；</w:t>
            </w:r>
            <w:r>
              <w:rPr>
                <w:spacing w:val="2"/>
              </w:rPr>
              <w:t xml:space="preserve"> </w:t>
            </w:r>
            <w:r>
              <w:rPr>
                <w:spacing w:val="3"/>
              </w:rPr>
              <w:t>（九）工程竣工后，及时清理和平整</w:t>
            </w:r>
            <w:r>
              <w:rPr>
                <w:spacing w:val="5"/>
              </w:rPr>
              <w:t xml:space="preserve"> </w:t>
            </w:r>
            <w:r>
              <w:rPr>
                <w:spacing w:val="3"/>
              </w:rPr>
              <w:t>场地。违反上述规定的，责令施工单</w:t>
            </w:r>
            <w:r>
              <w:rPr>
                <w:spacing w:val="5"/>
              </w:rPr>
              <w:t xml:space="preserve"> </w:t>
            </w:r>
            <w:r>
              <w:rPr>
                <w:spacing w:val="3"/>
              </w:rPr>
              <w:t>位限期改正；逾期不改正的，处以一</w:t>
            </w:r>
            <w:r>
              <w:rPr>
                <w:spacing w:val="5"/>
              </w:rPr>
              <w:t xml:space="preserve"> </w:t>
            </w:r>
            <w:r>
              <w:rPr>
                <w:spacing w:val="1"/>
              </w:rPr>
              <w:t>千元以上五千元以下罚款。</w:t>
            </w:r>
          </w:p>
          <w:p w14:paraId="7A2706D1">
            <w:pPr>
              <w:pStyle w:val="6"/>
              <w:spacing w:before="51" w:line="272" w:lineRule="auto"/>
              <w:ind w:left="105" w:right="30" w:firstLine="5"/>
            </w:pPr>
            <w:r>
              <w:rPr>
                <w:spacing w:val="9"/>
              </w:rPr>
              <w:t>3、《河北省人民代表大会常务委员</w:t>
            </w:r>
            <w:r>
              <w:rPr>
                <w:spacing w:val="1"/>
              </w:rPr>
              <w:t xml:space="preserve"> </w:t>
            </w:r>
            <w:r>
              <w:rPr>
                <w:spacing w:val="16"/>
              </w:rPr>
              <w:t>会关于加强扬尘污染防治的决定》</w:t>
            </w:r>
            <w:r>
              <w:t xml:space="preserve"> </w:t>
            </w:r>
            <w:r>
              <w:rPr>
                <w:spacing w:val="5"/>
              </w:rPr>
              <w:t>（2018</w:t>
            </w:r>
            <w:r>
              <w:rPr>
                <w:spacing w:val="-35"/>
              </w:rPr>
              <w:t xml:space="preserve"> </w:t>
            </w:r>
            <w:r>
              <w:rPr>
                <w:spacing w:val="5"/>
              </w:rPr>
              <w:t>年）第二十七条： 违反本决</w:t>
            </w:r>
            <w:r>
              <w:t xml:space="preserve"> </w:t>
            </w:r>
            <w:r>
              <w:rPr>
                <w:spacing w:val="3"/>
              </w:rPr>
              <w:t>定规定，建设施工、矿产资源开采和</w:t>
            </w:r>
            <w:r>
              <w:rPr>
                <w:spacing w:val="5"/>
              </w:rPr>
              <w:t xml:space="preserve"> </w:t>
            </w:r>
            <w:r>
              <w:rPr>
                <w:spacing w:val="3"/>
              </w:rPr>
              <w:t>加工、物料堆放、码头作业未依法采</w:t>
            </w:r>
            <w:r>
              <w:rPr>
                <w:spacing w:val="5"/>
              </w:rPr>
              <w:t xml:space="preserve"> </w:t>
            </w:r>
            <w:r>
              <w:rPr>
                <w:spacing w:val="3"/>
              </w:rPr>
              <w:t>取有效措施防治扬尘污染的，由监督</w:t>
            </w:r>
            <w:r>
              <w:rPr>
                <w:spacing w:val="5"/>
              </w:rPr>
              <w:t xml:space="preserve"> </w:t>
            </w:r>
            <w:r>
              <w:rPr>
                <w:spacing w:val="3"/>
              </w:rPr>
              <w:t>管理部门责令改正，处一万元以上三</w:t>
            </w:r>
            <w:r>
              <w:rPr>
                <w:spacing w:val="5"/>
              </w:rPr>
              <w:t xml:space="preserve"> </w:t>
            </w:r>
            <w:r>
              <w:rPr>
                <w:spacing w:val="3"/>
              </w:rPr>
              <w:t>万元以下罚款；情节较重的，处三万</w:t>
            </w:r>
            <w:r>
              <w:rPr>
                <w:spacing w:val="5"/>
              </w:rPr>
              <w:t xml:space="preserve"> </w:t>
            </w:r>
            <w:r>
              <w:rPr>
                <w:spacing w:val="-6"/>
              </w:rPr>
              <w:t>元以上十万元以下罚款；拒不改正的，</w:t>
            </w:r>
            <w:r>
              <w:rPr>
                <w:spacing w:val="5"/>
              </w:rPr>
              <w:t xml:space="preserve"> </w:t>
            </w:r>
            <w:r>
              <w:rPr>
                <w:spacing w:val="1"/>
              </w:rPr>
              <w:t>责令其停工停产整治。</w:t>
            </w:r>
          </w:p>
          <w:p w14:paraId="2E353830">
            <w:pPr>
              <w:pStyle w:val="6"/>
              <w:spacing w:before="56" w:line="269" w:lineRule="auto"/>
              <w:ind w:left="105" w:right="14"/>
            </w:pPr>
            <w:r>
              <w:rPr>
                <w:spacing w:val="-4"/>
              </w:rPr>
              <w:t xml:space="preserve">4、《河北省扬尘污染防治办法》（省 </w:t>
            </w:r>
            <w:r>
              <w:t>政府令[2020]第</w:t>
            </w:r>
            <w:r>
              <w:rPr>
                <w:spacing w:val="-23"/>
              </w:rPr>
              <w:t xml:space="preserve"> </w:t>
            </w:r>
            <w:r>
              <w:t>1</w:t>
            </w:r>
            <w:r>
              <w:rPr>
                <w:spacing w:val="-38"/>
              </w:rPr>
              <w:t xml:space="preserve"> </w:t>
            </w:r>
            <w:r>
              <w:t xml:space="preserve">号）第四十条：违 </w:t>
            </w:r>
            <w:r>
              <w:rPr>
                <w:spacing w:val="-5"/>
              </w:rPr>
              <w:t>反本办法规定，建设施工、物料堆放、</w:t>
            </w:r>
            <w:r>
              <w:rPr>
                <w:spacing w:val="4"/>
              </w:rPr>
              <w:t xml:space="preserve"> </w:t>
            </w:r>
            <w:r>
              <w:rPr>
                <w:spacing w:val="2"/>
              </w:rPr>
              <w:t xml:space="preserve">码头作业、矿产资源开采和加工未依 法采取有效措施防治扬尘污染的，由 监督管理部门责令改正，处一万元以 上三万元以下罚款；情节较重的，处 三万元以上十万元以下罚款；拒不改 </w:t>
            </w:r>
            <w:r>
              <w:rPr>
                <w:spacing w:val="1"/>
              </w:rPr>
              <w:t>正的，责令其停工停产整治。</w:t>
            </w:r>
          </w:p>
        </w:tc>
        <w:tc>
          <w:tcPr>
            <w:tcW w:w="3081" w:type="dxa"/>
            <w:vAlign w:val="top"/>
          </w:tcPr>
          <w:p w14:paraId="18BB4619">
            <w:pPr>
              <w:pStyle w:val="6"/>
              <w:spacing w:before="64" w:line="228" w:lineRule="auto"/>
              <w:ind w:left="110"/>
            </w:pPr>
            <w:r>
              <w:rPr>
                <w:spacing w:val="1"/>
              </w:rPr>
              <w:t>法律规定的方式送达当事人。</w:t>
            </w:r>
          </w:p>
          <w:p w14:paraId="5059176B">
            <w:pPr>
              <w:pStyle w:val="6"/>
              <w:spacing w:before="54" w:line="252" w:lineRule="auto"/>
              <w:ind w:left="117" w:right="77" w:hanging="3"/>
            </w:pPr>
            <w:r>
              <w:rPr>
                <w:spacing w:val="-2"/>
              </w:rPr>
              <w:t>7、执行责任：依照生效的行政处</w:t>
            </w:r>
            <w:r>
              <w:rPr>
                <w:spacing w:val="3"/>
              </w:rPr>
              <w:t xml:space="preserve"> </w:t>
            </w:r>
            <w:r>
              <w:t>罚决定，进行处罚。</w:t>
            </w:r>
          </w:p>
          <w:p w14:paraId="026D5F6B">
            <w:pPr>
              <w:pStyle w:val="6"/>
              <w:spacing w:before="54" w:line="252" w:lineRule="auto"/>
              <w:ind w:left="112" w:right="77" w:hanging="2"/>
            </w:pPr>
            <w:r>
              <w:rPr>
                <w:spacing w:val="-2"/>
              </w:rPr>
              <w:t>8、其他法律法规规章文件规定应</w:t>
            </w:r>
            <w:r>
              <w:rPr>
                <w:spacing w:val="7"/>
              </w:rPr>
              <w:t xml:space="preserve"> </w:t>
            </w:r>
            <w:r>
              <w:t>履行的责任。</w:t>
            </w:r>
          </w:p>
        </w:tc>
        <w:tc>
          <w:tcPr>
            <w:tcW w:w="2072" w:type="dxa"/>
            <w:vAlign w:val="top"/>
          </w:tcPr>
          <w:p w14:paraId="4790F8DF">
            <w:pPr>
              <w:pStyle w:val="6"/>
              <w:spacing w:before="65" w:line="228" w:lineRule="auto"/>
              <w:ind w:left="121"/>
            </w:pPr>
            <w:r>
              <w:rPr>
                <w:spacing w:val="-1"/>
              </w:rPr>
              <w:t>罚程序的；</w:t>
            </w:r>
          </w:p>
          <w:p w14:paraId="3684CAE4">
            <w:pPr>
              <w:pStyle w:val="6"/>
              <w:spacing w:before="53" w:line="265" w:lineRule="auto"/>
              <w:ind w:left="111" w:right="80" w:firstLine="1"/>
            </w:pPr>
            <w:r>
              <w:rPr>
                <w:spacing w:val="-4"/>
              </w:rPr>
              <w:t>9、符合听证条件、行</w:t>
            </w:r>
            <w:r>
              <w:rPr>
                <w:spacing w:val="2"/>
              </w:rPr>
              <w:t xml:space="preserve"> </w:t>
            </w:r>
            <w:r>
              <w:rPr>
                <w:spacing w:val="7"/>
              </w:rPr>
              <w:t>政管理相对人要求听</w:t>
            </w:r>
            <w:r>
              <w:t xml:space="preserve"> </w:t>
            </w:r>
            <w:r>
              <w:rPr>
                <w:spacing w:val="7"/>
              </w:rPr>
              <w:t>证，应予组织听证而</w:t>
            </w:r>
            <w:r>
              <w:t xml:space="preserve"> </w:t>
            </w:r>
            <w:r>
              <w:rPr>
                <w:spacing w:val="1"/>
              </w:rPr>
              <w:t>不组织听证的；</w:t>
            </w:r>
          </w:p>
          <w:p w14:paraId="6FE9434A">
            <w:pPr>
              <w:pStyle w:val="6"/>
              <w:spacing w:before="51" w:line="252" w:lineRule="auto"/>
              <w:ind w:left="132" w:right="78" w:hanging="4"/>
            </w:pPr>
            <w:r>
              <w:rPr>
                <w:spacing w:val="5"/>
              </w:rPr>
              <w:t>10、在行政处罚过程</w:t>
            </w:r>
            <w:r>
              <w:t xml:space="preserve"> </w:t>
            </w:r>
            <w:r>
              <w:rPr>
                <w:spacing w:val="-1"/>
              </w:rPr>
              <w:t>中发生腐败行为的；</w:t>
            </w:r>
          </w:p>
          <w:p w14:paraId="4B3B956B">
            <w:pPr>
              <w:pStyle w:val="6"/>
              <w:spacing w:before="53" w:line="261" w:lineRule="auto"/>
              <w:ind w:left="113" w:right="78" w:firstLine="14"/>
            </w:pPr>
            <w:r>
              <w:rPr>
                <w:spacing w:val="5"/>
              </w:rPr>
              <w:t>11、其他违反法律法</w:t>
            </w:r>
            <w:r>
              <w:t xml:space="preserve"> </w:t>
            </w:r>
            <w:r>
              <w:rPr>
                <w:spacing w:val="7"/>
              </w:rPr>
              <w:t>规规章文件规定的行</w:t>
            </w:r>
            <w:r>
              <w:t xml:space="preserve"> 为。</w:t>
            </w:r>
          </w:p>
        </w:tc>
        <w:tc>
          <w:tcPr>
            <w:tcW w:w="1062" w:type="dxa"/>
            <w:vAlign w:val="top"/>
          </w:tcPr>
          <w:p w14:paraId="650CD37E">
            <w:pPr>
              <w:rPr>
                <w:rFonts w:ascii="Arial"/>
                <w:sz w:val="21"/>
              </w:rPr>
            </w:pPr>
          </w:p>
        </w:tc>
      </w:tr>
      <w:tr w14:paraId="35003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12" w:hRule="atLeast"/>
        </w:trPr>
        <w:tc>
          <w:tcPr>
            <w:tcW w:w="534" w:type="dxa"/>
            <w:vAlign w:val="top"/>
          </w:tcPr>
          <w:p w14:paraId="15FDF43B">
            <w:pPr>
              <w:pStyle w:val="6"/>
              <w:spacing w:before="104" w:line="182" w:lineRule="auto"/>
              <w:ind w:left="167"/>
            </w:pPr>
            <w:r>
              <w:rPr>
                <w:spacing w:val="-2"/>
              </w:rPr>
              <w:t>26</w:t>
            </w:r>
          </w:p>
        </w:tc>
        <w:tc>
          <w:tcPr>
            <w:tcW w:w="493" w:type="dxa"/>
            <w:vAlign w:val="top"/>
          </w:tcPr>
          <w:p w14:paraId="7D0E6EF7">
            <w:pPr>
              <w:pStyle w:val="6"/>
              <w:spacing w:before="71" w:line="213" w:lineRule="auto"/>
              <w:ind w:left="143"/>
            </w:pPr>
            <w:r>
              <w:t>行</w:t>
            </w:r>
          </w:p>
        </w:tc>
        <w:tc>
          <w:tcPr>
            <w:tcW w:w="3081" w:type="dxa"/>
            <w:vAlign w:val="top"/>
          </w:tcPr>
          <w:p w14:paraId="653C56C9">
            <w:pPr>
              <w:pStyle w:val="6"/>
              <w:spacing w:before="71" w:line="213" w:lineRule="auto"/>
              <w:ind w:left="128"/>
            </w:pPr>
            <w:r>
              <w:rPr>
                <w:spacing w:val="1"/>
              </w:rPr>
              <w:t>对农业经营主体因未妥善采取综</w:t>
            </w:r>
          </w:p>
        </w:tc>
        <w:tc>
          <w:tcPr>
            <w:tcW w:w="446" w:type="dxa"/>
            <w:vAlign w:val="top"/>
          </w:tcPr>
          <w:p w14:paraId="3B5218E3">
            <w:pPr>
              <w:pStyle w:val="6"/>
              <w:spacing w:before="71" w:line="213" w:lineRule="auto"/>
              <w:ind w:left="122"/>
            </w:pPr>
            <w:r>
              <w:t>各</w:t>
            </w:r>
          </w:p>
        </w:tc>
        <w:tc>
          <w:tcPr>
            <w:tcW w:w="3455" w:type="dxa"/>
            <w:vAlign w:val="top"/>
          </w:tcPr>
          <w:p w14:paraId="6A2E8C94">
            <w:pPr>
              <w:pStyle w:val="6"/>
              <w:spacing w:before="71" w:line="213" w:lineRule="auto"/>
              <w:ind w:left="111"/>
            </w:pPr>
            <w:r>
              <w:rPr>
                <w:spacing w:val="3"/>
              </w:rPr>
              <w:t>《河北省</w:t>
            </w:r>
            <w:r>
              <w:rPr>
                <w:rFonts w:hint="eastAsia"/>
                <w:spacing w:val="3"/>
                <w:lang w:eastAsia="zh-CN"/>
              </w:rPr>
              <w:t>人民代表大会</w:t>
            </w:r>
            <w:r>
              <w:rPr>
                <w:spacing w:val="3"/>
              </w:rPr>
              <w:t>常务委员会关于促</w:t>
            </w:r>
          </w:p>
        </w:tc>
        <w:tc>
          <w:tcPr>
            <w:tcW w:w="3081" w:type="dxa"/>
            <w:vAlign w:val="top"/>
          </w:tcPr>
          <w:p w14:paraId="691D6AED">
            <w:pPr>
              <w:pStyle w:val="6"/>
              <w:spacing w:before="71" w:line="213" w:lineRule="auto"/>
              <w:ind w:left="125"/>
            </w:pPr>
            <w:r>
              <w:rPr>
                <w:spacing w:val="-3"/>
              </w:rPr>
              <w:t>1、立案责任：对农业经营主体因</w:t>
            </w:r>
          </w:p>
        </w:tc>
        <w:tc>
          <w:tcPr>
            <w:tcW w:w="2072" w:type="dxa"/>
            <w:vAlign w:val="top"/>
          </w:tcPr>
          <w:p w14:paraId="7000A068">
            <w:pPr>
              <w:pStyle w:val="6"/>
              <w:spacing w:before="71" w:line="213" w:lineRule="auto"/>
              <w:ind w:left="128"/>
            </w:pPr>
            <w:r>
              <w:rPr>
                <w:spacing w:val="5"/>
              </w:rPr>
              <w:t>因不履行或不正确履</w:t>
            </w:r>
          </w:p>
        </w:tc>
        <w:tc>
          <w:tcPr>
            <w:tcW w:w="1062" w:type="dxa"/>
            <w:vAlign w:val="top"/>
          </w:tcPr>
          <w:p w14:paraId="029BEF11">
            <w:pPr>
              <w:rPr>
                <w:rFonts w:ascii="Arial"/>
                <w:sz w:val="21"/>
              </w:rPr>
            </w:pPr>
          </w:p>
        </w:tc>
      </w:tr>
    </w:tbl>
    <w:p w14:paraId="752E37B0">
      <w:pPr>
        <w:pStyle w:val="2"/>
      </w:pPr>
    </w:p>
    <w:p w14:paraId="408E3AA7">
      <w:pPr>
        <w:sectPr>
          <w:pgSz w:w="16839" w:h="11906"/>
          <w:pgMar w:top="1012" w:right="1299" w:bottom="0" w:left="1299" w:header="0" w:footer="0" w:gutter="0"/>
          <w:cols w:space="720" w:num="1"/>
        </w:sectPr>
      </w:pPr>
    </w:p>
    <w:p w14:paraId="3EC72E10">
      <w:pPr>
        <w:spacing w:before="163"/>
      </w:pPr>
    </w:p>
    <w:tbl>
      <w:tblPr>
        <w:tblStyle w:val="5"/>
        <w:tblW w:w="14224"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34"/>
        <w:gridCol w:w="493"/>
        <w:gridCol w:w="3081"/>
        <w:gridCol w:w="446"/>
        <w:gridCol w:w="3455"/>
        <w:gridCol w:w="3081"/>
        <w:gridCol w:w="2072"/>
        <w:gridCol w:w="1062"/>
      </w:tblGrid>
      <w:tr w14:paraId="0079F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07" w:hRule="atLeast"/>
        </w:trPr>
        <w:tc>
          <w:tcPr>
            <w:tcW w:w="534" w:type="dxa"/>
            <w:vAlign w:val="top"/>
          </w:tcPr>
          <w:p w14:paraId="6792C98C">
            <w:pPr>
              <w:rPr>
                <w:rFonts w:ascii="Arial"/>
                <w:sz w:val="21"/>
              </w:rPr>
            </w:pPr>
          </w:p>
        </w:tc>
        <w:tc>
          <w:tcPr>
            <w:tcW w:w="493" w:type="dxa"/>
            <w:textDirection w:val="tbRlV"/>
            <w:vAlign w:val="top"/>
          </w:tcPr>
          <w:p w14:paraId="179E91D0">
            <w:pPr>
              <w:pStyle w:val="6"/>
              <w:spacing w:before="137" w:line="218" w:lineRule="auto"/>
              <w:ind w:left="64"/>
            </w:pPr>
            <w:r>
              <w:rPr>
                <w:spacing w:val="8"/>
              </w:rPr>
              <w:t>政</w:t>
            </w:r>
            <w:r>
              <w:rPr>
                <w:spacing w:val="-8"/>
              </w:rPr>
              <w:t xml:space="preserve"> </w:t>
            </w:r>
            <w:r>
              <w:rPr>
                <w:spacing w:val="8"/>
              </w:rPr>
              <w:t>处</w:t>
            </w:r>
            <w:r>
              <w:rPr>
                <w:spacing w:val="-9"/>
              </w:rPr>
              <w:t xml:space="preserve"> </w:t>
            </w:r>
            <w:r>
              <w:rPr>
                <w:spacing w:val="8"/>
              </w:rPr>
              <w:t>罚</w:t>
            </w:r>
          </w:p>
        </w:tc>
        <w:tc>
          <w:tcPr>
            <w:tcW w:w="3081" w:type="dxa"/>
            <w:vAlign w:val="top"/>
          </w:tcPr>
          <w:p w14:paraId="3BC6B860">
            <w:pPr>
              <w:pStyle w:val="6"/>
              <w:spacing w:before="64" w:line="227" w:lineRule="auto"/>
              <w:ind w:left="129"/>
            </w:pPr>
            <w:r>
              <w:rPr>
                <w:spacing w:val="1"/>
              </w:rPr>
              <w:t>合利用措施，对农产品采收后的</w:t>
            </w:r>
          </w:p>
          <w:p w14:paraId="52DA98FB">
            <w:pPr>
              <w:pStyle w:val="6"/>
              <w:spacing w:before="53" w:line="228" w:lineRule="auto"/>
              <w:ind w:left="129"/>
            </w:pPr>
            <w:r>
              <w:rPr>
                <w:spacing w:val="1"/>
              </w:rPr>
              <w:t>秸秆及树叶、荒草予以处理，致</w:t>
            </w:r>
          </w:p>
          <w:p w14:paraId="49DCF06A">
            <w:pPr>
              <w:pStyle w:val="6"/>
              <w:spacing w:before="53" w:line="227" w:lineRule="auto"/>
              <w:ind w:left="732"/>
            </w:pPr>
            <w:r>
              <w:rPr>
                <w:spacing w:val="1"/>
              </w:rPr>
              <w:t>使露天焚烧的处罚</w:t>
            </w:r>
          </w:p>
        </w:tc>
        <w:tc>
          <w:tcPr>
            <w:tcW w:w="446" w:type="dxa"/>
            <w:textDirection w:val="tbRlV"/>
            <w:vAlign w:val="top"/>
          </w:tcPr>
          <w:p w14:paraId="2CD81A6D">
            <w:pPr>
              <w:pStyle w:val="6"/>
              <w:spacing w:before="110" w:line="212" w:lineRule="auto"/>
              <w:ind w:left="64"/>
            </w:pPr>
            <w:r>
              <w:rPr>
                <w:spacing w:val="8"/>
              </w:rPr>
              <w:t>乡</w:t>
            </w:r>
            <w:r>
              <w:rPr>
                <w:spacing w:val="-9"/>
              </w:rPr>
              <w:t xml:space="preserve"> </w:t>
            </w:r>
            <w:r>
              <w:rPr>
                <w:spacing w:val="8"/>
              </w:rPr>
              <w:t>镇</w:t>
            </w:r>
          </w:p>
        </w:tc>
        <w:tc>
          <w:tcPr>
            <w:tcW w:w="3455" w:type="dxa"/>
            <w:vAlign w:val="top"/>
          </w:tcPr>
          <w:p w14:paraId="62347265">
            <w:pPr>
              <w:pStyle w:val="6"/>
              <w:spacing w:before="60" w:line="272" w:lineRule="auto"/>
              <w:ind w:left="104" w:right="80"/>
            </w:pPr>
            <w:r>
              <w:rPr>
                <w:spacing w:val="3"/>
              </w:rPr>
              <w:t>进农作物秸秆综合利用和禁止露天焚</w:t>
            </w:r>
            <w:r>
              <w:rPr>
                <w:spacing w:val="6"/>
              </w:rPr>
              <w:t xml:space="preserve"> </w:t>
            </w:r>
            <w:r>
              <w:t>烧的决定》（2018</w:t>
            </w:r>
            <w:r>
              <w:rPr>
                <w:spacing w:val="-36"/>
              </w:rPr>
              <w:t xml:space="preserve"> </w:t>
            </w:r>
            <w:r>
              <w:t>年</w:t>
            </w:r>
            <w:r>
              <w:rPr>
                <w:spacing w:val="-37"/>
              </w:rPr>
              <w:t xml:space="preserve"> </w:t>
            </w:r>
            <w:r>
              <w:t>7</w:t>
            </w:r>
            <w:r>
              <w:rPr>
                <w:spacing w:val="-32"/>
              </w:rPr>
              <w:t xml:space="preserve"> </w:t>
            </w:r>
            <w:r>
              <w:t>月</w:t>
            </w:r>
            <w:r>
              <w:rPr>
                <w:spacing w:val="-42"/>
              </w:rPr>
              <w:t xml:space="preserve"> </w:t>
            </w:r>
            <w:r>
              <w:t xml:space="preserve">27 日）第 </w:t>
            </w:r>
            <w:r>
              <w:rPr>
                <w:spacing w:val="3"/>
              </w:rPr>
              <w:t>二十五条：违反本决定有关规定，农</w:t>
            </w:r>
            <w:r>
              <w:rPr>
                <w:spacing w:val="5"/>
              </w:rPr>
              <w:t xml:space="preserve"> </w:t>
            </w:r>
            <w:r>
              <w:rPr>
                <w:spacing w:val="3"/>
              </w:rPr>
              <w:t>业经营主体因未妥善采取综合利用措</w:t>
            </w:r>
            <w:r>
              <w:rPr>
                <w:spacing w:val="5"/>
              </w:rPr>
              <w:t xml:space="preserve"> </w:t>
            </w:r>
            <w:r>
              <w:rPr>
                <w:spacing w:val="3"/>
              </w:rPr>
              <w:t>施，对农产品采收后的秸秆及树叶、</w:t>
            </w:r>
            <w:r>
              <w:rPr>
                <w:spacing w:val="5"/>
              </w:rPr>
              <w:t xml:space="preserve"> </w:t>
            </w:r>
            <w:r>
              <w:rPr>
                <w:spacing w:val="3"/>
              </w:rPr>
              <w:t>荒草予以处理，致使露天焚烧的，由</w:t>
            </w:r>
            <w:r>
              <w:rPr>
                <w:spacing w:val="5"/>
              </w:rPr>
              <w:t xml:space="preserve"> </w:t>
            </w:r>
            <w:r>
              <w:rPr>
                <w:spacing w:val="3"/>
              </w:rPr>
              <w:t>所在地县级人民政府环境保护行政主</w:t>
            </w:r>
            <w:r>
              <w:rPr>
                <w:spacing w:val="5"/>
              </w:rPr>
              <w:t xml:space="preserve"> </w:t>
            </w:r>
            <w:r>
              <w:rPr>
                <w:spacing w:val="3"/>
              </w:rPr>
              <w:t>管部门给予批评教育，可以处五百元</w:t>
            </w:r>
            <w:r>
              <w:rPr>
                <w:spacing w:val="5"/>
              </w:rPr>
              <w:t xml:space="preserve"> </w:t>
            </w:r>
            <w:r>
              <w:rPr>
                <w:spacing w:val="3"/>
              </w:rPr>
              <w:t>以上一千元以下罚款。但已按照第二</w:t>
            </w:r>
            <w:r>
              <w:rPr>
                <w:spacing w:val="5"/>
              </w:rPr>
              <w:t xml:space="preserve"> </w:t>
            </w:r>
            <w:r>
              <w:rPr>
                <w:spacing w:val="1"/>
              </w:rPr>
              <w:t>十四条规定实施处罚的除外。</w:t>
            </w:r>
          </w:p>
        </w:tc>
        <w:tc>
          <w:tcPr>
            <w:tcW w:w="3081" w:type="dxa"/>
            <w:vAlign w:val="top"/>
          </w:tcPr>
          <w:p w14:paraId="42C06A6C">
            <w:pPr>
              <w:pStyle w:val="6"/>
              <w:spacing w:before="69" w:line="272" w:lineRule="auto"/>
              <w:ind w:left="109" w:right="23" w:firstLine="3"/>
            </w:pPr>
            <w:r>
              <w:rPr>
                <w:spacing w:val="5"/>
              </w:rPr>
              <w:t>未妥善采取综合利用措施，对农</w:t>
            </w:r>
            <w:r>
              <w:rPr>
                <w:spacing w:val="2"/>
              </w:rPr>
              <w:t xml:space="preserve"> </w:t>
            </w:r>
            <w:r>
              <w:rPr>
                <w:spacing w:val="5"/>
              </w:rPr>
              <w:t>产品采收后的秸秆及树叶、荒草 予以处理，致使露天焚烧的违法</w:t>
            </w:r>
            <w:r>
              <w:rPr>
                <w:spacing w:val="8"/>
              </w:rPr>
              <w:t xml:space="preserve"> </w:t>
            </w:r>
            <w:r>
              <w:rPr>
                <w:spacing w:val="-5"/>
              </w:rPr>
              <w:t>行为，予以审查，决定是否立案。</w:t>
            </w:r>
            <w:r>
              <w:rPr>
                <w:spacing w:val="7"/>
              </w:rPr>
              <w:t xml:space="preserve"> </w:t>
            </w:r>
            <w:r>
              <w:rPr>
                <w:spacing w:val="-2"/>
              </w:rPr>
              <w:t>2、调查责任：对立案的案件，指</w:t>
            </w:r>
            <w:r>
              <w:rPr>
                <w:spacing w:val="5"/>
              </w:rPr>
              <w:t xml:space="preserve"> </w:t>
            </w:r>
            <w:r>
              <w:rPr>
                <w:spacing w:val="-5"/>
              </w:rPr>
              <w:t>定专人负责，及时组织调查取证，</w:t>
            </w:r>
            <w:r>
              <w:rPr>
                <w:spacing w:val="7"/>
              </w:rPr>
              <w:t xml:space="preserve"> </w:t>
            </w:r>
            <w:r>
              <w:rPr>
                <w:spacing w:val="5"/>
              </w:rPr>
              <w:t xml:space="preserve">与当事人有直接利害关系的应当 </w:t>
            </w:r>
            <w:r>
              <w:rPr>
                <w:spacing w:val="6"/>
              </w:rPr>
              <w:t>回避。执法人员不得少于两人，</w:t>
            </w:r>
            <w:r>
              <w:rPr>
                <w:spacing w:val="8"/>
              </w:rPr>
              <w:t xml:space="preserve"> </w:t>
            </w:r>
            <w:r>
              <w:rPr>
                <w:spacing w:val="5"/>
              </w:rPr>
              <w:t xml:space="preserve">调查时应出示执法证件，允许当 事人辩解陈述。执法人员应保守 </w:t>
            </w:r>
            <w:r>
              <w:rPr>
                <w:spacing w:val="1"/>
              </w:rPr>
              <w:t>有关秘密。</w:t>
            </w:r>
          </w:p>
          <w:p w14:paraId="2089D6FE">
            <w:pPr>
              <w:pStyle w:val="6"/>
              <w:spacing w:before="53" w:line="270" w:lineRule="auto"/>
              <w:ind w:left="108" w:right="27" w:firstLine="5"/>
              <w:jc w:val="both"/>
            </w:pPr>
            <w:r>
              <w:rPr>
                <w:spacing w:val="-11"/>
              </w:rPr>
              <w:t>3、审查责任：审理案件调查报告，</w:t>
            </w:r>
            <w:r>
              <w:t xml:space="preserve"> </w:t>
            </w:r>
            <w:r>
              <w:rPr>
                <w:spacing w:val="5"/>
              </w:rPr>
              <w:t>对案件违法事实、证据、调查取</w:t>
            </w:r>
            <w:r>
              <w:rPr>
                <w:spacing w:val="6"/>
              </w:rPr>
              <w:t xml:space="preserve"> </w:t>
            </w:r>
            <w:r>
              <w:rPr>
                <w:spacing w:val="5"/>
              </w:rPr>
              <w:t>证程序、法律适用、处罚种类和</w:t>
            </w:r>
            <w:r>
              <w:rPr>
                <w:spacing w:val="6"/>
              </w:rPr>
              <w:t xml:space="preserve"> </w:t>
            </w:r>
            <w:r>
              <w:rPr>
                <w:spacing w:val="5"/>
              </w:rPr>
              <w:t>幅度、当事人陈述和申辩理由等</w:t>
            </w:r>
            <w:r>
              <w:rPr>
                <w:spacing w:val="6"/>
              </w:rPr>
              <w:t xml:space="preserve"> </w:t>
            </w:r>
            <w:r>
              <w:rPr>
                <w:spacing w:val="-9"/>
              </w:rPr>
              <w:t>方面进行审查，提出处理意见（主</w:t>
            </w:r>
            <w:r>
              <w:rPr>
                <w:spacing w:val="11"/>
              </w:rPr>
              <w:t xml:space="preserve"> </w:t>
            </w:r>
            <w:r>
              <w:rPr>
                <w:spacing w:val="5"/>
              </w:rPr>
              <w:t>要证据不足时，以适当的方式补</w:t>
            </w:r>
            <w:r>
              <w:rPr>
                <w:spacing w:val="6"/>
              </w:rPr>
              <w:t xml:space="preserve"> </w:t>
            </w:r>
            <w:r>
              <w:t>充调查）。</w:t>
            </w:r>
          </w:p>
          <w:p w14:paraId="04BF3CE5">
            <w:pPr>
              <w:pStyle w:val="6"/>
              <w:spacing w:before="55" w:line="268" w:lineRule="auto"/>
              <w:ind w:left="107" w:right="77"/>
            </w:pPr>
            <w:r>
              <w:rPr>
                <w:spacing w:val="-2"/>
              </w:rPr>
              <w:t>4、告知责任：作出行政处罚决定</w:t>
            </w:r>
            <w:r>
              <w:rPr>
                <w:spacing w:val="9"/>
              </w:rPr>
              <w:t xml:space="preserve"> </w:t>
            </w:r>
            <w:r>
              <w:rPr>
                <w:spacing w:val="4"/>
              </w:rPr>
              <w:t>前，应制作《行政处罚告知书》</w:t>
            </w:r>
            <w:r>
              <w:rPr>
                <w:spacing w:val="8"/>
              </w:rPr>
              <w:t xml:space="preserve"> </w:t>
            </w:r>
            <w:r>
              <w:rPr>
                <w:spacing w:val="5"/>
              </w:rPr>
              <w:t>送达当事人，告知违法事实及其</w:t>
            </w:r>
            <w:r>
              <w:rPr>
                <w:spacing w:val="7"/>
              </w:rPr>
              <w:t xml:space="preserve"> </w:t>
            </w:r>
            <w:r>
              <w:rPr>
                <w:spacing w:val="5"/>
              </w:rPr>
              <w:t>享有的陈述、申辩等权利。符合</w:t>
            </w:r>
            <w:r>
              <w:rPr>
                <w:spacing w:val="7"/>
              </w:rPr>
              <w:t xml:space="preserve"> </w:t>
            </w:r>
            <w:r>
              <w:rPr>
                <w:spacing w:val="5"/>
              </w:rPr>
              <w:t>听证规定的，制作并送达《行政</w:t>
            </w:r>
            <w:r>
              <w:rPr>
                <w:spacing w:val="7"/>
              </w:rPr>
              <w:t xml:space="preserve"> </w:t>
            </w:r>
            <w:r>
              <w:rPr>
                <w:spacing w:val="1"/>
              </w:rPr>
              <w:t>处罚听证告知书》。</w:t>
            </w:r>
          </w:p>
          <w:p w14:paraId="2F777CF8">
            <w:pPr>
              <w:pStyle w:val="6"/>
              <w:spacing w:before="55" w:line="260" w:lineRule="auto"/>
              <w:ind w:left="113" w:right="77"/>
            </w:pPr>
            <w:r>
              <w:rPr>
                <w:spacing w:val="-2"/>
              </w:rPr>
              <w:t>5、决定责任：制作行政处罚决定</w:t>
            </w:r>
            <w:r>
              <w:rPr>
                <w:spacing w:val="4"/>
              </w:rPr>
              <w:t xml:space="preserve"> </w:t>
            </w:r>
            <w:r>
              <w:rPr>
                <w:spacing w:val="5"/>
              </w:rPr>
              <w:t>书，载明行政处罚告知、当事人</w:t>
            </w:r>
            <w:r>
              <w:rPr>
                <w:spacing w:val="1"/>
              </w:rPr>
              <w:t xml:space="preserve"> 陈述申辩或者听证情况等内容。</w:t>
            </w:r>
          </w:p>
          <w:p w14:paraId="0D1C42C1">
            <w:pPr>
              <w:pStyle w:val="6"/>
              <w:spacing w:before="54" w:line="252" w:lineRule="auto"/>
              <w:ind w:left="110" w:right="77"/>
            </w:pPr>
            <w:r>
              <w:rPr>
                <w:spacing w:val="-2"/>
              </w:rPr>
              <w:t>6、送达责任：行政处罚决定书按</w:t>
            </w:r>
            <w:r>
              <w:rPr>
                <w:spacing w:val="6"/>
              </w:rPr>
              <w:t xml:space="preserve"> </w:t>
            </w:r>
            <w:r>
              <w:rPr>
                <w:spacing w:val="1"/>
              </w:rPr>
              <w:t>法律规定的方式送达当事人。</w:t>
            </w:r>
          </w:p>
          <w:p w14:paraId="7AB58CF4">
            <w:pPr>
              <w:pStyle w:val="6"/>
              <w:spacing w:before="55" w:line="214" w:lineRule="auto"/>
              <w:ind w:left="114"/>
            </w:pPr>
            <w:r>
              <w:rPr>
                <w:spacing w:val="-2"/>
              </w:rPr>
              <w:t>7、执行责任：依照生效的行政处</w:t>
            </w:r>
          </w:p>
        </w:tc>
        <w:tc>
          <w:tcPr>
            <w:tcW w:w="2072" w:type="dxa"/>
            <w:vAlign w:val="top"/>
          </w:tcPr>
          <w:p w14:paraId="233401D1">
            <w:pPr>
              <w:pStyle w:val="6"/>
              <w:spacing w:before="64" w:line="264" w:lineRule="auto"/>
              <w:ind w:left="112" w:right="80" w:firstLine="3"/>
              <w:jc w:val="both"/>
            </w:pPr>
            <w:r>
              <w:rPr>
                <w:spacing w:val="6"/>
              </w:rPr>
              <w:t>行行政职责，有下列</w:t>
            </w:r>
            <w:r>
              <w:rPr>
                <w:spacing w:val="5"/>
              </w:rPr>
              <w:t xml:space="preserve"> </w:t>
            </w:r>
            <w:r>
              <w:rPr>
                <w:spacing w:val="7"/>
              </w:rPr>
              <w:t>情形的，行政机关及</w:t>
            </w:r>
            <w:r>
              <w:t xml:space="preserve"> </w:t>
            </w:r>
            <w:r>
              <w:rPr>
                <w:spacing w:val="7"/>
              </w:rPr>
              <w:t>相关工作人员应承担</w:t>
            </w:r>
            <w:r>
              <w:t xml:space="preserve"> </w:t>
            </w:r>
            <w:r>
              <w:rPr>
                <w:spacing w:val="1"/>
              </w:rPr>
              <w:t>相应责任：</w:t>
            </w:r>
          </w:p>
          <w:p w14:paraId="651F4CE1">
            <w:pPr>
              <w:pStyle w:val="6"/>
              <w:spacing w:before="57" w:line="250" w:lineRule="auto"/>
              <w:ind w:left="111" w:right="80" w:firstLine="16"/>
            </w:pPr>
            <w:r>
              <w:rPr>
                <w:spacing w:val="-6"/>
              </w:rPr>
              <w:t>1、没有法律和事实依</w:t>
            </w:r>
            <w:r>
              <w:rPr>
                <w:spacing w:val="7"/>
              </w:rPr>
              <w:t xml:space="preserve"> </w:t>
            </w:r>
            <w:r>
              <w:rPr>
                <w:spacing w:val="1"/>
              </w:rPr>
              <w:t>据实施行政处罚的；</w:t>
            </w:r>
          </w:p>
          <w:p w14:paraId="1DAED18D">
            <w:pPr>
              <w:pStyle w:val="6"/>
              <w:spacing w:before="58" w:line="253" w:lineRule="auto"/>
              <w:ind w:left="129" w:right="80" w:hanging="14"/>
            </w:pPr>
            <w:r>
              <w:rPr>
                <w:spacing w:val="-4"/>
              </w:rPr>
              <w:t>2、行政处罚显失公正</w:t>
            </w:r>
            <w:r>
              <w:t xml:space="preserve"> </w:t>
            </w:r>
            <w:r>
              <w:rPr>
                <w:spacing w:val="-9"/>
              </w:rPr>
              <w:t>的；</w:t>
            </w:r>
          </w:p>
          <w:p w14:paraId="769E5E54">
            <w:pPr>
              <w:pStyle w:val="6"/>
              <w:spacing w:before="49" w:line="269" w:lineRule="auto"/>
              <w:ind w:left="111" w:right="80" w:firstLine="5"/>
              <w:jc w:val="both"/>
            </w:pPr>
            <w:r>
              <w:rPr>
                <w:spacing w:val="17"/>
              </w:rPr>
              <w:t>3、执法人员玩忽职</w:t>
            </w:r>
            <w:r>
              <w:rPr>
                <w:spacing w:val="5"/>
              </w:rPr>
              <w:t xml:space="preserve"> </w:t>
            </w:r>
            <w:r>
              <w:rPr>
                <w:spacing w:val="7"/>
              </w:rPr>
              <w:t>守，对应当予以制止</w:t>
            </w:r>
            <w:r>
              <w:t xml:space="preserve"> </w:t>
            </w:r>
            <w:r>
              <w:rPr>
                <w:spacing w:val="7"/>
              </w:rPr>
              <w:t>和处罚的违法行为不</w:t>
            </w:r>
            <w:r>
              <w:t xml:space="preserve"> </w:t>
            </w:r>
            <w:r>
              <w:rPr>
                <w:spacing w:val="-4"/>
              </w:rPr>
              <w:t>予制止、处罚，4、不</w:t>
            </w:r>
            <w:r>
              <w:rPr>
                <w:spacing w:val="3"/>
              </w:rPr>
              <w:t xml:space="preserve"> </w:t>
            </w:r>
            <w:r>
              <w:rPr>
                <w:spacing w:val="7"/>
              </w:rPr>
              <w:t>具备行政执法资格实</w:t>
            </w:r>
            <w:r>
              <w:t xml:space="preserve"> </w:t>
            </w:r>
            <w:r>
              <w:rPr>
                <w:spacing w:val="1"/>
              </w:rPr>
              <w:t>施行政处罚的；</w:t>
            </w:r>
          </w:p>
          <w:p w14:paraId="7FA2BB2E">
            <w:pPr>
              <w:pStyle w:val="6"/>
              <w:spacing w:before="53" w:line="269" w:lineRule="auto"/>
              <w:ind w:left="113" w:right="80" w:firstLine="3"/>
              <w:jc w:val="both"/>
            </w:pPr>
            <w:r>
              <w:rPr>
                <w:spacing w:val="-5"/>
              </w:rPr>
              <w:t>5、在制止以及查处违</w:t>
            </w:r>
            <w:r>
              <w:rPr>
                <w:spacing w:val="8"/>
              </w:rPr>
              <w:t xml:space="preserve"> </w:t>
            </w:r>
            <w:r>
              <w:rPr>
                <w:spacing w:val="7"/>
              </w:rPr>
              <w:t>法案件中受阻，依照</w:t>
            </w:r>
            <w:r>
              <w:t xml:space="preserve"> </w:t>
            </w:r>
            <w:r>
              <w:rPr>
                <w:spacing w:val="7"/>
              </w:rPr>
              <w:t>有关规定应当向本级</w:t>
            </w:r>
            <w:r>
              <w:t xml:space="preserve"> </w:t>
            </w:r>
            <w:r>
              <w:rPr>
                <w:spacing w:val="7"/>
              </w:rPr>
              <w:t>人民政府或者上级主</w:t>
            </w:r>
            <w:r>
              <w:t xml:space="preserve"> </w:t>
            </w:r>
            <w:r>
              <w:rPr>
                <w:spacing w:val="7"/>
              </w:rPr>
              <w:t>管部门报告而未报告</w:t>
            </w:r>
            <w:r>
              <w:t xml:space="preserve"> 的；</w:t>
            </w:r>
          </w:p>
          <w:p w14:paraId="283174AB">
            <w:pPr>
              <w:pStyle w:val="6"/>
              <w:spacing w:before="51" w:line="260" w:lineRule="auto"/>
              <w:ind w:left="113" w:right="80"/>
              <w:jc w:val="both"/>
            </w:pPr>
            <w:r>
              <w:rPr>
                <w:spacing w:val="-4"/>
              </w:rPr>
              <w:t>6、应当依法移送追究</w:t>
            </w:r>
            <w:r>
              <w:rPr>
                <w:spacing w:val="1"/>
              </w:rPr>
              <w:t xml:space="preserve"> </w:t>
            </w:r>
            <w:r>
              <w:rPr>
                <w:spacing w:val="7"/>
              </w:rPr>
              <w:t>刑事责任，而未依法</w:t>
            </w:r>
            <w:r>
              <w:t xml:space="preserve"> </w:t>
            </w:r>
            <w:r>
              <w:rPr>
                <w:spacing w:val="1"/>
              </w:rPr>
              <w:t>移送有权机关的；</w:t>
            </w:r>
          </w:p>
          <w:p w14:paraId="6BD9FF90">
            <w:pPr>
              <w:pStyle w:val="6"/>
              <w:spacing w:before="53" w:line="252" w:lineRule="auto"/>
              <w:ind w:left="112" w:right="80" w:firstLine="5"/>
            </w:pPr>
            <w:r>
              <w:rPr>
                <w:spacing w:val="-5"/>
              </w:rPr>
              <w:t>7、擅自改变行政处罚</w:t>
            </w:r>
            <w:r>
              <w:rPr>
                <w:spacing w:val="8"/>
              </w:rPr>
              <w:t xml:space="preserve"> </w:t>
            </w:r>
            <w:r>
              <w:rPr>
                <w:spacing w:val="1"/>
              </w:rPr>
              <w:t>种类、幅度的；</w:t>
            </w:r>
          </w:p>
          <w:p w14:paraId="2A4741D9">
            <w:pPr>
              <w:pStyle w:val="6"/>
              <w:spacing w:before="55" w:line="253" w:lineRule="auto"/>
              <w:ind w:left="121" w:right="80" w:hanging="8"/>
            </w:pPr>
            <w:r>
              <w:rPr>
                <w:spacing w:val="-4"/>
              </w:rPr>
              <w:t>8、违反法定的行政处</w:t>
            </w:r>
            <w:r>
              <w:rPr>
                <w:spacing w:val="2"/>
              </w:rPr>
              <w:t xml:space="preserve"> </w:t>
            </w:r>
            <w:r>
              <w:rPr>
                <w:spacing w:val="-1"/>
              </w:rPr>
              <w:t>罚程序的；</w:t>
            </w:r>
          </w:p>
          <w:p w14:paraId="2396A955">
            <w:pPr>
              <w:pStyle w:val="6"/>
              <w:spacing w:before="53" w:line="256" w:lineRule="auto"/>
              <w:ind w:left="111" w:right="80" w:firstLine="1"/>
              <w:jc w:val="both"/>
            </w:pPr>
            <w:r>
              <w:rPr>
                <w:spacing w:val="-4"/>
              </w:rPr>
              <w:t>9、符合听证条件、行</w:t>
            </w:r>
            <w:r>
              <w:rPr>
                <w:spacing w:val="2"/>
              </w:rPr>
              <w:t xml:space="preserve"> </w:t>
            </w:r>
            <w:r>
              <w:rPr>
                <w:spacing w:val="7"/>
              </w:rPr>
              <w:t>政管理相对人要求听</w:t>
            </w:r>
            <w:r>
              <w:t xml:space="preserve"> </w:t>
            </w:r>
            <w:r>
              <w:rPr>
                <w:spacing w:val="7"/>
              </w:rPr>
              <w:t>证，应予组织听证而</w:t>
            </w:r>
          </w:p>
        </w:tc>
        <w:tc>
          <w:tcPr>
            <w:tcW w:w="1062" w:type="dxa"/>
            <w:vAlign w:val="top"/>
          </w:tcPr>
          <w:p w14:paraId="2F4FAD30">
            <w:pPr>
              <w:rPr>
                <w:rFonts w:ascii="Arial"/>
                <w:sz w:val="21"/>
              </w:rPr>
            </w:pPr>
          </w:p>
        </w:tc>
      </w:tr>
    </w:tbl>
    <w:p w14:paraId="07E29210">
      <w:pPr>
        <w:pStyle w:val="2"/>
      </w:pPr>
    </w:p>
    <w:p w14:paraId="197963F2">
      <w:pPr>
        <w:sectPr>
          <w:pgSz w:w="16839" w:h="11906"/>
          <w:pgMar w:top="1012" w:right="1299" w:bottom="0" w:left="1299" w:header="0" w:footer="0" w:gutter="0"/>
          <w:cols w:space="720" w:num="1"/>
        </w:sectPr>
      </w:pPr>
    </w:p>
    <w:p w14:paraId="2E0563BB">
      <w:pPr>
        <w:spacing w:before="163"/>
      </w:pPr>
    </w:p>
    <w:tbl>
      <w:tblPr>
        <w:tblStyle w:val="5"/>
        <w:tblW w:w="14224"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34"/>
        <w:gridCol w:w="493"/>
        <w:gridCol w:w="3081"/>
        <w:gridCol w:w="446"/>
        <w:gridCol w:w="3455"/>
        <w:gridCol w:w="3081"/>
        <w:gridCol w:w="2072"/>
        <w:gridCol w:w="1062"/>
      </w:tblGrid>
      <w:tr w14:paraId="62017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811" w:hRule="atLeast"/>
        </w:trPr>
        <w:tc>
          <w:tcPr>
            <w:tcW w:w="534" w:type="dxa"/>
            <w:vAlign w:val="top"/>
          </w:tcPr>
          <w:p w14:paraId="2130ED11">
            <w:pPr>
              <w:rPr>
                <w:rFonts w:ascii="Arial"/>
                <w:sz w:val="21"/>
              </w:rPr>
            </w:pPr>
          </w:p>
        </w:tc>
        <w:tc>
          <w:tcPr>
            <w:tcW w:w="493" w:type="dxa"/>
            <w:vAlign w:val="top"/>
          </w:tcPr>
          <w:p w14:paraId="205B1285">
            <w:pPr>
              <w:rPr>
                <w:rFonts w:ascii="Arial"/>
                <w:sz w:val="21"/>
              </w:rPr>
            </w:pPr>
          </w:p>
        </w:tc>
        <w:tc>
          <w:tcPr>
            <w:tcW w:w="3081" w:type="dxa"/>
            <w:vAlign w:val="top"/>
          </w:tcPr>
          <w:p w14:paraId="171BDBB4">
            <w:pPr>
              <w:rPr>
                <w:rFonts w:ascii="Arial"/>
                <w:sz w:val="21"/>
              </w:rPr>
            </w:pPr>
          </w:p>
        </w:tc>
        <w:tc>
          <w:tcPr>
            <w:tcW w:w="446" w:type="dxa"/>
            <w:vAlign w:val="top"/>
          </w:tcPr>
          <w:p w14:paraId="289BA3FA">
            <w:pPr>
              <w:rPr>
                <w:rFonts w:ascii="Arial"/>
                <w:sz w:val="21"/>
              </w:rPr>
            </w:pPr>
          </w:p>
        </w:tc>
        <w:tc>
          <w:tcPr>
            <w:tcW w:w="3455" w:type="dxa"/>
            <w:vAlign w:val="top"/>
          </w:tcPr>
          <w:p w14:paraId="5DE54CB2">
            <w:pPr>
              <w:rPr>
                <w:rFonts w:ascii="Arial"/>
                <w:sz w:val="21"/>
              </w:rPr>
            </w:pPr>
          </w:p>
        </w:tc>
        <w:tc>
          <w:tcPr>
            <w:tcW w:w="3081" w:type="dxa"/>
            <w:vAlign w:val="top"/>
          </w:tcPr>
          <w:p w14:paraId="496DB8B3">
            <w:pPr>
              <w:pStyle w:val="6"/>
              <w:spacing w:before="64" w:line="228" w:lineRule="auto"/>
              <w:ind w:left="118"/>
            </w:pPr>
            <w:r>
              <w:t>罚决定，进行处罚。</w:t>
            </w:r>
          </w:p>
          <w:p w14:paraId="05AE0F31">
            <w:pPr>
              <w:pStyle w:val="6"/>
              <w:spacing w:before="53" w:line="251" w:lineRule="auto"/>
              <w:ind w:left="112" w:right="77" w:hanging="2"/>
            </w:pPr>
            <w:r>
              <w:rPr>
                <w:spacing w:val="-2"/>
              </w:rPr>
              <w:t>8、其他法律法规规章文件规定应</w:t>
            </w:r>
            <w:r>
              <w:rPr>
                <w:spacing w:val="7"/>
              </w:rPr>
              <w:t xml:space="preserve"> </w:t>
            </w:r>
            <w:r>
              <w:t>履行的责任。</w:t>
            </w:r>
          </w:p>
        </w:tc>
        <w:tc>
          <w:tcPr>
            <w:tcW w:w="2072" w:type="dxa"/>
            <w:vAlign w:val="top"/>
          </w:tcPr>
          <w:p w14:paraId="4924F25C">
            <w:pPr>
              <w:pStyle w:val="6"/>
              <w:spacing w:before="64" w:line="230" w:lineRule="auto"/>
              <w:ind w:left="115"/>
            </w:pPr>
            <w:r>
              <w:t>不组织听证的；</w:t>
            </w:r>
          </w:p>
          <w:p w14:paraId="01405858">
            <w:pPr>
              <w:pStyle w:val="6"/>
              <w:spacing w:before="51" w:line="252" w:lineRule="auto"/>
              <w:ind w:left="132" w:right="78" w:hanging="4"/>
            </w:pPr>
            <w:r>
              <w:rPr>
                <w:spacing w:val="5"/>
              </w:rPr>
              <w:t>10、在行政处罚过程</w:t>
            </w:r>
            <w:r>
              <w:t xml:space="preserve"> </w:t>
            </w:r>
            <w:r>
              <w:rPr>
                <w:spacing w:val="-1"/>
              </w:rPr>
              <w:t>中发生腐败行为的；</w:t>
            </w:r>
          </w:p>
          <w:p w14:paraId="1749D304">
            <w:pPr>
              <w:pStyle w:val="6"/>
              <w:spacing w:before="54" w:line="257" w:lineRule="auto"/>
              <w:ind w:left="113" w:right="78" w:firstLine="14"/>
            </w:pPr>
            <w:r>
              <w:rPr>
                <w:spacing w:val="5"/>
              </w:rPr>
              <w:t>11、其他违反法律法</w:t>
            </w:r>
            <w:r>
              <w:t xml:space="preserve"> </w:t>
            </w:r>
            <w:r>
              <w:rPr>
                <w:spacing w:val="7"/>
              </w:rPr>
              <w:t>规规章文件规定的行</w:t>
            </w:r>
            <w:r>
              <w:t xml:space="preserve"> 为。</w:t>
            </w:r>
          </w:p>
        </w:tc>
        <w:tc>
          <w:tcPr>
            <w:tcW w:w="1062" w:type="dxa"/>
            <w:vAlign w:val="top"/>
          </w:tcPr>
          <w:p w14:paraId="432EC28B">
            <w:pPr>
              <w:rPr>
                <w:rFonts w:ascii="Arial"/>
                <w:sz w:val="21"/>
              </w:rPr>
            </w:pPr>
          </w:p>
        </w:tc>
      </w:tr>
      <w:tr w14:paraId="54125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7201" w:hRule="atLeast"/>
        </w:trPr>
        <w:tc>
          <w:tcPr>
            <w:tcW w:w="534" w:type="dxa"/>
            <w:vAlign w:val="top"/>
          </w:tcPr>
          <w:p w14:paraId="19CD109D">
            <w:pPr>
              <w:spacing w:line="246" w:lineRule="auto"/>
              <w:rPr>
                <w:rFonts w:ascii="Arial"/>
                <w:sz w:val="21"/>
              </w:rPr>
            </w:pPr>
          </w:p>
          <w:p w14:paraId="533FA95A">
            <w:pPr>
              <w:spacing w:line="246" w:lineRule="auto"/>
              <w:rPr>
                <w:rFonts w:ascii="Arial"/>
                <w:sz w:val="21"/>
              </w:rPr>
            </w:pPr>
          </w:p>
          <w:p w14:paraId="5D3B66D9">
            <w:pPr>
              <w:spacing w:line="246" w:lineRule="auto"/>
              <w:rPr>
                <w:rFonts w:ascii="Arial"/>
                <w:sz w:val="21"/>
              </w:rPr>
            </w:pPr>
          </w:p>
          <w:p w14:paraId="52ECFA08">
            <w:pPr>
              <w:spacing w:line="247" w:lineRule="auto"/>
              <w:rPr>
                <w:rFonts w:ascii="Arial"/>
                <w:sz w:val="21"/>
              </w:rPr>
            </w:pPr>
          </w:p>
          <w:p w14:paraId="0881A6E6">
            <w:pPr>
              <w:spacing w:line="247" w:lineRule="auto"/>
              <w:rPr>
                <w:rFonts w:ascii="Arial"/>
                <w:sz w:val="21"/>
              </w:rPr>
            </w:pPr>
          </w:p>
          <w:p w14:paraId="79BC2D13">
            <w:pPr>
              <w:spacing w:line="247" w:lineRule="auto"/>
              <w:rPr>
                <w:rFonts w:ascii="Arial"/>
                <w:sz w:val="21"/>
              </w:rPr>
            </w:pPr>
          </w:p>
          <w:p w14:paraId="4FC01B9B">
            <w:pPr>
              <w:spacing w:line="247" w:lineRule="auto"/>
              <w:rPr>
                <w:rFonts w:ascii="Arial"/>
                <w:sz w:val="21"/>
              </w:rPr>
            </w:pPr>
          </w:p>
          <w:p w14:paraId="2C9812D3">
            <w:pPr>
              <w:spacing w:line="247" w:lineRule="auto"/>
              <w:rPr>
                <w:rFonts w:ascii="Arial"/>
                <w:sz w:val="21"/>
              </w:rPr>
            </w:pPr>
          </w:p>
          <w:p w14:paraId="52E70CC5">
            <w:pPr>
              <w:spacing w:line="247" w:lineRule="auto"/>
              <w:rPr>
                <w:rFonts w:ascii="Arial"/>
                <w:sz w:val="21"/>
              </w:rPr>
            </w:pPr>
          </w:p>
          <w:p w14:paraId="79561E5D">
            <w:pPr>
              <w:spacing w:line="247" w:lineRule="auto"/>
              <w:rPr>
                <w:rFonts w:ascii="Arial"/>
                <w:sz w:val="21"/>
              </w:rPr>
            </w:pPr>
          </w:p>
          <w:p w14:paraId="35723722">
            <w:pPr>
              <w:spacing w:line="247" w:lineRule="auto"/>
              <w:rPr>
                <w:rFonts w:ascii="Arial"/>
                <w:sz w:val="21"/>
              </w:rPr>
            </w:pPr>
          </w:p>
          <w:p w14:paraId="0231ACC0">
            <w:pPr>
              <w:spacing w:line="247" w:lineRule="auto"/>
              <w:rPr>
                <w:rFonts w:ascii="Arial"/>
                <w:sz w:val="21"/>
              </w:rPr>
            </w:pPr>
          </w:p>
          <w:p w14:paraId="1E72AA36">
            <w:pPr>
              <w:spacing w:line="247" w:lineRule="auto"/>
              <w:rPr>
                <w:rFonts w:ascii="Arial"/>
                <w:sz w:val="21"/>
              </w:rPr>
            </w:pPr>
          </w:p>
          <w:p w14:paraId="109D70C3">
            <w:pPr>
              <w:spacing w:line="247" w:lineRule="auto"/>
              <w:rPr>
                <w:rFonts w:ascii="Arial"/>
                <w:sz w:val="21"/>
              </w:rPr>
            </w:pPr>
          </w:p>
          <w:p w14:paraId="3811AF62">
            <w:pPr>
              <w:pStyle w:val="6"/>
              <w:spacing w:before="65" w:line="189" w:lineRule="auto"/>
              <w:ind w:left="167"/>
            </w:pPr>
            <w:r>
              <w:rPr>
                <w:spacing w:val="-2"/>
              </w:rPr>
              <w:t>27</w:t>
            </w:r>
          </w:p>
        </w:tc>
        <w:tc>
          <w:tcPr>
            <w:tcW w:w="493" w:type="dxa"/>
            <w:textDirection w:val="tbRlV"/>
            <w:vAlign w:val="top"/>
          </w:tcPr>
          <w:p w14:paraId="7532CBCF">
            <w:pPr>
              <w:pStyle w:val="6"/>
              <w:spacing w:before="137" w:line="217" w:lineRule="auto"/>
              <w:ind w:left="3060"/>
            </w:pPr>
            <w:r>
              <w:rPr>
                <w:spacing w:val="8"/>
              </w:rPr>
              <w:t>行</w:t>
            </w:r>
            <w:r>
              <w:rPr>
                <w:spacing w:val="-7"/>
              </w:rPr>
              <w:t xml:space="preserve"> </w:t>
            </w:r>
            <w:r>
              <w:rPr>
                <w:spacing w:val="8"/>
              </w:rPr>
              <w:t>政</w:t>
            </w:r>
            <w:r>
              <w:rPr>
                <w:spacing w:val="-9"/>
              </w:rPr>
              <w:t xml:space="preserve"> </w:t>
            </w:r>
            <w:r>
              <w:rPr>
                <w:spacing w:val="8"/>
              </w:rPr>
              <w:t>处</w:t>
            </w:r>
            <w:r>
              <w:rPr>
                <w:spacing w:val="-9"/>
              </w:rPr>
              <w:t xml:space="preserve"> </w:t>
            </w:r>
            <w:r>
              <w:rPr>
                <w:spacing w:val="8"/>
              </w:rPr>
              <w:t>罚</w:t>
            </w:r>
          </w:p>
        </w:tc>
        <w:tc>
          <w:tcPr>
            <w:tcW w:w="3081" w:type="dxa"/>
            <w:vAlign w:val="top"/>
          </w:tcPr>
          <w:p w14:paraId="72C23C4A">
            <w:pPr>
              <w:spacing w:line="248" w:lineRule="auto"/>
              <w:rPr>
                <w:rFonts w:ascii="Arial"/>
                <w:sz w:val="21"/>
              </w:rPr>
            </w:pPr>
          </w:p>
          <w:p w14:paraId="6F0A8F01">
            <w:pPr>
              <w:spacing w:line="248" w:lineRule="auto"/>
              <w:rPr>
                <w:rFonts w:ascii="Arial"/>
                <w:sz w:val="21"/>
              </w:rPr>
            </w:pPr>
          </w:p>
          <w:p w14:paraId="6D00FD1A">
            <w:pPr>
              <w:spacing w:line="248" w:lineRule="auto"/>
              <w:rPr>
                <w:rFonts w:ascii="Arial"/>
                <w:sz w:val="21"/>
              </w:rPr>
            </w:pPr>
          </w:p>
          <w:p w14:paraId="00260113">
            <w:pPr>
              <w:spacing w:line="248" w:lineRule="auto"/>
              <w:rPr>
                <w:rFonts w:ascii="Arial"/>
                <w:sz w:val="21"/>
              </w:rPr>
            </w:pPr>
          </w:p>
          <w:p w14:paraId="500F3B41">
            <w:pPr>
              <w:spacing w:line="248" w:lineRule="auto"/>
              <w:rPr>
                <w:rFonts w:ascii="Arial"/>
                <w:sz w:val="21"/>
              </w:rPr>
            </w:pPr>
          </w:p>
          <w:p w14:paraId="51A11E8B">
            <w:pPr>
              <w:spacing w:line="248" w:lineRule="auto"/>
              <w:rPr>
                <w:rFonts w:ascii="Arial"/>
                <w:sz w:val="21"/>
              </w:rPr>
            </w:pPr>
          </w:p>
          <w:p w14:paraId="2F2CC2C4">
            <w:pPr>
              <w:spacing w:line="248" w:lineRule="auto"/>
              <w:rPr>
                <w:rFonts w:ascii="Arial"/>
                <w:sz w:val="21"/>
              </w:rPr>
            </w:pPr>
          </w:p>
          <w:p w14:paraId="54348B1A">
            <w:pPr>
              <w:spacing w:line="248" w:lineRule="auto"/>
              <w:rPr>
                <w:rFonts w:ascii="Arial"/>
                <w:sz w:val="21"/>
              </w:rPr>
            </w:pPr>
          </w:p>
          <w:p w14:paraId="253F82E6">
            <w:pPr>
              <w:spacing w:line="248" w:lineRule="auto"/>
              <w:rPr>
                <w:rFonts w:ascii="Arial"/>
                <w:sz w:val="21"/>
              </w:rPr>
            </w:pPr>
          </w:p>
          <w:p w14:paraId="73B77589">
            <w:pPr>
              <w:spacing w:line="248" w:lineRule="auto"/>
              <w:rPr>
                <w:rFonts w:ascii="Arial"/>
                <w:sz w:val="21"/>
              </w:rPr>
            </w:pPr>
          </w:p>
          <w:p w14:paraId="122E93B8">
            <w:pPr>
              <w:spacing w:line="249" w:lineRule="auto"/>
              <w:rPr>
                <w:rFonts w:ascii="Arial"/>
                <w:sz w:val="21"/>
              </w:rPr>
            </w:pPr>
          </w:p>
          <w:p w14:paraId="2070D592">
            <w:pPr>
              <w:spacing w:line="249" w:lineRule="auto"/>
              <w:rPr>
                <w:rFonts w:ascii="Arial"/>
                <w:sz w:val="21"/>
              </w:rPr>
            </w:pPr>
          </w:p>
          <w:p w14:paraId="59087125">
            <w:pPr>
              <w:pStyle w:val="6"/>
              <w:spacing w:before="65" w:line="260" w:lineRule="auto"/>
              <w:ind w:left="130" w:right="112" w:hanging="2"/>
            </w:pPr>
            <w:r>
              <w:rPr>
                <w:spacing w:val="1"/>
              </w:rPr>
              <w:t>对未经批准进行临时建设的；未</w:t>
            </w:r>
            <w:r>
              <w:rPr>
                <w:spacing w:val="9"/>
              </w:rPr>
              <w:t xml:space="preserve"> </w:t>
            </w:r>
            <w:r>
              <w:rPr>
                <w:spacing w:val="1"/>
              </w:rPr>
              <w:t>按照批准内容进行临时建设的；</w:t>
            </w:r>
            <w:r>
              <w:rPr>
                <w:spacing w:val="5"/>
              </w:rPr>
              <w:t xml:space="preserve"> </w:t>
            </w:r>
            <w:r>
              <w:rPr>
                <w:spacing w:val="1"/>
              </w:rPr>
              <w:t>临时建筑物、构筑物超过批准期</w:t>
            </w:r>
          </w:p>
          <w:p w14:paraId="78DD34FE">
            <w:pPr>
              <w:pStyle w:val="6"/>
              <w:spacing w:before="53" w:line="228" w:lineRule="auto"/>
              <w:ind w:left="645"/>
            </w:pPr>
            <w:r>
              <w:t>限不自行拆除的处罚</w:t>
            </w:r>
          </w:p>
        </w:tc>
        <w:tc>
          <w:tcPr>
            <w:tcW w:w="446" w:type="dxa"/>
            <w:textDirection w:val="tbRlV"/>
            <w:vAlign w:val="top"/>
          </w:tcPr>
          <w:p w14:paraId="186D172A">
            <w:pPr>
              <w:pStyle w:val="6"/>
              <w:spacing w:before="110" w:line="212" w:lineRule="auto"/>
              <w:ind w:left="3209"/>
            </w:pPr>
            <w:r>
              <w:rPr>
                <w:spacing w:val="8"/>
              </w:rPr>
              <w:t>各</w:t>
            </w:r>
            <w:r>
              <w:rPr>
                <w:spacing w:val="-8"/>
              </w:rPr>
              <w:t xml:space="preserve"> </w:t>
            </w:r>
            <w:r>
              <w:rPr>
                <w:spacing w:val="8"/>
              </w:rPr>
              <w:t>乡</w:t>
            </w:r>
            <w:r>
              <w:rPr>
                <w:spacing w:val="-9"/>
              </w:rPr>
              <w:t xml:space="preserve"> </w:t>
            </w:r>
            <w:r>
              <w:rPr>
                <w:spacing w:val="8"/>
              </w:rPr>
              <w:t>镇</w:t>
            </w:r>
          </w:p>
        </w:tc>
        <w:tc>
          <w:tcPr>
            <w:tcW w:w="3455" w:type="dxa"/>
            <w:vAlign w:val="top"/>
          </w:tcPr>
          <w:p w14:paraId="246DC005">
            <w:pPr>
              <w:pStyle w:val="6"/>
              <w:spacing w:before="60" w:line="272" w:lineRule="auto"/>
              <w:ind w:left="105" w:right="30" w:firstLine="16"/>
            </w:pPr>
            <w:r>
              <w:rPr>
                <w:spacing w:val="7"/>
              </w:rPr>
              <w:t>1、《中华人民共和国城乡规划法》</w:t>
            </w:r>
            <w:r>
              <w:rPr>
                <w:spacing w:val="12"/>
              </w:rPr>
              <w:t xml:space="preserve"> </w:t>
            </w:r>
            <w:r>
              <w:t>（2019</w:t>
            </w:r>
            <w:r>
              <w:rPr>
                <w:spacing w:val="-30"/>
              </w:rPr>
              <w:t xml:space="preserve"> </w:t>
            </w:r>
            <w:r>
              <w:t>年</w:t>
            </w:r>
            <w:r>
              <w:rPr>
                <w:spacing w:val="-43"/>
              </w:rPr>
              <w:t xml:space="preserve"> </w:t>
            </w:r>
            <w:r>
              <w:t>4</w:t>
            </w:r>
            <w:r>
              <w:rPr>
                <w:spacing w:val="-35"/>
              </w:rPr>
              <w:t xml:space="preserve"> </w:t>
            </w:r>
            <w:r>
              <w:t>月</w:t>
            </w:r>
            <w:r>
              <w:rPr>
                <w:spacing w:val="-39"/>
              </w:rPr>
              <w:t xml:space="preserve"> </w:t>
            </w:r>
            <w:r>
              <w:t xml:space="preserve">23 日修正）第六十六 </w:t>
            </w:r>
            <w:r>
              <w:rPr>
                <w:spacing w:val="3"/>
              </w:rPr>
              <w:t>条：建设单位或者个人有下列行为之</w:t>
            </w:r>
            <w:r>
              <w:rPr>
                <w:spacing w:val="5"/>
              </w:rPr>
              <w:t xml:space="preserve"> </w:t>
            </w:r>
            <w:r>
              <w:rPr>
                <w:spacing w:val="3"/>
              </w:rPr>
              <w:t>一的，由所在地城市、县人民政府城</w:t>
            </w:r>
            <w:r>
              <w:rPr>
                <w:spacing w:val="5"/>
              </w:rPr>
              <w:t xml:space="preserve"> </w:t>
            </w:r>
            <w:r>
              <w:rPr>
                <w:spacing w:val="3"/>
              </w:rPr>
              <w:t>乡规划主管部门责令限期拆除，可以</w:t>
            </w:r>
            <w:r>
              <w:rPr>
                <w:spacing w:val="5"/>
              </w:rPr>
              <w:t xml:space="preserve"> </w:t>
            </w:r>
            <w:r>
              <w:rPr>
                <w:spacing w:val="3"/>
              </w:rPr>
              <w:t>并处临时建设工程造价一倍以下的罚</w:t>
            </w:r>
            <w:r>
              <w:rPr>
                <w:spacing w:val="5"/>
              </w:rPr>
              <w:t xml:space="preserve"> </w:t>
            </w:r>
            <w:r>
              <w:rPr>
                <w:spacing w:val="-4"/>
              </w:rPr>
              <w:t>款</w:t>
            </w:r>
            <w:r>
              <w:rPr>
                <w:spacing w:val="-19"/>
              </w:rPr>
              <w:t>：（</w:t>
            </w:r>
            <w:r>
              <w:rPr>
                <w:spacing w:val="-4"/>
              </w:rPr>
              <w:t>一）未经批准进行临时建设的；</w:t>
            </w:r>
            <w:r>
              <w:rPr>
                <w:spacing w:val="1"/>
              </w:rPr>
              <w:t xml:space="preserve"> </w:t>
            </w:r>
            <w:r>
              <w:rPr>
                <w:spacing w:val="3"/>
              </w:rPr>
              <w:t>（二）未按照批准内容进行临时建设</w:t>
            </w:r>
            <w:r>
              <w:rPr>
                <w:spacing w:val="5"/>
              </w:rPr>
              <w:t xml:space="preserve"> 的</w:t>
            </w:r>
            <w:r>
              <w:rPr>
                <w:spacing w:val="-9"/>
              </w:rPr>
              <w:t>；（</w:t>
            </w:r>
            <w:r>
              <w:rPr>
                <w:spacing w:val="5"/>
              </w:rPr>
              <w:t>三）临时建筑物、构筑物超过</w:t>
            </w:r>
            <w:r>
              <w:rPr>
                <w:spacing w:val="1"/>
              </w:rPr>
              <w:t xml:space="preserve"> 批准期限不拆除的。</w:t>
            </w:r>
          </w:p>
          <w:p w14:paraId="3AE1242C">
            <w:pPr>
              <w:pStyle w:val="6"/>
              <w:spacing w:before="54" w:line="270" w:lineRule="auto"/>
              <w:ind w:left="106" w:right="31" w:firstLine="1"/>
            </w:pPr>
            <w:r>
              <w:rPr>
                <w:spacing w:val="8"/>
              </w:rPr>
              <w:t>2、《河北省城乡规划条例》（2016</w:t>
            </w:r>
            <w:r>
              <w:rPr>
                <w:spacing w:val="9"/>
              </w:rPr>
              <w:t xml:space="preserve"> </w:t>
            </w:r>
            <w:r>
              <w:t xml:space="preserve">年5月25日修正）第八十一条第三款： </w:t>
            </w:r>
            <w:r>
              <w:rPr>
                <w:spacing w:val="3"/>
              </w:rPr>
              <w:t xml:space="preserve">临时建筑物、构筑物超过批准期限不 自行拆除的，由县级以上人民政府城 乡规划执法部门责令限期拆除，可以 并处临时建设工程造价一倍以下的罚 </w:t>
            </w:r>
            <w:r>
              <w:t>款。</w:t>
            </w:r>
          </w:p>
        </w:tc>
        <w:tc>
          <w:tcPr>
            <w:tcW w:w="3081" w:type="dxa"/>
            <w:vAlign w:val="top"/>
          </w:tcPr>
          <w:p w14:paraId="100EB795">
            <w:pPr>
              <w:pStyle w:val="6"/>
              <w:spacing w:before="59" w:line="269" w:lineRule="auto"/>
              <w:ind w:left="109" w:right="77" w:firstLine="15"/>
              <w:jc w:val="both"/>
            </w:pPr>
            <w:r>
              <w:rPr>
                <w:spacing w:val="-3"/>
              </w:rPr>
              <w:t>1、立案责任：对未经批准进行临</w:t>
            </w:r>
            <w:r>
              <w:rPr>
                <w:spacing w:val="7"/>
              </w:rPr>
              <w:t xml:space="preserve"> </w:t>
            </w:r>
            <w:r>
              <w:rPr>
                <w:spacing w:val="5"/>
              </w:rPr>
              <w:t xml:space="preserve">时建设的；未按照批准内容进行 临时建设的；临时建筑物、构筑 物超过批准期限不自行拆除的违 法行为，予以审查，决定是否立 </w:t>
            </w:r>
            <w:r>
              <w:t>案。</w:t>
            </w:r>
          </w:p>
          <w:p w14:paraId="2FC9312F">
            <w:pPr>
              <w:pStyle w:val="6"/>
              <w:spacing w:before="51" w:line="270" w:lineRule="auto"/>
              <w:ind w:left="109" w:right="27" w:firstLine="2"/>
            </w:pPr>
            <w:r>
              <w:rPr>
                <w:spacing w:val="-2"/>
              </w:rPr>
              <w:t>2、调查责任：对立案的案件，指</w:t>
            </w:r>
            <w:r>
              <w:rPr>
                <w:spacing w:val="3"/>
              </w:rPr>
              <w:t xml:space="preserve"> </w:t>
            </w:r>
            <w:r>
              <w:rPr>
                <w:spacing w:val="-5"/>
              </w:rPr>
              <w:t>定专人负责，及时组织调查取证，</w:t>
            </w:r>
            <w:r>
              <w:rPr>
                <w:spacing w:val="2"/>
              </w:rPr>
              <w:t xml:space="preserve"> </w:t>
            </w:r>
            <w:r>
              <w:rPr>
                <w:spacing w:val="5"/>
              </w:rPr>
              <w:t xml:space="preserve">与当事人有直接利害关系的应当 </w:t>
            </w:r>
            <w:r>
              <w:rPr>
                <w:spacing w:val="6"/>
              </w:rPr>
              <w:t>回避。执法人员不得少于两人，</w:t>
            </w:r>
            <w:r>
              <w:rPr>
                <w:spacing w:val="8"/>
              </w:rPr>
              <w:t xml:space="preserve"> </w:t>
            </w:r>
            <w:r>
              <w:rPr>
                <w:spacing w:val="5"/>
              </w:rPr>
              <w:t xml:space="preserve">调查时应出示执法证件，允许当 事人辩解陈述。执法人员应保守 </w:t>
            </w:r>
            <w:r>
              <w:rPr>
                <w:spacing w:val="1"/>
              </w:rPr>
              <w:t>有关秘密。</w:t>
            </w:r>
          </w:p>
          <w:p w14:paraId="753CE3F1">
            <w:pPr>
              <w:pStyle w:val="6"/>
              <w:spacing w:before="53" w:line="270" w:lineRule="auto"/>
              <w:ind w:left="108" w:right="27" w:firstLine="5"/>
              <w:jc w:val="both"/>
            </w:pPr>
            <w:r>
              <w:rPr>
                <w:spacing w:val="-11"/>
              </w:rPr>
              <w:t>3、审查责任：审理案件调查报告，</w:t>
            </w:r>
            <w:r>
              <w:t xml:space="preserve"> </w:t>
            </w:r>
            <w:r>
              <w:rPr>
                <w:spacing w:val="5"/>
              </w:rPr>
              <w:t>对案件违法事实、证据、调查取</w:t>
            </w:r>
            <w:r>
              <w:rPr>
                <w:spacing w:val="6"/>
              </w:rPr>
              <w:t xml:space="preserve"> </w:t>
            </w:r>
            <w:r>
              <w:rPr>
                <w:spacing w:val="5"/>
              </w:rPr>
              <w:t>证程序、法律适用、处罚种类和</w:t>
            </w:r>
            <w:r>
              <w:rPr>
                <w:spacing w:val="6"/>
              </w:rPr>
              <w:t xml:space="preserve"> </w:t>
            </w:r>
            <w:r>
              <w:rPr>
                <w:spacing w:val="5"/>
              </w:rPr>
              <w:t>幅度、当事人陈述和申辩理由等</w:t>
            </w:r>
            <w:r>
              <w:rPr>
                <w:spacing w:val="6"/>
              </w:rPr>
              <w:t xml:space="preserve"> </w:t>
            </w:r>
            <w:r>
              <w:rPr>
                <w:spacing w:val="-9"/>
              </w:rPr>
              <w:t>方面进行审查，提出处理意见（主</w:t>
            </w:r>
            <w:r>
              <w:rPr>
                <w:spacing w:val="11"/>
              </w:rPr>
              <w:t xml:space="preserve"> </w:t>
            </w:r>
            <w:r>
              <w:rPr>
                <w:spacing w:val="5"/>
              </w:rPr>
              <w:t>要证据不足时，以适当的方式补</w:t>
            </w:r>
            <w:r>
              <w:rPr>
                <w:spacing w:val="6"/>
              </w:rPr>
              <w:t xml:space="preserve"> </w:t>
            </w:r>
            <w:r>
              <w:t>充调查）。</w:t>
            </w:r>
          </w:p>
          <w:p w14:paraId="47923E5B">
            <w:pPr>
              <w:pStyle w:val="6"/>
              <w:spacing w:before="52" w:line="261" w:lineRule="auto"/>
              <w:ind w:left="107" w:right="77"/>
            </w:pPr>
            <w:r>
              <w:rPr>
                <w:spacing w:val="-2"/>
              </w:rPr>
              <w:t>4、告知责任：作出行政处罚决定</w:t>
            </w:r>
            <w:r>
              <w:rPr>
                <w:spacing w:val="9"/>
              </w:rPr>
              <w:t xml:space="preserve"> </w:t>
            </w:r>
            <w:r>
              <w:rPr>
                <w:spacing w:val="4"/>
              </w:rPr>
              <w:t>前，应制作《行政处罚告知书》</w:t>
            </w:r>
            <w:r>
              <w:rPr>
                <w:spacing w:val="8"/>
              </w:rPr>
              <w:t xml:space="preserve"> </w:t>
            </w:r>
            <w:r>
              <w:rPr>
                <w:spacing w:val="5"/>
              </w:rPr>
              <w:t>送达当事人，告知违法事实及其</w:t>
            </w:r>
            <w:r>
              <w:rPr>
                <w:spacing w:val="7"/>
              </w:rPr>
              <w:t xml:space="preserve"> </w:t>
            </w:r>
            <w:r>
              <w:rPr>
                <w:spacing w:val="5"/>
              </w:rPr>
              <w:t>享有的陈述、申辩等权利。符合</w:t>
            </w:r>
          </w:p>
        </w:tc>
        <w:tc>
          <w:tcPr>
            <w:tcW w:w="2072" w:type="dxa"/>
            <w:vAlign w:val="top"/>
          </w:tcPr>
          <w:p w14:paraId="1348B8DB">
            <w:pPr>
              <w:pStyle w:val="6"/>
              <w:spacing w:before="62" w:line="266" w:lineRule="auto"/>
              <w:ind w:left="112" w:right="80"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1"/>
              </w:rPr>
              <w:t>相应责任：</w:t>
            </w:r>
          </w:p>
          <w:p w14:paraId="2E6C11E6">
            <w:pPr>
              <w:pStyle w:val="6"/>
              <w:spacing w:before="57" w:line="250" w:lineRule="auto"/>
              <w:ind w:left="111" w:right="80" w:firstLine="16"/>
            </w:pPr>
            <w:r>
              <w:rPr>
                <w:spacing w:val="-6"/>
              </w:rPr>
              <w:t>1、没有法律和事实依</w:t>
            </w:r>
            <w:r>
              <w:rPr>
                <w:spacing w:val="7"/>
              </w:rPr>
              <w:t xml:space="preserve"> </w:t>
            </w:r>
            <w:r>
              <w:rPr>
                <w:spacing w:val="1"/>
              </w:rPr>
              <w:t>据实施行政处罚的；</w:t>
            </w:r>
          </w:p>
          <w:p w14:paraId="16C0EA5A">
            <w:pPr>
              <w:pStyle w:val="6"/>
              <w:spacing w:before="58" w:line="253" w:lineRule="auto"/>
              <w:ind w:left="129" w:right="80" w:hanging="14"/>
            </w:pPr>
            <w:r>
              <w:rPr>
                <w:spacing w:val="-4"/>
              </w:rPr>
              <w:t>2、行政处罚显失公正</w:t>
            </w:r>
            <w:r>
              <w:t xml:space="preserve"> </w:t>
            </w:r>
            <w:r>
              <w:rPr>
                <w:spacing w:val="-9"/>
              </w:rPr>
              <w:t>的；</w:t>
            </w:r>
          </w:p>
          <w:p w14:paraId="408E36C8">
            <w:pPr>
              <w:pStyle w:val="6"/>
              <w:spacing w:before="49" w:line="269" w:lineRule="auto"/>
              <w:ind w:left="111" w:right="80" w:firstLine="5"/>
              <w:jc w:val="both"/>
            </w:pPr>
            <w:r>
              <w:rPr>
                <w:spacing w:val="17"/>
              </w:rPr>
              <w:t>3、执法人员玩忽职</w:t>
            </w:r>
            <w:r>
              <w:rPr>
                <w:spacing w:val="5"/>
              </w:rPr>
              <w:t xml:space="preserve"> </w:t>
            </w:r>
            <w:r>
              <w:rPr>
                <w:spacing w:val="7"/>
              </w:rPr>
              <w:t>守，对应当予以制止</w:t>
            </w:r>
            <w:r>
              <w:t xml:space="preserve"> </w:t>
            </w:r>
            <w:r>
              <w:rPr>
                <w:spacing w:val="7"/>
              </w:rPr>
              <w:t>和处罚的违法行为不</w:t>
            </w:r>
            <w:r>
              <w:t xml:space="preserve"> </w:t>
            </w:r>
            <w:r>
              <w:rPr>
                <w:spacing w:val="-4"/>
              </w:rPr>
              <w:t>予制止、处罚，4、不</w:t>
            </w:r>
            <w:r>
              <w:rPr>
                <w:spacing w:val="3"/>
              </w:rPr>
              <w:t xml:space="preserve"> </w:t>
            </w:r>
            <w:r>
              <w:rPr>
                <w:spacing w:val="7"/>
              </w:rPr>
              <w:t>具备行政执法资格实</w:t>
            </w:r>
            <w:r>
              <w:t xml:space="preserve"> </w:t>
            </w:r>
            <w:r>
              <w:rPr>
                <w:spacing w:val="1"/>
              </w:rPr>
              <w:t>施行政处罚的；</w:t>
            </w:r>
          </w:p>
          <w:p w14:paraId="7C513F56">
            <w:pPr>
              <w:pStyle w:val="6"/>
              <w:spacing w:before="53" w:line="269" w:lineRule="auto"/>
              <w:ind w:left="113" w:right="80" w:firstLine="3"/>
              <w:jc w:val="both"/>
            </w:pPr>
            <w:r>
              <w:rPr>
                <w:spacing w:val="-5"/>
              </w:rPr>
              <w:t>5、在制止以及查处违</w:t>
            </w:r>
            <w:r>
              <w:rPr>
                <w:spacing w:val="8"/>
              </w:rPr>
              <w:t xml:space="preserve"> </w:t>
            </w:r>
            <w:r>
              <w:rPr>
                <w:spacing w:val="7"/>
              </w:rPr>
              <w:t>法案件中受阻，依照</w:t>
            </w:r>
            <w:r>
              <w:t xml:space="preserve"> </w:t>
            </w:r>
            <w:r>
              <w:rPr>
                <w:spacing w:val="7"/>
              </w:rPr>
              <w:t>有关规定应当向本级</w:t>
            </w:r>
            <w:r>
              <w:t xml:space="preserve"> </w:t>
            </w:r>
            <w:r>
              <w:rPr>
                <w:spacing w:val="7"/>
              </w:rPr>
              <w:t>人民政府或者上级主</w:t>
            </w:r>
            <w:r>
              <w:t xml:space="preserve"> </w:t>
            </w:r>
            <w:r>
              <w:rPr>
                <w:spacing w:val="7"/>
              </w:rPr>
              <w:t>管部门报告而未报告</w:t>
            </w:r>
            <w:r>
              <w:t xml:space="preserve"> 的；</w:t>
            </w:r>
          </w:p>
          <w:p w14:paraId="3228617D">
            <w:pPr>
              <w:pStyle w:val="6"/>
              <w:spacing w:before="50" w:line="256" w:lineRule="auto"/>
              <w:ind w:left="113" w:right="80"/>
              <w:jc w:val="both"/>
            </w:pPr>
            <w:r>
              <w:rPr>
                <w:spacing w:val="-4"/>
              </w:rPr>
              <w:t>6、应当依法移送追究</w:t>
            </w:r>
            <w:r>
              <w:rPr>
                <w:spacing w:val="1"/>
              </w:rPr>
              <w:t xml:space="preserve"> </w:t>
            </w:r>
            <w:r>
              <w:rPr>
                <w:spacing w:val="7"/>
              </w:rPr>
              <w:t>刑事责任，而未依法</w:t>
            </w:r>
            <w:r>
              <w:t xml:space="preserve"> </w:t>
            </w:r>
            <w:r>
              <w:rPr>
                <w:spacing w:val="1"/>
              </w:rPr>
              <w:t>移送有权机关的；</w:t>
            </w:r>
          </w:p>
        </w:tc>
        <w:tc>
          <w:tcPr>
            <w:tcW w:w="1062" w:type="dxa"/>
            <w:vAlign w:val="top"/>
          </w:tcPr>
          <w:p w14:paraId="28B226E4">
            <w:pPr>
              <w:rPr>
                <w:rFonts w:ascii="Arial"/>
                <w:sz w:val="21"/>
              </w:rPr>
            </w:pPr>
          </w:p>
        </w:tc>
      </w:tr>
    </w:tbl>
    <w:p w14:paraId="125EB742">
      <w:pPr>
        <w:pStyle w:val="2"/>
      </w:pPr>
    </w:p>
    <w:p w14:paraId="00B05622">
      <w:pPr>
        <w:sectPr>
          <w:pgSz w:w="16839" w:h="11906"/>
          <w:pgMar w:top="1012" w:right="1299" w:bottom="0" w:left="1299" w:header="0" w:footer="0" w:gutter="0"/>
          <w:cols w:space="720" w:num="1"/>
        </w:sectPr>
      </w:pPr>
    </w:p>
    <w:p w14:paraId="07898B65">
      <w:pPr>
        <w:spacing w:before="163"/>
      </w:pPr>
    </w:p>
    <w:tbl>
      <w:tblPr>
        <w:tblStyle w:val="5"/>
        <w:tblW w:w="14224"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34"/>
        <w:gridCol w:w="493"/>
        <w:gridCol w:w="3081"/>
        <w:gridCol w:w="446"/>
        <w:gridCol w:w="3455"/>
        <w:gridCol w:w="3081"/>
        <w:gridCol w:w="2072"/>
        <w:gridCol w:w="1062"/>
      </w:tblGrid>
      <w:tr w14:paraId="3C30B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08" w:hRule="atLeast"/>
        </w:trPr>
        <w:tc>
          <w:tcPr>
            <w:tcW w:w="534" w:type="dxa"/>
            <w:vAlign w:val="top"/>
          </w:tcPr>
          <w:p w14:paraId="5B44CFD3">
            <w:pPr>
              <w:rPr>
                <w:rFonts w:ascii="Arial"/>
                <w:sz w:val="21"/>
              </w:rPr>
            </w:pPr>
          </w:p>
        </w:tc>
        <w:tc>
          <w:tcPr>
            <w:tcW w:w="493" w:type="dxa"/>
            <w:vAlign w:val="top"/>
          </w:tcPr>
          <w:p w14:paraId="714D8BF3">
            <w:pPr>
              <w:rPr>
                <w:rFonts w:ascii="Arial"/>
                <w:sz w:val="21"/>
              </w:rPr>
            </w:pPr>
          </w:p>
        </w:tc>
        <w:tc>
          <w:tcPr>
            <w:tcW w:w="3081" w:type="dxa"/>
            <w:vAlign w:val="top"/>
          </w:tcPr>
          <w:p w14:paraId="081E7474">
            <w:pPr>
              <w:rPr>
                <w:rFonts w:ascii="Arial"/>
                <w:sz w:val="21"/>
              </w:rPr>
            </w:pPr>
          </w:p>
        </w:tc>
        <w:tc>
          <w:tcPr>
            <w:tcW w:w="446" w:type="dxa"/>
            <w:vAlign w:val="top"/>
          </w:tcPr>
          <w:p w14:paraId="17ED9DA1">
            <w:pPr>
              <w:rPr>
                <w:rFonts w:ascii="Arial"/>
                <w:sz w:val="21"/>
              </w:rPr>
            </w:pPr>
          </w:p>
        </w:tc>
        <w:tc>
          <w:tcPr>
            <w:tcW w:w="3455" w:type="dxa"/>
            <w:vAlign w:val="top"/>
          </w:tcPr>
          <w:p w14:paraId="0E896FF2">
            <w:pPr>
              <w:rPr>
                <w:rFonts w:ascii="Arial"/>
                <w:sz w:val="21"/>
              </w:rPr>
            </w:pPr>
          </w:p>
        </w:tc>
        <w:tc>
          <w:tcPr>
            <w:tcW w:w="3081" w:type="dxa"/>
            <w:vAlign w:val="top"/>
          </w:tcPr>
          <w:p w14:paraId="5BCD1E2F">
            <w:pPr>
              <w:pStyle w:val="6"/>
              <w:spacing w:before="63" w:line="252" w:lineRule="auto"/>
              <w:ind w:left="113" w:right="79" w:firstLine="7"/>
            </w:pPr>
            <w:r>
              <w:rPr>
                <w:spacing w:val="4"/>
              </w:rPr>
              <w:t>听证规定的，制作并送达《行政</w:t>
            </w:r>
            <w:r>
              <w:rPr>
                <w:spacing w:val="8"/>
              </w:rPr>
              <w:t xml:space="preserve"> </w:t>
            </w:r>
            <w:r>
              <w:t>处罚听证告知书》。</w:t>
            </w:r>
          </w:p>
          <w:p w14:paraId="15650759">
            <w:pPr>
              <w:pStyle w:val="6"/>
              <w:spacing w:before="55" w:line="260" w:lineRule="auto"/>
              <w:ind w:left="113" w:right="77"/>
            </w:pPr>
            <w:r>
              <w:rPr>
                <w:spacing w:val="-2"/>
              </w:rPr>
              <w:t>5、决定责任：制作行政处罚决定</w:t>
            </w:r>
            <w:r>
              <w:rPr>
                <w:spacing w:val="4"/>
              </w:rPr>
              <w:t xml:space="preserve"> </w:t>
            </w:r>
            <w:r>
              <w:rPr>
                <w:spacing w:val="5"/>
              </w:rPr>
              <w:t>书，载明行政处罚告知、当事人</w:t>
            </w:r>
            <w:r>
              <w:rPr>
                <w:spacing w:val="1"/>
              </w:rPr>
              <w:t xml:space="preserve"> 陈述申辩或者听证情况等内容。</w:t>
            </w:r>
          </w:p>
          <w:p w14:paraId="22ACCB4D">
            <w:pPr>
              <w:pStyle w:val="6"/>
              <w:spacing w:before="54" w:line="252" w:lineRule="auto"/>
              <w:ind w:left="110" w:right="77"/>
            </w:pPr>
            <w:r>
              <w:rPr>
                <w:spacing w:val="-2"/>
              </w:rPr>
              <w:t>6、送达责任：行政处罚决定书按</w:t>
            </w:r>
            <w:r>
              <w:rPr>
                <w:spacing w:val="6"/>
              </w:rPr>
              <w:t xml:space="preserve"> </w:t>
            </w:r>
            <w:r>
              <w:rPr>
                <w:spacing w:val="1"/>
              </w:rPr>
              <w:t>法律规定的方式送达当事人。</w:t>
            </w:r>
          </w:p>
          <w:p w14:paraId="2A417E73">
            <w:pPr>
              <w:pStyle w:val="6"/>
              <w:spacing w:before="54" w:line="252" w:lineRule="auto"/>
              <w:ind w:left="117" w:right="77" w:hanging="3"/>
            </w:pPr>
            <w:r>
              <w:rPr>
                <w:spacing w:val="-2"/>
              </w:rPr>
              <w:t>7、执行责任：依照生效的行政处</w:t>
            </w:r>
            <w:r>
              <w:rPr>
                <w:spacing w:val="3"/>
              </w:rPr>
              <w:t xml:space="preserve"> </w:t>
            </w:r>
            <w:r>
              <w:t>罚决定，进行处罚。</w:t>
            </w:r>
          </w:p>
          <w:p w14:paraId="050A210C">
            <w:pPr>
              <w:pStyle w:val="6"/>
              <w:spacing w:before="53" w:line="251" w:lineRule="auto"/>
              <w:ind w:left="112" w:right="77" w:hanging="2"/>
            </w:pPr>
            <w:r>
              <w:rPr>
                <w:spacing w:val="-2"/>
              </w:rPr>
              <w:t>8、其他法律法规规章文件规定应</w:t>
            </w:r>
            <w:r>
              <w:rPr>
                <w:spacing w:val="7"/>
              </w:rPr>
              <w:t xml:space="preserve"> </w:t>
            </w:r>
            <w:r>
              <w:t>履行的责任。</w:t>
            </w:r>
          </w:p>
        </w:tc>
        <w:tc>
          <w:tcPr>
            <w:tcW w:w="2072" w:type="dxa"/>
            <w:vAlign w:val="top"/>
          </w:tcPr>
          <w:p w14:paraId="37C78F6F">
            <w:pPr>
              <w:pStyle w:val="6"/>
              <w:spacing w:before="63" w:line="252" w:lineRule="auto"/>
              <w:ind w:left="112" w:right="80" w:firstLine="5"/>
            </w:pPr>
            <w:r>
              <w:rPr>
                <w:spacing w:val="-5"/>
              </w:rPr>
              <w:t>7、擅自改变行政处罚</w:t>
            </w:r>
            <w:r>
              <w:rPr>
                <w:spacing w:val="8"/>
              </w:rPr>
              <w:t xml:space="preserve"> </w:t>
            </w:r>
            <w:r>
              <w:rPr>
                <w:spacing w:val="1"/>
              </w:rPr>
              <w:t>种类、幅度的；</w:t>
            </w:r>
          </w:p>
          <w:p w14:paraId="758139CB">
            <w:pPr>
              <w:pStyle w:val="6"/>
              <w:spacing w:before="54" w:line="253" w:lineRule="auto"/>
              <w:ind w:left="121" w:right="80" w:hanging="8"/>
            </w:pPr>
            <w:r>
              <w:rPr>
                <w:spacing w:val="-4"/>
              </w:rPr>
              <w:t>8、违反法定的行政处</w:t>
            </w:r>
            <w:r>
              <w:rPr>
                <w:spacing w:val="2"/>
              </w:rPr>
              <w:t xml:space="preserve"> </w:t>
            </w:r>
            <w:r>
              <w:rPr>
                <w:spacing w:val="-1"/>
              </w:rPr>
              <w:t>罚程序的；</w:t>
            </w:r>
          </w:p>
          <w:p w14:paraId="3E6869DE">
            <w:pPr>
              <w:pStyle w:val="6"/>
              <w:spacing w:before="53" w:line="265" w:lineRule="auto"/>
              <w:ind w:left="111" w:right="80" w:firstLine="1"/>
              <w:jc w:val="both"/>
            </w:pPr>
            <w:r>
              <w:rPr>
                <w:spacing w:val="-4"/>
              </w:rPr>
              <w:t>9、符合听证条件、行</w:t>
            </w:r>
            <w:r>
              <w:rPr>
                <w:spacing w:val="2"/>
              </w:rPr>
              <w:t xml:space="preserve"> </w:t>
            </w:r>
            <w:r>
              <w:rPr>
                <w:spacing w:val="7"/>
              </w:rPr>
              <w:t>政管理相对人要求听</w:t>
            </w:r>
            <w:r>
              <w:t xml:space="preserve"> </w:t>
            </w:r>
            <w:r>
              <w:rPr>
                <w:spacing w:val="7"/>
              </w:rPr>
              <w:t>证，应予组织听证而</w:t>
            </w:r>
            <w:r>
              <w:t xml:space="preserve"> </w:t>
            </w:r>
            <w:r>
              <w:rPr>
                <w:spacing w:val="1"/>
              </w:rPr>
              <w:t>不组织听证的；</w:t>
            </w:r>
          </w:p>
          <w:p w14:paraId="1D198868">
            <w:pPr>
              <w:pStyle w:val="6"/>
              <w:spacing w:before="51" w:line="252" w:lineRule="auto"/>
              <w:ind w:left="132" w:right="78" w:hanging="4"/>
            </w:pPr>
            <w:r>
              <w:rPr>
                <w:spacing w:val="5"/>
              </w:rPr>
              <w:t>10、在行政处罚过程</w:t>
            </w:r>
            <w:r>
              <w:t xml:space="preserve"> </w:t>
            </w:r>
            <w:r>
              <w:rPr>
                <w:spacing w:val="-1"/>
              </w:rPr>
              <w:t>中发生腐败行为的；</w:t>
            </w:r>
          </w:p>
          <w:p w14:paraId="7127AE6A">
            <w:pPr>
              <w:pStyle w:val="6"/>
              <w:spacing w:before="54" w:line="256" w:lineRule="auto"/>
              <w:ind w:left="113" w:right="78" w:firstLine="14"/>
            </w:pPr>
            <w:r>
              <w:rPr>
                <w:spacing w:val="5"/>
              </w:rPr>
              <w:t>11、其他违反法律法</w:t>
            </w:r>
            <w:r>
              <w:t xml:space="preserve"> </w:t>
            </w:r>
            <w:r>
              <w:rPr>
                <w:spacing w:val="7"/>
              </w:rPr>
              <w:t>规规章文件规定的行</w:t>
            </w:r>
            <w:r>
              <w:t xml:space="preserve"> 为。</w:t>
            </w:r>
          </w:p>
        </w:tc>
        <w:tc>
          <w:tcPr>
            <w:tcW w:w="1062" w:type="dxa"/>
            <w:vAlign w:val="top"/>
          </w:tcPr>
          <w:p w14:paraId="36F23E8F">
            <w:pPr>
              <w:rPr>
                <w:rFonts w:ascii="Arial"/>
                <w:sz w:val="21"/>
              </w:rPr>
            </w:pPr>
          </w:p>
        </w:tc>
      </w:tr>
      <w:tr w14:paraId="46629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104" w:hRule="atLeast"/>
        </w:trPr>
        <w:tc>
          <w:tcPr>
            <w:tcW w:w="534" w:type="dxa"/>
            <w:vAlign w:val="top"/>
          </w:tcPr>
          <w:p w14:paraId="00AC42C2">
            <w:pPr>
              <w:spacing w:line="241" w:lineRule="auto"/>
              <w:rPr>
                <w:rFonts w:ascii="Arial"/>
                <w:sz w:val="21"/>
              </w:rPr>
            </w:pPr>
          </w:p>
          <w:p w14:paraId="29D00F9B">
            <w:pPr>
              <w:spacing w:line="241" w:lineRule="auto"/>
              <w:rPr>
                <w:rFonts w:ascii="Arial"/>
                <w:sz w:val="21"/>
              </w:rPr>
            </w:pPr>
          </w:p>
          <w:p w14:paraId="1F860B3C">
            <w:pPr>
              <w:spacing w:line="241" w:lineRule="auto"/>
              <w:rPr>
                <w:rFonts w:ascii="Arial"/>
                <w:sz w:val="21"/>
              </w:rPr>
            </w:pPr>
          </w:p>
          <w:p w14:paraId="099CCFE2">
            <w:pPr>
              <w:spacing w:line="241" w:lineRule="auto"/>
              <w:rPr>
                <w:rFonts w:ascii="Arial"/>
                <w:sz w:val="21"/>
              </w:rPr>
            </w:pPr>
          </w:p>
          <w:p w14:paraId="35FD9213">
            <w:pPr>
              <w:spacing w:line="242" w:lineRule="auto"/>
              <w:rPr>
                <w:rFonts w:ascii="Arial"/>
                <w:sz w:val="21"/>
              </w:rPr>
            </w:pPr>
          </w:p>
          <w:p w14:paraId="439E1205">
            <w:pPr>
              <w:spacing w:line="242" w:lineRule="auto"/>
              <w:rPr>
                <w:rFonts w:ascii="Arial"/>
                <w:sz w:val="21"/>
              </w:rPr>
            </w:pPr>
          </w:p>
          <w:p w14:paraId="523D33DB">
            <w:pPr>
              <w:spacing w:line="242" w:lineRule="auto"/>
              <w:rPr>
                <w:rFonts w:ascii="Arial"/>
                <w:sz w:val="21"/>
              </w:rPr>
            </w:pPr>
          </w:p>
          <w:p w14:paraId="0FA8E523">
            <w:pPr>
              <w:spacing w:line="242" w:lineRule="auto"/>
              <w:rPr>
                <w:rFonts w:ascii="Arial"/>
                <w:sz w:val="21"/>
              </w:rPr>
            </w:pPr>
          </w:p>
          <w:p w14:paraId="67C51BBB">
            <w:pPr>
              <w:spacing w:line="242" w:lineRule="auto"/>
              <w:rPr>
                <w:rFonts w:ascii="Arial"/>
                <w:sz w:val="21"/>
              </w:rPr>
            </w:pPr>
          </w:p>
          <w:p w14:paraId="31FB44F9">
            <w:pPr>
              <w:spacing w:line="242" w:lineRule="auto"/>
              <w:rPr>
                <w:rFonts w:ascii="Arial"/>
                <w:sz w:val="21"/>
              </w:rPr>
            </w:pPr>
          </w:p>
          <w:p w14:paraId="2E9C87A1">
            <w:pPr>
              <w:pStyle w:val="6"/>
              <w:spacing w:before="65" w:line="189" w:lineRule="auto"/>
              <w:ind w:left="167"/>
            </w:pPr>
            <w:r>
              <w:rPr>
                <w:spacing w:val="-2"/>
              </w:rPr>
              <w:t>28</w:t>
            </w:r>
          </w:p>
        </w:tc>
        <w:tc>
          <w:tcPr>
            <w:tcW w:w="493" w:type="dxa"/>
            <w:textDirection w:val="tbRlV"/>
            <w:vAlign w:val="top"/>
          </w:tcPr>
          <w:p w14:paraId="26B05631">
            <w:pPr>
              <w:pStyle w:val="6"/>
              <w:spacing w:before="137" w:line="217" w:lineRule="auto"/>
              <w:ind w:left="2012"/>
            </w:pPr>
            <w:r>
              <w:rPr>
                <w:spacing w:val="8"/>
              </w:rPr>
              <w:t>行</w:t>
            </w:r>
            <w:r>
              <w:rPr>
                <w:spacing w:val="-7"/>
              </w:rPr>
              <w:t xml:space="preserve"> </w:t>
            </w:r>
            <w:r>
              <w:rPr>
                <w:spacing w:val="8"/>
              </w:rPr>
              <w:t>政</w:t>
            </w:r>
            <w:r>
              <w:rPr>
                <w:spacing w:val="-9"/>
              </w:rPr>
              <w:t xml:space="preserve"> </w:t>
            </w:r>
            <w:r>
              <w:rPr>
                <w:spacing w:val="8"/>
              </w:rPr>
              <w:t>处</w:t>
            </w:r>
            <w:r>
              <w:rPr>
                <w:spacing w:val="-9"/>
              </w:rPr>
              <w:t xml:space="preserve"> </w:t>
            </w:r>
            <w:r>
              <w:rPr>
                <w:spacing w:val="8"/>
              </w:rPr>
              <w:t>罚</w:t>
            </w:r>
          </w:p>
        </w:tc>
        <w:tc>
          <w:tcPr>
            <w:tcW w:w="3081" w:type="dxa"/>
            <w:vAlign w:val="top"/>
          </w:tcPr>
          <w:p w14:paraId="2A215DF4">
            <w:pPr>
              <w:spacing w:line="241" w:lineRule="auto"/>
              <w:rPr>
                <w:rFonts w:ascii="Arial"/>
                <w:sz w:val="21"/>
              </w:rPr>
            </w:pPr>
          </w:p>
          <w:p w14:paraId="19271477">
            <w:pPr>
              <w:spacing w:line="242" w:lineRule="auto"/>
              <w:rPr>
                <w:rFonts w:ascii="Arial"/>
                <w:sz w:val="21"/>
              </w:rPr>
            </w:pPr>
          </w:p>
          <w:p w14:paraId="21835195">
            <w:pPr>
              <w:spacing w:line="242" w:lineRule="auto"/>
              <w:rPr>
                <w:rFonts w:ascii="Arial"/>
                <w:sz w:val="21"/>
              </w:rPr>
            </w:pPr>
          </w:p>
          <w:p w14:paraId="14706595">
            <w:pPr>
              <w:spacing w:line="242" w:lineRule="auto"/>
              <w:rPr>
                <w:rFonts w:ascii="Arial"/>
                <w:sz w:val="21"/>
              </w:rPr>
            </w:pPr>
          </w:p>
          <w:p w14:paraId="57DEFF77">
            <w:pPr>
              <w:spacing w:line="242" w:lineRule="auto"/>
              <w:rPr>
                <w:rFonts w:ascii="Arial"/>
                <w:sz w:val="21"/>
              </w:rPr>
            </w:pPr>
          </w:p>
          <w:p w14:paraId="228D9ADA">
            <w:pPr>
              <w:spacing w:line="242" w:lineRule="auto"/>
              <w:rPr>
                <w:rFonts w:ascii="Arial"/>
                <w:sz w:val="21"/>
              </w:rPr>
            </w:pPr>
          </w:p>
          <w:p w14:paraId="50FD2BB1">
            <w:pPr>
              <w:spacing w:line="242" w:lineRule="auto"/>
              <w:rPr>
                <w:rFonts w:ascii="Arial"/>
                <w:sz w:val="21"/>
              </w:rPr>
            </w:pPr>
          </w:p>
          <w:p w14:paraId="0AAE1C51">
            <w:pPr>
              <w:spacing w:line="242" w:lineRule="auto"/>
              <w:rPr>
                <w:rFonts w:ascii="Arial"/>
                <w:sz w:val="21"/>
              </w:rPr>
            </w:pPr>
          </w:p>
          <w:p w14:paraId="155CD0F0">
            <w:pPr>
              <w:pStyle w:val="6"/>
              <w:spacing w:before="65" w:line="225" w:lineRule="auto"/>
              <w:ind w:left="128"/>
            </w:pPr>
            <w:r>
              <w:rPr>
                <w:spacing w:val="1"/>
              </w:rPr>
              <w:t>对栽培、整修或其他作业遗留的</w:t>
            </w:r>
          </w:p>
          <w:p w14:paraId="288CCAD0">
            <w:pPr>
              <w:pStyle w:val="6"/>
              <w:spacing w:before="55" w:line="228" w:lineRule="auto"/>
              <w:ind w:left="129"/>
            </w:pPr>
            <w:r>
              <w:rPr>
                <w:spacing w:val="1"/>
              </w:rPr>
              <w:t>渣土、枝叶等杂物，管理单位或</w:t>
            </w:r>
          </w:p>
          <w:p w14:paraId="750926C4">
            <w:pPr>
              <w:pStyle w:val="6"/>
              <w:spacing w:before="53" w:line="224" w:lineRule="auto"/>
              <w:ind w:left="179"/>
            </w:pPr>
            <w:r>
              <w:rPr>
                <w:spacing w:val="1"/>
              </w:rPr>
              <w:t>个人不及时清除,责令清除逾期</w:t>
            </w:r>
          </w:p>
          <w:p w14:paraId="447CC2D8">
            <w:pPr>
              <w:pStyle w:val="6"/>
              <w:spacing w:before="56" w:line="228" w:lineRule="auto"/>
              <w:ind w:left="936"/>
            </w:pPr>
            <w:r>
              <w:t>未清除的处罚</w:t>
            </w:r>
          </w:p>
        </w:tc>
        <w:tc>
          <w:tcPr>
            <w:tcW w:w="446" w:type="dxa"/>
            <w:textDirection w:val="tbRlV"/>
            <w:vAlign w:val="top"/>
          </w:tcPr>
          <w:p w14:paraId="4B3345F7">
            <w:pPr>
              <w:pStyle w:val="6"/>
              <w:spacing w:before="110" w:line="212" w:lineRule="auto"/>
              <w:ind w:left="2163"/>
            </w:pPr>
            <w:r>
              <w:rPr>
                <w:spacing w:val="8"/>
              </w:rPr>
              <w:t>各</w:t>
            </w:r>
            <w:r>
              <w:rPr>
                <w:spacing w:val="-8"/>
              </w:rPr>
              <w:t xml:space="preserve"> </w:t>
            </w:r>
            <w:r>
              <w:rPr>
                <w:spacing w:val="8"/>
              </w:rPr>
              <w:t>乡</w:t>
            </w:r>
            <w:r>
              <w:rPr>
                <w:spacing w:val="-9"/>
              </w:rPr>
              <w:t xml:space="preserve"> </w:t>
            </w:r>
            <w:r>
              <w:rPr>
                <w:spacing w:val="8"/>
              </w:rPr>
              <w:t>镇</w:t>
            </w:r>
          </w:p>
        </w:tc>
        <w:tc>
          <w:tcPr>
            <w:tcW w:w="3455" w:type="dxa"/>
            <w:vAlign w:val="top"/>
          </w:tcPr>
          <w:p w14:paraId="691AEB18">
            <w:pPr>
              <w:pStyle w:val="6"/>
              <w:spacing w:before="58" w:line="272" w:lineRule="auto"/>
              <w:ind w:left="104" w:right="11" w:firstLine="7"/>
            </w:pPr>
            <w:r>
              <w:rPr>
                <w:spacing w:val="2"/>
              </w:rPr>
              <w:t xml:space="preserve">《河北省城市市容和环境卫生条例》 </w:t>
            </w:r>
            <w:r>
              <w:t>（2017</w:t>
            </w:r>
            <w:r>
              <w:rPr>
                <w:spacing w:val="-42"/>
              </w:rPr>
              <w:t xml:space="preserve"> </w:t>
            </w:r>
            <w:r>
              <w:t>年</w:t>
            </w:r>
            <w:r>
              <w:rPr>
                <w:spacing w:val="-41"/>
              </w:rPr>
              <w:t xml:space="preserve"> </w:t>
            </w:r>
            <w:r>
              <w:t>9</w:t>
            </w:r>
            <w:r>
              <w:rPr>
                <w:spacing w:val="-36"/>
              </w:rPr>
              <w:t xml:space="preserve"> </w:t>
            </w:r>
            <w:r>
              <w:t>月</w:t>
            </w:r>
            <w:r>
              <w:rPr>
                <w:spacing w:val="-39"/>
              </w:rPr>
              <w:t xml:space="preserve"> </w:t>
            </w:r>
            <w:r>
              <w:t xml:space="preserve">28 日修正）第十五条 </w:t>
            </w:r>
            <w:r>
              <w:rPr>
                <w:spacing w:val="-19"/>
              </w:rPr>
              <w:t>第二款：</w:t>
            </w:r>
            <w:r>
              <w:rPr>
                <w:spacing w:val="-36"/>
              </w:rPr>
              <w:t xml:space="preserve"> </w:t>
            </w:r>
            <w:r>
              <w:rPr>
                <w:spacing w:val="-19"/>
              </w:rPr>
              <w:t>临街树木、绿篱、花坛（池）、</w:t>
            </w:r>
            <w:r>
              <w:t xml:space="preserve"> </w:t>
            </w:r>
            <w:r>
              <w:rPr>
                <w:spacing w:val="-5"/>
              </w:rPr>
              <w:t>草坪等，应当保持整洁、美观。栽培、</w:t>
            </w:r>
            <w:r>
              <w:rPr>
                <w:spacing w:val="7"/>
              </w:rPr>
              <w:t xml:space="preserve"> </w:t>
            </w:r>
            <w:r>
              <w:rPr>
                <w:spacing w:val="2"/>
              </w:rPr>
              <w:t xml:space="preserve">整修或者其他作业遗留的渣土、枝叶 等杂物，管理单位或者个人应当及时 清除。违反规定的，责令限期清除； 逾期未清除的，处以每平方米十元以 </w:t>
            </w:r>
            <w:r>
              <w:rPr>
                <w:spacing w:val="1"/>
              </w:rPr>
              <w:t>上五十元以下罚款。</w:t>
            </w:r>
          </w:p>
        </w:tc>
        <w:tc>
          <w:tcPr>
            <w:tcW w:w="3081" w:type="dxa"/>
            <w:vAlign w:val="top"/>
          </w:tcPr>
          <w:p w14:paraId="2E1F1222">
            <w:pPr>
              <w:pStyle w:val="6"/>
              <w:spacing w:before="63" w:line="267" w:lineRule="auto"/>
              <w:ind w:left="109" w:right="27" w:firstLine="15"/>
            </w:pPr>
            <w:r>
              <w:rPr>
                <w:spacing w:val="-3"/>
              </w:rPr>
              <w:t>1、立案责任：对栽培、整修或其</w:t>
            </w:r>
            <w:r>
              <w:rPr>
                <w:spacing w:val="5"/>
              </w:rPr>
              <w:t xml:space="preserve"> </w:t>
            </w:r>
            <w:r>
              <w:rPr>
                <w:spacing w:val="-5"/>
              </w:rPr>
              <w:t>他作业遗留的渣土、枝叶等杂物，</w:t>
            </w:r>
            <w:r>
              <w:rPr>
                <w:spacing w:val="2"/>
              </w:rPr>
              <w:t xml:space="preserve"> </w:t>
            </w:r>
            <w:r>
              <w:rPr>
                <w:spacing w:val="12"/>
              </w:rPr>
              <w:t>管理单位或个人不及时清除,责</w:t>
            </w:r>
            <w:r>
              <w:rPr>
                <w:spacing w:val="7"/>
              </w:rPr>
              <w:t xml:space="preserve"> </w:t>
            </w:r>
            <w:r>
              <w:rPr>
                <w:spacing w:val="6"/>
              </w:rPr>
              <w:t>令清除逾期未清除的违法行为，</w:t>
            </w:r>
            <w:r>
              <w:rPr>
                <w:spacing w:val="8"/>
              </w:rPr>
              <w:t xml:space="preserve"> </w:t>
            </w:r>
            <w:r>
              <w:rPr>
                <w:spacing w:val="1"/>
              </w:rPr>
              <w:t>予以审查，决定是否立案。</w:t>
            </w:r>
          </w:p>
          <w:p w14:paraId="7FDFBAB8">
            <w:pPr>
              <w:pStyle w:val="6"/>
              <w:spacing w:before="52" w:line="270" w:lineRule="auto"/>
              <w:ind w:left="109" w:right="27" w:firstLine="2"/>
            </w:pPr>
            <w:r>
              <w:rPr>
                <w:spacing w:val="-2"/>
              </w:rPr>
              <w:t>2、调查责任：对立案的案件，指</w:t>
            </w:r>
            <w:r>
              <w:rPr>
                <w:spacing w:val="3"/>
              </w:rPr>
              <w:t xml:space="preserve"> </w:t>
            </w:r>
            <w:r>
              <w:rPr>
                <w:spacing w:val="-5"/>
              </w:rPr>
              <w:t>定专人负责，及时组织调查取证，</w:t>
            </w:r>
            <w:r>
              <w:rPr>
                <w:spacing w:val="2"/>
              </w:rPr>
              <w:t xml:space="preserve"> </w:t>
            </w:r>
            <w:r>
              <w:rPr>
                <w:spacing w:val="5"/>
              </w:rPr>
              <w:t xml:space="preserve">与当事人有直接利害关系的应当 </w:t>
            </w:r>
            <w:r>
              <w:rPr>
                <w:spacing w:val="6"/>
              </w:rPr>
              <w:t>回避。执法人员不得少于两人，</w:t>
            </w:r>
            <w:r>
              <w:rPr>
                <w:spacing w:val="8"/>
              </w:rPr>
              <w:t xml:space="preserve"> </w:t>
            </w:r>
            <w:r>
              <w:rPr>
                <w:spacing w:val="5"/>
              </w:rPr>
              <w:t xml:space="preserve">调查时应出示执法证件，允许当 事人辩解陈述。执法人员应保守 </w:t>
            </w:r>
            <w:r>
              <w:rPr>
                <w:spacing w:val="1"/>
              </w:rPr>
              <w:t>有关秘密。</w:t>
            </w:r>
          </w:p>
          <w:p w14:paraId="594E2F47">
            <w:pPr>
              <w:pStyle w:val="6"/>
              <w:spacing w:before="54" w:line="264" w:lineRule="auto"/>
              <w:ind w:left="108" w:right="27" w:firstLine="5"/>
              <w:jc w:val="both"/>
            </w:pPr>
            <w:r>
              <w:rPr>
                <w:spacing w:val="-11"/>
              </w:rPr>
              <w:t>3、审查责任：审理案件调查报告，</w:t>
            </w:r>
            <w:r>
              <w:t xml:space="preserve"> </w:t>
            </w:r>
            <w:r>
              <w:rPr>
                <w:spacing w:val="5"/>
              </w:rPr>
              <w:t>对案件违法事实、证据、调查取</w:t>
            </w:r>
            <w:r>
              <w:rPr>
                <w:spacing w:val="6"/>
              </w:rPr>
              <w:t xml:space="preserve"> </w:t>
            </w:r>
            <w:r>
              <w:rPr>
                <w:spacing w:val="5"/>
              </w:rPr>
              <w:t>证程序、法律适用、处罚种类和</w:t>
            </w:r>
            <w:r>
              <w:rPr>
                <w:spacing w:val="6"/>
              </w:rPr>
              <w:t xml:space="preserve"> </w:t>
            </w:r>
            <w:r>
              <w:rPr>
                <w:spacing w:val="5"/>
              </w:rPr>
              <w:t>幅度、当事人陈述和申辩理由等</w:t>
            </w:r>
            <w:r>
              <w:rPr>
                <w:spacing w:val="6"/>
              </w:rPr>
              <w:t xml:space="preserve"> </w:t>
            </w:r>
            <w:r>
              <w:rPr>
                <w:spacing w:val="-9"/>
              </w:rPr>
              <w:t>方面进行审查，提出处理意见（主</w:t>
            </w:r>
          </w:p>
        </w:tc>
        <w:tc>
          <w:tcPr>
            <w:tcW w:w="2072" w:type="dxa"/>
            <w:vAlign w:val="top"/>
          </w:tcPr>
          <w:p w14:paraId="5068E25D">
            <w:pPr>
              <w:pStyle w:val="6"/>
              <w:spacing w:before="65" w:line="266" w:lineRule="auto"/>
              <w:ind w:left="112" w:right="80"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1"/>
              </w:rPr>
              <w:t>相应责任：</w:t>
            </w:r>
          </w:p>
          <w:p w14:paraId="66953708">
            <w:pPr>
              <w:pStyle w:val="6"/>
              <w:spacing w:before="57" w:line="250" w:lineRule="auto"/>
              <w:ind w:left="111" w:right="80" w:firstLine="16"/>
            </w:pPr>
            <w:r>
              <w:rPr>
                <w:spacing w:val="-6"/>
              </w:rPr>
              <w:t>1、没有法律和事实依</w:t>
            </w:r>
            <w:r>
              <w:rPr>
                <w:spacing w:val="7"/>
              </w:rPr>
              <w:t xml:space="preserve"> </w:t>
            </w:r>
            <w:r>
              <w:rPr>
                <w:spacing w:val="1"/>
              </w:rPr>
              <w:t>据实施行政处罚的；</w:t>
            </w:r>
          </w:p>
          <w:p w14:paraId="1B634A77">
            <w:pPr>
              <w:pStyle w:val="6"/>
              <w:spacing w:before="58" w:line="253" w:lineRule="auto"/>
              <w:ind w:left="129" w:right="80" w:hanging="14"/>
            </w:pPr>
            <w:r>
              <w:rPr>
                <w:spacing w:val="-4"/>
              </w:rPr>
              <w:t>2、行政处罚显失公正</w:t>
            </w:r>
            <w:r>
              <w:t xml:space="preserve"> </w:t>
            </w:r>
            <w:r>
              <w:rPr>
                <w:spacing w:val="-9"/>
              </w:rPr>
              <w:t>的；</w:t>
            </w:r>
          </w:p>
          <w:p w14:paraId="1345C7F2">
            <w:pPr>
              <w:pStyle w:val="6"/>
              <w:spacing w:before="49" w:line="269" w:lineRule="auto"/>
              <w:ind w:left="111" w:right="80" w:firstLine="5"/>
              <w:jc w:val="both"/>
            </w:pPr>
            <w:r>
              <w:rPr>
                <w:spacing w:val="17"/>
              </w:rPr>
              <w:t>3、执法人员玩忽职</w:t>
            </w:r>
            <w:r>
              <w:rPr>
                <w:spacing w:val="5"/>
              </w:rPr>
              <w:t xml:space="preserve"> </w:t>
            </w:r>
            <w:r>
              <w:rPr>
                <w:spacing w:val="7"/>
              </w:rPr>
              <w:t>守，对应当予以制止</w:t>
            </w:r>
            <w:r>
              <w:t xml:space="preserve"> </w:t>
            </w:r>
            <w:r>
              <w:rPr>
                <w:spacing w:val="7"/>
              </w:rPr>
              <w:t>和处罚的违法行为不</w:t>
            </w:r>
            <w:r>
              <w:t xml:space="preserve"> </w:t>
            </w:r>
            <w:r>
              <w:rPr>
                <w:spacing w:val="-4"/>
              </w:rPr>
              <w:t>予制止、处罚，4、不</w:t>
            </w:r>
            <w:r>
              <w:rPr>
                <w:spacing w:val="3"/>
              </w:rPr>
              <w:t xml:space="preserve"> </w:t>
            </w:r>
            <w:r>
              <w:rPr>
                <w:spacing w:val="7"/>
              </w:rPr>
              <w:t>具备行政执法资格实</w:t>
            </w:r>
            <w:r>
              <w:t xml:space="preserve"> </w:t>
            </w:r>
            <w:r>
              <w:rPr>
                <w:spacing w:val="1"/>
              </w:rPr>
              <w:t>施行政处罚的；</w:t>
            </w:r>
          </w:p>
          <w:p w14:paraId="4B7ADEBB">
            <w:pPr>
              <w:pStyle w:val="6"/>
              <w:spacing w:before="53" w:line="245" w:lineRule="auto"/>
              <w:ind w:left="113" w:right="80" w:firstLine="3"/>
            </w:pPr>
            <w:r>
              <w:rPr>
                <w:spacing w:val="-5"/>
              </w:rPr>
              <w:t>5、在制止以及查处违</w:t>
            </w:r>
            <w:r>
              <w:rPr>
                <w:spacing w:val="8"/>
              </w:rPr>
              <w:t xml:space="preserve"> </w:t>
            </w:r>
            <w:r>
              <w:rPr>
                <w:spacing w:val="7"/>
              </w:rPr>
              <w:t>法案件中受阻，依照</w:t>
            </w:r>
          </w:p>
        </w:tc>
        <w:tc>
          <w:tcPr>
            <w:tcW w:w="1062" w:type="dxa"/>
            <w:vAlign w:val="top"/>
          </w:tcPr>
          <w:p w14:paraId="34318090">
            <w:pPr>
              <w:rPr>
                <w:rFonts w:ascii="Arial"/>
                <w:sz w:val="21"/>
              </w:rPr>
            </w:pPr>
          </w:p>
        </w:tc>
      </w:tr>
    </w:tbl>
    <w:p w14:paraId="12C8D8E9">
      <w:pPr>
        <w:pStyle w:val="2"/>
      </w:pPr>
    </w:p>
    <w:p w14:paraId="49DFF2B6">
      <w:pPr>
        <w:sectPr>
          <w:pgSz w:w="16839" w:h="11906"/>
          <w:pgMar w:top="1012" w:right="1299" w:bottom="0" w:left="1299" w:header="0" w:footer="0" w:gutter="0"/>
          <w:cols w:space="720" w:num="1"/>
        </w:sectPr>
      </w:pPr>
    </w:p>
    <w:p w14:paraId="7567D243">
      <w:pPr>
        <w:spacing w:before="163"/>
      </w:pPr>
    </w:p>
    <w:tbl>
      <w:tblPr>
        <w:tblStyle w:val="5"/>
        <w:tblW w:w="14224"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34"/>
        <w:gridCol w:w="493"/>
        <w:gridCol w:w="3081"/>
        <w:gridCol w:w="446"/>
        <w:gridCol w:w="3455"/>
        <w:gridCol w:w="3081"/>
        <w:gridCol w:w="2072"/>
        <w:gridCol w:w="1062"/>
      </w:tblGrid>
      <w:tr w14:paraId="02AB3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05" w:hRule="atLeast"/>
        </w:trPr>
        <w:tc>
          <w:tcPr>
            <w:tcW w:w="534" w:type="dxa"/>
            <w:vAlign w:val="top"/>
          </w:tcPr>
          <w:p w14:paraId="3B36D0EF">
            <w:pPr>
              <w:rPr>
                <w:rFonts w:ascii="Arial"/>
                <w:sz w:val="21"/>
              </w:rPr>
            </w:pPr>
          </w:p>
        </w:tc>
        <w:tc>
          <w:tcPr>
            <w:tcW w:w="493" w:type="dxa"/>
            <w:vAlign w:val="top"/>
          </w:tcPr>
          <w:p w14:paraId="21A516B0">
            <w:pPr>
              <w:rPr>
                <w:rFonts w:ascii="Arial"/>
                <w:sz w:val="21"/>
              </w:rPr>
            </w:pPr>
          </w:p>
        </w:tc>
        <w:tc>
          <w:tcPr>
            <w:tcW w:w="3081" w:type="dxa"/>
            <w:vAlign w:val="top"/>
          </w:tcPr>
          <w:p w14:paraId="5A7FF956">
            <w:pPr>
              <w:rPr>
                <w:rFonts w:ascii="Arial"/>
                <w:sz w:val="21"/>
              </w:rPr>
            </w:pPr>
          </w:p>
        </w:tc>
        <w:tc>
          <w:tcPr>
            <w:tcW w:w="446" w:type="dxa"/>
            <w:vAlign w:val="top"/>
          </w:tcPr>
          <w:p w14:paraId="0DCE72A9">
            <w:pPr>
              <w:rPr>
                <w:rFonts w:ascii="Arial"/>
                <w:sz w:val="21"/>
              </w:rPr>
            </w:pPr>
          </w:p>
        </w:tc>
        <w:tc>
          <w:tcPr>
            <w:tcW w:w="3455" w:type="dxa"/>
            <w:vAlign w:val="top"/>
          </w:tcPr>
          <w:p w14:paraId="5DEA19D3">
            <w:pPr>
              <w:rPr>
                <w:rFonts w:ascii="Arial"/>
                <w:sz w:val="21"/>
              </w:rPr>
            </w:pPr>
          </w:p>
        </w:tc>
        <w:tc>
          <w:tcPr>
            <w:tcW w:w="3081" w:type="dxa"/>
            <w:vAlign w:val="top"/>
          </w:tcPr>
          <w:p w14:paraId="0E347283">
            <w:pPr>
              <w:pStyle w:val="6"/>
              <w:spacing w:before="63" w:line="253" w:lineRule="auto"/>
              <w:ind w:left="111" w:right="79" w:hanging="1"/>
            </w:pPr>
            <w:r>
              <w:rPr>
                <w:spacing w:val="5"/>
              </w:rPr>
              <w:t>要证据不足时，以适当的方式补</w:t>
            </w:r>
            <w:r>
              <w:rPr>
                <w:spacing w:val="4"/>
              </w:rPr>
              <w:t xml:space="preserve"> </w:t>
            </w:r>
            <w:r>
              <w:rPr>
                <w:spacing w:val="-1"/>
              </w:rPr>
              <w:t>充调查）。</w:t>
            </w:r>
          </w:p>
          <w:p w14:paraId="56CE6487">
            <w:pPr>
              <w:pStyle w:val="6"/>
              <w:spacing w:before="55" w:line="268" w:lineRule="auto"/>
              <w:ind w:left="107" w:right="77"/>
            </w:pPr>
            <w:r>
              <w:rPr>
                <w:spacing w:val="-2"/>
              </w:rPr>
              <w:t>4、告知责任：作出行政处罚决定</w:t>
            </w:r>
            <w:r>
              <w:rPr>
                <w:spacing w:val="9"/>
              </w:rPr>
              <w:t xml:space="preserve"> </w:t>
            </w:r>
            <w:r>
              <w:rPr>
                <w:spacing w:val="4"/>
              </w:rPr>
              <w:t>前，应制作《行政处罚告知书》</w:t>
            </w:r>
            <w:r>
              <w:rPr>
                <w:spacing w:val="8"/>
              </w:rPr>
              <w:t xml:space="preserve"> </w:t>
            </w:r>
            <w:r>
              <w:rPr>
                <w:spacing w:val="5"/>
              </w:rPr>
              <w:t>送达当事人，告知违法事实及其</w:t>
            </w:r>
            <w:r>
              <w:rPr>
                <w:spacing w:val="7"/>
              </w:rPr>
              <w:t xml:space="preserve"> </w:t>
            </w:r>
            <w:r>
              <w:rPr>
                <w:spacing w:val="5"/>
              </w:rPr>
              <w:t>享有的陈述、申辩等权利。符合</w:t>
            </w:r>
            <w:r>
              <w:rPr>
                <w:spacing w:val="7"/>
              </w:rPr>
              <w:t xml:space="preserve"> </w:t>
            </w:r>
            <w:r>
              <w:rPr>
                <w:spacing w:val="5"/>
              </w:rPr>
              <w:t>听证规定的，制作并送达《行政</w:t>
            </w:r>
            <w:r>
              <w:rPr>
                <w:spacing w:val="7"/>
              </w:rPr>
              <w:t xml:space="preserve"> </w:t>
            </w:r>
            <w:r>
              <w:rPr>
                <w:spacing w:val="1"/>
              </w:rPr>
              <w:t>处罚听证告知书》。</w:t>
            </w:r>
          </w:p>
          <w:p w14:paraId="2E1E93B8">
            <w:pPr>
              <w:pStyle w:val="6"/>
              <w:spacing w:before="55" w:line="260" w:lineRule="auto"/>
              <w:ind w:left="113" w:right="77"/>
            </w:pPr>
            <w:r>
              <w:rPr>
                <w:spacing w:val="-2"/>
              </w:rPr>
              <w:t>5、决定责任：制作行政处罚决定</w:t>
            </w:r>
            <w:r>
              <w:rPr>
                <w:spacing w:val="4"/>
              </w:rPr>
              <w:t xml:space="preserve"> </w:t>
            </w:r>
            <w:r>
              <w:rPr>
                <w:spacing w:val="5"/>
              </w:rPr>
              <w:t>书，载明行政处罚告知、当事人</w:t>
            </w:r>
            <w:r>
              <w:rPr>
                <w:spacing w:val="1"/>
              </w:rPr>
              <w:t xml:space="preserve"> 陈述申辩或者听证情况等内容。</w:t>
            </w:r>
          </w:p>
          <w:p w14:paraId="52BF087F">
            <w:pPr>
              <w:pStyle w:val="6"/>
              <w:spacing w:before="54" w:line="252" w:lineRule="auto"/>
              <w:ind w:left="110" w:right="77"/>
            </w:pPr>
            <w:r>
              <w:rPr>
                <w:spacing w:val="-2"/>
              </w:rPr>
              <w:t>6、送达责任：行政处罚决定书按</w:t>
            </w:r>
            <w:r>
              <w:rPr>
                <w:spacing w:val="6"/>
              </w:rPr>
              <w:t xml:space="preserve"> </w:t>
            </w:r>
            <w:r>
              <w:rPr>
                <w:spacing w:val="1"/>
              </w:rPr>
              <w:t>法律规定的方式送达当事人。</w:t>
            </w:r>
          </w:p>
          <w:p w14:paraId="63638696">
            <w:pPr>
              <w:pStyle w:val="6"/>
              <w:spacing w:before="55" w:line="252" w:lineRule="auto"/>
              <w:ind w:left="117" w:right="77" w:hanging="3"/>
            </w:pPr>
            <w:r>
              <w:rPr>
                <w:spacing w:val="-2"/>
              </w:rPr>
              <w:t>7、执行责任：依照生效的行政处</w:t>
            </w:r>
            <w:r>
              <w:rPr>
                <w:spacing w:val="3"/>
              </w:rPr>
              <w:t xml:space="preserve"> </w:t>
            </w:r>
            <w:r>
              <w:t>罚决定，进行处罚。</w:t>
            </w:r>
          </w:p>
          <w:p w14:paraId="29B2599E">
            <w:pPr>
              <w:pStyle w:val="6"/>
              <w:spacing w:before="53" w:line="251" w:lineRule="auto"/>
              <w:ind w:left="112" w:right="77" w:hanging="2"/>
            </w:pPr>
            <w:r>
              <w:rPr>
                <w:spacing w:val="-2"/>
              </w:rPr>
              <w:t>8、其他法律法规规章文件规定应</w:t>
            </w:r>
            <w:r>
              <w:rPr>
                <w:spacing w:val="7"/>
              </w:rPr>
              <w:t xml:space="preserve"> </w:t>
            </w:r>
            <w:r>
              <w:t>履行的责任。</w:t>
            </w:r>
          </w:p>
        </w:tc>
        <w:tc>
          <w:tcPr>
            <w:tcW w:w="2072" w:type="dxa"/>
            <w:vAlign w:val="top"/>
          </w:tcPr>
          <w:p w14:paraId="33EBC8F9">
            <w:pPr>
              <w:pStyle w:val="6"/>
              <w:spacing w:before="65" w:line="265" w:lineRule="auto"/>
              <w:ind w:left="113" w:right="80"/>
              <w:jc w:val="both"/>
            </w:pPr>
            <w:r>
              <w:rPr>
                <w:spacing w:val="7"/>
              </w:rPr>
              <w:t>有关规定应当向本级</w:t>
            </w:r>
            <w:r>
              <w:t xml:space="preserve"> </w:t>
            </w:r>
            <w:r>
              <w:rPr>
                <w:spacing w:val="6"/>
              </w:rPr>
              <w:t>人民政府或者上级主</w:t>
            </w:r>
            <w:r>
              <w:rPr>
                <w:spacing w:val="7"/>
              </w:rPr>
              <w:t xml:space="preserve"> </w:t>
            </w:r>
            <w:r>
              <w:rPr>
                <w:spacing w:val="6"/>
              </w:rPr>
              <w:t>管部门报告而未报告</w:t>
            </w:r>
            <w:r>
              <w:rPr>
                <w:spacing w:val="7"/>
              </w:rPr>
              <w:t xml:space="preserve"> </w:t>
            </w:r>
            <w:r>
              <w:rPr>
                <w:spacing w:val="-1"/>
              </w:rPr>
              <w:t>的；</w:t>
            </w:r>
          </w:p>
          <w:p w14:paraId="02758C82">
            <w:pPr>
              <w:pStyle w:val="6"/>
              <w:spacing w:before="51" w:line="260" w:lineRule="auto"/>
              <w:ind w:left="113" w:right="80"/>
              <w:jc w:val="both"/>
            </w:pPr>
            <w:r>
              <w:rPr>
                <w:spacing w:val="-4"/>
              </w:rPr>
              <w:t>6、应当依法移送追究</w:t>
            </w:r>
            <w:r>
              <w:rPr>
                <w:spacing w:val="1"/>
              </w:rPr>
              <w:t xml:space="preserve"> </w:t>
            </w:r>
            <w:r>
              <w:rPr>
                <w:spacing w:val="7"/>
              </w:rPr>
              <w:t>刑事责任，而未依法</w:t>
            </w:r>
            <w:r>
              <w:t xml:space="preserve"> </w:t>
            </w:r>
            <w:r>
              <w:rPr>
                <w:spacing w:val="1"/>
              </w:rPr>
              <w:t>移送有权机关的；</w:t>
            </w:r>
          </w:p>
          <w:p w14:paraId="070259AC">
            <w:pPr>
              <w:pStyle w:val="6"/>
              <w:spacing w:before="53" w:line="252" w:lineRule="auto"/>
              <w:ind w:left="112" w:right="80" w:firstLine="5"/>
            </w:pPr>
            <w:r>
              <w:rPr>
                <w:spacing w:val="-5"/>
              </w:rPr>
              <w:t>7、擅自改变行政处罚</w:t>
            </w:r>
            <w:r>
              <w:rPr>
                <w:spacing w:val="8"/>
              </w:rPr>
              <w:t xml:space="preserve"> </w:t>
            </w:r>
            <w:r>
              <w:rPr>
                <w:spacing w:val="1"/>
              </w:rPr>
              <w:t>种类、幅度的；</w:t>
            </w:r>
          </w:p>
          <w:p w14:paraId="13B96375">
            <w:pPr>
              <w:pStyle w:val="6"/>
              <w:spacing w:before="54" w:line="253" w:lineRule="auto"/>
              <w:ind w:left="121" w:right="80" w:hanging="8"/>
            </w:pPr>
            <w:r>
              <w:rPr>
                <w:spacing w:val="-4"/>
              </w:rPr>
              <w:t>8、违反法定的行政处</w:t>
            </w:r>
            <w:r>
              <w:rPr>
                <w:spacing w:val="2"/>
              </w:rPr>
              <w:t xml:space="preserve"> </w:t>
            </w:r>
            <w:r>
              <w:rPr>
                <w:spacing w:val="-1"/>
              </w:rPr>
              <w:t>罚程序的；</w:t>
            </w:r>
          </w:p>
          <w:p w14:paraId="6BAFF69D">
            <w:pPr>
              <w:pStyle w:val="6"/>
              <w:spacing w:before="53" w:line="265" w:lineRule="auto"/>
              <w:ind w:left="111" w:right="80" w:firstLine="1"/>
              <w:jc w:val="both"/>
            </w:pPr>
            <w:r>
              <w:rPr>
                <w:spacing w:val="-4"/>
              </w:rPr>
              <w:t>9、符合听证条件、行</w:t>
            </w:r>
            <w:r>
              <w:rPr>
                <w:spacing w:val="2"/>
              </w:rPr>
              <w:t xml:space="preserve"> </w:t>
            </w:r>
            <w:r>
              <w:rPr>
                <w:spacing w:val="7"/>
              </w:rPr>
              <w:t>政管理相对人要求听</w:t>
            </w:r>
            <w:r>
              <w:t xml:space="preserve"> </w:t>
            </w:r>
            <w:r>
              <w:rPr>
                <w:spacing w:val="7"/>
              </w:rPr>
              <w:t>证，应予组织听证而</w:t>
            </w:r>
            <w:r>
              <w:t xml:space="preserve"> </w:t>
            </w:r>
            <w:r>
              <w:rPr>
                <w:spacing w:val="1"/>
              </w:rPr>
              <w:t>不组织听证的；</w:t>
            </w:r>
          </w:p>
          <w:p w14:paraId="0C903C42">
            <w:pPr>
              <w:pStyle w:val="6"/>
              <w:spacing w:before="51" w:line="252" w:lineRule="auto"/>
              <w:ind w:left="132" w:right="78" w:hanging="4"/>
            </w:pPr>
            <w:r>
              <w:rPr>
                <w:spacing w:val="5"/>
              </w:rPr>
              <w:t>10、在行政处罚过程</w:t>
            </w:r>
            <w:r>
              <w:t xml:space="preserve"> </w:t>
            </w:r>
            <w:r>
              <w:rPr>
                <w:spacing w:val="-1"/>
              </w:rPr>
              <w:t>中发生腐败行为的；</w:t>
            </w:r>
          </w:p>
          <w:p w14:paraId="7BC31DDF">
            <w:pPr>
              <w:pStyle w:val="6"/>
              <w:spacing w:before="55" w:line="255" w:lineRule="auto"/>
              <w:ind w:left="113" w:right="78" w:firstLine="14"/>
            </w:pPr>
            <w:r>
              <w:rPr>
                <w:spacing w:val="5"/>
              </w:rPr>
              <w:t>11、其他违反法律法</w:t>
            </w:r>
            <w:r>
              <w:t xml:space="preserve"> </w:t>
            </w:r>
            <w:r>
              <w:rPr>
                <w:spacing w:val="7"/>
              </w:rPr>
              <w:t>规规章文件规定的行</w:t>
            </w:r>
            <w:r>
              <w:t xml:space="preserve"> 为。</w:t>
            </w:r>
          </w:p>
        </w:tc>
        <w:tc>
          <w:tcPr>
            <w:tcW w:w="1062" w:type="dxa"/>
            <w:vAlign w:val="top"/>
          </w:tcPr>
          <w:p w14:paraId="01614A7E">
            <w:pPr>
              <w:rPr>
                <w:rFonts w:ascii="Arial"/>
                <w:sz w:val="21"/>
              </w:rPr>
            </w:pPr>
          </w:p>
        </w:tc>
      </w:tr>
      <w:tr w14:paraId="1486B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007" w:hRule="atLeast"/>
        </w:trPr>
        <w:tc>
          <w:tcPr>
            <w:tcW w:w="534" w:type="dxa"/>
            <w:vAlign w:val="top"/>
          </w:tcPr>
          <w:p w14:paraId="59EE4FCA">
            <w:pPr>
              <w:spacing w:line="274" w:lineRule="auto"/>
              <w:rPr>
                <w:rFonts w:ascii="Arial"/>
                <w:sz w:val="21"/>
              </w:rPr>
            </w:pPr>
          </w:p>
          <w:p w14:paraId="605E94D8">
            <w:pPr>
              <w:spacing w:line="275" w:lineRule="auto"/>
              <w:rPr>
                <w:rFonts w:ascii="Arial"/>
                <w:sz w:val="21"/>
              </w:rPr>
            </w:pPr>
          </w:p>
          <w:p w14:paraId="29E27199">
            <w:pPr>
              <w:spacing w:line="275" w:lineRule="auto"/>
              <w:rPr>
                <w:rFonts w:ascii="Arial"/>
                <w:sz w:val="21"/>
              </w:rPr>
            </w:pPr>
          </w:p>
          <w:p w14:paraId="21DACFAB">
            <w:pPr>
              <w:spacing w:line="275" w:lineRule="auto"/>
              <w:rPr>
                <w:rFonts w:ascii="Arial"/>
                <w:sz w:val="21"/>
              </w:rPr>
            </w:pPr>
          </w:p>
          <w:p w14:paraId="260B8FA3">
            <w:pPr>
              <w:spacing w:line="275" w:lineRule="auto"/>
              <w:rPr>
                <w:rFonts w:ascii="Arial"/>
                <w:sz w:val="21"/>
              </w:rPr>
            </w:pPr>
          </w:p>
          <w:p w14:paraId="0405CF9B">
            <w:pPr>
              <w:pStyle w:val="6"/>
              <w:spacing w:before="65" w:line="189" w:lineRule="auto"/>
              <w:ind w:left="167"/>
            </w:pPr>
            <w:r>
              <w:rPr>
                <w:spacing w:val="-2"/>
              </w:rPr>
              <w:t>29</w:t>
            </w:r>
          </w:p>
        </w:tc>
        <w:tc>
          <w:tcPr>
            <w:tcW w:w="493" w:type="dxa"/>
            <w:textDirection w:val="tbRlV"/>
            <w:vAlign w:val="top"/>
          </w:tcPr>
          <w:p w14:paraId="1F6DA1F2">
            <w:pPr>
              <w:pStyle w:val="6"/>
              <w:spacing w:before="137" w:line="217" w:lineRule="auto"/>
              <w:ind w:left="966"/>
            </w:pPr>
            <w:r>
              <w:rPr>
                <w:spacing w:val="8"/>
              </w:rPr>
              <w:t>行</w:t>
            </w:r>
            <w:r>
              <w:rPr>
                <w:spacing w:val="-7"/>
              </w:rPr>
              <w:t xml:space="preserve"> </w:t>
            </w:r>
            <w:r>
              <w:rPr>
                <w:spacing w:val="8"/>
              </w:rPr>
              <w:t>政</w:t>
            </w:r>
            <w:r>
              <w:rPr>
                <w:spacing w:val="-9"/>
              </w:rPr>
              <w:t xml:space="preserve"> </w:t>
            </w:r>
            <w:r>
              <w:rPr>
                <w:spacing w:val="8"/>
              </w:rPr>
              <w:t>处</w:t>
            </w:r>
            <w:r>
              <w:rPr>
                <w:spacing w:val="-9"/>
              </w:rPr>
              <w:t xml:space="preserve"> </w:t>
            </w:r>
            <w:r>
              <w:rPr>
                <w:spacing w:val="8"/>
              </w:rPr>
              <w:t>罚</w:t>
            </w:r>
          </w:p>
        </w:tc>
        <w:tc>
          <w:tcPr>
            <w:tcW w:w="3081" w:type="dxa"/>
            <w:vAlign w:val="top"/>
          </w:tcPr>
          <w:p w14:paraId="5328C2B0">
            <w:pPr>
              <w:spacing w:line="298" w:lineRule="auto"/>
              <w:rPr>
                <w:rFonts w:ascii="Arial"/>
                <w:sz w:val="21"/>
              </w:rPr>
            </w:pPr>
          </w:p>
          <w:p w14:paraId="5A2C94A3">
            <w:pPr>
              <w:spacing w:line="299" w:lineRule="auto"/>
              <w:rPr>
                <w:rFonts w:ascii="Arial"/>
                <w:sz w:val="21"/>
              </w:rPr>
            </w:pPr>
          </w:p>
          <w:p w14:paraId="36533D60">
            <w:pPr>
              <w:pStyle w:val="6"/>
              <w:spacing w:before="65" w:line="226" w:lineRule="auto"/>
              <w:ind w:left="128"/>
            </w:pPr>
            <w:r>
              <w:rPr>
                <w:spacing w:val="1"/>
              </w:rPr>
              <w:t>对在城市建筑物、构筑物、地面</w:t>
            </w:r>
          </w:p>
          <w:p w14:paraId="49798915">
            <w:pPr>
              <w:pStyle w:val="6"/>
              <w:spacing w:before="55" w:line="225" w:lineRule="auto"/>
              <w:ind w:left="129"/>
            </w:pPr>
            <w:r>
              <w:rPr>
                <w:spacing w:val="1"/>
              </w:rPr>
              <w:t>和其他设施以及树木上涂写、刻</w:t>
            </w:r>
          </w:p>
          <w:p w14:paraId="4588A5FE">
            <w:pPr>
              <w:pStyle w:val="6"/>
              <w:spacing w:before="56" w:line="225" w:lineRule="auto"/>
              <w:ind w:left="135"/>
            </w:pPr>
            <w:r>
              <w:rPr>
                <w:spacing w:val="1"/>
              </w:rPr>
              <w:t>画、喷涂或者粘贴小广告等影响</w:t>
            </w:r>
          </w:p>
          <w:p w14:paraId="59A82321">
            <w:pPr>
              <w:pStyle w:val="6"/>
              <w:spacing w:before="56" w:line="225" w:lineRule="auto"/>
              <w:ind w:left="134"/>
            </w:pPr>
            <w:r>
              <w:rPr>
                <w:spacing w:val="1"/>
              </w:rPr>
              <w:t>市容的处罚；对在道路及其他公</w:t>
            </w:r>
          </w:p>
          <w:p w14:paraId="502ECBB0">
            <w:pPr>
              <w:pStyle w:val="6"/>
              <w:spacing w:before="55" w:line="224" w:lineRule="auto"/>
              <w:ind w:left="128"/>
            </w:pPr>
            <w:r>
              <w:rPr>
                <w:spacing w:val="1"/>
              </w:rPr>
              <w:t>共场所吊挂、晾晒物品，责令改</w:t>
            </w:r>
          </w:p>
          <w:p w14:paraId="72C67653">
            <w:pPr>
              <w:pStyle w:val="6"/>
              <w:spacing w:before="57" w:line="228" w:lineRule="auto"/>
              <w:ind w:left="735"/>
            </w:pPr>
            <w:r>
              <w:rPr>
                <w:spacing w:val="1"/>
              </w:rPr>
              <w:t>正拒不改正的处罚</w:t>
            </w:r>
          </w:p>
        </w:tc>
        <w:tc>
          <w:tcPr>
            <w:tcW w:w="446" w:type="dxa"/>
            <w:textDirection w:val="tbRlV"/>
            <w:vAlign w:val="top"/>
          </w:tcPr>
          <w:p w14:paraId="715381BD">
            <w:pPr>
              <w:pStyle w:val="6"/>
              <w:spacing w:before="110" w:line="212" w:lineRule="auto"/>
              <w:ind w:left="1115"/>
            </w:pPr>
            <w:r>
              <w:rPr>
                <w:spacing w:val="8"/>
              </w:rPr>
              <w:t>各</w:t>
            </w:r>
            <w:r>
              <w:rPr>
                <w:spacing w:val="-8"/>
              </w:rPr>
              <w:t xml:space="preserve"> </w:t>
            </w:r>
            <w:r>
              <w:rPr>
                <w:spacing w:val="8"/>
              </w:rPr>
              <w:t>乡</w:t>
            </w:r>
            <w:r>
              <w:rPr>
                <w:spacing w:val="-9"/>
              </w:rPr>
              <w:t xml:space="preserve"> </w:t>
            </w:r>
            <w:r>
              <w:rPr>
                <w:spacing w:val="8"/>
              </w:rPr>
              <w:t>镇</w:t>
            </w:r>
          </w:p>
        </w:tc>
        <w:tc>
          <w:tcPr>
            <w:tcW w:w="3455" w:type="dxa"/>
            <w:vAlign w:val="top"/>
          </w:tcPr>
          <w:p w14:paraId="290E0BA6">
            <w:pPr>
              <w:pStyle w:val="6"/>
              <w:spacing w:before="61" w:line="271" w:lineRule="auto"/>
              <w:ind w:left="106" w:right="31" w:firstLine="5"/>
              <w:jc w:val="both"/>
            </w:pPr>
            <w:r>
              <w:rPr>
                <w:spacing w:val="2"/>
              </w:rPr>
              <w:t xml:space="preserve">《河北省城市市容和环境卫生条例》 </w:t>
            </w:r>
            <w:r>
              <w:rPr>
                <w:spacing w:val="-7"/>
              </w:rPr>
              <w:t>（2017</w:t>
            </w:r>
            <w:r>
              <w:rPr>
                <w:spacing w:val="-30"/>
              </w:rPr>
              <w:t xml:space="preserve"> </w:t>
            </w:r>
            <w:r>
              <w:rPr>
                <w:spacing w:val="-7"/>
              </w:rPr>
              <w:t>年</w:t>
            </w:r>
            <w:r>
              <w:rPr>
                <w:spacing w:val="-48"/>
              </w:rPr>
              <w:t xml:space="preserve"> </w:t>
            </w:r>
            <w:r>
              <w:rPr>
                <w:spacing w:val="-7"/>
              </w:rPr>
              <w:t>9</w:t>
            </w:r>
            <w:r>
              <w:rPr>
                <w:spacing w:val="-35"/>
              </w:rPr>
              <w:t xml:space="preserve"> </w:t>
            </w:r>
            <w:r>
              <w:rPr>
                <w:spacing w:val="-7"/>
              </w:rPr>
              <w:t>月</w:t>
            </w:r>
            <w:r>
              <w:rPr>
                <w:spacing w:val="-47"/>
              </w:rPr>
              <w:t xml:space="preserve"> </w:t>
            </w:r>
            <w:r>
              <w:rPr>
                <w:spacing w:val="-7"/>
              </w:rPr>
              <w:t>28 日修正）第十七条：</w:t>
            </w:r>
            <w:r>
              <w:t xml:space="preserve"> </w:t>
            </w:r>
            <w:r>
              <w:rPr>
                <w:spacing w:val="3"/>
              </w:rPr>
              <w:t>禁止在城市建筑物、构筑物、地面和</w:t>
            </w:r>
            <w:r>
              <w:rPr>
                <w:spacing w:val="4"/>
              </w:rPr>
              <w:t xml:space="preserve"> </w:t>
            </w:r>
            <w:r>
              <w:rPr>
                <w:spacing w:val="3"/>
              </w:rPr>
              <w:t>其他设施以及树木上涂写、刻画、喷</w:t>
            </w:r>
            <w:r>
              <w:rPr>
                <w:spacing w:val="4"/>
              </w:rPr>
              <w:t xml:space="preserve"> </w:t>
            </w:r>
            <w:r>
              <w:rPr>
                <w:spacing w:val="16"/>
              </w:rPr>
              <w:t>涂或者粘贴小广告等影响市容的行</w:t>
            </w:r>
            <w:r>
              <w:rPr>
                <w:spacing w:val="12"/>
              </w:rPr>
              <w:t xml:space="preserve"> </w:t>
            </w:r>
            <w:r>
              <w:rPr>
                <w:spacing w:val="3"/>
              </w:rPr>
              <w:t>为。违反规定的，责令清除，对具体</w:t>
            </w:r>
            <w:r>
              <w:rPr>
                <w:spacing w:val="4"/>
              </w:rPr>
              <w:t xml:space="preserve"> </w:t>
            </w:r>
            <w:r>
              <w:rPr>
                <w:spacing w:val="3"/>
              </w:rPr>
              <w:t>行为实施者处以五十元以上二百元以</w:t>
            </w:r>
            <w:r>
              <w:rPr>
                <w:spacing w:val="4"/>
              </w:rPr>
              <w:t xml:space="preserve"> </w:t>
            </w:r>
            <w:r>
              <w:rPr>
                <w:spacing w:val="3"/>
              </w:rPr>
              <w:t>下罚款；对组织者没收非法财物和违</w:t>
            </w:r>
            <w:r>
              <w:rPr>
                <w:spacing w:val="4"/>
              </w:rPr>
              <w:t xml:space="preserve"> </w:t>
            </w:r>
            <w:r>
              <w:rPr>
                <w:spacing w:val="3"/>
              </w:rPr>
              <w:t>法所得，处以二万元以上五万元以下</w:t>
            </w:r>
            <w:r>
              <w:rPr>
                <w:spacing w:val="4"/>
              </w:rPr>
              <w:t xml:space="preserve"> </w:t>
            </w:r>
            <w:r>
              <w:rPr>
                <w:spacing w:val="3"/>
              </w:rPr>
              <w:t>罚款。内容涉及伪造证件、印章、票</w:t>
            </w:r>
          </w:p>
        </w:tc>
        <w:tc>
          <w:tcPr>
            <w:tcW w:w="3081" w:type="dxa"/>
            <w:vAlign w:val="top"/>
          </w:tcPr>
          <w:p w14:paraId="3178D273">
            <w:pPr>
              <w:pStyle w:val="6"/>
              <w:spacing w:before="61" w:line="271" w:lineRule="auto"/>
              <w:ind w:left="108" w:right="23" w:firstLine="16"/>
              <w:jc w:val="both"/>
            </w:pPr>
            <w:r>
              <w:rPr>
                <w:spacing w:val="1"/>
              </w:rPr>
              <w:t xml:space="preserve">1、立案责任：对在城市建筑物、 </w:t>
            </w:r>
            <w:r>
              <w:rPr>
                <w:spacing w:val="5"/>
              </w:rPr>
              <w:t>构筑物、地面和其他设施以及树</w:t>
            </w:r>
            <w:r>
              <w:rPr>
                <w:spacing w:val="6"/>
              </w:rPr>
              <w:t xml:space="preserve"> </w:t>
            </w:r>
            <w:r>
              <w:rPr>
                <w:spacing w:val="5"/>
              </w:rPr>
              <w:t>木上涂写、刻画、喷涂或者粘贴</w:t>
            </w:r>
            <w:r>
              <w:rPr>
                <w:spacing w:val="6"/>
              </w:rPr>
              <w:t xml:space="preserve"> </w:t>
            </w:r>
            <w:r>
              <w:rPr>
                <w:spacing w:val="5"/>
              </w:rPr>
              <w:t>小广告等影响市容的处罚；对在</w:t>
            </w:r>
            <w:r>
              <w:rPr>
                <w:spacing w:val="6"/>
              </w:rPr>
              <w:t xml:space="preserve"> </w:t>
            </w:r>
            <w:r>
              <w:rPr>
                <w:spacing w:val="5"/>
              </w:rPr>
              <w:t>道路及其他公共场所吊挂、晾晒</w:t>
            </w:r>
            <w:r>
              <w:rPr>
                <w:spacing w:val="6"/>
              </w:rPr>
              <w:t xml:space="preserve"> </w:t>
            </w:r>
            <w:r>
              <w:rPr>
                <w:spacing w:val="5"/>
              </w:rPr>
              <w:t>物品，责令改正拒不改正的违法</w:t>
            </w:r>
            <w:r>
              <w:rPr>
                <w:spacing w:val="9"/>
              </w:rPr>
              <w:t xml:space="preserve"> </w:t>
            </w:r>
            <w:r>
              <w:rPr>
                <w:spacing w:val="-5"/>
              </w:rPr>
              <w:t>行为，予以审查，决定是否立案。</w:t>
            </w:r>
            <w:r>
              <w:rPr>
                <w:spacing w:val="8"/>
              </w:rPr>
              <w:t xml:space="preserve"> </w:t>
            </w:r>
            <w:r>
              <w:rPr>
                <w:spacing w:val="-2"/>
              </w:rPr>
              <w:t>2、调查责任：对立案的案件，指</w:t>
            </w:r>
            <w:r>
              <w:rPr>
                <w:spacing w:val="6"/>
              </w:rPr>
              <w:t xml:space="preserve"> </w:t>
            </w:r>
            <w:r>
              <w:rPr>
                <w:spacing w:val="-5"/>
              </w:rPr>
              <w:t>定专人负责，及时组织调查取证，</w:t>
            </w:r>
            <w:r>
              <w:rPr>
                <w:spacing w:val="8"/>
              </w:rPr>
              <w:t xml:space="preserve"> </w:t>
            </w:r>
            <w:r>
              <w:rPr>
                <w:spacing w:val="5"/>
              </w:rPr>
              <w:t>与当事人有直接利害关系的应当</w:t>
            </w:r>
          </w:p>
        </w:tc>
        <w:tc>
          <w:tcPr>
            <w:tcW w:w="2072" w:type="dxa"/>
            <w:vAlign w:val="top"/>
          </w:tcPr>
          <w:p w14:paraId="2AC391D4">
            <w:pPr>
              <w:pStyle w:val="6"/>
              <w:spacing w:before="68" w:line="266" w:lineRule="auto"/>
              <w:ind w:left="112" w:right="80"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1"/>
              </w:rPr>
              <w:t>相应责任：</w:t>
            </w:r>
          </w:p>
          <w:p w14:paraId="338472D2">
            <w:pPr>
              <w:pStyle w:val="6"/>
              <w:spacing w:before="57" w:line="250" w:lineRule="auto"/>
              <w:ind w:left="111" w:right="80" w:firstLine="16"/>
            </w:pPr>
            <w:r>
              <w:rPr>
                <w:spacing w:val="-6"/>
              </w:rPr>
              <w:t>1、没有法律和事实依</w:t>
            </w:r>
            <w:r>
              <w:rPr>
                <w:spacing w:val="7"/>
              </w:rPr>
              <w:t xml:space="preserve"> </w:t>
            </w:r>
            <w:r>
              <w:rPr>
                <w:spacing w:val="1"/>
              </w:rPr>
              <w:t>据实施行政处罚的；</w:t>
            </w:r>
          </w:p>
          <w:p w14:paraId="5CA35D2F">
            <w:pPr>
              <w:pStyle w:val="6"/>
              <w:spacing w:before="58" w:line="253" w:lineRule="auto"/>
              <w:ind w:left="129" w:right="80" w:hanging="14"/>
            </w:pPr>
            <w:r>
              <w:rPr>
                <w:spacing w:val="-4"/>
              </w:rPr>
              <w:t>2、行政处罚显失公正</w:t>
            </w:r>
            <w:r>
              <w:t xml:space="preserve"> </w:t>
            </w:r>
            <w:r>
              <w:rPr>
                <w:spacing w:val="-9"/>
              </w:rPr>
              <w:t>的；</w:t>
            </w:r>
          </w:p>
          <w:p w14:paraId="3CFD4814">
            <w:pPr>
              <w:pStyle w:val="6"/>
              <w:spacing w:before="51" w:line="213" w:lineRule="auto"/>
              <w:ind w:left="116"/>
            </w:pPr>
            <w:r>
              <w:rPr>
                <w:spacing w:val="17"/>
              </w:rPr>
              <w:t>3、执法人员玩忽职</w:t>
            </w:r>
          </w:p>
        </w:tc>
        <w:tc>
          <w:tcPr>
            <w:tcW w:w="1062" w:type="dxa"/>
            <w:vAlign w:val="top"/>
          </w:tcPr>
          <w:p w14:paraId="5D4B38E6">
            <w:pPr>
              <w:rPr>
                <w:rFonts w:ascii="Arial"/>
                <w:sz w:val="21"/>
              </w:rPr>
            </w:pPr>
          </w:p>
        </w:tc>
      </w:tr>
    </w:tbl>
    <w:p w14:paraId="3ED0EAD0">
      <w:pPr>
        <w:pStyle w:val="2"/>
      </w:pPr>
    </w:p>
    <w:p w14:paraId="0A81FA09">
      <w:pPr>
        <w:sectPr>
          <w:pgSz w:w="16839" w:h="11906"/>
          <w:pgMar w:top="1012" w:right="1299" w:bottom="0" w:left="1299" w:header="0" w:footer="0" w:gutter="0"/>
          <w:cols w:space="720" w:num="1"/>
        </w:sectPr>
      </w:pPr>
    </w:p>
    <w:p w14:paraId="24E54F15">
      <w:pPr>
        <w:spacing w:before="163"/>
      </w:pPr>
    </w:p>
    <w:tbl>
      <w:tblPr>
        <w:tblStyle w:val="5"/>
        <w:tblW w:w="14224"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34"/>
        <w:gridCol w:w="493"/>
        <w:gridCol w:w="3081"/>
        <w:gridCol w:w="446"/>
        <w:gridCol w:w="3455"/>
        <w:gridCol w:w="3081"/>
        <w:gridCol w:w="2072"/>
        <w:gridCol w:w="1062"/>
      </w:tblGrid>
      <w:tr w14:paraId="0A09D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101" w:hRule="atLeast"/>
        </w:trPr>
        <w:tc>
          <w:tcPr>
            <w:tcW w:w="534" w:type="dxa"/>
            <w:vAlign w:val="top"/>
          </w:tcPr>
          <w:p w14:paraId="47034F70">
            <w:pPr>
              <w:rPr>
                <w:rFonts w:ascii="Arial"/>
                <w:sz w:val="21"/>
              </w:rPr>
            </w:pPr>
          </w:p>
        </w:tc>
        <w:tc>
          <w:tcPr>
            <w:tcW w:w="493" w:type="dxa"/>
            <w:vAlign w:val="top"/>
          </w:tcPr>
          <w:p w14:paraId="6AB25475">
            <w:pPr>
              <w:rPr>
                <w:rFonts w:ascii="Arial"/>
                <w:sz w:val="21"/>
              </w:rPr>
            </w:pPr>
          </w:p>
        </w:tc>
        <w:tc>
          <w:tcPr>
            <w:tcW w:w="3081" w:type="dxa"/>
            <w:vAlign w:val="top"/>
          </w:tcPr>
          <w:p w14:paraId="067803CF">
            <w:pPr>
              <w:rPr>
                <w:rFonts w:ascii="Arial"/>
                <w:sz w:val="21"/>
              </w:rPr>
            </w:pPr>
          </w:p>
        </w:tc>
        <w:tc>
          <w:tcPr>
            <w:tcW w:w="446" w:type="dxa"/>
            <w:vAlign w:val="top"/>
          </w:tcPr>
          <w:p w14:paraId="6A51BF5A">
            <w:pPr>
              <w:rPr>
                <w:rFonts w:ascii="Arial"/>
                <w:sz w:val="21"/>
              </w:rPr>
            </w:pPr>
          </w:p>
        </w:tc>
        <w:tc>
          <w:tcPr>
            <w:tcW w:w="3455" w:type="dxa"/>
            <w:vAlign w:val="top"/>
          </w:tcPr>
          <w:p w14:paraId="1ACCEA2A">
            <w:pPr>
              <w:pStyle w:val="6"/>
              <w:spacing w:before="65" w:line="254" w:lineRule="auto"/>
              <w:ind w:left="110" w:right="80" w:hanging="5"/>
            </w:pPr>
            <w:r>
              <w:rPr>
                <w:spacing w:val="3"/>
              </w:rPr>
              <w:t>据等违法行为的，由公安部门依法查</w:t>
            </w:r>
            <w:r>
              <w:rPr>
                <w:spacing w:val="5"/>
              </w:rPr>
              <w:t xml:space="preserve"> </w:t>
            </w:r>
            <w:r>
              <w:rPr>
                <w:spacing w:val="-2"/>
              </w:rPr>
              <w:t>处。</w:t>
            </w:r>
          </w:p>
          <w:p w14:paraId="415E3858">
            <w:pPr>
              <w:pStyle w:val="6"/>
              <w:spacing w:before="48" w:line="265" w:lineRule="auto"/>
              <w:ind w:left="109" w:right="80" w:hanging="3"/>
              <w:jc w:val="both"/>
            </w:pPr>
            <w:r>
              <w:rPr>
                <w:spacing w:val="3"/>
              </w:rPr>
              <w:t>禁止在道路及其他公共场所吊挂、晾</w:t>
            </w:r>
            <w:r>
              <w:rPr>
                <w:spacing w:val="4"/>
              </w:rPr>
              <w:t xml:space="preserve"> </w:t>
            </w:r>
            <w:r>
              <w:rPr>
                <w:spacing w:val="3"/>
              </w:rPr>
              <w:t>晒物品。违反规定的，责令改正；拒</w:t>
            </w:r>
            <w:r>
              <w:rPr>
                <w:spacing w:val="1"/>
              </w:rPr>
              <w:t xml:space="preserve"> </w:t>
            </w:r>
            <w:r>
              <w:rPr>
                <w:spacing w:val="3"/>
              </w:rPr>
              <w:t>不改正的，处以五十元以上二百元以</w:t>
            </w:r>
            <w:r>
              <w:rPr>
                <w:spacing w:val="1"/>
              </w:rPr>
              <w:t xml:space="preserve"> </w:t>
            </w:r>
            <w:r>
              <w:t>下罚款。</w:t>
            </w:r>
          </w:p>
        </w:tc>
        <w:tc>
          <w:tcPr>
            <w:tcW w:w="3081" w:type="dxa"/>
            <w:vAlign w:val="top"/>
          </w:tcPr>
          <w:p w14:paraId="2A710AB3">
            <w:pPr>
              <w:pStyle w:val="6"/>
              <w:spacing w:before="62" w:line="265" w:lineRule="auto"/>
              <w:ind w:left="109" w:right="79" w:firstLine="20"/>
            </w:pPr>
            <w:r>
              <w:rPr>
                <w:spacing w:val="4"/>
              </w:rPr>
              <w:t>回避。执法人员不得少于两人，</w:t>
            </w:r>
            <w:r>
              <w:t xml:space="preserve"> </w:t>
            </w:r>
            <w:r>
              <w:rPr>
                <w:spacing w:val="5"/>
              </w:rPr>
              <w:t xml:space="preserve">调查时应出示执法证件，允许当 事人辩解陈述。执法人员应保守 </w:t>
            </w:r>
            <w:r>
              <w:rPr>
                <w:spacing w:val="1"/>
              </w:rPr>
              <w:t>有关秘密。</w:t>
            </w:r>
          </w:p>
          <w:p w14:paraId="771662A2">
            <w:pPr>
              <w:pStyle w:val="6"/>
              <w:spacing w:before="53" w:line="270" w:lineRule="auto"/>
              <w:ind w:left="108" w:right="27" w:firstLine="5"/>
              <w:jc w:val="both"/>
            </w:pPr>
            <w:r>
              <w:rPr>
                <w:spacing w:val="-11"/>
              </w:rPr>
              <w:t>3、审查责任：审理案件调查报告，</w:t>
            </w:r>
            <w:r>
              <w:t xml:space="preserve"> </w:t>
            </w:r>
            <w:r>
              <w:rPr>
                <w:spacing w:val="5"/>
              </w:rPr>
              <w:t>对案件违法事实、证据、调查取</w:t>
            </w:r>
            <w:r>
              <w:rPr>
                <w:spacing w:val="6"/>
              </w:rPr>
              <w:t xml:space="preserve"> </w:t>
            </w:r>
            <w:r>
              <w:rPr>
                <w:spacing w:val="5"/>
              </w:rPr>
              <w:t>证程序、法律适用、处罚种类和</w:t>
            </w:r>
            <w:r>
              <w:rPr>
                <w:spacing w:val="6"/>
              </w:rPr>
              <w:t xml:space="preserve"> </w:t>
            </w:r>
            <w:r>
              <w:rPr>
                <w:spacing w:val="5"/>
              </w:rPr>
              <w:t>幅度、当事人陈述和申辩理由等</w:t>
            </w:r>
            <w:r>
              <w:rPr>
                <w:spacing w:val="6"/>
              </w:rPr>
              <w:t xml:space="preserve"> </w:t>
            </w:r>
            <w:r>
              <w:rPr>
                <w:spacing w:val="-9"/>
              </w:rPr>
              <w:t>方面进行审查，提出处理意见（主</w:t>
            </w:r>
            <w:r>
              <w:rPr>
                <w:spacing w:val="11"/>
              </w:rPr>
              <w:t xml:space="preserve"> </w:t>
            </w:r>
            <w:r>
              <w:rPr>
                <w:spacing w:val="5"/>
              </w:rPr>
              <w:t>要证据不足时，以适当的方式补</w:t>
            </w:r>
            <w:r>
              <w:rPr>
                <w:spacing w:val="6"/>
              </w:rPr>
              <w:t xml:space="preserve"> </w:t>
            </w:r>
            <w:r>
              <w:t>充调查）。</w:t>
            </w:r>
          </w:p>
          <w:p w14:paraId="3260F220">
            <w:pPr>
              <w:pStyle w:val="6"/>
              <w:spacing w:before="55" w:line="268" w:lineRule="auto"/>
              <w:ind w:left="107" w:right="77"/>
            </w:pPr>
            <w:r>
              <w:rPr>
                <w:spacing w:val="-2"/>
              </w:rPr>
              <w:t>4、告知责任：作出行政处罚决定</w:t>
            </w:r>
            <w:r>
              <w:rPr>
                <w:spacing w:val="9"/>
              </w:rPr>
              <w:t xml:space="preserve"> </w:t>
            </w:r>
            <w:r>
              <w:rPr>
                <w:spacing w:val="4"/>
              </w:rPr>
              <w:t>前，应制作《行政处罚告知书》</w:t>
            </w:r>
            <w:r>
              <w:rPr>
                <w:spacing w:val="8"/>
              </w:rPr>
              <w:t xml:space="preserve"> </w:t>
            </w:r>
            <w:r>
              <w:rPr>
                <w:spacing w:val="5"/>
              </w:rPr>
              <w:t>送达当事人，告知违法事实及其</w:t>
            </w:r>
            <w:r>
              <w:rPr>
                <w:spacing w:val="7"/>
              </w:rPr>
              <w:t xml:space="preserve"> </w:t>
            </w:r>
            <w:r>
              <w:rPr>
                <w:spacing w:val="5"/>
              </w:rPr>
              <w:t>享有的陈述、申辩等权利。符合</w:t>
            </w:r>
            <w:r>
              <w:rPr>
                <w:spacing w:val="7"/>
              </w:rPr>
              <w:t xml:space="preserve"> </w:t>
            </w:r>
            <w:r>
              <w:rPr>
                <w:spacing w:val="5"/>
              </w:rPr>
              <w:t>听证规定的，制作并送达《行政</w:t>
            </w:r>
            <w:r>
              <w:rPr>
                <w:spacing w:val="7"/>
              </w:rPr>
              <w:t xml:space="preserve"> </w:t>
            </w:r>
            <w:r>
              <w:rPr>
                <w:spacing w:val="1"/>
              </w:rPr>
              <w:t>处罚听证告知书》。</w:t>
            </w:r>
          </w:p>
          <w:p w14:paraId="29DEBF52">
            <w:pPr>
              <w:pStyle w:val="6"/>
              <w:spacing w:before="55" w:line="260" w:lineRule="auto"/>
              <w:ind w:left="113" w:right="77"/>
            </w:pPr>
            <w:r>
              <w:rPr>
                <w:spacing w:val="-2"/>
              </w:rPr>
              <w:t>5、决定责任：制作行政处罚决定</w:t>
            </w:r>
            <w:r>
              <w:rPr>
                <w:spacing w:val="4"/>
              </w:rPr>
              <w:t xml:space="preserve"> </w:t>
            </w:r>
            <w:r>
              <w:rPr>
                <w:spacing w:val="5"/>
              </w:rPr>
              <w:t>书，载明行政处罚告知、当事人</w:t>
            </w:r>
            <w:r>
              <w:rPr>
                <w:spacing w:val="1"/>
              </w:rPr>
              <w:t xml:space="preserve"> 陈述申辩或者听证情况等内容。</w:t>
            </w:r>
          </w:p>
          <w:p w14:paraId="001E49E2">
            <w:pPr>
              <w:pStyle w:val="6"/>
              <w:spacing w:before="54" w:line="252" w:lineRule="auto"/>
              <w:ind w:left="110" w:right="77"/>
            </w:pPr>
            <w:r>
              <w:rPr>
                <w:spacing w:val="-2"/>
              </w:rPr>
              <w:t>6、送达责任：行政处罚决定书按</w:t>
            </w:r>
            <w:r>
              <w:rPr>
                <w:spacing w:val="6"/>
              </w:rPr>
              <w:t xml:space="preserve"> </w:t>
            </w:r>
            <w:r>
              <w:rPr>
                <w:spacing w:val="1"/>
              </w:rPr>
              <w:t>法律规定的方式送达当事人。</w:t>
            </w:r>
          </w:p>
          <w:p w14:paraId="417F55BB">
            <w:pPr>
              <w:pStyle w:val="6"/>
              <w:spacing w:before="55" w:line="252" w:lineRule="auto"/>
              <w:ind w:left="117" w:right="77" w:hanging="3"/>
            </w:pPr>
            <w:r>
              <w:rPr>
                <w:spacing w:val="-2"/>
              </w:rPr>
              <w:t>7、执行责任：依照生效的行政处</w:t>
            </w:r>
            <w:r>
              <w:rPr>
                <w:spacing w:val="3"/>
              </w:rPr>
              <w:t xml:space="preserve"> </w:t>
            </w:r>
            <w:r>
              <w:t>罚决定，进行处罚。</w:t>
            </w:r>
          </w:p>
          <w:p w14:paraId="1AAFA4A4">
            <w:pPr>
              <w:pStyle w:val="6"/>
              <w:spacing w:before="53" w:line="251" w:lineRule="auto"/>
              <w:ind w:left="112" w:right="77" w:hanging="2"/>
            </w:pPr>
            <w:r>
              <w:rPr>
                <w:spacing w:val="-2"/>
              </w:rPr>
              <w:t>8、其他法律法规规章文件规定应</w:t>
            </w:r>
            <w:r>
              <w:rPr>
                <w:spacing w:val="7"/>
              </w:rPr>
              <w:t xml:space="preserve"> </w:t>
            </w:r>
            <w:r>
              <w:t>履行的责任。</w:t>
            </w:r>
          </w:p>
        </w:tc>
        <w:tc>
          <w:tcPr>
            <w:tcW w:w="2072" w:type="dxa"/>
            <w:vAlign w:val="top"/>
          </w:tcPr>
          <w:p w14:paraId="426D0A25">
            <w:pPr>
              <w:pStyle w:val="6"/>
              <w:spacing w:before="65" w:line="267" w:lineRule="auto"/>
              <w:ind w:left="111" w:right="80" w:firstLine="7"/>
              <w:jc w:val="both"/>
            </w:pPr>
            <w:r>
              <w:rPr>
                <w:spacing w:val="6"/>
              </w:rPr>
              <w:t>守，对应当予以制止</w:t>
            </w:r>
            <w:r>
              <w:rPr>
                <w:spacing w:val="2"/>
              </w:rPr>
              <w:t xml:space="preserve"> </w:t>
            </w:r>
            <w:r>
              <w:rPr>
                <w:spacing w:val="7"/>
              </w:rPr>
              <w:t>和处罚的违法行为不</w:t>
            </w:r>
            <w:r>
              <w:t xml:space="preserve"> </w:t>
            </w:r>
            <w:r>
              <w:rPr>
                <w:spacing w:val="-4"/>
              </w:rPr>
              <w:t>予制止、处罚，4、不</w:t>
            </w:r>
            <w:r>
              <w:rPr>
                <w:spacing w:val="3"/>
              </w:rPr>
              <w:t xml:space="preserve"> </w:t>
            </w:r>
            <w:r>
              <w:rPr>
                <w:spacing w:val="7"/>
              </w:rPr>
              <w:t>具备行政执法资格实</w:t>
            </w:r>
            <w:r>
              <w:t xml:space="preserve"> </w:t>
            </w:r>
            <w:r>
              <w:rPr>
                <w:spacing w:val="1"/>
              </w:rPr>
              <w:t>施行政处罚的；</w:t>
            </w:r>
          </w:p>
          <w:p w14:paraId="307837D7">
            <w:pPr>
              <w:pStyle w:val="6"/>
              <w:spacing w:before="53" w:line="269" w:lineRule="auto"/>
              <w:ind w:left="113" w:right="80" w:firstLine="3"/>
              <w:jc w:val="both"/>
            </w:pPr>
            <w:r>
              <w:rPr>
                <w:spacing w:val="-5"/>
              </w:rPr>
              <w:t>5、在制止以及查处违</w:t>
            </w:r>
            <w:r>
              <w:rPr>
                <w:spacing w:val="8"/>
              </w:rPr>
              <w:t xml:space="preserve"> </w:t>
            </w:r>
            <w:r>
              <w:rPr>
                <w:spacing w:val="7"/>
              </w:rPr>
              <w:t>法案件中受阻，依照</w:t>
            </w:r>
            <w:r>
              <w:t xml:space="preserve"> </w:t>
            </w:r>
            <w:r>
              <w:rPr>
                <w:spacing w:val="7"/>
              </w:rPr>
              <w:t>有关规定应当向本级</w:t>
            </w:r>
            <w:r>
              <w:t xml:space="preserve"> </w:t>
            </w:r>
            <w:r>
              <w:rPr>
                <w:spacing w:val="7"/>
              </w:rPr>
              <w:t>人民政府或者上级主</w:t>
            </w:r>
            <w:r>
              <w:t xml:space="preserve"> </w:t>
            </w:r>
            <w:r>
              <w:rPr>
                <w:spacing w:val="7"/>
              </w:rPr>
              <w:t>管部门报告而未报告</w:t>
            </w:r>
            <w:r>
              <w:t xml:space="preserve"> 的；</w:t>
            </w:r>
          </w:p>
          <w:p w14:paraId="70D68CEC">
            <w:pPr>
              <w:pStyle w:val="6"/>
              <w:spacing w:before="51" w:line="260" w:lineRule="auto"/>
              <w:ind w:left="113" w:right="80"/>
              <w:jc w:val="both"/>
            </w:pPr>
            <w:r>
              <w:rPr>
                <w:spacing w:val="-4"/>
              </w:rPr>
              <w:t>6、应当依法移送追究</w:t>
            </w:r>
            <w:r>
              <w:rPr>
                <w:spacing w:val="1"/>
              </w:rPr>
              <w:t xml:space="preserve"> </w:t>
            </w:r>
            <w:r>
              <w:rPr>
                <w:spacing w:val="7"/>
              </w:rPr>
              <w:t>刑事责任，而未依法</w:t>
            </w:r>
            <w:r>
              <w:t xml:space="preserve"> </w:t>
            </w:r>
            <w:r>
              <w:rPr>
                <w:spacing w:val="1"/>
              </w:rPr>
              <w:t>移送有权机关的；</w:t>
            </w:r>
          </w:p>
          <w:p w14:paraId="559203E2">
            <w:pPr>
              <w:pStyle w:val="6"/>
              <w:spacing w:before="53" w:line="252" w:lineRule="auto"/>
              <w:ind w:left="112" w:right="80" w:firstLine="5"/>
            </w:pPr>
            <w:r>
              <w:rPr>
                <w:spacing w:val="-5"/>
              </w:rPr>
              <w:t>7、擅自改变行政处罚</w:t>
            </w:r>
            <w:r>
              <w:rPr>
                <w:spacing w:val="8"/>
              </w:rPr>
              <w:t xml:space="preserve"> </w:t>
            </w:r>
            <w:r>
              <w:rPr>
                <w:spacing w:val="1"/>
              </w:rPr>
              <w:t>种类、幅度的；</w:t>
            </w:r>
          </w:p>
          <w:p w14:paraId="44CD1829">
            <w:pPr>
              <w:pStyle w:val="6"/>
              <w:spacing w:before="54" w:line="253" w:lineRule="auto"/>
              <w:ind w:left="121" w:right="80" w:hanging="8"/>
            </w:pPr>
            <w:r>
              <w:rPr>
                <w:spacing w:val="-4"/>
              </w:rPr>
              <w:t>8、违反法定的行政处</w:t>
            </w:r>
            <w:r>
              <w:rPr>
                <w:spacing w:val="2"/>
              </w:rPr>
              <w:t xml:space="preserve"> </w:t>
            </w:r>
            <w:r>
              <w:rPr>
                <w:spacing w:val="-1"/>
              </w:rPr>
              <w:t>罚程序的；</w:t>
            </w:r>
          </w:p>
          <w:p w14:paraId="347606DD">
            <w:pPr>
              <w:pStyle w:val="6"/>
              <w:spacing w:before="53" w:line="265" w:lineRule="auto"/>
              <w:ind w:left="111" w:right="80" w:firstLine="1"/>
              <w:jc w:val="both"/>
            </w:pPr>
            <w:r>
              <w:rPr>
                <w:spacing w:val="-4"/>
              </w:rPr>
              <w:t>9、符合听证条件、行</w:t>
            </w:r>
            <w:r>
              <w:rPr>
                <w:spacing w:val="2"/>
              </w:rPr>
              <w:t xml:space="preserve"> </w:t>
            </w:r>
            <w:r>
              <w:rPr>
                <w:spacing w:val="7"/>
              </w:rPr>
              <w:t>政管理相对人要求听</w:t>
            </w:r>
            <w:r>
              <w:t xml:space="preserve"> </w:t>
            </w:r>
            <w:r>
              <w:rPr>
                <w:spacing w:val="7"/>
              </w:rPr>
              <w:t>证，应予组织听证而</w:t>
            </w:r>
            <w:r>
              <w:t xml:space="preserve"> </w:t>
            </w:r>
            <w:r>
              <w:rPr>
                <w:spacing w:val="1"/>
              </w:rPr>
              <w:t>不组织听证的；</w:t>
            </w:r>
          </w:p>
          <w:p w14:paraId="16702739">
            <w:pPr>
              <w:pStyle w:val="6"/>
              <w:spacing w:before="52" w:line="252" w:lineRule="auto"/>
              <w:ind w:left="132" w:right="78" w:hanging="4"/>
            </w:pPr>
            <w:r>
              <w:rPr>
                <w:spacing w:val="5"/>
              </w:rPr>
              <w:t>10、在行政处罚过程</w:t>
            </w:r>
            <w:r>
              <w:t xml:space="preserve"> </w:t>
            </w:r>
            <w:r>
              <w:rPr>
                <w:spacing w:val="-1"/>
              </w:rPr>
              <w:t>中发生腐败行为的；</w:t>
            </w:r>
          </w:p>
          <w:p w14:paraId="1F6D1DB7">
            <w:pPr>
              <w:pStyle w:val="6"/>
              <w:spacing w:before="54" w:line="254" w:lineRule="auto"/>
              <w:ind w:left="113" w:right="78" w:firstLine="14"/>
            </w:pPr>
            <w:r>
              <w:rPr>
                <w:spacing w:val="5"/>
              </w:rPr>
              <w:t>11、其他违反法律法</w:t>
            </w:r>
            <w:r>
              <w:t xml:space="preserve"> </w:t>
            </w:r>
            <w:r>
              <w:rPr>
                <w:spacing w:val="7"/>
              </w:rPr>
              <w:t>规规章文件规定的行</w:t>
            </w:r>
            <w:r>
              <w:t xml:space="preserve"> 为。</w:t>
            </w:r>
          </w:p>
        </w:tc>
        <w:tc>
          <w:tcPr>
            <w:tcW w:w="1062" w:type="dxa"/>
            <w:vAlign w:val="top"/>
          </w:tcPr>
          <w:p w14:paraId="6F93871C">
            <w:pPr>
              <w:rPr>
                <w:rFonts w:ascii="Arial"/>
                <w:sz w:val="21"/>
              </w:rPr>
            </w:pPr>
          </w:p>
        </w:tc>
      </w:tr>
      <w:tr w14:paraId="2C391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11" w:hRule="atLeast"/>
        </w:trPr>
        <w:tc>
          <w:tcPr>
            <w:tcW w:w="534" w:type="dxa"/>
            <w:vAlign w:val="top"/>
          </w:tcPr>
          <w:p w14:paraId="58218422">
            <w:pPr>
              <w:spacing w:line="335" w:lineRule="auto"/>
              <w:rPr>
                <w:rFonts w:ascii="Arial"/>
                <w:sz w:val="21"/>
              </w:rPr>
            </w:pPr>
          </w:p>
          <w:p w14:paraId="6ECFE688">
            <w:pPr>
              <w:pStyle w:val="6"/>
              <w:spacing w:before="66" w:line="189" w:lineRule="auto"/>
              <w:ind w:left="169"/>
            </w:pPr>
            <w:r>
              <w:rPr>
                <w:spacing w:val="-3"/>
              </w:rPr>
              <w:t>30</w:t>
            </w:r>
          </w:p>
        </w:tc>
        <w:tc>
          <w:tcPr>
            <w:tcW w:w="493" w:type="dxa"/>
            <w:textDirection w:val="tbRlV"/>
            <w:vAlign w:val="top"/>
          </w:tcPr>
          <w:p w14:paraId="75B22C4F">
            <w:pPr>
              <w:pStyle w:val="6"/>
              <w:spacing w:before="137" w:line="217" w:lineRule="auto"/>
              <w:ind w:left="70"/>
            </w:pPr>
            <w:r>
              <w:rPr>
                <w:spacing w:val="8"/>
              </w:rPr>
              <w:t>行</w:t>
            </w:r>
            <w:r>
              <w:rPr>
                <w:spacing w:val="-8"/>
              </w:rPr>
              <w:t xml:space="preserve"> </w:t>
            </w:r>
            <w:r>
              <w:rPr>
                <w:spacing w:val="8"/>
              </w:rPr>
              <w:t>政</w:t>
            </w:r>
            <w:r>
              <w:rPr>
                <w:spacing w:val="-9"/>
              </w:rPr>
              <w:t xml:space="preserve"> </w:t>
            </w:r>
            <w:r>
              <w:rPr>
                <w:spacing w:val="8"/>
              </w:rPr>
              <w:t>处</w:t>
            </w:r>
          </w:p>
        </w:tc>
        <w:tc>
          <w:tcPr>
            <w:tcW w:w="3081" w:type="dxa"/>
            <w:vAlign w:val="top"/>
          </w:tcPr>
          <w:p w14:paraId="7B479EB7">
            <w:pPr>
              <w:pStyle w:val="6"/>
              <w:spacing w:before="69" w:line="256" w:lineRule="auto"/>
              <w:ind w:left="127" w:right="112"/>
              <w:jc w:val="both"/>
            </w:pPr>
            <w:r>
              <w:rPr>
                <w:spacing w:val="1"/>
              </w:rPr>
              <w:t>对未按规定利用悬挂物、充气装</w:t>
            </w:r>
            <w:r>
              <w:rPr>
                <w:spacing w:val="9"/>
              </w:rPr>
              <w:t xml:space="preserve"> </w:t>
            </w:r>
            <w:r>
              <w:rPr>
                <w:spacing w:val="1"/>
              </w:rPr>
              <w:t>置、实物造型等载体广告的或期</w:t>
            </w:r>
            <w:r>
              <w:rPr>
                <w:spacing w:val="10"/>
              </w:rPr>
              <w:t xml:space="preserve"> </w:t>
            </w:r>
            <w:r>
              <w:rPr>
                <w:spacing w:val="1"/>
              </w:rPr>
              <w:t>满后未及时撤除，或者不及时整</w:t>
            </w:r>
          </w:p>
        </w:tc>
        <w:tc>
          <w:tcPr>
            <w:tcW w:w="446" w:type="dxa"/>
            <w:textDirection w:val="tbRlV"/>
            <w:vAlign w:val="top"/>
          </w:tcPr>
          <w:p w14:paraId="0090C3C8">
            <w:pPr>
              <w:pStyle w:val="6"/>
              <w:spacing w:before="110" w:line="212" w:lineRule="auto"/>
              <w:ind w:left="70"/>
            </w:pPr>
            <w:r>
              <w:rPr>
                <w:spacing w:val="8"/>
              </w:rPr>
              <w:t>各</w:t>
            </w:r>
            <w:r>
              <w:rPr>
                <w:spacing w:val="-8"/>
              </w:rPr>
              <w:t xml:space="preserve"> </w:t>
            </w:r>
            <w:r>
              <w:rPr>
                <w:spacing w:val="8"/>
              </w:rPr>
              <w:t>乡</w:t>
            </w:r>
            <w:r>
              <w:rPr>
                <w:spacing w:val="-9"/>
              </w:rPr>
              <w:t xml:space="preserve"> </w:t>
            </w:r>
            <w:r>
              <w:rPr>
                <w:spacing w:val="8"/>
              </w:rPr>
              <w:t>镇</w:t>
            </w:r>
          </w:p>
        </w:tc>
        <w:tc>
          <w:tcPr>
            <w:tcW w:w="3455" w:type="dxa"/>
            <w:vAlign w:val="top"/>
          </w:tcPr>
          <w:p w14:paraId="04803690">
            <w:pPr>
              <w:pStyle w:val="6"/>
              <w:spacing w:before="69" w:line="256" w:lineRule="auto"/>
              <w:ind w:left="105" w:right="31" w:firstLine="6"/>
              <w:jc w:val="both"/>
            </w:pPr>
            <w:r>
              <w:rPr>
                <w:spacing w:val="2"/>
              </w:rPr>
              <w:t xml:space="preserve">《河北省城市市容和环境卫生条例》 </w:t>
            </w:r>
            <w:r>
              <w:rPr>
                <w:spacing w:val="-7"/>
              </w:rPr>
              <w:t>（2017</w:t>
            </w:r>
            <w:r>
              <w:rPr>
                <w:spacing w:val="-29"/>
              </w:rPr>
              <w:t xml:space="preserve"> </w:t>
            </w:r>
            <w:r>
              <w:rPr>
                <w:spacing w:val="-7"/>
              </w:rPr>
              <w:t>年</w:t>
            </w:r>
            <w:r>
              <w:rPr>
                <w:spacing w:val="-48"/>
              </w:rPr>
              <w:t xml:space="preserve"> </w:t>
            </w:r>
            <w:r>
              <w:rPr>
                <w:spacing w:val="-7"/>
              </w:rPr>
              <w:t>9</w:t>
            </w:r>
            <w:r>
              <w:rPr>
                <w:spacing w:val="-35"/>
              </w:rPr>
              <w:t xml:space="preserve"> </w:t>
            </w:r>
            <w:r>
              <w:rPr>
                <w:spacing w:val="-7"/>
              </w:rPr>
              <w:t>月</w:t>
            </w:r>
            <w:r>
              <w:rPr>
                <w:spacing w:val="-47"/>
              </w:rPr>
              <w:t xml:space="preserve"> </w:t>
            </w:r>
            <w:r>
              <w:rPr>
                <w:spacing w:val="-7"/>
              </w:rPr>
              <w:t>28 日修正）第十八条：</w:t>
            </w:r>
            <w:r>
              <w:t xml:space="preserve"> </w:t>
            </w:r>
            <w:r>
              <w:rPr>
                <w:spacing w:val="3"/>
              </w:rPr>
              <w:t>在城市设置户外广告牌、标语牌、招</w:t>
            </w:r>
          </w:p>
        </w:tc>
        <w:tc>
          <w:tcPr>
            <w:tcW w:w="3081" w:type="dxa"/>
            <w:vAlign w:val="top"/>
          </w:tcPr>
          <w:p w14:paraId="06274037">
            <w:pPr>
              <w:pStyle w:val="6"/>
              <w:spacing w:before="69" w:line="256" w:lineRule="auto"/>
              <w:ind w:left="109" w:right="77" w:firstLine="15"/>
              <w:jc w:val="both"/>
            </w:pPr>
            <w:r>
              <w:rPr>
                <w:spacing w:val="-3"/>
              </w:rPr>
              <w:t>1、立案责任：对未按规定利用悬</w:t>
            </w:r>
            <w:r>
              <w:rPr>
                <w:spacing w:val="7"/>
              </w:rPr>
              <w:t xml:space="preserve"> </w:t>
            </w:r>
            <w:r>
              <w:rPr>
                <w:spacing w:val="5"/>
              </w:rPr>
              <w:t>挂物、充气装置、实物造型等载 体广告的或期满后未及时撤除，</w:t>
            </w:r>
          </w:p>
        </w:tc>
        <w:tc>
          <w:tcPr>
            <w:tcW w:w="2072" w:type="dxa"/>
            <w:vAlign w:val="top"/>
          </w:tcPr>
          <w:p w14:paraId="65B46EC0">
            <w:pPr>
              <w:pStyle w:val="6"/>
              <w:spacing w:before="69" w:line="256" w:lineRule="auto"/>
              <w:ind w:left="113" w:right="80" w:firstLine="15"/>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p>
        </w:tc>
        <w:tc>
          <w:tcPr>
            <w:tcW w:w="1062" w:type="dxa"/>
            <w:vAlign w:val="top"/>
          </w:tcPr>
          <w:p w14:paraId="7CDB3ED4">
            <w:pPr>
              <w:rPr>
                <w:rFonts w:ascii="Arial"/>
                <w:sz w:val="21"/>
              </w:rPr>
            </w:pPr>
          </w:p>
        </w:tc>
      </w:tr>
    </w:tbl>
    <w:p w14:paraId="3E373242">
      <w:pPr>
        <w:pStyle w:val="2"/>
      </w:pPr>
    </w:p>
    <w:p w14:paraId="7C00CD22">
      <w:pPr>
        <w:sectPr>
          <w:pgSz w:w="16839" w:h="11906"/>
          <w:pgMar w:top="1012" w:right="1299" w:bottom="0" w:left="1299" w:header="0" w:footer="0" w:gutter="0"/>
          <w:cols w:space="720" w:num="1"/>
        </w:sectPr>
      </w:pPr>
    </w:p>
    <w:p w14:paraId="11617A73">
      <w:pPr>
        <w:spacing w:before="163"/>
      </w:pPr>
    </w:p>
    <w:tbl>
      <w:tblPr>
        <w:tblStyle w:val="5"/>
        <w:tblW w:w="14224"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34"/>
        <w:gridCol w:w="493"/>
        <w:gridCol w:w="3081"/>
        <w:gridCol w:w="446"/>
        <w:gridCol w:w="3455"/>
        <w:gridCol w:w="3081"/>
        <w:gridCol w:w="2072"/>
        <w:gridCol w:w="1062"/>
      </w:tblGrid>
      <w:tr w14:paraId="6418E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07" w:hRule="atLeast"/>
        </w:trPr>
        <w:tc>
          <w:tcPr>
            <w:tcW w:w="534" w:type="dxa"/>
            <w:vAlign w:val="top"/>
          </w:tcPr>
          <w:p w14:paraId="70DD4FFB">
            <w:pPr>
              <w:rPr>
                <w:rFonts w:ascii="Arial"/>
                <w:sz w:val="21"/>
              </w:rPr>
            </w:pPr>
          </w:p>
        </w:tc>
        <w:tc>
          <w:tcPr>
            <w:tcW w:w="493" w:type="dxa"/>
            <w:vAlign w:val="top"/>
          </w:tcPr>
          <w:p w14:paraId="0DAA2AB0">
            <w:pPr>
              <w:pStyle w:val="6"/>
              <w:spacing w:before="64" w:line="232" w:lineRule="auto"/>
              <w:ind w:left="148"/>
            </w:pPr>
            <w:r>
              <w:t>罚</w:t>
            </w:r>
          </w:p>
        </w:tc>
        <w:tc>
          <w:tcPr>
            <w:tcW w:w="3081" w:type="dxa"/>
            <w:vAlign w:val="top"/>
          </w:tcPr>
          <w:p w14:paraId="7FFDB9B4">
            <w:pPr>
              <w:pStyle w:val="6"/>
              <w:spacing w:before="64" w:line="228" w:lineRule="auto"/>
              <w:ind w:left="129"/>
            </w:pPr>
            <w:r>
              <w:rPr>
                <w:spacing w:val="1"/>
              </w:rPr>
              <w:t>修、清洗、更换影响市容的户外</w:t>
            </w:r>
          </w:p>
          <w:p w14:paraId="6C1370F6">
            <w:pPr>
              <w:pStyle w:val="6"/>
              <w:spacing w:before="53" w:line="226" w:lineRule="auto"/>
              <w:ind w:left="129"/>
            </w:pPr>
            <w:r>
              <w:rPr>
                <w:spacing w:val="1"/>
              </w:rPr>
              <w:t>广告牌或不予加固、拆除有安全</w:t>
            </w:r>
          </w:p>
          <w:p w14:paraId="724877DF">
            <w:pPr>
              <w:pStyle w:val="6"/>
              <w:spacing w:before="55" w:line="226" w:lineRule="auto"/>
              <w:ind w:left="142"/>
            </w:pPr>
            <w:r>
              <w:t>隐患的广告牌、招牌，责令改正</w:t>
            </w:r>
          </w:p>
          <w:p w14:paraId="1A6287E6">
            <w:pPr>
              <w:pStyle w:val="6"/>
              <w:spacing w:before="54" w:line="228" w:lineRule="auto"/>
              <w:ind w:left="831"/>
            </w:pPr>
            <w:r>
              <w:rPr>
                <w:spacing w:val="1"/>
              </w:rPr>
              <w:t>拒不改正的处罚</w:t>
            </w:r>
          </w:p>
        </w:tc>
        <w:tc>
          <w:tcPr>
            <w:tcW w:w="446" w:type="dxa"/>
            <w:vAlign w:val="top"/>
          </w:tcPr>
          <w:p w14:paraId="11707D42">
            <w:pPr>
              <w:rPr>
                <w:rFonts w:ascii="Arial"/>
                <w:sz w:val="21"/>
              </w:rPr>
            </w:pPr>
          </w:p>
        </w:tc>
        <w:tc>
          <w:tcPr>
            <w:tcW w:w="3455" w:type="dxa"/>
            <w:vAlign w:val="top"/>
          </w:tcPr>
          <w:p w14:paraId="4924FF16">
            <w:pPr>
              <w:pStyle w:val="6"/>
              <w:spacing w:before="69" w:line="272" w:lineRule="auto"/>
              <w:ind w:left="104" w:right="11" w:firstLine="2"/>
            </w:pPr>
            <w:r>
              <w:rPr>
                <w:spacing w:val="4"/>
              </w:rPr>
              <w:t>牌、指示牌、画廊、橱窗、霓虹灯、</w:t>
            </w:r>
            <w:r>
              <w:rPr>
                <w:spacing w:val="1"/>
              </w:rPr>
              <w:t xml:space="preserve"> </w:t>
            </w:r>
            <w:r>
              <w:rPr>
                <w:spacing w:val="2"/>
              </w:rPr>
              <w:t xml:space="preserve">灯箱、条幅、旗帜、显示屏幕、充气 </w:t>
            </w:r>
            <w:r>
              <w:rPr>
                <w:spacing w:val="4"/>
              </w:rPr>
              <w:t xml:space="preserve">装置、实物造型等，应当内容健康、 </w:t>
            </w:r>
            <w:r>
              <w:rPr>
                <w:spacing w:val="2"/>
              </w:rPr>
              <w:t xml:space="preserve">文字规范、外形美观、安全牢固。设 置单位对陈旧毁损、色彩剥蚀，影响 </w:t>
            </w:r>
            <w:r>
              <w:rPr>
                <w:spacing w:val="-5"/>
              </w:rPr>
              <w:t>市容的，应当及时整修、清洗、更换。</w:t>
            </w:r>
            <w:r>
              <w:rPr>
                <w:spacing w:val="7"/>
              </w:rPr>
              <w:t xml:space="preserve"> </w:t>
            </w:r>
            <w:r>
              <w:rPr>
                <w:spacing w:val="-5"/>
              </w:rPr>
              <w:t>对有安全隐患的，应当加固或者拆除。</w:t>
            </w:r>
            <w:r>
              <w:rPr>
                <w:spacing w:val="7"/>
              </w:rPr>
              <w:t xml:space="preserve"> </w:t>
            </w:r>
            <w:r>
              <w:rPr>
                <w:spacing w:val="2"/>
              </w:rPr>
              <w:t xml:space="preserve">利用悬挂物、充气装置、实物造型等 载体设置广告，应当在市容和环境卫 生行政主管部门规定的期限和地点设 </w:t>
            </w:r>
            <w:r>
              <w:rPr>
                <w:spacing w:val="1"/>
              </w:rPr>
              <w:t>置，期满后及时撤除。</w:t>
            </w:r>
          </w:p>
          <w:p w14:paraId="454CCCC6">
            <w:pPr>
              <w:pStyle w:val="6"/>
              <w:spacing w:before="53" w:line="261" w:lineRule="auto"/>
              <w:ind w:left="106" w:right="80"/>
              <w:jc w:val="both"/>
            </w:pPr>
            <w:r>
              <w:rPr>
                <w:spacing w:val="3"/>
              </w:rPr>
              <w:t>违反上述规定的，责令改正；拒不改</w:t>
            </w:r>
            <w:r>
              <w:rPr>
                <w:spacing w:val="4"/>
              </w:rPr>
              <w:t xml:space="preserve"> </w:t>
            </w:r>
            <w:r>
              <w:rPr>
                <w:spacing w:val="3"/>
              </w:rPr>
              <w:t xml:space="preserve">正的，处以一千元以上二千元以下罚 </w:t>
            </w:r>
            <w:r>
              <w:t>款。</w:t>
            </w:r>
          </w:p>
        </w:tc>
        <w:tc>
          <w:tcPr>
            <w:tcW w:w="3081" w:type="dxa"/>
            <w:vAlign w:val="top"/>
          </w:tcPr>
          <w:p w14:paraId="38D50CA9">
            <w:pPr>
              <w:pStyle w:val="6"/>
              <w:spacing w:before="62" w:line="273" w:lineRule="auto"/>
              <w:ind w:left="109" w:right="23" w:firstLine="2"/>
            </w:pPr>
            <w:r>
              <w:rPr>
                <w:spacing w:val="5"/>
              </w:rPr>
              <w:t>或者不及时整修、清洗、更换影</w:t>
            </w:r>
            <w:r>
              <w:rPr>
                <w:spacing w:val="3"/>
              </w:rPr>
              <w:t xml:space="preserve"> </w:t>
            </w:r>
            <w:r>
              <w:rPr>
                <w:spacing w:val="21"/>
              </w:rPr>
              <w:t>响市容的户外广告牌或不予加</w:t>
            </w:r>
            <w:r>
              <w:rPr>
                <w:spacing w:val="2"/>
              </w:rPr>
              <w:t xml:space="preserve"> </w:t>
            </w:r>
            <w:r>
              <w:rPr>
                <w:spacing w:val="6"/>
              </w:rPr>
              <w:t>固、拆除有安全隐患的广告牌、</w:t>
            </w:r>
            <w:r>
              <w:rPr>
                <w:spacing w:val="5"/>
              </w:rPr>
              <w:t xml:space="preserve"> 招牌，责令改正拒不改正的违法</w:t>
            </w:r>
            <w:r>
              <w:rPr>
                <w:spacing w:val="8"/>
              </w:rPr>
              <w:t xml:space="preserve"> </w:t>
            </w:r>
            <w:r>
              <w:rPr>
                <w:spacing w:val="-5"/>
              </w:rPr>
              <w:t>行为，予以审查，决定是否立案。</w:t>
            </w:r>
            <w:r>
              <w:rPr>
                <w:spacing w:val="7"/>
              </w:rPr>
              <w:t xml:space="preserve"> </w:t>
            </w:r>
            <w:r>
              <w:rPr>
                <w:spacing w:val="-2"/>
              </w:rPr>
              <w:t>2、调查责任：对立案的案件，指</w:t>
            </w:r>
            <w:r>
              <w:rPr>
                <w:spacing w:val="5"/>
              </w:rPr>
              <w:t xml:space="preserve"> </w:t>
            </w:r>
            <w:r>
              <w:rPr>
                <w:spacing w:val="-5"/>
              </w:rPr>
              <w:t>定专人负责，及时组织调查取证，</w:t>
            </w:r>
            <w:r>
              <w:rPr>
                <w:spacing w:val="7"/>
              </w:rPr>
              <w:t xml:space="preserve"> </w:t>
            </w:r>
            <w:r>
              <w:rPr>
                <w:spacing w:val="5"/>
              </w:rPr>
              <w:t xml:space="preserve">与当事人有直接利害关系的应当 </w:t>
            </w:r>
            <w:r>
              <w:rPr>
                <w:spacing w:val="6"/>
              </w:rPr>
              <w:t>回避。执法人员不得少于两人，</w:t>
            </w:r>
            <w:r>
              <w:rPr>
                <w:spacing w:val="8"/>
              </w:rPr>
              <w:t xml:space="preserve"> </w:t>
            </w:r>
            <w:r>
              <w:rPr>
                <w:spacing w:val="5"/>
              </w:rPr>
              <w:t xml:space="preserve">调查时应出示执法证件，允许当 事人辩解陈述。执法人员应保守 </w:t>
            </w:r>
            <w:r>
              <w:rPr>
                <w:spacing w:val="1"/>
              </w:rPr>
              <w:t>有关秘密。</w:t>
            </w:r>
          </w:p>
          <w:p w14:paraId="41A77B8D">
            <w:pPr>
              <w:pStyle w:val="6"/>
              <w:spacing w:before="53" w:line="270" w:lineRule="auto"/>
              <w:ind w:left="108" w:right="27" w:firstLine="5"/>
              <w:jc w:val="both"/>
            </w:pPr>
            <w:r>
              <w:rPr>
                <w:spacing w:val="-11"/>
              </w:rPr>
              <w:t>3、审查责任：审理案件调查报告，</w:t>
            </w:r>
            <w:r>
              <w:t xml:space="preserve"> </w:t>
            </w:r>
            <w:r>
              <w:rPr>
                <w:spacing w:val="5"/>
              </w:rPr>
              <w:t>对案件违法事实、证据、调查取</w:t>
            </w:r>
            <w:r>
              <w:rPr>
                <w:spacing w:val="6"/>
              </w:rPr>
              <w:t xml:space="preserve"> </w:t>
            </w:r>
            <w:r>
              <w:rPr>
                <w:spacing w:val="5"/>
              </w:rPr>
              <w:t>证程序、法律适用、处罚种类和</w:t>
            </w:r>
            <w:r>
              <w:rPr>
                <w:spacing w:val="6"/>
              </w:rPr>
              <w:t xml:space="preserve"> </w:t>
            </w:r>
            <w:r>
              <w:rPr>
                <w:spacing w:val="5"/>
              </w:rPr>
              <w:t>幅度、当事人陈述和申辩理由等</w:t>
            </w:r>
            <w:r>
              <w:rPr>
                <w:spacing w:val="6"/>
              </w:rPr>
              <w:t xml:space="preserve"> </w:t>
            </w:r>
            <w:r>
              <w:rPr>
                <w:spacing w:val="-9"/>
              </w:rPr>
              <w:t>方面进行审查，提出处理意见（主</w:t>
            </w:r>
            <w:r>
              <w:rPr>
                <w:spacing w:val="11"/>
              </w:rPr>
              <w:t xml:space="preserve"> </w:t>
            </w:r>
            <w:r>
              <w:rPr>
                <w:spacing w:val="5"/>
              </w:rPr>
              <w:t>要证据不足时，以适当的方式补</w:t>
            </w:r>
            <w:r>
              <w:rPr>
                <w:spacing w:val="6"/>
              </w:rPr>
              <w:t xml:space="preserve"> </w:t>
            </w:r>
            <w:r>
              <w:t>充调查）。</w:t>
            </w:r>
          </w:p>
          <w:p w14:paraId="3E81C061">
            <w:pPr>
              <w:pStyle w:val="6"/>
              <w:spacing w:before="55" w:line="268" w:lineRule="auto"/>
              <w:ind w:left="107" w:right="77"/>
            </w:pPr>
            <w:r>
              <w:rPr>
                <w:spacing w:val="-2"/>
              </w:rPr>
              <w:t>4、告知责任：作出行政处罚决定</w:t>
            </w:r>
            <w:r>
              <w:rPr>
                <w:spacing w:val="9"/>
              </w:rPr>
              <w:t xml:space="preserve"> </w:t>
            </w:r>
            <w:r>
              <w:rPr>
                <w:spacing w:val="4"/>
              </w:rPr>
              <w:t>前，应制作《行政处罚告知书》</w:t>
            </w:r>
            <w:r>
              <w:rPr>
                <w:spacing w:val="8"/>
              </w:rPr>
              <w:t xml:space="preserve"> </w:t>
            </w:r>
            <w:r>
              <w:rPr>
                <w:spacing w:val="5"/>
              </w:rPr>
              <w:t>送达当事人，告知违法事实及其</w:t>
            </w:r>
            <w:r>
              <w:rPr>
                <w:spacing w:val="7"/>
              </w:rPr>
              <w:t xml:space="preserve"> </w:t>
            </w:r>
            <w:r>
              <w:rPr>
                <w:spacing w:val="5"/>
              </w:rPr>
              <w:t>享有的陈述、申辩等权利。符合</w:t>
            </w:r>
            <w:r>
              <w:rPr>
                <w:spacing w:val="7"/>
              </w:rPr>
              <w:t xml:space="preserve"> </w:t>
            </w:r>
            <w:r>
              <w:rPr>
                <w:spacing w:val="5"/>
              </w:rPr>
              <w:t>听证规定的，制作并送达《行政</w:t>
            </w:r>
            <w:r>
              <w:rPr>
                <w:spacing w:val="7"/>
              </w:rPr>
              <w:t xml:space="preserve"> </w:t>
            </w:r>
            <w:r>
              <w:rPr>
                <w:spacing w:val="1"/>
              </w:rPr>
              <w:t>处罚听证告知书》。</w:t>
            </w:r>
          </w:p>
          <w:p w14:paraId="229BC209">
            <w:pPr>
              <w:pStyle w:val="6"/>
              <w:spacing w:before="55" w:line="260" w:lineRule="auto"/>
              <w:ind w:left="113" w:right="77"/>
            </w:pPr>
            <w:r>
              <w:rPr>
                <w:spacing w:val="-2"/>
              </w:rPr>
              <w:t>5、决定责任：制作行政处罚决定</w:t>
            </w:r>
            <w:r>
              <w:rPr>
                <w:spacing w:val="4"/>
              </w:rPr>
              <w:t xml:space="preserve"> </w:t>
            </w:r>
            <w:r>
              <w:rPr>
                <w:spacing w:val="5"/>
              </w:rPr>
              <w:t>书，载明行政处罚告知、当事人</w:t>
            </w:r>
            <w:r>
              <w:rPr>
                <w:spacing w:val="1"/>
              </w:rPr>
              <w:t xml:space="preserve"> 陈述申辩或者听证情况等内容。</w:t>
            </w:r>
          </w:p>
          <w:p w14:paraId="484E272C">
            <w:pPr>
              <w:pStyle w:val="6"/>
              <w:spacing w:before="53" w:line="246" w:lineRule="auto"/>
              <w:ind w:left="110" w:right="77"/>
            </w:pPr>
            <w:r>
              <w:rPr>
                <w:spacing w:val="-2"/>
              </w:rPr>
              <w:t>6、送达责任：行政处罚决定书按</w:t>
            </w:r>
            <w:r>
              <w:rPr>
                <w:spacing w:val="6"/>
              </w:rPr>
              <w:t xml:space="preserve"> </w:t>
            </w:r>
            <w:r>
              <w:rPr>
                <w:spacing w:val="1"/>
              </w:rPr>
              <w:t>法律规定的方式送达当事人。</w:t>
            </w:r>
          </w:p>
        </w:tc>
        <w:tc>
          <w:tcPr>
            <w:tcW w:w="2072" w:type="dxa"/>
            <w:vAlign w:val="top"/>
          </w:tcPr>
          <w:p w14:paraId="0CFED63E">
            <w:pPr>
              <w:pStyle w:val="6"/>
              <w:spacing w:before="65" w:line="252" w:lineRule="auto"/>
              <w:ind w:left="112" w:right="80"/>
            </w:pPr>
            <w:r>
              <w:rPr>
                <w:spacing w:val="7"/>
              </w:rPr>
              <w:t>相关工作人员应承担</w:t>
            </w:r>
            <w:r>
              <w:t xml:space="preserve"> </w:t>
            </w:r>
            <w:r>
              <w:rPr>
                <w:spacing w:val="1"/>
              </w:rPr>
              <w:t>相应责任：</w:t>
            </w:r>
          </w:p>
          <w:p w14:paraId="2405199D">
            <w:pPr>
              <w:pStyle w:val="6"/>
              <w:spacing w:before="54" w:line="252" w:lineRule="auto"/>
              <w:ind w:left="111" w:right="80" w:firstLine="16"/>
            </w:pPr>
            <w:r>
              <w:rPr>
                <w:spacing w:val="-6"/>
              </w:rPr>
              <w:t>1、没有法律和事实依</w:t>
            </w:r>
            <w:r>
              <w:rPr>
                <w:spacing w:val="7"/>
              </w:rPr>
              <w:t xml:space="preserve"> </w:t>
            </w:r>
            <w:r>
              <w:rPr>
                <w:spacing w:val="1"/>
              </w:rPr>
              <w:t>据实施行政处罚的；</w:t>
            </w:r>
          </w:p>
          <w:p w14:paraId="70D6E78E">
            <w:pPr>
              <w:pStyle w:val="6"/>
              <w:spacing w:before="54" w:line="253" w:lineRule="auto"/>
              <w:ind w:left="129" w:right="80" w:hanging="14"/>
            </w:pPr>
            <w:r>
              <w:rPr>
                <w:spacing w:val="-4"/>
              </w:rPr>
              <w:t>2、行政处罚显失公正</w:t>
            </w:r>
            <w:r>
              <w:t xml:space="preserve"> </w:t>
            </w:r>
            <w:r>
              <w:rPr>
                <w:spacing w:val="-9"/>
              </w:rPr>
              <w:t>的；</w:t>
            </w:r>
          </w:p>
          <w:p w14:paraId="75EDCEA7">
            <w:pPr>
              <w:pStyle w:val="6"/>
              <w:spacing w:before="49" w:line="269" w:lineRule="auto"/>
              <w:ind w:left="111" w:right="80" w:firstLine="5"/>
              <w:jc w:val="both"/>
            </w:pPr>
            <w:r>
              <w:rPr>
                <w:spacing w:val="17"/>
              </w:rPr>
              <w:t>3、执法人员玩忽职</w:t>
            </w:r>
            <w:r>
              <w:rPr>
                <w:spacing w:val="5"/>
              </w:rPr>
              <w:t xml:space="preserve"> </w:t>
            </w:r>
            <w:r>
              <w:rPr>
                <w:spacing w:val="7"/>
              </w:rPr>
              <w:t>守，对应当予以制止</w:t>
            </w:r>
            <w:r>
              <w:t xml:space="preserve"> </w:t>
            </w:r>
            <w:r>
              <w:rPr>
                <w:spacing w:val="7"/>
              </w:rPr>
              <w:t>和处罚的违法行为不</w:t>
            </w:r>
            <w:r>
              <w:t xml:space="preserve"> </w:t>
            </w:r>
            <w:r>
              <w:rPr>
                <w:spacing w:val="-4"/>
              </w:rPr>
              <w:t>予制止、处罚，4、不</w:t>
            </w:r>
            <w:r>
              <w:rPr>
                <w:spacing w:val="3"/>
              </w:rPr>
              <w:t xml:space="preserve"> </w:t>
            </w:r>
            <w:r>
              <w:rPr>
                <w:spacing w:val="7"/>
              </w:rPr>
              <w:t>具备行政执法资格实</w:t>
            </w:r>
            <w:r>
              <w:t xml:space="preserve"> </w:t>
            </w:r>
            <w:r>
              <w:rPr>
                <w:spacing w:val="1"/>
              </w:rPr>
              <w:t>施行政处罚的；</w:t>
            </w:r>
          </w:p>
          <w:p w14:paraId="2CE362F5">
            <w:pPr>
              <w:pStyle w:val="6"/>
              <w:spacing w:before="53" w:line="269" w:lineRule="auto"/>
              <w:ind w:left="113" w:right="80" w:firstLine="3"/>
              <w:jc w:val="both"/>
            </w:pPr>
            <w:r>
              <w:rPr>
                <w:spacing w:val="-5"/>
              </w:rPr>
              <w:t>5、在制止以及查处违</w:t>
            </w:r>
            <w:r>
              <w:rPr>
                <w:spacing w:val="8"/>
              </w:rPr>
              <w:t xml:space="preserve"> </w:t>
            </w:r>
            <w:r>
              <w:rPr>
                <w:spacing w:val="7"/>
              </w:rPr>
              <w:t>法案件中受阻，依照</w:t>
            </w:r>
            <w:r>
              <w:t xml:space="preserve"> </w:t>
            </w:r>
            <w:r>
              <w:rPr>
                <w:spacing w:val="7"/>
              </w:rPr>
              <w:t>有关规定应当向本级</w:t>
            </w:r>
            <w:r>
              <w:t xml:space="preserve"> </w:t>
            </w:r>
            <w:r>
              <w:rPr>
                <w:spacing w:val="7"/>
              </w:rPr>
              <w:t>人民政府或者上级主</w:t>
            </w:r>
            <w:r>
              <w:t xml:space="preserve"> </w:t>
            </w:r>
            <w:r>
              <w:rPr>
                <w:spacing w:val="7"/>
              </w:rPr>
              <w:t>管部门报告而未报告</w:t>
            </w:r>
            <w:r>
              <w:t xml:space="preserve"> 的；</w:t>
            </w:r>
          </w:p>
          <w:p w14:paraId="0E8D90A7">
            <w:pPr>
              <w:pStyle w:val="6"/>
              <w:spacing w:before="51" w:line="260" w:lineRule="auto"/>
              <w:ind w:left="113" w:right="80"/>
              <w:jc w:val="both"/>
            </w:pPr>
            <w:r>
              <w:rPr>
                <w:spacing w:val="-4"/>
              </w:rPr>
              <w:t>6、应当依法移送追究</w:t>
            </w:r>
            <w:r>
              <w:rPr>
                <w:spacing w:val="1"/>
              </w:rPr>
              <w:t xml:space="preserve"> </w:t>
            </w:r>
            <w:r>
              <w:rPr>
                <w:spacing w:val="7"/>
              </w:rPr>
              <w:t>刑事责任，而未依法</w:t>
            </w:r>
            <w:r>
              <w:t xml:space="preserve"> </w:t>
            </w:r>
            <w:r>
              <w:rPr>
                <w:spacing w:val="1"/>
              </w:rPr>
              <w:t>移送有权机关的；</w:t>
            </w:r>
          </w:p>
          <w:p w14:paraId="407C6170">
            <w:pPr>
              <w:pStyle w:val="6"/>
              <w:spacing w:before="53" w:line="252" w:lineRule="auto"/>
              <w:ind w:left="112" w:right="80" w:firstLine="5"/>
            </w:pPr>
            <w:r>
              <w:rPr>
                <w:spacing w:val="-5"/>
              </w:rPr>
              <w:t>7、擅自改变行政处罚</w:t>
            </w:r>
            <w:r>
              <w:rPr>
                <w:spacing w:val="8"/>
              </w:rPr>
              <w:t xml:space="preserve"> </w:t>
            </w:r>
            <w:r>
              <w:rPr>
                <w:spacing w:val="1"/>
              </w:rPr>
              <w:t>种类、幅度的；</w:t>
            </w:r>
          </w:p>
          <w:p w14:paraId="65FEE9DF">
            <w:pPr>
              <w:pStyle w:val="6"/>
              <w:spacing w:before="54" w:line="253" w:lineRule="auto"/>
              <w:ind w:left="121" w:right="80" w:hanging="8"/>
            </w:pPr>
            <w:r>
              <w:rPr>
                <w:spacing w:val="-4"/>
              </w:rPr>
              <w:t>8、违反法定的行政处</w:t>
            </w:r>
            <w:r>
              <w:rPr>
                <w:spacing w:val="2"/>
              </w:rPr>
              <w:t xml:space="preserve"> </w:t>
            </w:r>
            <w:r>
              <w:rPr>
                <w:spacing w:val="-1"/>
              </w:rPr>
              <w:t>罚程序的；</w:t>
            </w:r>
          </w:p>
          <w:p w14:paraId="33FB25A4">
            <w:pPr>
              <w:pStyle w:val="6"/>
              <w:spacing w:before="53" w:line="265" w:lineRule="auto"/>
              <w:ind w:left="111" w:right="80" w:firstLine="1"/>
              <w:jc w:val="both"/>
            </w:pPr>
            <w:r>
              <w:rPr>
                <w:spacing w:val="-4"/>
              </w:rPr>
              <w:t>9、符合听证条件、行</w:t>
            </w:r>
            <w:r>
              <w:rPr>
                <w:spacing w:val="2"/>
              </w:rPr>
              <w:t xml:space="preserve"> </w:t>
            </w:r>
            <w:r>
              <w:rPr>
                <w:spacing w:val="7"/>
              </w:rPr>
              <w:t>政管理相对人要求听</w:t>
            </w:r>
            <w:r>
              <w:t xml:space="preserve"> </w:t>
            </w:r>
            <w:r>
              <w:rPr>
                <w:spacing w:val="7"/>
              </w:rPr>
              <w:t>证，应予组织听证而</w:t>
            </w:r>
            <w:r>
              <w:t xml:space="preserve"> </w:t>
            </w:r>
            <w:r>
              <w:rPr>
                <w:spacing w:val="1"/>
              </w:rPr>
              <w:t>不组织听证的；</w:t>
            </w:r>
          </w:p>
          <w:p w14:paraId="5C5F9BEB">
            <w:pPr>
              <w:pStyle w:val="6"/>
              <w:spacing w:before="52" w:line="214" w:lineRule="auto"/>
              <w:ind w:left="128"/>
            </w:pPr>
            <w:r>
              <w:rPr>
                <w:spacing w:val="5"/>
              </w:rPr>
              <w:t>10、在行政处罚过程</w:t>
            </w:r>
          </w:p>
        </w:tc>
        <w:tc>
          <w:tcPr>
            <w:tcW w:w="1062" w:type="dxa"/>
            <w:vAlign w:val="top"/>
          </w:tcPr>
          <w:p w14:paraId="45FD8E8C">
            <w:pPr>
              <w:rPr>
                <w:rFonts w:ascii="Arial"/>
                <w:sz w:val="21"/>
              </w:rPr>
            </w:pPr>
          </w:p>
        </w:tc>
      </w:tr>
    </w:tbl>
    <w:p w14:paraId="019ADE93">
      <w:pPr>
        <w:pStyle w:val="2"/>
      </w:pPr>
    </w:p>
    <w:p w14:paraId="7BBB2809">
      <w:pPr>
        <w:sectPr>
          <w:pgSz w:w="16839" w:h="11906"/>
          <w:pgMar w:top="1012" w:right="1299" w:bottom="0" w:left="1299" w:header="0" w:footer="0" w:gutter="0"/>
          <w:cols w:space="720" w:num="1"/>
        </w:sectPr>
      </w:pPr>
    </w:p>
    <w:p w14:paraId="37A5B1D3">
      <w:pPr>
        <w:spacing w:before="163"/>
      </w:pPr>
    </w:p>
    <w:tbl>
      <w:tblPr>
        <w:tblStyle w:val="5"/>
        <w:tblW w:w="14224"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34"/>
        <w:gridCol w:w="493"/>
        <w:gridCol w:w="3081"/>
        <w:gridCol w:w="446"/>
        <w:gridCol w:w="3455"/>
        <w:gridCol w:w="3081"/>
        <w:gridCol w:w="2072"/>
        <w:gridCol w:w="1062"/>
      </w:tblGrid>
      <w:tr w14:paraId="228E6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212" w:hRule="atLeast"/>
        </w:trPr>
        <w:tc>
          <w:tcPr>
            <w:tcW w:w="534" w:type="dxa"/>
            <w:vAlign w:val="top"/>
          </w:tcPr>
          <w:p w14:paraId="13F70A3D">
            <w:pPr>
              <w:rPr>
                <w:rFonts w:ascii="Arial"/>
                <w:sz w:val="21"/>
              </w:rPr>
            </w:pPr>
          </w:p>
        </w:tc>
        <w:tc>
          <w:tcPr>
            <w:tcW w:w="493" w:type="dxa"/>
            <w:vAlign w:val="top"/>
          </w:tcPr>
          <w:p w14:paraId="7CB70AF6">
            <w:pPr>
              <w:rPr>
                <w:rFonts w:ascii="Arial"/>
                <w:sz w:val="21"/>
              </w:rPr>
            </w:pPr>
          </w:p>
        </w:tc>
        <w:tc>
          <w:tcPr>
            <w:tcW w:w="3081" w:type="dxa"/>
            <w:vAlign w:val="top"/>
          </w:tcPr>
          <w:p w14:paraId="35C29BAE">
            <w:pPr>
              <w:rPr>
                <w:rFonts w:ascii="Arial"/>
                <w:sz w:val="21"/>
              </w:rPr>
            </w:pPr>
          </w:p>
        </w:tc>
        <w:tc>
          <w:tcPr>
            <w:tcW w:w="446" w:type="dxa"/>
            <w:vAlign w:val="top"/>
          </w:tcPr>
          <w:p w14:paraId="402655E8">
            <w:pPr>
              <w:rPr>
                <w:rFonts w:ascii="Arial"/>
                <w:sz w:val="21"/>
              </w:rPr>
            </w:pPr>
          </w:p>
        </w:tc>
        <w:tc>
          <w:tcPr>
            <w:tcW w:w="3455" w:type="dxa"/>
            <w:vAlign w:val="top"/>
          </w:tcPr>
          <w:p w14:paraId="57FCBAD5">
            <w:pPr>
              <w:rPr>
                <w:rFonts w:ascii="Arial"/>
                <w:sz w:val="21"/>
              </w:rPr>
            </w:pPr>
          </w:p>
        </w:tc>
        <w:tc>
          <w:tcPr>
            <w:tcW w:w="3081" w:type="dxa"/>
            <w:vAlign w:val="top"/>
          </w:tcPr>
          <w:p w14:paraId="0A599731">
            <w:pPr>
              <w:pStyle w:val="6"/>
              <w:spacing w:before="65" w:line="252" w:lineRule="auto"/>
              <w:ind w:left="117" w:right="77" w:hanging="3"/>
            </w:pPr>
            <w:r>
              <w:rPr>
                <w:spacing w:val="-2"/>
              </w:rPr>
              <w:t>7、执行责任：依照生效的行政处</w:t>
            </w:r>
            <w:r>
              <w:rPr>
                <w:spacing w:val="3"/>
              </w:rPr>
              <w:t xml:space="preserve"> </w:t>
            </w:r>
            <w:r>
              <w:t>罚决定，进行处罚。</w:t>
            </w:r>
          </w:p>
          <w:p w14:paraId="02230F36">
            <w:pPr>
              <w:pStyle w:val="6"/>
              <w:spacing w:before="53" w:line="248" w:lineRule="auto"/>
              <w:ind w:left="112" w:right="77" w:hanging="2"/>
            </w:pPr>
            <w:r>
              <w:rPr>
                <w:spacing w:val="-2"/>
              </w:rPr>
              <w:t>8、其他法律法规规章文件规定应</w:t>
            </w:r>
            <w:r>
              <w:rPr>
                <w:spacing w:val="7"/>
              </w:rPr>
              <w:t xml:space="preserve"> </w:t>
            </w:r>
            <w:r>
              <w:t>履行的责任。</w:t>
            </w:r>
          </w:p>
        </w:tc>
        <w:tc>
          <w:tcPr>
            <w:tcW w:w="2072" w:type="dxa"/>
            <w:vAlign w:val="top"/>
          </w:tcPr>
          <w:p w14:paraId="01A48FE8">
            <w:pPr>
              <w:pStyle w:val="6"/>
              <w:spacing w:before="64" w:line="228" w:lineRule="auto"/>
              <w:ind w:left="132"/>
            </w:pPr>
            <w:r>
              <w:rPr>
                <w:spacing w:val="-1"/>
              </w:rPr>
              <w:t>中发生腐败行为的；</w:t>
            </w:r>
          </w:p>
          <w:p w14:paraId="4888ACB8">
            <w:pPr>
              <w:pStyle w:val="6"/>
              <w:spacing w:before="52" w:line="258" w:lineRule="auto"/>
              <w:ind w:left="113" w:right="78" w:firstLine="14"/>
            </w:pPr>
            <w:r>
              <w:rPr>
                <w:spacing w:val="5"/>
              </w:rPr>
              <w:t>11、其他违反法律法</w:t>
            </w:r>
            <w:r>
              <w:t xml:space="preserve"> </w:t>
            </w:r>
            <w:r>
              <w:rPr>
                <w:spacing w:val="7"/>
              </w:rPr>
              <w:t>规规章文件规定的行</w:t>
            </w:r>
            <w:r>
              <w:t xml:space="preserve"> 为。</w:t>
            </w:r>
          </w:p>
        </w:tc>
        <w:tc>
          <w:tcPr>
            <w:tcW w:w="1062" w:type="dxa"/>
            <w:vAlign w:val="top"/>
          </w:tcPr>
          <w:p w14:paraId="45DE1DC9">
            <w:pPr>
              <w:rPr>
                <w:rFonts w:ascii="Arial"/>
                <w:sz w:val="21"/>
              </w:rPr>
            </w:pPr>
          </w:p>
        </w:tc>
      </w:tr>
      <w:tr w14:paraId="0A343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800" w:hRule="atLeast"/>
        </w:trPr>
        <w:tc>
          <w:tcPr>
            <w:tcW w:w="534" w:type="dxa"/>
            <w:vAlign w:val="top"/>
          </w:tcPr>
          <w:p w14:paraId="1800AA52">
            <w:pPr>
              <w:spacing w:line="250" w:lineRule="auto"/>
              <w:rPr>
                <w:rFonts w:ascii="Arial"/>
                <w:sz w:val="21"/>
              </w:rPr>
            </w:pPr>
          </w:p>
          <w:p w14:paraId="3D4A8CB6">
            <w:pPr>
              <w:spacing w:line="250" w:lineRule="auto"/>
              <w:rPr>
                <w:rFonts w:ascii="Arial"/>
                <w:sz w:val="21"/>
              </w:rPr>
            </w:pPr>
          </w:p>
          <w:p w14:paraId="0227EF3C">
            <w:pPr>
              <w:spacing w:line="250" w:lineRule="auto"/>
              <w:rPr>
                <w:rFonts w:ascii="Arial"/>
                <w:sz w:val="21"/>
              </w:rPr>
            </w:pPr>
          </w:p>
          <w:p w14:paraId="110BCD54">
            <w:pPr>
              <w:spacing w:line="250" w:lineRule="auto"/>
              <w:rPr>
                <w:rFonts w:ascii="Arial"/>
                <w:sz w:val="21"/>
              </w:rPr>
            </w:pPr>
          </w:p>
          <w:p w14:paraId="53A9A3A8">
            <w:pPr>
              <w:spacing w:line="250" w:lineRule="auto"/>
              <w:rPr>
                <w:rFonts w:ascii="Arial"/>
                <w:sz w:val="21"/>
              </w:rPr>
            </w:pPr>
          </w:p>
          <w:p w14:paraId="2B04CC3A">
            <w:pPr>
              <w:spacing w:line="250" w:lineRule="auto"/>
              <w:rPr>
                <w:rFonts w:ascii="Arial"/>
                <w:sz w:val="21"/>
              </w:rPr>
            </w:pPr>
          </w:p>
          <w:p w14:paraId="5570E34F">
            <w:pPr>
              <w:spacing w:line="250" w:lineRule="auto"/>
              <w:rPr>
                <w:rFonts w:ascii="Arial"/>
                <w:sz w:val="21"/>
              </w:rPr>
            </w:pPr>
          </w:p>
          <w:p w14:paraId="512A1E2A">
            <w:pPr>
              <w:spacing w:line="250" w:lineRule="auto"/>
              <w:rPr>
                <w:rFonts w:ascii="Arial"/>
                <w:sz w:val="21"/>
              </w:rPr>
            </w:pPr>
          </w:p>
          <w:p w14:paraId="4B8E3246">
            <w:pPr>
              <w:spacing w:line="250" w:lineRule="auto"/>
              <w:rPr>
                <w:rFonts w:ascii="Arial"/>
                <w:sz w:val="21"/>
              </w:rPr>
            </w:pPr>
          </w:p>
          <w:p w14:paraId="251E8D0E">
            <w:pPr>
              <w:spacing w:line="250" w:lineRule="auto"/>
              <w:rPr>
                <w:rFonts w:ascii="Arial"/>
                <w:sz w:val="21"/>
              </w:rPr>
            </w:pPr>
          </w:p>
          <w:p w14:paraId="3F25A89F">
            <w:pPr>
              <w:spacing w:line="250" w:lineRule="auto"/>
              <w:rPr>
                <w:rFonts w:ascii="Arial"/>
                <w:sz w:val="21"/>
              </w:rPr>
            </w:pPr>
          </w:p>
          <w:p w14:paraId="66FDC09F">
            <w:pPr>
              <w:spacing w:line="250" w:lineRule="auto"/>
              <w:rPr>
                <w:rFonts w:ascii="Arial"/>
                <w:sz w:val="21"/>
              </w:rPr>
            </w:pPr>
          </w:p>
          <w:p w14:paraId="1A3414C3">
            <w:pPr>
              <w:spacing w:line="250" w:lineRule="auto"/>
              <w:rPr>
                <w:rFonts w:ascii="Arial"/>
                <w:sz w:val="21"/>
              </w:rPr>
            </w:pPr>
          </w:p>
          <w:p w14:paraId="74982F3F">
            <w:pPr>
              <w:spacing w:line="250" w:lineRule="auto"/>
              <w:rPr>
                <w:rFonts w:ascii="Arial"/>
                <w:sz w:val="21"/>
              </w:rPr>
            </w:pPr>
          </w:p>
          <w:p w14:paraId="402673B3">
            <w:pPr>
              <w:spacing w:line="251" w:lineRule="auto"/>
              <w:rPr>
                <w:rFonts w:ascii="Arial"/>
                <w:sz w:val="21"/>
              </w:rPr>
            </w:pPr>
          </w:p>
          <w:p w14:paraId="3C06E03A">
            <w:pPr>
              <w:pStyle w:val="6"/>
              <w:spacing w:before="65" w:line="190" w:lineRule="auto"/>
              <w:ind w:left="169"/>
            </w:pPr>
            <w:r>
              <w:rPr>
                <w:spacing w:val="-3"/>
              </w:rPr>
              <w:t>31</w:t>
            </w:r>
          </w:p>
        </w:tc>
        <w:tc>
          <w:tcPr>
            <w:tcW w:w="493" w:type="dxa"/>
            <w:textDirection w:val="tbRlV"/>
            <w:vAlign w:val="top"/>
          </w:tcPr>
          <w:p w14:paraId="0D131DF5">
            <w:pPr>
              <w:pStyle w:val="6"/>
              <w:spacing w:before="137" w:line="217" w:lineRule="auto"/>
              <w:ind w:left="3359"/>
            </w:pPr>
            <w:r>
              <w:rPr>
                <w:spacing w:val="8"/>
              </w:rPr>
              <w:t>行</w:t>
            </w:r>
            <w:r>
              <w:rPr>
                <w:spacing w:val="-7"/>
              </w:rPr>
              <w:t xml:space="preserve"> </w:t>
            </w:r>
            <w:r>
              <w:rPr>
                <w:spacing w:val="8"/>
              </w:rPr>
              <w:t>政</w:t>
            </w:r>
            <w:r>
              <w:rPr>
                <w:spacing w:val="-9"/>
              </w:rPr>
              <w:t xml:space="preserve"> </w:t>
            </w:r>
            <w:r>
              <w:rPr>
                <w:spacing w:val="8"/>
              </w:rPr>
              <w:t>处</w:t>
            </w:r>
            <w:r>
              <w:rPr>
                <w:spacing w:val="-9"/>
              </w:rPr>
              <w:t xml:space="preserve"> </w:t>
            </w:r>
            <w:r>
              <w:rPr>
                <w:spacing w:val="8"/>
              </w:rPr>
              <w:t>罚</w:t>
            </w:r>
          </w:p>
        </w:tc>
        <w:tc>
          <w:tcPr>
            <w:tcW w:w="3081" w:type="dxa"/>
            <w:vAlign w:val="top"/>
          </w:tcPr>
          <w:p w14:paraId="79B4156E">
            <w:pPr>
              <w:spacing w:line="244" w:lineRule="auto"/>
              <w:rPr>
                <w:rFonts w:ascii="Arial"/>
                <w:sz w:val="21"/>
              </w:rPr>
            </w:pPr>
          </w:p>
          <w:p w14:paraId="22798589">
            <w:pPr>
              <w:spacing w:line="244" w:lineRule="auto"/>
              <w:rPr>
                <w:rFonts w:ascii="Arial"/>
                <w:sz w:val="21"/>
              </w:rPr>
            </w:pPr>
          </w:p>
          <w:p w14:paraId="7C2F8DFA">
            <w:pPr>
              <w:spacing w:line="244" w:lineRule="auto"/>
              <w:rPr>
                <w:rFonts w:ascii="Arial"/>
                <w:sz w:val="21"/>
              </w:rPr>
            </w:pPr>
          </w:p>
          <w:p w14:paraId="1332ACEA">
            <w:pPr>
              <w:spacing w:line="244" w:lineRule="auto"/>
              <w:rPr>
                <w:rFonts w:ascii="Arial"/>
                <w:sz w:val="21"/>
              </w:rPr>
            </w:pPr>
          </w:p>
          <w:p w14:paraId="21841F24">
            <w:pPr>
              <w:spacing w:line="244" w:lineRule="auto"/>
              <w:rPr>
                <w:rFonts w:ascii="Arial"/>
                <w:sz w:val="21"/>
              </w:rPr>
            </w:pPr>
          </w:p>
          <w:p w14:paraId="37699906">
            <w:pPr>
              <w:spacing w:line="244" w:lineRule="auto"/>
              <w:rPr>
                <w:rFonts w:ascii="Arial"/>
                <w:sz w:val="21"/>
              </w:rPr>
            </w:pPr>
          </w:p>
          <w:p w14:paraId="3AFA4EB2">
            <w:pPr>
              <w:spacing w:line="244" w:lineRule="auto"/>
              <w:rPr>
                <w:rFonts w:ascii="Arial"/>
                <w:sz w:val="21"/>
              </w:rPr>
            </w:pPr>
          </w:p>
          <w:p w14:paraId="43D18849">
            <w:pPr>
              <w:spacing w:line="244" w:lineRule="auto"/>
              <w:rPr>
                <w:rFonts w:ascii="Arial"/>
                <w:sz w:val="21"/>
              </w:rPr>
            </w:pPr>
          </w:p>
          <w:p w14:paraId="37F638D7">
            <w:pPr>
              <w:spacing w:line="244" w:lineRule="auto"/>
              <w:rPr>
                <w:rFonts w:ascii="Arial"/>
                <w:sz w:val="21"/>
              </w:rPr>
            </w:pPr>
          </w:p>
          <w:p w14:paraId="5573F76C">
            <w:pPr>
              <w:spacing w:line="245" w:lineRule="auto"/>
              <w:rPr>
                <w:rFonts w:ascii="Arial"/>
                <w:sz w:val="21"/>
              </w:rPr>
            </w:pPr>
          </w:p>
          <w:p w14:paraId="1F6904DA">
            <w:pPr>
              <w:spacing w:line="245" w:lineRule="auto"/>
              <w:rPr>
                <w:rFonts w:ascii="Arial"/>
                <w:sz w:val="21"/>
              </w:rPr>
            </w:pPr>
          </w:p>
          <w:p w14:paraId="1731DB26">
            <w:pPr>
              <w:spacing w:line="245" w:lineRule="auto"/>
              <w:rPr>
                <w:rFonts w:ascii="Arial"/>
                <w:sz w:val="21"/>
              </w:rPr>
            </w:pPr>
          </w:p>
          <w:p w14:paraId="52ADCD38">
            <w:pPr>
              <w:spacing w:line="245" w:lineRule="auto"/>
              <w:rPr>
                <w:rFonts w:ascii="Arial"/>
                <w:sz w:val="21"/>
              </w:rPr>
            </w:pPr>
          </w:p>
          <w:p w14:paraId="2B459497">
            <w:pPr>
              <w:spacing w:line="245" w:lineRule="auto"/>
              <w:rPr>
                <w:rFonts w:ascii="Arial"/>
                <w:sz w:val="21"/>
              </w:rPr>
            </w:pPr>
          </w:p>
          <w:p w14:paraId="44EC4073">
            <w:pPr>
              <w:pStyle w:val="6"/>
              <w:spacing w:before="65" w:line="228" w:lineRule="auto"/>
              <w:ind w:left="128"/>
            </w:pPr>
            <w:r>
              <w:rPr>
                <w:spacing w:val="1"/>
              </w:rPr>
              <w:t>对未经市容和环境卫生行政主管</w:t>
            </w:r>
          </w:p>
          <w:p w14:paraId="51A128E7">
            <w:pPr>
              <w:pStyle w:val="6"/>
              <w:spacing w:before="53" w:line="228" w:lineRule="auto"/>
              <w:ind w:left="131"/>
            </w:pPr>
            <w:r>
              <w:rPr>
                <w:spacing w:val="1"/>
              </w:rPr>
              <w:t>部门同意，擅自设置大型户外广</w:t>
            </w:r>
          </w:p>
          <w:p w14:paraId="2A9920CD">
            <w:pPr>
              <w:pStyle w:val="6"/>
              <w:spacing w:before="53" w:line="226" w:lineRule="auto"/>
              <w:ind w:left="1139"/>
            </w:pPr>
            <w:r>
              <w:t>告的处罚</w:t>
            </w:r>
          </w:p>
        </w:tc>
        <w:tc>
          <w:tcPr>
            <w:tcW w:w="446" w:type="dxa"/>
            <w:textDirection w:val="tbRlV"/>
            <w:vAlign w:val="top"/>
          </w:tcPr>
          <w:p w14:paraId="5D99A064">
            <w:pPr>
              <w:pStyle w:val="6"/>
              <w:spacing w:before="110" w:line="212" w:lineRule="auto"/>
              <w:ind w:left="3508"/>
            </w:pPr>
            <w:r>
              <w:rPr>
                <w:spacing w:val="8"/>
              </w:rPr>
              <w:t>各</w:t>
            </w:r>
            <w:r>
              <w:rPr>
                <w:spacing w:val="-8"/>
              </w:rPr>
              <w:t xml:space="preserve"> </w:t>
            </w:r>
            <w:r>
              <w:rPr>
                <w:spacing w:val="8"/>
              </w:rPr>
              <w:t>乡</w:t>
            </w:r>
            <w:r>
              <w:rPr>
                <w:spacing w:val="-9"/>
              </w:rPr>
              <w:t xml:space="preserve"> </w:t>
            </w:r>
            <w:r>
              <w:rPr>
                <w:spacing w:val="8"/>
              </w:rPr>
              <w:t>镇</w:t>
            </w:r>
          </w:p>
        </w:tc>
        <w:tc>
          <w:tcPr>
            <w:tcW w:w="3455" w:type="dxa"/>
            <w:vAlign w:val="top"/>
          </w:tcPr>
          <w:p w14:paraId="72000095">
            <w:pPr>
              <w:pStyle w:val="6"/>
              <w:spacing w:before="61" w:line="270" w:lineRule="auto"/>
              <w:ind w:left="106" w:right="80" w:firstLine="5"/>
            </w:pPr>
            <w:r>
              <w:rPr>
                <w:spacing w:val="2"/>
              </w:rPr>
              <w:t xml:space="preserve">《河北省城市市容和环境卫生条例》 </w:t>
            </w:r>
            <w:r>
              <w:t>（2017</w:t>
            </w:r>
            <w:r>
              <w:rPr>
                <w:spacing w:val="-33"/>
              </w:rPr>
              <w:t xml:space="preserve"> </w:t>
            </w:r>
            <w:r>
              <w:t>年</w:t>
            </w:r>
            <w:r>
              <w:rPr>
                <w:spacing w:val="-40"/>
              </w:rPr>
              <w:t xml:space="preserve"> </w:t>
            </w:r>
            <w:r>
              <w:t>9</w:t>
            </w:r>
            <w:r>
              <w:rPr>
                <w:spacing w:val="-36"/>
              </w:rPr>
              <w:t xml:space="preserve"> </w:t>
            </w:r>
            <w:r>
              <w:t>月</w:t>
            </w:r>
            <w:r>
              <w:rPr>
                <w:spacing w:val="-39"/>
              </w:rPr>
              <w:t xml:space="preserve"> </w:t>
            </w:r>
            <w:r>
              <w:t xml:space="preserve">28 日修正）第十九条 </w:t>
            </w:r>
            <w:r>
              <w:rPr>
                <w:spacing w:val="3"/>
              </w:rPr>
              <w:t>第二款：未经市容和环境卫生行政主</w:t>
            </w:r>
            <w:r>
              <w:rPr>
                <w:spacing w:val="4"/>
              </w:rPr>
              <w:t xml:space="preserve"> </w:t>
            </w:r>
            <w:r>
              <w:rPr>
                <w:spacing w:val="3"/>
              </w:rPr>
              <w:t>管部门同意，擅自设置大型户外广告</w:t>
            </w:r>
            <w:r>
              <w:rPr>
                <w:spacing w:val="4"/>
              </w:rPr>
              <w:t xml:space="preserve"> </w:t>
            </w:r>
            <w:r>
              <w:rPr>
                <w:spacing w:val="3"/>
              </w:rPr>
              <w:t>的，责令限期拆除，处以五千元以上</w:t>
            </w:r>
            <w:r>
              <w:rPr>
                <w:spacing w:val="4"/>
              </w:rPr>
              <w:t xml:space="preserve"> </w:t>
            </w:r>
            <w:r>
              <w:rPr>
                <w:spacing w:val="3"/>
              </w:rPr>
              <w:t>一万元以下罚款。未按照市容和环境</w:t>
            </w:r>
            <w:r>
              <w:rPr>
                <w:spacing w:val="4"/>
              </w:rPr>
              <w:t xml:space="preserve"> </w:t>
            </w:r>
            <w:r>
              <w:rPr>
                <w:spacing w:val="3"/>
              </w:rPr>
              <w:t>卫生行政主管部门批准内容设置的，</w:t>
            </w:r>
            <w:r>
              <w:rPr>
                <w:spacing w:val="4"/>
              </w:rPr>
              <w:t xml:space="preserve"> </w:t>
            </w:r>
            <w:r>
              <w:rPr>
                <w:spacing w:val="1"/>
              </w:rPr>
              <w:t>责令改正。</w:t>
            </w:r>
          </w:p>
        </w:tc>
        <w:tc>
          <w:tcPr>
            <w:tcW w:w="3081" w:type="dxa"/>
            <w:vAlign w:val="top"/>
          </w:tcPr>
          <w:p w14:paraId="1CB765EB">
            <w:pPr>
              <w:pStyle w:val="6"/>
              <w:spacing w:before="57" w:line="265" w:lineRule="auto"/>
              <w:ind w:left="107" w:right="77" w:firstLine="17"/>
              <w:jc w:val="both"/>
            </w:pPr>
            <w:r>
              <w:rPr>
                <w:spacing w:val="-3"/>
              </w:rPr>
              <w:t>1、立案责任：对未经市容和环境</w:t>
            </w:r>
            <w:r>
              <w:rPr>
                <w:spacing w:val="7"/>
              </w:rPr>
              <w:t xml:space="preserve"> </w:t>
            </w:r>
            <w:r>
              <w:rPr>
                <w:spacing w:val="5"/>
              </w:rPr>
              <w:t>卫生行政主管部门同意，擅自设</w:t>
            </w:r>
            <w:r>
              <w:rPr>
                <w:spacing w:val="7"/>
              </w:rPr>
              <w:t xml:space="preserve"> </w:t>
            </w:r>
            <w:r>
              <w:rPr>
                <w:spacing w:val="5"/>
              </w:rPr>
              <w:t>置大型户外广告的违法行为，予</w:t>
            </w:r>
            <w:r>
              <w:rPr>
                <w:spacing w:val="7"/>
              </w:rPr>
              <w:t xml:space="preserve"> </w:t>
            </w:r>
            <w:r>
              <w:rPr>
                <w:spacing w:val="1"/>
              </w:rPr>
              <w:t>以审查，决定是否立案。</w:t>
            </w:r>
          </w:p>
          <w:p w14:paraId="4288964C">
            <w:pPr>
              <w:pStyle w:val="6"/>
              <w:spacing w:before="52" w:line="270" w:lineRule="auto"/>
              <w:ind w:left="109" w:right="27" w:firstLine="2"/>
            </w:pPr>
            <w:r>
              <w:rPr>
                <w:spacing w:val="-2"/>
              </w:rPr>
              <w:t>2、调查责任：对立案的案件，指</w:t>
            </w:r>
            <w:r>
              <w:rPr>
                <w:spacing w:val="3"/>
              </w:rPr>
              <w:t xml:space="preserve"> </w:t>
            </w:r>
            <w:r>
              <w:rPr>
                <w:spacing w:val="-5"/>
              </w:rPr>
              <w:t>定专人负责，及时组织调查取证，</w:t>
            </w:r>
            <w:r>
              <w:rPr>
                <w:spacing w:val="2"/>
              </w:rPr>
              <w:t xml:space="preserve"> </w:t>
            </w:r>
            <w:r>
              <w:rPr>
                <w:spacing w:val="5"/>
              </w:rPr>
              <w:t xml:space="preserve">与当事人有直接利害关系的应当 </w:t>
            </w:r>
            <w:r>
              <w:rPr>
                <w:spacing w:val="6"/>
              </w:rPr>
              <w:t>回避。执法人员不得少于两人，</w:t>
            </w:r>
            <w:r>
              <w:rPr>
                <w:spacing w:val="8"/>
              </w:rPr>
              <w:t xml:space="preserve"> </w:t>
            </w:r>
            <w:r>
              <w:rPr>
                <w:spacing w:val="5"/>
              </w:rPr>
              <w:t xml:space="preserve">调查时应出示执法证件，允许当 事人辩解陈述。执法人员应保守 </w:t>
            </w:r>
            <w:r>
              <w:rPr>
                <w:spacing w:val="1"/>
              </w:rPr>
              <w:t>有关秘密。</w:t>
            </w:r>
          </w:p>
          <w:p w14:paraId="218AE029">
            <w:pPr>
              <w:pStyle w:val="6"/>
              <w:spacing w:before="53" w:line="270" w:lineRule="auto"/>
              <w:ind w:left="108" w:right="27" w:firstLine="5"/>
              <w:jc w:val="both"/>
            </w:pPr>
            <w:r>
              <w:rPr>
                <w:spacing w:val="-11"/>
              </w:rPr>
              <w:t>3、审查责任：审理案件调查报告，</w:t>
            </w:r>
            <w:r>
              <w:t xml:space="preserve"> </w:t>
            </w:r>
            <w:r>
              <w:rPr>
                <w:spacing w:val="5"/>
              </w:rPr>
              <w:t>对案件违法事实、证据、调查取</w:t>
            </w:r>
            <w:r>
              <w:rPr>
                <w:spacing w:val="6"/>
              </w:rPr>
              <w:t xml:space="preserve"> </w:t>
            </w:r>
            <w:r>
              <w:rPr>
                <w:spacing w:val="5"/>
              </w:rPr>
              <w:t>证程序、法律适用、处罚种类和</w:t>
            </w:r>
            <w:r>
              <w:rPr>
                <w:spacing w:val="6"/>
              </w:rPr>
              <w:t xml:space="preserve"> </w:t>
            </w:r>
            <w:r>
              <w:rPr>
                <w:spacing w:val="5"/>
              </w:rPr>
              <w:t>幅度、当事人陈述和申辩理由等</w:t>
            </w:r>
            <w:r>
              <w:rPr>
                <w:spacing w:val="6"/>
              </w:rPr>
              <w:t xml:space="preserve"> </w:t>
            </w:r>
            <w:r>
              <w:rPr>
                <w:spacing w:val="-9"/>
              </w:rPr>
              <w:t>方面进行审查，提出处理意见（主</w:t>
            </w:r>
            <w:r>
              <w:rPr>
                <w:spacing w:val="11"/>
              </w:rPr>
              <w:t xml:space="preserve"> </w:t>
            </w:r>
            <w:r>
              <w:rPr>
                <w:spacing w:val="5"/>
              </w:rPr>
              <w:t>要证据不足时，以适当的方式补</w:t>
            </w:r>
            <w:r>
              <w:rPr>
                <w:spacing w:val="6"/>
              </w:rPr>
              <w:t xml:space="preserve"> </w:t>
            </w:r>
            <w:r>
              <w:t>充调查）。</w:t>
            </w:r>
          </w:p>
          <w:p w14:paraId="3E6F13ED">
            <w:pPr>
              <w:pStyle w:val="6"/>
              <w:spacing w:before="55" w:line="268" w:lineRule="auto"/>
              <w:ind w:left="107" w:right="77"/>
            </w:pPr>
            <w:r>
              <w:rPr>
                <w:spacing w:val="-2"/>
              </w:rPr>
              <w:t>4、告知责任：作出行政处罚决定</w:t>
            </w:r>
            <w:r>
              <w:rPr>
                <w:spacing w:val="9"/>
              </w:rPr>
              <w:t xml:space="preserve"> </w:t>
            </w:r>
            <w:r>
              <w:rPr>
                <w:spacing w:val="4"/>
              </w:rPr>
              <w:t>前，应制作《行政处罚告知书》</w:t>
            </w:r>
            <w:r>
              <w:rPr>
                <w:spacing w:val="8"/>
              </w:rPr>
              <w:t xml:space="preserve"> </w:t>
            </w:r>
            <w:r>
              <w:rPr>
                <w:spacing w:val="5"/>
              </w:rPr>
              <w:t>送达当事人，告知违法事实及其</w:t>
            </w:r>
            <w:r>
              <w:rPr>
                <w:spacing w:val="7"/>
              </w:rPr>
              <w:t xml:space="preserve"> </w:t>
            </w:r>
            <w:r>
              <w:rPr>
                <w:spacing w:val="5"/>
              </w:rPr>
              <w:t>享有的陈述、申辩等权利。符合</w:t>
            </w:r>
            <w:r>
              <w:rPr>
                <w:spacing w:val="7"/>
              </w:rPr>
              <w:t xml:space="preserve"> </w:t>
            </w:r>
            <w:r>
              <w:rPr>
                <w:spacing w:val="5"/>
              </w:rPr>
              <w:t>听证规定的，制作并送达《行政</w:t>
            </w:r>
            <w:r>
              <w:rPr>
                <w:spacing w:val="7"/>
              </w:rPr>
              <w:t xml:space="preserve"> </w:t>
            </w:r>
            <w:r>
              <w:rPr>
                <w:spacing w:val="1"/>
              </w:rPr>
              <w:t>处罚听证告知书》。</w:t>
            </w:r>
          </w:p>
          <w:p w14:paraId="185EBDD1">
            <w:pPr>
              <w:pStyle w:val="6"/>
              <w:spacing w:before="54" w:line="245" w:lineRule="auto"/>
              <w:ind w:left="113" w:right="77"/>
            </w:pPr>
            <w:r>
              <w:rPr>
                <w:spacing w:val="-2"/>
              </w:rPr>
              <w:t>5、决定责任：制作行政处罚决定</w:t>
            </w:r>
            <w:r>
              <w:rPr>
                <w:spacing w:val="4"/>
              </w:rPr>
              <w:t xml:space="preserve"> </w:t>
            </w:r>
            <w:r>
              <w:rPr>
                <w:spacing w:val="5"/>
              </w:rPr>
              <w:t>书，载明行政处罚告知、当事人</w:t>
            </w:r>
          </w:p>
        </w:tc>
        <w:tc>
          <w:tcPr>
            <w:tcW w:w="2072" w:type="dxa"/>
            <w:vAlign w:val="top"/>
          </w:tcPr>
          <w:p w14:paraId="2A7AB631">
            <w:pPr>
              <w:pStyle w:val="6"/>
              <w:spacing w:before="61" w:line="266" w:lineRule="auto"/>
              <w:ind w:left="112" w:right="80"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1"/>
              </w:rPr>
              <w:t>相应责任：</w:t>
            </w:r>
          </w:p>
          <w:p w14:paraId="22DCAB8D">
            <w:pPr>
              <w:pStyle w:val="6"/>
              <w:spacing w:before="57" w:line="250" w:lineRule="auto"/>
              <w:ind w:left="111" w:right="80" w:firstLine="16"/>
            </w:pPr>
            <w:r>
              <w:rPr>
                <w:spacing w:val="-6"/>
              </w:rPr>
              <w:t>1、没有法律和事实依</w:t>
            </w:r>
            <w:r>
              <w:rPr>
                <w:spacing w:val="7"/>
              </w:rPr>
              <w:t xml:space="preserve"> </w:t>
            </w:r>
            <w:r>
              <w:rPr>
                <w:spacing w:val="1"/>
              </w:rPr>
              <w:t>据实施行政处罚的；</w:t>
            </w:r>
          </w:p>
          <w:p w14:paraId="3D6BBF52">
            <w:pPr>
              <w:pStyle w:val="6"/>
              <w:spacing w:before="58" w:line="253" w:lineRule="auto"/>
              <w:ind w:left="129" w:right="80" w:hanging="14"/>
            </w:pPr>
            <w:r>
              <w:rPr>
                <w:spacing w:val="-4"/>
              </w:rPr>
              <w:t>2、行政处罚显失公正</w:t>
            </w:r>
            <w:r>
              <w:t xml:space="preserve"> </w:t>
            </w:r>
            <w:r>
              <w:rPr>
                <w:spacing w:val="-9"/>
              </w:rPr>
              <w:t>的；</w:t>
            </w:r>
          </w:p>
          <w:p w14:paraId="1FC6EA36">
            <w:pPr>
              <w:pStyle w:val="6"/>
              <w:spacing w:before="49" w:line="269" w:lineRule="auto"/>
              <w:ind w:left="111" w:right="80" w:firstLine="5"/>
              <w:jc w:val="both"/>
            </w:pPr>
            <w:r>
              <w:rPr>
                <w:spacing w:val="17"/>
              </w:rPr>
              <w:t>3、执法人员玩忽职</w:t>
            </w:r>
            <w:r>
              <w:rPr>
                <w:spacing w:val="5"/>
              </w:rPr>
              <w:t xml:space="preserve"> </w:t>
            </w:r>
            <w:r>
              <w:rPr>
                <w:spacing w:val="7"/>
              </w:rPr>
              <w:t>守，对应当予以制止</w:t>
            </w:r>
            <w:r>
              <w:t xml:space="preserve"> </w:t>
            </w:r>
            <w:r>
              <w:rPr>
                <w:spacing w:val="7"/>
              </w:rPr>
              <w:t>和处罚的违法行为不</w:t>
            </w:r>
            <w:r>
              <w:t xml:space="preserve"> </w:t>
            </w:r>
            <w:r>
              <w:rPr>
                <w:spacing w:val="-4"/>
              </w:rPr>
              <w:t>予制止、处罚，4、不</w:t>
            </w:r>
            <w:r>
              <w:rPr>
                <w:spacing w:val="3"/>
              </w:rPr>
              <w:t xml:space="preserve"> </w:t>
            </w:r>
            <w:r>
              <w:rPr>
                <w:spacing w:val="7"/>
              </w:rPr>
              <w:t>具备行政执法资格实</w:t>
            </w:r>
            <w:r>
              <w:t xml:space="preserve"> </w:t>
            </w:r>
            <w:r>
              <w:rPr>
                <w:spacing w:val="1"/>
              </w:rPr>
              <w:t>施行政处罚的；</w:t>
            </w:r>
          </w:p>
          <w:p w14:paraId="5D35D073">
            <w:pPr>
              <w:pStyle w:val="6"/>
              <w:spacing w:before="53" w:line="269" w:lineRule="auto"/>
              <w:ind w:left="113" w:right="80" w:firstLine="3"/>
              <w:jc w:val="both"/>
            </w:pPr>
            <w:r>
              <w:rPr>
                <w:spacing w:val="-5"/>
              </w:rPr>
              <w:t>5、在制止以及查处违</w:t>
            </w:r>
            <w:r>
              <w:rPr>
                <w:spacing w:val="8"/>
              </w:rPr>
              <w:t xml:space="preserve"> </w:t>
            </w:r>
            <w:r>
              <w:rPr>
                <w:spacing w:val="7"/>
              </w:rPr>
              <w:t>法案件中受阻，依照</w:t>
            </w:r>
            <w:r>
              <w:t xml:space="preserve"> </w:t>
            </w:r>
            <w:r>
              <w:rPr>
                <w:spacing w:val="7"/>
              </w:rPr>
              <w:t>有关规定应当向本级</w:t>
            </w:r>
            <w:r>
              <w:t xml:space="preserve"> </w:t>
            </w:r>
            <w:r>
              <w:rPr>
                <w:spacing w:val="7"/>
              </w:rPr>
              <w:t>人民政府或者上级主</w:t>
            </w:r>
            <w:r>
              <w:t xml:space="preserve"> </w:t>
            </w:r>
            <w:r>
              <w:rPr>
                <w:spacing w:val="7"/>
              </w:rPr>
              <w:t>管部门报告而未报告</w:t>
            </w:r>
            <w:r>
              <w:t xml:space="preserve"> 的；</w:t>
            </w:r>
          </w:p>
          <w:p w14:paraId="22A36724">
            <w:pPr>
              <w:pStyle w:val="6"/>
              <w:spacing w:before="52" w:line="260" w:lineRule="auto"/>
              <w:ind w:left="113" w:right="80"/>
              <w:jc w:val="both"/>
            </w:pPr>
            <w:r>
              <w:rPr>
                <w:spacing w:val="-4"/>
              </w:rPr>
              <w:t>6、应当依法移送追究</w:t>
            </w:r>
            <w:r>
              <w:rPr>
                <w:spacing w:val="1"/>
              </w:rPr>
              <w:t xml:space="preserve"> </w:t>
            </w:r>
            <w:r>
              <w:rPr>
                <w:spacing w:val="7"/>
              </w:rPr>
              <w:t>刑事责任，而未依法</w:t>
            </w:r>
            <w:r>
              <w:t xml:space="preserve"> </w:t>
            </w:r>
            <w:r>
              <w:rPr>
                <w:spacing w:val="1"/>
              </w:rPr>
              <w:t>移送有权机关的；</w:t>
            </w:r>
          </w:p>
          <w:p w14:paraId="1C9440C3">
            <w:pPr>
              <w:pStyle w:val="6"/>
              <w:spacing w:before="54" w:line="245" w:lineRule="auto"/>
              <w:ind w:left="112" w:right="80" w:firstLine="5"/>
            </w:pPr>
            <w:r>
              <w:rPr>
                <w:spacing w:val="-5"/>
              </w:rPr>
              <w:t>7、擅自改变行政处罚</w:t>
            </w:r>
            <w:r>
              <w:rPr>
                <w:spacing w:val="8"/>
              </w:rPr>
              <w:t xml:space="preserve"> </w:t>
            </w:r>
            <w:r>
              <w:rPr>
                <w:spacing w:val="1"/>
              </w:rPr>
              <w:t>种类、幅度的；</w:t>
            </w:r>
          </w:p>
        </w:tc>
        <w:tc>
          <w:tcPr>
            <w:tcW w:w="1062" w:type="dxa"/>
            <w:vAlign w:val="top"/>
          </w:tcPr>
          <w:p w14:paraId="3D30A91F">
            <w:pPr>
              <w:rPr>
                <w:rFonts w:ascii="Arial"/>
                <w:sz w:val="21"/>
              </w:rPr>
            </w:pPr>
          </w:p>
        </w:tc>
      </w:tr>
    </w:tbl>
    <w:p w14:paraId="2187B10B">
      <w:pPr>
        <w:pStyle w:val="2"/>
      </w:pPr>
    </w:p>
    <w:p w14:paraId="60646130">
      <w:pPr>
        <w:sectPr>
          <w:pgSz w:w="16839" w:h="11906"/>
          <w:pgMar w:top="1012" w:right="1299" w:bottom="0" w:left="1299" w:header="0" w:footer="0" w:gutter="0"/>
          <w:cols w:space="720" w:num="1"/>
        </w:sectPr>
      </w:pPr>
    </w:p>
    <w:p w14:paraId="08E38270">
      <w:pPr>
        <w:spacing w:before="163"/>
      </w:pPr>
    </w:p>
    <w:tbl>
      <w:tblPr>
        <w:tblStyle w:val="5"/>
        <w:tblW w:w="14224"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34"/>
        <w:gridCol w:w="493"/>
        <w:gridCol w:w="3081"/>
        <w:gridCol w:w="446"/>
        <w:gridCol w:w="3455"/>
        <w:gridCol w:w="3081"/>
        <w:gridCol w:w="2072"/>
        <w:gridCol w:w="1062"/>
      </w:tblGrid>
      <w:tr w14:paraId="38B02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309" w:hRule="atLeast"/>
        </w:trPr>
        <w:tc>
          <w:tcPr>
            <w:tcW w:w="534" w:type="dxa"/>
            <w:vAlign w:val="top"/>
          </w:tcPr>
          <w:p w14:paraId="09CAC037">
            <w:pPr>
              <w:rPr>
                <w:rFonts w:ascii="Arial"/>
                <w:sz w:val="21"/>
              </w:rPr>
            </w:pPr>
          </w:p>
        </w:tc>
        <w:tc>
          <w:tcPr>
            <w:tcW w:w="493" w:type="dxa"/>
            <w:vAlign w:val="top"/>
          </w:tcPr>
          <w:p w14:paraId="12767EA9">
            <w:pPr>
              <w:rPr>
                <w:rFonts w:ascii="Arial"/>
                <w:sz w:val="21"/>
              </w:rPr>
            </w:pPr>
          </w:p>
        </w:tc>
        <w:tc>
          <w:tcPr>
            <w:tcW w:w="3081" w:type="dxa"/>
            <w:vAlign w:val="top"/>
          </w:tcPr>
          <w:p w14:paraId="4E6DCAE3">
            <w:pPr>
              <w:rPr>
                <w:rFonts w:ascii="Arial"/>
                <w:sz w:val="21"/>
              </w:rPr>
            </w:pPr>
          </w:p>
        </w:tc>
        <w:tc>
          <w:tcPr>
            <w:tcW w:w="446" w:type="dxa"/>
            <w:vAlign w:val="top"/>
          </w:tcPr>
          <w:p w14:paraId="4DEE5527">
            <w:pPr>
              <w:rPr>
                <w:rFonts w:ascii="Arial"/>
                <w:sz w:val="21"/>
              </w:rPr>
            </w:pPr>
          </w:p>
        </w:tc>
        <w:tc>
          <w:tcPr>
            <w:tcW w:w="3455" w:type="dxa"/>
            <w:vAlign w:val="top"/>
          </w:tcPr>
          <w:p w14:paraId="4EC64D1F">
            <w:pPr>
              <w:rPr>
                <w:rFonts w:ascii="Arial"/>
                <w:sz w:val="21"/>
              </w:rPr>
            </w:pPr>
          </w:p>
        </w:tc>
        <w:tc>
          <w:tcPr>
            <w:tcW w:w="3081" w:type="dxa"/>
            <w:vAlign w:val="top"/>
          </w:tcPr>
          <w:p w14:paraId="7B5F9FDA">
            <w:pPr>
              <w:pStyle w:val="6"/>
              <w:spacing w:before="64" w:line="227" w:lineRule="auto"/>
              <w:ind w:left="121"/>
            </w:pPr>
            <w:r>
              <w:t>陈述申辩或者听证情况等内容。</w:t>
            </w:r>
          </w:p>
          <w:p w14:paraId="1752AE12">
            <w:pPr>
              <w:pStyle w:val="6"/>
              <w:spacing w:before="54" w:line="252" w:lineRule="auto"/>
              <w:ind w:left="110" w:right="77"/>
            </w:pPr>
            <w:r>
              <w:rPr>
                <w:spacing w:val="-2"/>
              </w:rPr>
              <w:t>6、送达责任：行政处罚决定书按</w:t>
            </w:r>
            <w:r>
              <w:rPr>
                <w:spacing w:val="6"/>
              </w:rPr>
              <w:t xml:space="preserve"> </w:t>
            </w:r>
            <w:r>
              <w:rPr>
                <w:spacing w:val="1"/>
              </w:rPr>
              <w:t>法律规定的方式送达当事人。</w:t>
            </w:r>
          </w:p>
          <w:p w14:paraId="4024A980">
            <w:pPr>
              <w:pStyle w:val="6"/>
              <w:spacing w:before="54" w:line="252" w:lineRule="auto"/>
              <w:ind w:left="117" w:right="77" w:hanging="3"/>
            </w:pPr>
            <w:r>
              <w:rPr>
                <w:spacing w:val="-2"/>
              </w:rPr>
              <w:t>7、执行责任：依照生效的行政处</w:t>
            </w:r>
            <w:r>
              <w:rPr>
                <w:spacing w:val="3"/>
              </w:rPr>
              <w:t xml:space="preserve"> </w:t>
            </w:r>
            <w:r>
              <w:t>罚决定，进行处罚。</w:t>
            </w:r>
          </w:p>
          <w:p w14:paraId="530BDFB3">
            <w:pPr>
              <w:pStyle w:val="6"/>
              <w:spacing w:before="53" w:line="251" w:lineRule="auto"/>
              <w:ind w:left="112" w:right="77" w:hanging="2"/>
            </w:pPr>
            <w:r>
              <w:rPr>
                <w:spacing w:val="-2"/>
              </w:rPr>
              <w:t>8、其他法律法规规章文件规定应</w:t>
            </w:r>
            <w:r>
              <w:rPr>
                <w:spacing w:val="7"/>
              </w:rPr>
              <w:t xml:space="preserve"> </w:t>
            </w:r>
            <w:r>
              <w:t>履行的责任。</w:t>
            </w:r>
          </w:p>
        </w:tc>
        <w:tc>
          <w:tcPr>
            <w:tcW w:w="2072" w:type="dxa"/>
            <w:vAlign w:val="top"/>
          </w:tcPr>
          <w:p w14:paraId="4C92F32A">
            <w:pPr>
              <w:pStyle w:val="6"/>
              <w:spacing w:before="63" w:line="253" w:lineRule="auto"/>
              <w:ind w:left="121" w:right="80" w:hanging="8"/>
            </w:pPr>
            <w:r>
              <w:rPr>
                <w:spacing w:val="-4"/>
              </w:rPr>
              <w:t>8、违反法定的行政处</w:t>
            </w:r>
            <w:r>
              <w:rPr>
                <w:spacing w:val="2"/>
              </w:rPr>
              <w:t xml:space="preserve"> </w:t>
            </w:r>
            <w:r>
              <w:rPr>
                <w:spacing w:val="-1"/>
              </w:rPr>
              <w:t>罚程序的；</w:t>
            </w:r>
          </w:p>
          <w:p w14:paraId="034C3B30">
            <w:pPr>
              <w:pStyle w:val="6"/>
              <w:spacing w:before="53" w:line="265" w:lineRule="auto"/>
              <w:ind w:left="111" w:right="80" w:firstLine="1"/>
              <w:jc w:val="both"/>
            </w:pPr>
            <w:r>
              <w:rPr>
                <w:spacing w:val="-4"/>
              </w:rPr>
              <w:t>9、符合听证条件、行</w:t>
            </w:r>
            <w:r>
              <w:rPr>
                <w:spacing w:val="2"/>
              </w:rPr>
              <w:t xml:space="preserve"> </w:t>
            </w:r>
            <w:r>
              <w:rPr>
                <w:spacing w:val="7"/>
              </w:rPr>
              <w:t>政管理相对人要求听</w:t>
            </w:r>
            <w:r>
              <w:t xml:space="preserve"> </w:t>
            </w:r>
            <w:r>
              <w:rPr>
                <w:spacing w:val="7"/>
              </w:rPr>
              <w:t>证，应予组织听证而</w:t>
            </w:r>
            <w:r>
              <w:t xml:space="preserve"> </w:t>
            </w:r>
            <w:r>
              <w:rPr>
                <w:spacing w:val="1"/>
              </w:rPr>
              <w:t>不组织听证的；</w:t>
            </w:r>
          </w:p>
          <w:p w14:paraId="438BA62F">
            <w:pPr>
              <w:pStyle w:val="6"/>
              <w:spacing w:before="51" w:line="252" w:lineRule="auto"/>
              <w:ind w:left="132" w:right="78" w:hanging="4"/>
            </w:pPr>
            <w:r>
              <w:rPr>
                <w:spacing w:val="5"/>
              </w:rPr>
              <w:t>10、在行政处罚过程</w:t>
            </w:r>
            <w:r>
              <w:t xml:space="preserve"> </w:t>
            </w:r>
            <w:r>
              <w:rPr>
                <w:spacing w:val="-1"/>
              </w:rPr>
              <w:t>中发生腐败行为的；</w:t>
            </w:r>
          </w:p>
          <w:p w14:paraId="6FADF7A2">
            <w:pPr>
              <w:pStyle w:val="6"/>
              <w:spacing w:before="52" w:line="257" w:lineRule="auto"/>
              <w:ind w:left="113" w:right="78" w:firstLine="14"/>
            </w:pPr>
            <w:r>
              <w:rPr>
                <w:spacing w:val="5"/>
              </w:rPr>
              <w:t>11、其他违反法律法</w:t>
            </w:r>
            <w:r>
              <w:t xml:space="preserve"> </w:t>
            </w:r>
            <w:r>
              <w:rPr>
                <w:spacing w:val="7"/>
              </w:rPr>
              <w:t>规规章文件规定的行</w:t>
            </w:r>
            <w:r>
              <w:t xml:space="preserve"> 为。</w:t>
            </w:r>
          </w:p>
        </w:tc>
        <w:tc>
          <w:tcPr>
            <w:tcW w:w="1062" w:type="dxa"/>
            <w:vAlign w:val="top"/>
          </w:tcPr>
          <w:p w14:paraId="13735606">
            <w:pPr>
              <w:rPr>
                <w:rFonts w:ascii="Arial"/>
                <w:sz w:val="21"/>
              </w:rPr>
            </w:pPr>
          </w:p>
        </w:tc>
      </w:tr>
      <w:tr w14:paraId="5D5EF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703" w:hRule="atLeast"/>
        </w:trPr>
        <w:tc>
          <w:tcPr>
            <w:tcW w:w="534" w:type="dxa"/>
            <w:vAlign w:val="top"/>
          </w:tcPr>
          <w:p w14:paraId="5E54FB2D">
            <w:pPr>
              <w:spacing w:line="246" w:lineRule="auto"/>
              <w:rPr>
                <w:rFonts w:ascii="Arial"/>
                <w:sz w:val="21"/>
              </w:rPr>
            </w:pPr>
          </w:p>
          <w:p w14:paraId="027509B9">
            <w:pPr>
              <w:spacing w:line="246" w:lineRule="auto"/>
              <w:rPr>
                <w:rFonts w:ascii="Arial"/>
                <w:sz w:val="21"/>
              </w:rPr>
            </w:pPr>
          </w:p>
          <w:p w14:paraId="19D1B4DB">
            <w:pPr>
              <w:spacing w:line="246" w:lineRule="auto"/>
              <w:rPr>
                <w:rFonts w:ascii="Arial"/>
                <w:sz w:val="21"/>
              </w:rPr>
            </w:pPr>
          </w:p>
          <w:p w14:paraId="65E6E81A">
            <w:pPr>
              <w:spacing w:line="246" w:lineRule="auto"/>
              <w:rPr>
                <w:rFonts w:ascii="Arial"/>
                <w:sz w:val="21"/>
              </w:rPr>
            </w:pPr>
          </w:p>
          <w:p w14:paraId="57FB1764">
            <w:pPr>
              <w:spacing w:line="247" w:lineRule="auto"/>
              <w:rPr>
                <w:rFonts w:ascii="Arial"/>
                <w:sz w:val="21"/>
              </w:rPr>
            </w:pPr>
          </w:p>
          <w:p w14:paraId="1547D022">
            <w:pPr>
              <w:spacing w:line="247" w:lineRule="auto"/>
              <w:rPr>
                <w:rFonts w:ascii="Arial"/>
                <w:sz w:val="21"/>
              </w:rPr>
            </w:pPr>
          </w:p>
          <w:p w14:paraId="67F69D64">
            <w:pPr>
              <w:spacing w:line="247" w:lineRule="auto"/>
              <w:rPr>
                <w:rFonts w:ascii="Arial"/>
                <w:sz w:val="21"/>
              </w:rPr>
            </w:pPr>
          </w:p>
          <w:p w14:paraId="31E51119">
            <w:pPr>
              <w:spacing w:line="247" w:lineRule="auto"/>
              <w:rPr>
                <w:rFonts w:ascii="Arial"/>
                <w:sz w:val="21"/>
              </w:rPr>
            </w:pPr>
          </w:p>
          <w:p w14:paraId="670F2B5A">
            <w:pPr>
              <w:spacing w:line="247" w:lineRule="auto"/>
              <w:rPr>
                <w:rFonts w:ascii="Arial"/>
                <w:sz w:val="21"/>
              </w:rPr>
            </w:pPr>
          </w:p>
          <w:p w14:paraId="2BD8C3A6">
            <w:pPr>
              <w:spacing w:line="247" w:lineRule="auto"/>
              <w:rPr>
                <w:rFonts w:ascii="Arial"/>
                <w:sz w:val="21"/>
              </w:rPr>
            </w:pPr>
          </w:p>
          <w:p w14:paraId="1476DCEC">
            <w:pPr>
              <w:spacing w:line="247" w:lineRule="auto"/>
              <w:rPr>
                <w:rFonts w:ascii="Arial"/>
                <w:sz w:val="21"/>
              </w:rPr>
            </w:pPr>
          </w:p>
          <w:p w14:paraId="04EF9DFA">
            <w:pPr>
              <w:pStyle w:val="6"/>
              <w:spacing w:before="65" w:line="189" w:lineRule="auto"/>
              <w:ind w:left="169"/>
            </w:pPr>
            <w:r>
              <w:rPr>
                <w:spacing w:val="-3"/>
              </w:rPr>
              <w:t>32</w:t>
            </w:r>
          </w:p>
        </w:tc>
        <w:tc>
          <w:tcPr>
            <w:tcW w:w="493" w:type="dxa"/>
            <w:textDirection w:val="tbRlV"/>
            <w:vAlign w:val="top"/>
          </w:tcPr>
          <w:p w14:paraId="5DC6FC60">
            <w:pPr>
              <w:pStyle w:val="6"/>
              <w:spacing w:before="137" w:line="217" w:lineRule="auto"/>
              <w:ind w:left="2311"/>
            </w:pPr>
            <w:r>
              <w:rPr>
                <w:spacing w:val="8"/>
              </w:rPr>
              <w:t>行</w:t>
            </w:r>
            <w:r>
              <w:rPr>
                <w:spacing w:val="-7"/>
              </w:rPr>
              <w:t xml:space="preserve"> </w:t>
            </w:r>
            <w:r>
              <w:rPr>
                <w:spacing w:val="8"/>
              </w:rPr>
              <w:t>政</w:t>
            </w:r>
            <w:r>
              <w:rPr>
                <w:spacing w:val="-9"/>
              </w:rPr>
              <w:t xml:space="preserve"> </w:t>
            </w:r>
            <w:r>
              <w:rPr>
                <w:spacing w:val="8"/>
              </w:rPr>
              <w:t>处</w:t>
            </w:r>
            <w:r>
              <w:rPr>
                <w:spacing w:val="-9"/>
              </w:rPr>
              <w:t xml:space="preserve"> </w:t>
            </w:r>
            <w:r>
              <w:rPr>
                <w:spacing w:val="8"/>
              </w:rPr>
              <w:t>罚</w:t>
            </w:r>
          </w:p>
        </w:tc>
        <w:tc>
          <w:tcPr>
            <w:tcW w:w="3081" w:type="dxa"/>
            <w:vAlign w:val="top"/>
          </w:tcPr>
          <w:p w14:paraId="719D65D0">
            <w:pPr>
              <w:spacing w:line="264" w:lineRule="auto"/>
              <w:rPr>
                <w:rFonts w:ascii="Arial"/>
                <w:sz w:val="21"/>
              </w:rPr>
            </w:pPr>
          </w:p>
          <w:p w14:paraId="4873407A">
            <w:pPr>
              <w:spacing w:line="264" w:lineRule="auto"/>
              <w:rPr>
                <w:rFonts w:ascii="Arial"/>
                <w:sz w:val="21"/>
              </w:rPr>
            </w:pPr>
          </w:p>
          <w:p w14:paraId="0AA5E821">
            <w:pPr>
              <w:spacing w:line="264" w:lineRule="auto"/>
              <w:rPr>
                <w:rFonts w:ascii="Arial"/>
                <w:sz w:val="21"/>
              </w:rPr>
            </w:pPr>
          </w:p>
          <w:p w14:paraId="7B3475AF">
            <w:pPr>
              <w:spacing w:line="265" w:lineRule="auto"/>
              <w:rPr>
                <w:rFonts w:ascii="Arial"/>
                <w:sz w:val="21"/>
              </w:rPr>
            </w:pPr>
          </w:p>
          <w:p w14:paraId="3BA90C6C">
            <w:pPr>
              <w:spacing w:line="265" w:lineRule="auto"/>
              <w:rPr>
                <w:rFonts w:ascii="Arial"/>
                <w:sz w:val="21"/>
              </w:rPr>
            </w:pPr>
          </w:p>
          <w:p w14:paraId="58F4A65D">
            <w:pPr>
              <w:spacing w:line="265" w:lineRule="auto"/>
              <w:rPr>
                <w:rFonts w:ascii="Arial"/>
                <w:sz w:val="21"/>
              </w:rPr>
            </w:pPr>
          </w:p>
          <w:p w14:paraId="3B65B844">
            <w:pPr>
              <w:spacing w:line="265" w:lineRule="auto"/>
              <w:rPr>
                <w:rFonts w:ascii="Arial"/>
                <w:sz w:val="21"/>
              </w:rPr>
            </w:pPr>
          </w:p>
          <w:p w14:paraId="43CF4981">
            <w:pPr>
              <w:spacing w:line="265" w:lineRule="auto"/>
              <w:rPr>
                <w:rFonts w:ascii="Arial"/>
                <w:sz w:val="21"/>
              </w:rPr>
            </w:pPr>
          </w:p>
          <w:p w14:paraId="0DEEA9FF">
            <w:pPr>
              <w:spacing w:line="265" w:lineRule="auto"/>
              <w:rPr>
                <w:rFonts w:ascii="Arial"/>
                <w:sz w:val="21"/>
              </w:rPr>
            </w:pPr>
          </w:p>
          <w:p w14:paraId="028C53E4">
            <w:pPr>
              <w:pStyle w:val="6"/>
              <w:spacing w:before="65" w:line="228" w:lineRule="auto"/>
              <w:ind w:left="128"/>
            </w:pPr>
            <w:r>
              <w:rPr>
                <w:spacing w:val="1"/>
              </w:rPr>
              <w:t>对未经批准（或未按规定的期限</w:t>
            </w:r>
          </w:p>
          <w:p w14:paraId="552767AB">
            <w:pPr>
              <w:pStyle w:val="6"/>
              <w:spacing w:before="53" w:line="224" w:lineRule="auto"/>
              <w:ind w:left="108"/>
            </w:pPr>
            <w:r>
              <w:rPr>
                <w:spacing w:val="-3"/>
              </w:rPr>
              <w:t>和地点)张贴、张挂宣传品，责令</w:t>
            </w:r>
          </w:p>
          <w:p w14:paraId="5C68AD8E">
            <w:pPr>
              <w:pStyle w:val="6"/>
              <w:spacing w:before="56" w:line="228" w:lineRule="auto"/>
              <w:ind w:left="638"/>
            </w:pPr>
            <w:r>
              <w:t>改正拒不改正的处罚</w:t>
            </w:r>
          </w:p>
        </w:tc>
        <w:tc>
          <w:tcPr>
            <w:tcW w:w="446" w:type="dxa"/>
            <w:textDirection w:val="tbRlV"/>
            <w:vAlign w:val="top"/>
          </w:tcPr>
          <w:p w14:paraId="6CA594C0">
            <w:pPr>
              <w:pStyle w:val="6"/>
              <w:spacing w:before="110" w:line="212" w:lineRule="auto"/>
              <w:ind w:left="2462"/>
            </w:pPr>
            <w:r>
              <w:rPr>
                <w:spacing w:val="8"/>
              </w:rPr>
              <w:t>各</w:t>
            </w:r>
            <w:r>
              <w:rPr>
                <w:spacing w:val="-8"/>
              </w:rPr>
              <w:t xml:space="preserve"> </w:t>
            </w:r>
            <w:r>
              <w:rPr>
                <w:spacing w:val="8"/>
              </w:rPr>
              <w:t>乡</w:t>
            </w:r>
            <w:r>
              <w:rPr>
                <w:spacing w:val="-9"/>
              </w:rPr>
              <w:t xml:space="preserve"> </w:t>
            </w:r>
            <w:r>
              <w:rPr>
                <w:spacing w:val="8"/>
              </w:rPr>
              <w:t>镇</w:t>
            </w:r>
          </w:p>
        </w:tc>
        <w:tc>
          <w:tcPr>
            <w:tcW w:w="3455" w:type="dxa"/>
            <w:vAlign w:val="top"/>
          </w:tcPr>
          <w:p w14:paraId="2897D81A">
            <w:pPr>
              <w:pStyle w:val="6"/>
              <w:spacing w:before="63" w:line="272" w:lineRule="auto"/>
              <w:ind w:left="105" w:right="30" w:firstLine="6"/>
            </w:pPr>
            <w:r>
              <w:rPr>
                <w:spacing w:val="2"/>
              </w:rPr>
              <w:t xml:space="preserve">《河北省城市市容和环境卫生条例》 </w:t>
            </w:r>
            <w:r>
              <w:t>（2017</w:t>
            </w:r>
            <w:r>
              <w:rPr>
                <w:spacing w:val="-32"/>
              </w:rPr>
              <w:t xml:space="preserve"> </w:t>
            </w:r>
            <w:r>
              <w:t>年</w:t>
            </w:r>
            <w:r>
              <w:rPr>
                <w:spacing w:val="-41"/>
              </w:rPr>
              <w:t xml:space="preserve"> </w:t>
            </w:r>
            <w:r>
              <w:t>9</w:t>
            </w:r>
            <w:r>
              <w:rPr>
                <w:spacing w:val="-35"/>
              </w:rPr>
              <w:t xml:space="preserve"> </w:t>
            </w:r>
            <w:r>
              <w:t>月</w:t>
            </w:r>
            <w:r>
              <w:rPr>
                <w:spacing w:val="-39"/>
              </w:rPr>
              <w:t xml:space="preserve"> </w:t>
            </w:r>
            <w:r>
              <w:t xml:space="preserve">28 日修正）第二十条 </w:t>
            </w:r>
            <w:r>
              <w:rPr>
                <w:spacing w:val="3"/>
              </w:rPr>
              <w:t>第一款：任何单位和个人在城市建筑</w:t>
            </w:r>
            <w:r>
              <w:rPr>
                <w:spacing w:val="5"/>
              </w:rPr>
              <w:t xml:space="preserve"> </w:t>
            </w:r>
            <w:r>
              <w:rPr>
                <w:spacing w:val="3"/>
              </w:rPr>
              <w:t>物、构筑物和其他设施上张贴、张挂</w:t>
            </w:r>
            <w:r>
              <w:rPr>
                <w:spacing w:val="5"/>
              </w:rPr>
              <w:t xml:space="preserve"> </w:t>
            </w:r>
            <w:r>
              <w:rPr>
                <w:spacing w:val="3"/>
              </w:rPr>
              <w:t>宣传品等，应当经市容和环境卫生行</w:t>
            </w:r>
            <w:r>
              <w:rPr>
                <w:spacing w:val="5"/>
              </w:rPr>
              <w:t xml:space="preserve"> </w:t>
            </w:r>
            <w:r>
              <w:rPr>
                <w:spacing w:val="3"/>
              </w:rPr>
              <w:t>政主管部门批准，并按规定的期限和</w:t>
            </w:r>
            <w:r>
              <w:rPr>
                <w:spacing w:val="5"/>
              </w:rPr>
              <w:t xml:space="preserve"> </w:t>
            </w:r>
            <w:r>
              <w:rPr>
                <w:spacing w:val="4"/>
              </w:rPr>
              <w:t>地点张贴、张挂，期满后及时撤除。</w:t>
            </w:r>
            <w:r>
              <w:rPr>
                <w:spacing w:val="9"/>
              </w:rPr>
              <w:t xml:space="preserve"> </w:t>
            </w:r>
            <w:r>
              <w:rPr>
                <w:spacing w:val="-6"/>
              </w:rPr>
              <w:t>违反规定的，责令改正；拒不改正的，</w:t>
            </w:r>
            <w:r>
              <w:rPr>
                <w:spacing w:val="5"/>
              </w:rPr>
              <w:t xml:space="preserve"> </w:t>
            </w:r>
            <w:r>
              <w:rPr>
                <w:spacing w:val="16"/>
              </w:rPr>
              <w:t>每处处以一百元以上五百元以下罚</w:t>
            </w:r>
            <w:r>
              <w:rPr>
                <w:spacing w:val="13"/>
              </w:rPr>
              <w:t xml:space="preserve"> </w:t>
            </w:r>
            <w:r>
              <w:t>款。</w:t>
            </w:r>
          </w:p>
        </w:tc>
        <w:tc>
          <w:tcPr>
            <w:tcW w:w="3081" w:type="dxa"/>
            <w:vAlign w:val="top"/>
          </w:tcPr>
          <w:p w14:paraId="66D5E979">
            <w:pPr>
              <w:pStyle w:val="6"/>
              <w:spacing w:before="63" w:line="267" w:lineRule="auto"/>
              <w:ind w:left="110" w:right="79" w:firstLine="14"/>
              <w:jc w:val="both"/>
            </w:pPr>
            <w:r>
              <w:rPr>
                <w:spacing w:val="-3"/>
              </w:rPr>
              <w:t>1、立案责任：对未经批准（或未</w:t>
            </w:r>
            <w:r>
              <w:rPr>
                <w:spacing w:val="5"/>
              </w:rPr>
              <w:t xml:space="preserve"> </w:t>
            </w:r>
            <w:r>
              <w:rPr>
                <w:spacing w:val="-2"/>
              </w:rPr>
              <w:t>按规定的期限和地点)张贴、张挂</w:t>
            </w:r>
            <w:r>
              <w:rPr>
                <w:spacing w:val="4"/>
              </w:rPr>
              <w:t xml:space="preserve"> </w:t>
            </w:r>
            <w:r>
              <w:rPr>
                <w:spacing w:val="5"/>
              </w:rPr>
              <w:t>宣传品，责令改正拒不改正的违 法行为，予以审查，决定是否立</w:t>
            </w:r>
            <w:r>
              <w:rPr>
                <w:spacing w:val="4"/>
              </w:rPr>
              <w:t xml:space="preserve"> </w:t>
            </w:r>
            <w:r>
              <w:t>案。</w:t>
            </w:r>
          </w:p>
          <w:p w14:paraId="51FDDC7B">
            <w:pPr>
              <w:pStyle w:val="6"/>
              <w:spacing w:before="51" w:line="270" w:lineRule="auto"/>
              <w:ind w:left="109" w:right="27" w:firstLine="2"/>
            </w:pPr>
            <w:r>
              <w:rPr>
                <w:spacing w:val="-2"/>
              </w:rPr>
              <w:t>2、调查责任：对立案的案件，指</w:t>
            </w:r>
            <w:r>
              <w:rPr>
                <w:spacing w:val="3"/>
              </w:rPr>
              <w:t xml:space="preserve"> </w:t>
            </w:r>
            <w:r>
              <w:rPr>
                <w:spacing w:val="-5"/>
              </w:rPr>
              <w:t>定专人负责，及时组织调查取证，</w:t>
            </w:r>
            <w:r>
              <w:rPr>
                <w:spacing w:val="2"/>
              </w:rPr>
              <w:t xml:space="preserve"> </w:t>
            </w:r>
            <w:r>
              <w:rPr>
                <w:spacing w:val="5"/>
              </w:rPr>
              <w:t xml:space="preserve">与当事人有直接利害关系的应当 </w:t>
            </w:r>
            <w:r>
              <w:rPr>
                <w:spacing w:val="6"/>
              </w:rPr>
              <w:t>回避。执法人员不得少于两人，</w:t>
            </w:r>
            <w:r>
              <w:rPr>
                <w:spacing w:val="8"/>
              </w:rPr>
              <w:t xml:space="preserve"> </w:t>
            </w:r>
            <w:r>
              <w:rPr>
                <w:spacing w:val="5"/>
              </w:rPr>
              <w:t xml:space="preserve">调查时应出示执法证件，允许当 事人辩解陈述。执法人员应保守 </w:t>
            </w:r>
            <w:r>
              <w:rPr>
                <w:spacing w:val="1"/>
              </w:rPr>
              <w:t>有关秘密。</w:t>
            </w:r>
          </w:p>
          <w:p w14:paraId="4A748F1F">
            <w:pPr>
              <w:pStyle w:val="6"/>
              <w:spacing w:before="51" w:line="268" w:lineRule="auto"/>
              <w:ind w:left="108" w:right="27" w:firstLine="5"/>
              <w:jc w:val="both"/>
            </w:pPr>
            <w:r>
              <w:rPr>
                <w:spacing w:val="-11"/>
              </w:rPr>
              <w:t>3、审查责任：审理案件调查报告，</w:t>
            </w:r>
            <w:r>
              <w:t xml:space="preserve"> </w:t>
            </w:r>
            <w:r>
              <w:rPr>
                <w:spacing w:val="5"/>
              </w:rPr>
              <w:t>对案件违法事实、证据、调查取</w:t>
            </w:r>
            <w:r>
              <w:rPr>
                <w:spacing w:val="6"/>
              </w:rPr>
              <w:t xml:space="preserve"> </w:t>
            </w:r>
            <w:r>
              <w:rPr>
                <w:spacing w:val="5"/>
              </w:rPr>
              <w:t>证程序、法律适用、处罚种类和</w:t>
            </w:r>
            <w:r>
              <w:rPr>
                <w:spacing w:val="6"/>
              </w:rPr>
              <w:t xml:space="preserve"> </w:t>
            </w:r>
            <w:r>
              <w:rPr>
                <w:spacing w:val="5"/>
              </w:rPr>
              <w:t>幅度、当事人陈述和申辩理由等</w:t>
            </w:r>
            <w:r>
              <w:rPr>
                <w:spacing w:val="6"/>
              </w:rPr>
              <w:t xml:space="preserve"> </w:t>
            </w:r>
            <w:r>
              <w:rPr>
                <w:spacing w:val="-9"/>
              </w:rPr>
              <w:t>方面进行审查，提出处理意见（主</w:t>
            </w:r>
            <w:r>
              <w:rPr>
                <w:spacing w:val="11"/>
              </w:rPr>
              <w:t xml:space="preserve"> </w:t>
            </w:r>
            <w:r>
              <w:rPr>
                <w:spacing w:val="5"/>
              </w:rPr>
              <w:t>要证据不足时，以适当的方式补</w:t>
            </w:r>
            <w:r>
              <w:rPr>
                <w:spacing w:val="6"/>
              </w:rPr>
              <w:t xml:space="preserve"> </w:t>
            </w:r>
            <w:r>
              <w:t>充调查）。</w:t>
            </w:r>
          </w:p>
        </w:tc>
        <w:tc>
          <w:tcPr>
            <w:tcW w:w="2072" w:type="dxa"/>
            <w:vAlign w:val="top"/>
          </w:tcPr>
          <w:p w14:paraId="26E579F5">
            <w:pPr>
              <w:pStyle w:val="6"/>
              <w:spacing w:before="64" w:line="266" w:lineRule="auto"/>
              <w:ind w:left="112" w:right="80"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1"/>
              </w:rPr>
              <w:t>相应责任：</w:t>
            </w:r>
          </w:p>
          <w:p w14:paraId="24A53657">
            <w:pPr>
              <w:pStyle w:val="6"/>
              <w:spacing w:before="57" w:line="250" w:lineRule="auto"/>
              <w:ind w:left="111" w:right="80" w:firstLine="16"/>
            </w:pPr>
            <w:r>
              <w:rPr>
                <w:spacing w:val="-6"/>
              </w:rPr>
              <w:t>1、没有法律和事实依</w:t>
            </w:r>
            <w:r>
              <w:rPr>
                <w:spacing w:val="7"/>
              </w:rPr>
              <w:t xml:space="preserve"> </w:t>
            </w:r>
            <w:r>
              <w:rPr>
                <w:spacing w:val="1"/>
              </w:rPr>
              <w:t>据实施行政处罚的；</w:t>
            </w:r>
          </w:p>
          <w:p w14:paraId="0050A9F5">
            <w:pPr>
              <w:pStyle w:val="6"/>
              <w:spacing w:before="58" w:line="253" w:lineRule="auto"/>
              <w:ind w:left="129" w:right="80" w:hanging="14"/>
            </w:pPr>
            <w:r>
              <w:rPr>
                <w:spacing w:val="-4"/>
              </w:rPr>
              <w:t>2、行政处罚显失公正</w:t>
            </w:r>
            <w:r>
              <w:t xml:space="preserve"> </w:t>
            </w:r>
            <w:r>
              <w:rPr>
                <w:spacing w:val="-9"/>
              </w:rPr>
              <w:t>的；</w:t>
            </w:r>
          </w:p>
          <w:p w14:paraId="0232986E">
            <w:pPr>
              <w:pStyle w:val="6"/>
              <w:spacing w:before="49" w:line="269" w:lineRule="auto"/>
              <w:ind w:left="111" w:right="80" w:firstLine="5"/>
              <w:jc w:val="both"/>
            </w:pPr>
            <w:r>
              <w:rPr>
                <w:spacing w:val="17"/>
              </w:rPr>
              <w:t>3、执法人员玩忽职</w:t>
            </w:r>
            <w:r>
              <w:rPr>
                <w:spacing w:val="5"/>
              </w:rPr>
              <w:t xml:space="preserve"> </w:t>
            </w:r>
            <w:r>
              <w:rPr>
                <w:spacing w:val="7"/>
              </w:rPr>
              <w:t>守，对应当予以制止</w:t>
            </w:r>
            <w:r>
              <w:t xml:space="preserve"> </w:t>
            </w:r>
            <w:r>
              <w:rPr>
                <w:spacing w:val="7"/>
              </w:rPr>
              <w:t>和处罚的违法行为不</w:t>
            </w:r>
            <w:r>
              <w:t xml:space="preserve"> </w:t>
            </w:r>
            <w:r>
              <w:rPr>
                <w:spacing w:val="-4"/>
              </w:rPr>
              <w:t>予制止、处罚，4、不</w:t>
            </w:r>
            <w:r>
              <w:rPr>
                <w:spacing w:val="3"/>
              </w:rPr>
              <w:t xml:space="preserve"> </w:t>
            </w:r>
            <w:r>
              <w:rPr>
                <w:spacing w:val="7"/>
              </w:rPr>
              <w:t>具备行政执法资格实</w:t>
            </w:r>
            <w:r>
              <w:t xml:space="preserve"> </w:t>
            </w:r>
            <w:r>
              <w:rPr>
                <w:spacing w:val="1"/>
              </w:rPr>
              <w:t>施行政处罚的；</w:t>
            </w:r>
          </w:p>
          <w:p w14:paraId="786FDFE8">
            <w:pPr>
              <w:pStyle w:val="6"/>
              <w:spacing w:before="52" w:line="261" w:lineRule="auto"/>
              <w:ind w:left="113" w:right="80" w:firstLine="3"/>
              <w:jc w:val="both"/>
            </w:pPr>
            <w:r>
              <w:rPr>
                <w:spacing w:val="-5"/>
              </w:rPr>
              <w:t>5、在制止以及查处违</w:t>
            </w:r>
            <w:r>
              <w:rPr>
                <w:spacing w:val="8"/>
              </w:rPr>
              <w:t xml:space="preserve"> </w:t>
            </w:r>
            <w:r>
              <w:rPr>
                <w:spacing w:val="7"/>
              </w:rPr>
              <w:t>法案件中受阻，依照</w:t>
            </w:r>
            <w:r>
              <w:t xml:space="preserve"> </w:t>
            </w:r>
            <w:r>
              <w:rPr>
                <w:spacing w:val="7"/>
              </w:rPr>
              <w:t>有关规定应当向本级</w:t>
            </w:r>
            <w:r>
              <w:t xml:space="preserve"> </w:t>
            </w:r>
            <w:r>
              <w:rPr>
                <w:spacing w:val="7"/>
              </w:rPr>
              <w:t>人民政府或者上级主</w:t>
            </w:r>
          </w:p>
        </w:tc>
        <w:tc>
          <w:tcPr>
            <w:tcW w:w="1062" w:type="dxa"/>
            <w:vAlign w:val="top"/>
          </w:tcPr>
          <w:p w14:paraId="1149FC77">
            <w:pPr>
              <w:rPr>
                <w:rFonts w:ascii="Arial"/>
                <w:sz w:val="21"/>
              </w:rPr>
            </w:pPr>
          </w:p>
        </w:tc>
      </w:tr>
    </w:tbl>
    <w:p w14:paraId="3C7290F0">
      <w:pPr>
        <w:pStyle w:val="2"/>
      </w:pPr>
    </w:p>
    <w:p w14:paraId="4F5836B3">
      <w:pPr>
        <w:sectPr>
          <w:pgSz w:w="16839" w:h="11906"/>
          <w:pgMar w:top="1012" w:right="1299" w:bottom="0" w:left="1299" w:header="0" w:footer="0" w:gutter="0"/>
          <w:cols w:space="720" w:num="1"/>
        </w:sectPr>
      </w:pPr>
    </w:p>
    <w:p w14:paraId="7F4A1022">
      <w:pPr>
        <w:spacing w:before="163"/>
      </w:pPr>
    </w:p>
    <w:tbl>
      <w:tblPr>
        <w:tblStyle w:val="5"/>
        <w:tblW w:w="14224"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34"/>
        <w:gridCol w:w="493"/>
        <w:gridCol w:w="3081"/>
        <w:gridCol w:w="446"/>
        <w:gridCol w:w="3455"/>
        <w:gridCol w:w="3081"/>
        <w:gridCol w:w="2072"/>
        <w:gridCol w:w="1062"/>
      </w:tblGrid>
      <w:tr w14:paraId="4A726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406" w:hRule="atLeast"/>
        </w:trPr>
        <w:tc>
          <w:tcPr>
            <w:tcW w:w="534" w:type="dxa"/>
            <w:vAlign w:val="top"/>
          </w:tcPr>
          <w:p w14:paraId="76F293C7">
            <w:pPr>
              <w:rPr>
                <w:rFonts w:ascii="Arial"/>
                <w:sz w:val="21"/>
              </w:rPr>
            </w:pPr>
          </w:p>
        </w:tc>
        <w:tc>
          <w:tcPr>
            <w:tcW w:w="493" w:type="dxa"/>
            <w:vAlign w:val="top"/>
          </w:tcPr>
          <w:p w14:paraId="17158DD0">
            <w:pPr>
              <w:rPr>
                <w:rFonts w:ascii="Arial"/>
                <w:sz w:val="21"/>
              </w:rPr>
            </w:pPr>
          </w:p>
        </w:tc>
        <w:tc>
          <w:tcPr>
            <w:tcW w:w="3081" w:type="dxa"/>
            <w:vAlign w:val="top"/>
          </w:tcPr>
          <w:p w14:paraId="05FA14F3">
            <w:pPr>
              <w:rPr>
                <w:rFonts w:ascii="Arial"/>
                <w:sz w:val="21"/>
              </w:rPr>
            </w:pPr>
          </w:p>
        </w:tc>
        <w:tc>
          <w:tcPr>
            <w:tcW w:w="446" w:type="dxa"/>
            <w:vAlign w:val="top"/>
          </w:tcPr>
          <w:p w14:paraId="2308F82B">
            <w:pPr>
              <w:rPr>
                <w:rFonts w:ascii="Arial"/>
                <w:sz w:val="21"/>
              </w:rPr>
            </w:pPr>
          </w:p>
        </w:tc>
        <w:tc>
          <w:tcPr>
            <w:tcW w:w="3455" w:type="dxa"/>
            <w:vAlign w:val="top"/>
          </w:tcPr>
          <w:p w14:paraId="7CD40397">
            <w:pPr>
              <w:rPr>
                <w:rFonts w:ascii="Arial"/>
                <w:sz w:val="21"/>
              </w:rPr>
            </w:pPr>
          </w:p>
        </w:tc>
        <w:tc>
          <w:tcPr>
            <w:tcW w:w="3081" w:type="dxa"/>
            <w:vAlign w:val="top"/>
          </w:tcPr>
          <w:p w14:paraId="6D7DA9F4">
            <w:pPr>
              <w:pStyle w:val="6"/>
              <w:spacing w:before="67" w:line="268" w:lineRule="auto"/>
              <w:ind w:left="107" w:right="77"/>
            </w:pPr>
            <w:r>
              <w:rPr>
                <w:spacing w:val="-2"/>
              </w:rPr>
              <w:t>4、告知责任：作出行政处罚决定</w:t>
            </w:r>
            <w:r>
              <w:rPr>
                <w:spacing w:val="9"/>
              </w:rPr>
              <w:t xml:space="preserve"> </w:t>
            </w:r>
            <w:r>
              <w:rPr>
                <w:spacing w:val="4"/>
              </w:rPr>
              <w:t>前，应制作《行政处罚告知书》</w:t>
            </w:r>
            <w:r>
              <w:rPr>
                <w:spacing w:val="8"/>
              </w:rPr>
              <w:t xml:space="preserve"> </w:t>
            </w:r>
            <w:r>
              <w:rPr>
                <w:spacing w:val="5"/>
              </w:rPr>
              <w:t>送达当事人，告知违法事实及其</w:t>
            </w:r>
            <w:r>
              <w:rPr>
                <w:spacing w:val="7"/>
              </w:rPr>
              <w:t xml:space="preserve"> </w:t>
            </w:r>
            <w:r>
              <w:rPr>
                <w:spacing w:val="5"/>
              </w:rPr>
              <w:t>享有的陈述、申辩等权利。符合</w:t>
            </w:r>
            <w:r>
              <w:rPr>
                <w:spacing w:val="7"/>
              </w:rPr>
              <w:t xml:space="preserve"> </w:t>
            </w:r>
            <w:r>
              <w:rPr>
                <w:spacing w:val="5"/>
              </w:rPr>
              <w:t>听证规定的，制作并送达《行政</w:t>
            </w:r>
            <w:r>
              <w:rPr>
                <w:spacing w:val="7"/>
              </w:rPr>
              <w:t xml:space="preserve"> </w:t>
            </w:r>
            <w:r>
              <w:rPr>
                <w:spacing w:val="1"/>
              </w:rPr>
              <w:t>处罚听证告知书》。</w:t>
            </w:r>
          </w:p>
          <w:p w14:paraId="4357E25F">
            <w:pPr>
              <w:pStyle w:val="6"/>
              <w:spacing w:before="55" w:line="260" w:lineRule="auto"/>
              <w:ind w:left="113" w:right="77"/>
            </w:pPr>
            <w:r>
              <w:rPr>
                <w:spacing w:val="-2"/>
              </w:rPr>
              <w:t>5、决定责任：制作行政处罚决定</w:t>
            </w:r>
            <w:r>
              <w:rPr>
                <w:spacing w:val="4"/>
              </w:rPr>
              <w:t xml:space="preserve"> </w:t>
            </w:r>
            <w:r>
              <w:rPr>
                <w:spacing w:val="5"/>
              </w:rPr>
              <w:t>书，载明行政处罚告知、当事人</w:t>
            </w:r>
            <w:r>
              <w:rPr>
                <w:spacing w:val="1"/>
              </w:rPr>
              <w:t xml:space="preserve"> 陈述申辩或者听证情况等内容。</w:t>
            </w:r>
          </w:p>
          <w:p w14:paraId="059878DA">
            <w:pPr>
              <w:pStyle w:val="6"/>
              <w:spacing w:before="54" w:line="252" w:lineRule="auto"/>
              <w:ind w:left="110" w:right="77"/>
            </w:pPr>
            <w:r>
              <w:rPr>
                <w:spacing w:val="-2"/>
              </w:rPr>
              <w:t>6、送达责任：行政处罚决定书按</w:t>
            </w:r>
            <w:r>
              <w:rPr>
                <w:spacing w:val="6"/>
              </w:rPr>
              <w:t xml:space="preserve"> </w:t>
            </w:r>
            <w:r>
              <w:rPr>
                <w:spacing w:val="1"/>
              </w:rPr>
              <w:t>法律规定的方式送达当事人。</w:t>
            </w:r>
          </w:p>
          <w:p w14:paraId="3EC28695">
            <w:pPr>
              <w:pStyle w:val="6"/>
              <w:spacing w:before="54" w:line="252" w:lineRule="auto"/>
              <w:ind w:left="117" w:right="77" w:hanging="3"/>
            </w:pPr>
            <w:r>
              <w:rPr>
                <w:spacing w:val="-2"/>
              </w:rPr>
              <w:t>7、执行责任：依照生效的行政处</w:t>
            </w:r>
            <w:r>
              <w:rPr>
                <w:spacing w:val="3"/>
              </w:rPr>
              <w:t xml:space="preserve"> </w:t>
            </w:r>
            <w:r>
              <w:t>罚决定，进行处罚。</w:t>
            </w:r>
          </w:p>
          <w:p w14:paraId="409A9FD5">
            <w:pPr>
              <w:pStyle w:val="6"/>
              <w:spacing w:before="53" w:line="251" w:lineRule="auto"/>
              <w:ind w:left="112" w:right="77" w:hanging="2"/>
            </w:pPr>
            <w:r>
              <w:rPr>
                <w:spacing w:val="-2"/>
              </w:rPr>
              <w:t>8、其他法律法规规章文件规定应</w:t>
            </w:r>
            <w:r>
              <w:rPr>
                <w:spacing w:val="7"/>
              </w:rPr>
              <w:t xml:space="preserve"> </w:t>
            </w:r>
            <w:r>
              <w:t>履行的责任。</w:t>
            </w:r>
          </w:p>
        </w:tc>
        <w:tc>
          <w:tcPr>
            <w:tcW w:w="2072" w:type="dxa"/>
            <w:vAlign w:val="top"/>
          </w:tcPr>
          <w:p w14:paraId="2D857AEA">
            <w:pPr>
              <w:pStyle w:val="6"/>
              <w:spacing w:before="65" w:line="253" w:lineRule="auto"/>
              <w:ind w:left="129" w:right="80" w:hanging="12"/>
            </w:pPr>
            <w:r>
              <w:rPr>
                <w:spacing w:val="6"/>
              </w:rPr>
              <w:t>管部门报告而未报告</w:t>
            </w:r>
            <w:r>
              <w:rPr>
                <w:spacing w:val="3"/>
              </w:rPr>
              <w:t xml:space="preserve"> </w:t>
            </w:r>
            <w:r>
              <w:rPr>
                <w:spacing w:val="-9"/>
              </w:rPr>
              <w:t>的；</w:t>
            </w:r>
          </w:p>
          <w:p w14:paraId="771D73BE">
            <w:pPr>
              <w:pStyle w:val="6"/>
              <w:spacing w:before="51" w:line="260" w:lineRule="auto"/>
              <w:ind w:left="113" w:right="80"/>
              <w:jc w:val="both"/>
            </w:pPr>
            <w:r>
              <w:rPr>
                <w:spacing w:val="-4"/>
              </w:rPr>
              <w:t>6、应当依法移送追究</w:t>
            </w:r>
            <w:r>
              <w:rPr>
                <w:spacing w:val="1"/>
              </w:rPr>
              <w:t xml:space="preserve"> </w:t>
            </w:r>
            <w:r>
              <w:rPr>
                <w:spacing w:val="7"/>
              </w:rPr>
              <w:t>刑事责任，而未依法</w:t>
            </w:r>
            <w:r>
              <w:t xml:space="preserve"> </w:t>
            </w:r>
            <w:r>
              <w:rPr>
                <w:spacing w:val="1"/>
              </w:rPr>
              <w:t>移送有权机关的；</w:t>
            </w:r>
          </w:p>
          <w:p w14:paraId="7A8CF7A4">
            <w:pPr>
              <w:pStyle w:val="6"/>
              <w:spacing w:before="53" w:line="252" w:lineRule="auto"/>
              <w:ind w:left="112" w:right="80" w:firstLine="5"/>
            </w:pPr>
            <w:r>
              <w:rPr>
                <w:spacing w:val="-5"/>
              </w:rPr>
              <w:t>7、擅自改变行政处罚</w:t>
            </w:r>
            <w:r>
              <w:rPr>
                <w:spacing w:val="8"/>
              </w:rPr>
              <w:t xml:space="preserve"> </w:t>
            </w:r>
            <w:r>
              <w:rPr>
                <w:spacing w:val="1"/>
              </w:rPr>
              <w:t>种类、幅度的；</w:t>
            </w:r>
          </w:p>
          <w:p w14:paraId="50967794">
            <w:pPr>
              <w:pStyle w:val="6"/>
              <w:spacing w:before="54" w:line="253" w:lineRule="auto"/>
              <w:ind w:left="121" w:right="80" w:hanging="8"/>
            </w:pPr>
            <w:r>
              <w:rPr>
                <w:spacing w:val="-4"/>
              </w:rPr>
              <w:t>8、违反法定的行政处</w:t>
            </w:r>
            <w:r>
              <w:rPr>
                <w:spacing w:val="2"/>
              </w:rPr>
              <w:t xml:space="preserve"> </w:t>
            </w:r>
            <w:r>
              <w:rPr>
                <w:spacing w:val="-1"/>
              </w:rPr>
              <w:t>罚程序的；</w:t>
            </w:r>
          </w:p>
          <w:p w14:paraId="04F056B1">
            <w:pPr>
              <w:pStyle w:val="6"/>
              <w:spacing w:before="53" w:line="265" w:lineRule="auto"/>
              <w:ind w:left="111" w:right="80" w:firstLine="1"/>
              <w:jc w:val="both"/>
            </w:pPr>
            <w:r>
              <w:rPr>
                <w:spacing w:val="-4"/>
              </w:rPr>
              <w:t>9、符合听证条件、行</w:t>
            </w:r>
            <w:r>
              <w:rPr>
                <w:spacing w:val="2"/>
              </w:rPr>
              <w:t xml:space="preserve"> </w:t>
            </w:r>
            <w:r>
              <w:rPr>
                <w:spacing w:val="7"/>
              </w:rPr>
              <w:t>政管理相对人要求听</w:t>
            </w:r>
            <w:r>
              <w:t xml:space="preserve"> </w:t>
            </w:r>
            <w:r>
              <w:rPr>
                <w:spacing w:val="7"/>
              </w:rPr>
              <w:t>证，应予组织听证而</w:t>
            </w:r>
            <w:r>
              <w:t xml:space="preserve"> </w:t>
            </w:r>
            <w:r>
              <w:rPr>
                <w:spacing w:val="1"/>
              </w:rPr>
              <w:t>不组织听证的；</w:t>
            </w:r>
          </w:p>
          <w:p w14:paraId="796C4B30">
            <w:pPr>
              <w:pStyle w:val="6"/>
              <w:spacing w:before="51" w:line="252" w:lineRule="auto"/>
              <w:ind w:left="132" w:right="78" w:hanging="4"/>
            </w:pPr>
            <w:r>
              <w:rPr>
                <w:spacing w:val="5"/>
              </w:rPr>
              <w:t>10、在行政处罚过程</w:t>
            </w:r>
            <w:r>
              <w:t xml:space="preserve"> </w:t>
            </w:r>
            <w:r>
              <w:rPr>
                <w:spacing w:val="-1"/>
              </w:rPr>
              <w:t>中发生腐败行为的；</w:t>
            </w:r>
          </w:p>
          <w:p w14:paraId="45688AEC">
            <w:pPr>
              <w:pStyle w:val="6"/>
              <w:spacing w:before="53" w:line="256" w:lineRule="auto"/>
              <w:ind w:left="113" w:right="78" w:firstLine="14"/>
            </w:pPr>
            <w:r>
              <w:rPr>
                <w:spacing w:val="5"/>
              </w:rPr>
              <w:t>11、其他违反法律法</w:t>
            </w:r>
            <w:r>
              <w:t xml:space="preserve"> </w:t>
            </w:r>
            <w:r>
              <w:rPr>
                <w:spacing w:val="7"/>
              </w:rPr>
              <w:t>规规章文件规定的行</w:t>
            </w:r>
            <w:r>
              <w:t xml:space="preserve"> 为。</w:t>
            </w:r>
          </w:p>
        </w:tc>
        <w:tc>
          <w:tcPr>
            <w:tcW w:w="1062" w:type="dxa"/>
            <w:vAlign w:val="top"/>
          </w:tcPr>
          <w:p w14:paraId="5E39CB53">
            <w:pPr>
              <w:rPr>
                <w:rFonts w:ascii="Arial"/>
                <w:sz w:val="21"/>
              </w:rPr>
            </w:pPr>
          </w:p>
        </w:tc>
      </w:tr>
      <w:tr w14:paraId="3A526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06" w:hRule="atLeast"/>
        </w:trPr>
        <w:tc>
          <w:tcPr>
            <w:tcW w:w="534" w:type="dxa"/>
            <w:vAlign w:val="top"/>
          </w:tcPr>
          <w:p w14:paraId="418A84C3">
            <w:pPr>
              <w:spacing w:line="278" w:lineRule="auto"/>
              <w:rPr>
                <w:rFonts w:ascii="Arial"/>
                <w:sz w:val="21"/>
              </w:rPr>
            </w:pPr>
          </w:p>
          <w:p w14:paraId="1D0ACB06">
            <w:pPr>
              <w:spacing w:line="278" w:lineRule="auto"/>
              <w:rPr>
                <w:rFonts w:ascii="Arial"/>
                <w:sz w:val="21"/>
              </w:rPr>
            </w:pPr>
          </w:p>
          <w:p w14:paraId="05720795">
            <w:pPr>
              <w:spacing w:line="278" w:lineRule="auto"/>
              <w:rPr>
                <w:rFonts w:ascii="Arial"/>
                <w:sz w:val="21"/>
              </w:rPr>
            </w:pPr>
          </w:p>
          <w:p w14:paraId="1DC74E3D">
            <w:pPr>
              <w:spacing w:line="279" w:lineRule="auto"/>
              <w:rPr>
                <w:rFonts w:ascii="Arial"/>
                <w:sz w:val="21"/>
              </w:rPr>
            </w:pPr>
          </w:p>
          <w:p w14:paraId="09152A6B">
            <w:pPr>
              <w:spacing w:line="279" w:lineRule="auto"/>
              <w:rPr>
                <w:rFonts w:ascii="Arial"/>
                <w:sz w:val="21"/>
              </w:rPr>
            </w:pPr>
          </w:p>
          <w:p w14:paraId="3752E520">
            <w:pPr>
              <w:spacing w:line="279" w:lineRule="auto"/>
              <w:rPr>
                <w:rFonts w:ascii="Arial"/>
                <w:sz w:val="21"/>
              </w:rPr>
            </w:pPr>
          </w:p>
          <w:p w14:paraId="17799BD6">
            <w:pPr>
              <w:pStyle w:val="6"/>
              <w:spacing w:before="65" w:line="189" w:lineRule="auto"/>
              <w:ind w:left="169"/>
            </w:pPr>
            <w:r>
              <w:rPr>
                <w:spacing w:val="-3"/>
              </w:rPr>
              <w:t>33</w:t>
            </w:r>
          </w:p>
        </w:tc>
        <w:tc>
          <w:tcPr>
            <w:tcW w:w="493" w:type="dxa"/>
            <w:textDirection w:val="tbRlV"/>
            <w:vAlign w:val="top"/>
          </w:tcPr>
          <w:p w14:paraId="023BBCF9">
            <w:pPr>
              <w:pStyle w:val="6"/>
              <w:spacing w:before="137" w:line="217" w:lineRule="auto"/>
              <w:ind w:left="1265"/>
            </w:pPr>
            <w:r>
              <w:rPr>
                <w:spacing w:val="8"/>
              </w:rPr>
              <w:t>行</w:t>
            </w:r>
            <w:r>
              <w:rPr>
                <w:spacing w:val="-7"/>
              </w:rPr>
              <w:t xml:space="preserve"> </w:t>
            </w:r>
            <w:r>
              <w:rPr>
                <w:spacing w:val="8"/>
              </w:rPr>
              <w:t>政</w:t>
            </w:r>
            <w:r>
              <w:rPr>
                <w:spacing w:val="-9"/>
              </w:rPr>
              <w:t xml:space="preserve"> </w:t>
            </w:r>
            <w:r>
              <w:rPr>
                <w:spacing w:val="8"/>
              </w:rPr>
              <w:t>处</w:t>
            </w:r>
            <w:r>
              <w:rPr>
                <w:spacing w:val="-9"/>
              </w:rPr>
              <w:t xml:space="preserve"> </w:t>
            </w:r>
            <w:r>
              <w:rPr>
                <w:spacing w:val="8"/>
              </w:rPr>
              <w:t>罚</w:t>
            </w:r>
          </w:p>
        </w:tc>
        <w:tc>
          <w:tcPr>
            <w:tcW w:w="3081" w:type="dxa"/>
            <w:vAlign w:val="top"/>
          </w:tcPr>
          <w:p w14:paraId="40D641D8">
            <w:pPr>
              <w:spacing w:line="268" w:lineRule="auto"/>
              <w:rPr>
                <w:rFonts w:ascii="Arial"/>
                <w:sz w:val="21"/>
              </w:rPr>
            </w:pPr>
          </w:p>
          <w:p w14:paraId="67FF7CFD">
            <w:pPr>
              <w:spacing w:line="268" w:lineRule="auto"/>
              <w:rPr>
                <w:rFonts w:ascii="Arial"/>
                <w:sz w:val="21"/>
              </w:rPr>
            </w:pPr>
          </w:p>
          <w:p w14:paraId="3134E06C">
            <w:pPr>
              <w:spacing w:line="268" w:lineRule="auto"/>
              <w:rPr>
                <w:rFonts w:ascii="Arial"/>
                <w:sz w:val="21"/>
              </w:rPr>
            </w:pPr>
          </w:p>
          <w:p w14:paraId="7074E350">
            <w:pPr>
              <w:spacing w:line="268" w:lineRule="auto"/>
              <w:rPr>
                <w:rFonts w:ascii="Arial"/>
                <w:sz w:val="21"/>
              </w:rPr>
            </w:pPr>
          </w:p>
          <w:p w14:paraId="47D254EE">
            <w:pPr>
              <w:spacing w:line="269" w:lineRule="auto"/>
              <w:rPr>
                <w:rFonts w:ascii="Arial"/>
                <w:sz w:val="21"/>
              </w:rPr>
            </w:pPr>
          </w:p>
          <w:p w14:paraId="35B48073">
            <w:pPr>
              <w:pStyle w:val="6"/>
              <w:spacing w:before="65" w:line="226" w:lineRule="auto"/>
              <w:ind w:left="128"/>
            </w:pPr>
            <w:r>
              <w:rPr>
                <w:spacing w:val="1"/>
              </w:rPr>
              <w:t>对未经批准，擅自在城市道路两</w:t>
            </w:r>
          </w:p>
          <w:p w14:paraId="2896A077">
            <w:pPr>
              <w:pStyle w:val="6"/>
              <w:spacing w:before="54" w:line="224" w:lineRule="auto"/>
              <w:ind w:left="127"/>
            </w:pPr>
            <w:r>
              <w:rPr>
                <w:spacing w:val="1"/>
              </w:rPr>
              <w:t>侧和公共场地堆放物料，责令改</w:t>
            </w:r>
          </w:p>
          <w:p w14:paraId="33FDE504">
            <w:pPr>
              <w:pStyle w:val="6"/>
              <w:spacing w:before="56" w:line="228" w:lineRule="auto"/>
              <w:ind w:left="735"/>
            </w:pPr>
            <w:r>
              <w:rPr>
                <w:spacing w:val="1"/>
              </w:rPr>
              <w:t>正拒不改正的处罚</w:t>
            </w:r>
          </w:p>
        </w:tc>
        <w:tc>
          <w:tcPr>
            <w:tcW w:w="446" w:type="dxa"/>
            <w:textDirection w:val="tbRlV"/>
            <w:vAlign w:val="top"/>
          </w:tcPr>
          <w:p w14:paraId="66F0ED03">
            <w:pPr>
              <w:pStyle w:val="6"/>
              <w:spacing w:before="110" w:line="212" w:lineRule="auto"/>
              <w:ind w:left="1414"/>
            </w:pPr>
            <w:r>
              <w:rPr>
                <w:spacing w:val="8"/>
              </w:rPr>
              <w:t>各</w:t>
            </w:r>
            <w:r>
              <w:rPr>
                <w:spacing w:val="-8"/>
              </w:rPr>
              <w:t xml:space="preserve"> </w:t>
            </w:r>
            <w:r>
              <w:rPr>
                <w:spacing w:val="8"/>
              </w:rPr>
              <w:t>乡</w:t>
            </w:r>
            <w:r>
              <w:rPr>
                <w:spacing w:val="-9"/>
              </w:rPr>
              <w:t xml:space="preserve"> </w:t>
            </w:r>
            <w:r>
              <w:rPr>
                <w:spacing w:val="8"/>
              </w:rPr>
              <w:t>镇</w:t>
            </w:r>
          </w:p>
        </w:tc>
        <w:tc>
          <w:tcPr>
            <w:tcW w:w="3455" w:type="dxa"/>
            <w:vAlign w:val="top"/>
          </w:tcPr>
          <w:p w14:paraId="6CE48966">
            <w:pPr>
              <w:pStyle w:val="6"/>
              <w:spacing w:before="65" w:line="272" w:lineRule="auto"/>
              <w:ind w:left="106" w:right="80" w:firstLine="5"/>
              <w:jc w:val="both"/>
            </w:pPr>
            <w:r>
              <w:rPr>
                <w:spacing w:val="2"/>
              </w:rPr>
              <w:t xml:space="preserve">《河北省城市市容和环境卫生条例》 </w:t>
            </w:r>
            <w:r>
              <w:t>（2017</w:t>
            </w:r>
            <w:r>
              <w:rPr>
                <w:spacing w:val="-33"/>
              </w:rPr>
              <w:t xml:space="preserve"> </w:t>
            </w:r>
            <w:r>
              <w:t>年</w:t>
            </w:r>
            <w:r>
              <w:rPr>
                <w:spacing w:val="-40"/>
              </w:rPr>
              <w:t xml:space="preserve"> </w:t>
            </w:r>
            <w:r>
              <w:t>9</w:t>
            </w:r>
            <w:r>
              <w:rPr>
                <w:spacing w:val="-36"/>
              </w:rPr>
              <w:t xml:space="preserve"> </w:t>
            </w:r>
            <w:r>
              <w:t>月</w:t>
            </w:r>
            <w:r>
              <w:rPr>
                <w:spacing w:val="-39"/>
              </w:rPr>
              <w:t xml:space="preserve"> </w:t>
            </w:r>
            <w:r>
              <w:t xml:space="preserve">28 日修正）第二十二 </w:t>
            </w:r>
            <w:r>
              <w:rPr>
                <w:spacing w:val="3"/>
              </w:rPr>
              <w:t>条第二款：擅自在城市的道路两侧和</w:t>
            </w:r>
            <w:r>
              <w:rPr>
                <w:spacing w:val="4"/>
              </w:rPr>
              <w:t xml:space="preserve"> </w:t>
            </w:r>
            <w:r>
              <w:rPr>
                <w:spacing w:val="3"/>
              </w:rPr>
              <w:t>公共场地堆放物料，责令改正；拒不</w:t>
            </w:r>
            <w:r>
              <w:rPr>
                <w:spacing w:val="4"/>
              </w:rPr>
              <w:t xml:space="preserve"> </w:t>
            </w:r>
            <w:r>
              <w:rPr>
                <w:spacing w:val="3"/>
              </w:rPr>
              <w:t>改正的，按占地面积每平方米处以十</w:t>
            </w:r>
            <w:r>
              <w:rPr>
                <w:spacing w:val="4"/>
              </w:rPr>
              <w:t xml:space="preserve"> </w:t>
            </w:r>
            <w:r>
              <w:rPr>
                <w:spacing w:val="3"/>
              </w:rPr>
              <w:t>元以上五十元以下罚款。擅自搭建非</w:t>
            </w:r>
            <w:r>
              <w:rPr>
                <w:spacing w:val="4"/>
              </w:rPr>
              <w:t xml:space="preserve"> </w:t>
            </w:r>
            <w:r>
              <w:rPr>
                <w:spacing w:val="3"/>
              </w:rPr>
              <w:t>永久性建筑物、构筑物或者其他设施</w:t>
            </w:r>
            <w:r>
              <w:rPr>
                <w:spacing w:val="4"/>
              </w:rPr>
              <w:t xml:space="preserve"> </w:t>
            </w:r>
            <w:r>
              <w:rPr>
                <w:spacing w:val="3"/>
              </w:rPr>
              <w:t>的，责令限期拆除，恢复原状；拒不</w:t>
            </w:r>
            <w:r>
              <w:rPr>
                <w:spacing w:val="4"/>
              </w:rPr>
              <w:t xml:space="preserve"> </w:t>
            </w:r>
            <w:r>
              <w:rPr>
                <w:spacing w:val="3"/>
              </w:rPr>
              <w:t>拆除的，由市容和环境卫生行政主管</w:t>
            </w:r>
            <w:r>
              <w:rPr>
                <w:spacing w:val="4"/>
              </w:rPr>
              <w:t xml:space="preserve"> </w:t>
            </w:r>
            <w:r>
              <w:rPr>
                <w:spacing w:val="1"/>
              </w:rPr>
              <w:t>部门申请人民法院强制执行。</w:t>
            </w:r>
          </w:p>
        </w:tc>
        <w:tc>
          <w:tcPr>
            <w:tcW w:w="3081" w:type="dxa"/>
            <w:vAlign w:val="top"/>
          </w:tcPr>
          <w:p w14:paraId="732784B8">
            <w:pPr>
              <w:pStyle w:val="6"/>
              <w:spacing w:before="70" w:line="272" w:lineRule="auto"/>
              <w:ind w:left="108" w:right="23" w:firstLine="16"/>
            </w:pPr>
            <w:r>
              <w:rPr>
                <w:spacing w:val="-3"/>
              </w:rPr>
              <w:t>1、立案责任：对未经批准，擅自</w:t>
            </w:r>
            <w:r>
              <w:rPr>
                <w:spacing w:val="5"/>
              </w:rPr>
              <w:t xml:space="preserve"> 在城市道路两侧和公共场地堆放</w:t>
            </w:r>
            <w:r>
              <w:rPr>
                <w:spacing w:val="6"/>
              </w:rPr>
              <w:t xml:space="preserve"> </w:t>
            </w:r>
            <w:r>
              <w:rPr>
                <w:spacing w:val="5"/>
              </w:rPr>
              <w:t>物料，责令改正拒不改正的违法</w:t>
            </w:r>
            <w:r>
              <w:rPr>
                <w:spacing w:val="9"/>
              </w:rPr>
              <w:t xml:space="preserve"> </w:t>
            </w:r>
            <w:r>
              <w:rPr>
                <w:spacing w:val="-5"/>
              </w:rPr>
              <w:t>行为，予以审查，决定是否立案。</w:t>
            </w:r>
            <w:r>
              <w:rPr>
                <w:spacing w:val="8"/>
              </w:rPr>
              <w:t xml:space="preserve"> </w:t>
            </w:r>
            <w:r>
              <w:rPr>
                <w:spacing w:val="-2"/>
              </w:rPr>
              <w:t>2、调查责任：对立案的案件，指</w:t>
            </w:r>
            <w:r>
              <w:rPr>
                <w:spacing w:val="6"/>
              </w:rPr>
              <w:t xml:space="preserve"> </w:t>
            </w:r>
            <w:r>
              <w:rPr>
                <w:spacing w:val="-5"/>
              </w:rPr>
              <w:t>定专人负责，及时组织调查取证，</w:t>
            </w:r>
            <w:r>
              <w:rPr>
                <w:spacing w:val="8"/>
              </w:rPr>
              <w:t xml:space="preserve"> </w:t>
            </w:r>
            <w:r>
              <w:rPr>
                <w:spacing w:val="5"/>
              </w:rPr>
              <w:t>与当事人有直接利害关系的应当</w:t>
            </w:r>
            <w:r>
              <w:rPr>
                <w:spacing w:val="6"/>
              </w:rPr>
              <w:t xml:space="preserve"> 回避。执法人员不得少于两人，</w:t>
            </w:r>
            <w:r>
              <w:rPr>
                <w:spacing w:val="8"/>
              </w:rPr>
              <w:t xml:space="preserve"> </w:t>
            </w:r>
            <w:r>
              <w:rPr>
                <w:spacing w:val="5"/>
              </w:rPr>
              <w:t>调查时应出示执法证件，允许当</w:t>
            </w:r>
            <w:r>
              <w:rPr>
                <w:spacing w:val="6"/>
              </w:rPr>
              <w:t xml:space="preserve"> </w:t>
            </w:r>
            <w:r>
              <w:rPr>
                <w:spacing w:val="5"/>
              </w:rPr>
              <w:t>事人辩解陈述。执法人员应保守</w:t>
            </w:r>
            <w:r>
              <w:rPr>
                <w:spacing w:val="6"/>
              </w:rPr>
              <w:t xml:space="preserve"> </w:t>
            </w:r>
            <w:r>
              <w:rPr>
                <w:spacing w:val="1"/>
              </w:rPr>
              <w:t>有关秘密。</w:t>
            </w:r>
          </w:p>
          <w:p w14:paraId="48768E52">
            <w:pPr>
              <w:pStyle w:val="6"/>
              <w:spacing w:before="53" w:line="213" w:lineRule="auto"/>
              <w:jc w:val="right"/>
            </w:pPr>
            <w:r>
              <w:rPr>
                <w:spacing w:val="-11"/>
              </w:rPr>
              <w:t>3、审查责任：审理案件调查报告，</w:t>
            </w:r>
          </w:p>
        </w:tc>
        <w:tc>
          <w:tcPr>
            <w:tcW w:w="2072" w:type="dxa"/>
            <w:vAlign w:val="top"/>
          </w:tcPr>
          <w:p w14:paraId="3E3A5545">
            <w:pPr>
              <w:pStyle w:val="6"/>
              <w:spacing w:before="67" w:line="266" w:lineRule="auto"/>
              <w:ind w:left="112" w:right="80"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1"/>
              </w:rPr>
              <w:t>相应责任：</w:t>
            </w:r>
          </w:p>
          <w:p w14:paraId="6886D95B">
            <w:pPr>
              <w:pStyle w:val="6"/>
              <w:spacing w:before="57" w:line="250" w:lineRule="auto"/>
              <w:ind w:left="111" w:right="80" w:firstLine="16"/>
            </w:pPr>
            <w:r>
              <w:rPr>
                <w:spacing w:val="-6"/>
              </w:rPr>
              <w:t>1、没有法律和事实依</w:t>
            </w:r>
            <w:r>
              <w:rPr>
                <w:spacing w:val="7"/>
              </w:rPr>
              <w:t xml:space="preserve"> </w:t>
            </w:r>
            <w:r>
              <w:rPr>
                <w:spacing w:val="1"/>
              </w:rPr>
              <w:t>据实施行政处罚的；</w:t>
            </w:r>
          </w:p>
          <w:p w14:paraId="1C3E32AA">
            <w:pPr>
              <w:pStyle w:val="6"/>
              <w:spacing w:before="58" w:line="253" w:lineRule="auto"/>
              <w:ind w:left="129" w:right="80" w:hanging="14"/>
            </w:pPr>
            <w:r>
              <w:rPr>
                <w:spacing w:val="-4"/>
              </w:rPr>
              <w:t>2、行政处罚显失公正</w:t>
            </w:r>
            <w:r>
              <w:t xml:space="preserve"> </w:t>
            </w:r>
            <w:r>
              <w:rPr>
                <w:spacing w:val="-9"/>
              </w:rPr>
              <w:t>的；</w:t>
            </w:r>
          </w:p>
          <w:p w14:paraId="5237D9D6">
            <w:pPr>
              <w:pStyle w:val="6"/>
              <w:spacing w:before="49" w:line="256" w:lineRule="auto"/>
              <w:ind w:left="113" w:right="80" w:firstLine="3"/>
              <w:jc w:val="both"/>
            </w:pPr>
            <w:r>
              <w:rPr>
                <w:spacing w:val="17"/>
              </w:rPr>
              <w:t>3、执法人员玩忽职</w:t>
            </w:r>
            <w:r>
              <w:rPr>
                <w:spacing w:val="5"/>
              </w:rPr>
              <w:t xml:space="preserve"> </w:t>
            </w:r>
            <w:r>
              <w:rPr>
                <w:spacing w:val="7"/>
              </w:rPr>
              <w:t>守，对应当予以制止</w:t>
            </w:r>
            <w:r>
              <w:t xml:space="preserve"> </w:t>
            </w:r>
            <w:r>
              <w:rPr>
                <w:spacing w:val="7"/>
              </w:rPr>
              <w:t>和处罚的违法行为不</w:t>
            </w:r>
          </w:p>
        </w:tc>
        <w:tc>
          <w:tcPr>
            <w:tcW w:w="1062" w:type="dxa"/>
            <w:vAlign w:val="top"/>
          </w:tcPr>
          <w:p w14:paraId="45C5D032">
            <w:pPr>
              <w:rPr>
                <w:rFonts w:ascii="Arial"/>
                <w:sz w:val="21"/>
              </w:rPr>
            </w:pPr>
          </w:p>
        </w:tc>
      </w:tr>
    </w:tbl>
    <w:p w14:paraId="70FB7FC8">
      <w:pPr>
        <w:pStyle w:val="2"/>
      </w:pPr>
    </w:p>
    <w:p w14:paraId="5BBB6BF3">
      <w:pPr>
        <w:sectPr>
          <w:pgSz w:w="16839" w:h="11906"/>
          <w:pgMar w:top="1012" w:right="1299" w:bottom="0" w:left="1299" w:header="0" w:footer="0" w:gutter="0"/>
          <w:cols w:space="720" w:num="1"/>
        </w:sectPr>
      </w:pPr>
    </w:p>
    <w:p w14:paraId="36B9D37F">
      <w:pPr>
        <w:spacing w:before="163"/>
      </w:pPr>
    </w:p>
    <w:tbl>
      <w:tblPr>
        <w:tblStyle w:val="5"/>
        <w:tblW w:w="14224"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34"/>
        <w:gridCol w:w="493"/>
        <w:gridCol w:w="3081"/>
        <w:gridCol w:w="446"/>
        <w:gridCol w:w="3455"/>
        <w:gridCol w:w="3081"/>
        <w:gridCol w:w="2072"/>
        <w:gridCol w:w="1062"/>
      </w:tblGrid>
      <w:tr w14:paraId="657A2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502" w:hRule="atLeast"/>
        </w:trPr>
        <w:tc>
          <w:tcPr>
            <w:tcW w:w="534" w:type="dxa"/>
            <w:vAlign w:val="top"/>
          </w:tcPr>
          <w:p w14:paraId="162D6D89">
            <w:pPr>
              <w:rPr>
                <w:rFonts w:ascii="Arial"/>
                <w:sz w:val="21"/>
              </w:rPr>
            </w:pPr>
          </w:p>
        </w:tc>
        <w:tc>
          <w:tcPr>
            <w:tcW w:w="493" w:type="dxa"/>
            <w:vAlign w:val="top"/>
          </w:tcPr>
          <w:p w14:paraId="089C9270">
            <w:pPr>
              <w:rPr>
                <w:rFonts w:ascii="Arial"/>
                <w:sz w:val="21"/>
              </w:rPr>
            </w:pPr>
          </w:p>
        </w:tc>
        <w:tc>
          <w:tcPr>
            <w:tcW w:w="3081" w:type="dxa"/>
            <w:vAlign w:val="top"/>
          </w:tcPr>
          <w:p w14:paraId="3E38E37A">
            <w:pPr>
              <w:rPr>
                <w:rFonts w:ascii="Arial"/>
                <w:sz w:val="21"/>
              </w:rPr>
            </w:pPr>
          </w:p>
        </w:tc>
        <w:tc>
          <w:tcPr>
            <w:tcW w:w="446" w:type="dxa"/>
            <w:vAlign w:val="top"/>
          </w:tcPr>
          <w:p w14:paraId="5D4CBABD">
            <w:pPr>
              <w:rPr>
                <w:rFonts w:ascii="Arial"/>
                <w:sz w:val="21"/>
              </w:rPr>
            </w:pPr>
          </w:p>
        </w:tc>
        <w:tc>
          <w:tcPr>
            <w:tcW w:w="3455" w:type="dxa"/>
            <w:vAlign w:val="top"/>
          </w:tcPr>
          <w:p w14:paraId="714CB76F">
            <w:pPr>
              <w:rPr>
                <w:rFonts w:ascii="Arial"/>
                <w:sz w:val="21"/>
              </w:rPr>
            </w:pPr>
          </w:p>
        </w:tc>
        <w:tc>
          <w:tcPr>
            <w:tcW w:w="3081" w:type="dxa"/>
            <w:vAlign w:val="top"/>
          </w:tcPr>
          <w:p w14:paraId="00C42F11">
            <w:pPr>
              <w:pStyle w:val="6"/>
              <w:spacing w:before="63" w:line="269" w:lineRule="auto"/>
              <w:ind w:left="108" w:right="79"/>
              <w:jc w:val="both"/>
            </w:pPr>
            <w:r>
              <w:rPr>
                <w:spacing w:val="5"/>
              </w:rPr>
              <w:t>对案件违法事实、证据、调查取</w:t>
            </w:r>
            <w:r>
              <w:rPr>
                <w:spacing w:val="6"/>
              </w:rPr>
              <w:t xml:space="preserve"> </w:t>
            </w:r>
            <w:r>
              <w:rPr>
                <w:spacing w:val="5"/>
              </w:rPr>
              <w:t xml:space="preserve">证程序、法律适用、处罚种类和 幅度、当事人陈述和申辩理由等 </w:t>
            </w:r>
            <w:r>
              <w:rPr>
                <w:spacing w:val="-9"/>
              </w:rPr>
              <w:t>方面进行审查，提出处理意见（主</w:t>
            </w:r>
            <w:r>
              <w:rPr>
                <w:spacing w:val="10"/>
              </w:rPr>
              <w:t xml:space="preserve"> </w:t>
            </w:r>
            <w:r>
              <w:rPr>
                <w:spacing w:val="5"/>
              </w:rPr>
              <w:t xml:space="preserve">要证据不足时，以适当的方式补 </w:t>
            </w:r>
            <w:r>
              <w:t>充调查）。</w:t>
            </w:r>
          </w:p>
          <w:p w14:paraId="0FE2B5FE">
            <w:pPr>
              <w:pStyle w:val="6"/>
              <w:spacing w:before="55" w:line="268" w:lineRule="auto"/>
              <w:ind w:left="107" w:right="77"/>
            </w:pPr>
            <w:r>
              <w:rPr>
                <w:spacing w:val="-2"/>
              </w:rPr>
              <w:t>4、告知责任：作出行政处罚决定</w:t>
            </w:r>
            <w:r>
              <w:rPr>
                <w:spacing w:val="9"/>
              </w:rPr>
              <w:t xml:space="preserve"> </w:t>
            </w:r>
            <w:r>
              <w:rPr>
                <w:spacing w:val="4"/>
              </w:rPr>
              <w:t>前，应制作《行政处罚告知书》</w:t>
            </w:r>
            <w:r>
              <w:rPr>
                <w:spacing w:val="8"/>
              </w:rPr>
              <w:t xml:space="preserve"> </w:t>
            </w:r>
            <w:r>
              <w:rPr>
                <w:spacing w:val="5"/>
              </w:rPr>
              <w:t>送达当事人，告知违法事实及其</w:t>
            </w:r>
            <w:r>
              <w:rPr>
                <w:spacing w:val="7"/>
              </w:rPr>
              <w:t xml:space="preserve"> </w:t>
            </w:r>
            <w:r>
              <w:rPr>
                <w:spacing w:val="5"/>
              </w:rPr>
              <w:t>享有的陈述、申辩等权利。符合</w:t>
            </w:r>
            <w:r>
              <w:rPr>
                <w:spacing w:val="7"/>
              </w:rPr>
              <w:t xml:space="preserve"> </w:t>
            </w:r>
            <w:r>
              <w:rPr>
                <w:spacing w:val="5"/>
              </w:rPr>
              <w:t>听证规定的，制作并送达《行政</w:t>
            </w:r>
            <w:r>
              <w:rPr>
                <w:spacing w:val="7"/>
              </w:rPr>
              <w:t xml:space="preserve"> </w:t>
            </w:r>
            <w:r>
              <w:rPr>
                <w:spacing w:val="1"/>
              </w:rPr>
              <w:t>处罚听证告知书》。</w:t>
            </w:r>
          </w:p>
          <w:p w14:paraId="355953A3">
            <w:pPr>
              <w:pStyle w:val="6"/>
              <w:spacing w:before="55" w:line="260" w:lineRule="auto"/>
              <w:ind w:left="113" w:right="77"/>
            </w:pPr>
            <w:r>
              <w:rPr>
                <w:spacing w:val="-2"/>
              </w:rPr>
              <w:t>5、决定责任：制作行政处罚决定</w:t>
            </w:r>
            <w:r>
              <w:rPr>
                <w:spacing w:val="4"/>
              </w:rPr>
              <w:t xml:space="preserve"> </w:t>
            </w:r>
            <w:r>
              <w:rPr>
                <w:spacing w:val="5"/>
              </w:rPr>
              <w:t>书，载明行政处罚告知、当事人</w:t>
            </w:r>
            <w:r>
              <w:rPr>
                <w:spacing w:val="1"/>
              </w:rPr>
              <w:t xml:space="preserve"> 陈述申辩或者听证情况等内容。</w:t>
            </w:r>
          </w:p>
          <w:p w14:paraId="2797FA04">
            <w:pPr>
              <w:pStyle w:val="6"/>
              <w:spacing w:before="54" w:line="252" w:lineRule="auto"/>
              <w:ind w:left="110" w:right="77"/>
            </w:pPr>
            <w:r>
              <w:rPr>
                <w:spacing w:val="-2"/>
              </w:rPr>
              <w:t>6、送达责任：行政处罚决定书按</w:t>
            </w:r>
            <w:r>
              <w:rPr>
                <w:spacing w:val="6"/>
              </w:rPr>
              <w:t xml:space="preserve"> </w:t>
            </w:r>
            <w:r>
              <w:rPr>
                <w:spacing w:val="1"/>
              </w:rPr>
              <w:t>法律规定的方式送达当事人。</w:t>
            </w:r>
          </w:p>
          <w:p w14:paraId="639B2255">
            <w:pPr>
              <w:pStyle w:val="6"/>
              <w:spacing w:before="54" w:line="252" w:lineRule="auto"/>
              <w:ind w:left="117" w:right="77" w:hanging="3"/>
            </w:pPr>
            <w:r>
              <w:rPr>
                <w:spacing w:val="-2"/>
              </w:rPr>
              <w:t>7、执行责任：依照生效的行政处</w:t>
            </w:r>
            <w:r>
              <w:rPr>
                <w:spacing w:val="3"/>
              </w:rPr>
              <w:t xml:space="preserve"> </w:t>
            </w:r>
            <w:r>
              <w:t>罚决定，进行处罚。</w:t>
            </w:r>
          </w:p>
          <w:p w14:paraId="2E7D0828">
            <w:pPr>
              <w:pStyle w:val="6"/>
              <w:spacing w:before="53" w:line="251" w:lineRule="auto"/>
              <w:ind w:left="112" w:right="77" w:hanging="2"/>
            </w:pPr>
            <w:r>
              <w:rPr>
                <w:spacing w:val="-2"/>
              </w:rPr>
              <w:t>8、其他法律法规规章文件规定应</w:t>
            </w:r>
            <w:r>
              <w:rPr>
                <w:spacing w:val="7"/>
              </w:rPr>
              <w:t xml:space="preserve"> </w:t>
            </w:r>
            <w:r>
              <w:t>履行的责任。</w:t>
            </w:r>
          </w:p>
        </w:tc>
        <w:tc>
          <w:tcPr>
            <w:tcW w:w="2072" w:type="dxa"/>
            <w:vAlign w:val="top"/>
          </w:tcPr>
          <w:p w14:paraId="3E541B72">
            <w:pPr>
              <w:pStyle w:val="6"/>
              <w:spacing w:before="63" w:line="261" w:lineRule="auto"/>
              <w:ind w:left="111" w:right="80" w:firstLine="7"/>
              <w:jc w:val="both"/>
            </w:pPr>
            <w:r>
              <w:rPr>
                <w:spacing w:val="-5"/>
              </w:rPr>
              <w:t>予制止、处罚，4、不</w:t>
            </w:r>
            <w:r>
              <w:rPr>
                <w:spacing w:val="6"/>
              </w:rPr>
              <w:t xml:space="preserve"> </w:t>
            </w:r>
            <w:r>
              <w:rPr>
                <w:spacing w:val="7"/>
              </w:rPr>
              <w:t>具备行政执法资格实</w:t>
            </w:r>
            <w:r>
              <w:t xml:space="preserve"> </w:t>
            </w:r>
            <w:r>
              <w:rPr>
                <w:spacing w:val="1"/>
              </w:rPr>
              <w:t>施行政处罚的；</w:t>
            </w:r>
          </w:p>
          <w:p w14:paraId="2BB410BA">
            <w:pPr>
              <w:pStyle w:val="6"/>
              <w:spacing w:before="53" w:line="269" w:lineRule="auto"/>
              <w:ind w:left="113" w:right="80" w:firstLine="3"/>
              <w:jc w:val="both"/>
            </w:pPr>
            <w:r>
              <w:rPr>
                <w:spacing w:val="-5"/>
              </w:rPr>
              <w:t>5、在制止以及查处违</w:t>
            </w:r>
            <w:r>
              <w:rPr>
                <w:spacing w:val="8"/>
              </w:rPr>
              <w:t xml:space="preserve"> </w:t>
            </w:r>
            <w:r>
              <w:rPr>
                <w:spacing w:val="7"/>
              </w:rPr>
              <w:t>法案件中受阻，依照</w:t>
            </w:r>
            <w:r>
              <w:t xml:space="preserve"> </w:t>
            </w:r>
            <w:r>
              <w:rPr>
                <w:spacing w:val="7"/>
              </w:rPr>
              <w:t>有关规定应当向本级</w:t>
            </w:r>
            <w:r>
              <w:t xml:space="preserve"> </w:t>
            </w:r>
            <w:r>
              <w:rPr>
                <w:spacing w:val="7"/>
              </w:rPr>
              <w:t>人民政府或者上级主</w:t>
            </w:r>
            <w:r>
              <w:t xml:space="preserve"> </w:t>
            </w:r>
            <w:r>
              <w:rPr>
                <w:spacing w:val="7"/>
              </w:rPr>
              <w:t>管部门报告而未报告</w:t>
            </w:r>
            <w:r>
              <w:t xml:space="preserve"> 的；</w:t>
            </w:r>
          </w:p>
          <w:p w14:paraId="7DD30541">
            <w:pPr>
              <w:pStyle w:val="6"/>
              <w:spacing w:before="51" w:line="260" w:lineRule="auto"/>
              <w:ind w:left="113" w:right="80"/>
              <w:jc w:val="both"/>
            </w:pPr>
            <w:r>
              <w:rPr>
                <w:spacing w:val="-4"/>
              </w:rPr>
              <w:t>6、应当依法移送追究</w:t>
            </w:r>
            <w:r>
              <w:rPr>
                <w:spacing w:val="1"/>
              </w:rPr>
              <w:t xml:space="preserve"> </w:t>
            </w:r>
            <w:r>
              <w:rPr>
                <w:spacing w:val="7"/>
              </w:rPr>
              <w:t>刑事责任，而未依法</w:t>
            </w:r>
            <w:r>
              <w:t xml:space="preserve"> </w:t>
            </w:r>
            <w:r>
              <w:rPr>
                <w:spacing w:val="1"/>
              </w:rPr>
              <w:t>移送有权机关的；</w:t>
            </w:r>
          </w:p>
          <w:p w14:paraId="4DEBB1AE">
            <w:pPr>
              <w:pStyle w:val="6"/>
              <w:spacing w:before="53" w:line="252" w:lineRule="auto"/>
              <w:ind w:left="112" w:right="80" w:firstLine="5"/>
            </w:pPr>
            <w:r>
              <w:rPr>
                <w:spacing w:val="-5"/>
              </w:rPr>
              <w:t>7、擅自改变行政处罚</w:t>
            </w:r>
            <w:r>
              <w:rPr>
                <w:spacing w:val="8"/>
              </w:rPr>
              <w:t xml:space="preserve"> </w:t>
            </w:r>
            <w:r>
              <w:rPr>
                <w:spacing w:val="1"/>
              </w:rPr>
              <w:t>种类、幅度的；</w:t>
            </w:r>
          </w:p>
          <w:p w14:paraId="721377D8">
            <w:pPr>
              <w:pStyle w:val="6"/>
              <w:spacing w:before="54" w:line="253" w:lineRule="auto"/>
              <w:ind w:left="121" w:right="80" w:hanging="8"/>
            </w:pPr>
            <w:r>
              <w:rPr>
                <w:spacing w:val="-4"/>
              </w:rPr>
              <w:t>8、违反法定的行政处</w:t>
            </w:r>
            <w:r>
              <w:rPr>
                <w:spacing w:val="2"/>
              </w:rPr>
              <w:t xml:space="preserve"> </w:t>
            </w:r>
            <w:r>
              <w:rPr>
                <w:spacing w:val="-1"/>
              </w:rPr>
              <w:t>罚程序的；</w:t>
            </w:r>
          </w:p>
          <w:p w14:paraId="7F656B98">
            <w:pPr>
              <w:pStyle w:val="6"/>
              <w:spacing w:before="53" w:line="265" w:lineRule="auto"/>
              <w:ind w:left="111" w:right="80" w:firstLine="1"/>
              <w:jc w:val="both"/>
            </w:pPr>
            <w:r>
              <w:rPr>
                <w:spacing w:val="-4"/>
              </w:rPr>
              <w:t>9、符合听证条件、行</w:t>
            </w:r>
            <w:r>
              <w:rPr>
                <w:spacing w:val="2"/>
              </w:rPr>
              <w:t xml:space="preserve"> </w:t>
            </w:r>
            <w:r>
              <w:rPr>
                <w:spacing w:val="7"/>
              </w:rPr>
              <w:t>政管理相对人要求听</w:t>
            </w:r>
            <w:r>
              <w:t xml:space="preserve"> </w:t>
            </w:r>
            <w:r>
              <w:rPr>
                <w:spacing w:val="7"/>
              </w:rPr>
              <w:t>证，应予组织听证而</w:t>
            </w:r>
            <w:r>
              <w:t xml:space="preserve"> </w:t>
            </w:r>
            <w:r>
              <w:rPr>
                <w:spacing w:val="1"/>
              </w:rPr>
              <w:t>不组织听证的；</w:t>
            </w:r>
          </w:p>
          <w:p w14:paraId="7C5CAC94">
            <w:pPr>
              <w:pStyle w:val="6"/>
              <w:spacing w:before="52" w:line="252" w:lineRule="auto"/>
              <w:ind w:left="132" w:right="78" w:hanging="4"/>
            </w:pPr>
            <w:r>
              <w:rPr>
                <w:spacing w:val="5"/>
              </w:rPr>
              <w:t>10、在行政处罚过程</w:t>
            </w:r>
            <w:r>
              <w:t xml:space="preserve"> </w:t>
            </w:r>
            <w:r>
              <w:rPr>
                <w:spacing w:val="-1"/>
              </w:rPr>
              <w:t>中发生腐败行为的；</w:t>
            </w:r>
          </w:p>
          <w:p w14:paraId="452CF60D">
            <w:pPr>
              <w:pStyle w:val="6"/>
              <w:spacing w:before="52" w:line="255" w:lineRule="auto"/>
              <w:ind w:left="113" w:right="78" w:firstLine="14"/>
            </w:pPr>
            <w:r>
              <w:rPr>
                <w:spacing w:val="5"/>
              </w:rPr>
              <w:t>11、其他违反法律法</w:t>
            </w:r>
            <w:r>
              <w:t xml:space="preserve"> </w:t>
            </w:r>
            <w:r>
              <w:rPr>
                <w:spacing w:val="7"/>
              </w:rPr>
              <w:t>规规章文件规定的行</w:t>
            </w:r>
            <w:r>
              <w:t xml:space="preserve"> 为。</w:t>
            </w:r>
          </w:p>
        </w:tc>
        <w:tc>
          <w:tcPr>
            <w:tcW w:w="1062" w:type="dxa"/>
            <w:vAlign w:val="top"/>
          </w:tcPr>
          <w:p w14:paraId="7C6B3290">
            <w:pPr>
              <w:rPr>
                <w:rFonts w:ascii="Arial"/>
                <w:sz w:val="21"/>
              </w:rPr>
            </w:pPr>
          </w:p>
        </w:tc>
      </w:tr>
      <w:tr w14:paraId="34D80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510" w:hRule="atLeast"/>
        </w:trPr>
        <w:tc>
          <w:tcPr>
            <w:tcW w:w="534" w:type="dxa"/>
            <w:vAlign w:val="top"/>
          </w:tcPr>
          <w:p w14:paraId="64674E03">
            <w:pPr>
              <w:spacing w:line="316" w:lineRule="auto"/>
              <w:rPr>
                <w:rFonts w:ascii="Arial"/>
                <w:sz w:val="21"/>
              </w:rPr>
            </w:pPr>
          </w:p>
          <w:p w14:paraId="7AD4EB75">
            <w:pPr>
              <w:spacing w:line="317" w:lineRule="auto"/>
              <w:rPr>
                <w:rFonts w:ascii="Arial"/>
                <w:sz w:val="21"/>
              </w:rPr>
            </w:pPr>
          </w:p>
          <w:p w14:paraId="5AC4CA26">
            <w:pPr>
              <w:pStyle w:val="6"/>
              <w:spacing w:before="65" w:line="189" w:lineRule="auto"/>
              <w:ind w:left="169"/>
            </w:pPr>
            <w:r>
              <w:rPr>
                <w:spacing w:val="-3"/>
              </w:rPr>
              <w:t>34</w:t>
            </w:r>
          </w:p>
        </w:tc>
        <w:tc>
          <w:tcPr>
            <w:tcW w:w="493" w:type="dxa"/>
            <w:textDirection w:val="tbRlV"/>
            <w:vAlign w:val="top"/>
          </w:tcPr>
          <w:p w14:paraId="6AEC30A6">
            <w:pPr>
              <w:pStyle w:val="6"/>
              <w:spacing w:before="137" w:line="217" w:lineRule="auto"/>
              <w:ind w:left="218"/>
            </w:pPr>
            <w:r>
              <w:rPr>
                <w:spacing w:val="8"/>
              </w:rPr>
              <w:t>行</w:t>
            </w:r>
            <w:r>
              <w:rPr>
                <w:spacing w:val="-7"/>
              </w:rPr>
              <w:t xml:space="preserve"> </w:t>
            </w:r>
            <w:r>
              <w:rPr>
                <w:spacing w:val="8"/>
              </w:rPr>
              <w:t>政</w:t>
            </w:r>
            <w:r>
              <w:rPr>
                <w:spacing w:val="-9"/>
              </w:rPr>
              <w:t xml:space="preserve"> </w:t>
            </w:r>
            <w:r>
              <w:rPr>
                <w:spacing w:val="8"/>
              </w:rPr>
              <w:t>处</w:t>
            </w:r>
            <w:r>
              <w:rPr>
                <w:spacing w:val="-9"/>
              </w:rPr>
              <w:t xml:space="preserve"> </w:t>
            </w:r>
            <w:r>
              <w:rPr>
                <w:spacing w:val="8"/>
              </w:rPr>
              <w:t>罚</w:t>
            </w:r>
          </w:p>
        </w:tc>
        <w:tc>
          <w:tcPr>
            <w:tcW w:w="3081" w:type="dxa"/>
            <w:vAlign w:val="top"/>
          </w:tcPr>
          <w:p w14:paraId="21FFED2C">
            <w:pPr>
              <w:pStyle w:val="6"/>
              <w:spacing w:before="69" w:line="226" w:lineRule="auto"/>
              <w:ind w:left="128"/>
            </w:pPr>
            <w:r>
              <w:rPr>
                <w:spacing w:val="1"/>
              </w:rPr>
              <w:t>对擅自在城市道路两侧和公共场</w:t>
            </w:r>
          </w:p>
          <w:p w14:paraId="3C0652B8">
            <w:pPr>
              <w:pStyle w:val="6"/>
              <w:spacing w:before="54" w:line="228" w:lineRule="auto"/>
              <w:ind w:left="129"/>
            </w:pPr>
            <w:r>
              <w:rPr>
                <w:spacing w:val="1"/>
              </w:rPr>
              <w:t>地摆设摊点，或者未按批准的时</w:t>
            </w:r>
          </w:p>
          <w:p w14:paraId="3D38C013">
            <w:pPr>
              <w:pStyle w:val="6"/>
              <w:spacing w:before="53" w:line="228" w:lineRule="auto"/>
              <w:ind w:left="145"/>
            </w:pPr>
            <w:r>
              <w:t>间、地点和范围从事有关经营活</w:t>
            </w:r>
          </w:p>
          <w:p w14:paraId="66027005">
            <w:pPr>
              <w:pStyle w:val="6"/>
              <w:spacing w:before="52" w:line="224" w:lineRule="auto"/>
              <w:ind w:left="129"/>
            </w:pPr>
            <w:r>
              <w:rPr>
                <w:spacing w:val="1"/>
              </w:rPr>
              <w:t>动，责令停止经营拒不停止经营</w:t>
            </w:r>
          </w:p>
          <w:p w14:paraId="3F45DB53">
            <w:pPr>
              <w:pStyle w:val="6"/>
              <w:spacing w:before="57" w:line="213" w:lineRule="auto"/>
              <w:ind w:left="1252"/>
            </w:pPr>
            <w:r>
              <w:rPr>
                <w:spacing w:val="-5"/>
              </w:rPr>
              <w:t>的处罚</w:t>
            </w:r>
          </w:p>
        </w:tc>
        <w:tc>
          <w:tcPr>
            <w:tcW w:w="446" w:type="dxa"/>
            <w:textDirection w:val="tbRlV"/>
            <w:vAlign w:val="top"/>
          </w:tcPr>
          <w:p w14:paraId="63747B11">
            <w:pPr>
              <w:pStyle w:val="6"/>
              <w:spacing w:before="110" w:line="212" w:lineRule="auto"/>
              <w:ind w:left="369"/>
            </w:pPr>
            <w:r>
              <w:rPr>
                <w:spacing w:val="8"/>
              </w:rPr>
              <w:t>各</w:t>
            </w:r>
            <w:r>
              <w:rPr>
                <w:spacing w:val="-8"/>
              </w:rPr>
              <w:t xml:space="preserve"> </w:t>
            </w:r>
            <w:r>
              <w:rPr>
                <w:spacing w:val="8"/>
              </w:rPr>
              <w:t>乡</w:t>
            </w:r>
            <w:r>
              <w:rPr>
                <w:spacing w:val="-9"/>
              </w:rPr>
              <w:t xml:space="preserve"> </w:t>
            </w:r>
            <w:r>
              <w:rPr>
                <w:spacing w:val="8"/>
              </w:rPr>
              <w:t>镇</w:t>
            </w:r>
          </w:p>
        </w:tc>
        <w:tc>
          <w:tcPr>
            <w:tcW w:w="3455" w:type="dxa"/>
            <w:vAlign w:val="top"/>
          </w:tcPr>
          <w:p w14:paraId="1B66F49C">
            <w:pPr>
              <w:pStyle w:val="6"/>
              <w:spacing w:before="69" w:line="264" w:lineRule="auto"/>
              <w:ind w:left="106" w:right="80" w:firstLine="4"/>
              <w:jc w:val="both"/>
            </w:pPr>
            <w:r>
              <w:rPr>
                <w:spacing w:val="2"/>
              </w:rPr>
              <w:t xml:space="preserve">《河北省城市市容和环境卫生条例》 </w:t>
            </w:r>
            <w:r>
              <w:t>（2017</w:t>
            </w:r>
            <w:r>
              <w:rPr>
                <w:spacing w:val="-33"/>
              </w:rPr>
              <w:t xml:space="preserve"> </w:t>
            </w:r>
            <w:r>
              <w:t>年</w:t>
            </w:r>
            <w:r>
              <w:rPr>
                <w:spacing w:val="-41"/>
              </w:rPr>
              <w:t xml:space="preserve"> </w:t>
            </w:r>
            <w:r>
              <w:t>9</w:t>
            </w:r>
            <w:r>
              <w:rPr>
                <w:spacing w:val="-36"/>
              </w:rPr>
              <w:t xml:space="preserve"> </w:t>
            </w:r>
            <w:r>
              <w:t>月</w:t>
            </w:r>
            <w:r>
              <w:rPr>
                <w:spacing w:val="-39"/>
              </w:rPr>
              <w:t xml:space="preserve"> </w:t>
            </w:r>
            <w:r>
              <w:t xml:space="preserve">28 日修正）第二十四 </w:t>
            </w:r>
            <w:r>
              <w:rPr>
                <w:spacing w:val="3"/>
              </w:rPr>
              <w:t>条第三款：未经市容和环境卫生行政 主管部门同意，擅自在城市道路两侧 和公共场地摆设摊点，或者未按批准</w:t>
            </w:r>
          </w:p>
        </w:tc>
        <w:tc>
          <w:tcPr>
            <w:tcW w:w="3081" w:type="dxa"/>
            <w:vAlign w:val="top"/>
          </w:tcPr>
          <w:p w14:paraId="2D0289C6">
            <w:pPr>
              <w:pStyle w:val="6"/>
              <w:spacing w:before="69" w:line="264" w:lineRule="auto"/>
              <w:ind w:left="108" w:right="77" w:firstLine="16"/>
              <w:jc w:val="both"/>
            </w:pPr>
            <w:r>
              <w:rPr>
                <w:spacing w:val="-3"/>
              </w:rPr>
              <w:t>1、立案责任：对擅自在城市道路</w:t>
            </w:r>
            <w:r>
              <w:rPr>
                <w:spacing w:val="7"/>
              </w:rPr>
              <w:t xml:space="preserve"> </w:t>
            </w:r>
            <w:r>
              <w:rPr>
                <w:spacing w:val="5"/>
              </w:rPr>
              <w:t>两侧和公共场地摆设摊点，或者</w:t>
            </w:r>
            <w:r>
              <w:rPr>
                <w:spacing w:val="6"/>
              </w:rPr>
              <w:t xml:space="preserve"> </w:t>
            </w:r>
            <w:r>
              <w:rPr>
                <w:spacing w:val="5"/>
              </w:rPr>
              <w:t>未按批准的时间、地点和范围从</w:t>
            </w:r>
            <w:r>
              <w:rPr>
                <w:spacing w:val="6"/>
              </w:rPr>
              <w:t xml:space="preserve"> </w:t>
            </w:r>
            <w:r>
              <w:rPr>
                <w:spacing w:val="5"/>
              </w:rPr>
              <w:t>事有关经营活动，责令停止经营</w:t>
            </w:r>
            <w:r>
              <w:rPr>
                <w:spacing w:val="6"/>
              </w:rPr>
              <w:t xml:space="preserve"> </w:t>
            </w:r>
            <w:r>
              <w:rPr>
                <w:spacing w:val="5"/>
              </w:rPr>
              <w:t>拒不停止经营的违法行为，予以</w:t>
            </w:r>
          </w:p>
        </w:tc>
        <w:tc>
          <w:tcPr>
            <w:tcW w:w="2072" w:type="dxa"/>
            <w:vAlign w:val="top"/>
          </w:tcPr>
          <w:p w14:paraId="6544B9CD">
            <w:pPr>
              <w:pStyle w:val="6"/>
              <w:spacing w:before="69" w:line="264" w:lineRule="auto"/>
              <w:ind w:left="112" w:right="80"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1"/>
              </w:rPr>
              <w:t>相应责任：</w:t>
            </w:r>
          </w:p>
        </w:tc>
        <w:tc>
          <w:tcPr>
            <w:tcW w:w="1062" w:type="dxa"/>
            <w:vAlign w:val="top"/>
          </w:tcPr>
          <w:p w14:paraId="32F521E0">
            <w:pPr>
              <w:rPr>
                <w:rFonts w:ascii="Arial"/>
                <w:sz w:val="21"/>
              </w:rPr>
            </w:pPr>
          </w:p>
        </w:tc>
      </w:tr>
    </w:tbl>
    <w:p w14:paraId="2592AC7C">
      <w:pPr>
        <w:pStyle w:val="2"/>
      </w:pPr>
    </w:p>
    <w:p w14:paraId="3247ADC0">
      <w:pPr>
        <w:sectPr>
          <w:pgSz w:w="16839" w:h="11906"/>
          <w:pgMar w:top="1012" w:right="1299" w:bottom="0" w:left="1299" w:header="0" w:footer="0" w:gutter="0"/>
          <w:cols w:space="720" w:num="1"/>
        </w:sectPr>
      </w:pPr>
    </w:p>
    <w:p w14:paraId="31690872">
      <w:pPr>
        <w:spacing w:before="163"/>
      </w:pPr>
    </w:p>
    <w:tbl>
      <w:tblPr>
        <w:tblStyle w:val="5"/>
        <w:tblW w:w="14224"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34"/>
        <w:gridCol w:w="493"/>
        <w:gridCol w:w="3081"/>
        <w:gridCol w:w="446"/>
        <w:gridCol w:w="3455"/>
        <w:gridCol w:w="3081"/>
        <w:gridCol w:w="2072"/>
        <w:gridCol w:w="1062"/>
      </w:tblGrid>
      <w:tr w14:paraId="168A8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9007" w:hRule="atLeast"/>
        </w:trPr>
        <w:tc>
          <w:tcPr>
            <w:tcW w:w="534" w:type="dxa"/>
            <w:vAlign w:val="top"/>
          </w:tcPr>
          <w:p w14:paraId="7D794B1E">
            <w:pPr>
              <w:rPr>
                <w:rFonts w:ascii="Arial"/>
                <w:sz w:val="21"/>
              </w:rPr>
            </w:pPr>
          </w:p>
        </w:tc>
        <w:tc>
          <w:tcPr>
            <w:tcW w:w="493" w:type="dxa"/>
            <w:vAlign w:val="top"/>
          </w:tcPr>
          <w:p w14:paraId="26058F87">
            <w:pPr>
              <w:rPr>
                <w:rFonts w:ascii="Arial"/>
                <w:sz w:val="21"/>
              </w:rPr>
            </w:pPr>
          </w:p>
        </w:tc>
        <w:tc>
          <w:tcPr>
            <w:tcW w:w="3081" w:type="dxa"/>
            <w:vAlign w:val="top"/>
          </w:tcPr>
          <w:p w14:paraId="42D7AF31">
            <w:pPr>
              <w:rPr>
                <w:rFonts w:ascii="Arial"/>
                <w:sz w:val="21"/>
              </w:rPr>
            </w:pPr>
          </w:p>
        </w:tc>
        <w:tc>
          <w:tcPr>
            <w:tcW w:w="446" w:type="dxa"/>
            <w:vAlign w:val="top"/>
          </w:tcPr>
          <w:p w14:paraId="4CF5FD55">
            <w:pPr>
              <w:rPr>
                <w:rFonts w:ascii="Arial"/>
                <w:sz w:val="21"/>
              </w:rPr>
            </w:pPr>
          </w:p>
        </w:tc>
        <w:tc>
          <w:tcPr>
            <w:tcW w:w="3455" w:type="dxa"/>
            <w:vAlign w:val="top"/>
          </w:tcPr>
          <w:p w14:paraId="41927FC2">
            <w:pPr>
              <w:pStyle w:val="6"/>
              <w:spacing w:before="64" w:line="265" w:lineRule="auto"/>
              <w:ind w:left="106" w:right="80" w:firstLine="16"/>
              <w:jc w:val="both"/>
            </w:pPr>
            <w:r>
              <w:rPr>
                <w:spacing w:val="2"/>
              </w:rPr>
              <w:t>的时间、地点和范围从事有关经营活</w:t>
            </w:r>
            <w:r>
              <w:rPr>
                <w:spacing w:val="3"/>
              </w:rPr>
              <w:t xml:space="preserve"> 动的，责令停止经营；拒不停止经营 的，每次处以二十元以上一百元以下 </w:t>
            </w:r>
            <w:r>
              <w:t>的罚款。</w:t>
            </w:r>
          </w:p>
        </w:tc>
        <w:tc>
          <w:tcPr>
            <w:tcW w:w="3081" w:type="dxa"/>
            <w:vAlign w:val="top"/>
          </w:tcPr>
          <w:p w14:paraId="3865ED0C">
            <w:pPr>
              <w:pStyle w:val="6"/>
              <w:spacing w:before="64" w:line="228" w:lineRule="auto"/>
              <w:ind w:left="120"/>
            </w:pPr>
            <w:r>
              <w:t>审查，决定是否立案。</w:t>
            </w:r>
          </w:p>
          <w:p w14:paraId="251241FF">
            <w:pPr>
              <w:pStyle w:val="6"/>
              <w:spacing w:before="52" w:line="270" w:lineRule="auto"/>
              <w:ind w:left="109" w:right="27" w:firstLine="2"/>
            </w:pPr>
            <w:r>
              <w:rPr>
                <w:spacing w:val="-2"/>
              </w:rPr>
              <w:t>2、调查责任：对立案的案件，指</w:t>
            </w:r>
            <w:r>
              <w:rPr>
                <w:spacing w:val="3"/>
              </w:rPr>
              <w:t xml:space="preserve"> </w:t>
            </w:r>
            <w:r>
              <w:rPr>
                <w:spacing w:val="-5"/>
              </w:rPr>
              <w:t>定专人负责，及时组织调查取证，</w:t>
            </w:r>
            <w:r>
              <w:rPr>
                <w:spacing w:val="2"/>
              </w:rPr>
              <w:t xml:space="preserve"> </w:t>
            </w:r>
            <w:r>
              <w:rPr>
                <w:spacing w:val="5"/>
              </w:rPr>
              <w:t xml:space="preserve">与当事人有直接利害关系的应当 </w:t>
            </w:r>
            <w:r>
              <w:rPr>
                <w:spacing w:val="6"/>
              </w:rPr>
              <w:t>回避。执法人员不得少于两人，</w:t>
            </w:r>
            <w:r>
              <w:rPr>
                <w:spacing w:val="8"/>
              </w:rPr>
              <w:t xml:space="preserve"> </w:t>
            </w:r>
            <w:r>
              <w:rPr>
                <w:spacing w:val="5"/>
              </w:rPr>
              <w:t xml:space="preserve">调查时应出示执法证件，允许当 事人辩解陈述。执法人员应保守 </w:t>
            </w:r>
            <w:r>
              <w:rPr>
                <w:spacing w:val="1"/>
              </w:rPr>
              <w:t>有关秘密。</w:t>
            </w:r>
          </w:p>
          <w:p w14:paraId="23E76889">
            <w:pPr>
              <w:pStyle w:val="6"/>
              <w:spacing w:before="53" w:line="270" w:lineRule="auto"/>
              <w:ind w:left="108" w:right="27" w:firstLine="5"/>
              <w:jc w:val="both"/>
            </w:pPr>
            <w:r>
              <w:rPr>
                <w:spacing w:val="-11"/>
              </w:rPr>
              <w:t>3、审查责任：审理案件调查报告，</w:t>
            </w:r>
            <w:r>
              <w:t xml:space="preserve"> </w:t>
            </w:r>
            <w:r>
              <w:rPr>
                <w:spacing w:val="5"/>
              </w:rPr>
              <w:t>对案件违法事实、证据、调查取</w:t>
            </w:r>
            <w:r>
              <w:rPr>
                <w:spacing w:val="6"/>
              </w:rPr>
              <w:t xml:space="preserve"> </w:t>
            </w:r>
            <w:r>
              <w:rPr>
                <w:spacing w:val="5"/>
              </w:rPr>
              <w:t>证程序、法律适用、处罚种类和</w:t>
            </w:r>
            <w:r>
              <w:rPr>
                <w:spacing w:val="6"/>
              </w:rPr>
              <w:t xml:space="preserve"> </w:t>
            </w:r>
            <w:r>
              <w:rPr>
                <w:spacing w:val="5"/>
              </w:rPr>
              <w:t>幅度、当事人陈述和申辩理由等</w:t>
            </w:r>
            <w:r>
              <w:rPr>
                <w:spacing w:val="6"/>
              </w:rPr>
              <w:t xml:space="preserve"> </w:t>
            </w:r>
            <w:r>
              <w:rPr>
                <w:spacing w:val="-9"/>
              </w:rPr>
              <w:t>方面进行审查，提出处理意见（主</w:t>
            </w:r>
            <w:r>
              <w:rPr>
                <w:spacing w:val="11"/>
              </w:rPr>
              <w:t xml:space="preserve"> </w:t>
            </w:r>
            <w:r>
              <w:rPr>
                <w:spacing w:val="5"/>
              </w:rPr>
              <w:t>要证据不足时，以适当的方式补</w:t>
            </w:r>
            <w:r>
              <w:rPr>
                <w:spacing w:val="6"/>
              </w:rPr>
              <w:t xml:space="preserve"> </w:t>
            </w:r>
            <w:r>
              <w:t>充调查）。</w:t>
            </w:r>
          </w:p>
          <w:p w14:paraId="61CA832A">
            <w:pPr>
              <w:pStyle w:val="6"/>
              <w:spacing w:before="55" w:line="268" w:lineRule="auto"/>
              <w:ind w:left="107" w:right="77"/>
            </w:pPr>
            <w:r>
              <w:rPr>
                <w:spacing w:val="-2"/>
              </w:rPr>
              <w:t>4、告知责任：作出行政处罚决定</w:t>
            </w:r>
            <w:r>
              <w:rPr>
                <w:spacing w:val="9"/>
              </w:rPr>
              <w:t xml:space="preserve"> </w:t>
            </w:r>
            <w:r>
              <w:rPr>
                <w:spacing w:val="4"/>
              </w:rPr>
              <w:t>前，应制作《行政处罚告知书》</w:t>
            </w:r>
            <w:r>
              <w:rPr>
                <w:spacing w:val="8"/>
              </w:rPr>
              <w:t xml:space="preserve"> </w:t>
            </w:r>
            <w:r>
              <w:rPr>
                <w:spacing w:val="5"/>
              </w:rPr>
              <w:t>送达当事人，告知违法事实及其</w:t>
            </w:r>
            <w:r>
              <w:rPr>
                <w:spacing w:val="7"/>
              </w:rPr>
              <w:t xml:space="preserve"> </w:t>
            </w:r>
            <w:r>
              <w:rPr>
                <w:spacing w:val="5"/>
              </w:rPr>
              <w:t>享有的陈述、申辩等权利。符合</w:t>
            </w:r>
            <w:r>
              <w:rPr>
                <w:spacing w:val="7"/>
              </w:rPr>
              <w:t xml:space="preserve"> </w:t>
            </w:r>
            <w:r>
              <w:rPr>
                <w:spacing w:val="5"/>
              </w:rPr>
              <w:t>听证规定的，制作并送达《行政</w:t>
            </w:r>
            <w:r>
              <w:rPr>
                <w:spacing w:val="7"/>
              </w:rPr>
              <w:t xml:space="preserve"> </w:t>
            </w:r>
            <w:r>
              <w:rPr>
                <w:spacing w:val="1"/>
              </w:rPr>
              <w:t>处罚听证告知书》。</w:t>
            </w:r>
          </w:p>
          <w:p w14:paraId="261781AA">
            <w:pPr>
              <w:pStyle w:val="6"/>
              <w:spacing w:before="55" w:line="260" w:lineRule="auto"/>
              <w:ind w:left="113" w:right="77"/>
            </w:pPr>
            <w:r>
              <w:rPr>
                <w:spacing w:val="-2"/>
              </w:rPr>
              <w:t>5、决定责任：制作行政处罚决定</w:t>
            </w:r>
            <w:r>
              <w:rPr>
                <w:spacing w:val="4"/>
              </w:rPr>
              <w:t xml:space="preserve"> </w:t>
            </w:r>
            <w:r>
              <w:rPr>
                <w:spacing w:val="5"/>
              </w:rPr>
              <w:t>书，载明行政处罚告知、当事人</w:t>
            </w:r>
            <w:r>
              <w:rPr>
                <w:spacing w:val="1"/>
              </w:rPr>
              <w:t xml:space="preserve"> 陈述申辩或者听证情况等内容。</w:t>
            </w:r>
          </w:p>
          <w:p w14:paraId="22975621">
            <w:pPr>
              <w:pStyle w:val="6"/>
              <w:spacing w:before="55" w:line="252" w:lineRule="auto"/>
              <w:ind w:left="110" w:right="77"/>
            </w:pPr>
            <w:r>
              <w:rPr>
                <w:spacing w:val="-2"/>
              </w:rPr>
              <w:t>6、送达责任：行政处罚决定书按</w:t>
            </w:r>
            <w:r>
              <w:rPr>
                <w:spacing w:val="6"/>
              </w:rPr>
              <w:t xml:space="preserve"> </w:t>
            </w:r>
            <w:r>
              <w:rPr>
                <w:spacing w:val="1"/>
              </w:rPr>
              <w:t>法律规定的方式送达当事人。</w:t>
            </w:r>
          </w:p>
          <w:p w14:paraId="012BB9BF">
            <w:pPr>
              <w:pStyle w:val="6"/>
              <w:spacing w:before="54" w:line="252" w:lineRule="auto"/>
              <w:ind w:left="117" w:right="77" w:hanging="3"/>
            </w:pPr>
            <w:r>
              <w:rPr>
                <w:spacing w:val="-2"/>
              </w:rPr>
              <w:t>7、执行责任：依照生效的行政处</w:t>
            </w:r>
            <w:r>
              <w:rPr>
                <w:spacing w:val="3"/>
              </w:rPr>
              <w:t xml:space="preserve"> </w:t>
            </w:r>
            <w:r>
              <w:t>罚决定，进行处罚。</w:t>
            </w:r>
          </w:p>
          <w:p w14:paraId="55CC6137">
            <w:pPr>
              <w:pStyle w:val="6"/>
              <w:spacing w:before="53" w:line="246" w:lineRule="auto"/>
              <w:ind w:left="112" w:right="77" w:hanging="2"/>
            </w:pPr>
            <w:r>
              <w:rPr>
                <w:spacing w:val="-2"/>
              </w:rPr>
              <w:t>8、其他法律法规规章文件规定应</w:t>
            </w:r>
            <w:r>
              <w:rPr>
                <w:spacing w:val="7"/>
              </w:rPr>
              <w:t xml:space="preserve"> </w:t>
            </w:r>
            <w:r>
              <w:t>履行的责任。</w:t>
            </w:r>
          </w:p>
        </w:tc>
        <w:tc>
          <w:tcPr>
            <w:tcW w:w="2072" w:type="dxa"/>
            <w:vAlign w:val="top"/>
          </w:tcPr>
          <w:p w14:paraId="40E1C0D0">
            <w:pPr>
              <w:pStyle w:val="6"/>
              <w:spacing w:before="65" w:line="252" w:lineRule="auto"/>
              <w:ind w:left="111" w:right="80" w:firstLine="16"/>
            </w:pPr>
            <w:r>
              <w:rPr>
                <w:spacing w:val="-6"/>
              </w:rPr>
              <w:t>1、没有法律和事实依</w:t>
            </w:r>
            <w:r>
              <w:rPr>
                <w:spacing w:val="7"/>
              </w:rPr>
              <w:t xml:space="preserve"> </w:t>
            </w:r>
            <w:r>
              <w:rPr>
                <w:spacing w:val="1"/>
              </w:rPr>
              <w:t>据实施行政处罚的；</w:t>
            </w:r>
          </w:p>
          <w:p w14:paraId="44973BA1">
            <w:pPr>
              <w:pStyle w:val="6"/>
              <w:spacing w:before="54" w:line="253" w:lineRule="auto"/>
              <w:ind w:left="129" w:right="80" w:hanging="14"/>
            </w:pPr>
            <w:r>
              <w:rPr>
                <w:spacing w:val="-4"/>
              </w:rPr>
              <w:t>2、行政处罚显失公正</w:t>
            </w:r>
            <w:r>
              <w:t xml:space="preserve"> </w:t>
            </w:r>
            <w:r>
              <w:rPr>
                <w:spacing w:val="-9"/>
              </w:rPr>
              <w:t>的；</w:t>
            </w:r>
          </w:p>
          <w:p w14:paraId="6C2C0BC1">
            <w:pPr>
              <w:pStyle w:val="6"/>
              <w:spacing w:before="49" w:line="269" w:lineRule="auto"/>
              <w:ind w:left="111" w:right="80" w:firstLine="5"/>
              <w:jc w:val="both"/>
            </w:pPr>
            <w:r>
              <w:rPr>
                <w:spacing w:val="17"/>
              </w:rPr>
              <w:t>3、执法人员玩忽职</w:t>
            </w:r>
            <w:r>
              <w:rPr>
                <w:spacing w:val="5"/>
              </w:rPr>
              <w:t xml:space="preserve"> </w:t>
            </w:r>
            <w:r>
              <w:rPr>
                <w:spacing w:val="7"/>
              </w:rPr>
              <w:t>守，对应当予以制止</w:t>
            </w:r>
            <w:r>
              <w:t xml:space="preserve"> </w:t>
            </w:r>
            <w:r>
              <w:rPr>
                <w:spacing w:val="7"/>
              </w:rPr>
              <w:t>和处罚的违法行为不</w:t>
            </w:r>
            <w:r>
              <w:t xml:space="preserve"> </w:t>
            </w:r>
            <w:r>
              <w:rPr>
                <w:spacing w:val="-4"/>
              </w:rPr>
              <w:t>予制止、处罚，4、不</w:t>
            </w:r>
            <w:r>
              <w:rPr>
                <w:spacing w:val="3"/>
              </w:rPr>
              <w:t xml:space="preserve"> </w:t>
            </w:r>
            <w:r>
              <w:rPr>
                <w:spacing w:val="7"/>
              </w:rPr>
              <w:t>具备行政执法资格实</w:t>
            </w:r>
            <w:r>
              <w:t xml:space="preserve"> </w:t>
            </w:r>
            <w:r>
              <w:rPr>
                <w:spacing w:val="1"/>
              </w:rPr>
              <w:t>施行政处罚的；</w:t>
            </w:r>
          </w:p>
          <w:p w14:paraId="4982608A">
            <w:pPr>
              <w:pStyle w:val="6"/>
              <w:spacing w:before="53" w:line="269" w:lineRule="auto"/>
              <w:ind w:left="113" w:right="80" w:firstLine="3"/>
              <w:jc w:val="both"/>
            </w:pPr>
            <w:r>
              <w:rPr>
                <w:spacing w:val="-5"/>
              </w:rPr>
              <w:t>5、在制止以及查处违</w:t>
            </w:r>
            <w:r>
              <w:rPr>
                <w:spacing w:val="8"/>
              </w:rPr>
              <w:t xml:space="preserve"> </w:t>
            </w:r>
            <w:r>
              <w:rPr>
                <w:spacing w:val="7"/>
              </w:rPr>
              <w:t>法案件中受阻，依照</w:t>
            </w:r>
            <w:r>
              <w:t xml:space="preserve"> </w:t>
            </w:r>
            <w:r>
              <w:rPr>
                <w:spacing w:val="7"/>
              </w:rPr>
              <w:t>有关规定应当向本级</w:t>
            </w:r>
            <w:r>
              <w:t xml:space="preserve"> </w:t>
            </w:r>
            <w:r>
              <w:rPr>
                <w:spacing w:val="7"/>
              </w:rPr>
              <w:t>人民政府或者上级主</w:t>
            </w:r>
            <w:r>
              <w:t xml:space="preserve"> </w:t>
            </w:r>
            <w:r>
              <w:rPr>
                <w:spacing w:val="7"/>
              </w:rPr>
              <w:t>管部门报告而未报告</w:t>
            </w:r>
            <w:r>
              <w:t xml:space="preserve"> 的；</w:t>
            </w:r>
          </w:p>
          <w:p w14:paraId="2F95E6AC">
            <w:pPr>
              <w:pStyle w:val="6"/>
              <w:spacing w:before="51" w:line="260" w:lineRule="auto"/>
              <w:ind w:left="113" w:right="80"/>
              <w:jc w:val="both"/>
            </w:pPr>
            <w:r>
              <w:rPr>
                <w:spacing w:val="-4"/>
              </w:rPr>
              <w:t>6、应当依法移送追究</w:t>
            </w:r>
            <w:r>
              <w:rPr>
                <w:spacing w:val="1"/>
              </w:rPr>
              <w:t xml:space="preserve"> </w:t>
            </w:r>
            <w:r>
              <w:rPr>
                <w:spacing w:val="7"/>
              </w:rPr>
              <w:t>刑事责任，而未依法</w:t>
            </w:r>
            <w:r>
              <w:t xml:space="preserve"> </w:t>
            </w:r>
            <w:r>
              <w:rPr>
                <w:spacing w:val="1"/>
              </w:rPr>
              <w:t>移送有权机关的；</w:t>
            </w:r>
          </w:p>
          <w:p w14:paraId="73490125">
            <w:pPr>
              <w:pStyle w:val="6"/>
              <w:spacing w:before="53" w:line="252" w:lineRule="auto"/>
              <w:ind w:left="112" w:right="80" w:firstLine="5"/>
            </w:pPr>
            <w:r>
              <w:rPr>
                <w:spacing w:val="-5"/>
              </w:rPr>
              <w:t>7、擅自改变行政处罚</w:t>
            </w:r>
            <w:r>
              <w:rPr>
                <w:spacing w:val="8"/>
              </w:rPr>
              <w:t xml:space="preserve"> </w:t>
            </w:r>
            <w:r>
              <w:rPr>
                <w:spacing w:val="1"/>
              </w:rPr>
              <w:t>种类、幅度的；</w:t>
            </w:r>
          </w:p>
          <w:p w14:paraId="287830A7">
            <w:pPr>
              <w:pStyle w:val="6"/>
              <w:spacing w:before="54" w:line="253" w:lineRule="auto"/>
              <w:ind w:left="121" w:right="80" w:hanging="8"/>
            </w:pPr>
            <w:r>
              <w:rPr>
                <w:spacing w:val="-4"/>
              </w:rPr>
              <w:t>8、违反法定的行政处</w:t>
            </w:r>
            <w:r>
              <w:rPr>
                <w:spacing w:val="2"/>
              </w:rPr>
              <w:t xml:space="preserve"> </w:t>
            </w:r>
            <w:r>
              <w:rPr>
                <w:spacing w:val="-1"/>
              </w:rPr>
              <w:t>罚程序的；</w:t>
            </w:r>
          </w:p>
          <w:p w14:paraId="3AB7EB59">
            <w:pPr>
              <w:pStyle w:val="6"/>
              <w:spacing w:before="53" w:line="265" w:lineRule="auto"/>
              <w:ind w:left="111" w:right="80" w:firstLine="1"/>
              <w:jc w:val="both"/>
            </w:pPr>
            <w:r>
              <w:rPr>
                <w:spacing w:val="-4"/>
              </w:rPr>
              <w:t>9、符合听证条件、行</w:t>
            </w:r>
            <w:r>
              <w:rPr>
                <w:spacing w:val="2"/>
              </w:rPr>
              <w:t xml:space="preserve"> </w:t>
            </w:r>
            <w:r>
              <w:rPr>
                <w:spacing w:val="7"/>
              </w:rPr>
              <w:t>政管理相对人要求听</w:t>
            </w:r>
            <w:r>
              <w:t xml:space="preserve"> </w:t>
            </w:r>
            <w:r>
              <w:rPr>
                <w:spacing w:val="7"/>
              </w:rPr>
              <w:t>证，应予组织听证而</w:t>
            </w:r>
            <w:r>
              <w:t xml:space="preserve"> </w:t>
            </w:r>
            <w:r>
              <w:rPr>
                <w:spacing w:val="1"/>
              </w:rPr>
              <w:t>不组织听证的；</w:t>
            </w:r>
          </w:p>
          <w:p w14:paraId="0B86E8C5">
            <w:pPr>
              <w:pStyle w:val="6"/>
              <w:spacing w:before="52" w:line="252" w:lineRule="auto"/>
              <w:ind w:left="132" w:right="78" w:hanging="4"/>
            </w:pPr>
            <w:r>
              <w:rPr>
                <w:spacing w:val="5"/>
              </w:rPr>
              <w:t>10、在行政处罚过程</w:t>
            </w:r>
            <w:r>
              <w:t xml:space="preserve"> </w:t>
            </w:r>
            <w:r>
              <w:rPr>
                <w:spacing w:val="-1"/>
              </w:rPr>
              <w:t>中发生腐败行为的；</w:t>
            </w:r>
          </w:p>
          <w:p w14:paraId="7B4CBC13">
            <w:pPr>
              <w:pStyle w:val="6"/>
              <w:spacing w:before="54" w:line="214" w:lineRule="auto"/>
              <w:ind w:left="128"/>
            </w:pPr>
            <w:r>
              <w:rPr>
                <w:spacing w:val="5"/>
              </w:rPr>
              <w:t>11、其他违反法律法</w:t>
            </w:r>
          </w:p>
        </w:tc>
        <w:tc>
          <w:tcPr>
            <w:tcW w:w="1062" w:type="dxa"/>
            <w:vAlign w:val="top"/>
          </w:tcPr>
          <w:p w14:paraId="01393C22">
            <w:pPr>
              <w:rPr>
                <w:rFonts w:ascii="Arial"/>
                <w:sz w:val="21"/>
              </w:rPr>
            </w:pPr>
          </w:p>
        </w:tc>
      </w:tr>
    </w:tbl>
    <w:p w14:paraId="443B322E">
      <w:pPr>
        <w:pStyle w:val="2"/>
      </w:pPr>
    </w:p>
    <w:p w14:paraId="652A939E">
      <w:pPr>
        <w:sectPr>
          <w:pgSz w:w="16839" w:h="11906"/>
          <w:pgMar w:top="1012" w:right="1299" w:bottom="0" w:left="1299" w:header="0" w:footer="0" w:gutter="0"/>
          <w:cols w:space="720" w:num="1"/>
        </w:sectPr>
      </w:pPr>
    </w:p>
    <w:p w14:paraId="5044D6E3">
      <w:pPr>
        <w:spacing w:before="163"/>
      </w:pPr>
    </w:p>
    <w:tbl>
      <w:tblPr>
        <w:tblStyle w:val="5"/>
        <w:tblW w:w="14224"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34"/>
        <w:gridCol w:w="493"/>
        <w:gridCol w:w="3081"/>
        <w:gridCol w:w="446"/>
        <w:gridCol w:w="3455"/>
        <w:gridCol w:w="3081"/>
        <w:gridCol w:w="2072"/>
        <w:gridCol w:w="1062"/>
      </w:tblGrid>
      <w:tr w14:paraId="6DF77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3" w:hRule="atLeast"/>
        </w:trPr>
        <w:tc>
          <w:tcPr>
            <w:tcW w:w="534" w:type="dxa"/>
            <w:vAlign w:val="top"/>
          </w:tcPr>
          <w:p w14:paraId="43758B0F">
            <w:pPr>
              <w:rPr>
                <w:rFonts w:ascii="Arial"/>
                <w:sz w:val="21"/>
              </w:rPr>
            </w:pPr>
          </w:p>
        </w:tc>
        <w:tc>
          <w:tcPr>
            <w:tcW w:w="493" w:type="dxa"/>
            <w:vAlign w:val="top"/>
          </w:tcPr>
          <w:p w14:paraId="121ED273">
            <w:pPr>
              <w:rPr>
                <w:rFonts w:ascii="Arial"/>
                <w:sz w:val="21"/>
              </w:rPr>
            </w:pPr>
          </w:p>
        </w:tc>
        <w:tc>
          <w:tcPr>
            <w:tcW w:w="3081" w:type="dxa"/>
            <w:vAlign w:val="top"/>
          </w:tcPr>
          <w:p w14:paraId="5A8A53E5">
            <w:pPr>
              <w:rPr>
                <w:rFonts w:ascii="Arial"/>
                <w:sz w:val="21"/>
              </w:rPr>
            </w:pPr>
          </w:p>
        </w:tc>
        <w:tc>
          <w:tcPr>
            <w:tcW w:w="446" w:type="dxa"/>
            <w:vAlign w:val="top"/>
          </w:tcPr>
          <w:p w14:paraId="67E30DAB">
            <w:pPr>
              <w:rPr>
                <w:rFonts w:ascii="Arial"/>
                <w:sz w:val="21"/>
              </w:rPr>
            </w:pPr>
          </w:p>
        </w:tc>
        <w:tc>
          <w:tcPr>
            <w:tcW w:w="3455" w:type="dxa"/>
            <w:vAlign w:val="top"/>
          </w:tcPr>
          <w:p w14:paraId="3201869B">
            <w:pPr>
              <w:rPr>
                <w:rFonts w:ascii="Arial"/>
                <w:sz w:val="21"/>
              </w:rPr>
            </w:pPr>
          </w:p>
        </w:tc>
        <w:tc>
          <w:tcPr>
            <w:tcW w:w="3081" w:type="dxa"/>
            <w:vAlign w:val="top"/>
          </w:tcPr>
          <w:p w14:paraId="76B50CEB">
            <w:pPr>
              <w:rPr>
                <w:rFonts w:ascii="Arial"/>
                <w:sz w:val="21"/>
              </w:rPr>
            </w:pPr>
          </w:p>
        </w:tc>
        <w:tc>
          <w:tcPr>
            <w:tcW w:w="2072" w:type="dxa"/>
            <w:vAlign w:val="top"/>
          </w:tcPr>
          <w:p w14:paraId="553A1D02">
            <w:pPr>
              <w:pStyle w:val="6"/>
              <w:spacing w:before="65" w:line="248" w:lineRule="auto"/>
              <w:ind w:left="114" w:right="80" w:hanging="1"/>
            </w:pPr>
            <w:r>
              <w:rPr>
                <w:spacing w:val="7"/>
              </w:rPr>
              <w:t>规规章文件规定的行</w:t>
            </w:r>
            <w:r>
              <w:t xml:space="preserve"> </w:t>
            </w:r>
            <w:r>
              <w:rPr>
                <w:spacing w:val="-1"/>
              </w:rPr>
              <w:t>为。</w:t>
            </w:r>
          </w:p>
        </w:tc>
        <w:tc>
          <w:tcPr>
            <w:tcW w:w="1062" w:type="dxa"/>
            <w:vAlign w:val="top"/>
          </w:tcPr>
          <w:p w14:paraId="01391180">
            <w:pPr>
              <w:rPr>
                <w:rFonts w:ascii="Arial"/>
                <w:sz w:val="21"/>
              </w:rPr>
            </w:pPr>
          </w:p>
        </w:tc>
      </w:tr>
      <w:tr w14:paraId="06956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399" w:hRule="atLeast"/>
        </w:trPr>
        <w:tc>
          <w:tcPr>
            <w:tcW w:w="534" w:type="dxa"/>
            <w:vAlign w:val="top"/>
          </w:tcPr>
          <w:p w14:paraId="16253FC3">
            <w:pPr>
              <w:spacing w:line="253" w:lineRule="auto"/>
              <w:rPr>
                <w:rFonts w:ascii="Arial"/>
                <w:sz w:val="21"/>
              </w:rPr>
            </w:pPr>
          </w:p>
          <w:p w14:paraId="3EB4838E">
            <w:pPr>
              <w:spacing w:line="253" w:lineRule="auto"/>
              <w:rPr>
                <w:rFonts w:ascii="Arial"/>
                <w:sz w:val="21"/>
              </w:rPr>
            </w:pPr>
          </w:p>
          <w:p w14:paraId="422309D4">
            <w:pPr>
              <w:spacing w:line="253" w:lineRule="auto"/>
              <w:rPr>
                <w:rFonts w:ascii="Arial"/>
                <w:sz w:val="21"/>
              </w:rPr>
            </w:pPr>
          </w:p>
          <w:p w14:paraId="371F2F5A">
            <w:pPr>
              <w:spacing w:line="253" w:lineRule="auto"/>
              <w:rPr>
                <w:rFonts w:ascii="Arial"/>
                <w:sz w:val="21"/>
              </w:rPr>
            </w:pPr>
          </w:p>
          <w:p w14:paraId="50195185">
            <w:pPr>
              <w:spacing w:line="253" w:lineRule="auto"/>
              <w:rPr>
                <w:rFonts w:ascii="Arial"/>
                <w:sz w:val="21"/>
              </w:rPr>
            </w:pPr>
          </w:p>
          <w:p w14:paraId="18FC3CAC">
            <w:pPr>
              <w:spacing w:line="253" w:lineRule="auto"/>
              <w:rPr>
                <w:rFonts w:ascii="Arial"/>
                <w:sz w:val="21"/>
              </w:rPr>
            </w:pPr>
          </w:p>
          <w:p w14:paraId="0CAB4482">
            <w:pPr>
              <w:spacing w:line="253" w:lineRule="auto"/>
              <w:rPr>
                <w:rFonts w:ascii="Arial"/>
                <w:sz w:val="21"/>
              </w:rPr>
            </w:pPr>
          </w:p>
          <w:p w14:paraId="5D6ACEEB">
            <w:pPr>
              <w:spacing w:line="253" w:lineRule="auto"/>
              <w:rPr>
                <w:rFonts w:ascii="Arial"/>
                <w:sz w:val="21"/>
              </w:rPr>
            </w:pPr>
          </w:p>
          <w:p w14:paraId="165509F7">
            <w:pPr>
              <w:spacing w:line="253" w:lineRule="auto"/>
              <w:rPr>
                <w:rFonts w:ascii="Arial"/>
                <w:sz w:val="21"/>
              </w:rPr>
            </w:pPr>
          </w:p>
          <w:p w14:paraId="19E10A81">
            <w:pPr>
              <w:spacing w:line="253" w:lineRule="auto"/>
              <w:rPr>
                <w:rFonts w:ascii="Arial"/>
                <w:sz w:val="21"/>
              </w:rPr>
            </w:pPr>
          </w:p>
          <w:p w14:paraId="795F647C">
            <w:pPr>
              <w:spacing w:line="253" w:lineRule="auto"/>
              <w:rPr>
                <w:rFonts w:ascii="Arial"/>
                <w:sz w:val="21"/>
              </w:rPr>
            </w:pPr>
          </w:p>
          <w:p w14:paraId="3AE66CEC">
            <w:pPr>
              <w:spacing w:line="253" w:lineRule="auto"/>
              <w:rPr>
                <w:rFonts w:ascii="Arial"/>
                <w:sz w:val="21"/>
              </w:rPr>
            </w:pPr>
          </w:p>
          <w:p w14:paraId="54FDF35A">
            <w:pPr>
              <w:spacing w:line="253" w:lineRule="auto"/>
              <w:rPr>
                <w:rFonts w:ascii="Arial"/>
                <w:sz w:val="21"/>
              </w:rPr>
            </w:pPr>
          </w:p>
          <w:p w14:paraId="39D6750B">
            <w:pPr>
              <w:spacing w:line="253" w:lineRule="auto"/>
              <w:rPr>
                <w:rFonts w:ascii="Arial"/>
                <w:sz w:val="21"/>
              </w:rPr>
            </w:pPr>
          </w:p>
          <w:p w14:paraId="661CEC17">
            <w:pPr>
              <w:spacing w:line="253" w:lineRule="auto"/>
              <w:rPr>
                <w:rFonts w:ascii="Arial"/>
                <w:sz w:val="21"/>
              </w:rPr>
            </w:pPr>
          </w:p>
          <w:p w14:paraId="6C35FA3D">
            <w:pPr>
              <w:spacing w:line="254" w:lineRule="auto"/>
              <w:rPr>
                <w:rFonts w:ascii="Arial"/>
                <w:sz w:val="21"/>
              </w:rPr>
            </w:pPr>
          </w:p>
          <w:p w14:paraId="046AFB68">
            <w:pPr>
              <w:pStyle w:val="6"/>
              <w:spacing w:before="65" w:line="189" w:lineRule="auto"/>
              <w:ind w:left="169"/>
            </w:pPr>
            <w:r>
              <w:rPr>
                <w:spacing w:val="-3"/>
              </w:rPr>
              <w:t>35</w:t>
            </w:r>
          </w:p>
        </w:tc>
        <w:tc>
          <w:tcPr>
            <w:tcW w:w="493" w:type="dxa"/>
            <w:textDirection w:val="tbRlV"/>
            <w:vAlign w:val="top"/>
          </w:tcPr>
          <w:p w14:paraId="3CD8505E">
            <w:pPr>
              <w:pStyle w:val="6"/>
              <w:spacing w:before="137" w:line="217" w:lineRule="auto"/>
              <w:ind w:left="3658"/>
            </w:pPr>
            <w:r>
              <w:rPr>
                <w:spacing w:val="8"/>
              </w:rPr>
              <w:t>行</w:t>
            </w:r>
            <w:r>
              <w:rPr>
                <w:spacing w:val="-7"/>
              </w:rPr>
              <w:t xml:space="preserve"> </w:t>
            </w:r>
            <w:r>
              <w:rPr>
                <w:spacing w:val="8"/>
              </w:rPr>
              <w:t>政</w:t>
            </w:r>
            <w:r>
              <w:rPr>
                <w:spacing w:val="-9"/>
              </w:rPr>
              <w:t xml:space="preserve"> </w:t>
            </w:r>
            <w:r>
              <w:rPr>
                <w:spacing w:val="8"/>
              </w:rPr>
              <w:t>处</w:t>
            </w:r>
            <w:r>
              <w:rPr>
                <w:spacing w:val="-9"/>
              </w:rPr>
              <w:t xml:space="preserve"> </w:t>
            </w:r>
            <w:r>
              <w:rPr>
                <w:spacing w:val="8"/>
              </w:rPr>
              <w:t>罚</w:t>
            </w:r>
          </w:p>
        </w:tc>
        <w:tc>
          <w:tcPr>
            <w:tcW w:w="3081" w:type="dxa"/>
            <w:vAlign w:val="top"/>
          </w:tcPr>
          <w:p w14:paraId="4AE69ABD">
            <w:pPr>
              <w:spacing w:line="241" w:lineRule="auto"/>
              <w:rPr>
                <w:rFonts w:ascii="Arial"/>
                <w:sz w:val="21"/>
              </w:rPr>
            </w:pPr>
          </w:p>
          <w:p w14:paraId="170FBF21">
            <w:pPr>
              <w:spacing w:line="241" w:lineRule="auto"/>
              <w:rPr>
                <w:rFonts w:ascii="Arial"/>
                <w:sz w:val="21"/>
              </w:rPr>
            </w:pPr>
          </w:p>
          <w:p w14:paraId="0CAA9FC5">
            <w:pPr>
              <w:spacing w:line="241" w:lineRule="auto"/>
              <w:rPr>
                <w:rFonts w:ascii="Arial"/>
                <w:sz w:val="21"/>
              </w:rPr>
            </w:pPr>
          </w:p>
          <w:p w14:paraId="2A527798">
            <w:pPr>
              <w:spacing w:line="241" w:lineRule="auto"/>
              <w:rPr>
                <w:rFonts w:ascii="Arial"/>
                <w:sz w:val="21"/>
              </w:rPr>
            </w:pPr>
          </w:p>
          <w:p w14:paraId="2AC858F4">
            <w:pPr>
              <w:spacing w:line="242" w:lineRule="auto"/>
              <w:rPr>
                <w:rFonts w:ascii="Arial"/>
                <w:sz w:val="21"/>
              </w:rPr>
            </w:pPr>
          </w:p>
          <w:p w14:paraId="330969A8">
            <w:pPr>
              <w:spacing w:line="242" w:lineRule="auto"/>
              <w:rPr>
                <w:rFonts w:ascii="Arial"/>
                <w:sz w:val="21"/>
              </w:rPr>
            </w:pPr>
          </w:p>
          <w:p w14:paraId="5AFFFBD8">
            <w:pPr>
              <w:spacing w:line="242" w:lineRule="auto"/>
              <w:rPr>
                <w:rFonts w:ascii="Arial"/>
                <w:sz w:val="21"/>
              </w:rPr>
            </w:pPr>
          </w:p>
          <w:p w14:paraId="5569DBE3">
            <w:pPr>
              <w:spacing w:line="242" w:lineRule="auto"/>
              <w:rPr>
                <w:rFonts w:ascii="Arial"/>
                <w:sz w:val="21"/>
              </w:rPr>
            </w:pPr>
          </w:p>
          <w:p w14:paraId="44440D4C">
            <w:pPr>
              <w:spacing w:line="242" w:lineRule="auto"/>
              <w:rPr>
                <w:rFonts w:ascii="Arial"/>
                <w:sz w:val="21"/>
              </w:rPr>
            </w:pPr>
          </w:p>
          <w:p w14:paraId="5BEF82EF">
            <w:pPr>
              <w:spacing w:line="242" w:lineRule="auto"/>
              <w:rPr>
                <w:rFonts w:ascii="Arial"/>
                <w:sz w:val="21"/>
              </w:rPr>
            </w:pPr>
          </w:p>
          <w:p w14:paraId="4A30014D">
            <w:pPr>
              <w:spacing w:line="242" w:lineRule="auto"/>
              <w:rPr>
                <w:rFonts w:ascii="Arial"/>
                <w:sz w:val="21"/>
              </w:rPr>
            </w:pPr>
          </w:p>
          <w:p w14:paraId="2081B572">
            <w:pPr>
              <w:spacing w:line="242" w:lineRule="auto"/>
              <w:rPr>
                <w:rFonts w:ascii="Arial"/>
                <w:sz w:val="21"/>
              </w:rPr>
            </w:pPr>
          </w:p>
          <w:p w14:paraId="21E5FD56">
            <w:pPr>
              <w:spacing w:line="242" w:lineRule="auto"/>
              <w:rPr>
                <w:rFonts w:ascii="Arial"/>
                <w:sz w:val="21"/>
              </w:rPr>
            </w:pPr>
          </w:p>
          <w:p w14:paraId="42CC7EF9">
            <w:pPr>
              <w:spacing w:line="242" w:lineRule="auto"/>
              <w:rPr>
                <w:rFonts w:ascii="Arial"/>
                <w:sz w:val="21"/>
              </w:rPr>
            </w:pPr>
          </w:p>
          <w:p w14:paraId="04FE3D5E">
            <w:pPr>
              <w:spacing w:line="242" w:lineRule="auto"/>
              <w:rPr>
                <w:rFonts w:ascii="Arial"/>
                <w:sz w:val="21"/>
              </w:rPr>
            </w:pPr>
          </w:p>
          <w:p w14:paraId="796635B6">
            <w:pPr>
              <w:spacing w:line="242" w:lineRule="auto"/>
              <w:rPr>
                <w:rFonts w:ascii="Arial"/>
                <w:sz w:val="21"/>
              </w:rPr>
            </w:pPr>
          </w:p>
          <w:p w14:paraId="3028EB51">
            <w:pPr>
              <w:pStyle w:val="6"/>
              <w:spacing w:before="65" w:line="253" w:lineRule="auto"/>
              <w:ind w:left="1033" w:right="147" w:hanging="905"/>
            </w:pPr>
            <w:r>
              <w:rPr>
                <w:spacing w:val="-1"/>
              </w:rPr>
              <w:t>对不按照规定清理垃圾、粪便、</w:t>
            </w:r>
            <w:r>
              <w:rPr>
                <w:spacing w:val="3"/>
              </w:rPr>
              <w:t xml:space="preserve"> </w:t>
            </w:r>
            <w:r>
              <w:rPr>
                <w:spacing w:val="1"/>
              </w:rPr>
              <w:t>积雪的处罚</w:t>
            </w:r>
          </w:p>
        </w:tc>
        <w:tc>
          <w:tcPr>
            <w:tcW w:w="446" w:type="dxa"/>
            <w:textDirection w:val="tbRlV"/>
            <w:vAlign w:val="top"/>
          </w:tcPr>
          <w:p w14:paraId="76F51740">
            <w:pPr>
              <w:pStyle w:val="6"/>
              <w:spacing w:before="110" w:line="212" w:lineRule="auto"/>
              <w:ind w:left="3807"/>
            </w:pPr>
            <w:r>
              <w:rPr>
                <w:spacing w:val="8"/>
              </w:rPr>
              <w:t>各</w:t>
            </w:r>
            <w:r>
              <w:rPr>
                <w:spacing w:val="-8"/>
              </w:rPr>
              <w:t xml:space="preserve"> </w:t>
            </w:r>
            <w:r>
              <w:rPr>
                <w:spacing w:val="8"/>
              </w:rPr>
              <w:t>乡</w:t>
            </w:r>
            <w:r>
              <w:rPr>
                <w:spacing w:val="-9"/>
              </w:rPr>
              <w:t xml:space="preserve"> </w:t>
            </w:r>
            <w:r>
              <w:rPr>
                <w:spacing w:val="8"/>
              </w:rPr>
              <w:t>镇</w:t>
            </w:r>
          </w:p>
        </w:tc>
        <w:tc>
          <w:tcPr>
            <w:tcW w:w="3455" w:type="dxa"/>
            <w:vAlign w:val="top"/>
          </w:tcPr>
          <w:p w14:paraId="6EEE6FD8">
            <w:pPr>
              <w:pStyle w:val="6"/>
              <w:spacing w:before="59" w:line="272" w:lineRule="auto"/>
              <w:ind w:left="105" w:right="80" w:firstLine="6"/>
            </w:pPr>
            <w:r>
              <w:rPr>
                <w:spacing w:val="2"/>
              </w:rPr>
              <w:t xml:space="preserve">《河北省城市市容和环境卫生条例》 </w:t>
            </w:r>
            <w:r>
              <w:t>（2017</w:t>
            </w:r>
            <w:r>
              <w:rPr>
                <w:spacing w:val="-32"/>
              </w:rPr>
              <w:t xml:space="preserve"> </w:t>
            </w:r>
            <w:r>
              <w:t>年</w:t>
            </w:r>
            <w:r>
              <w:rPr>
                <w:spacing w:val="-41"/>
              </w:rPr>
              <w:t xml:space="preserve"> </w:t>
            </w:r>
            <w:r>
              <w:t>9</w:t>
            </w:r>
            <w:r>
              <w:rPr>
                <w:spacing w:val="-35"/>
              </w:rPr>
              <w:t xml:space="preserve"> </w:t>
            </w:r>
            <w:r>
              <w:t>月</w:t>
            </w:r>
            <w:r>
              <w:rPr>
                <w:spacing w:val="-39"/>
              </w:rPr>
              <w:t xml:space="preserve"> </w:t>
            </w:r>
            <w:r>
              <w:t xml:space="preserve">28 日修正）第三十二 </w:t>
            </w:r>
            <w:r>
              <w:rPr>
                <w:spacing w:val="3"/>
              </w:rPr>
              <w:t>条：城市市容和环境卫生责任人对责</w:t>
            </w:r>
            <w:r>
              <w:rPr>
                <w:spacing w:val="5"/>
              </w:rPr>
              <w:t xml:space="preserve"> </w:t>
            </w:r>
            <w:r>
              <w:rPr>
                <w:spacing w:val="3"/>
              </w:rPr>
              <w:t>任区内的垃圾、粪便应当及时清运，</w:t>
            </w:r>
            <w:r>
              <w:rPr>
                <w:spacing w:val="5"/>
              </w:rPr>
              <w:t xml:space="preserve"> </w:t>
            </w:r>
            <w:r>
              <w:rPr>
                <w:spacing w:val="3"/>
              </w:rPr>
              <w:t>依照市容和环境卫生行政主管部门规</w:t>
            </w:r>
            <w:r>
              <w:rPr>
                <w:spacing w:val="5"/>
              </w:rPr>
              <w:t xml:space="preserve"> </w:t>
            </w:r>
            <w:r>
              <w:rPr>
                <w:spacing w:val="3"/>
              </w:rPr>
              <w:t>定的时间、地点、方式倾倒。违反规</w:t>
            </w:r>
            <w:r>
              <w:rPr>
                <w:spacing w:val="5"/>
              </w:rPr>
              <w:t xml:space="preserve"> </w:t>
            </w:r>
            <w:r>
              <w:rPr>
                <w:spacing w:val="3"/>
              </w:rPr>
              <w:t>定的，予以警告，责令改正，不足一</w:t>
            </w:r>
            <w:r>
              <w:rPr>
                <w:spacing w:val="5"/>
              </w:rPr>
              <w:t xml:space="preserve"> </w:t>
            </w:r>
            <w:r>
              <w:rPr>
                <w:spacing w:val="3"/>
              </w:rPr>
              <w:t>吨处以五十元以上二百元以下罚款； 超过一吨处以每吨一百元以上五百元</w:t>
            </w:r>
            <w:r>
              <w:rPr>
                <w:spacing w:val="5"/>
              </w:rPr>
              <w:t xml:space="preserve"> </w:t>
            </w:r>
            <w:r>
              <w:rPr>
                <w:spacing w:val="1"/>
              </w:rPr>
              <w:t>以下罚款。</w:t>
            </w:r>
          </w:p>
          <w:p w14:paraId="2C75FBAC">
            <w:pPr>
              <w:pStyle w:val="6"/>
              <w:spacing w:before="50" w:line="265" w:lineRule="auto"/>
              <w:ind w:left="105" w:right="30" w:firstLine="303"/>
              <w:jc w:val="both"/>
            </w:pPr>
            <w:r>
              <w:rPr>
                <w:spacing w:val="10"/>
              </w:rPr>
              <w:t>城市市容和环境卫生责任人对责</w:t>
            </w:r>
            <w:r>
              <w:rPr>
                <w:spacing w:val="12"/>
              </w:rPr>
              <w:t xml:space="preserve"> </w:t>
            </w:r>
            <w:r>
              <w:rPr>
                <w:spacing w:val="-6"/>
              </w:rPr>
              <w:t>任区内的积雪，应当及时清扫和铲除，</w:t>
            </w:r>
            <w:r>
              <w:rPr>
                <w:spacing w:val="5"/>
              </w:rPr>
              <w:t xml:space="preserve"> </w:t>
            </w:r>
            <w:r>
              <w:rPr>
                <w:spacing w:val="-6"/>
              </w:rPr>
              <w:t>违反规定的，责令改正；拒不改正的，</w:t>
            </w:r>
            <w:r>
              <w:rPr>
                <w:spacing w:val="5"/>
              </w:rPr>
              <w:t xml:space="preserve"> </w:t>
            </w:r>
            <w:r>
              <w:rPr>
                <w:spacing w:val="1"/>
              </w:rPr>
              <w:t>处以五十元以上二百元以下罚款。</w:t>
            </w:r>
          </w:p>
        </w:tc>
        <w:tc>
          <w:tcPr>
            <w:tcW w:w="3081" w:type="dxa"/>
            <w:vAlign w:val="top"/>
          </w:tcPr>
          <w:p w14:paraId="2793DEBB">
            <w:pPr>
              <w:pStyle w:val="6"/>
              <w:spacing w:before="59" w:line="260" w:lineRule="auto"/>
              <w:ind w:left="111" w:right="77" w:firstLine="13"/>
            </w:pPr>
            <w:r>
              <w:rPr>
                <w:spacing w:val="-3"/>
              </w:rPr>
              <w:t>1、立案责任：对不按照规定清理</w:t>
            </w:r>
            <w:r>
              <w:rPr>
                <w:spacing w:val="7"/>
              </w:rPr>
              <w:t xml:space="preserve"> </w:t>
            </w:r>
            <w:r>
              <w:rPr>
                <w:spacing w:val="5"/>
              </w:rPr>
              <w:t>垃圾、粪便、积雪的违法行为，</w:t>
            </w:r>
            <w:r>
              <w:rPr>
                <w:spacing w:val="6"/>
              </w:rPr>
              <w:t xml:space="preserve"> </w:t>
            </w:r>
            <w:r>
              <w:rPr>
                <w:spacing w:val="1"/>
              </w:rPr>
              <w:t>予以审查，决定是否立案。</w:t>
            </w:r>
          </w:p>
          <w:p w14:paraId="79815812">
            <w:pPr>
              <w:pStyle w:val="6"/>
              <w:spacing w:before="52" w:line="270" w:lineRule="auto"/>
              <w:ind w:left="109" w:right="27" w:firstLine="2"/>
            </w:pPr>
            <w:r>
              <w:rPr>
                <w:spacing w:val="-2"/>
              </w:rPr>
              <w:t>2、调查责任：对立案的案件，指</w:t>
            </w:r>
            <w:r>
              <w:rPr>
                <w:spacing w:val="3"/>
              </w:rPr>
              <w:t xml:space="preserve"> </w:t>
            </w:r>
            <w:r>
              <w:rPr>
                <w:spacing w:val="-5"/>
              </w:rPr>
              <w:t>定专人负责，及时组织调查取证，</w:t>
            </w:r>
            <w:r>
              <w:rPr>
                <w:spacing w:val="2"/>
              </w:rPr>
              <w:t xml:space="preserve"> </w:t>
            </w:r>
            <w:r>
              <w:rPr>
                <w:spacing w:val="5"/>
              </w:rPr>
              <w:t xml:space="preserve">与当事人有直接利害关系的应当 </w:t>
            </w:r>
            <w:r>
              <w:rPr>
                <w:spacing w:val="6"/>
              </w:rPr>
              <w:t>回避。执法人员不得少于两人，</w:t>
            </w:r>
            <w:r>
              <w:rPr>
                <w:spacing w:val="8"/>
              </w:rPr>
              <w:t xml:space="preserve"> </w:t>
            </w:r>
            <w:r>
              <w:rPr>
                <w:spacing w:val="5"/>
              </w:rPr>
              <w:t xml:space="preserve">调查时应出示执法证件，允许当 事人辩解陈述。执法人员应保守 </w:t>
            </w:r>
            <w:r>
              <w:rPr>
                <w:spacing w:val="1"/>
              </w:rPr>
              <w:t>有关秘密。</w:t>
            </w:r>
          </w:p>
          <w:p w14:paraId="59F2FBE0">
            <w:pPr>
              <w:pStyle w:val="6"/>
              <w:spacing w:before="53" w:line="270" w:lineRule="auto"/>
              <w:ind w:left="108" w:right="27" w:firstLine="5"/>
              <w:jc w:val="both"/>
            </w:pPr>
            <w:r>
              <w:rPr>
                <w:spacing w:val="-11"/>
              </w:rPr>
              <w:t>3、审查责任：审理案件调查报告，</w:t>
            </w:r>
            <w:r>
              <w:t xml:space="preserve"> </w:t>
            </w:r>
            <w:r>
              <w:rPr>
                <w:spacing w:val="5"/>
              </w:rPr>
              <w:t>对案件违法事实、证据、调查取</w:t>
            </w:r>
            <w:r>
              <w:rPr>
                <w:spacing w:val="6"/>
              </w:rPr>
              <w:t xml:space="preserve"> </w:t>
            </w:r>
            <w:r>
              <w:rPr>
                <w:spacing w:val="5"/>
              </w:rPr>
              <w:t>证程序、法律适用、处罚种类和</w:t>
            </w:r>
            <w:r>
              <w:rPr>
                <w:spacing w:val="6"/>
              </w:rPr>
              <w:t xml:space="preserve"> </w:t>
            </w:r>
            <w:r>
              <w:rPr>
                <w:spacing w:val="5"/>
              </w:rPr>
              <w:t>幅度、当事人陈述和申辩理由等</w:t>
            </w:r>
            <w:r>
              <w:rPr>
                <w:spacing w:val="6"/>
              </w:rPr>
              <w:t xml:space="preserve"> </w:t>
            </w:r>
            <w:r>
              <w:rPr>
                <w:spacing w:val="-9"/>
              </w:rPr>
              <w:t>方面进行审查，提出处理意见（主</w:t>
            </w:r>
            <w:r>
              <w:rPr>
                <w:spacing w:val="11"/>
              </w:rPr>
              <w:t xml:space="preserve"> </w:t>
            </w:r>
            <w:r>
              <w:rPr>
                <w:spacing w:val="5"/>
              </w:rPr>
              <w:t>要证据不足时，以适当的方式补</w:t>
            </w:r>
            <w:r>
              <w:rPr>
                <w:spacing w:val="6"/>
              </w:rPr>
              <w:t xml:space="preserve"> </w:t>
            </w:r>
            <w:r>
              <w:t>充调查）。</w:t>
            </w:r>
          </w:p>
          <w:p w14:paraId="39CF877B">
            <w:pPr>
              <w:pStyle w:val="6"/>
              <w:spacing w:before="55" w:line="268" w:lineRule="auto"/>
              <w:ind w:left="107" w:right="77"/>
            </w:pPr>
            <w:r>
              <w:rPr>
                <w:spacing w:val="-2"/>
              </w:rPr>
              <w:t>4、告知责任：作出行政处罚决定</w:t>
            </w:r>
            <w:r>
              <w:rPr>
                <w:spacing w:val="9"/>
              </w:rPr>
              <w:t xml:space="preserve"> </w:t>
            </w:r>
            <w:r>
              <w:rPr>
                <w:spacing w:val="4"/>
              </w:rPr>
              <w:t>前，应制作《行政处罚告知书》</w:t>
            </w:r>
            <w:r>
              <w:rPr>
                <w:spacing w:val="8"/>
              </w:rPr>
              <w:t xml:space="preserve"> </w:t>
            </w:r>
            <w:r>
              <w:rPr>
                <w:spacing w:val="5"/>
              </w:rPr>
              <w:t>送达当事人，告知违法事实及其</w:t>
            </w:r>
            <w:r>
              <w:rPr>
                <w:spacing w:val="7"/>
              </w:rPr>
              <w:t xml:space="preserve"> </w:t>
            </w:r>
            <w:r>
              <w:rPr>
                <w:spacing w:val="5"/>
              </w:rPr>
              <w:t>享有的陈述、申辩等权利。符合</w:t>
            </w:r>
            <w:r>
              <w:rPr>
                <w:spacing w:val="7"/>
              </w:rPr>
              <w:t xml:space="preserve"> </w:t>
            </w:r>
            <w:r>
              <w:rPr>
                <w:spacing w:val="5"/>
              </w:rPr>
              <w:t>听证规定的，制作并送达《行政</w:t>
            </w:r>
            <w:r>
              <w:rPr>
                <w:spacing w:val="7"/>
              </w:rPr>
              <w:t xml:space="preserve"> </w:t>
            </w:r>
            <w:r>
              <w:rPr>
                <w:spacing w:val="1"/>
              </w:rPr>
              <w:t>处罚听证告知书》。</w:t>
            </w:r>
          </w:p>
          <w:p w14:paraId="13FEC89E">
            <w:pPr>
              <w:pStyle w:val="6"/>
              <w:spacing w:before="56" w:line="260" w:lineRule="auto"/>
              <w:ind w:left="113" w:right="77"/>
            </w:pPr>
            <w:r>
              <w:rPr>
                <w:spacing w:val="-2"/>
              </w:rPr>
              <w:t>5、决定责任：制作行政处罚决定</w:t>
            </w:r>
            <w:r>
              <w:rPr>
                <w:spacing w:val="4"/>
              </w:rPr>
              <w:t xml:space="preserve"> </w:t>
            </w:r>
            <w:r>
              <w:rPr>
                <w:spacing w:val="5"/>
              </w:rPr>
              <w:t>书，载明行政处罚告知、当事人</w:t>
            </w:r>
            <w:r>
              <w:rPr>
                <w:spacing w:val="1"/>
              </w:rPr>
              <w:t xml:space="preserve"> 陈述申辩或者听证情况等内容。</w:t>
            </w:r>
          </w:p>
          <w:p w14:paraId="382D986F">
            <w:pPr>
              <w:pStyle w:val="6"/>
              <w:spacing w:before="54" w:line="245" w:lineRule="auto"/>
              <w:ind w:left="110" w:right="77"/>
            </w:pPr>
            <w:r>
              <w:rPr>
                <w:spacing w:val="-2"/>
              </w:rPr>
              <w:t>6、送达责任：行政处罚决定书按</w:t>
            </w:r>
            <w:r>
              <w:rPr>
                <w:spacing w:val="6"/>
              </w:rPr>
              <w:t xml:space="preserve"> </w:t>
            </w:r>
            <w:r>
              <w:rPr>
                <w:spacing w:val="1"/>
              </w:rPr>
              <w:t>法律规定的方式送达当事人。</w:t>
            </w:r>
          </w:p>
        </w:tc>
        <w:tc>
          <w:tcPr>
            <w:tcW w:w="2072" w:type="dxa"/>
            <w:vAlign w:val="top"/>
          </w:tcPr>
          <w:p w14:paraId="7E927ED0">
            <w:pPr>
              <w:pStyle w:val="6"/>
              <w:spacing w:before="60" w:line="266" w:lineRule="auto"/>
              <w:ind w:left="112" w:right="80"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1"/>
              </w:rPr>
              <w:t>相应责任：</w:t>
            </w:r>
          </w:p>
          <w:p w14:paraId="1EE8F0C0">
            <w:pPr>
              <w:pStyle w:val="6"/>
              <w:spacing w:before="57" w:line="250" w:lineRule="auto"/>
              <w:ind w:left="111" w:right="80" w:firstLine="16"/>
            </w:pPr>
            <w:r>
              <w:rPr>
                <w:spacing w:val="-6"/>
              </w:rPr>
              <w:t>1、没有法律和事实依</w:t>
            </w:r>
            <w:r>
              <w:rPr>
                <w:spacing w:val="7"/>
              </w:rPr>
              <w:t xml:space="preserve"> </w:t>
            </w:r>
            <w:r>
              <w:rPr>
                <w:spacing w:val="1"/>
              </w:rPr>
              <w:t>据实施行政处罚的；</w:t>
            </w:r>
          </w:p>
          <w:p w14:paraId="05874050">
            <w:pPr>
              <w:pStyle w:val="6"/>
              <w:spacing w:before="58" w:line="253" w:lineRule="auto"/>
              <w:ind w:left="129" w:right="80" w:hanging="14"/>
            </w:pPr>
            <w:r>
              <w:rPr>
                <w:spacing w:val="-4"/>
              </w:rPr>
              <w:t>2、行政处罚显失公正</w:t>
            </w:r>
            <w:r>
              <w:t xml:space="preserve"> </w:t>
            </w:r>
            <w:r>
              <w:rPr>
                <w:spacing w:val="-9"/>
              </w:rPr>
              <w:t>的；</w:t>
            </w:r>
          </w:p>
          <w:p w14:paraId="72E1B39F">
            <w:pPr>
              <w:pStyle w:val="6"/>
              <w:spacing w:before="49" w:line="269" w:lineRule="auto"/>
              <w:ind w:left="111" w:right="80" w:firstLine="5"/>
              <w:jc w:val="both"/>
            </w:pPr>
            <w:r>
              <w:rPr>
                <w:spacing w:val="17"/>
              </w:rPr>
              <w:t>3、执法人员玩忽职</w:t>
            </w:r>
            <w:r>
              <w:rPr>
                <w:spacing w:val="5"/>
              </w:rPr>
              <w:t xml:space="preserve"> </w:t>
            </w:r>
            <w:r>
              <w:rPr>
                <w:spacing w:val="7"/>
              </w:rPr>
              <w:t>守，对应当予以制止</w:t>
            </w:r>
            <w:r>
              <w:t xml:space="preserve"> </w:t>
            </w:r>
            <w:r>
              <w:rPr>
                <w:spacing w:val="7"/>
              </w:rPr>
              <w:t>和处罚的违法行为不</w:t>
            </w:r>
            <w:r>
              <w:t xml:space="preserve"> </w:t>
            </w:r>
            <w:r>
              <w:rPr>
                <w:spacing w:val="-4"/>
              </w:rPr>
              <w:t>予制止、处罚，4、不</w:t>
            </w:r>
            <w:r>
              <w:rPr>
                <w:spacing w:val="3"/>
              </w:rPr>
              <w:t xml:space="preserve"> </w:t>
            </w:r>
            <w:r>
              <w:rPr>
                <w:spacing w:val="7"/>
              </w:rPr>
              <w:t>具备行政执法资格实</w:t>
            </w:r>
            <w:r>
              <w:t xml:space="preserve"> </w:t>
            </w:r>
            <w:r>
              <w:rPr>
                <w:spacing w:val="1"/>
              </w:rPr>
              <w:t>施行政处罚的；</w:t>
            </w:r>
          </w:p>
          <w:p w14:paraId="65B64CDA">
            <w:pPr>
              <w:pStyle w:val="6"/>
              <w:spacing w:before="53" w:line="269" w:lineRule="auto"/>
              <w:ind w:left="113" w:right="80" w:firstLine="3"/>
              <w:jc w:val="both"/>
            </w:pPr>
            <w:r>
              <w:rPr>
                <w:spacing w:val="-5"/>
              </w:rPr>
              <w:t>5、在制止以及查处违</w:t>
            </w:r>
            <w:r>
              <w:rPr>
                <w:spacing w:val="8"/>
              </w:rPr>
              <w:t xml:space="preserve"> </w:t>
            </w:r>
            <w:r>
              <w:rPr>
                <w:spacing w:val="7"/>
              </w:rPr>
              <w:t>法案件中受阻，依照</w:t>
            </w:r>
            <w:r>
              <w:t xml:space="preserve"> </w:t>
            </w:r>
            <w:r>
              <w:rPr>
                <w:spacing w:val="7"/>
              </w:rPr>
              <w:t>有关规定应当向本级</w:t>
            </w:r>
            <w:r>
              <w:t xml:space="preserve"> </w:t>
            </w:r>
            <w:r>
              <w:rPr>
                <w:spacing w:val="7"/>
              </w:rPr>
              <w:t>人民政府或者上级主</w:t>
            </w:r>
            <w:r>
              <w:t xml:space="preserve"> </w:t>
            </w:r>
            <w:r>
              <w:rPr>
                <w:spacing w:val="7"/>
              </w:rPr>
              <w:t>管部门报告而未报告</w:t>
            </w:r>
            <w:r>
              <w:t xml:space="preserve"> 的；</w:t>
            </w:r>
          </w:p>
          <w:p w14:paraId="7F704C0E">
            <w:pPr>
              <w:pStyle w:val="6"/>
              <w:spacing w:before="52" w:line="260" w:lineRule="auto"/>
              <w:ind w:left="113" w:right="80"/>
              <w:jc w:val="both"/>
            </w:pPr>
            <w:r>
              <w:rPr>
                <w:spacing w:val="-4"/>
              </w:rPr>
              <w:t>6、应当依法移送追究</w:t>
            </w:r>
            <w:r>
              <w:rPr>
                <w:spacing w:val="1"/>
              </w:rPr>
              <w:t xml:space="preserve"> </w:t>
            </w:r>
            <w:r>
              <w:rPr>
                <w:spacing w:val="7"/>
              </w:rPr>
              <w:t>刑事责任，而未依法</w:t>
            </w:r>
            <w:r>
              <w:t xml:space="preserve"> </w:t>
            </w:r>
            <w:r>
              <w:rPr>
                <w:spacing w:val="1"/>
              </w:rPr>
              <w:t>移送有权机关的；</w:t>
            </w:r>
          </w:p>
          <w:p w14:paraId="615CE434">
            <w:pPr>
              <w:pStyle w:val="6"/>
              <w:spacing w:before="53" w:line="252" w:lineRule="auto"/>
              <w:ind w:left="112" w:right="80" w:firstLine="5"/>
            </w:pPr>
            <w:r>
              <w:rPr>
                <w:spacing w:val="-5"/>
              </w:rPr>
              <w:t>7、擅自改变行政处罚</w:t>
            </w:r>
            <w:r>
              <w:rPr>
                <w:spacing w:val="8"/>
              </w:rPr>
              <w:t xml:space="preserve"> </w:t>
            </w:r>
            <w:r>
              <w:rPr>
                <w:spacing w:val="1"/>
              </w:rPr>
              <w:t>种类、幅度的；</w:t>
            </w:r>
          </w:p>
          <w:p w14:paraId="3D1D0022">
            <w:pPr>
              <w:pStyle w:val="6"/>
              <w:spacing w:before="55" w:line="245" w:lineRule="auto"/>
              <w:ind w:left="121" w:right="80" w:hanging="8"/>
            </w:pPr>
            <w:r>
              <w:rPr>
                <w:spacing w:val="-4"/>
              </w:rPr>
              <w:t>8、违反法定的行政处</w:t>
            </w:r>
            <w:r>
              <w:rPr>
                <w:spacing w:val="2"/>
              </w:rPr>
              <w:t xml:space="preserve"> </w:t>
            </w:r>
            <w:r>
              <w:rPr>
                <w:spacing w:val="-1"/>
              </w:rPr>
              <w:t>罚程序的；</w:t>
            </w:r>
          </w:p>
        </w:tc>
        <w:tc>
          <w:tcPr>
            <w:tcW w:w="1062" w:type="dxa"/>
            <w:vAlign w:val="top"/>
          </w:tcPr>
          <w:p w14:paraId="3BAC2BE9">
            <w:pPr>
              <w:rPr>
                <w:rFonts w:ascii="Arial"/>
                <w:sz w:val="21"/>
              </w:rPr>
            </w:pPr>
          </w:p>
        </w:tc>
      </w:tr>
    </w:tbl>
    <w:p w14:paraId="11076B90">
      <w:pPr>
        <w:pStyle w:val="2"/>
      </w:pPr>
    </w:p>
    <w:p w14:paraId="502F8321">
      <w:pPr>
        <w:sectPr>
          <w:pgSz w:w="16839" w:h="11906"/>
          <w:pgMar w:top="1012" w:right="1299" w:bottom="0" w:left="1299" w:header="0" w:footer="0" w:gutter="0"/>
          <w:cols w:space="720" w:num="1"/>
        </w:sectPr>
      </w:pPr>
    </w:p>
    <w:p w14:paraId="495E46C2">
      <w:pPr>
        <w:spacing w:before="163"/>
      </w:pPr>
    </w:p>
    <w:tbl>
      <w:tblPr>
        <w:tblStyle w:val="5"/>
        <w:tblW w:w="14224"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34"/>
        <w:gridCol w:w="493"/>
        <w:gridCol w:w="3081"/>
        <w:gridCol w:w="446"/>
        <w:gridCol w:w="3455"/>
        <w:gridCol w:w="3081"/>
        <w:gridCol w:w="2072"/>
        <w:gridCol w:w="1062"/>
      </w:tblGrid>
      <w:tr w14:paraId="2CA7D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2710" w:hRule="atLeast"/>
        </w:trPr>
        <w:tc>
          <w:tcPr>
            <w:tcW w:w="534" w:type="dxa"/>
            <w:vAlign w:val="top"/>
          </w:tcPr>
          <w:p w14:paraId="14891B15">
            <w:pPr>
              <w:rPr>
                <w:rFonts w:ascii="Arial"/>
                <w:sz w:val="21"/>
              </w:rPr>
            </w:pPr>
          </w:p>
        </w:tc>
        <w:tc>
          <w:tcPr>
            <w:tcW w:w="493" w:type="dxa"/>
            <w:vAlign w:val="top"/>
          </w:tcPr>
          <w:p w14:paraId="6AE1C0FC">
            <w:pPr>
              <w:rPr>
                <w:rFonts w:ascii="Arial"/>
                <w:sz w:val="21"/>
              </w:rPr>
            </w:pPr>
          </w:p>
        </w:tc>
        <w:tc>
          <w:tcPr>
            <w:tcW w:w="3081" w:type="dxa"/>
            <w:vAlign w:val="top"/>
          </w:tcPr>
          <w:p w14:paraId="50126EDD">
            <w:pPr>
              <w:rPr>
                <w:rFonts w:ascii="Arial"/>
                <w:sz w:val="21"/>
              </w:rPr>
            </w:pPr>
          </w:p>
        </w:tc>
        <w:tc>
          <w:tcPr>
            <w:tcW w:w="446" w:type="dxa"/>
            <w:vAlign w:val="top"/>
          </w:tcPr>
          <w:p w14:paraId="39D85EAD">
            <w:pPr>
              <w:rPr>
                <w:rFonts w:ascii="Arial"/>
                <w:sz w:val="21"/>
              </w:rPr>
            </w:pPr>
          </w:p>
        </w:tc>
        <w:tc>
          <w:tcPr>
            <w:tcW w:w="3455" w:type="dxa"/>
            <w:vAlign w:val="top"/>
          </w:tcPr>
          <w:p w14:paraId="4984BBFB">
            <w:pPr>
              <w:rPr>
                <w:rFonts w:ascii="Arial"/>
                <w:sz w:val="21"/>
              </w:rPr>
            </w:pPr>
          </w:p>
        </w:tc>
        <w:tc>
          <w:tcPr>
            <w:tcW w:w="3081" w:type="dxa"/>
            <w:vAlign w:val="top"/>
          </w:tcPr>
          <w:p w14:paraId="2B126157">
            <w:pPr>
              <w:pStyle w:val="6"/>
              <w:spacing w:before="65" w:line="252" w:lineRule="auto"/>
              <w:ind w:left="117" w:right="77" w:hanging="3"/>
            </w:pPr>
            <w:r>
              <w:rPr>
                <w:spacing w:val="-2"/>
              </w:rPr>
              <w:t>7、执行责任：依照生效的行政处</w:t>
            </w:r>
            <w:r>
              <w:rPr>
                <w:spacing w:val="3"/>
              </w:rPr>
              <w:t xml:space="preserve"> </w:t>
            </w:r>
            <w:r>
              <w:t>罚决定，进行处罚。</w:t>
            </w:r>
          </w:p>
          <w:p w14:paraId="223E5441">
            <w:pPr>
              <w:pStyle w:val="6"/>
              <w:spacing w:before="53" w:line="251" w:lineRule="auto"/>
              <w:ind w:left="112" w:right="77" w:hanging="2"/>
            </w:pPr>
            <w:r>
              <w:rPr>
                <w:spacing w:val="-2"/>
              </w:rPr>
              <w:t>8、其他法律法规规章文件规定应</w:t>
            </w:r>
            <w:r>
              <w:rPr>
                <w:spacing w:val="7"/>
              </w:rPr>
              <w:t xml:space="preserve"> </w:t>
            </w:r>
            <w:r>
              <w:t>履行的责任。</w:t>
            </w:r>
          </w:p>
        </w:tc>
        <w:tc>
          <w:tcPr>
            <w:tcW w:w="2072" w:type="dxa"/>
            <w:vAlign w:val="top"/>
          </w:tcPr>
          <w:p w14:paraId="34FC5524">
            <w:pPr>
              <w:pStyle w:val="6"/>
              <w:spacing w:before="65" w:line="265" w:lineRule="auto"/>
              <w:ind w:left="111" w:right="80" w:firstLine="1"/>
              <w:jc w:val="both"/>
            </w:pPr>
            <w:r>
              <w:rPr>
                <w:spacing w:val="-4"/>
              </w:rPr>
              <w:t>9、符合听证条件、行</w:t>
            </w:r>
            <w:r>
              <w:rPr>
                <w:spacing w:val="2"/>
              </w:rPr>
              <w:t xml:space="preserve"> </w:t>
            </w:r>
            <w:r>
              <w:rPr>
                <w:spacing w:val="7"/>
              </w:rPr>
              <w:t>政管理相对人要求听</w:t>
            </w:r>
            <w:r>
              <w:t xml:space="preserve"> </w:t>
            </w:r>
            <w:r>
              <w:rPr>
                <w:spacing w:val="7"/>
              </w:rPr>
              <w:t>证，应予组织听证而</w:t>
            </w:r>
            <w:r>
              <w:t xml:space="preserve"> </w:t>
            </w:r>
            <w:r>
              <w:rPr>
                <w:spacing w:val="1"/>
              </w:rPr>
              <w:t>不组织听证的；</w:t>
            </w:r>
          </w:p>
          <w:p w14:paraId="01B8CBCD">
            <w:pPr>
              <w:pStyle w:val="6"/>
              <w:spacing w:before="51" w:line="252" w:lineRule="auto"/>
              <w:ind w:left="132" w:right="78" w:hanging="4"/>
            </w:pPr>
            <w:r>
              <w:rPr>
                <w:spacing w:val="5"/>
              </w:rPr>
              <w:t>10、在行政处罚过程</w:t>
            </w:r>
            <w:r>
              <w:t xml:space="preserve"> </w:t>
            </w:r>
            <w:r>
              <w:rPr>
                <w:spacing w:val="-1"/>
              </w:rPr>
              <w:t>中发生腐败行为的；</w:t>
            </w:r>
          </w:p>
          <w:p w14:paraId="26D06DB2">
            <w:pPr>
              <w:pStyle w:val="6"/>
              <w:spacing w:before="53" w:line="257" w:lineRule="auto"/>
              <w:ind w:left="113" w:right="78" w:firstLine="14"/>
            </w:pPr>
            <w:r>
              <w:rPr>
                <w:spacing w:val="5"/>
              </w:rPr>
              <w:t>11、其他违反法律法</w:t>
            </w:r>
            <w:r>
              <w:t xml:space="preserve"> </w:t>
            </w:r>
            <w:r>
              <w:rPr>
                <w:spacing w:val="7"/>
              </w:rPr>
              <w:t>规规章文件规定的行</w:t>
            </w:r>
            <w:r>
              <w:t xml:space="preserve"> 为。</w:t>
            </w:r>
          </w:p>
        </w:tc>
        <w:tc>
          <w:tcPr>
            <w:tcW w:w="1062" w:type="dxa"/>
            <w:vAlign w:val="top"/>
          </w:tcPr>
          <w:p w14:paraId="406C543E">
            <w:pPr>
              <w:rPr>
                <w:rFonts w:ascii="Arial"/>
                <w:sz w:val="21"/>
              </w:rPr>
            </w:pPr>
          </w:p>
        </w:tc>
      </w:tr>
      <w:tr w14:paraId="45AF4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302" w:hRule="atLeast"/>
        </w:trPr>
        <w:tc>
          <w:tcPr>
            <w:tcW w:w="534" w:type="dxa"/>
            <w:vAlign w:val="top"/>
          </w:tcPr>
          <w:p w14:paraId="4968768D">
            <w:pPr>
              <w:spacing w:line="250" w:lineRule="auto"/>
              <w:rPr>
                <w:rFonts w:ascii="Arial"/>
                <w:sz w:val="21"/>
              </w:rPr>
            </w:pPr>
          </w:p>
          <w:p w14:paraId="346DB3D3">
            <w:pPr>
              <w:spacing w:line="250" w:lineRule="auto"/>
              <w:rPr>
                <w:rFonts w:ascii="Arial"/>
                <w:sz w:val="21"/>
              </w:rPr>
            </w:pPr>
          </w:p>
          <w:p w14:paraId="547AEEEF">
            <w:pPr>
              <w:spacing w:line="251" w:lineRule="auto"/>
              <w:rPr>
                <w:rFonts w:ascii="Arial"/>
                <w:sz w:val="21"/>
              </w:rPr>
            </w:pPr>
          </w:p>
          <w:p w14:paraId="07EA6B6C">
            <w:pPr>
              <w:spacing w:line="251" w:lineRule="auto"/>
              <w:rPr>
                <w:rFonts w:ascii="Arial"/>
                <w:sz w:val="21"/>
              </w:rPr>
            </w:pPr>
          </w:p>
          <w:p w14:paraId="131F43BE">
            <w:pPr>
              <w:spacing w:line="251" w:lineRule="auto"/>
              <w:rPr>
                <w:rFonts w:ascii="Arial"/>
                <w:sz w:val="21"/>
              </w:rPr>
            </w:pPr>
          </w:p>
          <w:p w14:paraId="746354BD">
            <w:pPr>
              <w:spacing w:line="251" w:lineRule="auto"/>
              <w:rPr>
                <w:rFonts w:ascii="Arial"/>
                <w:sz w:val="21"/>
              </w:rPr>
            </w:pPr>
          </w:p>
          <w:p w14:paraId="00858D74">
            <w:pPr>
              <w:spacing w:line="251" w:lineRule="auto"/>
              <w:rPr>
                <w:rFonts w:ascii="Arial"/>
                <w:sz w:val="21"/>
              </w:rPr>
            </w:pPr>
          </w:p>
          <w:p w14:paraId="716A1620">
            <w:pPr>
              <w:spacing w:line="251" w:lineRule="auto"/>
              <w:rPr>
                <w:rFonts w:ascii="Arial"/>
                <w:sz w:val="21"/>
              </w:rPr>
            </w:pPr>
          </w:p>
          <w:p w14:paraId="6CE7B90C">
            <w:pPr>
              <w:spacing w:line="251" w:lineRule="auto"/>
              <w:rPr>
                <w:rFonts w:ascii="Arial"/>
                <w:sz w:val="21"/>
              </w:rPr>
            </w:pPr>
          </w:p>
          <w:p w14:paraId="13A8968D">
            <w:pPr>
              <w:spacing w:line="251" w:lineRule="auto"/>
              <w:rPr>
                <w:rFonts w:ascii="Arial"/>
                <w:sz w:val="21"/>
              </w:rPr>
            </w:pPr>
          </w:p>
          <w:p w14:paraId="69BBBDE2">
            <w:pPr>
              <w:spacing w:line="251" w:lineRule="auto"/>
              <w:rPr>
                <w:rFonts w:ascii="Arial"/>
                <w:sz w:val="21"/>
              </w:rPr>
            </w:pPr>
          </w:p>
          <w:p w14:paraId="08232F79">
            <w:pPr>
              <w:spacing w:line="251" w:lineRule="auto"/>
              <w:rPr>
                <w:rFonts w:ascii="Arial"/>
                <w:sz w:val="21"/>
              </w:rPr>
            </w:pPr>
          </w:p>
          <w:p w14:paraId="017C86DB">
            <w:pPr>
              <w:pStyle w:val="6"/>
              <w:spacing w:before="65" w:line="189" w:lineRule="auto"/>
              <w:ind w:left="169"/>
            </w:pPr>
            <w:r>
              <w:rPr>
                <w:spacing w:val="-3"/>
              </w:rPr>
              <w:t>36</w:t>
            </w:r>
          </w:p>
        </w:tc>
        <w:tc>
          <w:tcPr>
            <w:tcW w:w="493" w:type="dxa"/>
            <w:textDirection w:val="tbRlV"/>
            <w:vAlign w:val="top"/>
          </w:tcPr>
          <w:p w14:paraId="07D05305">
            <w:pPr>
              <w:pStyle w:val="6"/>
              <w:spacing w:before="137" w:line="217" w:lineRule="auto"/>
              <w:ind w:left="2610"/>
            </w:pPr>
            <w:r>
              <w:rPr>
                <w:spacing w:val="8"/>
              </w:rPr>
              <w:t>行</w:t>
            </w:r>
            <w:r>
              <w:rPr>
                <w:spacing w:val="-7"/>
              </w:rPr>
              <w:t xml:space="preserve"> </w:t>
            </w:r>
            <w:r>
              <w:rPr>
                <w:spacing w:val="8"/>
              </w:rPr>
              <w:t>政</w:t>
            </w:r>
            <w:r>
              <w:rPr>
                <w:spacing w:val="-9"/>
              </w:rPr>
              <w:t xml:space="preserve"> </w:t>
            </w:r>
            <w:r>
              <w:rPr>
                <w:spacing w:val="8"/>
              </w:rPr>
              <w:t>处</w:t>
            </w:r>
            <w:r>
              <w:rPr>
                <w:spacing w:val="-9"/>
              </w:rPr>
              <w:t xml:space="preserve"> </w:t>
            </w:r>
            <w:r>
              <w:rPr>
                <w:spacing w:val="8"/>
              </w:rPr>
              <w:t>罚</w:t>
            </w:r>
          </w:p>
        </w:tc>
        <w:tc>
          <w:tcPr>
            <w:tcW w:w="3081" w:type="dxa"/>
            <w:vAlign w:val="top"/>
          </w:tcPr>
          <w:p w14:paraId="40D404F6">
            <w:pPr>
              <w:spacing w:line="243" w:lineRule="auto"/>
              <w:rPr>
                <w:rFonts w:ascii="Arial"/>
                <w:sz w:val="21"/>
              </w:rPr>
            </w:pPr>
          </w:p>
          <w:p w14:paraId="0C0EC2D8">
            <w:pPr>
              <w:spacing w:line="243" w:lineRule="auto"/>
              <w:rPr>
                <w:rFonts w:ascii="Arial"/>
                <w:sz w:val="21"/>
              </w:rPr>
            </w:pPr>
          </w:p>
          <w:p w14:paraId="7FF77782">
            <w:pPr>
              <w:spacing w:line="243" w:lineRule="auto"/>
              <w:rPr>
                <w:rFonts w:ascii="Arial"/>
                <w:sz w:val="21"/>
              </w:rPr>
            </w:pPr>
          </w:p>
          <w:p w14:paraId="130C326C">
            <w:pPr>
              <w:spacing w:line="243" w:lineRule="auto"/>
              <w:rPr>
                <w:rFonts w:ascii="Arial"/>
                <w:sz w:val="21"/>
              </w:rPr>
            </w:pPr>
          </w:p>
          <w:p w14:paraId="2D442554">
            <w:pPr>
              <w:spacing w:line="243" w:lineRule="auto"/>
              <w:rPr>
                <w:rFonts w:ascii="Arial"/>
                <w:sz w:val="21"/>
              </w:rPr>
            </w:pPr>
          </w:p>
          <w:p w14:paraId="5DDBBAAF">
            <w:pPr>
              <w:spacing w:line="244" w:lineRule="auto"/>
              <w:rPr>
                <w:rFonts w:ascii="Arial"/>
                <w:sz w:val="21"/>
              </w:rPr>
            </w:pPr>
          </w:p>
          <w:p w14:paraId="3A7F8D53">
            <w:pPr>
              <w:spacing w:line="244" w:lineRule="auto"/>
              <w:rPr>
                <w:rFonts w:ascii="Arial"/>
                <w:sz w:val="21"/>
              </w:rPr>
            </w:pPr>
          </w:p>
          <w:p w14:paraId="2E199ADD">
            <w:pPr>
              <w:spacing w:line="244" w:lineRule="auto"/>
              <w:rPr>
                <w:rFonts w:ascii="Arial"/>
                <w:sz w:val="21"/>
              </w:rPr>
            </w:pPr>
          </w:p>
          <w:p w14:paraId="57715055">
            <w:pPr>
              <w:spacing w:line="244" w:lineRule="auto"/>
              <w:rPr>
                <w:rFonts w:ascii="Arial"/>
                <w:sz w:val="21"/>
              </w:rPr>
            </w:pPr>
          </w:p>
          <w:p w14:paraId="5E65010B">
            <w:pPr>
              <w:spacing w:line="244" w:lineRule="auto"/>
              <w:rPr>
                <w:rFonts w:ascii="Arial"/>
                <w:sz w:val="21"/>
              </w:rPr>
            </w:pPr>
          </w:p>
          <w:p w14:paraId="0D819F96">
            <w:pPr>
              <w:spacing w:line="244" w:lineRule="auto"/>
              <w:rPr>
                <w:rFonts w:ascii="Arial"/>
                <w:sz w:val="21"/>
              </w:rPr>
            </w:pPr>
          </w:p>
          <w:p w14:paraId="6E1C57CF">
            <w:pPr>
              <w:pStyle w:val="6"/>
              <w:spacing w:before="65" w:line="228" w:lineRule="auto"/>
              <w:jc w:val="right"/>
            </w:pPr>
            <w:r>
              <w:rPr>
                <w:spacing w:val="-6"/>
              </w:rPr>
              <w:t>对从事车辆清洗、维修经营活动，</w:t>
            </w:r>
          </w:p>
          <w:p w14:paraId="18B92206">
            <w:pPr>
              <w:pStyle w:val="6"/>
              <w:spacing w:before="53" w:line="228" w:lineRule="auto"/>
              <w:jc w:val="right"/>
            </w:pPr>
            <w:r>
              <w:rPr>
                <w:spacing w:val="-5"/>
              </w:rPr>
              <w:t>未在室内进行，占用道路、绿地、</w:t>
            </w:r>
          </w:p>
          <w:p w14:paraId="72CD9005">
            <w:pPr>
              <w:pStyle w:val="6"/>
              <w:spacing w:before="53" w:line="228" w:lineRule="auto"/>
              <w:ind w:left="738"/>
            </w:pPr>
            <w:r>
              <w:t>公共场所等的处罚</w:t>
            </w:r>
          </w:p>
        </w:tc>
        <w:tc>
          <w:tcPr>
            <w:tcW w:w="446" w:type="dxa"/>
            <w:textDirection w:val="tbRlV"/>
            <w:vAlign w:val="top"/>
          </w:tcPr>
          <w:p w14:paraId="033950B2">
            <w:pPr>
              <w:pStyle w:val="6"/>
              <w:spacing w:before="110" w:line="212" w:lineRule="auto"/>
              <w:ind w:left="2761"/>
            </w:pPr>
            <w:r>
              <w:rPr>
                <w:spacing w:val="8"/>
              </w:rPr>
              <w:t>各</w:t>
            </w:r>
            <w:r>
              <w:rPr>
                <w:spacing w:val="-8"/>
              </w:rPr>
              <w:t xml:space="preserve"> </w:t>
            </w:r>
            <w:r>
              <w:rPr>
                <w:spacing w:val="8"/>
              </w:rPr>
              <w:t>乡</w:t>
            </w:r>
            <w:r>
              <w:rPr>
                <w:spacing w:val="-9"/>
              </w:rPr>
              <w:t xml:space="preserve"> </w:t>
            </w:r>
            <w:r>
              <w:rPr>
                <w:spacing w:val="8"/>
              </w:rPr>
              <w:t>镇</w:t>
            </w:r>
          </w:p>
        </w:tc>
        <w:tc>
          <w:tcPr>
            <w:tcW w:w="3455" w:type="dxa"/>
            <w:vAlign w:val="top"/>
          </w:tcPr>
          <w:p w14:paraId="78A6C81F">
            <w:pPr>
              <w:pStyle w:val="6"/>
              <w:spacing w:before="60" w:line="269" w:lineRule="auto"/>
              <w:ind w:left="106" w:right="80" w:firstLine="5"/>
            </w:pPr>
            <w:r>
              <w:rPr>
                <w:spacing w:val="2"/>
              </w:rPr>
              <w:t xml:space="preserve">《河北省城市市容和环境卫生条例》 </w:t>
            </w:r>
            <w:r>
              <w:t>（2017</w:t>
            </w:r>
            <w:r>
              <w:rPr>
                <w:spacing w:val="-33"/>
              </w:rPr>
              <w:t xml:space="preserve"> </w:t>
            </w:r>
            <w:r>
              <w:t>年</w:t>
            </w:r>
            <w:r>
              <w:rPr>
                <w:spacing w:val="-40"/>
              </w:rPr>
              <w:t xml:space="preserve"> </w:t>
            </w:r>
            <w:r>
              <w:t>9</w:t>
            </w:r>
            <w:r>
              <w:rPr>
                <w:spacing w:val="-36"/>
              </w:rPr>
              <w:t xml:space="preserve"> </w:t>
            </w:r>
            <w:r>
              <w:t>月</w:t>
            </w:r>
            <w:r>
              <w:rPr>
                <w:spacing w:val="-39"/>
              </w:rPr>
              <w:t xml:space="preserve"> </w:t>
            </w:r>
            <w:r>
              <w:t xml:space="preserve">28 日修正）第三十八 </w:t>
            </w:r>
            <w:r>
              <w:rPr>
                <w:spacing w:val="3"/>
              </w:rPr>
              <w:t>条：从事车辆清洗、维修经营活动，</w:t>
            </w:r>
            <w:r>
              <w:rPr>
                <w:spacing w:val="4"/>
              </w:rPr>
              <w:t xml:space="preserve"> </w:t>
            </w:r>
            <w:r>
              <w:rPr>
                <w:spacing w:val="3"/>
              </w:rPr>
              <w:t>应当在室内进行，不得占用道路、绿</w:t>
            </w:r>
            <w:r>
              <w:rPr>
                <w:spacing w:val="4"/>
              </w:rPr>
              <w:t xml:space="preserve"> </w:t>
            </w:r>
            <w:r>
              <w:rPr>
                <w:spacing w:val="3"/>
              </w:rPr>
              <w:t>地、公共场所等。违反规定的，处以</w:t>
            </w:r>
            <w:r>
              <w:rPr>
                <w:spacing w:val="4"/>
              </w:rPr>
              <w:t xml:space="preserve"> </w:t>
            </w:r>
            <w:r>
              <w:rPr>
                <w:spacing w:val="9"/>
              </w:rPr>
              <w:t>五百元以上二千元以下罚款”</w:t>
            </w:r>
          </w:p>
        </w:tc>
        <w:tc>
          <w:tcPr>
            <w:tcW w:w="3081" w:type="dxa"/>
            <w:vAlign w:val="top"/>
          </w:tcPr>
          <w:p w14:paraId="06717A0D">
            <w:pPr>
              <w:pStyle w:val="6"/>
              <w:spacing w:before="62" w:line="267" w:lineRule="auto"/>
              <w:ind w:left="109" w:right="54" w:firstLine="15"/>
            </w:pPr>
            <w:r>
              <w:rPr>
                <w:spacing w:val="-1"/>
              </w:rPr>
              <w:t>1、立案责任：对从事车辆清洗、</w:t>
            </w:r>
            <w:r>
              <w:t xml:space="preserve"> </w:t>
            </w:r>
            <w:r>
              <w:rPr>
                <w:spacing w:val="6"/>
              </w:rPr>
              <w:t>维修经营活动，未在室内进行，</w:t>
            </w:r>
            <w:r>
              <w:rPr>
                <w:spacing w:val="8"/>
              </w:rPr>
              <w:t xml:space="preserve"> </w:t>
            </w:r>
            <w:r>
              <w:rPr>
                <w:spacing w:val="5"/>
              </w:rPr>
              <w:t xml:space="preserve">占用道路、绿地、公共场所等的 违法行为，予以审查，决定是否 </w:t>
            </w:r>
            <w:r>
              <w:t>立案。</w:t>
            </w:r>
          </w:p>
          <w:p w14:paraId="015B6054">
            <w:pPr>
              <w:pStyle w:val="6"/>
              <w:spacing w:before="51" w:line="270" w:lineRule="auto"/>
              <w:ind w:left="109" w:right="27" w:firstLine="2"/>
            </w:pPr>
            <w:r>
              <w:rPr>
                <w:spacing w:val="-2"/>
              </w:rPr>
              <w:t>2、调查责任：对立案的案件，指</w:t>
            </w:r>
            <w:r>
              <w:rPr>
                <w:spacing w:val="3"/>
              </w:rPr>
              <w:t xml:space="preserve"> </w:t>
            </w:r>
            <w:r>
              <w:rPr>
                <w:spacing w:val="-5"/>
              </w:rPr>
              <w:t>定专人负责，及时组织调查取证，</w:t>
            </w:r>
            <w:r>
              <w:rPr>
                <w:spacing w:val="2"/>
              </w:rPr>
              <w:t xml:space="preserve"> </w:t>
            </w:r>
            <w:r>
              <w:rPr>
                <w:spacing w:val="5"/>
              </w:rPr>
              <w:t xml:space="preserve">与当事人有直接利害关系的应当 </w:t>
            </w:r>
            <w:r>
              <w:rPr>
                <w:spacing w:val="6"/>
              </w:rPr>
              <w:t>回避。执法人员不得少于两人，</w:t>
            </w:r>
            <w:r>
              <w:rPr>
                <w:spacing w:val="8"/>
              </w:rPr>
              <w:t xml:space="preserve"> </w:t>
            </w:r>
            <w:r>
              <w:rPr>
                <w:spacing w:val="5"/>
              </w:rPr>
              <w:t xml:space="preserve">调查时应出示执法证件，允许当 事人辩解陈述。执法人员应保守 </w:t>
            </w:r>
            <w:r>
              <w:rPr>
                <w:spacing w:val="1"/>
              </w:rPr>
              <w:t>有关秘密。</w:t>
            </w:r>
          </w:p>
          <w:p w14:paraId="6AAB6448">
            <w:pPr>
              <w:pStyle w:val="6"/>
              <w:spacing w:before="53" w:line="270" w:lineRule="auto"/>
              <w:ind w:left="108" w:right="27" w:firstLine="5"/>
              <w:jc w:val="both"/>
            </w:pPr>
            <w:r>
              <w:rPr>
                <w:spacing w:val="-11"/>
              </w:rPr>
              <w:t>3、审查责任：审理案件调查报告，</w:t>
            </w:r>
            <w:r>
              <w:t xml:space="preserve"> </w:t>
            </w:r>
            <w:r>
              <w:rPr>
                <w:spacing w:val="5"/>
              </w:rPr>
              <w:t>对案件违法事实、证据、调查取</w:t>
            </w:r>
            <w:r>
              <w:rPr>
                <w:spacing w:val="6"/>
              </w:rPr>
              <w:t xml:space="preserve"> </w:t>
            </w:r>
            <w:r>
              <w:rPr>
                <w:spacing w:val="5"/>
              </w:rPr>
              <w:t>证程序、法律适用、处罚种类和</w:t>
            </w:r>
            <w:r>
              <w:rPr>
                <w:spacing w:val="6"/>
              </w:rPr>
              <w:t xml:space="preserve"> </w:t>
            </w:r>
            <w:r>
              <w:rPr>
                <w:spacing w:val="5"/>
              </w:rPr>
              <w:t>幅度、当事人陈述和申辩理由等</w:t>
            </w:r>
            <w:r>
              <w:rPr>
                <w:spacing w:val="6"/>
              </w:rPr>
              <w:t xml:space="preserve"> </w:t>
            </w:r>
            <w:r>
              <w:rPr>
                <w:spacing w:val="-9"/>
              </w:rPr>
              <w:t>方面进行审查，提出处理意见（主</w:t>
            </w:r>
            <w:r>
              <w:rPr>
                <w:spacing w:val="11"/>
              </w:rPr>
              <w:t xml:space="preserve"> </w:t>
            </w:r>
            <w:r>
              <w:rPr>
                <w:spacing w:val="5"/>
              </w:rPr>
              <w:t>要证据不足时，以适当的方式补</w:t>
            </w:r>
            <w:r>
              <w:rPr>
                <w:spacing w:val="6"/>
              </w:rPr>
              <w:t xml:space="preserve"> </w:t>
            </w:r>
            <w:r>
              <w:t>充调查）。</w:t>
            </w:r>
          </w:p>
          <w:p w14:paraId="6E4E8AD1">
            <w:pPr>
              <w:pStyle w:val="6"/>
              <w:spacing w:before="52" w:line="245" w:lineRule="auto"/>
              <w:ind w:left="112" w:right="77" w:hanging="4"/>
            </w:pPr>
            <w:r>
              <w:rPr>
                <w:spacing w:val="-2"/>
              </w:rPr>
              <w:t>4、告知责任：作出行政处罚决定</w:t>
            </w:r>
            <w:r>
              <w:rPr>
                <w:spacing w:val="9"/>
              </w:rPr>
              <w:t xml:space="preserve"> </w:t>
            </w:r>
            <w:r>
              <w:rPr>
                <w:spacing w:val="4"/>
              </w:rPr>
              <w:t>前，应制作《行政处罚告知书》</w:t>
            </w:r>
          </w:p>
        </w:tc>
        <w:tc>
          <w:tcPr>
            <w:tcW w:w="2072" w:type="dxa"/>
            <w:vAlign w:val="top"/>
          </w:tcPr>
          <w:p w14:paraId="40FA67A0">
            <w:pPr>
              <w:pStyle w:val="6"/>
              <w:spacing w:before="63" w:line="266" w:lineRule="auto"/>
              <w:ind w:left="112" w:right="80"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1"/>
              </w:rPr>
              <w:t>相应责任：</w:t>
            </w:r>
          </w:p>
          <w:p w14:paraId="1745FD71">
            <w:pPr>
              <w:pStyle w:val="6"/>
              <w:spacing w:before="57" w:line="250" w:lineRule="auto"/>
              <w:ind w:left="111" w:right="80" w:firstLine="16"/>
            </w:pPr>
            <w:r>
              <w:rPr>
                <w:spacing w:val="-6"/>
              </w:rPr>
              <w:t>1、没有法律和事实依</w:t>
            </w:r>
            <w:r>
              <w:rPr>
                <w:spacing w:val="7"/>
              </w:rPr>
              <w:t xml:space="preserve"> </w:t>
            </w:r>
            <w:r>
              <w:rPr>
                <w:spacing w:val="1"/>
              </w:rPr>
              <w:t>据实施行政处罚的；</w:t>
            </w:r>
          </w:p>
          <w:p w14:paraId="18F25C09">
            <w:pPr>
              <w:pStyle w:val="6"/>
              <w:spacing w:before="58" w:line="253" w:lineRule="auto"/>
              <w:ind w:left="129" w:right="80" w:hanging="14"/>
            </w:pPr>
            <w:r>
              <w:rPr>
                <w:spacing w:val="-4"/>
              </w:rPr>
              <w:t>2、行政处罚显失公正</w:t>
            </w:r>
            <w:r>
              <w:t xml:space="preserve"> </w:t>
            </w:r>
            <w:r>
              <w:rPr>
                <w:spacing w:val="-9"/>
              </w:rPr>
              <w:t>的；</w:t>
            </w:r>
          </w:p>
          <w:p w14:paraId="5966B8F2">
            <w:pPr>
              <w:pStyle w:val="6"/>
              <w:spacing w:before="49" w:line="269" w:lineRule="auto"/>
              <w:ind w:left="111" w:right="80" w:firstLine="5"/>
              <w:jc w:val="both"/>
            </w:pPr>
            <w:r>
              <w:rPr>
                <w:spacing w:val="17"/>
              </w:rPr>
              <w:t>3、执法人员玩忽职</w:t>
            </w:r>
            <w:r>
              <w:rPr>
                <w:spacing w:val="5"/>
              </w:rPr>
              <w:t xml:space="preserve"> </w:t>
            </w:r>
            <w:r>
              <w:rPr>
                <w:spacing w:val="7"/>
              </w:rPr>
              <w:t>守，对应当予以制止</w:t>
            </w:r>
            <w:r>
              <w:t xml:space="preserve"> </w:t>
            </w:r>
            <w:r>
              <w:rPr>
                <w:spacing w:val="7"/>
              </w:rPr>
              <w:t>和处罚的违法行为不</w:t>
            </w:r>
            <w:r>
              <w:t xml:space="preserve"> </w:t>
            </w:r>
            <w:r>
              <w:rPr>
                <w:spacing w:val="-4"/>
              </w:rPr>
              <w:t>予制止、处罚，4、不</w:t>
            </w:r>
            <w:r>
              <w:rPr>
                <w:spacing w:val="3"/>
              </w:rPr>
              <w:t xml:space="preserve"> </w:t>
            </w:r>
            <w:r>
              <w:rPr>
                <w:spacing w:val="7"/>
              </w:rPr>
              <w:t>具备行政执法资格实</w:t>
            </w:r>
            <w:r>
              <w:t xml:space="preserve"> </w:t>
            </w:r>
            <w:r>
              <w:rPr>
                <w:spacing w:val="1"/>
              </w:rPr>
              <w:t>施行政处罚的；</w:t>
            </w:r>
          </w:p>
          <w:p w14:paraId="7BEEE4B9">
            <w:pPr>
              <w:pStyle w:val="6"/>
              <w:spacing w:before="54" w:line="266" w:lineRule="auto"/>
              <w:ind w:left="113" w:right="80" w:firstLine="3"/>
              <w:jc w:val="both"/>
            </w:pPr>
            <w:r>
              <w:rPr>
                <w:spacing w:val="-5"/>
              </w:rPr>
              <w:t>5、在制止以及查处违</w:t>
            </w:r>
            <w:r>
              <w:rPr>
                <w:spacing w:val="8"/>
              </w:rPr>
              <w:t xml:space="preserve"> </w:t>
            </w:r>
            <w:r>
              <w:rPr>
                <w:spacing w:val="7"/>
              </w:rPr>
              <w:t>法案件中受阻，依照</w:t>
            </w:r>
            <w:r>
              <w:t xml:space="preserve"> </w:t>
            </w:r>
            <w:r>
              <w:rPr>
                <w:spacing w:val="7"/>
              </w:rPr>
              <w:t>有关规定应当向本级</w:t>
            </w:r>
            <w:r>
              <w:t xml:space="preserve"> </w:t>
            </w:r>
            <w:r>
              <w:rPr>
                <w:spacing w:val="7"/>
              </w:rPr>
              <w:t>人民政府或者上级主</w:t>
            </w:r>
            <w:r>
              <w:t xml:space="preserve"> </w:t>
            </w:r>
            <w:r>
              <w:rPr>
                <w:spacing w:val="7"/>
              </w:rPr>
              <w:t>管部门报告而未报告</w:t>
            </w:r>
            <w:r>
              <w:t xml:space="preserve"> 的；</w:t>
            </w:r>
          </w:p>
        </w:tc>
        <w:tc>
          <w:tcPr>
            <w:tcW w:w="1062" w:type="dxa"/>
            <w:vAlign w:val="top"/>
          </w:tcPr>
          <w:p w14:paraId="1412CEF6">
            <w:pPr>
              <w:rPr>
                <w:rFonts w:ascii="Arial"/>
                <w:sz w:val="21"/>
              </w:rPr>
            </w:pPr>
          </w:p>
        </w:tc>
      </w:tr>
    </w:tbl>
    <w:p w14:paraId="6D067641">
      <w:pPr>
        <w:pStyle w:val="2"/>
      </w:pPr>
    </w:p>
    <w:p w14:paraId="6C721B16">
      <w:pPr>
        <w:sectPr>
          <w:pgSz w:w="16839" w:h="11906"/>
          <w:pgMar w:top="1012" w:right="1299" w:bottom="0" w:left="1299" w:header="0" w:footer="0" w:gutter="0"/>
          <w:cols w:space="720" w:num="1"/>
        </w:sectPr>
      </w:pPr>
    </w:p>
    <w:p w14:paraId="7245E57B">
      <w:pPr>
        <w:spacing w:before="163"/>
      </w:pPr>
    </w:p>
    <w:tbl>
      <w:tblPr>
        <w:tblStyle w:val="5"/>
        <w:tblW w:w="14224"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34"/>
        <w:gridCol w:w="493"/>
        <w:gridCol w:w="3081"/>
        <w:gridCol w:w="446"/>
        <w:gridCol w:w="3455"/>
        <w:gridCol w:w="3081"/>
        <w:gridCol w:w="2072"/>
        <w:gridCol w:w="1062"/>
      </w:tblGrid>
      <w:tr w14:paraId="7A7AF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807" w:hRule="atLeast"/>
        </w:trPr>
        <w:tc>
          <w:tcPr>
            <w:tcW w:w="534" w:type="dxa"/>
            <w:vAlign w:val="top"/>
          </w:tcPr>
          <w:p w14:paraId="643D6B67">
            <w:pPr>
              <w:rPr>
                <w:rFonts w:ascii="Arial"/>
                <w:sz w:val="21"/>
              </w:rPr>
            </w:pPr>
          </w:p>
        </w:tc>
        <w:tc>
          <w:tcPr>
            <w:tcW w:w="493" w:type="dxa"/>
            <w:vAlign w:val="top"/>
          </w:tcPr>
          <w:p w14:paraId="796F3EB4">
            <w:pPr>
              <w:rPr>
                <w:rFonts w:ascii="Arial"/>
                <w:sz w:val="21"/>
              </w:rPr>
            </w:pPr>
          </w:p>
        </w:tc>
        <w:tc>
          <w:tcPr>
            <w:tcW w:w="3081" w:type="dxa"/>
            <w:vAlign w:val="top"/>
          </w:tcPr>
          <w:p w14:paraId="713D7093">
            <w:pPr>
              <w:rPr>
                <w:rFonts w:ascii="Arial"/>
                <w:sz w:val="21"/>
              </w:rPr>
            </w:pPr>
          </w:p>
        </w:tc>
        <w:tc>
          <w:tcPr>
            <w:tcW w:w="446" w:type="dxa"/>
            <w:vAlign w:val="top"/>
          </w:tcPr>
          <w:p w14:paraId="17615696">
            <w:pPr>
              <w:rPr>
                <w:rFonts w:ascii="Arial"/>
                <w:sz w:val="21"/>
              </w:rPr>
            </w:pPr>
          </w:p>
        </w:tc>
        <w:tc>
          <w:tcPr>
            <w:tcW w:w="3455" w:type="dxa"/>
            <w:vAlign w:val="top"/>
          </w:tcPr>
          <w:p w14:paraId="63F0F518">
            <w:pPr>
              <w:rPr>
                <w:rFonts w:ascii="Arial"/>
                <w:sz w:val="21"/>
              </w:rPr>
            </w:pPr>
          </w:p>
        </w:tc>
        <w:tc>
          <w:tcPr>
            <w:tcW w:w="3081" w:type="dxa"/>
            <w:vAlign w:val="top"/>
          </w:tcPr>
          <w:p w14:paraId="6B7FD3E7">
            <w:pPr>
              <w:pStyle w:val="6"/>
              <w:spacing w:before="65" w:line="264" w:lineRule="auto"/>
              <w:ind w:left="109" w:right="79" w:hanging="2"/>
              <w:jc w:val="both"/>
            </w:pPr>
            <w:r>
              <w:rPr>
                <w:spacing w:val="5"/>
              </w:rPr>
              <w:t>送达当事人，告知违法事实及其</w:t>
            </w:r>
            <w:r>
              <w:rPr>
                <w:spacing w:val="7"/>
              </w:rPr>
              <w:t xml:space="preserve"> </w:t>
            </w:r>
            <w:r>
              <w:rPr>
                <w:spacing w:val="5"/>
              </w:rPr>
              <w:t>享有的陈述、申辩等权利。符合</w:t>
            </w:r>
            <w:r>
              <w:rPr>
                <w:spacing w:val="4"/>
              </w:rPr>
              <w:t xml:space="preserve"> </w:t>
            </w:r>
            <w:r>
              <w:rPr>
                <w:spacing w:val="5"/>
              </w:rPr>
              <w:t>听证规定的，制作并送达《行政</w:t>
            </w:r>
            <w:r>
              <w:rPr>
                <w:spacing w:val="4"/>
              </w:rPr>
              <w:t xml:space="preserve"> </w:t>
            </w:r>
            <w:r>
              <w:t>处罚听证告知书》。</w:t>
            </w:r>
          </w:p>
          <w:p w14:paraId="6E44B8B8">
            <w:pPr>
              <w:pStyle w:val="6"/>
              <w:spacing w:before="55" w:line="260" w:lineRule="auto"/>
              <w:ind w:left="113" w:right="77"/>
            </w:pPr>
            <w:r>
              <w:rPr>
                <w:spacing w:val="-2"/>
              </w:rPr>
              <w:t>5、决定责任：制作行政处罚决定</w:t>
            </w:r>
            <w:r>
              <w:rPr>
                <w:spacing w:val="4"/>
              </w:rPr>
              <w:t xml:space="preserve"> </w:t>
            </w:r>
            <w:r>
              <w:rPr>
                <w:spacing w:val="5"/>
              </w:rPr>
              <w:t>书，载明行政处罚告知、当事人</w:t>
            </w:r>
            <w:r>
              <w:rPr>
                <w:spacing w:val="1"/>
              </w:rPr>
              <w:t xml:space="preserve"> 陈述申辩或者听证情况等内容。</w:t>
            </w:r>
          </w:p>
          <w:p w14:paraId="77C1140B">
            <w:pPr>
              <w:pStyle w:val="6"/>
              <w:spacing w:before="54" w:line="252" w:lineRule="auto"/>
              <w:ind w:left="110" w:right="77"/>
            </w:pPr>
            <w:r>
              <w:rPr>
                <w:spacing w:val="-2"/>
              </w:rPr>
              <w:t>6、送达责任：行政处罚决定书按</w:t>
            </w:r>
            <w:r>
              <w:rPr>
                <w:spacing w:val="6"/>
              </w:rPr>
              <w:t xml:space="preserve"> </w:t>
            </w:r>
            <w:r>
              <w:rPr>
                <w:spacing w:val="1"/>
              </w:rPr>
              <w:t>法律规定的方式送达当事人。</w:t>
            </w:r>
          </w:p>
          <w:p w14:paraId="15199709">
            <w:pPr>
              <w:pStyle w:val="6"/>
              <w:spacing w:before="54" w:line="252" w:lineRule="auto"/>
              <w:ind w:left="117" w:right="77" w:hanging="3"/>
            </w:pPr>
            <w:r>
              <w:rPr>
                <w:spacing w:val="-2"/>
              </w:rPr>
              <w:t>7、执行责任：依照生效的行政处</w:t>
            </w:r>
            <w:r>
              <w:rPr>
                <w:spacing w:val="3"/>
              </w:rPr>
              <w:t xml:space="preserve"> </w:t>
            </w:r>
            <w:r>
              <w:t>罚决定，进行处罚。</w:t>
            </w:r>
          </w:p>
          <w:p w14:paraId="26ED040A">
            <w:pPr>
              <w:pStyle w:val="6"/>
              <w:spacing w:before="53" w:line="251" w:lineRule="auto"/>
              <w:ind w:left="112" w:right="77" w:hanging="2"/>
            </w:pPr>
            <w:r>
              <w:rPr>
                <w:spacing w:val="-2"/>
              </w:rPr>
              <w:t>8、其他法律法规规章文件规定应</w:t>
            </w:r>
            <w:r>
              <w:rPr>
                <w:spacing w:val="7"/>
              </w:rPr>
              <w:t xml:space="preserve"> </w:t>
            </w:r>
            <w:r>
              <w:t>履行的责任。</w:t>
            </w:r>
          </w:p>
        </w:tc>
        <w:tc>
          <w:tcPr>
            <w:tcW w:w="2072" w:type="dxa"/>
            <w:vAlign w:val="top"/>
          </w:tcPr>
          <w:p w14:paraId="1A3CA046">
            <w:pPr>
              <w:pStyle w:val="6"/>
              <w:spacing w:before="65" w:line="260" w:lineRule="auto"/>
              <w:ind w:left="113" w:right="80"/>
              <w:jc w:val="both"/>
            </w:pPr>
            <w:r>
              <w:rPr>
                <w:spacing w:val="-4"/>
              </w:rPr>
              <w:t>6、应当依法移送追究</w:t>
            </w:r>
            <w:r>
              <w:rPr>
                <w:spacing w:val="1"/>
              </w:rPr>
              <w:t xml:space="preserve"> </w:t>
            </w:r>
            <w:r>
              <w:rPr>
                <w:spacing w:val="7"/>
              </w:rPr>
              <w:t>刑事责任，而未依法</w:t>
            </w:r>
            <w:r>
              <w:t xml:space="preserve"> </w:t>
            </w:r>
            <w:r>
              <w:rPr>
                <w:spacing w:val="1"/>
              </w:rPr>
              <w:t>移送有权机关的；</w:t>
            </w:r>
          </w:p>
          <w:p w14:paraId="3888F961">
            <w:pPr>
              <w:pStyle w:val="6"/>
              <w:spacing w:before="53" w:line="252" w:lineRule="auto"/>
              <w:ind w:left="112" w:right="80" w:firstLine="5"/>
            </w:pPr>
            <w:r>
              <w:rPr>
                <w:spacing w:val="-5"/>
              </w:rPr>
              <w:t>7、擅自改变行政处罚</w:t>
            </w:r>
            <w:r>
              <w:rPr>
                <w:spacing w:val="8"/>
              </w:rPr>
              <w:t xml:space="preserve"> </w:t>
            </w:r>
            <w:r>
              <w:rPr>
                <w:spacing w:val="1"/>
              </w:rPr>
              <w:t>种类、幅度的；</w:t>
            </w:r>
          </w:p>
          <w:p w14:paraId="7314D82A">
            <w:pPr>
              <w:pStyle w:val="6"/>
              <w:spacing w:before="54" w:line="253" w:lineRule="auto"/>
              <w:ind w:left="121" w:right="80" w:hanging="8"/>
            </w:pPr>
            <w:r>
              <w:rPr>
                <w:spacing w:val="-4"/>
              </w:rPr>
              <w:t>8、违反法定的行政处</w:t>
            </w:r>
            <w:r>
              <w:rPr>
                <w:spacing w:val="2"/>
              </w:rPr>
              <w:t xml:space="preserve"> </w:t>
            </w:r>
            <w:r>
              <w:rPr>
                <w:spacing w:val="-1"/>
              </w:rPr>
              <w:t>罚程序的；</w:t>
            </w:r>
          </w:p>
          <w:p w14:paraId="29592B85">
            <w:pPr>
              <w:pStyle w:val="6"/>
              <w:spacing w:before="53" w:line="265" w:lineRule="auto"/>
              <w:ind w:left="111" w:right="80" w:firstLine="1"/>
              <w:jc w:val="both"/>
            </w:pPr>
            <w:r>
              <w:rPr>
                <w:spacing w:val="-4"/>
              </w:rPr>
              <w:t>9、符合听证条件、行</w:t>
            </w:r>
            <w:r>
              <w:rPr>
                <w:spacing w:val="2"/>
              </w:rPr>
              <w:t xml:space="preserve"> </w:t>
            </w:r>
            <w:r>
              <w:rPr>
                <w:spacing w:val="7"/>
              </w:rPr>
              <w:t>政管理相对人要求听</w:t>
            </w:r>
            <w:r>
              <w:t xml:space="preserve"> </w:t>
            </w:r>
            <w:r>
              <w:rPr>
                <w:spacing w:val="7"/>
              </w:rPr>
              <w:t>证，应予组织听证而</w:t>
            </w:r>
            <w:r>
              <w:t xml:space="preserve"> </w:t>
            </w:r>
            <w:r>
              <w:rPr>
                <w:spacing w:val="1"/>
              </w:rPr>
              <w:t>不组织听证的；</w:t>
            </w:r>
          </w:p>
          <w:p w14:paraId="00B28262">
            <w:pPr>
              <w:pStyle w:val="6"/>
              <w:spacing w:before="51" w:line="252" w:lineRule="auto"/>
              <w:ind w:left="132" w:right="78" w:hanging="4"/>
            </w:pPr>
            <w:r>
              <w:rPr>
                <w:spacing w:val="5"/>
              </w:rPr>
              <w:t>10、在行政处罚过程</w:t>
            </w:r>
            <w:r>
              <w:t xml:space="preserve"> </w:t>
            </w:r>
            <w:r>
              <w:rPr>
                <w:spacing w:val="-1"/>
              </w:rPr>
              <w:t>中发生腐败行为的；</w:t>
            </w:r>
          </w:p>
          <w:p w14:paraId="4785FBEF">
            <w:pPr>
              <w:pStyle w:val="6"/>
              <w:spacing w:before="53" w:line="256" w:lineRule="auto"/>
              <w:ind w:left="113" w:right="78" w:firstLine="14"/>
            </w:pPr>
            <w:r>
              <w:rPr>
                <w:spacing w:val="5"/>
              </w:rPr>
              <w:t>11、其他违反法律法</w:t>
            </w:r>
            <w:r>
              <w:t xml:space="preserve"> </w:t>
            </w:r>
            <w:r>
              <w:rPr>
                <w:spacing w:val="7"/>
              </w:rPr>
              <w:t>规规章文件规定的行</w:t>
            </w:r>
            <w:r>
              <w:t xml:space="preserve"> 为。</w:t>
            </w:r>
          </w:p>
        </w:tc>
        <w:tc>
          <w:tcPr>
            <w:tcW w:w="1062" w:type="dxa"/>
            <w:vAlign w:val="top"/>
          </w:tcPr>
          <w:p w14:paraId="35C63272">
            <w:pPr>
              <w:rPr>
                <w:rFonts w:ascii="Arial"/>
                <w:sz w:val="21"/>
              </w:rPr>
            </w:pPr>
          </w:p>
        </w:tc>
      </w:tr>
      <w:tr w14:paraId="7DFC9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205" w:hRule="atLeast"/>
        </w:trPr>
        <w:tc>
          <w:tcPr>
            <w:tcW w:w="534" w:type="dxa"/>
            <w:vAlign w:val="top"/>
          </w:tcPr>
          <w:p w14:paraId="22A1EB0A">
            <w:pPr>
              <w:spacing w:line="246" w:lineRule="auto"/>
              <w:rPr>
                <w:rFonts w:ascii="Arial"/>
                <w:sz w:val="21"/>
              </w:rPr>
            </w:pPr>
          </w:p>
          <w:p w14:paraId="0CFA5DF1">
            <w:pPr>
              <w:spacing w:line="246" w:lineRule="auto"/>
              <w:rPr>
                <w:rFonts w:ascii="Arial"/>
                <w:sz w:val="21"/>
              </w:rPr>
            </w:pPr>
          </w:p>
          <w:p w14:paraId="66F2D65F">
            <w:pPr>
              <w:spacing w:line="246" w:lineRule="auto"/>
              <w:rPr>
                <w:rFonts w:ascii="Arial"/>
                <w:sz w:val="21"/>
              </w:rPr>
            </w:pPr>
          </w:p>
          <w:p w14:paraId="32458A84">
            <w:pPr>
              <w:spacing w:line="246" w:lineRule="auto"/>
              <w:rPr>
                <w:rFonts w:ascii="Arial"/>
                <w:sz w:val="21"/>
              </w:rPr>
            </w:pPr>
          </w:p>
          <w:p w14:paraId="3B5D26FB">
            <w:pPr>
              <w:spacing w:line="246" w:lineRule="auto"/>
              <w:rPr>
                <w:rFonts w:ascii="Arial"/>
                <w:sz w:val="21"/>
              </w:rPr>
            </w:pPr>
          </w:p>
          <w:p w14:paraId="14E784FF">
            <w:pPr>
              <w:spacing w:line="246" w:lineRule="auto"/>
              <w:rPr>
                <w:rFonts w:ascii="Arial"/>
                <w:sz w:val="21"/>
              </w:rPr>
            </w:pPr>
          </w:p>
          <w:p w14:paraId="482244B8">
            <w:pPr>
              <w:spacing w:line="246" w:lineRule="auto"/>
              <w:rPr>
                <w:rFonts w:ascii="Arial"/>
                <w:sz w:val="21"/>
              </w:rPr>
            </w:pPr>
          </w:p>
          <w:p w14:paraId="58CB269B">
            <w:pPr>
              <w:spacing w:line="246" w:lineRule="auto"/>
              <w:rPr>
                <w:rFonts w:ascii="Arial"/>
                <w:sz w:val="21"/>
              </w:rPr>
            </w:pPr>
          </w:p>
          <w:p w14:paraId="7E4C42AF">
            <w:pPr>
              <w:pStyle w:val="6"/>
              <w:spacing w:before="65" w:line="189" w:lineRule="auto"/>
              <w:ind w:left="169"/>
            </w:pPr>
            <w:r>
              <w:rPr>
                <w:spacing w:val="-3"/>
              </w:rPr>
              <w:t>37</w:t>
            </w:r>
          </w:p>
        </w:tc>
        <w:tc>
          <w:tcPr>
            <w:tcW w:w="493" w:type="dxa"/>
            <w:textDirection w:val="tbRlV"/>
            <w:vAlign w:val="top"/>
          </w:tcPr>
          <w:p w14:paraId="219F3754">
            <w:pPr>
              <w:pStyle w:val="6"/>
              <w:spacing w:before="137" w:line="217" w:lineRule="auto"/>
              <w:ind w:left="1564"/>
            </w:pPr>
            <w:r>
              <w:rPr>
                <w:spacing w:val="8"/>
              </w:rPr>
              <w:t>行</w:t>
            </w:r>
            <w:r>
              <w:rPr>
                <w:spacing w:val="-7"/>
              </w:rPr>
              <w:t xml:space="preserve"> </w:t>
            </w:r>
            <w:r>
              <w:rPr>
                <w:spacing w:val="8"/>
              </w:rPr>
              <w:t>政</w:t>
            </w:r>
            <w:r>
              <w:rPr>
                <w:spacing w:val="-9"/>
              </w:rPr>
              <w:t xml:space="preserve"> </w:t>
            </w:r>
            <w:r>
              <w:rPr>
                <w:spacing w:val="8"/>
              </w:rPr>
              <w:t>处</w:t>
            </w:r>
            <w:r>
              <w:rPr>
                <w:spacing w:val="-9"/>
              </w:rPr>
              <w:t xml:space="preserve"> </w:t>
            </w:r>
            <w:r>
              <w:rPr>
                <w:spacing w:val="8"/>
              </w:rPr>
              <w:t>罚</w:t>
            </w:r>
          </w:p>
        </w:tc>
        <w:tc>
          <w:tcPr>
            <w:tcW w:w="3081" w:type="dxa"/>
            <w:vAlign w:val="top"/>
          </w:tcPr>
          <w:p w14:paraId="2B00CD33">
            <w:pPr>
              <w:spacing w:line="242" w:lineRule="auto"/>
              <w:rPr>
                <w:rFonts w:ascii="Arial"/>
                <w:sz w:val="21"/>
              </w:rPr>
            </w:pPr>
          </w:p>
          <w:p w14:paraId="34D5CECB">
            <w:pPr>
              <w:spacing w:line="242" w:lineRule="auto"/>
              <w:rPr>
                <w:rFonts w:ascii="Arial"/>
                <w:sz w:val="21"/>
              </w:rPr>
            </w:pPr>
          </w:p>
          <w:p w14:paraId="78559720">
            <w:pPr>
              <w:spacing w:line="242" w:lineRule="auto"/>
              <w:rPr>
                <w:rFonts w:ascii="Arial"/>
                <w:sz w:val="21"/>
              </w:rPr>
            </w:pPr>
          </w:p>
          <w:p w14:paraId="213A1C05">
            <w:pPr>
              <w:spacing w:line="242" w:lineRule="auto"/>
              <w:rPr>
                <w:rFonts w:ascii="Arial"/>
                <w:sz w:val="21"/>
              </w:rPr>
            </w:pPr>
          </w:p>
          <w:p w14:paraId="1DC21F4F">
            <w:pPr>
              <w:spacing w:line="242" w:lineRule="auto"/>
              <w:rPr>
                <w:rFonts w:ascii="Arial"/>
                <w:sz w:val="21"/>
              </w:rPr>
            </w:pPr>
          </w:p>
          <w:p w14:paraId="161C15B9">
            <w:pPr>
              <w:spacing w:line="242" w:lineRule="auto"/>
              <w:rPr>
                <w:rFonts w:ascii="Arial"/>
                <w:sz w:val="21"/>
              </w:rPr>
            </w:pPr>
          </w:p>
          <w:p w14:paraId="57454E3B">
            <w:pPr>
              <w:spacing w:line="242" w:lineRule="auto"/>
              <w:rPr>
                <w:rFonts w:ascii="Arial"/>
                <w:sz w:val="21"/>
              </w:rPr>
            </w:pPr>
          </w:p>
          <w:p w14:paraId="4E166CAC">
            <w:pPr>
              <w:spacing w:line="242" w:lineRule="auto"/>
              <w:rPr>
                <w:rFonts w:ascii="Arial"/>
                <w:sz w:val="21"/>
              </w:rPr>
            </w:pPr>
          </w:p>
          <w:p w14:paraId="069BD8CB">
            <w:pPr>
              <w:pStyle w:val="6"/>
              <w:spacing w:before="65" w:line="228" w:lineRule="auto"/>
              <w:ind w:left="329"/>
            </w:pPr>
            <w:r>
              <w:rPr>
                <w:spacing w:val="1"/>
              </w:rPr>
              <w:t>对影响环境卫生行为的处罚</w:t>
            </w:r>
          </w:p>
        </w:tc>
        <w:tc>
          <w:tcPr>
            <w:tcW w:w="446" w:type="dxa"/>
            <w:textDirection w:val="tbRlV"/>
            <w:vAlign w:val="top"/>
          </w:tcPr>
          <w:p w14:paraId="1CD53CE1">
            <w:pPr>
              <w:pStyle w:val="6"/>
              <w:spacing w:before="110" w:line="212" w:lineRule="auto"/>
              <w:ind w:left="1713"/>
            </w:pPr>
            <w:r>
              <w:rPr>
                <w:spacing w:val="8"/>
              </w:rPr>
              <w:t>各</w:t>
            </w:r>
            <w:r>
              <w:rPr>
                <w:spacing w:val="-8"/>
              </w:rPr>
              <w:t xml:space="preserve"> </w:t>
            </w:r>
            <w:r>
              <w:rPr>
                <w:spacing w:val="8"/>
              </w:rPr>
              <w:t>乡</w:t>
            </w:r>
            <w:r>
              <w:rPr>
                <w:spacing w:val="-9"/>
              </w:rPr>
              <w:t xml:space="preserve"> </w:t>
            </w:r>
            <w:r>
              <w:rPr>
                <w:spacing w:val="8"/>
              </w:rPr>
              <w:t>镇</w:t>
            </w:r>
          </w:p>
        </w:tc>
        <w:tc>
          <w:tcPr>
            <w:tcW w:w="3455" w:type="dxa"/>
            <w:vAlign w:val="top"/>
          </w:tcPr>
          <w:p w14:paraId="3813DA0E">
            <w:pPr>
              <w:pStyle w:val="6"/>
              <w:spacing w:before="69" w:line="272" w:lineRule="auto"/>
              <w:ind w:left="106" w:firstLine="5"/>
            </w:pPr>
            <w:r>
              <w:rPr>
                <w:spacing w:val="1"/>
              </w:rPr>
              <w:t>《河北省城市市容和环境卫生条例》</w:t>
            </w:r>
            <w:r>
              <w:rPr>
                <w:spacing w:val="7"/>
              </w:rPr>
              <w:t xml:space="preserve">  </w:t>
            </w:r>
            <w:r>
              <w:rPr>
                <w:spacing w:val="-5"/>
              </w:rPr>
              <w:t>（2017</w:t>
            </w:r>
            <w:r>
              <w:rPr>
                <w:spacing w:val="-38"/>
              </w:rPr>
              <w:t xml:space="preserve"> </w:t>
            </w:r>
            <w:r>
              <w:rPr>
                <w:spacing w:val="-5"/>
              </w:rPr>
              <w:t>年</w:t>
            </w:r>
            <w:r>
              <w:rPr>
                <w:spacing w:val="-48"/>
              </w:rPr>
              <w:t xml:space="preserve"> </w:t>
            </w:r>
            <w:r>
              <w:rPr>
                <w:spacing w:val="-5"/>
              </w:rPr>
              <w:t>9</w:t>
            </w:r>
            <w:r>
              <w:rPr>
                <w:spacing w:val="-35"/>
              </w:rPr>
              <w:t xml:space="preserve"> </w:t>
            </w:r>
            <w:r>
              <w:rPr>
                <w:spacing w:val="-5"/>
              </w:rPr>
              <w:t>月</w:t>
            </w:r>
            <w:r>
              <w:rPr>
                <w:spacing w:val="-47"/>
              </w:rPr>
              <w:t xml:space="preserve"> </w:t>
            </w:r>
            <w:r>
              <w:rPr>
                <w:spacing w:val="-5"/>
              </w:rPr>
              <w:t>28 日修正）第四十条：</w:t>
            </w:r>
            <w:r>
              <w:t xml:space="preserve"> 禁止下列影响环境卫生的行为</w:t>
            </w:r>
            <w:r>
              <w:rPr>
                <w:spacing w:val="-34"/>
              </w:rPr>
              <w:t>：（</w:t>
            </w:r>
            <w:r>
              <w:t>一） 随地吐痰、便溺</w:t>
            </w:r>
            <w:r>
              <w:rPr>
                <w:spacing w:val="-10"/>
              </w:rPr>
              <w:t>；</w:t>
            </w:r>
            <w:r>
              <w:rPr>
                <w:spacing w:val="-35"/>
              </w:rPr>
              <w:t xml:space="preserve"> </w:t>
            </w:r>
            <w:r>
              <w:rPr>
                <w:spacing w:val="-10"/>
              </w:rPr>
              <w:t>（</w:t>
            </w:r>
            <w:r>
              <w:t>二）乱丢瓜果皮  核、纸屑、烟头、</w:t>
            </w:r>
            <w:r>
              <w:rPr>
                <w:spacing w:val="-48"/>
              </w:rPr>
              <w:t xml:space="preserve"> </w:t>
            </w:r>
            <w:r>
              <w:t xml:space="preserve">口香糖、饮料罐、 </w:t>
            </w:r>
            <w:r>
              <w:rPr>
                <w:spacing w:val="1"/>
              </w:rPr>
              <w:t>塑料袋、食品包装袋等废弃物</w:t>
            </w:r>
            <w:r>
              <w:rPr>
                <w:spacing w:val="-42"/>
              </w:rPr>
              <w:t>；（</w:t>
            </w:r>
            <w:r>
              <w:rPr>
                <w:spacing w:val="1"/>
              </w:rPr>
              <w:t xml:space="preserve">三） </w:t>
            </w:r>
            <w:r>
              <w:rPr>
                <w:spacing w:val="3"/>
              </w:rPr>
              <w:t>乱倒污水，乱丢电池、荧光灯管、电</w:t>
            </w:r>
            <w:r>
              <w:t xml:space="preserve">  </w:t>
            </w:r>
            <w:r>
              <w:rPr>
                <w:spacing w:val="3"/>
              </w:rPr>
              <w:t>子显示屏等有毒、有害物品</w:t>
            </w:r>
            <w:r>
              <w:rPr>
                <w:spacing w:val="-7"/>
              </w:rPr>
              <w:t>；（</w:t>
            </w:r>
            <w:r>
              <w:rPr>
                <w:spacing w:val="3"/>
              </w:rPr>
              <w:t>四）</w:t>
            </w:r>
            <w:r>
              <w:t xml:space="preserve">  </w:t>
            </w:r>
            <w:r>
              <w:rPr>
                <w:spacing w:val="-2"/>
              </w:rPr>
              <w:t>焚烧树叶、垃圾或者其他物品</w:t>
            </w:r>
            <w:r>
              <w:rPr>
                <w:spacing w:val="-20"/>
              </w:rPr>
              <w:t>；（</w:t>
            </w:r>
            <w:r>
              <w:rPr>
                <w:spacing w:val="-2"/>
              </w:rPr>
              <w:t>五）</w:t>
            </w:r>
            <w:r>
              <w:t xml:space="preserve"> </w:t>
            </w:r>
            <w:r>
              <w:rPr>
                <w:spacing w:val="3"/>
              </w:rPr>
              <w:t xml:space="preserve">占道加工、制作、修理、露天烧烤、 </w:t>
            </w:r>
            <w:r>
              <w:rPr>
                <w:spacing w:val="5"/>
              </w:rPr>
              <w:t>沿街散发商品广告</w:t>
            </w:r>
            <w:r>
              <w:rPr>
                <w:spacing w:val="-11"/>
              </w:rPr>
              <w:t>；（</w:t>
            </w:r>
            <w:r>
              <w:rPr>
                <w:spacing w:val="5"/>
              </w:rPr>
              <w:t>六）在街巷和</w:t>
            </w:r>
            <w:r>
              <w:t xml:space="preserve">  </w:t>
            </w:r>
            <w:r>
              <w:rPr>
                <w:spacing w:val="3"/>
              </w:rPr>
              <w:t>居住区从事商业性屠宰家畜家禽和加</w:t>
            </w:r>
            <w:r>
              <w:t xml:space="preserve">  </w:t>
            </w:r>
            <w:r>
              <w:rPr>
                <w:spacing w:val="5"/>
              </w:rPr>
              <w:t>工肉类、水产品等活动</w:t>
            </w:r>
            <w:r>
              <w:rPr>
                <w:spacing w:val="-11"/>
              </w:rPr>
              <w:t>；（</w:t>
            </w:r>
            <w:r>
              <w:rPr>
                <w:spacing w:val="5"/>
              </w:rPr>
              <w:t>七）其他</w:t>
            </w:r>
            <w:r>
              <w:t xml:space="preserve">  </w:t>
            </w:r>
            <w:r>
              <w:rPr>
                <w:spacing w:val="1"/>
              </w:rPr>
              <w:t>影响环境卫生的行为。</w:t>
            </w:r>
          </w:p>
        </w:tc>
        <w:tc>
          <w:tcPr>
            <w:tcW w:w="3081" w:type="dxa"/>
            <w:vAlign w:val="top"/>
          </w:tcPr>
          <w:p w14:paraId="74D3AEB9">
            <w:pPr>
              <w:pStyle w:val="6"/>
              <w:spacing w:before="63" w:line="261" w:lineRule="auto"/>
              <w:ind w:left="112" w:right="77" w:firstLine="12"/>
              <w:jc w:val="both"/>
            </w:pPr>
            <w:r>
              <w:rPr>
                <w:spacing w:val="-3"/>
              </w:rPr>
              <w:t>1、立案责任：对影响环境卫生行</w:t>
            </w:r>
            <w:r>
              <w:rPr>
                <w:spacing w:val="7"/>
              </w:rPr>
              <w:t xml:space="preserve"> </w:t>
            </w:r>
            <w:r>
              <w:rPr>
                <w:spacing w:val="5"/>
              </w:rPr>
              <w:t>为的违法行为，予以审查，决定</w:t>
            </w:r>
            <w:r>
              <w:rPr>
                <w:spacing w:val="3"/>
              </w:rPr>
              <w:t xml:space="preserve"> </w:t>
            </w:r>
            <w:r>
              <w:t>是否立案。</w:t>
            </w:r>
          </w:p>
          <w:p w14:paraId="0EB6E90B">
            <w:pPr>
              <w:pStyle w:val="6"/>
              <w:spacing w:before="51" w:line="270" w:lineRule="auto"/>
              <w:ind w:left="109" w:right="27" w:firstLine="2"/>
            </w:pPr>
            <w:r>
              <w:rPr>
                <w:spacing w:val="-2"/>
              </w:rPr>
              <w:t>2、调查责任：对立案的案件，指</w:t>
            </w:r>
            <w:r>
              <w:rPr>
                <w:spacing w:val="3"/>
              </w:rPr>
              <w:t xml:space="preserve"> </w:t>
            </w:r>
            <w:r>
              <w:rPr>
                <w:spacing w:val="-5"/>
              </w:rPr>
              <w:t>定专人负责，及时组织调查取证，</w:t>
            </w:r>
            <w:r>
              <w:rPr>
                <w:spacing w:val="2"/>
              </w:rPr>
              <w:t xml:space="preserve"> </w:t>
            </w:r>
            <w:r>
              <w:rPr>
                <w:spacing w:val="5"/>
              </w:rPr>
              <w:t xml:space="preserve">与当事人有直接利害关系的应当 </w:t>
            </w:r>
            <w:r>
              <w:rPr>
                <w:spacing w:val="6"/>
              </w:rPr>
              <w:t>回避。执法人员不得少于两人，</w:t>
            </w:r>
            <w:r>
              <w:rPr>
                <w:spacing w:val="8"/>
              </w:rPr>
              <w:t xml:space="preserve"> </w:t>
            </w:r>
            <w:r>
              <w:rPr>
                <w:spacing w:val="5"/>
              </w:rPr>
              <w:t xml:space="preserve">调查时应出示执法证件，允许当 事人辩解陈述。执法人员应保守 </w:t>
            </w:r>
            <w:r>
              <w:rPr>
                <w:spacing w:val="1"/>
              </w:rPr>
              <w:t>有关秘密。</w:t>
            </w:r>
          </w:p>
          <w:p w14:paraId="158AB2DC">
            <w:pPr>
              <w:pStyle w:val="6"/>
              <w:spacing w:before="53" w:line="261" w:lineRule="auto"/>
              <w:ind w:left="108" w:right="27" w:firstLine="5"/>
              <w:jc w:val="both"/>
            </w:pPr>
            <w:r>
              <w:rPr>
                <w:spacing w:val="-11"/>
              </w:rPr>
              <w:t>3、审查责任：审理案件调查报告，</w:t>
            </w:r>
            <w:r>
              <w:t xml:space="preserve"> </w:t>
            </w:r>
            <w:r>
              <w:rPr>
                <w:spacing w:val="5"/>
              </w:rPr>
              <w:t>对案件违法事实、证据、调查取</w:t>
            </w:r>
            <w:r>
              <w:rPr>
                <w:spacing w:val="6"/>
              </w:rPr>
              <w:t xml:space="preserve"> </w:t>
            </w:r>
            <w:r>
              <w:rPr>
                <w:spacing w:val="5"/>
              </w:rPr>
              <w:t>证程序、法律适用、处罚种类和</w:t>
            </w:r>
            <w:r>
              <w:rPr>
                <w:spacing w:val="6"/>
              </w:rPr>
              <w:t xml:space="preserve"> </w:t>
            </w:r>
            <w:r>
              <w:rPr>
                <w:spacing w:val="5"/>
              </w:rPr>
              <w:t>幅度、当事人陈述和申辩理由等</w:t>
            </w:r>
          </w:p>
        </w:tc>
        <w:tc>
          <w:tcPr>
            <w:tcW w:w="2072" w:type="dxa"/>
            <w:vAlign w:val="top"/>
          </w:tcPr>
          <w:p w14:paraId="02102315">
            <w:pPr>
              <w:pStyle w:val="6"/>
              <w:spacing w:before="66" w:line="266" w:lineRule="auto"/>
              <w:ind w:left="112" w:right="80"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1"/>
              </w:rPr>
              <w:t>相应责任：</w:t>
            </w:r>
          </w:p>
          <w:p w14:paraId="120F9C6B">
            <w:pPr>
              <w:pStyle w:val="6"/>
              <w:spacing w:before="57" w:line="250" w:lineRule="auto"/>
              <w:ind w:left="111" w:right="80" w:firstLine="16"/>
            </w:pPr>
            <w:r>
              <w:rPr>
                <w:spacing w:val="-6"/>
              </w:rPr>
              <w:t>1、没有法律和事实依</w:t>
            </w:r>
            <w:r>
              <w:rPr>
                <w:spacing w:val="7"/>
              </w:rPr>
              <w:t xml:space="preserve"> </w:t>
            </w:r>
            <w:r>
              <w:rPr>
                <w:spacing w:val="1"/>
              </w:rPr>
              <w:t>据实施行政处罚的；</w:t>
            </w:r>
          </w:p>
          <w:p w14:paraId="066C5C18">
            <w:pPr>
              <w:pStyle w:val="6"/>
              <w:spacing w:before="58" w:line="253" w:lineRule="auto"/>
              <w:ind w:left="129" w:right="80" w:hanging="14"/>
            </w:pPr>
            <w:r>
              <w:rPr>
                <w:spacing w:val="-4"/>
              </w:rPr>
              <w:t>2、行政处罚显失公正</w:t>
            </w:r>
            <w:r>
              <w:t xml:space="preserve"> </w:t>
            </w:r>
            <w:r>
              <w:rPr>
                <w:spacing w:val="-9"/>
              </w:rPr>
              <w:t>的；</w:t>
            </w:r>
          </w:p>
          <w:p w14:paraId="24C6B0EC">
            <w:pPr>
              <w:pStyle w:val="6"/>
              <w:spacing w:before="51" w:line="264" w:lineRule="auto"/>
              <w:ind w:left="113" w:right="80" w:firstLine="3"/>
              <w:jc w:val="both"/>
            </w:pPr>
            <w:r>
              <w:rPr>
                <w:spacing w:val="17"/>
              </w:rPr>
              <w:t>3、执法人员玩忽职</w:t>
            </w:r>
            <w:r>
              <w:rPr>
                <w:spacing w:val="5"/>
              </w:rPr>
              <w:t xml:space="preserve"> </w:t>
            </w:r>
            <w:r>
              <w:rPr>
                <w:spacing w:val="7"/>
              </w:rPr>
              <w:t>守，对应当予以制止</w:t>
            </w:r>
            <w:r>
              <w:t xml:space="preserve"> </w:t>
            </w:r>
            <w:r>
              <w:rPr>
                <w:spacing w:val="7"/>
              </w:rPr>
              <w:t>和处罚的违法行为不</w:t>
            </w:r>
            <w:r>
              <w:t xml:space="preserve"> </w:t>
            </w:r>
            <w:r>
              <w:rPr>
                <w:spacing w:val="-4"/>
              </w:rPr>
              <w:t>予制止、处罚，4、不</w:t>
            </w:r>
            <w:r>
              <w:rPr>
                <w:spacing w:val="2"/>
              </w:rPr>
              <w:t xml:space="preserve"> </w:t>
            </w:r>
            <w:r>
              <w:rPr>
                <w:spacing w:val="7"/>
              </w:rPr>
              <w:t>具备行政执法资格实</w:t>
            </w:r>
          </w:p>
        </w:tc>
        <w:tc>
          <w:tcPr>
            <w:tcW w:w="1062" w:type="dxa"/>
            <w:vAlign w:val="top"/>
          </w:tcPr>
          <w:p w14:paraId="60BAE92B">
            <w:pPr>
              <w:rPr>
                <w:rFonts w:ascii="Arial"/>
                <w:sz w:val="21"/>
              </w:rPr>
            </w:pPr>
          </w:p>
        </w:tc>
      </w:tr>
    </w:tbl>
    <w:p w14:paraId="07701FF3">
      <w:pPr>
        <w:pStyle w:val="2"/>
      </w:pPr>
    </w:p>
    <w:p w14:paraId="547C9553">
      <w:pPr>
        <w:sectPr>
          <w:pgSz w:w="16839" w:h="11906"/>
          <w:pgMar w:top="1012" w:right="1299" w:bottom="0" w:left="1299" w:header="0" w:footer="0" w:gutter="0"/>
          <w:cols w:space="720" w:num="1"/>
        </w:sectPr>
      </w:pPr>
    </w:p>
    <w:p w14:paraId="413AEB59">
      <w:pPr>
        <w:spacing w:before="163"/>
      </w:pPr>
    </w:p>
    <w:tbl>
      <w:tblPr>
        <w:tblStyle w:val="5"/>
        <w:tblW w:w="14224"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34"/>
        <w:gridCol w:w="493"/>
        <w:gridCol w:w="3081"/>
        <w:gridCol w:w="446"/>
        <w:gridCol w:w="3455"/>
        <w:gridCol w:w="3081"/>
        <w:gridCol w:w="2072"/>
        <w:gridCol w:w="1062"/>
      </w:tblGrid>
      <w:tr w14:paraId="10E83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903" w:hRule="atLeast"/>
        </w:trPr>
        <w:tc>
          <w:tcPr>
            <w:tcW w:w="534" w:type="dxa"/>
            <w:vAlign w:val="top"/>
          </w:tcPr>
          <w:p w14:paraId="69B493DB">
            <w:pPr>
              <w:rPr>
                <w:rFonts w:ascii="Arial"/>
                <w:sz w:val="21"/>
              </w:rPr>
            </w:pPr>
          </w:p>
        </w:tc>
        <w:tc>
          <w:tcPr>
            <w:tcW w:w="493" w:type="dxa"/>
            <w:vAlign w:val="top"/>
          </w:tcPr>
          <w:p w14:paraId="108407F7">
            <w:pPr>
              <w:rPr>
                <w:rFonts w:ascii="Arial"/>
                <w:sz w:val="21"/>
              </w:rPr>
            </w:pPr>
          </w:p>
        </w:tc>
        <w:tc>
          <w:tcPr>
            <w:tcW w:w="3081" w:type="dxa"/>
            <w:vAlign w:val="top"/>
          </w:tcPr>
          <w:p w14:paraId="56862F3D">
            <w:pPr>
              <w:rPr>
                <w:rFonts w:ascii="Arial"/>
                <w:sz w:val="21"/>
              </w:rPr>
            </w:pPr>
          </w:p>
        </w:tc>
        <w:tc>
          <w:tcPr>
            <w:tcW w:w="446" w:type="dxa"/>
            <w:vAlign w:val="top"/>
          </w:tcPr>
          <w:p w14:paraId="680C3E41">
            <w:pPr>
              <w:rPr>
                <w:rFonts w:ascii="Arial"/>
                <w:sz w:val="21"/>
              </w:rPr>
            </w:pPr>
          </w:p>
        </w:tc>
        <w:tc>
          <w:tcPr>
            <w:tcW w:w="3455" w:type="dxa"/>
            <w:vAlign w:val="top"/>
          </w:tcPr>
          <w:p w14:paraId="1D7BD385">
            <w:pPr>
              <w:pStyle w:val="6"/>
              <w:spacing w:before="58" w:line="273" w:lineRule="auto"/>
              <w:ind w:left="106" w:firstLine="302"/>
            </w:pPr>
            <w:r>
              <w:rPr>
                <w:spacing w:val="-4"/>
              </w:rPr>
              <w:t>违反前款第（一）项、第（二）项</w:t>
            </w:r>
            <w:r>
              <w:rPr>
                <w:spacing w:val="4"/>
              </w:rPr>
              <w:t xml:space="preserve">  </w:t>
            </w:r>
            <w:r>
              <w:rPr>
                <w:spacing w:val="3"/>
              </w:rPr>
              <w:t>规定的，责令改正，处以十元以上五</w:t>
            </w:r>
            <w:r>
              <w:rPr>
                <w:spacing w:val="1"/>
              </w:rPr>
              <w:t xml:space="preserve">  </w:t>
            </w:r>
            <w:r>
              <w:rPr>
                <w:spacing w:val="3"/>
              </w:rPr>
              <w:t>十元以下罚款。违反前款第（三）项</w:t>
            </w:r>
            <w:r>
              <w:rPr>
                <w:spacing w:val="1"/>
              </w:rPr>
              <w:t xml:space="preserve">  </w:t>
            </w:r>
            <w:r>
              <w:rPr>
                <w:spacing w:val="3"/>
              </w:rPr>
              <w:t>规定的，责令改正，处以二十元以上</w:t>
            </w:r>
            <w:r>
              <w:rPr>
                <w:spacing w:val="1"/>
              </w:rPr>
              <w:t xml:space="preserve">  </w:t>
            </w:r>
            <w:r>
              <w:rPr>
                <w:spacing w:val="2"/>
              </w:rPr>
              <w:t>五十元以下罚款。违反前款第（四）</w:t>
            </w:r>
            <w:r>
              <w:t xml:space="preserve">  </w:t>
            </w:r>
            <w:r>
              <w:rPr>
                <w:spacing w:val="3"/>
              </w:rPr>
              <w:t>项规定的，责令改正，处以五十元以</w:t>
            </w:r>
            <w:r>
              <w:rPr>
                <w:spacing w:val="1"/>
              </w:rPr>
              <w:t xml:space="preserve">  </w:t>
            </w:r>
            <w:r>
              <w:rPr>
                <w:spacing w:val="-4"/>
              </w:rPr>
              <w:t>上二百元以下罚款。违反前款第（五）</w:t>
            </w:r>
            <w:r>
              <w:t xml:space="preserve"> </w:t>
            </w:r>
            <w:r>
              <w:rPr>
                <w:spacing w:val="3"/>
              </w:rPr>
              <w:t xml:space="preserve">项规定的，责令改正；拒不改正的， </w:t>
            </w:r>
            <w:r>
              <w:rPr>
                <w:spacing w:val="1"/>
              </w:rPr>
              <w:t>处以二百</w:t>
            </w:r>
            <w:r>
              <w:rPr>
                <w:spacing w:val="-41"/>
              </w:rPr>
              <w:t xml:space="preserve"> </w:t>
            </w:r>
            <w:r>
              <w:rPr>
                <w:spacing w:val="1"/>
              </w:rPr>
              <w:t>60</w:t>
            </w:r>
            <w:r>
              <w:rPr>
                <w:spacing w:val="-44"/>
              </w:rPr>
              <w:t xml:space="preserve"> </w:t>
            </w:r>
            <w:r>
              <w:rPr>
                <w:spacing w:val="1"/>
              </w:rPr>
              <w:t>元以上一千元以下罚款。</w:t>
            </w:r>
            <w:r>
              <w:t xml:space="preserve"> </w:t>
            </w:r>
            <w:r>
              <w:rPr>
                <w:spacing w:val="3"/>
              </w:rPr>
              <w:t>违反前款第（六）项规定的，责令改</w:t>
            </w:r>
            <w:r>
              <w:rPr>
                <w:spacing w:val="1"/>
              </w:rPr>
              <w:t xml:space="preserve">  </w:t>
            </w:r>
            <w:r>
              <w:rPr>
                <w:spacing w:val="-6"/>
              </w:rPr>
              <w:t>正，处以五百元以上二千元以下罚款。</w:t>
            </w:r>
          </w:p>
        </w:tc>
        <w:tc>
          <w:tcPr>
            <w:tcW w:w="3081" w:type="dxa"/>
            <w:vAlign w:val="top"/>
          </w:tcPr>
          <w:p w14:paraId="2D9FFBED">
            <w:pPr>
              <w:pStyle w:val="6"/>
              <w:spacing w:before="63" w:line="261" w:lineRule="auto"/>
              <w:ind w:left="110" w:right="79"/>
              <w:jc w:val="both"/>
            </w:pPr>
            <w:r>
              <w:rPr>
                <w:spacing w:val="-9"/>
              </w:rPr>
              <w:t>方面进行审查，提出处理意见（主</w:t>
            </w:r>
            <w:r>
              <w:rPr>
                <w:spacing w:val="10"/>
              </w:rPr>
              <w:t xml:space="preserve"> </w:t>
            </w:r>
            <w:r>
              <w:rPr>
                <w:spacing w:val="5"/>
              </w:rPr>
              <w:t>要证据不足时，以适当的方式补</w:t>
            </w:r>
            <w:r>
              <w:rPr>
                <w:spacing w:val="4"/>
              </w:rPr>
              <w:t xml:space="preserve"> </w:t>
            </w:r>
            <w:r>
              <w:rPr>
                <w:spacing w:val="-1"/>
              </w:rPr>
              <w:t>充调查）。</w:t>
            </w:r>
          </w:p>
          <w:p w14:paraId="5031822A">
            <w:pPr>
              <w:pStyle w:val="6"/>
              <w:spacing w:before="55" w:line="268" w:lineRule="auto"/>
              <w:ind w:left="107" w:right="77"/>
            </w:pPr>
            <w:r>
              <w:rPr>
                <w:spacing w:val="-2"/>
              </w:rPr>
              <w:t>4、告知责任：作出行政处罚决定</w:t>
            </w:r>
            <w:r>
              <w:rPr>
                <w:spacing w:val="9"/>
              </w:rPr>
              <w:t xml:space="preserve"> </w:t>
            </w:r>
            <w:r>
              <w:rPr>
                <w:spacing w:val="4"/>
              </w:rPr>
              <w:t>前，应制作《行政处罚告知书》</w:t>
            </w:r>
            <w:r>
              <w:rPr>
                <w:spacing w:val="8"/>
              </w:rPr>
              <w:t xml:space="preserve"> </w:t>
            </w:r>
            <w:r>
              <w:rPr>
                <w:spacing w:val="5"/>
              </w:rPr>
              <w:t>送达当事人，告知违法事实及其</w:t>
            </w:r>
            <w:r>
              <w:rPr>
                <w:spacing w:val="7"/>
              </w:rPr>
              <w:t xml:space="preserve"> </w:t>
            </w:r>
            <w:r>
              <w:rPr>
                <w:spacing w:val="5"/>
              </w:rPr>
              <w:t>享有的陈述、申辩等权利。符合</w:t>
            </w:r>
            <w:r>
              <w:rPr>
                <w:spacing w:val="7"/>
              </w:rPr>
              <w:t xml:space="preserve"> </w:t>
            </w:r>
            <w:r>
              <w:rPr>
                <w:spacing w:val="5"/>
              </w:rPr>
              <w:t>听证规定的，制作并送达《行政</w:t>
            </w:r>
            <w:r>
              <w:rPr>
                <w:spacing w:val="7"/>
              </w:rPr>
              <w:t xml:space="preserve"> </w:t>
            </w:r>
            <w:r>
              <w:rPr>
                <w:spacing w:val="1"/>
              </w:rPr>
              <w:t>处罚听证告知书》。</w:t>
            </w:r>
          </w:p>
          <w:p w14:paraId="030CCF26">
            <w:pPr>
              <w:pStyle w:val="6"/>
              <w:spacing w:before="55" w:line="260" w:lineRule="auto"/>
              <w:ind w:left="113" w:right="77"/>
            </w:pPr>
            <w:r>
              <w:rPr>
                <w:spacing w:val="-2"/>
              </w:rPr>
              <w:t>5、决定责任：制作行政处罚决定</w:t>
            </w:r>
            <w:r>
              <w:rPr>
                <w:spacing w:val="4"/>
              </w:rPr>
              <w:t xml:space="preserve"> </w:t>
            </w:r>
            <w:r>
              <w:rPr>
                <w:spacing w:val="5"/>
              </w:rPr>
              <w:t>书，载明行政处罚告知、当事人</w:t>
            </w:r>
            <w:r>
              <w:rPr>
                <w:spacing w:val="1"/>
              </w:rPr>
              <w:t xml:space="preserve"> 陈述申辩或者听证情况等内容。</w:t>
            </w:r>
          </w:p>
          <w:p w14:paraId="41A468F9">
            <w:pPr>
              <w:pStyle w:val="6"/>
              <w:spacing w:before="54" w:line="252" w:lineRule="auto"/>
              <w:ind w:left="110" w:right="77"/>
            </w:pPr>
            <w:r>
              <w:rPr>
                <w:spacing w:val="-2"/>
              </w:rPr>
              <w:t>6、送达责任：行政处罚决定书按</w:t>
            </w:r>
            <w:r>
              <w:rPr>
                <w:spacing w:val="6"/>
              </w:rPr>
              <w:t xml:space="preserve"> </w:t>
            </w:r>
            <w:r>
              <w:rPr>
                <w:spacing w:val="1"/>
              </w:rPr>
              <w:t>法律规定的方式送达当事人。</w:t>
            </w:r>
          </w:p>
          <w:p w14:paraId="66BCA10B">
            <w:pPr>
              <w:pStyle w:val="6"/>
              <w:spacing w:before="55" w:line="252" w:lineRule="auto"/>
              <w:ind w:left="117" w:right="77" w:hanging="3"/>
            </w:pPr>
            <w:r>
              <w:rPr>
                <w:spacing w:val="-2"/>
              </w:rPr>
              <w:t>7、执行责任：依照生效的行政处</w:t>
            </w:r>
            <w:r>
              <w:rPr>
                <w:spacing w:val="3"/>
              </w:rPr>
              <w:t xml:space="preserve"> </w:t>
            </w:r>
            <w:r>
              <w:t>罚决定，进行处罚。</w:t>
            </w:r>
          </w:p>
          <w:p w14:paraId="1F5433A0">
            <w:pPr>
              <w:pStyle w:val="6"/>
              <w:spacing w:before="53" w:line="251" w:lineRule="auto"/>
              <w:ind w:left="112" w:right="77" w:hanging="2"/>
            </w:pPr>
            <w:r>
              <w:rPr>
                <w:spacing w:val="-2"/>
              </w:rPr>
              <w:t>8、其他法律法规规章文件规定应</w:t>
            </w:r>
            <w:r>
              <w:rPr>
                <w:spacing w:val="7"/>
              </w:rPr>
              <w:t xml:space="preserve"> </w:t>
            </w:r>
            <w:r>
              <w:t>履行的责任。</w:t>
            </w:r>
          </w:p>
        </w:tc>
        <w:tc>
          <w:tcPr>
            <w:tcW w:w="2072" w:type="dxa"/>
            <w:vAlign w:val="top"/>
          </w:tcPr>
          <w:p w14:paraId="359E110E">
            <w:pPr>
              <w:pStyle w:val="6"/>
              <w:spacing w:before="65" w:line="228" w:lineRule="auto"/>
              <w:ind w:left="111"/>
            </w:pPr>
            <w:r>
              <w:rPr>
                <w:spacing w:val="1"/>
              </w:rPr>
              <w:t>施行政处罚的；</w:t>
            </w:r>
          </w:p>
          <w:p w14:paraId="3F2212AE">
            <w:pPr>
              <w:pStyle w:val="6"/>
              <w:spacing w:before="53" w:line="269" w:lineRule="auto"/>
              <w:ind w:left="113" w:right="80" w:firstLine="3"/>
            </w:pPr>
            <w:r>
              <w:rPr>
                <w:spacing w:val="-5"/>
              </w:rPr>
              <w:t>5、在制止以及查处违</w:t>
            </w:r>
            <w:r>
              <w:rPr>
                <w:spacing w:val="8"/>
              </w:rPr>
              <w:t xml:space="preserve"> </w:t>
            </w:r>
            <w:r>
              <w:rPr>
                <w:spacing w:val="7"/>
              </w:rPr>
              <w:t>法案件中受阻，依照</w:t>
            </w:r>
            <w:r>
              <w:t xml:space="preserve"> </w:t>
            </w:r>
            <w:r>
              <w:rPr>
                <w:spacing w:val="7"/>
              </w:rPr>
              <w:t>有关规定应当向本级</w:t>
            </w:r>
            <w:r>
              <w:t xml:space="preserve"> </w:t>
            </w:r>
            <w:r>
              <w:rPr>
                <w:spacing w:val="7"/>
              </w:rPr>
              <w:t>人民政府或者上级主</w:t>
            </w:r>
            <w:r>
              <w:t xml:space="preserve"> </w:t>
            </w:r>
            <w:r>
              <w:rPr>
                <w:spacing w:val="7"/>
              </w:rPr>
              <w:t>管部门报告而未报告</w:t>
            </w:r>
            <w:r>
              <w:t xml:space="preserve"> 的；</w:t>
            </w:r>
          </w:p>
          <w:p w14:paraId="0208588E">
            <w:pPr>
              <w:pStyle w:val="6"/>
              <w:spacing w:before="51" w:line="260" w:lineRule="auto"/>
              <w:ind w:left="113" w:right="80"/>
              <w:jc w:val="both"/>
            </w:pPr>
            <w:r>
              <w:rPr>
                <w:spacing w:val="-4"/>
              </w:rPr>
              <w:t>6、应当依法移送追究</w:t>
            </w:r>
            <w:r>
              <w:rPr>
                <w:spacing w:val="1"/>
              </w:rPr>
              <w:t xml:space="preserve"> </w:t>
            </w:r>
            <w:r>
              <w:rPr>
                <w:spacing w:val="7"/>
              </w:rPr>
              <w:t>刑事责任，而未依法</w:t>
            </w:r>
            <w:r>
              <w:t xml:space="preserve"> </w:t>
            </w:r>
            <w:r>
              <w:rPr>
                <w:spacing w:val="1"/>
              </w:rPr>
              <w:t>移送有权机关的；</w:t>
            </w:r>
          </w:p>
          <w:p w14:paraId="756969F1">
            <w:pPr>
              <w:pStyle w:val="6"/>
              <w:spacing w:before="53" w:line="252" w:lineRule="auto"/>
              <w:ind w:left="112" w:right="80" w:firstLine="5"/>
            </w:pPr>
            <w:r>
              <w:rPr>
                <w:spacing w:val="-5"/>
              </w:rPr>
              <w:t>7、擅自改变行政处罚</w:t>
            </w:r>
            <w:r>
              <w:rPr>
                <w:spacing w:val="8"/>
              </w:rPr>
              <w:t xml:space="preserve"> </w:t>
            </w:r>
            <w:r>
              <w:rPr>
                <w:spacing w:val="1"/>
              </w:rPr>
              <w:t>种类、幅度的；</w:t>
            </w:r>
          </w:p>
          <w:p w14:paraId="2A267628">
            <w:pPr>
              <w:pStyle w:val="6"/>
              <w:spacing w:before="54" w:line="253" w:lineRule="auto"/>
              <w:ind w:left="121" w:right="80" w:hanging="8"/>
            </w:pPr>
            <w:r>
              <w:rPr>
                <w:spacing w:val="-4"/>
              </w:rPr>
              <w:t>8、违反法定的行政处</w:t>
            </w:r>
            <w:r>
              <w:rPr>
                <w:spacing w:val="2"/>
              </w:rPr>
              <w:t xml:space="preserve"> </w:t>
            </w:r>
            <w:r>
              <w:rPr>
                <w:spacing w:val="-1"/>
              </w:rPr>
              <w:t>罚程序的；</w:t>
            </w:r>
          </w:p>
          <w:p w14:paraId="7725656B">
            <w:pPr>
              <w:pStyle w:val="6"/>
              <w:spacing w:before="53" w:line="265" w:lineRule="auto"/>
              <w:ind w:left="111" w:right="80" w:firstLine="1"/>
              <w:jc w:val="both"/>
            </w:pPr>
            <w:r>
              <w:rPr>
                <w:spacing w:val="-4"/>
              </w:rPr>
              <w:t>9、符合听证条件、行</w:t>
            </w:r>
            <w:r>
              <w:rPr>
                <w:spacing w:val="2"/>
              </w:rPr>
              <w:t xml:space="preserve"> </w:t>
            </w:r>
            <w:r>
              <w:rPr>
                <w:spacing w:val="7"/>
              </w:rPr>
              <w:t>政管理相对人要求听</w:t>
            </w:r>
            <w:r>
              <w:t xml:space="preserve"> </w:t>
            </w:r>
            <w:r>
              <w:rPr>
                <w:spacing w:val="7"/>
              </w:rPr>
              <w:t>证，应予组织听证而</w:t>
            </w:r>
            <w:r>
              <w:t xml:space="preserve"> </w:t>
            </w:r>
            <w:r>
              <w:rPr>
                <w:spacing w:val="1"/>
              </w:rPr>
              <w:t>不组织听证的；</w:t>
            </w:r>
          </w:p>
          <w:p w14:paraId="70C269C6">
            <w:pPr>
              <w:pStyle w:val="6"/>
              <w:spacing w:before="51" w:line="252" w:lineRule="auto"/>
              <w:ind w:left="132" w:right="78" w:hanging="4"/>
            </w:pPr>
            <w:r>
              <w:rPr>
                <w:spacing w:val="5"/>
              </w:rPr>
              <w:t>10、在行政处罚过程</w:t>
            </w:r>
            <w:r>
              <w:t xml:space="preserve"> </w:t>
            </w:r>
            <w:r>
              <w:rPr>
                <w:spacing w:val="-1"/>
              </w:rPr>
              <w:t>中发生腐败行为的；</w:t>
            </w:r>
          </w:p>
          <w:p w14:paraId="2CCDCFB0">
            <w:pPr>
              <w:pStyle w:val="6"/>
              <w:spacing w:before="53" w:line="255" w:lineRule="auto"/>
              <w:ind w:left="113" w:right="78" w:firstLine="14"/>
            </w:pPr>
            <w:r>
              <w:rPr>
                <w:spacing w:val="5"/>
              </w:rPr>
              <w:t>11、其他违反法律法</w:t>
            </w:r>
            <w:r>
              <w:t xml:space="preserve"> </w:t>
            </w:r>
            <w:r>
              <w:rPr>
                <w:spacing w:val="7"/>
              </w:rPr>
              <w:t>规规章文件规定的行</w:t>
            </w:r>
            <w:r>
              <w:t xml:space="preserve"> 为。</w:t>
            </w:r>
          </w:p>
        </w:tc>
        <w:tc>
          <w:tcPr>
            <w:tcW w:w="1062" w:type="dxa"/>
            <w:vAlign w:val="top"/>
          </w:tcPr>
          <w:p w14:paraId="12C1499C">
            <w:pPr>
              <w:rPr>
                <w:rFonts w:ascii="Arial"/>
                <w:sz w:val="21"/>
              </w:rPr>
            </w:pPr>
          </w:p>
        </w:tc>
      </w:tr>
      <w:tr w14:paraId="33AF4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109" w:hRule="atLeast"/>
        </w:trPr>
        <w:tc>
          <w:tcPr>
            <w:tcW w:w="534" w:type="dxa"/>
            <w:vAlign w:val="top"/>
          </w:tcPr>
          <w:p w14:paraId="0FDC888C">
            <w:pPr>
              <w:spacing w:line="310" w:lineRule="auto"/>
              <w:rPr>
                <w:rFonts w:ascii="Arial"/>
                <w:sz w:val="21"/>
              </w:rPr>
            </w:pPr>
          </w:p>
          <w:p w14:paraId="4BAE6CB2">
            <w:pPr>
              <w:spacing w:line="310" w:lineRule="auto"/>
              <w:rPr>
                <w:rFonts w:ascii="Arial"/>
                <w:sz w:val="21"/>
              </w:rPr>
            </w:pPr>
          </w:p>
          <w:p w14:paraId="594E3769">
            <w:pPr>
              <w:spacing w:line="310" w:lineRule="auto"/>
              <w:rPr>
                <w:rFonts w:ascii="Arial"/>
                <w:sz w:val="21"/>
              </w:rPr>
            </w:pPr>
          </w:p>
          <w:p w14:paraId="68639650">
            <w:pPr>
              <w:pStyle w:val="6"/>
              <w:spacing w:before="65" w:line="189" w:lineRule="auto"/>
              <w:ind w:left="169"/>
            </w:pPr>
            <w:r>
              <w:rPr>
                <w:spacing w:val="-3"/>
              </w:rPr>
              <w:t>38</w:t>
            </w:r>
          </w:p>
        </w:tc>
        <w:tc>
          <w:tcPr>
            <w:tcW w:w="493" w:type="dxa"/>
            <w:textDirection w:val="tbRlV"/>
            <w:vAlign w:val="top"/>
          </w:tcPr>
          <w:p w14:paraId="18ED7FDF">
            <w:pPr>
              <w:pStyle w:val="6"/>
              <w:spacing w:before="137" w:line="217" w:lineRule="auto"/>
              <w:ind w:left="517"/>
            </w:pPr>
            <w:r>
              <w:rPr>
                <w:spacing w:val="8"/>
              </w:rPr>
              <w:t>行</w:t>
            </w:r>
            <w:r>
              <w:rPr>
                <w:spacing w:val="-7"/>
              </w:rPr>
              <w:t xml:space="preserve"> </w:t>
            </w:r>
            <w:r>
              <w:rPr>
                <w:spacing w:val="8"/>
              </w:rPr>
              <w:t>政</w:t>
            </w:r>
            <w:r>
              <w:rPr>
                <w:spacing w:val="-9"/>
              </w:rPr>
              <w:t xml:space="preserve"> </w:t>
            </w:r>
            <w:r>
              <w:rPr>
                <w:spacing w:val="8"/>
              </w:rPr>
              <w:t>处</w:t>
            </w:r>
            <w:r>
              <w:rPr>
                <w:spacing w:val="-9"/>
              </w:rPr>
              <w:t xml:space="preserve"> </w:t>
            </w:r>
            <w:r>
              <w:rPr>
                <w:spacing w:val="8"/>
              </w:rPr>
              <w:t>罚</w:t>
            </w:r>
          </w:p>
        </w:tc>
        <w:tc>
          <w:tcPr>
            <w:tcW w:w="3081" w:type="dxa"/>
            <w:vAlign w:val="top"/>
          </w:tcPr>
          <w:p w14:paraId="02C27F0F">
            <w:pPr>
              <w:spacing w:line="450" w:lineRule="auto"/>
              <w:rPr>
                <w:rFonts w:ascii="Arial"/>
                <w:sz w:val="21"/>
              </w:rPr>
            </w:pPr>
          </w:p>
          <w:p w14:paraId="56F825F0">
            <w:pPr>
              <w:pStyle w:val="6"/>
              <w:spacing w:before="65" w:line="260" w:lineRule="auto"/>
              <w:ind w:left="128" w:right="112"/>
            </w:pPr>
            <w:r>
              <w:rPr>
                <w:spacing w:val="1"/>
              </w:rPr>
              <w:t>对占用、损毁环境卫生设施的；</w:t>
            </w:r>
            <w:r>
              <w:rPr>
                <w:spacing w:val="8"/>
              </w:rPr>
              <w:t xml:space="preserve"> </w:t>
            </w:r>
            <w:r>
              <w:rPr>
                <w:spacing w:val="1"/>
              </w:rPr>
              <w:t>对擅自拆除、迁移、改建、停用</w:t>
            </w:r>
            <w:r>
              <w:rPr>
                <w:spacing w:val="9"/>
              </w:rPr>
              <w:t xml:space="preserve"> </w:t>
            </w:r>
            <w:r>
              <w:rPr>
                <w:spacing w:val="1"/>
              </w:rPr>
              <w:t>环卫设施和改变环卫设施用途的</w:t>
            </w:r>
          </w:p>
          <w:p w14:paraId="0CF89942">
            <w:pPr>
              <w:pStyle w:val="6"/>
              <w:spacing w:before="53" w:line="232" w:lineRule="auto"/>
              <w:ind w:left="1340"/>
            </w:pPr>
            <w:r>
              <w:rPr>
                <w:spacing w:val="-1"/>
              </w:rPr>
              <w:t>处罚</w:t>
            </w:r>
          </w:p>
        </w:tc>
        <w:tc>
          <w:tcPr>
            <w:tcW w:w="446" w:type="dxa"/>
            <w:textDirection w:val="tbRlV"/>
            <w:vAlign w:val="top"/>
          </w:tcPr>
          <w:p w14:paraId="7263E2AC">
            <w:pPr>
              <w:pStyle w:val="6"/>
              <w:spacing w:before="110" w:line="212" w:lineRule="auto"/>
              <w:ind w:left="668"/>
            </w:pPr>
            <w:r>
              <w:rPr>
                <w:spacing w:val="8"/>
              </w:rPr>
              <w:t>各</w:t>
            </w:r>
            <w:r>
              <w:rPr>
                <w:spacing w:val="-8"/>
              </w:rPr>
              <w:t xml:space="preserve"> </w:t>
            </w:r>
            <w:r>
              <w:rPr>
                <w:spacing w:val="8"/>
              </w:rPr>
              <w:t>乡</w:t>
            </w:r>
            <w:r>
              <w:rPr>
                <w:spacing w:val="-9"/>
              </w:rPr>
              <w:t xml:space="preserve"> </w:t>
            </w:r>
            <w:r>
              <w:rPr>
                <w:spacing w:val="8"/>
              </w:rPr>
              <w:t>镇</w:t>
            </w:r>
          </w:p>
        </w:tc>
        <w:tc>
          <w:tcPr>
            <w:tcW w:w="3455" w:type="dxa"/>
            <w:vAlign w:val="top"/>
          </w:tcPr>
          <w:p w14:paraId="79355107">
            <w:pPr>
              <w:pStyle w:val="6"/>
              <w:spacing w:before="67" w:line="269" w:lineRule="auto"/>
              <w:ind w:left="106" w:right="80" w:firstLine="5"/>
              <w:jc w:val="both"/>
            </w:pPr>
            <w:r>
              <w:rPr>
                <w:spacing w:val="2"/>
              </w:rPr>
              <w:t xml:space="preserve">《河北省城市市容和环境卫生条例》 </w:t>
            </w:r>
            <w:r>
              <w:t>（2017</w:t>
            </w:r>
            <w:r>
              <w:rPr>
                <w:spacing w:val="-33"/>
              </w:rPr>
              <w:t xml:space="preserve"> </w:t>
            </w:r>
            <w:r>
              <w:t>年</w:t>
            </w:r>
            <w:r>
              <w:rPr>
                <w:spacing w:val="-40"/>
              </w:rPr>
              <w:t xml:space="preserve"> </w:t>
            </w:r>
            <w:r>
              <w:t>9</w:t>
            </w:r>
            <w:r>
              <w:rPr>
                <w:spacing w:val="-36"/>
              </w:rPr>
              <w:t xml:space="preserve"> </w:t>
            </w:r>
            <w:r>
              <w:t>月</w:t>
            </w:r>
            <w:r>
              <w:rPr>
                <w:spacing w:val="-39"/>
              </w:rPr>
              <w:t xml:space="preserve"> </w:t>
            </w:r>
            <w:r>
              <w:t xml:space="preserve">28 日修正）第四十一 </w:t>
            </w:r>
            <w:r>
              <w:rPr>
                <w:spacing w:val="3"/>
              </w:rPr>
              <w:t>条：禁止任何单位和个人占用、损毁</w:t>
            </w:r>
            <w:r>
              <w:rPr>
                <w:spacing w:val="4"/>
              </w:rPr>
              <w:t xml:space="preserve"> </w:t>
            </w:r>
            <w:r>
              <w:rPr>
                <w:spacing w:val="3"/>
              </w:rPr>
              <w:t>环境卫生设施。违反本款规定，责令</w:t>
            </w:r>
            <w:r>
              <w:rPr>
                <w:spacing w:val="4"/>
              </w:rPr>
              <w:t xml:space="preserve"> </w:t>
            </w:r>
            <w:r>
              <w:rPr>
                <w:spacing w:val="3"/>
              </w:rPr>
              <w:t>恢复原状或者赔偿损失，并处以五百</w:t>
            </w:r>
            <w:r>
              <w:rPr>
                <w:spacing w:val="4"/>
              </w:rPr>
              <w:t xml:space="preserve"> </w:t>
            </w:r>
            <w:r>
              <w:rPr>
                <w:spacing w:val="1"/>
              </w:rPr>
              <w:t>元以上二千元以下罚款。</w:t>
            </w:r>
          </w:p>
          <w:p w14:paraId="49AEFACA">
            <w:pPr>
              <w:pStyle w:val="6"/>
              <w:spacing w:before="52" w:line="213" w:lineRule="auto"/>
              <w:ind w:left="203"/>
            </w:pPr>
            <w:r>
              <w:rPr>
                <w:spacing w:val="10"/>
              </w:rPr>
              <w:t>任何单位和个人不得擅自拆除、迁</w:t>
            </w:r>
          </w:p>
        </w:tc>
        <w:tc>
          <w:tcPr>
            <w:tcW w:w="3081" w:type="dxa"/>
            <w:vAlign w:val="top"/>
          </w:tcPr>
          <w:p w14:paraId="0490A2C1">
            <w:pPr>
              <w:pStyle w:val="6"/>
              <w:spacing w:before="68" w:line="267" w:lineRule="auto"/>
              <w:ind w:left="111" w:right="11" w:firstLine="13"/>
              <w:jc w:val="both"/>
            </w:pPr>
            <w:r>
              <w:rPr>
                <w:spacing w:val="-4"/>
              </w:rPr>
              <w:t>1、立案责任：对占用、损毁环境 卫生设施的；对擅自拆除、迁移、</w:t>
            </w:r>
            <w:r>
              <w:rPr>
                <w:spacing w:val="2"/>
              </w:rPr>
              <w:t xml:space="preserve"> </w:t>
            </w:r>
            <w:r>
              <w:rPr>
                <w:spacing w:val="4"/>
              </w:rPr>
              <w:t xml:space="preserve">改建、停用环卫设施和改变环卫 </w:t>
            </w:r>
            <w:r>
              <w:rPr>
                <w:spacing w:val="-4"/>
              </w:rPr>
              <w:t>设施用途的违法行为，予以审查，</w:t>
            </w:r>
            <w:r>
              <w:rPr>
                <w:spacing w:val="2"/>
              </w:rPr>
              <w:t xml:space="preserve"> </w:t>
            </w:r>
            <w:r>
              <w:rPr>
                <w:spacing w:val="1"/>
              </w:rPr>
              <w:t>决定是否立案。</w:t>
            </w:r>
          </w:p>
          <w:p w14:paraId="3F1DABB7">
            <w:pPr>
              <w:pStyle w:val="6"/>
              <w:spacing w:before="53" w:line="245" w:lineRule="auto"/>
              <w:ind w:left="114" w:right="27" w:hanging="2"/>
            </w:pPr>
            <w:r>
              <w:rPr>
                <w:spacing w:val="-2"/>
              </w:rPr>
              <w:t>2、调查责任：对立案的案件，指</w:t>
            </w:r>
            <w:r>
              <w:rPr>
                <w:spacing w:val="3"/>
              </w:rPr>
              <w:t xml:space="preserve"> </w:t>
            </w:r>
            <w:r>
              <w:rPr>
                <w:spacing w:val="-6"/>
              </w:rPr>
              <w:t>定专人负责，及时组织调查取证，</w:t>
            </w:r>
          </w:p>
        </w:tc>
        <w:tc>
          <w:tcPr>
            <w:tcW w:w="2072" w:type="dxa"/>
            <w:vAlign w:val="top"/>
          </w:tcPr>
          <w:p w14:paraId="087C63B7">
            <w:pPr>
              <w:pStyle w:val="6"/>
              <w:spacing w:before="70" w:line="266" w:lineRule="auto"/>
              <w:ind w:left="112" w:right="80"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1"/>
              </w:rPr>
              <w:t>相应责任：</w:t>
            </w:r>
          </w:p>
          <w:p w14:paraId="6943EC61">
            <w:pPr>
              <w:pStyle w:val="6"/>
              <w:spacing w:before="56" w:line="245" w:lineRule="auto"/>
              <w:ind w:left="111" w:right="80" w:firstLine="16"/>
            </w:pPr>
            <w:r>
              <w:rPr>
                <w:spacing w:val="-6"/>
              </w:rPr>
              <w:t>1、没有法律和事实依</w:t>
            </w:r>
            <w:r>
              <w:rPr>
                <w:spacing w:val="7"/>
              </w:rPr>
              <w:t xml:space="preserve"> </w:t>
            </w:r>
            <w:r>
              <w:rPr>
                <w:spacing w:val="1"/>
              </w:rPr>
              <w:t>据实施行政处罚的；</w:t>
            </w:r>
          </w:p>
        </w:tc>
        <w:tc>
          <w:tcPr>
            <w:tcW w:w="1062" w:type="dxa"/>
            <w:vAlign w:val="top"/>
          </w:tcPr>
          <w:p w14:paraId="0FF5A56F">
            <w:pPr>
              <w:rPr>
                <w:rFonts w:ascii="Arial"/>
                <w:sz w:val="21"/>
              </w:rPr>
            </w:pPr>
          </w:p>
        </w:tc>
      </w:tr>
    </w:tbl>
    <w:p w14:paraId="4989B888">
      <w:pPr>
        <w:pStyle w:val="2"/>
      </w:pPr>
    </w:p>
    <w:p w14:paraId="1EE706C8">
      <w:pPr>
        <w:sectPr>
          <w:pgSz w:w="16839" w:h="11906"/>
          <w:pgMar w:top="1012" w:right="1299" w:bottom="0" w:left="1299" w:header="0" w:footer="0" w:gutter="0"/>
          <w:cols w:space="720" w:num="1"/>
        </w:sectPr>
      </w:pPr>
    </w:p>
    <w:p w14:paraId="2A834458">
      <w:pPr>
        <w:spacing w:before="163"/>
      </w:pPr>
    </w:p>
    <w:tbl>
      <w:tblPr>
        <w:tblStyle w:val="5"/>
        <w:tblW w:w="14224"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34"/>
        <w:gridCol w:w="493"/>
        <w:gridCol w:w="3081"/>
        <w:gridCol w:w="446"/>
        <w:gridCol w:w="3455"/>
        <w:gridCol w:w="3081"/>
        <w:gridCol w:w="2072"/>
        <w:gridCol w:w="1062"/>
      </w:tblGrid>
      <w:tr w14:paraId="48886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07" w:hRule="atLeast"/>
        </w:trPr>
        <w:tc>
          <w:tcPr>
            <w:tcW w:w="534" w:type="dxa"/>
            <w:vAlign w:val="top"/>
          </w:tcPr>
          <w:p w14:paraId="0C691567">
            <w:pPr>
              <w:rPr>
                <w:rFonts w:ascii="Arial"/>
                <w:sz w:val="21"/>
              </w:rPr>
            </w:pPr>
          </w:p>
        </w:tc>
        <w:tc>
          <w:tcPr>
            <w:tcW w:w="493" w:type="dxa"/>
            <w:vAlign w:val="top"/>
          </w:tcPr>
          <w:p w14:paraId="6DE93BBA">
            <w:pPr>
              <w:rPr>
                <w:rFonts w:ascii="Arial"/>
                <w:sz w:val="21"/>
              </w:rPr>
            </w:pPr>
          </w:p>
        </w:tc>
        <w:tc>
          <w:tcPr>
            <w:tcW w:w="3081" w:type="dxa"/>
            <w:vAlign w:val="top"/>
          </w:tcPr>
          <w:p w14:paraId="23EEF113">
            <w:pPr>
              <w:rPr>
                <w:rFonts w:ascii="Arial"/>
                <w:sz w:val="21"/>
              </w:rPr>
            </w:pPr>
          </w:p>
        </w:tc>
        <w:tc>
          <w:tcPr>
            <w:tcW w:w="446" w:type="dxa"/>
            <w:vAlign w:val="top"/>
          </w:tcPr>
          <w:p w14:paraId="2038796C">
            <w:pPr>
              <w:rPr>
                <w:rFonts w:ascii="Arial"/>
                <w:sz w:val="21"/>
              </w:rPr>
            </w:pPr>
          </w:p>
        </w:tc>
        <w:tc>
          <w:tcPr>
            <w:tcW w:w="3455" w:type="dxa"/>
            <w:vAlign w:val="top"/>
          </w:tcPr>
          <w:p w14:paraId="6FB11E1C">
            <w:pPr>
              <w:pStyle w:val="6"/>
              <w:spacing w:before="63" w:line="271" w:lineRule="auto"/>
              <w:ind w:left="105" w:right="80" w:firstLine="1"/>
              <w:jc w:val="both"/>
            </w:pPr>
            <w:r>
              <w:rPr>
                <w:spacing w:val="3"/>
              </w:rPr>
              <w:t>移、改建、停用环境卫生设施和改变 环境卫生设施用途。违反规定的，责</w:t>
            </w:r>
            <w:r>
              <w:rPr>
                <w:spacing w:val="5"/>
              </w:rPr>
              <w:t xml:space="preserve"> </w:t>
            </w:r>
            <w:r>
              <w:rPr>
                <w:spacing w:val="3"/>
              </w:rPr>
              <w:t>令恢复原状或者赔偿损失，并处以五</w:t>
            </w:r>
            <w:r>
              <w:rPr>
                <w:spacing w:val="5"/>
              </w:rPr>
              <w:t xml:space="preserve"> </w:t>
            </w:r>
            <w:r>
              <w:rPr>
                <w:spacing w:val="3"/>
              </w:rPr>
              <w:t>千元以上一万元以下罚款。因市政工</w:t>
            </w:r>
            <w:r>
              <w:rPr>
                <w:spacing w:val="5"/>
              </w:rPr>
              <w:t xml:space="preserve"> </w:t>
            </w:r>
            <w:r>
              <w:rPr>
                <w:spacing w:val="3"/>
              </w:rPr>
              <w:t>程、房屋拆迁等确需拆除、迁移或者</w:t>
            </w:r>
            <w:r>
              <w:rPr>
                <w:spacing w:val="5"/>
              </w:rPr>
              <w:t xml:space="preserve"> </w:t>
            </w:r>
            <w:r>
              <w:rPr>
                <w:spacing w:val="3"/>
              </w:rPr>
              <w:t>停用环境卫生设施的，应当提前报告</w:t>
            </w:r>
            <w:r>
              <w:rPr>
                <w:spacing w:val="5"/>
              </w:rPr>
              <w:t xml:space="preserve"> </w:t>
            </w:r>
            <w:r>
              <w:rPr>
                <w:spacing w:val="3"/>
              </w:rPr>
              <w:t>市容和环境卫生行政主管部门，并按</w:t>
            </w:r>
            <w:r>
              <w:rPr>
                <w:spacing w:val="5"/>
              </w:rPr>
              <w:t xml:space="preserve"> </w:t>
            </w:r>
            <w:r>
              <w:rPr>
                <w:spacing w:val="1"/>
              </w:rPr>
              <w:t>照规定重建或者补建。</w:t>
            </w:r>
          </w:p>
        </w:tc>
        <w:tc>
          <w:tcPr>
            <w:tcW w:w="3081" w:type="dxa"/>
            <w:vAlign w:val="top"/>
          </w:tcPr>
          <w:p w14:paraId="3653BEEC">
            <w:pPr>
              <w:pStyle w:val="6"/>
              <w:spacing w:before="65" w:line="267" w:lineRule="auto"/>
              <w:ind w:left="109" w:right="79" w:firstLine="4"/>
            </w:pPr>
            <w:r>
              <w:rPr>
                <w:spacing w:val="5"/>
              </w:rPr>
              <w:t>与当事人有直接利害关系的应当</w:t>
            </w:r>
            <w:r>
              <w:rPr>
                <w:spacing w:val="1"/>
              </w:rPr>
              <w:t xml:space="preserve"> </w:t>
            </w:r>
            <w:r>
              <w:rPr>
                <w:spacing w:val="5"/>
              </w:rPr>
              <w:t xml:space="preserve">回避。执法人员不得少于两人， 调查时应出示执法证件，允许当 事人辩解陈述。执法人员应保守 </w:t>
            </w:r>
            <w:r>
              <w:rPr>
                <w:spacing w:val="1"/>
              </w:rPr>
              <w:t>有关秘密。</w:t>
            </w:r>
          </w:p>
          <w:p w14:paraId="6B97782D">
            <w:pPr>
              <w:pStyle w:val="6"/>
              <w:spacing w:before="53" w:line="270" w:lineRule="auto"/>
              <w:ind w:left="108" w:right="27" w:firstLine="5"/>
              <w:jc w:val="both"/>
            </w:pPr>
            <w:r>
              <w:rPr>
                <w:spacing w:val="-11"/>
              </w:rPr>
              <w:t>3、审查责任：审理案件调查报告，</w:t>
            </w:r>
            <w:r>
              <w:t xml:space="preserve"> </w:t>
            </w:r>
            <w:r>
              <w:rPr>
                <w:spacing w:val="5"/>
              </w:rPr>
              <w:t>对案件违法事实、证据、调查取</w:t>
            </w:r>
            <w:r>
              <w:rPr>
                <w:spacing w:val="6"/>
              </w:rPr>
              <w:t xml:space="preserve"> </w:t>
            </w:r>
            <w:r>
              <w:rPr>
                <w:spacing w:val="5"/>
              </w:rPr>
              <w:t>证程序、法律适用、处罚种类和</w:t>
            </w:r>
            <w:r>
              <w:rPr>
                <w:spacing w:val="6"/>
              </w:rPr>
              <w:t xml:space="preserve"> </w:t>
            </w:r>
            <w:r>
              <w:rPr>
                <w:spacing w:val="5"/>
              </w:rPr>
              <w:t>幅度、当事人陈述和申辩理由等</w:t>
            </w:r>
            <w:r>
              <w:rPr>
                <w:spacing w:val="6"/>
              </w:rPr>
              <w:t xml:space="preserve"> </w:t>
            </w:r>
            <w:r>
              <w:rPr>
                <w:spacing w:val="-9"/>
              </w:rPr>
              <w:t>方面进行审查，提出处理意见（主</w:t>
            </w:r>
            <w:r>
              <w:rPr>
                <w:spacing w:val="11"/>
              </w:rPr>
              <w:t xml:space="preserve"> </w:t>
            </w:r>
            <w:r>
              <w:rPr>
                <w:spacing w:val="5"/>
              </w:rPr>
              <w:t>要证据不足时，以适当的方式补</w:t>
            </w:r>
            <w:r>
              <w:rPr>
                <w:spacing w:val="6"/>
              </w:rPr>
              <w:t xml:space="preserve"> </w:t>
            </w:r>
            <w:r>
              <w:t>充调查）。</w:t>
            </w:r>
          </w:p>
          <w:p w14:paraId="3C0F317A">
            <w:pPr>
              <w:pStyle w:val="6"/>
              <w:spacing w:before="55" w:line="268" w:lineRule="auto"/>
              <w:ind w:left="107" w:right="77"/>
            </w:pPr>
            <w:r>
              <w:rPr>
                <w:spacing w:val="-2"/>
              </w:rPr>
              <w:t>4、告知责任：作出行政处罚决定</w:t>
            </w:r>
            <w:r>
              <w:rPr>
                <w:spacing w:val="9"/>
              </w:rPr>
              <w:t xml:space="preserve"> </w:t>
            </w:r>
            <w:r>
              <w:rPr>
                <w:spacing w:val="4"/>
              </w:rPr>
              <w:t>前，应制作《行政处罚告知书》</w:t>
            </w:r>
            <w:r>
              <w:rPr>
                <w:spacing w:val="8"/>
              </w:rPr>
              <w:t xml:space="preserve"> </w:t>
            </w:r>
            <w:r>
              <w:rPr>
                <w:spacing w:val="5"/>
              </w:rPr>
              <w:t>送达当事人，告知违法事实及其</w:t>
            </w:r>
            <w:r>
              <w:rPr>
                <w:spacing w:val="7"/>
              </w:rPr>
              <w:t xml:space="preserve"> </w:t>
            </w:r>
            <w:r>
              <w:rPr>
                <w:spacing w:val="5"/>
              </w:rPr>
              <w:t>享有的陈述、申辩等权利。符合</w:t>
            </w:r>
            <w:r>
              <w:rPr>
                <w:spacing w:val="7"/>
              </w:rPr>
              <w:t xml:space="preserve"> </w:t>
            </w:r>
            <w:r>
              <w:rPr>
                <w:spacing w:val="5"/>
              </w:rPr>
              <w:t>听证规定的，制作并送达《行政</w:t>
            </w:r>
            <w:r>
              <w:rPr>
                <w:spacing w:val="7"/>
              </w:rPr>
              <w:t xml:space="preserve"> </w:t>
            </w:r>
            <w:r>
              <w:rPr>
                <w:spacing w:val="1"/>
              </w:rPr>
              <w:t>处罚听证告知书》。</w:t>
            </w:r>
          </w:p>
          <w:p w14:paraId="1F6C0820">
            <w:pPr>
              <w:pStyle w:val="6"/>
              <w:spacing w:before="55" w:line="260" w:lineRule="auto"/>
              <w:ind w:left="113" w:right="77"/>
            </w:pPr>
            <w:r>
              <w:rPr>
                <w:spacing w:val="-2"/>
              </w:rPr>
              <w:t>5、决定责任：制作行政处罚决定</w:t>
            </w:r>
            <w:r>
              <w:rPr>
                <w:spacing w:val="4"/>
              </w:rPr>
              <w:t xml:space="preserve"> </w:t>
            </w:r>
            <w:r>
              <w:rPr>
                <w:spacing w:val="5"/>
              </w:rPr>
              <w:t>书，载明行政处罚告知、当事人</w:t>
            </w:r>
            <w:r>
              <w:rPr>
                <w:spacing w:val="1"/>
              </w:rPr>
              <w:t xml:space="preserve"> 陈述申辩或者听证情况等内容。</w:t>
            </w:r>
          </w:p>
          <w:p w14:paraId="4452DE5E">
            <w:pPr>
              <w:pStyle w:val="6"/>
              <w:spacing w:before="54" w:line="252" w:lineRule="auto"/>
              <w:ind w:left="110" w:right="77"/>
            </w:pPr>
            <w:r>
              <w:rPr>
                <w:spacing w:val="-2"/>
              </w:rPr>
              <w:t>6、送达责任：行政处罚决定书按</w:t>
            </w:r>
            <w:r>
              <w:rPr>
                <w:spacing w:val="6"/>
              </w:rPr>
              <w:t xml:space="preserve"> </w:t>
            </w:r>
            <w:r>
              <w:rPr>
                <w:spacing w:val="1"/>
              </w:rPr>
              <w:t>法律规定的方式送达当事人。</w:t>
            </w:r>
          </w:p>
          <w:p w14:paraId="5314A980">
            <w:pPr>
              <w:pStyle w:val="6"/>
              <w:spacing w:before="54" w:line="252" w:lineRule="auto"/>
              <w:ind w:left="117" w:right="77" w:hanging="3"/>
            </w:pPr>
            <w:r>
              <w:rPr>
                <w:spacing w:val="-2"/>
              </w:rPr>
              <w:t>7、执行责任：依照生效的行政处</w:t>
            </w:r>
            <w:r>
              <w:rPr>
                <w:spacing w:val="3"/>
              </w:rPr>
              <w:t xml:space="preserve"> </w:t>
            </w:r>
            <w:r>
              <w:t>罚决定，进行处罚。</w:t>
            </w:r>
          </w:p>
          <w:p w14:paraId="6C9FB474">
            <w:pPr>
              <w:pStyle w:val="6"/>
              <w:spacing w:before="54" w:line="252" w:lineRule="auto"/>
              <w:ind w:left="112" w:right="77" w:hanging="2"/>
            </w:pPr>
            <w:r>
              <w:rPr>
                <w:spacing w:val="-2"/>
              </w:rPr>
              <w:t>8、其他法律法规规章文件规定应</w:t>
            </w:r>
            <w:r>
              <w:rPr>
                <w:spacing w:val="7"/>
              </w:rPr>
              <w:t xml:space="preserve"> </w:t>
            </w:r>
            <w:r>
              <w:t>履行的责任。</w:t>
            </w:r>
          </w:p>
        </w:tc>
        <w:tc>
          <w:tcPr>
            <w:tcW w:w="2072" w:type="dxa"/>
            <w:vAlign w:val="top"/>
          </w:tcPr>
          <w:p w14:paraId="305D51B1">
            <w:pPr>
              <w:pStyle w:val="6"/>
              <w:spacing w:before="65" w:line="253" w:lineRule="auto"/>
              <w:ind w:left="129" w:right="80" w:hanging="14"/>
            </w:pPr>
            <w:r>
              <w:rPr>
                <w:spacing w:val="-4"/>
              </w:rPr>
              <w:t>2、行政处罚显失公正</w:t>
            </w:r>
            <w:r>
              <w:t xml:space="preserve"> </w:t>
            </w:r>
            <w:r>
              <w:rPr>
                <w:spacing w:val="-9"/>
              </w:rPr>
              <w:t>的；</w:t>
            </w:r>
          </w:p>
          <w:p w14:paraId="3F9AC1DB">
            <w:pPr>
              <w:pStyle w:val="6"/>
              <w:spacing w:before="49" w:line="269" w:lineRule="auto"/>
              <w:ind w:left="111" w:right="80" w:firstLine="5"/>
              <w:jc w:val="both"/>
            </w:pPr>
            <w:r>
              <w:rPr>
                <w:spacing w:val="17"/>
              </w:rPr>
              <w:t>3、执法人员玩忽职</w:t>
            </w:r>
            <w:r>
              <w:rPr>
                <w:spacing w:val="5"/>
              </w:rPr>
              <w:t xml:space="preserve"> </w:t>
            </w:r>
            <w:r>
              <w:rPr>
                <w:spacing w:val="7"/>
              </w:rPr>
              <w:t>守，对应当予以制止</w:t>
            </w:r>
            <w:r>
              <w:t xml:space="preserve"> </w:t>
            </w:r>
            <w:r>
              <w:rPr>
                <w:spacing w:val="7"/>
              </w:rPr>
              <w:t>和处罚的违法行为不</w:t>
            </w:r>
            <w:r>
              <w:t xml:space="preserve"> </w:t>
            </w:r>
            <w:r>
              <w:rPr>
                <w:spacing w:val="-4"/>
              </w:rPr>
              <w:t>予制止、处罚，4、不</w:t>
            </w:r>
            <w:r>
              <w:rPr>
                <w:spacing w:val="3"/>
              </w:rPr>
              <w:t xml:space="preserve"> </w:t>
            </w:r>
            <w:r>
              <w:rPr>
                <w:spacing w:val="7"/>
              </w:rPr>
              <w:t>具备行政执法资格实</w:t>
            </w:r>
            <w:r>
              <w:t xml:space="preserve"> </w:t>
            </w:r>
            <w:r>
              <w:rPr>
                <w:spacing w:val="1"/>
              </w:rPr>
              <w:t>施行政处罚的；</w:t>
            </w:r>
          </w:p>
          <w:p w14:paraId="510661AC">
            <w:pPr>
              <w:pStyle w:val="6"/>
              <w:spacing w:before="53" w:line="269" w:lineRule="auto"/>
              <w:ind w:left="113" w:right="80" w:firstLine="3"/>
              <w:jc w:val="both"/>
            </w:pPr>
            <w:r>
              <w:rPr>
                <w:spacing w:val="-5"/>
              </w:rPr>
              <w:t>5、在制止以及查处违</w:t>
            </w:r>
            <w:r>
              <w:rPr>
                <w:spacing w:val="8"/>
              </w:rPr>
              <w:t xml:space="preserve"> </w:t>
            </w:r>
            <w:r>
              <w:rPr>
                <w:spacing w:val="7"/>
              </w:rPr>
              <w:t>法案件中受阻，依照</w:t>
            </w:r>
            <w:r>
              <w:t xml:space="preserve"> </w:t>
            </w:r>
            <w:r>
              <w:rPr>
                <w:spacing w:val="7"/>
              </w:rPr>
              <w:t>有关规定应当向本级</w:t>
            </w:r>
            <w:r>
              <w:t xml:space="preserve"> </w:t>
            </w:r>
            <w:r>
              <w:rPr>
                <w:spacing w:val="7"/>
              </w:rPr>
              <w:t>人民政府或者上级主</w:t>
            </w:r>
            <w:r>
              <w:t xml:space="preserve"> </w:t>
            </w:r>
            <w:r>
              <w:rPr>
                <w:spacing w:val="7"/>
              </w:rPr>
              <w:t>管部门报告而未报告</w:t>
            </w:r>
            <w:r>
              <w:t xml:space="preserve"> 的；</w:t>
            </w:r>
          </w:p>
          <w:p w14:paraId="31B31868">
            <w:pPr>
              <w:pStyle w:val="6"/>
              <w:spacing w:before="51" w:line="260" w:lineRule="auto"/>
              <w:ind w:left="113" w:right="80"/>
              <w:jc w:val="both"/>
            </w:pPr>
            <w:r>
              <w:rPr>
                <w:spacing w:val="-4"/>
              </w:rPr>
              <w:t>6、应当依法移送追究</w:t>
            </w:r>
            <w:r>
              <w:rPr>
                <w:spacing w:val="1"/>
              </w:rPr>
              <w:t xml:space="preserve"> </w:t>
            </w:r>
            <w:r>
              <w:rPr>
                <w:spacing w:val="7"/>
              </w:rPr>
              <w:t>刑事责任，而未依法</w:t>
            </w:r>
            <w:r>
              <w:t xml:space="preserve"> </w:t>
            </w:r>
            <w:r>
              <w:rPr>
                <w:spacing w:val="1"/>
              </w:rPr>
              <w:t>移送有权机关的；</w:t>
            </w:r>
          </w:p>
          <w:p w14:paraId="265FF33A">
            <w:pPr>
              <w:pStyle w:val="6"/>
              <w:spacing w:before="53" w:line="252" w:lineRule="auto"/>
              <w:ind w:left="112" w:right="80" w:firstLine="5"/>
            </w:pPr>
            <w:r>
              <w:rPr>
                <w:spacing w:val="-5"/>
              </w:rPr>
              <w:t>7、擅自改变行政处罚</w:t>
            </w:r>
            <w:r>
              <w:rPr>
                <w:spacing w:val="8"/>
              </w:rPr>
              <w:t xml:space="preserve"> </w:t>
            </w:r>
            <w:r>
              <w:rPr>
                <w:spacing w:val="1"/>
              </w:rPr>
              <w:t>种类、幅度的；</w:t>
            </w:r>
          </w:p>
          <w:p w14:paraId="39F077D0">
            <w:pPr>
              <w:pStyle w:val="6"/>
              <w:spacing w:before="54" w:line="253" w:lineRule="auto"/>
              <w:ind w:left="121" w:right="80" w:hanging="8"/>
            </w:pPr>
            <w:r>
              <w:rPr>
                <w:spacing w:val="-4"/>
              </w:rPr>
              <w:t>8、违反法定的行政处</w:t>
            </w:r>
            <w:r>
              <w:rPr>
                <w:spacing w:val="2"/>
              </w:rPr>
              <w:t xml:space="preserve"> </w:t>
            </w:r>
            <w:r>
              <w:rPr>
                <w:spacing w:val="-1"/>
              </w:rPr>
              <w:t>罚程序的；</w:t>
            </w:r>
          </w:p>
          <w:p w14:paraId="335ADA68">
            <w:pPr>
              <w:pStyle w:val="6"/>
              <w:spacing w:before="53" w:line="265" w:lineRule="auto"/>
              <w:ind w:left="111" w:right="80" w:firstLine="1"/>
              <w:jc w:val="both"/>
            </w:pPr>
            <w:r>
              <w:rPr>
                <w:spacing w:val="-4"/>
              </w:rPr>
              <w:t>9、符合听证条件、行</w:t>
            </w:r>
            <w:r>
              <w:rPr>
                <w:spacing w:val="2"/>
              </w:rPr>
              <w:t xml:space="preserve"> </w:t>
            </w:r>
            <w:r>
              <w:rPr>
                <w:spacing w:val="7"/>
              </w:rPr>
              <w:t>政管理相对人要求听</w:t>
            </w:r>
            <w:r>
              <w:t xml:space="preserve"> </w:t>
            </w:r>
            <w:r>
              <w:rPr>
                <w:spacing w:val="7"/>
              </w:rPr>
              <w:t>证，应予组织听证而</w:t>
            </w:r>
            <w:r>
              <w:t xml:space="preserve"> </w:t>
            </w:r>
            <w:r>
              <w:rPr>
                <w:spacing w:val="1"/>
              </w:rPr>
              <w:t>不组织听证的；</w:t>
            </w:r>
          </w:p>
          <w:p w14:paraId="26064058">
            <w:pPr>
              <w:pStyle w:val="6"/>
              <w:spacing w:before="52" w:line="252" w:lineRule="auto"/>
              <w:ind w:left="132" w:right="78" w:hanging="4"/>
            </w:pPr>
            <w:r>
              <w:rPr>
                <w:spacing w:val="5"/>
              </w:rPr>
              <w:t>10、在行政处罚过程</w:t>
            </w:r>
            <w:r>
              <w:t xml:space="preserve"> </w:t>
            </w:r>
            <w:r>
              <w:rPr>
                <w:spacing w:val="-1"/>
              </w:rPr>
              <w:t>中发生腐败行为的；</w:t>
            </w:r>
          </w:p>
          <w:p w14:paraId="5A7B0C1D">
            <w:pPr>
              <w:pStyle w:val="6"/>
              <w:spacing w:before="54" w:line="256" w:lineRule="auto"/>
              <w:ind w:left="113" w:right="78" w:firstLine="14"/>
            </w:pPr>
            <w:r>
              <w:rPr>
                <w:spacing w:val="5"/>
              </w:rPr>
              <w:t>11、其他违反法律法</w:t>
            </w:r>
            <w:r>
              <w:t xml:space="preserve"> </w:t>
            </w:r>
            <w:r>
              <w:rPr>
                <w:spacing w:val="7"/>
              </w:rPr>
              <w:t>规规章文件规定的行</w:t>
            </w:r>
            <w:r>
              <w:t xml:space="preserve"> 为。</w:t>
            </w:r>
          </w:p>
        </w:tc>
        <w:tc>
          <w:tcPr>
            <w:tcW w:w="1062" w:type="dxa"/>
            <w:vAlign w:val="top"/>
          </w:tcPr>
          <w:p w14:paraId="6BD1DA2F">
            <w:pPr>
              <w:rPr>
                <w:rFonts w:ascii="Arial"/>
                <w:sz w:val="21"/>
              </w:rPr>
            </w:pPr>
          </w:p>
        </w:tc>
      </w:tr>
    </w:tbl>
    <w:p w14:paraId="1628B078">
      <w:pPr>
        <w:pStyle w:val="2"/>
      </w:pPr>
    </w:p>
    <w:p w14:paraId="40BF0717">
      <w:pPr>
        <w:sectPr>
          <w:pgSz w:w="16839" w:h="11906"/>
          <w:pgMar w:top="1012" w:right="1299" w:bottom="0" w:left="1299" w:header="0" w:footer="0" w:gutter="0"/>
          <w:cols w:space="720" w:num="1"/>
        </w:sectPr>
      </w:pPr>
    </w:p>
    <w:p w14:paraId="12BFE773">
      <w:pPr>
        <w:spacing w:before="163"/>
      </w:pPr>
    </w:p>
    <w:tbl>
      <w:tblPr>
        <w:tblStyle w:val="5"/>
        <w:tblW w:w="14224"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34"/>
        <w:gridCol w:w="493"/>
        <w:gridCol w:w="3081"/>
        <w:gridCol w:w="446"/>
        <w:gridCol w:w="3455"/>
        <w:gridCol w:w="3081"/>
        <w:gridCol w:w="2072"/>
        <w:gridCol w:w="1062"/>
      </w:tblGrid>
      <w:tr w14:paraId="7EA6D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07" w:hRule="atLeast"/>
        </w:trPr>
        <w:tc>
          <w:tcPr>
            <w:tcW w:w="534" w:type="dxa"/>
            <w:vAlign w:val="top"/>
          </w:tcPr>
          <w:p w14:paraId="5B7ABD92">
            <w:pPr>
              <w:spacing w:line="242" w:lineRule="auto"/>
              <w:rPr>
                <w:rFonts w:ascii="Arial"/>
                <w:sz w:val="21"/>
              </w:rPr>
            </w:pPr>
          </w:p>
          <w:p w14:paraId="2F2B7FBA">
            <w:pPr>
              <w:spacing w:line="242" w:lineRule="auto"/>
              <w:rPr>
                <w:rFonts w:ascii="Arial"/>
                <w:sz w:val="21"/>
              </w:rPr>
            </w:pPr>
          </w:p>
          <w:p w14:paraId="279C3F6E">
            <w:pPr>
              <w:spacing w:line="242" w:lineRule="auto"/>
              <w:rPr>
                <w:rFonts w:ascii="Arial"/>
                <w:sz w:val="21"/>
              </w:rPr>
            </w:pPr>
          </w:p>
          <w:p w14:paraId="431B1496">
            <w:pPr>
              <w:spacing w:line="242" w:lineRule="auto"/>
              <w:rPr>
                <w:rFonts w:ascii="Arial"/>
                <w:sz w:val="21"/>
              </w:rPr>
            </w:pPr>
          </w:p>
          <w:p w14:paraId="0521F6F0">
            <w:pPr>
              <w:spacing w:line="242" w:lineRule="auto"/>
              <w:rPr>
                <w:rFonts w:ascii="Arial"/>
                <w:sz w:val="21"/>
              </w:rPr>
            </w:pPr>
          </w:p>
          <w:p w14:paraId="4DC4F9CB">
            <w:pPr>
              <w:spacing w:line="242" w:lineRule="auto"/>
              <w:rPr>
                <w:rFonts w:ascii="Arial"/>
                <w:sz w:val="21"/>
              </w:rPr>
            </w:pPr>
          </w:p>
          <w:p w14:paraId="1C8B13E6">
            <w:pPr>
              <w:spacing w:line="242" w:lineRule="auto"/>
              <w:rPr>
                <w:rFonts w:ascii="Arial"/>
                <w:sz w:val="21"/>
              </w:rPr>
            </w:pPr>
          </w:p>
          <w:p w14:paraId="79655FAD">
            <w:pPr>
              <w:spacing w:line="242" w:lineRule="auto"/>
              <w:rPr>
                <w:rFonts w:ascii="Arial"/>
                <w:sz w:val="21"/>
              </w:rPr>
            </w:pPr>
          </w:p>
          <w:p w14:paraId="11DBB06E">
            <w:pPr>
              <w:spacing w:line="242" w:lineRule="auto"/>
              <w:rPr>
                <w:rFonts w:ascii="Arial"/>
                <w:sz w:val="21"/>
              </w:rPr>
            </w:pPr>
          </w:p>
          <w:p w14:paraId="6A9A17E5">
            <w:pPr>
              <w:spacing w:line="242" w:lineRule="auto"/>
              <w:rPr>
                <w:rFonts w:ascii="Arial"/>
                <w:sz w:val="21"/>
              </w:rPr>
            </w:pPr>
          </w:p>
          <w:p w14:paraId="5FACAF8B">
            <w:pPr>
              <w:spacing w:line="242" w:lineRule="auto"/>
              <w:rPr>
                <w:rFonts w:ascii="Arial"/>
                <w:sz w:val="21"/>
              </w:rPr>
            </w:pPr>
          </w:p>
          <w:p w14:paraId="0E7A7D8E">
            <w:pPr>
              <w:spacing w:line="242" w:lineRule="auto"/>
              <w:rPr>
                <w:rFonts w:ascii="Arial"/>
                <w:sz w:val="21"/>
              </w:rPr>
            </w:pPr>
          </w:p>
          <w:p w14:paraId="6351DFF5">
            <w:pPr>
              <w:spacing w:line="242" w:lineRule="auto"/>
              <w:rPr>
                <w:rFonts w:ascii="Arial"/>
                <w:sz w:val="21"/>
              </w:rPr>
            </w:pPr>
          </w:p>
          <w:p w14:paraId="2E2FB05F">
            <w:pPr>
              <w:spacing w:line="242" w:lineRule="auto"/>
              <w:rPr>
                <w:rFonts w:ascii="Arial"/>
                <w:sz w:val="21"/>
              </w:rPr>
            </w:pPr>
          </w:p>
          <w:p w14:paraId="42082BCE">
            <w:pPr>
              <w:spacing w:line="242" w:lineRule="auto"/>
              <w:rPr>
                <w:rFonts w:ascii="Arial"/>
                <w:sz w:val="21"/>
              </w:rPr>
            </w:pPr>
          </w:p>
          <w:p w14:paraId="533CD901">
            <w:pPr>
              <w:spacing w:line="242" w:lineRule="auto"/>
              <w:rPr>
                <w:rFonts w:ascii="Arial"/>
                <w:sz w:val="21"/>
              </w:rPr>
            </w:pPr>
          </w:p>
          <w:p w14:paraId="28B6F99A">
            <w:pPr>
              <w:spacing w:line="242" w:lineRule="auto"/>
              <w:rPr>
                <w:rFonts w:ascii="Arial"/>
                <w:sz w:val="21"/>
              </w:rPr>
            </w:pPr>
          </w:p>
          <w:p w14:paraId="0239245E">
            <w:pPr>
              <w:spacing w:line="242" w:lineRule="auto"/>
              <w:rPr>
                <w:rFonts w:ascii="Arial"/>
                <w:sz w:val="21"/>
              </w:rPr>
            </w:pPr>
          </w:p>
          <w:p w14:paraId="274333FE">
            <w:pPr>
              <w:pStyle w:val="6"/>
              <w:spacing w:before="65" w:line="189" w:lineRule="auto"/>
              <w:ind w:left="169"/>
            </w:pPr>
            <w:r>
              <w:rPr>
                <w:spacing w:val="-3"/>
              </w:rPr>
              <w:t>39</w:t>
            </w:r>
          </w:p>
        </w:tc>
        <w:tc>
          <w:tcPr>
            <w:tcW w:w="493" w:type="dxa"/>
            <w:textDirection w:val="tbRlV"/>
            <w:vAlign w:val="top"/>
          </w:tcPr>
          <w:p w14:paraId="09CB7962">
            <w:pPr>
              <w:pStyle w:val="6"/>
              <w:spacing w:before="137" w:line="217" w:lineRule="auto"/>
              <w:ind w:left="3964"/>
            </w:pPr>
            <w:r>
              <w:rPr>
                <w:spacing w:val="8"/>
              </w:rPr>
              <w:t>行</w:t>
            </w:r>
            <w:r>
              <w:rPr>
                <w:spacing w:val="-7"/>
              </w:rPr>
              <w:t xml:space="preserve"> </w:t>
            </w:r>
            <w:r>
              <w:rPr>
                <w:spacing w:val="8"/>
              </w:rPr>
              <w:t>政</w:t>
            </w:r>
            <w:r>
              <w:rPr>
                <w:spacing w:val="-9"/>
              </w:rPr>
              <w:t xml:space="preserve"> </w:t>
            </w:r>
            <w:r>
              <w:rPr>
                <w:spacing w:val="8"/>
              </w:rPr>
              <w:t>处</w:t>
            </w:r>
            <w:r>
              <w:rPr>
                <w:spacing w:val="-9"/>
              </w:rPr>
              <w:t xml:space="preserve"> </w:t>
            </w:r>
            <w:r>
              <w:rPr>
                <w:spacing w:val="8"/>
              </w:rPr>
              <w:t>罚</w:t>
            </w:r>
          </w:p>
        </w:tc>
        <w:tc>
          <w:tcPr>
            <w:tcW w:w="3081" w:type="dxa"/>
            <w:vAlign w:val="top"/>
          </w:tcPr>
          <w:p w14:paraId="4E635C08">
            <w:pPr>
              <w:spacing w:line="245" w:lineRule="auto"/>
              <w:rPr>
                <w:rFonts w:ascii="Arial"/>
                <w:sz w:val="21"/>
              </w:rPr>
            </w:pPr>
          </w:p>
          <w:p w14:paraId="05C6B7B7">
            <w:pPr>
              <w:spacing w:line="245" w:lineRule="auto"/>
              <w:rPr>
                <w:rFonts w:ascii="Arial"/>
                <w:sz w:val="21"/>
              </w:rPr>
            </w:pPr>
          </w:p>
          <w:p w14:paraId="1F3DD346">
            <w:pPr>
              <w:spacing w:line="245" w:lineRule="auto"/>
              <w:rPr>
                <w:rFonts w:ascii="Arial"/>
                <w:sz w:val="21"/>
              </w:rPr>
            </w:pPr>
          </w:p>
          <w:p w14:paraId="4038AA9F">
            <w:pPr>
              <w:spacing w:line="245" w:lineRule="auto"/>
              <w:rPr>
                <w:rFonts w:ascii="Arial"/>
                <w:sz w:val="21"/>
              </w:rPr>
            </w:pPr>
          </w:p>
          <w:p w14:paraId="242E8881">
            <w:pPr>
              <w:spacing w:line="245" w:lineRule="auto"/>
              <w:rPr>
                <w:rFonts w:ascii="Arial"/>
                <w:sz w:val="21"/>
              </w:rPr>
            </w:pPr>
          </w:p>
          <w:p w14:paraId="1F2CF10C">
            <w:pPr>
              <w:spacing w:line="245" w:lineRule="auto"/>
              <w:rPr>
                <w:rFonts w:ascii="Arial"/>
                <w:sz w:val="21"/>
              </w:rPr>
            </w:pPr>
          </w:p>
          <w:p w14:paraId="3376406D">
            <w:pPr>
              <w:spacing w:line="245" w:lineRule="auto"/>
              <w:rPr>
                <w:rFonts w:ascii="Arial"/>
                <w:sz w:val="21"/>
              </w:rPr>
            </w:pPr>
          </w:p>
          <w:p w14:paraId="77275D3A">
            <w:pPr>
              <w:spacing w:line="245" w:lineRule="auto"/>
              <w:rPr>
                <w:rFonts w:ascii="Arial"/>
                <w:sz w:val="21"/>
              </w:rPr>
            </w:pPr>
          </w:p>
          <w:p w14:paraId="1D0489D0">
            <w:pPr>
              <w:spacing w:line="245" w:lineRule="auto"/>
              <w:rPr>
                <w:rFonts w:ascii="Arial"/>
                <w:sz w:val="21"/>
              </w:rPr>
            </w:pPr>
          </w:p>
          <w:p w14:paraId="61B5C595">
            <w:pPr>
              <w:spacing w:line="246" w:lineRule="auto"/>
              <w:rPr>
                <w:rFonts w:ascii="Arial"/>
                <w:sz w:val="21"/>
              </w:rPr>
            </w:pPr>
          </w:p>
          <w:p w14:paraId="31E8A42C">
            <w:pPr>
              <w:spacing w:line="246" w:lineRule="auto"/>
              <w:rPr>
                <w:rFonts w:ascii="Arial"/>
                <w:sz w:val="21"/>
              </w:rPr>
            </w:pPr>
          </w:p>
          <w:p w14:paraId="27CF933C">
            <w:pPr>
              <w:spacing w:line="246" w:lineRule="auto"/>
              <w:rPr>
                <w:rFonts w:ascii="Arial"/>
                <w:sz w:val="21"/>
              </w:rPr>
            </w:pPr>
          </w:p>
          <w:p w14:paraId="6FEAF441">
            <w:pPr>
              <w:spacing w:line="246" w:lineRule="auto"/>
              <w:rPr>
                <w:rFonts w:ascii="Arial"/>
                <w:sz w:val="21"/>
              </w:rPr>
            </w:pPr>
          </w:p>
          <w:p w14:paraId="7BE5B1E1">
            <w:pPr>
              <w:spacing w:line="246" w:lineRule="auto"/>
              <w:rPr>
                <w:rFonts w:ascii="Arial"/>
                <w:sz w:val="21"/>
              </w:rPr>
            </w:pPr>
          </w:p>
          <w:p w14:paraId="7BFDD6C3">
            <w:pPr>
              <w:spacing w:line="246" w:lineRule="auto"/>
              <w:rPr>
                <w:rFonts w:ascii="Arial"/>
                <w:sz w:val="21"/>
              </w:rPr>
            </w:pPr>
          </w:p>
          <w:p w14:paraId="2DC92D61">
            <w:pPr>
              <w:spacing w:line="246" w:lineRule="auto"/>
              <w:rPr>
                <w:rFonts w:ascii="Arial"/>
                <w:sz w:val="21"/>
              </w:rPr>
            </w:pPr>
          </w:p>
          <w:p w14:paraId="6B4D0ABF">
            <w:pPr>
              <w:spacing w:line="246" w:lineRule="auto"/>
              <w:rPr>
                <w:rFonts w:ascii="Arial"/>
                <w:sz w:val="21"/>
              </w:rPr>
            </w:pPr>
          </w:p>
          <w:p w14:paraId="0EA2FFF7">
            <w:pPr>
              <w:pStyle w:val="6"/>
              <w:spacing w:before="65" w:line="253" w:lineRule="auto"/>
              <w:ind w:left="430" w:right="112" w:hanging="302"/>
            </w:pPr>
            <w:r>
              <w:rPr>
                <w:spacing w:val="1"/>
              </w:rPr>
              <w:t>对违反规定实施影响城市照明设</w:t>
            </w:r>
            <w:r>
              <w:rPr>
                <w:spacing w:val="9"/>
              </w:rPr>
              <w:t xml:space="preserve"> </w:t>
            </w:r>
            <w:r>
              <w:rPr>
                <w:spacing w:val="1"/>
              </w:rPr>
              <w:t>施正常运行的行为的处罚</w:t>
            </w:r>
          </w:p>
        </w:tc>
        <w:tc>
          <w:tcPr>
            <w:tcW w:w="446" w:type="dxa"/>
            <w:textDirection w:val="tbRlV"/>
            <w:vAlign w:val="top"/>
          </w:tcPr>
          <w:p w14:paraId="55F985B7">
            <w:pPr>
              <w:pStyle w:val="6"/>
              <w:spacing w:before="110" w:line="212" w:lineRule="auto"/>
              <w:ind w:left="4115"/>
            </w:pPr>
            <w:r>
              <w:rPr>
                <w:spacing w:val="8"/>
              </w:rPr>
              <w:t>各</w:t>
            </w:r>
            <w:r>
              <w:rPr>
                <w:spacing w:val="-8"/>
              </w:rPr>
              <w:t xml:space="preserve"> </w:t>
            </w:r>
            <w:r>
              <w:rPr>
                <w:spacing w:val="8"/>
              </w:rPr>
              <w:t>乡</w:t>
            </w:r>
            <w:r>
              <w:rPr>
                <w:spacing w:val="-9"/>
              </w:rPr>
              <w:t xml:space="preserve"> </w:t>
            </w:r>
            <w:r>
              <w:rPr>
                <w:spacing w:val="8"/>
              </w:rPr>
              <w:t>镇</w:t>
            </w:r>
          </w:p>
        </w:tc>
        <w:tc>
          <w:tcPr>
            <w:tcW w:w="3455" w:type="dxa"/>
            <w:vAlign w:val="top"/>
          </w:tcPr>
          <w:p w14:paraId="39210DEC">
            <w:pPr>
              <w:pStyle w:val="6"/>
              <w:spacing w:before="63" w:line="271" w:lineRule="auto"/>
              <w:ind w:left="105" w:right="80" w:firstLine="6"/>
            </w:pPr>
            <w:r>
              <w:rPr>
                <w:spacing w:val="-1"/>
              </w:rPr>
              <w:t>《城市照明管理规定》（2010</w:t>
            </w:r>
            <w:r>
              <w:rPr>
                <w:spacing w:val="-35"/>
              </w:rPr>
              <w:t xml:space="preserve"> </w:t>
            </w:r>
            <w:r>
              <w:rPr>
                <w:spacing w:val="-1"/>
              </w:rPr>
              <w:t>年住建</w:t>
            </w:r>
            <w:r>
              <w:t xml:space="preserve"> </w:t>
            </w:r>
            <w:r>
              <w:rPr>
                <w:spacing w:val="7"/>
              </w:rPr>
              <w:t>部令第</w:t>
            </w:r>
            <w:r>
              <w:rPr>
                <w:spacing w:val="-29"/>
              </w:rPr>
              <w:t xml:space="preserve"> </w:t>
            </w:r>
            <w:r>
              <w:rPr>
                <w:spacing w:val="7"/>
              </w:rPr>
              <w:t>4</w:t>
            </w:r>
            <w:r>
              <w:rPr>
                <w:spacing w:val="-30"/>
              </w:rPr>
              <w:t xml:space="preserve"> </w:t>
            </w:r>
            <w:r>
              <w:rPr>
                <w:spacing w:val="7"/>
              </w:rPr>
              <w:t>号)第三十二条：违反本规</w:t>
            </w:r>
            <w:r>
              <w:t xml:space="preserve"> </w:t>
            </w:r>
            <w:r>
              <w:rPr>
                <w:spacing w:val="3"/>
              </w:rPr>
              <w:t>定，有第二十八条规定行为之一的，</w:t>
            </w:r>
            <w:r>
              <w:rPr>
                <w:spacing w:val="5"/>
              </w:rPr>
              <w:t xml:space="preserve"> </w:t>
            </w:r>
            <w:r>
              <w:rPr>
                <w:spacing w:val="3"/>
              </w:rPr>
              <w:t>由城市照明主管部门责令限期改正，</w:t>
            </w:r>
            <w:r>
              <w:rPr>
                <w:spacing w:val="5"/>
              </w:rPr>
              <w:t xml:space="preserve"> 对个人处以200元以上</w:t>
            </w:r>
            <w:r>
              <w:rPr>
                <w:spacing w:val="-42"/>
              </w:rPr>
              <w:t xml:space="preserve"> </w:t>
            </w:r>
            <w:r>
              <w:rPr>
                <w:spacing w:val="5"/>
              </w:rPr>
              <w:t>1000元以下的</w:t>
            </w:r>
            <w:r>
              <w:t xml:space="preserve"> </w:t>
            </w:r>
            <w:r>
              <w:rPr>
                <w:spacing w:val="-5"/>
              </w:rPr>
              <w:t>罚款；对单位处以</w:t>
            </w:r>
            <w:r>
              <w:rPr>
                <w:spacing w:val="-31"/>
              </w:rPr>
              <w:t xml:space="preserve"> </w:t>
            </w:r>
            <w:r>
              <w:rPr>
                <w:spacing w:val="-5"/>
              </w:rPr>
              <w:t>1000</w:t>
            </w:r>
            <w:r>
              <w:rPr>
                <w:spacing w:val="-46"/>
              </w:rPr>
              <w:t xml:space="preserve"> </w:t>
            </w:r>
            <w:r>
              <w:rPr>
                <w:spacing w:val="-5"/>
              </w:rPr>
              <w:t>元以上</w:t>
            </w:r>
            <w:r>
              <w:rPr>
                <w:spacing w:val="-42"/>
              </w:rPr>
              <w:t xml:space="preserve"> </w:t>
            </w:r>
            <w:r>
              <w:rPr>
                <w:spacing w:val="-5"/>
              </w:rPr>
              <w:t>3</w:t>
            </w:r>
            <w:r>
              <w:rPr>
                <w:spacing w:val="-40"/>
              </w:rPr>
              <w:t xml:space="preserve"> </w:t>
            </w:r>
            <w:r>
              <w:rPr>
                <w:spacing w:val="-5"/>
              </w:rPr>
              <w:t>万元</w:t>
            </w:r>
            <w:r>
              <w:t xml:space="preserve"> </w:t>
            </w:r>
            <w:r>
              <w:rPr>
                <w:spacing w:val="3"/>
              </w:rPr>
              <w:t>以下的罚款；造成损失的，依法赔偿</w:t>
            </w:r>
            <w:r>
              <w:rPr>
                <w:spacing w:val="5"/>
              </w:rPr>
              <w:t xml:space="preserve"> </w:t>
            </w:r>
            <w:r>
              <w:rPr>
                <w:spacing w:val="1"/>
              </w:rPr>
              <w:t>损失。</w:t>
            </w:r>
          </w:p>
        </w:tc>
        <w:tc>
          <w:tcPr>
            <w:tcW w:w="3081" w:type="dxa"/>
            <w:vAlign w:val="top"/>
          </w:tcPr>
          <w:p w14:paraId="6A064B47">
            <w:pPr>
              <w:pStyle w:val="6"/>
              <w:spacing w:before="63" w:line="265" w:lineRule="auto"/>
              <w:ind w:left="116" w:right="77" w:firstLine="8"/>
              <w:jc w:val="both"/>
            </w:pPr>
            <w:r>
              <w:rPr>
                <w:spacing w:val="-3"/>
              </w:rPr>
              <w:t>1、立案责任：对违反规定实施影</w:t>
            </w:r>
            <w:r>
              <w:rPr>
                <w:spacing w:val="7"/>
              </w:rPr>
              <w:t xml:space="preserve"> </w:t>
            </w:r>
            <w:r>
              <w:rPr>
                <w:spacing w:val="5"/>
              </w:rPr>
              <w:t>响城市照明设施正常运行的行为</w:t>
            </w:r>
            <w:r>
              <w:t xml:space="preserve"> </w:t>
            </w:r>
            <w:r>
              <w:rPr>
                <w:spacing w:val="5"/>
              </w:rPr>
              <w:t>的违法行为，予以审查，决定是</w:t>
            </w:r>
            <w:r>
              <w:rPr>
                <w:spacing w:val="1"/>
              </w:rPr>
              <w:t xml:space="preserve"> </w:t>
            </w:r>
            <w:r>
              <w:rPr>
                <w:spacing w:val="-1"/>
              </w:rPr>
              <w:t>否立案。</w:t>
            </w:r>
          </w:p>
          <w:p w14:paraId="1C61AF80">
            <w:pPr>
              <w:pStyle w:val="6"/>
              <w:spacing w:before="51" w:line="270" w:lineRule="auto"/>
              <w:ind w:left="109" w:right="27" w:firstLine="2"/>
            </w:pPr>
            <w:r>
              <w:rPr>
                <w:spacing w:val="-2"/>
              </w:rPr>
              <w:t>2、调查责任：对立案的案件，指</w:t>
            </w:r>
            <w:r>
              <w:rPr>
                <w:spacing w:val="3"/>
              </w:rPr>
              <w:t xml:space="preserve"> </w:t>
            </w:r>
            <w:r>
              <w:rPr>
                <w:spacing w:val="-5"/>
              </w:rPr>
              <w:t>定专人负责，及时组织调查取证，</w:t>
            </w:r>
            <w:r>
              <w:rPr>
                <w:spacing w:val="2"/>
              </w:rPr>
              <w:t xml:space="preserve"> </w:t>
            </w:r>
            <w:r>
              <w:rPr>
                <w:spacing w:val="5"/>
              </w:rPr>
              <w:t xml:space="preserve">与当事人有直接利害关系的应当 </w:t>
            </w:r>
            <w:r>
              <w:rPr>
                <w:spacing w:val="6"/>
              </w:rPr>
              <w:t>回避。执法人员不得少于两人，</w:t>
            </w:r>
            <w:r>
              <w:rPr>
                <w:spacing w:val="8"/>
              </w:rPr>
              <w:t xml:space="preserve"> </w:t>
            </w:r>
            <w:r>
              <w:rPr>
                <w:spacing w:val="5"/>
              </w:rPr>
              <w:t xml:space="preserve">调查时应出示执法证件，允许当 事人辩解陈述。执法人员应保守 </w:t>
            </w:r>
            <w:r>
              <w:rPr>
                <w:spacing w:val="1"/>
              </w:rPr>
              <w:t>有关秘密。</w:t>
            </w:r>
          </w:p>
          <w:p w14:paraId="7549D145">
            <w:pPr>
              <w:pStyle w:val="6"/>
              <w:spacing w:before="53" w:line="270" w:lineRule="auto"/>
              <w:ind w:left="108" w:right="27" w:firstLine="5"/>
              <w:jc w:val="both"/>
            </w:pPr>
            <w:r>
              <w:rPr>
                <w:spacing w:val="-11"/>
              </w:rPr>
              <w:t>3、审查责任：审理案件调查报告，</w:t>
            </w:r>
            <w:r>
              <w:t xml:space="preserve"> </w:t>
            </w:r>
            <w:r>
              <w:rPr>
                <w:spacing w:val="5"/>
              </w:rPr>
              <w:t>对案件违法事实、证据、调查取</w:t>
            </w:r>
            <w:r>
              <w:rPr>
                <w:spacing w:val="6"/>
              </w:rPr>
              <w:t xml:space="preserve"> </w:t>
            </w:r>
            <w:r>
              <w:rPr>
                <w:spacing w:val="5"/>
              </w:rPr>
              <w:t>证程序、法律适用、处罚种类和</w:t>
            </w:r>
            <w:r>
              <w:rPr>
                <w:spacing w:val="6"/>
              </w:rPr>
              <w:t xml:space="preserve"> </w:t>
            </w:r>
            <w:r>
              <w:rPr>
                <w:spacing w:val="5"/>
              </w:rPr>
              <w:t>幅度、当事人陈述和申辩理由等</w:t>
            </w:r>
            <w:r>
              <w:rPr>
                <w:spacing w:val="6"/>
              </w:rPr>
              <w:t xml:space="preserve"> </w:t>
            </w:r>
            <w:r>
              <w:rPr>
                <w:spacing w:val="-9"/>
              </w:rPr>
              <w:t>方面进行审查，提出处理意见（主</w:t>
            </w:r>
            <w:r>
              <w:rPr>
                <w:spacing w:val="11"/>
              </w:rPr>
              <w:t xml:space="preserve"> </w:t>
            </w:r>
            <w:r>
              <w:rPr>
                <w:spacing w:val="5"/>
              </w:rPr>
              <w:t>要证据不足时，以适当的方式补</w:t>
            </w:r>
            <w:r>
              <w:rPr>
                <w:spacing w:val="6"/>
              </w:rPr>
              <w:t xml:space="preserve"> </w:t>
            </w:r>
            <w:r>
              <w:t>充调查）。</w:t>
            </w:r>
          </w:p>
          <w:p w14:paraId="22A17425">
            <w:pPr>
              <w:pStyle w:val="6"/>
              <w:spacing w:before="55" w:line="268" w:lineRule="auto"/>
              <w:ind w:left="107" w:right="77"/>
            </w:pPr>
            <w:r>
              <w:rPr>
                <w:spacing w:val="-2"/>
              </w:rPr>
              <w:t>4、告知责任：作出行政处罚决定</w:t>
            </w:r>
            <w:r>
              <w:rPr>
                <w:spacing w:val="9"/>
              </w:rPr>
              <w:t xml:space="preserve"> </w:t>
            </w:r>
            <w:r>
              <w:rPr>
                <w:spacing w:val="4"/>
              </w:rPr>
              <w:t>前，应制作《行政处罚告知书》</w:t>
            </w:r>
            <w:r>
              <w:rPr>
                <w:spacing w:val="8"/>
              </w:rPr>
              <w:t xml:space="preserve"> </w:t>
            </w:r>
            <w:r>
              <w:rPr>
                <w:spacing w:val="5"/>
              </w:rPr>
              <w:t>送达当事人，告知违法事实及其</w:t>
            </w:r>
            <w:r>
              <w:rPr>
                <w:spacing w:val="7"/>
              </w:rPr>
              <w:t xml:space="preserve"> </w:t>
            </w:r>
            <w:r>
              <w:rPr>
                <w:spacing w:val="5"/>
              </w:rPr>
              <w:t>享有的陈述、申辩等权利。符合</w:t>
            </w:r>
            <w:r>
              <w:rPr>
                <w:spacing w:val="7"/>
              </w:rPr>
              <w:t xml:space="preserve"> </w:t>
            </w:r>
            <w:r>
              <w:rPr>
                <w:spacing w:val="5"/>
              </w:rPr>
              <w:t>听证规定的，制作并送达《行政</w:t>
            </w:r>
            <w:r>
              <w:rPr>
                <w:spacing w:val="7"/>
              </w:rPr>
              <w:t xml:space="preserve"> </w:t>
            </w:r>
            <w:r>
              <w:rPr>
                <w:spacing w:val="1"/>
              </w:rPr>
              <w:t>处罚听证告知书》。</w:t>
            </w:r>
          </w:p>
          <w:p w14:paraId="05A1973F">
            <w:pPr>
              <w:pStyle w:val="6"/>
              <w:spacing w:before="56" w:line="260" w:lineRule="auto"/>
              <w:ind w:left="113" w:right="77"/>
            </w:pPr>
            <w:r>
              <w:rPr>
                <w:spacing w:val="-2"/>
              </w:rPr>
              <w:t>5、决定责任：制作行政处罚决定</w:t>
            </w:r>
            <w:r>
              <w:rPr>
                <w:spacing w:val="4"/>
              </w:rPr>
              <w:t xml:space="preserve"> </w:t>
            </w:r>
            <w:r>
              <w:rPr>
                <w:spacing w:val="5"/>
              </w:rPr>
              <w:t>书，载明行政处罚告知、当事人</w:t>
            </w:r>
            <w:r>
              <w:rPr>
                <w:spacing w:val="1"/>
              </w:rPr>
              <w:t xml:space="preserve"> 陈述申辩或者听证情况等内容。</w:t>
            </w:r>
          </w:p>
          <w:p w14:paraId="0538ED4B">
            <w:pPr>
              <w:pStyle w:val="6"/>
              <w:spacing w:before="54" w:line="252" w:lineRule="auto"/>
              <w:ind w:left="110" w:right="77"/>
            </w:pPr>
            <w:r>
              <w:rPr>
                <w:spacing w:val="-2"/>
              </w:rPr>
              <w:t>6、送达责任：行政处罚决定书按</w:t>
            </w:r>
            <w:r>
              <w:rPr>
                <w:spacing w:val="6"/>
              </w:rPr>
              <w:t xml:space="preserve"> </w:t>
            </w:r>
            <w:r>
              <w:rPr>
                <w:spacing w:val="1"/>
              </w:rPr>
              <w:t>法律规定的方式送达当事人。</w:t>
            </w:r>
          </w:p>
          <w:p w14:paraId="1C6A34A1">
            <w:pPr>
              <w:pStyle w:val="6"/>
              <w:spacing w:before="54" w:line="214" w:lineRule="auto"/>
              <w:ind w:left="114"/>
            </w:pPr>
            <w:r>
              <w:rPr>
                <w:spacing w:val="-2"/>
              </w:rPr>
              <w:t>7、执行责任：依照生效的行政处</w:t>
            </w:r>
          </w:p>
        </w:tc>
        <w:tc>
          <w:tcPr>
            <w:tcW w:w="2072" w:type="dxa"/>
            <w:vAlign w:val="top"/>
          </w:tcPr>
          <w:p w14:paraId="72A3AB2F">
            <w:pPr>
              <w:pStyle w:val="6"/>
              <w:spacing w:before="67" w:line="266" w:lineRule="auto"/>
              <w:ind w:left="112" w:right="80"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1"/>
              </w:rPr>
              <w:t>相应责任：</w:t>
            </w:r>
          </w:p>
          <w:p w14:paraId="3C12E9B8">
            <w:pPr>
              <w:pStyle w:val="6"/>
              <w:spacing w:before="57" w:line="250" w:lineRule="auto"/>
              <w:ind w:left="111" w:right="80" w:firstLine="16"/>
            </w:pPr>
            <w:r>
              <w:rPr>
                <w:spacing w:val="-6"/>
              </w:rPr>
              <w:t>1、没有法律和事实依</w:t>
            </w:r>
            <w:r>
              <w:rPr>
                <w:spacing w:val="7"/>
              </w:rPr>
              <w:t xml:space="preserve"> </w:t>
            </w:r>
            <w:r>
              <w:rPr>
                <w:spacing w:val="1"/>
              </w:rPr>
              <w:t>据实施行政处罚的；</w:t>
            </w:r>
          </w:p>
          <w:p w14:paraId="19AB146B">
            <w:pPr>
              <w:pStyle w:val="6"/>
              <w:spacing w:before="58" w:line="253" w:lineRule="auto"/>
              <w:ind w:left="129" w:right="80" w:hanging="14"/>
            </w:pPr>
            <w:r>
              <w:rPr>
                <w:spacing w:val="-4"/>
              </w:rPr>
              <w:t>2、行政处罚显失公正</w:t>
            </w:r>
            <w:r>
              <w:t xml:space="preserve"> </w:t>
            </w:r>
            <w:r>
              <w:rPr>
                <w:spacing w:val="-9"/>
              </w:rPr>
              <w:t>的；</w:t>
            </w:r>
          </w:p>
          <w:p w14:paraId="26F31950">
            <w:pPr>
              <w:pStyle w:val="6"/>
              <w:spacing w:before="49" w:line="269" w:lineRule="auto"/>
              <w:ind w:left="111" w:right="80" w:firstLine="5"/>
              <w:jc w:val="both"/>
            </w:pPr>
            <w:r>
              <w:rPr>
                <w:spacing w:val="17"/>
              </w:rPr>
              <w:t>3、执法人员玩忽职</w:t>
            </w:r>
            <w:r>
              <w:rPr>
                <w:spacing w:val="5"/>
              </w:rPr>
              <w:t xml:space="preserve"> </w:t>
            </w:r>
            <w:r>
              <w:rPr>
                <w:spacing w:val="7"/>
              </w:rPr>
              <w:t>守，对应当予以制止</w:t>
            </w:r>
            <w:r>
              <w:t xml:space="preserve"> </w:t>
            </w:r>
            <w:r>
              <w:rPr>
                <w:spacing w:val="7"/>
              </w:rPr>
              <w:t>和处罚的违法行为不</w:t>
            </w:r>
            <w:r>
              <w:t xml:space="preserve"> </w:t>
            </w:r>
            <w:r>
              <w:rPr>
                <w:spacing w:val="-4"/>
              </w:rPr>
              <w:t>予制止、处罚，4、不</w:t>
            </w:r>
            <w:r>
              <w:rPr>
                <w:spacing w:val="3"/>
              </w:rPr>
              <w:t xml:space="preserve"> </w:t>
            </w:r>
            <w:r>
              <w:rPr>
                <w:spacing w:val="7"/>
              </w:rPr>
              <w:t>具备行政执法资格实</w:t>
            </w:r>
            <w:r>
              <w:t xml:space="preserve"> </w:t>
            </w:r>
            <w:r>
              <w:rPr>
                <w:spacing w:val="1"/>
              </w:rPr>
              <w:t>施行政处罚的；</w:t>
            </w:r>
          </w:p>
          <w:p w14:paraId="087A518D">
            <w:pPr>
              <w:pStyle w:val="6"/>
              <w:spacing w:before="53" w:line="269" w:lineRule="auto"/>
              <w:ind w:left="113" w:right="80" w:firstLine="3"/>
              <w:jc w:val="both"/>
            </w:pPr>
            <w:r>
              <w:rPr>
                <w:spacing w:val="-5"/>
              </w:rPr>
              <w:t>5、在制止以及查处违</w:t>
            </w:r>
            <w:r>
              <w:rPr>
                <w:spacing w:val="8"/>
              </w:rPr>
              <w:t xml:space="preserve"> </w:t>
            </w:r>
            <w:r>
              <w:rPr>
                <w:spacing w:val="7"/>
              </w:rPr>
              <w:t>法案件中受阻，依照</w:t>
            </w:r>
            <w:r>
              <w:t xml:space="preserve"> </w:t>
            </w:r>
            <w:r>
              <w:rPr>
                <w:spacing w:val="7"/>
              </w:rPr>
              <w:t>有关规定应当向本级</w:t>
            </w:r>
            <w:r>
              <w:t xml:space="preserve"> </w:t>
            </w:r>
            <w:r>
              <w:rPr>
                <w:spacing w:val="7"/>
              </w:rPr>
              <w:t>人民政府或者上级主</w:t>
            </w:r>
            <w:r>
              <w:t xml:space="preserve"> </w:t>
            </w:r>
            <w:r>
              <w:rPr>
                <w:spacing w:val="7"/>
              </w:rPr>
              <w:t>管部门报告而未报告</w:t>
            </w:r>
            <w:r>
              <w:t xml:space="preserve"> 的；</w:t>
            </w:r>
          </w:p>
          <w:p w14:paraId="78972A7C">
            <w:pPr>
              <w:pStyle w:val="6"/>
              <w:spacing w:before="51" w:line="260" w:lineRule="auto"/>
              <w:ind w:left="113" w:right="80"/>
              <w:jc w:val="both"/>
            </w:pPr>
            <w:r>
              <w:rPr>
                <w:spacing w:val="-4"/>
              </w:rPr>
              <w:t>6、应当依法移送追究</w:t>
            </w:r>
            <w:r>
              <w:rPr>
                <w:spacing w:val="1"/>
              </w:rPr>
              <w:t xml:space="preserve"> </w:t>
            </w:r>
            <w:r>
              <w:rPr>
                <w:spacing w:val="7"/>
              </w:rPr>
              <w:t>刑事责任，而未依法</w:t>
            </w:r>
            <w:r>
              <w:t xml:space="preserve"> </w:t>
            </w:r>
            <w:r>
              <w:rPr>
                <w:spacing w:val="1"/>
              </w:rPr>
              <w:t>移送有权机关的；</w:t>
            </w:r>
          </w:p>
          <w:p w14:paraId="3E1594B7">
            <w:pPr>
              <w:pStyle w:val="6"/>
              <w:spacing w:before="54" w:line="252" w:lineRule="auto"/>
              <w:ind w:left="112" w:right="80" w:firstLine="5"/>
            </w:pPr>
            <w:r>
              <w:rPr>
                <w:spacing w:val="-5"/>
              </w:rPr>
              <w:t>7、擅自改变行政处罚</w:t>
            </w:r>
            <w:r>
              <w:rPr>
                <w:spacing w:val="8"/>
              </w:rPr>
              <w:t xml:space="preserve"> </w:t>
            </w:r>
            <w:r>
              <w:rPr>
                <w:spacing w:val="1"/>
              </w:rPr>
              <w:t>种类、幅度的；</w:t>
            </w:r>
          </w:p>
          <w:p w14:paraId="5C51646B">
            <w:pPr>
              <w:pStyle w:val="6"/>
              <w:spacing w:before="54" w:line="253" w:lineRule="auto"/>
              <w:ind w:left="121" w:right="80" w:hanging="8"/>
            </w:pPr>
            <w:r>
              <w:rPr>
                <w:spacing w:val="-4"/>
              </w:rPr>
              <w:t>8、违反法定的行政处</w:t>
            </w:r>
            <w:r>
              <w:rPr>
                <w:spacing w:val="2"/>
              </w:rPr>
              <w:t xml:space="preserve"> </w:t>
            </w:r>
            <w:r>
              <w:rPr>
                <w:spacing w:val="-1"/>
              </w:rPr>
              <w:t>罚程序的；</w:t>
            </w:r>
          </w:p>
          <w:p w14:paraId="48D0B804">
            <w:pPr>
              <w:pStyle w:val="6"/>
              <w:spacing w:before="52" w:line="246" w:lineRule="auto"/>
              <w:ind w:left="111" w:right="80" w:firstLine="1"/>
            </w:pPr>
            <w:r>
              <w:rPr>
                <w:spacing w:val="-4"/>
              </w:rPr>
              <w:t>9、符合听证条件、行</w:t>
            </w:r>
            <w:r>
              <w:rPr>
                <w:spacing w:val="2"/>
              </w:rPr>
              <w:t xml:space="preserve"> </w:t>
            </w:r>
            <w:r>
              <w:rPr>
                <w:spacing w:val="7"/>
              </w:rPr>
              <w:t>政管理相对人要求听</w:t>
            </w:r>
          </w:p>
        </w:tc>
        <w:tc>
          <w:tcPr>
            <w:tcW w:w="1062" w:type="dxa"/>
            <w:vAlign w:val="top"/>
          </w:tcPr>
          <w:p w14:paraId="6BEF491B">
            <w:pPr>
              <w:rPr>
                <w:rFonts w:ascii="Arial"/>
                <w:sz w:val="21"/>
              </w:rPr>
            </w:pPr>
          </w:p>
        </w:tc>
      </w:tr>
    </w:tbl>
    <w:p w14:paraId="1E12879C">
      <w:pPr>
        <w:pStyle w:val="2"/>
      </w:pPr>
    </w:p>
    <w:p w14:paraId="4BC05D70">
      <w:pPr>
        <w:sectPr>
          <w:pgSz w:w="16839" w:h="11906"/>
          <w:pgMar w:top="1012" w:right="1299" w:bottom="0" w:left="1299" w:header="0" w:footer="0" w:gutter="0"/>
          <w:cols w:space="720" w:num="1"/>
        </w:sectPr>
      </w:pPr>
    </w:p>
    <w:p w14:paraId="02A536D7">
      <w:pPr>
        <w:spacing w:before="163"/>
      </w:pPr>
    </w:p>
    <w:tbl>
      <w:tblPr>
        <w:tblStyle w:val="5"/>
        <w:tblW w:w="14224"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34"/>
        <w:gridCol w:w="493"/>
        <w:gridCol w:w="3081"/>
        <w:gridCol w:w="446"/>
        <w:gridCol w:w="3455"/>
        <w:gridCol w:w="3081"/>
        <w:gridCol w:w="2072"/>
        <w:gridCol w:w="1062"/>
      </w:tblGrid>
      <w:tr w14:paraId="68AD9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111" w:hRule="atLeast"/>
        </w:trPr>
        <w:tc>
          <w:tcPr>
            <w:tcW w:w="534" w:type="dxa"/>
            <w:vAlign w:val="top"/>
          </w:tcPr>
          <w:p w14:paraId="39BFBF11">
            <w:pPr>
              <w:rPr>
                <w:rFonts w:ascii="Arial"/>
                <w:sz w:val="21"/>
              </w:rPr>
            </w:pPr>
          </w:p>
        </w:tc>
        <w:tc>
          <w:tcPr>
            <w:tcW w:w="493" w:type="dxa"/>
            <w:vAlign w:val="top"/>
          </w:tcPr>
          <w:p w14:paraId="7DDC4F34">
            <w:pPr>
              <w:rPr>
                <w:rFonts w:ascii="Arial"/>
                <w:sz w:val="21"/>
              </w:rPr>
            </w:pPr>
          </w:p>
        </w:tc>
        <w:tc>
          <w:tcPr>
            <w:tcW w:w="3081" w:type="dxa"/>
            <w:vAlign w:val="top"/>
          </w:tcPr>
          <w:p w14:paraId="30D1510F">
            <w:pPr>
              <w:rPr>
                <w:rFonts w:ascii="Arial"/>
                <w:sz w:val="21"/>
              </w:rPr>
            </w:pPr>
          </w:p>
        </w:tc>
        <w:tc>
          <w:tcPr>
            <w:tcW w:w="446" w:type="dxa"/>
            <w:vAlign w:val="top"/>
          </w:tcPr>
          <w:p w14:paraId="46F95CA1">
            <w:pPr>
              <w:rPr>
                <w:rFonts w:ascii="Arial"/>
                <w:sz w:val="21"/>
              </w:rPr>
            </w:pPr>
          </w:p>
        </w:tc>
        <w:tc>
          <w:tcPr>
            <w:tcW w:w="3455" w:type="dxa"/>
            <w:vAlign w:val="top"/>
          </w:tcPr>
          <w:p w14:paraId="649EF415">
            <w:pPr>
              <w:rPr>
                <w:rFonts w:ascii="Arial"/>
                <w:sz w:val="21"/>
              </w:rPr>
            </w:pPr>
          </w:p>
        </w:tc>
        <w:tc>
          <w:tcPr>
            <w:tcW w:w="3081" w:type="dxa"/>
            <w:vAlign w:val="top"/>
          </w:tcPr>
          <w:p w14:paraId="0753A9EB">
            <w:pPr>
              <w:pStyle w:val="6"/>
              <w:spacing w:before="64" w:line="228" w:lineRule="auto"/>
              <w:ind w:left="118"/>
            </w:pPr>
            <w:r>
              <w:t>罚决定，进行处罚。</w:t>
            </w:r>
          </w:p>
          <w:p w14:paraId="7D1B3174">
            <w:pPr>
              <w:pStyle w:val="6"/>
              <w:spacing w:before="53" w:line="251" w:lineRule="auto"/>
              <w:ind w:left="112" w:right="77" w:hanging="2"/>
            </w:pPr>
            <w:r>
              <w:rPr>
                <w:spacing w:val="-2"/>
              </w:rPr>
              <w:t>8、其他法律法规规章文件规定应</w:t>
            </w:r>
            <w:r>
              <w:rPr>
                <w:spacing w:val="7"/>
              </w:rPr>
              <w:t xml:space="preserve"> </w:t>
            </w:r>
            <w:r>
              <w:t>履行的责任。</w:t>
            </w:r>
          </w:p>
        </w:tc>
        <w:tc>
          <w:tcPr>
            <w:tcW w:w="2072" w:type="dxa"/>
            <w:vAlign w:val="top"/>
          </w:tcPr>
          <w:p w14:paraId="5D1E1128">
            <w:pPr>
              <w:pStyle w:val="6"/>
              <w:spacing w:before="65" w:line="253" w:lineRule="auto"/>
              <w:ind w:left="115" w:right="80" w:hanging="3"/>
            </w:pPr>
            <w:r>
              <w:rPr>
                <w:spacing w:val="7"/>
              </w:rPr>
              <w:t>证，应予组织听证而</w:t>
            </w:r>
            <w:r>
              <w:t xml:space="preserve"> 不组织听证的；</w:t>
            </w:r>
          </w:p>
          <w:p w14:paraId="6DA9764D">
            <w:pPr>
              <w:pStyle w:val="6"/>
              <w:spacing w:before="51" w:line="252" w:lineRule="auto"/>
              <w:ind w:left="132" w:right="78" w:hanging="4"/>
            </w:pPr>
            <w:r>
              <w:rPr>
                <w:spacing w:val="5"/>
              </w:rPr>
              <w:t>10、在行政处罚过程</w:t>
            </w:r>
            <w:r>
              <w:t xml:space="preserve"> </w:t>
            </w:r>
            <w:r>
              <w:rPr>
                <w:spacing w:val="-1"/>
              </w:rPr>
              <w:t>中发生腐败行为的；</w:t>
            </w:r>
          </w:p>
          <w:p w14:paraId="178D7062">
            <w:pPr>
              <w:pStyle w:val="6"/>
              <w:spacing w:before="54" w:line="257" w:lineRule="auto"/>
              <w:ind w:left="113" w:right="78" w:firstLine="14"/>
            </w:pPr>
            <w:r>
              <w:rPr>
                <w:spacing w:val="5"/>
              </w:rPr>
              <w:t>11、其他违反法律法</w:t>
            </w:r>
            <w:r>
              <w:t xml:space="preserve"> </w:t>
            </w:r>
            <w:r>
              <w:rPr>
                <w:spacing w:val="7"/>
              </w:rPr>
              <w:t>规规章文件规定的行</w:t>
            </w:r>
            <w:r>
              <w:t xml:space="preserve"> 为。</w:t>
            </w:r>
          </w:p>
        </w:tc>
        <w:tc>
          <w:tcPr>
            <w:tcW w:w="1062" w:type="dxa"/>
            <w:vAlign w:val="top"/>
          </w:tcPr>
          <w:p w14:paraId="79B5F877">
            <w:pPr>
              <w:rPr>
                <w:rFonts w:ascii="Arial"/>
                <w:sz w:val="21"/>
              </w:rPr>
            </w:pPr>
          </w:p>
        </w:tc>
      </w:tr>
      <w:tr w14:paraId="2B9FE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901" w:hRule="atLeast"/>
        </w:trPr>
        <w:tc>
          <w:tcPr>
            <w:tcW w:w="534" w:type="dxa"/>
            <w:vAlign w:val="top"/>
          </w:tcPr>
          <w:p w14:paraId="5186DC59">
            <w:pPr>
              <w:spacing w:line="254" w:lineRule="auto"/>
              <w:rPr>
                <w:rFonts w:ascii="Arial"/>
                <w:sz w:val="21"/>
              </w:rPr>
            </w:pPr>
          </w:p>
          <w:p w14:paraId="2C46E97E">
            <w:pPr>
              <w:spacing w:line="254" w:lineRule="auto"/>
              <w:rPr>
                <w:rFonts w:ascii="Arial"/>
                <w:sz w:val="21"/>
              </w:rPr>
            </w:pPr>
          </w:p>
          <w:p w14:paraId="6EF60FA7">
            <w:pPr>
              <w:spacing w:line="254" w:lineRule="auto"/>
              <w:rPr>
                <w:rFonts w:ascii="Arial"/>
                <w:sz w:val="21"/>
              </w:rPr>
            </w:pPr>
          </w:p>
          <w:p w14:paraId="20967A04">
            <w:pPr>
              <w:spacing w:line="254" w:lineRule="auto"/>
              <w:rPr>
                <w:rFonts w:ascii="Arial"/>
                <w:sz w:val="21"/>
              </w:rPr>
            </w:pPr>
          </w:p>
          <w:p w14:paraId="24FBE39B">
            <w:pPr>
              <w:spacing w:line="254" w:lineRule="auto"/>
              <w:rPr>
                <w:rFonts w:ascii="Arial"/>
                <w:sz w:val="21"/>
              </w:rPr>
            </w:pPr>
          </w:p>
          <w:p w14:paraId="2408EF64">
            <w:pPr>
              <w:spacing w:line="254" w:lineRule="auto"/>
              <w:rPr>
                <w:rFonts w:ascii="Arial"/>
                <w:sz w:val="21"/>
              </w:rPr>
            </w:pPr>
          </w:p>
          <w:p w14:paraId="00BC9637">
            <w:pPr>
              <w:spacing w:line="254" w:lineRule="auto"/>
              <w:rPr>
                <w:rFonts w:ascii="Arial"/>
                <w:sz w:val="21"/>
              </w:rPr>
            </w:pPr>
          </w:p>
          <w:p w14:paraId="4383E7E9">
            <w:pPr>
              <w:spacing w:line="254" w:lineRule="auto"/>
              <w:rPr>
                <w:rFonts w:ascii="Arial"/>
                <w:sz w:val="21"/>
              </w:rPr>
            </w:pPr>
          </w:p>
          <w:p w14:paraId="01007CF8">
            <w:pPr>
              <w:spacing w:line="255" w:lineRule="auto"/>
              <w:rPr>
                <w:rFonts w:ascii="Arial"/>
                <w:sz w:val="21"/>
              </w:rPr>
            </w:pPr>
          </w:p>
          <w:p w14:paraId="7140177C">
            <w:pPr>
              <w:spacing w:line="255" w:lineRule="auto"/>
              <w:rPr>
                <w:rFonts w:ascii="Arial"/>
                <w:sz w:val="21"/>
              </w:rPr>
            </w:pPr>
          </w:p>
          <w:p w14:paraId="7A335239">
            <w:pPr>
              <w:spacing w:line="255" w:lineRule="auto"/>
              <w:rPr>
                <w:rFonts w:ascii="Arial"/>
                <w:sz w:val="21"/>
              </w:rPr>
            </w:pPr>
          </w:p>
          <w:p w14:paraId="6E6488BD">
            <w:pPr>
              <w:spacing w:line="255" w:lineRule="auto"/>
              <w:rPr>
                <w:rFonts w:ascii="Arial"/>
                <w:sz w:val="21"/>
              </w:rPr>
            </w:pPr>
          </w:p>
          <w:p w14:paraId="08E3FC3E">
            <w:pPr>
              <w:spacing w:line="255" w:lineRule="auto"/>
              <w:rPr>
                <w:rFonts w:ascii="Arial"/>
                <w:sz w:val="21"/>
              </w:rPr>
            </w:pPr>
          </w:p>
          <w:p w14:paraId="06BD351F">
            <w:pPr>
              <w:pStyle w:val="6"/>
              <w:spacing w:before="65" w:line="189" w:lineRule="auto"/>
              <w:ind w:left="164"/>
            </w:pPr>
            <w:r>
              <w:t>40</w:t>
            </w:r>
          </w:p>
        </w:tc>
        <w:tc>
          <w:tcPr>
            <w:tcW w:w="493" w:type="dxa"/>
            <w:textDirection w:val="tbRlV"/>
            <w:vAlign w:val="top"/>
          </w:tcPr>
          <w:p w14:paraId="1D83222E">
            <w:pPr>
              <w:pStyle w:val="6"/>
              <w:spacing w:before="137" w:line="217" w:lineRule="auto"/>
              <w:ind w:left="2909"/>
            </w:pPr>
            <w:r>
              <w:rPr>
                <w:spacing w:val="8"/>
              </w:rPr>
              <w:t>行</w:t>
            </w:r>
            <w:r>
              <w:rPr>
                <w:spacing w:val="-7"/>
              </w:rPr>
              <w:t xml:space="preserve"> </w:t>
            </w:r>
            <w:r>
              <w:rPr>
                <w:spacing w:val="8"/>
              </w:rPr>
              <w:t>政</w:t>
            </w:r>
            <w:r>
              <w:rPr>
                <w:spacing w:val="-9"/>
              </w:rPr>
              <w:t xml:space="preserve"> </w:t>
            </w:r>
            <w:r>
              <w:rPr>
                <w:spacing w:val="8"/>
              </w:rPr>
              <w:t>处</w:t>
            </w:r>
            <w:r>
              <w:rPr>
                <w:spacing w:val="-9"/>
              </w:rPr>
              <w:t xml:space="preserve"> </w:t>
            </w:r>
            <w:r>
              <w:rPr>
                <w:spacing w:val="8"/>
              </w:rPr>
              <w:t>罚</w:t>
            </w:r>
          </w:p>
        </w:tc>
        <w:tc>
          <w:tcPr>
            <w:tcW w:w="3081" w:type="dxa"/>
            <w:vAlign w:val="top"/>
          </w:tcPr>
          <w:p w14:paraId="1891F29A">
            <w:pPr>
              <w:spacing w:line="257" w:lineRule="auto"/>
              <w:rPr>
                <w:rFonts w:ascii="Arial"/>
                <w:sz w:val="21"/>
              </w:rPr>
            </w:pPr>
          </w:p>
          <w:p w14:paraId="2BFD3AE3">
            <w:pPr>
              <w:spacing w:line="257" w:lineRule="auto"/>
              <w:rPr>
                <w:rFonts w:ascii="Arial"/>
                <w:sz w:val="21"/>
              </w:rPr>
            </w:pPr>
          </w:p>
          <w:p w14:paraId="672DBDF0">
            <w:pPr>
              <w:spacing w:line="257" w:lineRule="auto"/>
              <w:rPr>
                <w:rFonts w:ascii="Arial"/>
                <w:sz w:val="21"/>
              </w:rPr>
            </w:pPr>
          </w:p>
          <w:p w14:paraId="7F7FF452">
            <w:pPr>
              <w:spacing w:line="257" w:lineRule="auto"/>
              <w:rPr>
                <w:rFonts w:ascii="Arial"/>
                <w:sz w:val="21"/>
              </w:rPr>
            </w:pPr>
          </w:p>
          <w:p w14:paraId="6085E5CF">
            <w:pPr>
              <w:spacing w:line="257" w:lineRule="auto"/>
              <w:rPr>
                <w:rFonts w:ascii="Arial"/>
                <w:sz w:val="21"/>
              </w:rPr>
            </w:pPr>
          </w:p>
          <w:p w14:paraId="375CB5CC">
            <w:pPr>
              <w:spacing w:line="257" w:lineRule="auto"/>
              <w:rPr>
                <w:rFonts w:ascii="Arial"/>
                <w:sz w:val="21"/>
              </w:rPr>
            </w:pPr>
          </w:p>
          <w:p w14:paraId="737B9D9F">
            <w:pPr>
              <w:spacing w:line="257" w:lineRule="auto"/>
              <w:rPr>
                <w:rFonts w:ascii="Arial"/>
                <w:sz w:val="21"/>
              </w:rPr>
            </w:pPr>
          </w:p>
          <w:p w14:paraId="06153AD3">
            <w:pPr>
              <w:spacing w:line="257" w:lineRule="auto"/>
              <w:rPr>
                <w:rFonts w:ascii="Arial"/>
                <w:sz w:val="21"/>
              </w:rPr>
            </w:pPr>
          </w:p>
          <w:p w14:paraId="5D960DBB">
            <w:pPr>
              <w:spacing w:line="257" w:lineRule="auto"/>
              <w:rPr>
                <w:rFonts w:ascii="Arial"/>
                <w:sz w:val="21"/>
              </w:rPr>
            </w:pPr>
          </w:p>
          <w:p w14:paraId="37B3F034">
            <w:pPr>
              <w:spacing w:line="257" w:lineRule="auto"/>
              <w:rPr>
                <w:rFonts w:ascii="Arial"/>
                <w:sz w:val="21"/>
              </w:rPr>
            </w:pPr>
          </w:p>
          <w:p w14:paraId="441C1E30">
            <w:pPr>
              <w:spacing w:line="258" w:lineRule="auto"/>
              <w:rPr>
                <w:rFonts w:ascii="Arial"/>
                <w:sz w:val="21"/>
              </w:rPr>
            </w:pPr>
          </w:p>
          <w:p w14:paraId="70A1527F">
            <w:pPr>
              <w:pStyle w:val="6"/>
              <w:spacing w:before="65" w:line="260" w:lineRule="auto"/>
              <w:ind w:left="127" w:right="112"/>
            </w:pPr>
            <w:r>
              <w:rPr>
                <w:spacing w:val="1"/>
              </w:rPr>
              <w:t>对将建筑垃圾混入生活垃圾的；</w:t>
            </w:r>
            <w:r>
              <w:rPr>
                <w:spacing w:val="8"/>
              </w:rPr>
              <w:t xml:space="preserve"> </w:t>
            </w:r>
            <w:r>
              <w:rPr>
                <w:spacing w:val="1"/>
              </w:rPr>
              <w:t>将危险废物混入建筑垃圾的；擅</w:t>
            </w:r>
            <w:r>
              <w:rPr>
                <w:spacing w:val="10"/>
              </w:rPr>
              <w:t xml:space="preserve"> </w:t>
            </w:r>
            <w:r>
              <w:rPr>
                <w:spacing w:val="1"/>
              </w:rPr>
              <w:t>自设立弃置场接纳建筑垃圾的处</w:t>
            </w:r>
          </w:p>
          <w:p w14:paraId="13911D16">
            <w:pPr>
              <w:pStyle w:val="6"/>
              <w:spacing w:before="53" w:line="232" w:lineRule="auto"/>
              <w:ind w:left="1443"/>
            </w:pPr>
            <w:r>
              <w:t>罚</w:t>
            </w:r>
          </w:p>
        </w:tc>
        <w:tc>
          <w:tcPr>
            <w:tcW w:w="446" w:type="dxa"/>
            <w:textDirection w:val="tbRlV"/>
            <w:vAlign w:val="top"/>
          </w:tcPr>
          <w:p w14:paraId="204CFC58">
            <w:pPr>
              <w:pStyle w:val="6"/>
              <w:spacing w:before="110" w:line="212" w:lineRule="auto"/>
              <w:ind w:left="3060"/>
            </w:pPr>
            <w:r>
              <w:rPr>
                <w:spacing w:val="8"/>
              </w:rPr>
              <w:t>各</w:t>
            </w:r>
            <w:r>
              <w:rPr>
                <w:spacing w:val="-8"/>
              </w:rPr>
              <w:t xml:space="preserve"> </w:t>
            </w:r>
            <w:r>
              <w:rPr>
                <w:spacing w:val="8"/>
              </w:rPr>
              <w:t>乡</w:t>
            </w:r>
            <w:r>
              <w:rPr>
                <w:spacing w:val="-9"/>
              </w:rPr>
              <w:t xml:space="preserve"> </w:t>
            </w:r>
            <w:r>
              <w:rPr>
                <w:spacing w:val="8"/>
              </w:rPr>
              <w:t>镇</w:t>
            </w:r>
          </w:p>
        </w:tc>
        <w:tc>
          <w:tcPr>
            <w:tcW w:w="3455" w:type="dxa"/>
            <w:vAlign w:val="top"/>
          </w:tcPr>
          <w:p w14:paraId="5F05A1A7">
            <w:pPr>
              <w:pStyle w:val="6"/>
              <w:spacing w:before="57" w:line="272" w:lineRule="auto"/>
              <w:ind w:left="106" w:right="47" w:firstLine="4"/>
            </w:pPr>
            <w:r>
              <w:rPr>
                <w:spacing w:val="-1"/>
              </w:rPr>
              <w:t>《城市建筑垃圾管理规定》（2005</w:t>
            </w:r>
            <w:r>
              <w:rPr>
                <w:spacing w:val="-35"/>
              </w:rPr>
              <w:t xml:space="preserve"> </w:t>
            </w:r>
            <w:r>
              <w:rPr>
                <w:spacing w:val="-1"/>
              </w:rPr>
              <w:t>年</w:t>
            </w:r>
            <w:r>
              <w:t xml:space="preserve"> </w:t>
            </w:r>
            <w:r>
              <w:rPr>
                <w:spacing w:val="1"/>
              </w:rPr>
              <w:t>建设部令第</w:t>
            </w:r>
            <w:r>
              <w:rPr>
                <w:spacing w:val="-26"/>
              </w:rPr>
              <w:t xml:space="preserve"> </w:t>
            </w:r>
            <w:r>
              <w:rPr>
                <w:spacing w:val="1"/>
              </w:rPr>
              <w:t>138</w:t>
            </w:r>
            <w:r>
              <w:rPr>
                <w:spacing w:val="-40"/>
              </w:rPr>
              <w:t xml:space="preserve"> </w:t>
            </w:r>
            <w:r>
              <w:rPr>
                <w:spacing w:val="1"/>
              </w:rPr>
              <w:t>号）第二十条：任何</w:t>
            </w:r>
            <w:r>
              <w:t xml:space="preserve"> </w:t>
            </w:r>
            <w:r>
              <w:rPr>
                <w:spacing w:val="3"/>
              </w:rPr>
              <w:t>单位和个人有下列情形之一的，由城 市人民政府市容环境卫生主管部门责 令限期改正，给予警告，处以罚款：</w:t>
            </w:r>
            <w:r>
              <w:rPr>
                <w:spacing w:val="2"/>
              </w:rPr>
              <w:t xml:space="preserve"> </w:t>
            </w:r>
            <w:r>
              <w:rPr>
                <w:spacing w:val="-1"/>
              </w:rPr>
              <w:t>（一） 将建筑垃圾混入生活垃圾的；</w:t>
            </w:r>
            <w:r>
              <w:rPr>
                <w:spacing w:val="1"/>
              </w:rPr>
              <w:t xml:space="preserve"> </w:t>
            </w:r>
            <w:r>
              <w:rPr>
                <w:spacing w:val="-1"/>
              </w:rPr>
              <w:t>（二） 将危险废物混入建筑垃圾的；</w:t>
            </w:r>
            <w:r>
              <w:rPr>
                <w:spacing w:val="1"/>
              </w:rPr>
              <w:t xml:space="preserve"> </w:t>
            </w:r>
            <w:r>
              <w:rPr>
                <w:spacing w:val="3"/>
              </w:rPr>
              <w:t xml:space="preserve">（三）擅自设立弃置场受纳建筑垃圾 </w:t>
            </w:r>
            <w:r>
              <w:t>的；</w:t>
            </w:r>
          </w:p>
          <w:p w14:paraId="626B2304">
            <w:pPr>
              <w:pStyle w:val="6"/>
              <w:spacing w:before="51" w:line="270" w:lineRule="auto"/>
              <w:ind w:left="106" w:right="80"/>
            </w:pPr>
            <w:r>
              <w:rPr>
                <w:spacing w:val="3"/>
              </w:rPr>
              <w:t>单位有前款第一项、第二项行为之一</w:t>
            </w:r>
            <w:r>
              <w:rPr>
                <w:spacing w:val="2"/>
              </w:rPr>
              <w:t xml:space="preserve"> </w:t>
            </w:r>
            <w:r>
              <w:rPr>
                <w:spacing w:val="-4"/>
              </w:rPr>
              <w:t>的，处</w:t>
            </w:r>
            <w:r>
              <w:rPr>
                <w:spacing w:val="-33"/>
              </w:rPr>
              <w:t xml:space="preserve"> </w:t>
            </w:r>
            <w:r>
              <w:rPr>
                <w:spacing w:val="-4"/>
              </w:rPr>
              <w:t>3000</w:t>
            </w:r>
            <w:r>
              <w:rPr>
                <w:spacing w:val="-44"/>
              </w:rPr>
              <w:t xml:space="preserve"> </w:t>
            </w:r>
            <w:r>
              <w:rPr>
                <w:spacing w:val="-4"/>
              </w:rPr>
              <w:t>元以下罚款；有前款第三</w:t>
            </w:r>
            <w:r>
              <w:t xml:space="preserve"> </w:t>
            </w:r>
            <w:r>
              <w:rPr>
                <w:spacing w:val="-5"/>
              </w:rPr>
              <w:t>项行为的，处</w:t>
            </w:r>
            <w:r>
              <w:rPr>
                <w:spacing w:val="-44"/>
              </w:rPr>
              <w:t xml:space="preserve"> </w:t>
            </w:r>
            <w:r>
              <w:rPr>
                <w:spacing w:val="-5"/>
              </w:rPr>
              <w:t>5000</w:t>
            </w:r>
            <w:r>
              <w:rPr>
                <w:spacing w:val="-46"/>
              </w:rPr>
              <w:t xml:space="preserve"> </w:t>
            </w:r>
            <w:r>
              <w:rPr>
                <w:spacing w:val="-5"/>
              </w:rPr>
              <w:t>元以上</w:t>
            </w:r>
            <w:r>
              <w:rPr>
                <w:spacing w:val="-31"/>
              </w:rPr>
              <w:t xml:space="preserve"> </w:t>
            </w:r>
            <w:r>
              <w:rPr>
                <w:spacing w:val="-5"/>
              </w:rPr>
              <w:t>1</w:t>
            </w:r>
            <w:r>
              <w:rPr>
                <w:spacing w:val="-38"/>
              </w:rPr>
              <w:t xml:space="preserve"> </w:t>
            </w:r>
            <w:r>
              <w:rPr>
                <w:spacing w:val="-5"/>
              </w:rPr>
              <w:t>万元以下</w:t>
            </w:r>
            <w:r>
              <w:t xml:space="preserve"> </w:t>
            </w:r>
            <w:r>
              <w:rPr>
                <w:spacing w:val="3"/>
              </w:rPr>
              <w:t xml:space="preserve">罚款。个人有前款第一项、第二项行 </w:t>
            </w:r>
            <w:r>
              <w:rPr>
                <w:spacing w:val="2"/>
              </w:rPr>
              <w:t>为之一的，处</w:t>
            </w:r>
            <w:r>
              <w:rPr>
                <w:spacing w:val="-39"/>
              </w:rPr>
              <w:t xml:space="preserve"> </w:t>
            </w:r>
            <w:r>
              <w:rPr>
                <w:spacing w:val="2"/>
              </w:rPr>
              <w:t>200</w:t>
            </w:r>
            <w:r>
              <w:rPr>
                <w:spacing w:val="-44"/>
              </w:rPr>
              <w:t xml:space="preserve"> </w:t>
            </w:r>
            <w:r>
              <w:rPr>
                <w:spacing w:val="2"/>
              </w:rPr>
              <w:t>元以下罚款；有前</w:t>
            </w:r>
            <w:r>
              <w:t xml:space="preserve"> </w:t>
            </w:r>
            <w:r>
              <w:rPr>
                <w:spacing w:val="7"/>
              </w:rPr>
              <w:t>款第三项行为的，处</w:t>
            </w:r>
            <w:r>
              <w:rPr>
                <w:spacing w:val="-31"/>
              </w:rPr>
              <w:t xml:space="preserve"> </w:t>
            </w:r>
            <w:r>
              <w:rPr>
                <w:spacing w:val="7"/>
              </w:rPr>
              <w:t>3000</w:t>
            </w:r>
            <w:r>
              <w:rPr>
                <w:spacing w:val="-37"/>
              </w:rPr>
              <w:t xml:space="preserve"> </w:t>
            </w:r>
            <w:r>
              <w:rPr>
                <w:spacing w:val="7"/>
              </w:rPr>
              <w:t>元以下罚</w:t>
            </w:r>
            <w:r>
              <w:t xml:space="preserve"> 款。</w:t>
            </w:r>
          </w:p>
        </w:tc>
        <w:tc>
          <w:tcPr>
            <w:tcW w:w="3081" w:type="dxa"/>
            <w:vAlign w:val="top"/>
          </w:tcPr>
          <w:p w14:paraId="3489D46A">
            <w:pPr>
              <w:pStyle w:val="6"/>
              <w:spacing w:before="60" w:line="267" w:lineRule="auto"/>
              <w:ind w:left="111" w:right="27" w:firstLine="13"/>
              <w:jc w:val="both"/>
            </w:pPr>
            <w:r>
              <w:rPr>
                <w:spacing w:val="-3"/>
              </w:rPr>
              <w:t>1、立案责任：对将建筑垃圾混入</w:t>
            </w:r>
            <w:r>
              <w:rPr>
                <w:spacing w:val="7"/>
              </w:rPr>
              <w:t xml:space="preserve"> </w:t>
            </w:r>
            <w:r>
              <w:rPr>
                <w:spacing w:val="5"/>
              </w:rPr>
              <w:t>生活垃圾的；将危险废物混入建</w:t>
            </w:r>
            <w:r>
              <w:rPr>
                <w:spacing w:val="4"/>
              </w:rPr>
              <w:t xml:space="preserve"> </w:t>
            </w:r>
            <w:r>
              <w:rPr>
                <w:spacing w:val="5"/>
              </w:rPr>
              <w:t>筑垃圾的；擅自设立弃置场接纳</w:t>
            </w:r>
            <w:r>
              <w:rPr>
                <w:spacing w:val="4"/>
              </w:rPr>
              <w:t xml:space="preserve"> </w:t>
            </w:r>
            <w:r>
              <w:rPr>
                <w:spacing w:val="-5"/>
              </w:rPr>
              <w:t>建筑垃圾的违法行为，予以审查，</w:t>
            </w:r>
            <w:r>
              <w:rPr>
                <w:spacing w:val="1"/>
              </w:rPr>
              <w:t xml:space="preserve"> 决定是否立案。</w:t>
            </w:r>
          </w:p>
          <w:p w14:paraId="7BC15DFD">
            <w:pPr>
              <w:pStyle w:val="6"/>
              <w:spacing w:before="52" w:line="270" w:lineRule="auto"/>
              <w:ind w:left="109" w:right="27" w:firstLine="2"/>
            </w:pPr>
            <w:r>
              <w:rPr>
                <w:spacing w:val="-2"/>
              </w:rPr>
              <w:t>2、调查责任：对立案的案件，指</w:t>
            </w:r>
            <w:r>
              <w:rPr>
                <w:spacing w:val="3"/>
              </w:rPr>
              <w:t xml:space="preserve"> </w:t>
            </w:r>
            <w:r>
              <w:rPr>
                <w:spacing w:val="-5"/>
              </w:rPr>
              <w:t>定专人负责，及时组织调查取证，</w:t>
            </w:r>
            <w:r>
              <w:rPr>
                <w:spacing w:val="2"/>
              </w:rPr>
              <w:t xml:space="preserve"> </w:t>
            </w:r>
            <w:r>
              <w:rPr>
                <w:spacing w:val="5"/>
              </w:rPr>
              <w:t xml:space="preserve">与当事人有直接利害关系的应当 </w:t>
            </w:r>
            <w:r>
              <w:rPr>
                <w:spacing w:val="6"/>
              </w:rPr>
              <w:t>回避。执法人员不得少于两人，</w:t>
            </w:r>
            <w:r>
              <w:rPr>
                <w:spacing w:val="8"/>
              </w:rPr>
              <w:t xml:space="preserve"> </w:t>
            </w:r>
            <w:r>
              <w:rPr>
                <w:spacing w:val="5"/>
              </w:rPr>
              <w:t xml:space="preserve">调查时应出示执法证件，允许当 事人辩解陈述。执法人员应保守 </w:t>
            </w:r>
            <w:r>
              <w:rPr>
                <w:spacing w:val="1"/>
              </w:rPr>
              <w:t>有关秘密。</w:t>
            </w:r>
          </w:p>
          <w:p w14:paraId="3E94BC9F">
            <w:pPr>
              <w:pStyle w:val="6"/>
              <w:spacing w:before="53" w:line="270" w:lineRule="auto"/>
              <w:ind w:left="108" w:right="27" w:firstLine="5"/>
              <w:jc w:val="both"/>
            </w:pPr>
            <w:r>
              <w:rPr>
                <w:spacing w:val="-11"/>
              </w:rPr>
              <w:t>3、审查责任：审理案件调查报告，</w:t>
            </w:r>
            <w:r>
              <w:t xml:space="preserve"> </w:t>
            </w:r>
            <w:r>
              <w:rPr>
                <w:spacing w:val="5"/>
              </w:rPr>
              <w:t>对案件违法事实、证据、调查取</w:t>
            </w:r>
            <w:r>
              <w:rPr>
                <w:spacing w:val="6"/>
              </w:rPr>
              <w:t xml:space="preserve"> </w:t>
            </w:r>
            <w:r>
              <w:rPr>
                <w:spacing w:val="5"/>
              </w:rPr>
              <w:t>证程序、法律适用、处罚种类和</w:t>
            </w:r>
            <w:r>
              <w:rPr>
                <w:spacing w:val="6"/>
              </w:rPr>
              <w:t xml:space="preserve"> </w:t>
            </w:r>
            <w:r>
              <w:rPr>
                <w:spacing w:val="5"/>
              </w:rPr>
              <w:t>幅度、当事人陈述和申辩理由等</w:t>
            </w:r>
            <w:r>
              <w:rPr>
                <w:spacing w:val="6"/>
              </w:rPr>
              <w:t xml:space="preserve"> </w:t>
            </w:r>
            <w:r>
              <w:rPr>
                <w:spacing w:val="-9"/>
              </w:rPr>
              <w:t>方面进行审查，提出处理意见（主</w:t>
            </w:r>
            <w:r>
              <w:rPr>
                <w:spacing w:val="11"/>
              </w:rPr>
              <w:t xml:space="preserve"> </w:t>
            </w:r>
            <w:r>
              <w:rPr>
                <w:spacing w:val="5"/>
              </w:rPr>
              <w:t>要证据不足时，以适当的方式补</w:t>
            </w:r>
            <w:r>
              <w:rPr>
                <w:spacing w:val="6"/>
              </w:rPr>
              <w:t xml:space="preserve"> </w:t>
            </w:r>
            <w:r>
              <w:t>充调查）。</w:t>
            </w:r>
          </w:p>
          <w:p w14:paraId="04C0C4C8">
            <w:pPr>
              <w:pStyle w:val="6"/>
              <w:spacing w:before="52" w:line="261" w:lineRule="auto"/>
              <w:ind w:left="107" w:right="77"/>
            </w:pPr>
            <w:r>
              <w:rPr>
                <w:spacing w:val="-2"/>
              </w:rPr>
              <w:t>4、告知责任：作出行政处罚决定</w:t>
            </w:r>
            <w:r>
              <w:rPr>
                <w:spacing w:val="9"/>
              </w:rPr>
              <w:t xml:space="preserve"> </w:t>
            </w:r>
            <w:r>
              <w:rPr>
                <w:spacing w:val="4"/>
              </w:rPr>
              <w:t>前，应制作《行政处罚告知书》</w:t>
            </w:r>
            <w:r>
              <w:rPr>
                <w:spacing w:val="8"/>
              </w:rPr>
              <w:t xml:space="preserve"> </w:t>
            </w:r>
            <w:r>
              <w:rPr>
                <w:spacing w:val="5"/>
              </w:rPr>
              <w:t>送达当事人，告知违法事实及其</w:t>
            </w:r>
            <w:r>
              <w:rPr>
                <w:spacing w:val="7"/>
              </w:rPr>
              <w:t xml:space="preserve"> </w:t>
            </w:r>
            <w:r>
              <w:rPr>
                <w:spacing w:val="5"/>
              </w:rPr>
              <w:t>享有的陈述、申辩等权利。符合</w:t>
            </w:r>
          </w:p>
        </w:tc>
        <w:tc>
          <w:tcPr>
            <w:tcW w:w="2072" w:type="dxa"/>
            <w:vAlign w:val="top"/>
          </w:tcPr>
          <w:p w14:paraId="4B7FEEA5">
            <w:pPr>
              <w:pStyle w:val="6"/>
              <w:spacing w:before="62" w:line="266" w:lineRule="auto"/>
              <w:ind w:left="112" w:right="80"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1"/>
              </w:rPr>
              <w:t>相应责任：</w:t>
            </w:r>
          </w:p>
          <w:p w14:paraId="242B6CB4">
            <w:pPr>
              <w:pStyle w:val="6"/>
              <w:spacing w:before="57" w:line="250" w:lineRule="auto"/>
              <w:ind w:left="111" w:right="80" w:firstLine="16"/>
            </w:pPr>
            <w:r>
              <w:rPr>
                <w:spacing w:val="-6"/>
              </w:rPr>
              <w:t>1、没有法律和事实依</w:t>
            </w:r>
            <w:r>
              <w:rPr>
                <w:spacing w:val="7"/>
              </w:rPr>
              <w:t xml:space="preserve"> </w:t>
            </w:r>
            <w:r>
              <w:rPr>
                <w:spacing w:val="1"/>
              </w:rPr>
              <w:t>据实施行政处罚的；</w:t>
            </w:r>
          </w:p>
          <w:p w14:paraId="63643A85">
            <w:pPr>
              <w:pStyle w:val="6"/>
              <w:spacing w:before="58" w:line="253" w:lineRule="auto"/>
              <w:ind w:left="129" w:right="80" w:hanging="14"/>
            </w:pPr>
            <w:r>
              <w:rPr>
                <w:spacing w:val="-4"/>
              </w:rPr>
              <w:t>2、行政处罚显失公正</w:t>
            </w:r>
            <w:r>
              <w:t xml:space="preserve"> </w:t>
            </w:r>
            <w:r>
              <w:rPr>
                <w:spacing w:val="-9"/>
              </w:rPr>
              <w:t>的；</w:t>
            </w:r>
          </w:p>
          <w:p w14:paraId="48242605">
            <w:pPr>
              <w:pStyle w:val="6"/>
              <w:spacing w:before="49" w:line="269" w:lineRule="auto"/>
              <w:ind w:left="111" w:right="80" w:firstLine="5"/>
              <w:jc w:val="both"/>
            </w:pPr>
            <w:r>
              <w:rPr>
                <w:spacing w:val="17"/>
              </w:rPr>
              <w:t>3、执法人员玩忽职</w:t>
            </w:r>
            <w:r>
              <w:rPr>
                <w:spacing w:val="5"/>
              </w:rPr>
              <w:t xml:space="preserve"> </w:t>
            </w:r>
            <w:r>
              <w:rPr>
                <w:spacing w:val="7"/>
              </w:rPr>
              <w:t>守，对应当予以制止</w:t>
            </w:r>
            <w:r>
              <w:t xml:space="preserve"> </w:t>
            </w:r>
            <w:r>
              <w:rPr>
                <w:spacing w:val="7"/>
              </w:rPr>
              <w:t>和处罚的违法行为不</w:t>
            </w:r>
            <w:r>
              <w:t xml:space="preserve"> </w:t>
            </w:r>
            <w:r>
              <w:rPr>
                <w:spacing w:val="-4"/>
              </w:rPr>
              <w:t>予制止、处罚，4、不</w:t>
            </w:r>
            <w:r>
              <w:rPr>
                <w:spacing w:val="3"/>
              </w:rPr>
              <w:t xml:space="preserve"> </w:t>
            </w:r>
            <w:r>
              <w:rPr>
                <w:spacing w:val="7"/>
              </w:rPr>
              <w:t>具备行政执法资格实</w:t>
            </w:r>
            <w:r>
              <w:t xml:space="preserve"> </w:t>
            </w:r>
            <w:r>
              <w:rPr>
                <w:spacing w:val="1"/>
              </w:rPr>
              <w:t>施行政处罚的；</w:t>
            </w:r>
          </w:p>
          <w:p w14:paraId="1EE83881">
            <w:pPr>
              <w:pStyle w:val="6"/>
              <w:spacing w:before="53" w:line="269" w:lineRule="auto"/>
              <w:ind w:left="113" w:right="80" w:firstLine="3"/>
              <w:jc w:val="both"/>
            </w:pPr>
            <w:r>
              <w:rPr>
                <w:spacing w:val="-5"/>
              </w:rPr>
              <w:t>5、在制止以及查处违</w:t>
            </w:r>
            <w:r>
              <w:rPr>
                <w:spacing w:val="8"/>
              </w:rPr>
              <w:t xml:space="preserve"> </w:t>
            </w:r>
            <w:r>
              <w:rPr>
                <w:spacing w:val="7"/>
              </w:rPr>
              <w:t>法案件中受阻，依照</w:t>
            </w:r>
            <w:r>
              <w:t xml:space="preserve"> </w:t>
            </w:r>
            <w:r>
              <w:rPr>
                <w:spacing w:val="7"/>
              </w:rPr>
              <w:t>有关规定应当向本级</w:t>
            </w:r>
            <w:r>
              <w:t xml:space="preserve"> </w:t>
            </w:r>
            <w:r>
              <w:rPr>
                <w:spacing w:val="7"/>
              </w:rPr>
              <w:t>人民政府或者上级主</w:t>
            </w:r>
            <w:r>
              <w:t xml:space="preserve"> </w:t>
            </w:r>
            <w:r>
              <w:rPr>
                <w:spacing w:val="7"/>
              </w:rPr>
              <w:t>管部门报告而未报告</w:t>
            </w:r>
            <w:r>
              <w:t xml:space="preserve"> 的；</w:t>
            </w:r>
          </w:p>
          <w:p w14:paraId="55FCD8AD">
            <w:pPr>
              <w:pStyle w:val="6"/>
              <w:spacing w:before="51" w:line="245" w:lineRule="auto"/>
              <w:ind w:left="114" w:right="80"/>
            </w:pPr>
            <w:r>
              <w:rPr>
                <w:spacing w:val="-4"/>
              </w:rPr>
              <w:t>6、应当依法移送追究</w:t>
            </w:r>
            <w:r>
              <w:rPr>
                <w:spacing w:val="1"/>
              </w:rPr>
              <w:t xml:space="preserve"> </w:t>
            </w:r>
            <w:r>
              <w:rPr>
                <w:spacing w:val="6"/>
              </w:rPr>
              <w:t>刑事责任，而未依法</w:t>
            </w:r>
          </w:p>
        </w:tc>
        <w:tc>
          <w:tcPr>
            <w:tcW w:w="1062" w:type="dxa"/>
            <w:vAlign w:val="top"/>
          </w:tcPr>
          <w:p w14:paraId="559683A1">
            <w:pPr>
              <w:rPr>
                <w:rFonts w:ascii="Arial"/>
                <w:sz w:val="21"/>
              </w:rPr>
            </w:pPr>
          </w:p>
        </w:tc>
      </w:tr>
    </w:tbl>
    <w:p w14:paraId="73064C2B">
      <w:pPr>
        <w:pStyle w:val="2"/>
      </w:pPr>
    </w:p>
    <w:p w14:paraId="6081BFF6">
      <w:pPr>
        <w:sectPr>
          <w:pgSz w:w="16839" w:h="11906"/>
          <w:pgMar w:top="1012" w:right="1299" w:bottom="0" w:left="1299" w:header="0" w:footer="0" w:gutter="0"/>
          <w:cols w:space="720" w:num="1"/>
        </w:sectPr>
      </w:pPr>
    </w:p>
    <w:p w14:paraId="6AAFC421">
      <w:pPr>
        <w:spacing w:before="163"/>
      </w:pPr>
    </w:p>
    <w:tbl>
      <w:tblPr>
        <w:tblStyle w:val="5"/>
        <w:tblW w:w="14224"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34"/>
        <w:gridCol w:w="493"/>
        <w:gridCol w:w="3081"/>
        <w:gridCol w:w="446"/>
        <w:gridCol w:w="3455"/>
        <w:gridCol w:w="3081"/>
        <w:gridCol w:w="2072"/>
        <w:gridCol w:w="1062"/>
      </w:tblGrid>
      <w:tr w14:paraId="67D69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207" w:hRule="atLeast"/>
        </w:trPr>
        <w:tc>
          <w:tcPr>
            <w:tcW w:w="534" w:type="dxa"/>
            <w:vAlign w:val="top"/>
          </w:tcPr>
          <w:p w14:paraId="64ACDEEA">
            <w:pPr>
              <w:rPr>
                <w:rFonts w:ascii="Arial"/>
                <w:sz w:val="21"/>
              </w:rPr>
            </w:pPr>
          </w:p>
        </w:tc>
        <w:tc>
          <w:tcPr>
            <w:tcW w:w="493" w:type="dxa"/>
            <w:vAlign w:val="top"/>
          </w:tcPr>
          <w:p w14:paraId="7A38432F">
            <w:pPr>
              <w:rPr>
                <w:rFonts w:ascii="Arial"/>
                <w:sz w:val="21"/>
              </w:rPr>
            </w:pPr>
          </w:p>
        </w:tc>
        <w:tc>
          <w:tcPr>
            <w:tcW w:w="3081" w:type="dxa"/>
            <w:vAlign w:val="top"/>
          </w:tcPr>
          <w:p w14:paraId="00F670D6">
            <w:pPr>
              <w:rPr>
                <w:rFonts w:ascii="Arial"/>
                <w:sz w:val="21"/>
              </w:rPr>
            </w:pPr>
          </w:p>
        </w:tc>
        <w:tc>
          <w:tcPr>
            <w:tcW w:w="446" w:type="dxa"/>
            <w:vAlign w:val="top"/>
          </w:tcPr>
          <w:p w14:paraId="12FD88FD">
            <w:pPr>
              <w:rPr>
                <w:rFonts w:ascii="Arial"/>
                <w:sz w:val="21"/>
              </w:rPr>
            </w:pPr>
          </w:p>
        </w:tc>
        <w:tc>
          <w:tcPr>
            <w:tcW w:w="3455" w:type="dxa"/>
            <w:vAlign w:val="top"/>
          </w:tcPr>
          <w:p w14:paraId="15DA543A">
            <w:pPr>
              <w:rPr>
                <w:rFonts w:ascii="Arial"/>
                <w:sz w:val="21"/>
              </w:rPr>
            </w:pPr>
          </w:p>
        </w:tc>
        <w:tc>
          <w:tcPr>
            <w:tcW w:w="3081" w:type="dxa"/>
            <w:vAlign w:val="top"/>
          </w:tcPr>
          <w:p w14:paraId="4BA101BF">
            <w:pPr>
              <w:pStyle w:val="6"/>
              <w:spacing w:before="63" w:line="252" w:lineRule="auto"/>
              <w:ind w:left="113" w:right="79" w:firstLine="7"/>
            </w:pPr>
            <w:r>
              <w:rPr>
                <w:spacing w:val="4"/>
              </w:rPr>
              <w:t>听证规定的，制作并送达《行政</w:t>
            </w:r>
            <w:r>
              <w:rPr>
                <w:spacing w:val="8"/>
              </w:rPr>
              <w:t xml:space="preserve"> </w:t>
            </w:r>
            <w:r>
              <w:t>处罚听证告知书》。</w:t>
            </w:r>
          </w:p>
          <w:p w14:paraId="645364D1">
            <w:pPr>
              <w:pStyle w:val="6"/>
              <w:spacing w:before="55" w:line="260" w:lineRule="auto"/>
              <w:ind w:left="113" w:right="77"/>
            </w:pPr>
            <w:r>
              <w:rPr>
                <w:spacing w:val="-2"/>
              </w:rPr>
              <w:t>5、决定责任：制作行政处罚决定</w:t>
            </w:r>
            <w:r>
              <w:rPr>
                <w:spacing w:val="4"/>
              </w:rPr>
              <w:t xml:space="preserve"> </w:t>
            </w:r>
            <w:r>
              <w:rPr>
                <w:spacing w:val="5"/>
              </w:rPr>
              <w:t>书，载明行政处罚告知、当事人</w:t>
            </w:r>
            <w:r>
              <w:rPr>
                <w:spacing w:val="1"/>
              </w:rPr>
              <w:t xml:space="preserve"> 陈述申辩或者听证情况等内容。</w:t>
            </w:r>
          </w:p>
          <w:p w14:paraId="5E76FC57">
            <w:pPr>
              <w:pStyle w:val="6"/>
              <w:spacing w:before="54" w:line="252" w:lineRule="auto"/>
              <w:ind w:left="110" w:right="77"/>
            </w:pPr>
            <w:r>
              <w:rPr>
                <w:spacing w:val="-2"/>
              </w:rPr>
              <w:t>6、送达责任：行政处罚决定书按</w:t>
            </w:r>
            <w:r>
              <w:rPr>
                <w:spacing w:val="6"/>
              </w:rPr>
              <w:t xml:space="preserve"> </w:t>
            </w:r>
            <w:r>
              <w:rPr>
                <w:spacing w:val="1"/>
              </w:rPr>
              <w:t>法律规定的方式送达当事人。</w:t>
            </w:r>
          </w:p>
          <w:p w14:paraId="29A54859">
            <w:pPr>
              <w:pStyle w:val="6"/>
              <w:spacing w:before="54" w:line="252" w:lineRule="auto"/>
              <w:ind w:left="117" w:right="77" w:hanging="3"/>
            </w:pPr>
            <w:r>
              <w:rPr>
                <w:spacing w:val="-2"/>
              </w:rPr>
              <w:t>7、执行责任：依照生效的行政处</w:t>
            </w:r>
            <w:r>
              <w:rPr>
                <w:spacing w:val="3"/>
              </w:rPr>
              <w:t xml:space="preserve"> </w:t>
            </w:r>
            <w:r>
              <w:t>罚决定，进行处罚。</w:t>
            </w:r>
          </w:p>
          <w:p w14:paraId="06B21F86">
            <w:pPr>
              <w:pStyle w:val="6"/>
              <w:spacing w:before="53" w:line="251" w:lineRule="auto"/>
              <w:ind w:left="112" w:right="77" w:hanging="2"/>
            </w:pPr>
            <w:r>
              <w:rPr>
                <w:spacing w:val="-2"/>
              </w:rPr>
              <w:t>8、其他法律法规规章文件规定应</w:t>
            </w:r>
            <w:r>
              <w:rPr>
                <w:spacing w:val="7"/>
              </w:rPr>
              <w:t xml:space="preserve"> </w:t>
            </w:r>
            <w:r>
              <w:t>履行的责任。</w:t>
            </w:r>
          </w:p>
        </w:tc>
        <w:tc>
          <w:tcPr>
            <w:tcW w:w="2072" w:type="dxa"/>
            <w:vAlign w:val="top"/>
          </w:tcPr>
          <w:p w14:paraId="2D4AD1D9">
            <w:pPr>
              <w:pStyle w:val="6"/>
              <w:spacing w:before="64" w:line="227" w:lineRule="auto"/>
              <w:ind w:left="113"/>
            </w:pPr>
            <w:r>
              <w:rPr>
                <w:spacing w:val="1"/>
              </w:rPr>
              <w:t>移送有权机关的；</w:t>
            </w:r>
          </w:p>
          <w:p w14:paraId="721C49FC">
            <w:pPr>
              <w:pStyle w:val="6"/>
              <w:spacing w:before="53" w:line="252" w:lineRule="auto"/>
              <w:ind w:left="112" w:right="80" w:firstLine="5"/>
            </w:pPr>
            <w:r>
              <w:rPr>
                <w:spacing w:val="-5"/>
              </w:rPr>
              <w:t>7、擅自改变行政处罚</w:t>
            </w:r>
            <w:r>
              <w:rPr>
                <w:spacing w:val="8"/>
              </w:rPr>
              <w:t xml:space="preserve"> </w:t>
            </w:r>
            <w:r>
              <w:rPr>
                <w:spacing w:val="1"/>
              </w:rPr>
              <w:t>种类、幅度的；</w:t>
            </w:r>
          </w:p>
          <w:p w14:paraId="706DCC85">
            <w:pPr>
              <w:pStyle w:val="6"/>
              <w:spacing w:before="54" w:line="253" w:lineRule="auto"/>
              <w:ind w:left="121" w:right="80" w:hanging="8"/>
            </w:pPr>
            <w:r>
              <w:rPr>
                <w:spacing w:val="-4"/>
              </w:rPr>
              <w:t>8、违反法定的行政处</w:t>
            </w:r>
            <w:r>
              <w:rPr>
                <w:spacing w:val="2"/>
              </w:rPr>
              <w:t xml:space="preserve"> </w:t>
            </w:r>
            <w:r>
              <w:rPr>
                <w:spacing w:val="-1"/>
              </w:rPr>
              <w:t>罚程序的；</w:t>
            </w:r>
          </w:p>
          <w:p w14:paraId="26EE2ED8">
            <w:pPr>
              <w:pStyle w:val="6"/>
              <w:spacing w:before="53" w:line="265" w:lineRule="auto"/>
              <w:ind w:left="111" w:right="80" w:firstLine="1"/>
              <w:jc w:val="both"/>
            </w:pPr>
            <w:r>
              <w:rPr>
                <w:spacing w:val="-4"/>
              </w:rPr>
              <w:t>9、符合听证条件、行</w:t>
            </w:r>
            <w:r>
              <w:rPr>
                <w:spacing w:val="2"/>
              </w:rPr>
              <w:t xml:space="preserve"> </w:t>
            </w:r>
            <w:r>
              <w:rPr>
                <w:spacing w:val="7"/>
              </w:rPr>
              <w:t>政管理相对人要求听</w:t>
            </w:r>
            <w:r>
              <w:t xml:space="preserve"> </w:t>
            </w:r>
            <w:r>
              <w:rPr>
                <w:spacing w:val="7"/>
              </w:rPr>
              <w:t>证，应予组织听证而</w:t>
            </w:r>
            <w:r>
              <w:t xml:space="preserve"> </w:t>
            </w:r>
            <w:r>
              <w:rPr>
                <w:spacing w:val="1"/>
              </w:rPr>
              <w:t>不组织听证的；</w:t>
            </w:r>
          </w:p>
          <w:p w14:paraId="3C9C3341">
            <w:pPr>
              <w:pStyle w:val="6"/>
              <w:spacing w:before="51" w:line="252" w:lineRule="auto"/>
              <w:ind w:left="132" w:right="78" w:hanging="4"/>
            </w:pPr>
            <w:r>
              <w:rPr>
                <w:spacing w:val="5"/>
              </w:rPr>
              <w:t>10、在行政处罚过程</w:t>
            </w:r>
            <w:r>
              <w:t xml:space="preserve"> </w:t>
            </w:r>
            <w:r>
              <w:rPr>
                <w:spacing w:val="-1"/>
              </w:rPr>
              <w:t>中发生腐败行为的；</w:t>
            </w:r>
          </w:p>
          <w:p w14:paraId="69B2B2AE">
            <w:pPr>
              <w:pStyle w:val="6"/>
              <w:spacing w:before="53" w:line="256" w:lineRule="auto"/>
              <w:ind w:left="113" w:right="78" w:firstLine="14"/>
            </w:pPr>
            <w:r>
              <w:rPr>
                <w:spacing w:val="5"/>
              </w:rPr>
              <w:t>11、其他违反法律法</w:t>
            </w:r>
            <w:r>
              <w:t xml:space="preserve"> </w:t>
            </w:r>
            <w:r>
              <w:rPr>
                <w:spacing w:val="7"/>
              </w:rPr>
              <w:t>规规章文件规定的行</w:t>
            </w:r>
            <w:r>
              <w:t xml:space="preserve"> 为。</w:t>
            </w:r>
          </w:p>
        </w:tc>
        <w:tc>
          <w:tcPr>
            <w:tcW w:w="1062" w:type="dxa"/>
            <w:vAlign w:val="top"/>
          </w:tcPr>
          <w:p w14:paraId="1617ECB1">
            <w:pPr>
              <w:rPr>
                <w:rFonts w:ascii="Arial"/>
                <w:sz w:val="21"/>
              </w:rPr>
            </w:pPr>
          </w:p>
        </w:tc>
      </w:tr>
      <w:tr w14:paraId="071A9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805" w:hRule="atLeast"/>
        </w:trPr>
        <w:tc>
          <w:tcPr>
            <w:tcW w:w="534" w:type="dxa"/>
            <w:vAlign w:val="top"/>
          </w:tcPr>
          <w:p w14:paraId="5A1D030C">
            <w:pPr>
              <w:spacing w:line="251" w:lineRule="auto"/>
              <w:rPr>
                <w:rFonts w:ascii="Arial"/>
                <w:sz w:val="21"/>
              </w:rPr>
            </w:pPr>
          </w:p>
          <w:p w14:paraId="39CF4D65">
            <w:pPr>
              <w:spacing w:line="251" w:lineRule="auto"/>
              <w:rPr>
                <w:rFonts w:ascii="Arial"/>
                <w:sz w:val="21"/>
              </w:rPr>
            </w:pPr>
          </w:p>
          <w:p w14:paraId="79C0A763">
            <w:pPr>
              <w:spacing w:line="252" w:lineRule="auto"/>
              <w:rPr>
                <w:rFonts w:ascii="Arial"/>
                <w:sz w:val="21"/>
              </w:rPr>
            </w:pPr>
          </w:p>
          <w:p w14:paraId="49156719">
            <w:pPr>
              <w:spacing w:line="252" w:lineRule="auto"/>
              <w:rPr>
                <w:rFonts w:ascii="Arial"/>
                <w:sz w:val="21"/>
              </w:rPr>
            </w:pPr>
          </w:p>
          <w:p w14:paraId="5E170C2C">
            <w:pPr>
              <w:spacing w:line="252" w:lineRule="auto"/>
              <w:rPr>
                <w:rFonts w:ascii="Arial"/>
                <w:sz w:val="21"/>
              </w:rPr>
            </w:pPr>
          </w:p>
          <w:p w14:paraId="4353634F">
            <w:pPr>
              <w:spacing w:line="252" w:lineRule="auto"/>
              <w:rPr>
                <w:rFonts w:ascii="Arial"/>
                <w:sz w:val="21"/>
              </w:rPr>
            </w:pPr>
          </w:p>
          <w:p w14:paraId="6D87E18E">
            <w:pPr>
              <w:spacing w:line="252" w:lineRule="auto"/>
              <w:rPr>
                <w:rFonts w:ascii="Arial"/>
                <w:sz w:val="21"/>
              </w:rPr>
            </w:pPr>
          </w:p>
          <w:p w14:paraId="29854713">
            <w:pPr>
              <w:spacing w:line="252" w:lineRule="auto"/>
              <w:rPr>
                <w:rFonts w:ascii="Arial"/>
                <w:sz w:val="21"/>
              </w:rPr>
            </w:pPr>
          </w:p>
          <w:p w14:paraId="51611046">
            <w:pPr>
              <w:spacing w:line="252" w:lineRule="auto"/>
              <w:rPr>
                <w:rFonts w:ascii="Arial"/>
                <w:sz w:val="21"/>
              </w:rPr>
            </w:pPr>
          </w:p>
          <w:p w14:paraId="69FD9C3D">
            <w:pPr>
              <w:pStyle w:val="6"/>
              <w:spacing w:before="65" w:line="189" w:lineRule="auto"/>
              <w:ind w:left="164"/>
            </w:pPr>
            <w:r>
              <w:t>41</w:t>
            </w:r>
          </w:p>
        </w:tc>
        <w:tc>
          <w:tcPr>
            <w:tcW w:w="493" w:type="dxa"/>
            <w:textDirection w:val="tbRlV"/>
            <w:vAlign w:val="top"/>
          </w:tcPr>
          <w:p w14:paraId="6434BE95">
            <w:pPr>
              <w:pStyle w:val="6"/>
              <w:spacing w:before="137" w:line="217" w:lineRule="auto"/>
              <w:ind w:left="1864"/>
            </w:pPr>
            <w:r>
              <w:rPr>
                <w:spacing w:val="8"/>
              </w:rPr>
              <w:t>行</w:t>
            </w:r>
            <w:r>
              <w:rPr>
                <w:spacing w:val="-7"/>
              </w:rPr>
              <w:t xml:space="preserve"> </w:t>
            </w:r>
            <w:r>
              <w:rPr>
                <w:spacing w:val="8"/>
              </w:rPr>
              <w:t>政</w:t>
            </w:r>
            <w:r>
              <w:rPr>
                <w:spacing w:val="-9"/>
              </w:rPr>
              <w:t xml:space="preserve"> </w:t>
            </w:r>
            <w:r>
              <w:rPr>
                <w:spacing w:val="8"/>
              </w:rPr>
              <w:t>处</w:t>
            </w:r>
            <w:r>
              <w:rPr>
                <w:spacing w:val="-9"/>
              </w:rPr>
              <w:t xml:space="preserve"> </w:t>
            </w:r>
            <w:r>
              <w:rPr>
                <w:spacing w:val="8"/>
              </w:rPr>
              <w:t>罚</w:t>
            </w:r>
          </w:p>
        </w:tc>
        <w:tc>
          <w:tcPr>
            <w:tcW w:w="3081" w:type="dxa"/>
            <w:vAlign w:val="top"/>
          </w:tcPr>
          <w:p w14:paraId="12601A1D">
            <w:pPr>
              <w:spacing w:line="260" w:lineRule="auto"/>
              <w:rPr>
                <w:rFonts w:ascii="Arial"/>
                <w:sz w:val="21"/>
              </w:rPr>
            </w:pPr>
          </w:p>
          <w:p w14:paraId="0F8F9961">
            <w:pPr>
              <w:spacing w:line="260" w:lineRule="auto"/>
              <w:rPr>
                <w:rFonts w:ascii="Arial"/>
                <w:sz w:val="21"/>
              </w:rPr>
            </w:pPr>
          </w:p>
          <w:p w14:paraId="209A4EE0">
            <w:pPr>
              <w:spacing w:line="260" w:lineRule="auto"/>
              <w:rPr>
                <w:rFonts w:ascii="Arial"/>
                <w:sz w:val="21"/>
              </w:rPr>
            </w:pPr>
          </w:p>
          <w:p w14:paraId="0D715271">
            <w:pPr>
              <w:spacing w:line="261" w:lineRule="auto"/>
              <w:rPr>
                <w:rFonts w:ascii="Arial"/>
                <w:sz w:val="21"/>
              </w:rPr>
            </w:pPr>
          </w:p>
          <w:p w14:paraId="0ABE278B">
            <w:pPr>
              <w:spacing w:line="261" w:lineRule="auto"/>
              <w:rPr>
                <w:rFonts w:ascii="Arial"/>
                <w:sz w:val="21"/>
              </w:rPr>
            </w:pPr>
          </w:p>
          <w:p w14:paraId="325DB49F">
            <w:pPr>
              <w:spacing w:line="261" w:lineRule="auto"/>
              <w:rPr>
                <w:rFonts w:ascii="Arial"/>
                <w:sz w:val="21"/>
              </w:rPr>
            </w:pPr>
          </w:p>
          <w:p w14:paraId="552EE4D3">
            <w:pPr>
              <w:spacing w:line="261" w:lineRule="auto"/>
              <w:rPr>
                <w:rFonts w:ascii="Arial"/>
                <w:sz w:val="21"/>
              </w:rPr>
            </w:pPr>
          </w:p>
          <w:p w14:paraId="1EFD36F3">
            <w:pPr>
              <w:spacing w:line="261" w:lineRule="auto"/>
              <w:rPr>
                <w:rFonts w:ascii="Arial"/>
                <w:sz w:val="21"/>
              </w:rPr>
            </w:pPr>
          </w:p>
          <w:p w14:paraId="33B2768A">
            <w:pPr>
              <w:pStyle w:val="6"/>
              <w:spacing w:before="65" w:line="253" w:lineRule="auto"/>
              <w:ind w:left="533" w:right="112" w:hanging="405"/>
            </w:pPr>
            <w:r>
              <w:rPr>
                <w:spacing w:val="1"/>
              </w:rPr>
              <w:t>对单位和个人随意倾倒、抛撒或</w:t>
            </w:r>
            <w:r>
              <w:rPr>
                <w:spacing w:val="9"/>
              </w:rPr>
              <w:t xml:space="preserve"> </w:t>
            </w:r>
            <w:r>
              <w:rPr>
                <w:spacing w:val="1"/>
              </w:rPr>
              <w:t>者堆放建筑垃圾的处罚</w:t>
            </w:r>
          </w:p>
        </w:tc>
        <w:tc>
          <w:tcPr>
            <w:tcW w:w="446" w:type="dxa"/>
            <w:textDirection w:val="tbRlV"/>
            <w:vAlign w:val="top"/>
          </w:tcPr>
          <w:p w14:paraId="445B335D">
            <w:pPr>
              <w:pStyle w:val="6"/>
              <w:spacing w:before="110" w:line="212" w:lineRule="auto"/>
              <w:ind w:left="2013"/>
            </w:pPr>
            <w:r>
              <w:rPr>
                <w:spacing w:val="8"/>
              </w:rPr>
              <w:t>各</w:t>
            </w:r>
            <w:r>
              <w:rPr>
                <w:spacing w:val="-8"/>
              </w:rPr>
              <w:t xml:space="preserve"> </w:t>
            </w:r>
            <w:r>
              <w:rPr>
                <w:spacing w:val="8"/>
              </w:rPr>
              <w:t>乡</w:t>
            </w:r>
            <w:r>
              <w:rPr>
                <w:spacing w:val="-9"/>
              </w:rPr>
              <w:t xml:space="preserve"> </w:t>
            </w:r>
            <w:r>
              <w:rPr>
                <w:spacing w:val="8"/>
              </w:rPr>
              <w:t>镇</w:t>
            </w:r>
          </w:p>
        </w:tc>
        <w:tc>
          <w:tcPr>
            <w:tcW w:w="3455" w:type="dxa"/>
            <w:vAlign w:val="top"/>
          </w:tcPr>
          <w:p w14:paraId="535F2785">
            <w:pPr>
              <w:pStyle w:val="6"/>
              <w:spacing w:before="63" w:line="271" w:lineRule="auto"/>
              <w:ind w:left="106" w:right="80" w:firstLine="5"/>
              <w:jc w:val="both"/>
            </w:pPr>
            <w:r>
              <w:rPr>
                <w:spacing w:val="-1"/>
              </w:rPr>
              <w:t>《城市建筑垃圾管理规定》（2005</w:t>
            </w:r>
            <w:r>
              <w:rPr>
                <w:spacing w:val="-35"/>
              </w:rPr>
              <w:t xml:space="preserve"> </w:t>
            </w:r>
            <w:r>
              <w:rPr>
                <w:spacing w:val="-1"/>
              </w:rPr>
              <w:t>年</w:t>
            </w:r>
            <w:r>
              <w:t xml:space="preserve"> </w:t>
            </w:r>
            <w:r>
              <w:rPr>
                <w:spacing w:val="1"/>
              </w:rPr>
              <w:t>建设部令第</w:t>
            </w:r>
            <w:r>
              <w:rPr>
                <w:spacing w:val="-25"/>
              </w:rPr>
              <w:t xml:space="preserve"> </w:t>
            </w:r>
            <w:r>
              <w:rPr>
                <w:spacing w:val="1"/>
              </w:rPr>
              <w:t>138</w:t>
            </w:r>
            <w:r>
              <w:rPr>
                <w:spacing w:val="-40"/>
              </w:rPr>
              <w:t xml:space="preserve"> </w:t>
            </w:r>
            <w:r>
              <w:rPr>
                <w:spacing w:val="1"/>
              </w:rPr>
              <w:t>号）第二十六条：任</w:t>
            </w:r>
            <w:r>
              <w:t xml:space="preserve"> </w:t>
            </w:r>
            <w:r>
              <w:rPr>
                <w:spacing w:val="3"/>
              </w:rPr>
              <w:t>何单位和个人随意倾倒、抛撒或者堆</w:t>
            </w:r>
            <w:r>
              <w:rPr>
                <w:spacing w:val="4"/>
              </w:rPr>
              <w:t xml:space="preserve"> </w:t>
            </w:r>
            <w:r>
              <w:rPr>
                <w:spacing w:val="3"/>
              </w:rPr>
              <w:t>放建筑垃圾的，由城市人民政府市容</w:t>
            </w:r>
            <w:r>
              <w:rPr>
                <w:spacing w:val="4"/>
              </w:rPr>
              <w:t xml:space="preserve"> </w:t>
            </w:r>
            <w:r>
              <w:rPr>
                <w:spacing w:val="3"/>
              </w:rPr>
              <w:t>环境卫生主管部门责令限期改正，给</w:t>
            </w:r>
            <w:r>
              <w:rPr>
                <w:spacing w:val="4"/>
              </w:rPr>
              <w:t xml:space="preserve"> </w:t>
            </w:r>
            <w:r>
              <w:rPr>
                <w:spacing w:val="8"/>
              </w:rPr>
              <w:t>予警告，并对单位处</w:t>
            </w:r>
            <w:r>
              <w:rPr>
                <w:spacing w:val="-26"/>
              </w:rPr>
              <w:t xml:space="preserve"> </w:t>
            </w:r>
            <w:r>
              <w:rPr>
                <w:spacing w:val="8"/>
              </w:rPr>
              <w:t>5000</w:t>
            </w:r>
            <w:r>
              <w:rPr>
                <w:spacing w:val="-31"/>
              </w:rPr>
              <w:t xml:space="preserve"> </w:t>
            </w:r>
            <w:r>
              <w:rPr>
                <w:spacing w:val="8"/>
              </w:rPr>
              <w:t>元以上</w:t>
            </w:r>
            <w:r>
              <w:rPr>
                <w:spacing w:val="-31"/>
              </w:rPr>
              <w:t xml:space="preserve"> </w:t>
            </w:r>
            <w:r>
              <w:rPr>
                <w:spacing w:val="8"/>
              </w:rPr>
              <w:t>5</w:t>
            </w:r>
            <w:r>
              <w:t xml:space="preserve"> </w:t>
            </w:r>
            <w:r>
              <w:rPr>
                <w:spacing w:val="2"/>
              </w:rPr>
              <w:t>万元以下罚款，对个人处</w:t>
            </w:r>
            <w:r>
              <w:rPr>
                <w:spacing w:val="-36"/>
              </w:rPr>
              <w:t xml:space="preserve"> </w:t>
            </w:r>
            <w:r>
              <w:rPr>
                <w:spacing w:val="2"/>
              </w:rPr>
              <w:t>200</w:t>
            </w:r>
            <w:r>
              <w:rPr>
                <w:spacing w:val="-46"/>
              </w:rPr>
              <w:t xml:space="preserve"> </w:t>
            </w:r>
            <w:r>
              <w:rPr>
                <w:spacing w:val="2"/>
              </w:rPr>
              <w:t>元以下</w:t>
            </w:r>
            <w:r>
              <w:t xml:space="preserve"> 罚款。</w:t>
            </w:r>
          </w:p>
        </w:tc>
        <w:tc>
          <w:tcPr>
            <w:tcW w:w="3081" w:type="dxa"/>
            <w:vAlign w:val="top"/>
          </w:tcPr>
          <w:p w14:paraId="725DFB4E">
            <w:pPr>
              <w:pStyle w:val="6"/>
              <w:spacing w:before="63" w:line="265" w:lineRule="auto"/>
              <w:ind w:left="109" w:right="77" w:firstLine="15"/>
              <w:jc w:val="both"/>
            </w:pPr>
            <w:r>
              <w:rPr>
                <w:spacing w:val="-3"/>
              </w:rPr>
              <w:t>1、立案责任：对单位和个人随意</w:t>
            </w:r>
            <w:r>
              <w:rPr>
                <w:spacing w:val="7"/>
              </w:rPr>
              <w:t xml:space="preserve"> </w:t>
            </w:r>
            <w:r>
              <w:rPr>
                <w:spacing w:val="5"/>
              </w:rPr>
              <w:t xml:space="preserve">倾倒、抛撒或者堆放建筑垃圾的 违法行为，予以审查，决定是否 </w:t>
            </w:r>
            <w:r>
              <w:t>立案。</w:t>
            </w:r>
          </w:p>
          <w:p w14:paraId="313743C6">
            <w:pPr>
              <w:pStyle w:val="6"/>
              <w:spacing w:before="51" w:line="270" w:lineRule="auto"/>
              <w:ind w:left="109" w:right="27" w:firstLine="2"/>
            </w:pPr>
            <w:r>
              <w:rPr>
                <w:spacing w:val="-2"/>
              </w:rPr>
              <w:t>2、调查责任：对立案的案件，指</w:t>
            </w:r>
            <w:r>
              <w:rPr>
                <w:spacing w:val="3"/>
              </w:rPr>
              <w:t xml:space="preserve"> </w:t>
            </w:r>
            <w:r>
              <w:rPr>
                <w:spacing w:val="-5"/>
              </w:rPr>
              <w:t>定专人负责，及时组织调查取证，</w:t>
            </w:r>
            <w:r>
              <w:rPr>
                <w:spacing w:val="2"/>
              </w:rPr>
              <w:t xml:space="preserve"> </w:t>
            </w:r>
            <w:r>
              <w:rPr>
                <w:spacing w:val="5"/>
              </w:rPr>
              <w:t xml:space="preserve">与当事人有直接利害关系的应当 </w:t>
            </w:r>
            <w:r>
              <w:rPr>
                <w:spacing w:val="6"/>
              </w:rPr>
              <w:t>回避。执法人员不得少于两人，</w:t>
            </w:r>
            <w:r>
              <w:rPr>
                <w:spacing w:val="8"/>
              </w:rPr>
              <w:t xml:space="preserve"> </w:t>
            </w:r>
            <w:r>
              <w:rPr>
                <w:spacing w:val="5"/>
              </w:rPr>
              <w:t xml:space="preserve">调查时应出示执法证件，允许当 事人辩解陈述。执法人员应保守 </w:t>
            </w:r>
            <w:r>
              <w:rPr>
                <w:spacing w:val="1"/>
              </w:rPr>
              <w:t>有关秘密。</w:t>
            </w:r>
          </w:p>
          <w:p w14:paraId="5D9D0E80">
            <w:pPr>
              <w:pStyle w:val="6"/>
              <w:spacing w:before="54" w:line="264" w:lineRule="auto"/>
              <w:ind w:left="108" w:right="27" w:firstLine="5"/>
              <w:jc w:val="both"/>
            </w:pPr>
            <w:r>
              <w:rPr>
                <w:spacing w:val="-11"/>
              </w:rPr>
              <w:t>3、审查责任：审理案件调查报告，</w:t>
            </w:r>
            <w:r>
              <w:t xml:space="preserve"> </w:t>
            </w:r>
            <w:r>
              <w:rPr>
                <w:spacing w:val="5"/>
              </w:rPr>
              <w:t>对案件违法事实、证据、调查取</w:t>
            </w:r>
            <w:r>
              <w:rPr>
                <w:spacing w:val="6"/>
              </w:rPr>
              <w:t xml:space="preserve"> </w:t>
            </w:r>
            <w:r>
              <w:rPr>
                <w:spacing w:val="5"/>
              </w:rPr>
              <w:t>证程序、法律适用、处罚种类和</w:t>
            </w:r>
            <w:r>
              <w:rPr>
                <w:spacing w:val="6"/>
              </w:rPr>
              <w:t xml:space="preserve"> </w:t>
            </w:r>
            <w:r>
              <w:rPr>
                <w:spacing w:val="5"/>
              </w:rPr>
              <w:t>幅度、当事人陈述和申辩理由等</w:t>
            </w:r>
            <w:r>
              <w:rPr>
                <w:spacing w:val="6"/>
              </w:rPr>
              <w:t xml:space="preserve"> </w:t>
            </w:r>
            <w:r>
              <w:rPr>
                <w:spacing w:val="-9"/>
              </w:rPr>
              <w:t>方面进行审查，提出处理意见（主</w:t>
            </w:r>
          </w:p>
        </w:tc>
        <w:tc>
          <w:tcPr>
            <w:tcW w:w="2072" w:type="dxa"/>
            <w:vAlign w:val="top"/>
          </w:tcPr>
          <w:p w14:paraId="7E6FCDA9">
            <w:pPr>
              <w:pStyle w:val="6"/>
              <w:spacing w:before="66" w:line="266" w:lineRule="auto"/>
              <w:ind w:left="112" w:right="80"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1"/>
              </w:rPr>
              <w:t>相应责任：</w:t>
            </w:r>
          </w:p>
          <w:p w14:paraId="168B0D49">
            <w:pPr>
              <w:pStyle w:val="6"/>
              <w:spacing w:before="57" w:line="250" w:lineRule="auto"/>
              <w:ind w:left="111" w:right="80" w:firstLine="16"/>
            </w:pPr>
            <w:r>
              <w:rPr>
                <w:spacing w:val="-6"/>
              </w:rPr>
              <w:t>1、没有法律和事实依</w:t>
            </w:r>
            <w:r>
              <w:rPr>
                <w:spacing w:val="7"/>
              </w:rPr>
              <w:t xml:space="preserve"> </w:t>
            </w:r>
            <w:r>
              <w:rPr>
                <w:spacing w:val="1"/>
              </w:rPr>
              <w:t>据实施行政处罚的；</w:t>
            </w:r>
          </w:p>
          <w:p w14:paraId="3C38855C">
            <w:pPr>
              <w:pStyle w:val="6"/>
              <w:spacing w:before="58" w:line="253" w:lineRule="auto"/>
              <w:ind w:left="129" w:right="80" w:hanging="14"/>
            </w:pPr>
            <w:r>
              <w:rPr>
                <w:spacing w:val="-4"/>
              </w:rPr>
              <w:t>2、行政处罚显失公正</w:t>
            </w:r>
            <w:r>
              <w:t xml:space="preserve"> </w:t>
            </w:r>
            <w:r>
              <w:rPr>
                <w:spacing w:val="-9"/>
              </w:rPr>
              <w:t>的；</w:t>
            </w:r>
          </w:p>
          <w:p w14:paraId="70DC73AC">
            <w:pPr>
              <w:pStyle w:val="6"/>
              <w:spacing w:before="49" w:line="269" w:lineRule="auto"/>
              <w:ind w:left="111" w:right="80" w:firstLine="5"/>
              <w:jc w:val="both"/>
            </w:pPr>
            <w:r>
              <w:rPr>
                <w:spacing w:val="17"/>
              </w:rPr>
              <w:t>3、执法人员玩忽职</w:t>
            </w:r>
            <w:r>
              <w:rPr>
                <w:spacing w:val="5"/>
              </w:rPr>
              <w:t xml:space="preserve"> </w:t>
            </w:r>
            <w:r>
              <w:rPr>
                <w:spacing w:val="7"/>
              </w:rPr>
              <w:t>守，对应当予以制止</w:t>
            </w:r>
            <w:r>
              <w:t xml:space="preserve"> </w:t>
            </w:r>
            <w:r>
              <w:rPr>
                <w:spacing w:val="7"/>
              </w:rPr>
              <w:t>和处罚的违法行为不</w:t>
            </w:r>
            <w:r>
              <w:t xml:space="preserve"> </w:t>
            </w:r>
            <w:r>
              <w:rPr>
                <w:spacing w:val="-4"/>
              </w:rPr>
              <w:t>予制止、处罚，4、不</w:t>
            </w:r>
            <w:r>
              <w:rPr>
                <w:spacing w:val="3"/>
              </w:rPr>
              <w:t xml:space="preserve"> </w:t>
            </w:r>
            <w:r>
              <w:rPr>
                <w:spacing w:val="7"/>
              </w:rPr>
              <w:t>具备行政执法资格实</w:t>
            </w:r>
            <w:r>
              <w:t xml:space="preserve"> </w:t>
            </w:r>
            <w:r>
              <w:rPr>
                <w:spacing w:val="1"/>
              </w:rPr>
              <w:t>施行政处罚的；</w:t>
            </w:r>
          </w:p>
          <w:p w14:paraId="622D1E4C">
            <w:pPr>
              <w:pStyle w:val="6"/>
              <w:spacing w:before="53" w:line="213" w:lineRule="auto"/>
              <w:ind w:left="116"/>
            </w:pPr>
            <w:r>
              <w:rPr>
                <w:spacing w:val="-5"/>
              </w:rPr>
              <w:t>5、在制止以及查处违</w:t>
            </w:r>
          </w:p>
        </w:tc>
        <w:tc>
          <w:tcPr>
            <w:tcW w:w="1062" w:type="dxa"/>
            <w:vAlign w:val="top"/>
          </w:tcPr>
          <w:p w14:paraId="20E3E7D9">
            <w:pPr>
              <w:rPr>
                <w:rFonts w:ascii="Arial"/>
                <w:sz w:val="21"/>
              </w:rPr>
            </w:pPr>
          </w:p>
        </w:tc>
      </w:tr>
    </w:tbl>
    <w:p w14:paraId="14E4AFA4">
      <w:pPr>
        <w:pStyle w:val="2"/>
      </w:pPr>
    </w:p>
    <w:p w14:paraId="5994164C">
      <w:pPr>
        <w:sectPr>
          <w:pgSz w:w="16839" w:h="11906"/>
          <w:pgMar w:top="1012" w:right="1299" w:bottom="0" w:left="1299" w:header="0" w:footer="0" w:gutter="0"/>
          <w:cols w:space="720" w:num="1"/>
        </w:sectPr>
      </w:pPr>
    </w:p>
    <w:p w14:paraId="1B16706E">
      <w:pPr>
        <w:spacing w:before="163"/>
      </w:pPr>
    </w:p>
    <w:tbl>
      <w:tblPr>
        <w:tblStyle w:val="5"/>
        <w:tblW w:w="14224"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34"/>
        <w:gridCol w:w="493"/>
        <w:gridCol w:w="3081"/>
        <w:gridCol w:w="446"/>
        <w:gridCol w:w="3455"/>
        <w:gridCol w:w="3081"/>
        <w:gridCol w:w="2072"/>
        <w:gridCol w:w="1062"/>
      </w:tblGrid>
      <w:tr w14:paraId="6379C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304" w:hRule="atLeast"/>
        </w:trPr>
        <w:tc>
          <w:tcPr>
            <w:tcW w:w="534" w:type="dxa"/>
            <w:vAlign w:val="top"/>
          </w:tcPr>
          <w:p w14:paraId="0A31F04D">
            <w:pPr>
              <w:rPr>
                <w:rFonts w:ascii="Arial"/>
                <w:sz w:val="21"/>
              </w:rPr>
            </w:pPr>
          </w:p>
        </w:tc>
        <w:tc>
          <w:tcPr>
            <w:tcW w:w="493" w:type="dxa"/>
            <w:vAlign w:val="top"/>
          </w:tcPr>
          <w:p w14:paraId="633081CE">
            <w:pPr>
              <w:rPr>
                <w:rFonts w:ascii="Arial"/>
                <w:sz w:val="21"/>
              </w:rPr>
            </w:pPr>
          </w:p>
        </w:tc>
        <w:tc>
          <w:tcPr>
            <w:tcW w:w="3081" w:type="dxa"/>
            <w:vAlign w:val="top"/>
          </w:tcPr>
          <w:p w14:paraId="327DB6BA">
            <w:pPr>
              <w:rPr>
                <w:rFonts w:ascii="Arial"/>
                <w:sz w:val="21"/>
              </w:rPr>
            </w:pPr>
          </w:p>
        </w:tc>
        <w:tc>
          <w:tcPr>
            <w:tcW w:w="446" w:type="dxa"/>
            <w:vAlign w:val="top"/>
          </w:tcPr>
          <w:p w14:paraId="1C17CA3E">
            <w:pPr>
              <w:rPr>
                <w:rFonts w:ascii="Arial"/>
                <w:sz w:val="21"/>
              </w:rPr>
            </w:pPr>
          </w:p>
        </w:tc>
        <w:tc>
          <w:tcPr>
            <w:tcW w:w="3455" w:type="dxa"/>
            <w:vAlign w:val="top"/>
          </w:tcPr>
          <w:p w14:paraId="733F99FB">
            <w:pPr>
              <w:rPr>
                <w:rFonts w:ascii="Arial"/>
                <w:sz w:val="21"/>
              </w:rPr>
            </w:pPr>
          </w:p>
        </w:tc>
        <w:tc>
          <w:tcPr>
            <w:tcW w:w="3081" w:type="dxa"/>
            <w:vAlign w:val="top"/>
          </w:tcPr>
          <w:p w14:paraId="01D25D7C">
            <w:pPr>
              <w:pStyle w:val="6"/>
              <w:spacing w:before="63" w:line="253" w:lineRule="auto"/>
              <w:ind w:left="111" w:right="79" w:hanging="1"/>
            </w:pPr>
            <w:r>
              <w:rPr>
                <w:spacing w:val="5"/>
              </w:rPr>
              <w:t>要证据不足时，以适当的方式补</w:t>
            </w:r>
            <w:r>
              <w:rPr>
                <w:spacing w:val="4"/>
              </w:rPr>
              <w:t xml:space="preserve"> </w:t>
            </w:r>
            <w:r>
              <w:rPr>
                <w:spacing w:val="-1"/>
              </w:rPr>
              <w:t>充调查）。</w:t>
            </w:r>
          </w:p>
          <w:p w14:paraId="013148EC">
            <w:pPr>
              <w:pStyle w:val="6"/>
              <w:spacing w:before="55" w:line="268" w:lineRule="auto"/>
              <w:ind w:left="107" w:right="77"/>
            </w:pPr>
            <w:r>
              <w:rPr>
                <w:spacing w:val="-2"/>
              </w:rPr>
              <w:t>4、告知责任：作出行政处罚决定</w:t>
            </w:r>
            <w:r>
              <w:rPr>
                <w:spacing w:val="9"/>
              </w:rPr>
              <w:t xml:space="preserve"> </w:t>
            </w:r>
            <w:r>
              <w:rPr>
                <w:spacing w:val="4"/>
              </w:rPr>
              <w:t>前，应制作《行政处罚告知书》</w:t>
            </w:r>
            <w:r>
              <w:rPr>
                <w:spacing w:val="8"/>
              </w:rPr>
              <w:t xml:space="preserve"> </w:t>
            </w:r>
            <w:r>
              <w:rPr>
                <w:spacing w:val="5"/>
              </w:rPr>
              <w:t>送达当事人，告知违法事实及其</w:t>
            </w:r>
            <w:r>
              <w:rPr>
                <w:spacing w:val="7"/>
              </w:rPr>
              <w:t xml:space="preserve"> </w:t>
            </w:r>
            <w:r>
              <w:rPr>
                <w:spacing w:val="5"/>
              </w:rPr>
              <w:t>享有的陈述、申辩等权利。符合</w:t>
            </w:r>
            <w:r>
              <w:rPr>
                <w:spacing w:val="7"/>
              </w:rPr>
              <w:t xml:space="preserve"> </w:t>
            </w:r>
            <w:r>
              <w:rPr>
                <w:spacing w:val="5"/>
              </w:rPr>
              <w:t>听证规定的，制作并送达《行政</w:t>
            </w:r>
            <w:r>
              <w:rPr>
                <w:spacing w:val="7"/>
              </w:rPr>
              <w:t xml:space="preserve"> </w:t>
            </w:r>
            <w:r>
              <w:rPr>
                <w:spacing w:val="1"/>
              </w:rPr>
              <w:t>处罚听证告知书》。</w:t>
            </w:r>
          </w:p>
          <w:p w14:paraId="5C1B854D">
            <w:pPr>
              <w:pStyle w:val="6"/>
              <w:spacing w:before="55" w:line="260" w:lineRule="auto"/>
              <w:ind w:left="113" w:right="77"/>
            </w:pPr>
            <w:r>
              <w:rPr>
                <w:spacing w:val="-2"/>
              </w:rPr>
              <w:t>5、决定责任：制作行政处罚决定</w:t>
            </w:r>
            <w:r>
              <w:rPr>
                <w:spacing w:val="4"/>
              </w:rPr>
              <w:t xml:space="preserve"> </w:t>
            </w:r>
            <w:r>
              <w:rPr>
                <w:spacing w:val="5"/>
              </w:rPr>
              <w:t>书，载明行政处罚告知、当事人</w:t>
            </w:r>
            <w:r>
              <w:rPr>
                <w:spacing w:val="1"/>
              </w:rPr>
              <w:t xml:space="preserve"> 陈述申辩或者听证情况等内容。</w:t>
            </w:r>
          </w:p>
          <w:p w14:paraId="5C6F280F">
            <w:pPr>
              <w:pStyle w:val="6"/>
              <w:spacing w:before="54" w:line="252" w:lineRule="auto"/>
              <w:ind w:left="110" w:right="77"/>
            </w:pPr>
            <w:r>
              <w:rPr>
                <w:spacing w:val="-2"/>
              </w:rPr>
              <w:t>6、送达责任：行政处罚决定书按</w:t>
            </w:r>
            <w:r>
              <w:rPr>
                <w:spacing w:val="6"/>
              </w:rPr>
              <w:t xml:space="preserve"> </w:t>
            </w:r>
            <w:r>
              <w:rPr>
                <w:spacing w:val="1"/>
              </w:rPr>
              <w:t>法律规定的方式送达当事人。</w:t>
            </w:r>
          </w:p>
          <w:p w14:paraId="79F39120">
            <w:pPr>
              <w:pStyle w:val="6"/>
              <w:spacing w:before="55" w:line="252" w:lineRule="auto"/>
              <w:ind w:left="117" w:right="77" w:hanging="3"/>
            </w:pPr>
            <w:r>
              <w:rPr>
                <w:spacing w:val="-2"/>
              </w:rPr>
              <w:t>7、执行责任：依照生效的行政处</w:t>
            </w:r>
            <w:r>
              <w:rPr>
                <w:spacing w:val="3"/>
              </w:rPr>
              <w:t xml:space="preserve"> </w:t>
            </w:r>
            <w:r>
              <w:t>罚决定，进行处罚。</w:t>
            </w:r>
          </w:p>
          <w:p w14:paraId="4861FF49">
            <w:pPr>
              <w:pStyle w:val="6"/>
              <w:spacing w:before="53" w:line="251" w:lineRule="auto"/>
              <w:ind w:left="112" w:right="77" w:hanging="2"/>
            </w:pPr>
            <w:r>
              <w:rPr>
                <w:spacing w:val="-2"/>
              </w:rPr>
              <w:t>8、其他法律法规规章文件规定应</w:t>
            </w:r>
            <w:r>
              <w:rPr>
                <w:spacing w:val="7"/>
              </w:rPr>
              <w:t xml:space="preserve"> </w:t>
            </w:r>
            <w:r>
              <w:t>履行的责任。</w:t>
            </w:r>
          </w:p>
        </w:tc>
        <w:tc>
          <w:tcPr>
            <w:tcW w:w="2072" w:type="dxa"/>
            <w:vAlign w:val="top"/>
          </w:tcPr>
          <w:p w14:paraId="6DB202DB">
            <w:pPr>
              <w:pStyle w:val="6"/>
              <w:spacing w:before="67" w:line="267" w:lineRule="auto"/>
              <w:ind w:left="113" w:right="80"/>
              <w:jc w:val="both"/>
            </w:pPr>
            <w:r>
              <w:rPr>
                <w:spacing w:val="7"/>
              </w:rPr>
              <w:t>法案件中受阻，依照</w:t>
            </w:r>
            <w:r>
              <w:t xml:space="preserve"> </w:t>
            </w:r>
            <w:r>
              <w:rPr>
                <w:spacing w:val="7"/>
              </w:rPr>
              <w:t>有关规定应当向本级</w:t>
            </w:r>
            <w:r>
              <w:t xml:space="preserve"> </w:t>
            </w:r>
            <w:r>
              <w:rPr>
                <w:spacing w:val="7"/>
              </w:rPr>
              <w:t>人民政府或者上级主</w:t>
            </w:r>
            <w:r>
              <w:t xml:space="preserve"> </w:t>
            </w:r>
            <w:r>
              <w:rPr>
                <w:spacing w:val="7"/>
              </w:rPr>
              <w:t>管部门报告而未报告</w:t>
            </w:r>
            <w:r>
              <w:t xml:space="preserve"> 的；</w:t>
            </w:r>
          </w:p>
          <w:p w14:paraId="1AF945DF">
            <w:pPr>
              <w:pStyle w:val="6"/>
              <w:spacing w:before="51" w:line="260" w:lineRule="auto"/>
              <w:ind w:left="113" w:right="80"/>
              <w:jc w:val="both"/>
            </w:pPr>
            <w:r>
              <w:rPr>
                <w:spacing w:val="-4"/>
              </w:rPr>
              <w:t>6、应当依法移送追究</w:t>
            </w:r>
            <w:r>
              <w:rPr>
                <w:spacing w:val="1"/>
              </w:rPr>
              <w:t xml:space="preserve"> </w:t>
            </w:r>
            <w:r>
              <w:rPr>
                <w:spacing w:val="7"/>
              </w:rPr>
              <w:t>刑事责任，而未依法</w:t>
            </w:r>
            <w:r>
              <w:t xml:space="preserve"> </w:t>
            </w:r>
            <w:r>
              <w:rPr>
                <w:spacing w:val="1"/>
              </w:rPr>
              <w:t>移送有权机关的；</w:t>
            </w:r>
          </w:p>
          <w:p w14:paraId="7EE3C574">
            <w:pPr>
              <w:pStyle w:val="6"/>
              <w:spacing w:before="53" w:line="252" w:lineRule="auto"/>
              <w:ind w:left="112" w:right="80" w:firstLine="5"/>
            </w:pPr>
            <w:r>
              <w:rPr>
                <w:spacing w:val="-5"/>
              </w:rPr>
              <w:t>7、擅自改变行政处罚</w:t>
            </w:r>
            <w:r>
              <w:rPr>
                <w:spacing w:val="8"/>
              </w:rPr>
              <w:t xml:space="preserve"> </w:t>
            </w:r>
            <w:r>
              <w:rPr>
                <w:spacing w:val="1"/>
              </w:rPr>
              <w:t>种类、幅度的；</w:t>
            </w:r>
          </w:p>
          <w:p w14:paraId="5D032E6A">
            <w:pPr>
              <w:pStyle w:val="6"/>
              <w:spacing w:before="54" w:line="253" w:lineRule="auto"/>
              <w:ind w:left="121" w:right="80" w:hanging="8"/>
            </w:pPr>
            <w:r>
              <w:rPr>
                <w:spacing w:val="-4"/>
              </w:rPr>
              <w:t>8、违反法定的行政处</w:t>
            </w:r>
            <w:r>
              <w:rPr>
                <w:spacing w:val="2"/>
              </w:rPr>
              <w:t xml:space="preserve"> </w:t>
            </w:r>
            <w:r>
              <w:rPr>
                <w:spacing w:val="-1"/>
              </w:rPr>
              <w:t>罚程序的；</w:t>
            </w:r>
          </w:p>
          <w:p w14:paraId="21A4CAD6">
            <w:pPr>
              <w:pStyle w:val="6"/>
              <w:spacing w:before="53" w:line="265" w:lineRule="auto"/>
              <w:ind w:left="111" w:right="80" w:firstLine="1"/>
              <w:jc w:val="both"/>
            </w:pPr>
            <w:r>
              <w:rPr>
                <w:spacing w:val="-4"/>
              </w:rPr>
              <w:t>9、符合听证条件、行</w:t>
            </w:r>
            <w:r>
              <w:rPr>
                <w:spacing w:val="2"/>
              </w:rPr>
              <w:t xml:space="preserve"> </w:t>
            </w:r>
            <w:r>
              <w:rPr>
                <w:spacing w:val="7"/>
              </w:rPr>
              <w:t>政管理相对人要求听</w:t>
            </w:r>
            <w:r>
              <w:t xml:space="preserve"> </w:t>
            </w:r>
            <w:r>
              <w:rPr>
                <w:spacing w:val="7"/>
              </w:rPr>
              <w:t>证，应予组织听证而</w:t>
            </w:r>
            <w:r>
              <w:t xml:space="preserve"> </w:t>
            </w:r>
            <w:r>
              <w:rPr>
                <w:spacing w:val="1"/>
              </w:rPr>
              <w:t>不组织听证的；</w:t>
            </w:r>
          </w:p>
          <w:p w14:paraId="2E2ED376">
            <w:pPr>
              <w:pStyle w:val="6"/>
              <w:spacing w:before="51" w:line="252" w:lineRule="auto"/>
              <w:ind w:left="132" w:right="78" w:hanging="4"/>
            </w:pPr>
            <w:r>
              <w:rPr>
                <w:spacing w:val="5"/>
              </w:rPr>
              <w:t>10、在行政处罚过程</w:t>
            </w:r>
            <w:r>
              <w:t xml:space="preserve"> </w:t>
            </w:r>
            <w:r>
              <w:rPr>
                <w:spacing w:val="-1"/>
              </w:rPr>
              <w:t>中发生腐败行为的；</w:t>
            </w:r>
          </w:p>
          <w:p w14:paraId="24FDB983">
            <w:pPr>
              <w:pStyle w:val="6"/>
              <w:spacing w:before="54" w:line="255" w:lineRule="auto"/>
              <w:ind w:left="113" w:right="78" w:firstLine="14"/>
            </w:pPr>
            <w:r>
              <w:rPr>
                <w:spacing w:val="5"/>
              </w:rPr>
              <w:t>11、其他违反法律法</w:t>
            </w:r>
            <w:r>
              <w:t xml:space="preserve"> </w:t>
            </w:r>
            <w:r>
              <w:rPr>
                <w:spacing w:val="7"/>
              </w:rPr>
              <w:t>规规章文件规定的行</w:t>
            </w:r>
            <w:r>
              <w:t xml:space="preserve"> 为。</w:t>
            </w:r>
          </w:p>
        </w:tc>
        <w:tc>
          <w:tcPr>
            <w:tcW w:w="1062" w:type="dxa"/>
            <w:vAlign w:val="top"/>
          </w:tcPr>
          <w:p w14:paraId="419DAE1D">
            <w:pPr>
              <w:rPr>
                <w:rFonts w:ascii="Arial"/>
                <w:sz w:val="21"/>
              </w:rPr>
            </w:pPr>
          </w:p>
        </w:tc>
      </w:tr>
      <w:tr w14:paraId="74010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708" w:hRule="atLeast"/>
        </w:trPr>
        <w:tc>
          <w:tcPr>
            <w:tcW w:w="534" w:type="dxa"/>
            <w:vAlign w:val="top"/>
          </w:tcPr>
          <w:p w14:paraId="684F09C4">
            <w:pPr>
              <w:spacing w:line="245" w:lineRule="auto"/>
              <w:rPr>
                <w:rFonts w:ascii="Arial"/>
                <w:sz w:val="21"/>
              </w:rPr>
            </w:pPr>
          </w:p>
          <w:p w14:paraId="362C844B">
            <w:pPr>
              <w:spacing w:line="245" w:lineRule="auto"/>
              <w:rPr>
                <w:rFonts w:ascii="Arial"/>
                <w:sz w:val="21"/>
              </w:rPr>
            </w:pPr>
          </w:p>
          <w:p w14:paraId="629E975B">
            <w:pPr>
              <w:spacing w:line="245" w:lineRule="auto"/>
              <w:rPr>
                <w:rFonts w:ascii="Arial"/>
                <w:sz w:val="21"/>
              </w:rPr>
            </w:pPr>
          </w:p>
          <w:p w14:paraId="477A515E">
            <w:pPr>
              <w:spacing w:line="246" w:lineRule="auto"/>
              <w:rPr>
                <w:rFonts w:ascii="Arial"/>
                <w:sz w:val="21"/>
              </w:rPr>
            </w:pPr>
          </w:p>
          <w:p w14:paraId="0766AA1E">
            <w:pPr>
              <w:spacing w:line="246" w:lineRule="auto"/>
              <w:rPr>
                <w:rFonts w:ascii="Arial"/>
                <w:sz w:val="21"/>
              </w:rPr>
            </w:pPr>
          </w:p>
          <w:p w14:paraId="0E8D30D6">
            <w:pPr>
              <w:pStyle w:val="6"/>
              <w:spacing w:before="65" w:line="189" w:lineRule="auto"/>
              <w:ind w:left="164"/>
            </w:pPr>
            <w:r>
              <w:t>42</w:t>
            </w:r>
          </w:p>
        </w:tc>
        <w:tc>
          <w:tcPr>
            <w:tcW w:w="493" w:type="dxa"/>
            <w:textDirection w:val="tbRlV"/>
            <w:vAlign w:val="top"/>
          </w:tcPr>
          <w:p w14:paraId="4D3BA4B0">
            <w:pPr>
              <w:pStyle w:val="6"/>
              <w:spacing w:before="137" w:line="217" w:lineRule="auto"/>
              <w:ind w:left="816"/>
            </w:pPr>
            <w:r>
              <w:rPr>
                <w:spacing w:val="8"/>
              </w:rPr>
              <w:t>行</w:t>
            </w:r>
            <w:r>
              <w:rPr>
                <w:spacing w:val="-7"/>
              </w:rPr>
              <w:t xml:space="preserve"> </w:t>
            </w:r>
            <w:r>
              <w:rPr>
                <w:spacing w:val="8"/>
              </w:rPr>
              <w:t>政</w:t>
            </w:r>
            <w:r>
              <w:rPr>
                <w:spacing w:val="-9"/>
              </w:rPr>
              <w:t xml:space="preserve"> </w:t>
            </w:r>
            <w:r>
              <w:rPr>
                <w:spacing w:val="8"/>
              </w:rPr>
              <w:t>处</w:t>
            </w:r>
            <w:r>
              <w:rPr>
                <w:spacing w:val="-9"/>
              </w:rPr>
              <w:t xml:space="preserve"> </w:t>
            </w:r>
            <w:r>
              <w:rPr>
                <w:spacing w:val="8"/>
              </w:rPr>
              <w:t>罚</w:t>
            </w:r>
          </w:p>
        </w:tc>
        <w:tc>
          <w:tcPr>
            <w:tcW w:w="3081" w:type="dxa"/>
            <w:vAlign w:val="top"/>
          </w:tcPr>
          <w:p w14:paraId="5F4893EF">
            <w:pPr>
              <w:spacing w:line="299" w:lineRule="auto"/>
              <w:rPr>
                <w:rFonts w:ascii="Arial"/>
                <w:sz w:val="21"/>
              </w:rPr>
            </w:pPr>
          </w:p>
          <w:p w14:paraId="73A9D3C5">
            <w:pPr>
              <w:spacing w:line="299" w:lineRule="auto"/>
              <w:rPr>
                <w:rFonts w:ascii="Arial"/>
                <w:sz w:val="21"/>
              </w:rPr>
            </w:pPr>
          </w:p>
          <w:p w14:paraId="3D588CD3">
            <w:pPr>
              <w:spacing w:line="299" w:lineRule="auto"/>
              <w:rPr>
                <w:rFonts w:ascii="Arial"/>
                <w:sz w:val="21"/>
              </w:rPr>
            </w:pPr>
          </w:p>
          <w:p w14:paraId="2ACB5374">
            <w:pPr>
              <w:pStyle w:val="6"/>
              <w:spacing w:before="65" w:line="228" w:lineRule="auto"/>
              <w:ind w:left="128"/>
            </w:pPr>
            <w:r>
              <w:rPr>
                <w:spacing w:val="1"/>
              </w:rPr>
              <w:t>对未经批准擅自关闭、闲置或者</w:t>
            </w:r>
          </w:p>
          <w:p w14:paraId="0537068E">
            <w:pPr>
              <w:pStyle w:val="6"/>
              <w:spacing w:before="52" w:line="226" w:lineRule="auto"/>
              <w:ind w:left="129"/>
            </w:pPr>
            <w:r>
              <w:rPr>
                <w:spacing w:val="1"/>
              </w:rPr>
              <w:t>拆除城市生活垃圾处置设施、场</w:t>
            </w:r>
          </w:p>
          <w:p w14:paraId="1D15D0F9">
            <w:pPr>
              <w:pStyle w:val="6"/>
              <w:spacing w:before="55" w:line="228" w:lineRule="auto"/>
              <w:ind w:left="1134"/>
            </w:pPr>
            <w:r>
              <w:rPr>
                <w:spacing w:val="1"/>
              </w:rPr>
              <w:t>所的处罚</w:t>
            </w:r>
          </w:p>
        </w:tc>
        <w:tc>
          <w:tcPr>
            <w:tcW w:w="446" w:type="dxa"/>
            <w:textDirection w:val="tbRlV"/>
            <w:vAlign w:val="top"/>
          </w:tcPr>
          <w:p w14:paraId="4F1B62BA">
            <w:pPr>
              <w:pStyle w:val="6"/>
              <w:spacing w:before="110" w:line="212" w:lineRule="auto"/>
              <w:ind w:left="967"/>
            </w:pPr>
            <w:r>
              <w:rPr>
                <w:spacing w:val="8"/>
              </w:rPr>
              <w:t>各</w:t>
            </w:r>
            <w:r>
              <w:rPr>
                <w:spacing w:val="-8"/>
              </w:rPr>
              <w:t xml:space="preserve"> </w:t>
            </w:r>
            <w:r>
              <w:rPr>
                <w:spacing w:val="8"/>
              </w:rPr>
              <w:t>乡</w:t>
            </w:r>
            <w:r>
              <w:rPr>
                <w:spacing w:val="-9"/>
              </w:rPr>
              <w:t xml:space="preserve"> </w:t>
            </w:r>
            <w:r>
              <w:rPr>
                <w:spacing w:val="8"/>
              </w:rPr>
              <w:t>镇</w:t>
            </w:r>
          </w:p>
        </w:tc>
        <w:tc>
          <w:tcPr>
            <w:tcW w:w="3455" w:type="dxa"/>
            <w:vAlign w:val="top"/>
          </w:tcPr>
          <w:p w14:paraId="0AA053ED">
            <w:pPr>
              <w:pStyle w:val="6"/>
              <w:spacing w:before="65" w:line="270" w:lineRule="auto"/>
              <w:ind w:left="105" w:firstLine="6"/>
              <w:jc w:val="both"/>
            </w:pPr>
            <w:r>
              <w:rPr>
                <w:spacing w:val="1"/>
              </w:rPr>
              <w:t>《城市生活垃圾管理办法》</w:t>
            </w:r>
            <w:r>
              <w:rPr>
                <w:spacing w:val="-34"/>
              </w:rPr>
              <w:t xml:space="preserve"> </w:t>
            </w:r>
            <w:r>
              <w:rPr>
                <w:spacing w:val="1"/>
              </w:rPr>
              <w:t>(2015</w:t>
            </w:r>
            <w:r>
              <w:rPr>
                <w:spacing w:val="-39"/>
              </w:rPr>
              <w:t xml:space="preserve"> </w:t>
            </w:r>
            <w:r>
              <w:rPr>
                <w:spacing w:val="1"/>
              </w:rPr>
              <w:t>年</w:t>
            </w:r>
            <w:r>
              <w:t xml:space="preserve">  </w:t>
            </w:r>
            <w:r>
              <w:rPr>
                <w:spacing w:val="2"/>
              </w:rPr>
              <w:t>住房和城乡建设部令第</w:t>
            </w:r>
            <w:r>
              <w:rPr>
                <w:spacing w:val="-45"/>
              </w:rPr>
              <w:t xml:space="preserve"> </w:t>
            </w:r>
            <w:r>
              <w:rPr>
                <w:spacing w:val="2"/>
              </w:rPr>
              <w:t>24</w:t>
            </w:r>
            <w:r>
              <w:rPr>
                <w:spacing w:val="-41"/>
              </w:rPr>
              <w:t xml:space="preserve"> </w:t>
            </w:r>
            <w:r>
              <w:rPr>
                <w:spacing w:val="2"/>
              </w:rPr>
              <w:t>号)第四十</w:t>
            </w:r>
            <w:r>
              <w:t xml:space="preserve">  </w:t>
            </w:r>
            <w:r>
              <w:rPr>
                <w:spacing w:val="3"/>
              </w:rPr>
              <w:t>一条：违反本办法第十三条规定，未</w:t>
            </w:r>
            <w:r>
              <w:t xml:space="preserve">  </w:t>
            </w:r>
            <w:r>
              <w:rPr>
                <w:spacing w:val="3"/>
              </w:rPr>
              <w:t>经批准擅自关闭、闲置或者拆除城市</w:t>
            </w:r>
            <w:r>
              <w:t xml:space="preserve">  </w:t>
            </w:r>
            <w:r>
              <w:rPr>
                <w:spacing w:val="3"/>
              </w:rPr>
              <w:t>生活垃圾处置设施、场所的，由直辖</w:t>
            </w:r>
            <w:r>
              <w:t xml:space="preserve">  </w:t>
            </w:r>
            <w:r>
              <w:rPr>
                <w:spacing w:val="-4"/>
              </w:rPr>
              <w:t>市、市、县人民政府建设（环境卫生）</w:t>
            </w:r>
            <w:r>
              <w:rPr>
                <w:spacing w:val="1"/>
              </w:rPr>
              <w:t xml:space="preserve"> </w:t>
            </w:r>
            <w:r>
              <w:rPr>
                <w:spacing w:val="3"/>
              </w:rPr>
              <w:t>主管部门责令停止违法行为，限期改</w:t>
            </w:r>
            <w:r>
              <w:t xml:space="preserve">  </w:t>
            </w:r>
            <w:r>
              <w:rPr>
                <w:spacing w:val="-7"/>
              </w:rPr>
              <w:t>正，处以</w:t>
            </w:r>
            <w:r>
              <w:rPr>
                <w:spacing w:val="-24"/>
              </w:rPr>
              <w:t xml:space="preserve"> </w:t>
            </w:r>
            <w:r>
              <w:rPr>
                <w:spacing w:val="-7"/>
              </w:rPr>
              <w:t>1</w:t>
            </w:r>
            <w:r>
              <w:rPr>
                <w:spacing w:val="-37"/>
              </w:rPr>
              <w:t xml:space="preserve"> </w:t>
            </w:r>
            <w:r>
              <w:rPr>
                <w:spacing w:val="-7"/>
              </w:rPr>
              <w:t>万元以上</w:t>
            </w:r>
            <w:r>
              <w:rPr>
                <w:spacing w:val="-31"/>
              </w:rPr>
              <w:t xml:space="preserve"> </w:t>
            </w:r>
            <w:r>
              <w:rPr>
                <w:spacing w:val="-7"/>
              </w:rPr>
              <w:t>10</w:t>
            </w:r>
            <w:r>
              <w:rPr>
                <w:spacing w:val="-43"/>
              </w:rPr>
              <w:t xml:space="preserve"> </w:t>
            </w:r>
            <w:r>
              <w:rPr>
                <w:spacing w:val="-7"/>
              </w:rPr>
              <w:t>万元以下的罚</w:t>
            </w:r>
            <w:r>
              <w:t xml:space="preserve">  款。</w:t>
            </w:r>
          </w:p>
        </w:tc>
        <w:tc>
          <w:tcPr>
            <w:tcW w:w="3081" w:type="dxa"/>
            <w:vAlign w:val="top"/>
          </w:tcPr>
          <w:p w14:paraId="4C5B5BD3">
            <w:pPr>
              <w:pStyle w:val="6"/>
              <w:spacing w:before="65" w:line="265" w:lineRule="auto"/>
              <w:ind w:left="113" w:right="77" w:firstLine="11"/>
              <w:jc w:val="both"/>
            </w:pPr>
            <w:r>
              <w:rPr>
                <w:spacing w:val="-3"/>
              </w:rPr>
              <w:t>1、立案责任：对未经批准擅自关</w:t>
            </w:r>
            <w:r>
              <w:rPr>
                <w:spacing w:val="7"/>
              </w:rPr>
              <w:t xml:space="preserve"> </w:t>
            </w:r>
            <w:r>
              <w:rPr>
                <w:spacing w:val="5"/>
              </w:rPr>
              <w:t>闭、闲置或者拆除城市生活垃圾</w:t>
            </w:r>
            <w:r>
              <w:rPr>
                <w:spacing w:val="1"/>
              </w:rPr>
              <w:t xml:space="preserve"> </w:t>
            </w:r>
            <w:r>
              <w:rPr>
                <w:spacing w:val="5"/>
              </w:rPr>
              <w:t>处置设施、场所的违法行为，予</w:t>
            </w:r>
            <w:r>
              <w:rPr>
                <w:spacing w:val="1"/>
              </w:rPr>
              <w:t xml:space="preserve"> 以审查，决定是否立案。</w:t>
            </w:r>
          </w:p>
          <w:p w14:paraId="7A4CEE40">
            <w:pPr>
              <w:pStyle w:val="6"/>
              <w:spacing w:before="54" w:line="264" w:lineRule="auto"/>
              <w:ind w:left="111" w:right="27"/>
            </w:pPr>
            <w:r>
              <w:rPr>
                <w:spacing w:val="-2"/>
              </w:rPr>
              <w:t>2、调查责任：对立案的案件，指</w:t>
            </w:r>
            <w:r>
              <w:rPr>
                <w:spacing w:val="3"/>
              </w:rPr>
              <w:t xml:space="preserve"> </w:t>
            </w:r>
            <w:r>
              <w:rPr>
                <w:spacing w:val="-5"/>
              </w:rPr>
              <w:t>定专人负责，及时组织调查取证，</w:t>
            </w:r>
            <w:r>
              <w:rPr>
                <w:spacing w:val="1"/>
              </w:rPr>
              <w:t xml:space="preserve"> </w:t>
            </w:r>
            <w:r>
              <w:rPr>
                <w:spacing w:val="5"/>
              </w:rPr>
              <w:t>与当事人有直接利害关系的应当</w:t>
            </w:r>
            <w:r>
              <w:rPr>
                <w:spacing w:val="4"/>
              </w:rPr>
              <w:t xml:space="preserve"> </w:t>
            </w:r>
            <w:r>
              <w:rPr>
                <w:spacing w:val="6"/>
              </w:rPr>
              <w:t xml:space="preserve">回避。执法人员不得少于两人， </w:t>
            </w:r>
            <w:r>
              <w:rPr>
                <w:spacing w:val="5"/>
              </w:rPr>
              <w:t>调查时应出示执法证件，允许当</w:t>
            </w:r>
          </w:p>
        </w:tc>
        <w:tc>
          <w:tcPr>
            <w:tcW w:w="2072" w:type="dxa"/>
            <w:vAlign w:val="top"/>
          </w:tcPr>
          <w:p w14:paraId="129D234A">
            <w:pPr>
              <w:pStyle w:val="6"/>
              <w:spacing w:before="69" w:line="266" w:lineRule="auto"/>
              <w:ind w:left="112" w:right="80"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1"/>
              </w:rPr>
              <w:t>相应责任：</w:t>
            </w:r>
          </w:p>
          <w:p w14:paraId="1DA77961">
            <w:pPr>
              <w:pStyle w:val="6"/>
              <w:spacing w:before="57" w:line="250" w:lineRule="auto"/>
              <w:ind w:left="111" w:right="80" w:firstLine="16"/>
            </w:pPr>
            <w:r>
              <w:rPr>
                <w:spacing w:val="-6"/>
              </w:rPr>
              <w:t>1、没有法律和事实依</w:t>
            </w:r>
            <w:r>
              <w:rPr>
                <w:spacing w:val="7"/>
              </w:rPr>
              <w:t xml:space="preserve"> </w:t>
            </w:r>
            <w:r>
              <w:rPr>
                <w:spacing w:val="1"/>
              </w:rPr>
              <w:t>据实施行政处罚的；</w:t>
            </w:r>
          </w:p>
          <w:p w14:paraId="678351A4">
            <w:pPr>
              <w:pStyle w:val="6"/>
              <w:spacing w:before="57" w:line="245" w:lineRule="auto"/>
              <w:ind w:left="129" w:right="80" w:hanging="14"/>
            </w:pPr>
            <w:r>
              <w:rPr>
                <w:spacing w:val="-4"/>
              </w:rPr>
              <w:t>2、行政处罚显失公正</w:t>
            </w:r>
            <w:r>
              <w:t xml:space="preserve"> </w:t>
            </w:r>
            <w:r>
              <w:rPr>
                <w:spacing w:val="-9"/>
              </w:rPr>
              <w:t>的；</w:t>
            </w:r>
          </w:p>
        </w:tc>
        <w:tc>
          <w:tcPr>
            <w:tcW w:w="1062" w:type="dxa"/>
            <w:vAlign w:val="top"/>
          </w:tcPr>
          <w:p w14:paraId="79BF3120">
            <w:pPr>
              <w:rPr>
                <w:rFonts w:ascii="Arial"/>
                <w:sz w:val="21"/>
              </w:rPr>
            </w:pPr>
          </w:p>
        </w:tc>
      </w:tr>
    </w:tbl>
    <w:p w14:paraId="2E59909C">
      <w:pPr>
        <w:pStyle w:val="2"/>
      </w:pPr>
    </w:p>
    <w:p w14:paraId="63021EFF">
      <w:pPr>
        <w:sectPr>
          <w:pgSz w:w="16839" w:h="11906"/>
          <w:pgMar w:top="1012" w:right="1299" w:bottom="0" w:left="1299" w:header="0" w:footer="0" w:gutter="0"/>
          <w:cols w:space="720" w:num="1"/>
        </w:sectPr>
      </w:pPr>
    </w:p>
    <w:p w14:paraId="611AB3B7">
      <w:pPr>
        <w:spacing w:before="163"/>
      </w:pPr>
    </w:p>
    <w:tbl>
      <w:tblPr>
        <w:tblStyle w:val="5"/>
        <w:tblW w:w="14224"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34"/>
        <w:gridCol w:w="493"/>
        <w:gridCol w:w="3081"/>
        <w:gridCol w:w="446"/>
        <w:gridCol w:w="3455"/>
        <w:gridCol w:w="3081"/>
        <w:gridCol w:w="2072"/>
        <w:gridCol w:w="1062"/>
      </w:tblGrid>
      <w:tr w14:paraId="2ACD8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401" w:hRule="atLeast"/>
        </w:trPr>
        <w:tc>
          <w:tcPr>
            <w:tcW w:w="534" w:type="dxa"/>
            <w:vAlign w:val="top"/>
          </w:tcPr>
          <w:p w14:paraId="6E2C197A">
            <w:pPr>
              <w:rPr>
                <w:rFonts w:ascii="Arial"/>
                <w:sz w:val="21"/>
              </w:rPr>
            </w:pPr>
          </w:p>
        </w:tc>
        <w:tc>
          <w:tcPr>
            <w:tcW w:w="493" w:type="dxa"/>
            <w:vAlign w:val="top"/>
          </w:tcPr>
          <w:p w14:paraId="6C02F9AE">
            <w:pPr>
              <w:rPr>
                <w:rFonts w:ascii="Arial"/>
                <w:sz w:val="21"/>
              </w:rPr>
            </w:pPr>
          </w:p>
        </w:tc>
        <w:tc>
          <w:tcPr>
            <w:tcW w:w="3081" w:type="dxa"/>
            <w:vAlign w:val="top"/>
          </w:tcPr>
          <w:p w14:paraId="316E4744">
            <w:pPr>
              <w:rPr>
                <w:rFonts w:ascii="Arial"/>
                <w:sz w:val="21"/>
              </w:rPr>
            </w:pPr>
          </w:p>
        </w:tc>
        <w:tc>
          <w:tcPr>
            <w:tcW w:w="446" w:type="dxa"/>
            <w:vAlign w:val="top"/>
          </w:tcPr>
          <w:p w14:paraId="44D708EE">
            <w:pPr>
              <w:rPr>
                <w:rFonts w:ascii="Arial"/>
                <w:sz w:val="21"/>
              </w:rPr>
            </w:pPr>
          </w:p>
        </w:tc>
        <w:tc>
          <w:tcPr>
            <w:tcW w:w="3455" w:type="dxa"/>
            <w:vAlign w:val="top"/>
          </w:tcPr>
          <w:p w14:paraId="04E36702">
            <w:pPr>
              <w:rPr>
                <w:rFonts w:ascii="Arial"/>
                <w:sz w:val="21"/>
              </w:rPr>
            </w:pPr>
          </w:p>
        </w:tc>
        <w:tc>
          <w:tcPr>
            <w:tcW w:w="3081" w:type="dxa"/>
            <w:vAlign w:val="top"/>
          </w:tcPr>
          <w:p w14:paraId="497D3D45">
            <w:pPr>
              <w:pStyle w:val="6"/>
              <w:spacing w:before="65" w:line="252" w:lineRule="auto"/>
              <w:ind w:left="109" w:right="79"/>
            </w:pPr>
            <w:r>
              <w:rPr>
                <w:spacing w:val="5"/>
              </w:rPr>
              <w:t xml:space="preserve">事人辩解陈述。执法人员应保守 </w:t>
            </w:r>
            <w:r>
              <w:t>有关秘密。</w:t>
            </w:r>
          </w:p>
          <w:p w14:paraId="56F87192">
            <w:pPr>
              <w:pStyle w:val="6"/>
              <w:spacing w:before="53" w:line="270" w:lineRule="auto"/>
              <w:ind w:left="108" w:right="27" w:firstLine="5"/>
              <w:jc w:val="both"/>
            </w:pPr>
            <w:r>
              <w:rPr>
                <w:spacing w:val="-11"/>
              </w:rPr>
              <w:t>3、审查责任：审理案件调查报告，</w:t>
            </w:r>
            <w:r>
              <w:t xml:space="preserve"> </w:t>
            </w:r>
            <w:r>
              <w:rPr>
                <w:spacing w:val="5"/>
              </w:rPr>
              <w:t>对案件违法事实、证据、调查取</w:t>
            </w:r>
            <w:r>
              <w:rPr>
                <w:spacing w:val="6"/>
              </w:rPr>
              <w:t xml:space="preserve"> </w:t>
            </w:r>
            <w:r>
              <w:rPr>
                <w:spacing w:val="5"/>
              </w:rPr>
              <w:t>证程序、法律适用、处罚种类和</w:t>
            </w:r>
            <w:r>
              <w:rPr>
                <w:spacing w:val="6"/>
              </w:rPr>
              <w:t xml:space="preserve"> </w:t>
            </w:r>
            <w:r>
              <w:rPr>
                <w:spacing w:val="5"/>
              </w:rPr>
              <w:t>幅度、当事人陈述和申辩理由等</w:t>
            </w:r>
            <w:r>
              <w:rPr>
                <w:spacing w:val="6"/>
              </w:rPr>
              <w:t xml:space="preserve"> </w:t>
            </w:r>
            <w:r>
              <w:rPr>
                <w:spacing w:val="-9"/>
              </w:rPr>
              <w:t>方面进行审查，提出处理意见（主</w:t>
            </w:r>
            <w:r>
              <w:rPr>
                <w:spacing w:val="11"/>
              </w:rPr>
              <w:t xml:space="preserve"> </w:t>
            </w:r>
            <w:r>
              <w:rPr>
                <w:spacing w:val="5"/>
              </w:rPr>
              <w:t>要证据不足时，以适当的方式补</w:t>
            </w:r>
            <w:r>
              <w:rPr>
                <w:spacing w:val="6"/>
              </w:rPr>
              <w:t xml:space="preserve"> </w:t>
            </w:r>
            <w:r>
              <w:t>充调查）。</w:t>
            </w:r>
          </w:p>
          <w:p w14:paraId="61BE5CBD">
            <w:pPr>
              <w:pStyle w:val="6"/>
              <w:spacing w:before="55" w:line="268" w:lineRule="auto"/>
              <w:ind w:left="107" w:right="77"/>
            </w:pPr>
            <w:r>
              <w:rPr>
                <w:spacing w:val="-2"/>
              </w:rPr>
              <w:t>4、告知责任：作出行政处罚决定</w:t>
            </w:r>
            <w:r>
              <w:rPr>
                <w:spacing w:val="9"/>
              </w:rPr>
              <w:t xml:space="preserve"> </w:t>
            </w:r>
            <w:r>
              <w:rPr>
                <w:spacing w:val="4"/>
              </w:rPr>
              <w:t>前，应制作《行政处罚告知书》</w:t>
            </w:r>
            <w:r>
              <w:rPr>
                <w:spacing w:val="8"/>
              </w:rPr>
              <w:t xml:space="preserve"> </w:t>
            </w:r>
            <w:r>
              <w:rPr>
                <w:spacing w:val="5"/>
              </w:rPr>
              <w:t>送达当事人，告知违法事实及其</w:t>
            </w:r>
            <w:r>
              <w:rPr>
                <w:spacing w:val="7"/>
              </w:rPr>
              <w:t xml:space="preserve"> </w:t>
            </w:r>
            <w:r>
              <w:rPr>
                <w:spacing w:val="5"/>
              </w:rPr>
              <w:t>享有的陈述、申辩等权利。符合</w:t>
            </w:r>
            <w:r>
              <w:rPr>
                <w:spacing w:val="7"/>
              </w:rPr>
              <w:t xml:space="preserve"> </w:t>
            </w:r>
            <w:r>
              <w:rPr>
                <w:spacing w:val="5"/>
              </w:rPr>
              <w:t>听证规定的，制作并送达《行政</w:t>
            </w:r>
            <w:r>
              <w:rPr>
                <w:spacing w:val="7"/>
              </w:rPr>
              <w:t xml:space="preserve"> </w:t>
            </w:r>
            <w:r>
              <w:rPr>
                <w:spacing w:val="1"/>
              </w:rPr>
              <w:t>处罚听证告知书》。</w:t>
            </w:r>
          </w:p>
          <w:p w14:paraId="56E0FA4B">
            <w:pPr>
              <w:pStyle w:val="6"/>
              <w:spacing w:before="55" w:line="260" w:lineRule="auto"/>
              <w:ind w:left="113" w:right="77"/>
            </w:pPr>
            <w:r>
              <w:rPr>
                <w:spacing w:val="-2"/>
              </w:rPr>
              <w:t>5、决定责任：制作行政处罚决定</w:t>
            </w:r>
            <w:r>
              <w:rPr>
                <w:spacing w:val="4"/>
              </w:rPr>
              <w:t xml:space="preserve"> </w:t>
            </w:r>
            <w:r>
              <w:rPr>
                <w:spacing w:val="5"/>
              </w:rPr>
              <w:t>书，载明行政处罚告知、当事人</w:t>
            </w:r>
            <w:r>
              <w:rPr>
                <w:spacing w:val="1"/>
              </w:rPr>
              <w:t xml:space="preserve"> 陈述申辩或者听证情况等内容。</w:t>
            </w:r>
          </w:p>
          <w:p w14:paraId="7498C57F">
            <w:pPr>
              <w:pStyle w:val="6"/>
              <w:spacing w:before="54" w:line="252" w:lineRule="auto"/>
              <w:ind w:left="110" w:right="77"/>
            </w:pPr>
            <w:r>
              <w:rPr>
                <w:spacing w:val="-2"/>
              </w:rPr>
              <w:t>6、送达责任：行政处罚决定书按</w:t>
            </w:r>
            <w:r>
              <w:rPr>
                <w:spacing w:val="6"/>
              </w:rPr>
              <w:t xml:space="preserve"> </w:t>
            </w:r>
            <w:r>
              <w:rPr>
                <w:spacing w:val="1"/>
              </w:rPr>
              <w:t>法律规定的方式送达当事人。</w:t>
            </w:r>
          </w:p>
          <w:p w14:paraId="0400CB53">
            <w:pPr>
              <w:pStyle w:val="6"/>
              <w:spacing w:before="54" w:line="252" w:lineRule="auto"/>
              <w:ind w:left="117" w:right="77" w:hanging="3"/>
            </w:pPr>
            <w:r>
              <w:rPr>
                <w:spacing w:val="-2"/>
              </w:rPr>
              <w:t>7、执行责任：依照生效的行政处</w:t>
            </w:r>
            <w:r>
              <w:rPr>
                <w:spacing w:val="3"/>
              </w:rPr>
              <w:t xml:space="preserve"> </w:t>
            </w:r>
            <w:r>
              <w:t>罚决定，进行处罚。</w:t>
            </w:r>
          </w:p>
          <w:p w14:paraId="44FDA77A">
            <w:pPr>
              <w:pStyle w:val="6"/>
              <w:spacing w:before="53" w:line="251" w:lineRule="auto"/>
              <w:ind w:left="112" w:right="77" w:hanging="2"/>
            </w:pPr>
            <w:r>
              <w:rPr>
                <w:spacing w:val="-2"/>
              </w:rPr>
              <w:t>8、其他法律法规规章文件规定应</w:t>
            </w:r>
            <w:r>
              <w:rPr>
                <w:spacing w:val="7"/>
              </w:rPr>
              <w:t xml:space="preserve"> </w:t>
            </w:r>
            <w:r>
              <w:t>履行的责任。</w:t>
            </w:r>
          </w:p>
        </w:tc>
        <w:tc>
          <w:tcPr>
            <w:tcW w:w="2072" w:type="dxa"/>
            <w:vAlign w:val="top"/>
          </w:tcPr>
          <w:p w14:paraId="75717A2D">
            <w:pPr>
              <w:pStyle w:val="6"/>
              <w:spacing w:before="63" w:line="269" w:lineRule="auto"/>
              <w:ind w:left="111" w:right="80" w:firstLine="5"/>
              <w:jc w:val="both"/>
            </w:pPr>
            <w:r>
              <w:rPr>
                <w:spacing w:val="17"/>
              </w:rPr>
              <w:t>3、执法人员玩忽职</w:t>
            </w:r>
            <w:r>
              <w:rPr>
                <w:spacing w:val="5"/>
              </w:rPr>
              <w:t xml:space="preserve"> </w:t>
            </w:r>
            <w:r>
              <w:rPr>
                <w:spacing w:val="7"/>
              </w:rPr>
              <w:t>守，对应当予以制止</w:t>
            </w:r>
            <w:r>
              <w:t xml:space="preserve"> </w:t>
            </w:r>
            <w:r>
              <w:rPr>
                <w:spacing w:val="7"/>
              </w:rPr>
              <w:t>和处罚的违法行为不</w:t>
            </w:r>
            <w:r>
              <w:t xml:space="preserve"> </w:t>
            </w:r>
            <w:r>
              <w:rPr>
                <w:spacing w:val="-4"/>
              </w:rPr>
              <w:t>予制止、处罚，4、不</w:t>
            </w:r>
            <w:r>
              <w:rPr>
                <w:spacing w:val="3"/>
              </w:rPr>
              <w:t xml:space="preserve"> </w:t>
            </w:r>
            <w:r>
              <w:rPr>
                <w:spacing w:val="7"/>
              </w:rPr>
              <w:t>具备行政执法资格实</w:t>
            </w:r>
            <w:r>
              <w:t xml:space="preserve"> </w:t>
            </w:r>
            <w:r>
              <w:rPr>
                <w:spacing w:val="1"/>
              </w:rPr>
              <w:t>施行政处罚的；</w:t>
            </w:r>
          </w:p>
          <w:p w14:paraId="01022D18">
            <w:pPr>
              <w:pStyle w:val="6"/>
              <w:spacing w:before="53" w:line="269" w:lineRule="auto"/>
              <w:ind w:left="113" w:right="80" w:firstLine="3"/>
              <w:jc w:val="both"/>
            </w:pPr>
            <w:r>
              <w:rPr>
                <w:spacing w:val="-5"/>
              </w:rPr>
              <w:t>5、在制止以及查处违</w:t>
            </w:r>
            <w:r>
              <w:rPr>
                <w:spacing w:val="8"/>
              </w:rPr>
              <w:t xml:space="preserve"> </w:t>
            </w:r>
            <w:r>
              <w:rPr>
                <w:spacing w:val="7"/>
              </w:rPr>
              <w:t>法案件中受阻，依照</w:t>
            </w:r>
            <w:r>
              <w:t xml:space="preserve"> </w:t>
            </w:r>
            <w:r>
              <w:rPr>
                <w:spacing w:val="7"/>
              </w:rPr>
              <w:t>有关规定应当向本级</w:t>
            </w:r>
            <w:r>
              <w:t xml:space="preserve"> </w:t>
            </w:r>
            <w:r>
              <w:rPr>
                <w:spacing w:val="7"/>
              </w:rPr>
              <w:t>人民政府或者上级主</w:t>
            </w:r>
            <w:r>
              <w:t xml:space="preserve"> </w:t>
            </w:r>
            <w:r>
              <w:rPr>
                <w:spacing w:val="7"/>
              </w:rPr>
              <w:t>管部门报告而未报告</w:t>
            </w:r>
            <w:r>
              <w:t xml:space="preserve"> 的；</w:t>
            </w:r>
          </w:p>
          <w:p w14:paraId="035CD973">
            <w:pPr>
              <w:pStyle w:val="6"/>
              <w:spacing w:before="51" w:line="260" w:lineRule="auto"/>
              <w:ind w:left="113" w:right="80"/>
              <w:jc w:val="both"/>
            </w:pPr>
            <w:r>
              <w:rPr>
                <w:spacing w:val="-4"/>
              </w:rPr>
              <w:t>6、应当依法移送追究</w:t>
            </w:r>
            <w:r>
              <w:rPr>
                <w:spacing w:val="1"/>
              </w:rPr>
              <w:t xml:space="preserve"> </w:t>
            </w:r>
            <w:r>
              <w:rPr>
                <w:spacing w:val="7"/>
              </w:rPr>
              <w:t>刑事责任，而未依法</w:t>
            </w:r>
            <w:r>
              <w:t xml:space="preserve"> </w:t>
            </w:r>
            <w:r>
              <w:rPr>
                <w:spacing w:val="1"/>
              </w:rPr>
              <w:t>移送有权机关的；</w:t>
            </w:r>
          </w:p>
          <w:p w14:paraId="70CB18B5">
            <w:pPr>
              <w:pStyle w:val="6"/>
              <w:spacing w:before="53" w:line="252" w:lineRule="auto"/>
              <w:ind w:left="112" w:right="80" w:firstLine="5"/>
            </w:pPr>
            <w:r>
              <w:rPr>
                <w:spacing w:val="-5"/>
              </w:rPr>
              <w:t>7、擅自改变行政处罚</w:t>
            </w:r>
            <w:r>
              <w:rPr>
                <w:spacing w:val="8"/>
              </w:rPr>
              <w:t xml:space="preserve"> </w:t>
            </w:r>
            <w:r>
              <w:rPr>
                <w:spacing w:val="1"/>
              </w:rPr>
              <w:t>种类、幅度的；</w:t>
            </w:r>
          </w:p>
          <w:p w14:paraId="59190230">
            <w:pPr>
              <w:pStyle w:val="6"/>
              <w:spacing w:before="54" w:line="253" w:lineRule="auto"/>
              <w:ind w:left="121" w:right="80" w:hanging="8"/>
            </w:pPr>
            <w:r>
              <w:rPr>
                <w:spacing w:val="-4"/>
              </w:rPr>
              <w:t>8、违反法定的行政处</w:t>
            </w:r>
            <w:r>
              <w:rPr>
                <w:spacing w:val="2"/>
              </w:rPr>
              <w:t xml:space="preserve"> </w:t>
            </w:r>
            <w:r>
              <w:rPr>
                <w:spacing w:val="-1"/>
              </w:rPr>
              <w:t>罚程序的；</w:t>
            </w:r>
          </w:p>
          <w:p w14:paraId="7BA78564">
            <w:pPr>
              <w:pStyle w:val="6"/>
              <w:spacing w:before="53" w:line="265" w:lineRule="auto"/>
              <w:ind w:left="111" w:right="80" w:firstLine="1"/>
              <w:jc w:val="both"/>
            </w:pPr>
            <w:r>
              <w:rPr>
                <w:spacing w:val="-4"/>
              </w:rPr>
              <w:t>9、符合听证条件、行</w:t>
            </w:r>
            <w:r>
              <w:rPr>
                <w:spacing w:val="2"/>
              </w:rPr>
              <w:t xml:space="preserve"> </w:t>
            </w:r>
            <w:r>
              <w:rPr>
                <w:spacing w:val="7"/>
              </w:rPr>
              <w:t>政管理相对人要求听</w:t>
            </w:r>
            <w:r>
              <w:t xml:space="preserve"> </w:t>
            </w:r>
            <w:r>
              <w:rPr>
                <w:spacing w:val="7"/>
              </w:rPr>
              <w:t>证，应予组织听证而</w:t>
            </w:r>
            <w:r>
              <w:t xml:space="preserve"> </w:t>
            </w:r>
            <w:r>
              <w:rPr>
                <w:spacing w:val="1"/>
              </w:rPr>
              <w:t>不组织听证的；</w:t>
            </w:r>
          </w:p>
          <w:p w14:paraId="470C5377">
            <w:pPr>
              <w:pStyle w:val="6"/>
              <w:spacing w:before="51" w:line="252" w:lineRule="auto"/>
              <w:ind w:left="132" w:right="78" w:hanging="4"/>
            </w:pPr>
            <w:r>
              <w:rPr>
                <w:spacing w:val="5"/>
              </w:rPr>
              <w:t>10、在行政处罚过程</w:t>
            </w:r>
            <w:r>
              <w:t xml:space="preserve"> </w:t>
            </w:r>
            <w:r>
              <w:rPr>
                <w:spacing w:val="-1"/>
              </w:rPr>
              <w:t>中发生腐败行为的；</w:t>
            </w:r>
          </w:p>
          <w:p w14:paraId="36CF79EA">
            <w:pPr>
              <w:pStyle w:val="6"/>
              <w:spacing w:before="55" w:line="254" w:lineRule="auto"/>
              <w:ind w:left="113" w:right="78" w:firstLine="14"/>
            </w:pPr>
            <w:r>
              <w:rPr>
                <w:spacing w:val="5"/>
              </w:rPr>
              <w:t>11、其他违反法律法</w:t>
            </w:r>
            <w:r>
              <w:t xml:space="preserve"> </w:t>
            </w:r>
            <w:r>
              <w:rPr>
                <w:spacing w:val="7"/>
              </w:rPr>
              <w:t>规规章文件规定的行</w:t>
            </w:r>
            <w:r>
              <w:t xml:space="preserve"> 为。</w:t>
            </w:r>
          </w:p>
        </w:tc>
        <w:tc>
          <w:tcPr>
            <w:tcW w:w="1062" w:type="dxa"/>
            <w:vAlign w:val="top"/>
          </w:tcPr>
          <w:p w14:paraId="0C577607">
            <w:pPr>
              <w:rPr>
                <w:rFonts w:ascii="Arial"/>
                <w:sz w:val="21"/>
              </w:rPr>
            </w:pPr>
          </w:p>
        </w:tc>
      </w:tr>
      <w:tr w14:paraId="1DCC9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1" w:hRule="atLeast"/>
        </w:trPr>
        <w:tc>
          <w:tcPr>
            <w:tcW w:w="534" w:type="dxa"/>
            <w:vAlign w:val="top"/>
          </w:tcPr>
          <w:p w14:paraId="03C25E35">
            <w:pPr>
              <w:pStyle w:val="6"/>
              <w:spacing w:before="251" w:line="189" w:lineRule="auto"/>
              <w:ind w:left="164"/>
            </w:pPr>
            <w:r>
              <w:t>43</w:t>
            </w:r>
          </w:p>
        </w:tc>
        <w:tc>
          <w:tcPr>
            <w:tcW w:w="493" w:type="dxa"/>
            <w:textDirection w:val="tbRlV"/>
            <w:vAlign w:val="top"/>
          </w:tcPr>
          <w:p w14:paraId="66026366">
            <w:pPr>
              <w:pStyle w:val="6"/>
              <w:spacing w:before="137" w:line="217" w:lineRule="auto"/>
              <w:ind w:left="70"/>
            </w:pPr>
            <w:r>
              <w:rPr>
                <w:spacing w:val="8"/>
              </w:rPr>
              <w:t>行</w:t>
            </w:r>
            <w:r>
              <w:rPr>
                <w:spacing w:val="-9"/>
              </w:rPr>
              <w:t xml:space="preserve"> </w:t>
            </w:r>
            <w:r>
              <w:rPr>
                <w:spacing w:val="8"/>
              </w:rPr>
              <w:t>政</w:t>
            </w:r>
          </w:p>
        </w:tc>
        <w:tc>
          <w:tcPr>
            <w:tcW w:w="3081" w:type="dxa"/>
            <w:vAlign w:val="top"/>
          </w:tcPr>
          <w:p w14:paraId="20616BC7">
            <w:pPr>
              <w:pStyle w:val="6"/>
              <w:spacing w:before="70" w:line="245" w:lineRule="auto"/>
              <w:ind w:left="1135" w:right="112" w:hanging="1007"/>
            </w:pPr>
            <w:r>
              <w:rPr>
                <w:spacing w:val="1"/>
              </w:rPr>
              <w:t>对随意倾倒、抛洒、堆放生活垃</w:t>
            </w:r>
            <w:r>
              <w:rPr>
                <w:spacing w:val="9"/>
              </w:rPr>
              <w:t xml:space="preserve"> </w:t>
            </w:r>
            <w:r>
              <w:rPr>
                <w:spacing w:val="1"/>
              </w:rPr>
              <w:t>圾的处罚</w:t>
            </w:r>
          </w:p>
        </w:tc>
        <w:tc>
          <w:tcPr>
            <w:tcW w:w="446" w:type="dxa"/>
            <w:textDirection w:val="tbRlV"/>
            <w:vAlign w:val="top"/>
          </w:tcPr>
          <w:p w14:paraId="1349BCE3">
            <w:pPr>
              <w:pStyle w:val="6"/>
              <w:spacing w:before="110" w:line="214" w:lineRule="auto"/>
              <w:ind w:left="70"/>
            </w:pPr>
            <w:r>
              <w:rPr>
                <w:spacing w:val="8"/>
              </w:rPr>
              <w:t>各</w:t>
            </w:r>
            <w:r>
              <w:rPr>
                <w:spacing w:val="-9"/>
              </w:rPr>
              <w:t xml:space="preserve"> </w:t>
            </w:r>
            <w:r>
              <w:rPr>
                <w:spacing w:val="8"/>
              </w:rPr>
              <w:t>乡</w:t>
            </w:r>
          </w:p>
        </w:tc>
        <w:tc>
          <w:tcPr>
            <w:tcW w:w="3455" w:type="dxa"/>
            <w:vAlign w:val="top"/>
          </w:tcPr>
          <w:p w14:paraId="763B43B2">
            <w:pPr>
              <w:pStyle w:val="6"/>
              <w:spacing w:before="70" w:line="245" w:lineRule="auto"/>
              <w:ind w:left="105" w:right="77" w:firstLine="6"/>
            </w:pPr>
            <w:r>
              <w:rPr>
                <w:spacing w:val="2"/>
              </w:rPr>
              <w:t>《城市生活垃圾管理办法》</w:t>
            </w:r>
            <w:r>
              <w:rPr>
                <w:spacing w:val="-47"/>
              </w:rPr>
              <w:t xml:space="preserve"> </w:t>
            </w:r>
            <w:r>
              <w:rPr>
                <w:spacing w:val="2"/>
              </w:rPr>
              <w:t>(2015</w:t>
            </w:r>
            <w:r>
              <w:rPr>
                <w:spacing w:val="-40"/>
              </w:rPr>
              <w:t xml:space="preserve"> </w:t>
            </w:r>
            <w:r>
              <w:rPr>
                <w:spacing w:val="2"/>
              </w:rPr>
              <w:t>年</w:t>
            </w:r>
            <w:r>
              <w:t xml:space="preserve"> </w:t>
            </w:r>
            <w:r>
              <w:rPr>
                <w:spacing w:val="2"/>
              </w:rPr>
              <w:t>住房和城乡建设部令第</w:t>
            </w:r>
            <w:r>
              <w:rPr>
                <w:spacing w:val="-41"/>
              </w:rPr>
              <w:t xml:space="preserve"> </w:t>
            </w:r>
            <w:r>
              <w:rPr>
                <w:spacing w:val="2"/>
              </w:rPr>
              <w:t>24</w:t>
            </w:r>
            <w:r>
              <w:rPr>
                <w:spacing w:val="-40"/>
              </w:rPr>
              <w:t xml:space="preserve"> </w:t>
            </w:r>
            <w:r>
              <w:rPr>
                <w:spacing w:val="2"/>
              </w:rPr>
              <w:t>号)第四十</w:t>
            </w:r>
          </w:p>
        </w:tc>
        <w:tc>
          <w:tcPr>
            <w:tcW w:w="3081" w:type="dxa"/>
            <w:vAlign w:val="top"/>
          </w:tcPr>
          <w:p w14:paraId="5C5E0279">
            <w:pPr>
              <w:pStyle w:val="6"/>
              <w:spacing w:before="70" w:line="245" w:lineRule="auto"/>
              <w:ind w:left="110" w:right="11" w:firstLine="14"/>
            </w:pPr>
            <w:r>
              <w:rPr>
                <w:spacing w:val="-11"/>
              </w:rPr>
              <w:t>1、立案责任：对随意倾倒、抛洒、</w:t>
            </w:r>
            <w:r>
              <w:rPr>
                <w:spacing w:val="4"/>
              </w:rPr>
              <w:t xml:space="preserve"> </w:t>
            </w:r>
            <w:r>
              <w:rPr>
                <w:spacing w:val="5"/>
              </w:rPr>
              <w:t>堆放生活垃圾的违法行为，予以</w:t>
            </w:r>
          </w:p>
        </w:tc>
        <w:tc>
          <w:tcPr>
            <w:tcW w:w="2072" w:type="dxa"/>
            <w:vAlign w:val="top"/>
          </w:tcPr>
          <w:p w14:paraId="0FD5BA60">
            <w:pPr>
              <w:pStyle w:val="6"/>
              <w:spacing w:before="70" w:line="245" w:lineRule="auto"/>
              <w:ind w:left="115" w:right="80" w:firstLine="12"/>
            </w:pPr>
            <w:r>
              <w:rPr>
                <w:spacing w:val="5"/>
              </w:rPr>
              <w:t>因不履行或不正确履</w:t>
            </w:r>
            <w:r>
              <w:rPr>
                <w:spacing w:val="1"/>
              </w:rPr>
              <w:t xml:space="preserve"> </w:t>
            </w:r>
            <w:r>
              <w:rPr>
                <w:spacing w:val="6"/>
              </w:rPr>
              <w:t>行行政职责，有下列</w:t>
            </w:r>
          </w:p>
        </w:tc>
        <w:tc>
          <w:tcPr>
            <w:tcW w:w="1062" w:type="dxa"/>
            <w:vAlign w:val="top"/>
          </w:tcPr>
          <w:p w14:paraId="4A893236">
            <w:pPr>
              <w:rPr>
                <w:rFonts w:ascii="Arial"/>
                <w:sz w:val="21"/>
              </w:rPr>
            </w:pPr>
          </w:p>
        </w:tc>
      </w:tr>
    </w:tbl>
    <w:p w14:paraId="32771F9D">
      <w:pPr>
        <w:pStyle w:val="2"/>
      </w:pPr>
    </w:p>
    <w:p w14:paraId="0EAB6DCF">
      <w:pPr>
        <w:sectPr>
          <w:pgSz w:w="16839" w:h="11906"/>
          <w:pgMar w:top="1012" w:right="1299" w:bottom="0" w:left="1299" w:header="0" w:footer="0" w:gutter="0"/>
          <w:cols w:space="720" w:num="1"/>
        </w:sectPr>
      </w:pPr>
    </w:p>
    <w:p w14:paraId="10AE6C6A">
      <w:pPr>
        <w:spacing w:before="163"/>
      </w:pPr>
    </w:p>
    <w:tbl>
      <w:tblPr>
        <w:tblStyle w:val="5"/>
        <w:tblW w:w="14224"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34"/>
        <w:gridCol w:w="493"/>
        <w:gridCol w:w="3081"/>
        <w:gridCol w:w="446"/>
        <w:gridCol w:w="3455"/>
        <w:gridCol w:w="3081"/>
        <w:gridCol w:w="2072"/>
        <w:gridCol w:w="1062"/>
      </w:tblGrid>
      <w:tr w14:paraId="4F9DB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07" w:hRule="atLeast"/>
        </w:trPr>
        <w:tc>
          <w:tcPr>
            <w:tcW w:w="534" w:type="dxa"/>
            <w:vAlign w:val="top"/>
          </w:tcPr>
          <w:p w14:paraId="60947478">
            <w:pPr>
              <w:rPr>
                <w:rFonts w:ascii="Arial"/>
                <w:sz w:val="21"/>
              </w:rPr>
            </w:pPr>
          </w:p>
        </w:tc>
        <w:tc>
          <w:tcPr>
            <w:tcW w:w="493" w:type="dxa"/>
            <w:textDirection w:val="tbRlV"/>
            <w:vAlign w:val="top"/>
          </w:tcPr>
          <w:p w14:paraId="62BC8FE7">
            <w:pPr>
              <w:pStyle w:val="6"/>
              <w:spacing w:before="137" w:line="216" w:lineRule="auto"/>
              <w:ind w:left="64"/>
            </w:pPr>
            <w:r>
              <w:rPr>
                <w:spacing w:val="8"/>
              </w:rPr>
              <w:t>处</w:t>
            </w:r>
            <w:r>
              <w:rPr>
                <w:spacing w:val="-9"/>
              </w:rPr>
              <w:t xml:space="preserve"> </w:t>
            </w:r>
            <w:r>
              <w:rPr>
                <w:spacing w:val="8"/>
              </w:rPr>
              <w:t>罚</w:t>
            </w:r>
          </w:p>
        </w:tc>
        <w:tc>
          <w:tcPr>
            <w:tcW w:w="3081" w:type="dxa"/>
            <w:vAlign w:val="top"/>
          </w:tcPr>
          <w:p w14:paraId="512A4F89">
            <w:pPr>
              <w:rPr>
                <w:rFonts w:ascii="Arial"/>
                <w:sz w:val="21"/>
              </w:rPr>
            </w:pPr>
          </w:p>
        </w:tc>
        <w:tc>
          <w:tcPr>
            <w:tcW w:w="446" w:type="dxa"/>
            <w:vAlign w:val="top"/>
          </w:tcPr>
          <w:p w14:paraId="28FFB704">
            <w:pPr>
              <w:pStyle w:val="6"/>
              <w:spacing w:before="64" w:line="224" w:lineRule="auto"/>
              <w:ind w:left="120"/>
            </w:pPr>
            <w:r>
              <w:t>镇</w:t>
            </w:r>
          </w:p>
        </w:tc>
        <w:tc>
          <w:tcPr>
            <w:tcW w:w="3455" w:type="dxa"/>
            <w:vAlign w:val="top"/>
          </w:tcPr>
          <w:p w14:paraId="525C82A7">
            <w:pPr>
              <w:pStyle w:val="6"/>
              <w:spacing w:before="64" w:line="270" w:lineRule="auto"/>
              <w:ind w:left="106" w:right="30" w:firstLine="2"/>
              <w:jc w:val="both"/>
            </w:pPr>
            <w:r>
              <w:rPr>
                <w:spacing w:val="-1"/>
              </w:rPr>
              <w:t>二条：</w:t>
            </w:r>
            <w:r>
              <w:rPr>
                <w:spacing w:val="-35"/>
              </w:rPr>
              <w:t xml:space="preserve"> </w:t>
            </w:r>
            <w:r>
              <w:rPr>
                <w:spacing w:val="-1"/>
              </w:rPr>
              <w:t>违反本办法第十六条规定，随</w:t>
            </w:r>
            <w:r>
              <w:t xml:space="preserve"> </w:t>
            </w:r>
            <w:r>
              <w:rPr>
                <w:spacing w:val="-6"/>
              </w:rPr>
              <w:t>意倾倒、抛洒、堆放城市生活垃圾的，</w:t>
            </w:r>
            <w:r>
              <w:rPr>
                <w:spacing w:val="3"/>
              </w:rPr>
              <w:t xml:space="preserve"> 由直辖市、市、县人民政府建设（环 </w:t>
            </w:r>
            <w:r>
              <w:rPr>
                <w:spacing w:val="-6"/>
              </w:rPr>
              <w:t>境卫生）主管部门责令停止违法行为，</w:t>
            </w:r>
            <w:r>
              <w:rPr>
                <w:spacing w:val="3"/>
              </w:rPr>
              <w:t xml:space="preserve"> </w:t>
            </w:r>
            <w:r>
              <w:rPr>
                <w:spacing w:val="-2"/>
              </w:rPr>
              <w:t>限期改正，对单位处以</w:t>
            </w:r>
            <w:r>
              <w:rPr>
                <w:spacing w:val="-28"/>
              </w:rPr>
              <w:t xml:space="preserve"> </w:t>
            </w:r>
            <w:r>
              <w:rPr>
                <w:spacing w:val="-2"/>
              </w:rPr>
              <w:t>5000</w:t>
            </w:r>
            <w:r>
              <w:rPr>
                <w:spacing w:val="-44"/>
              </w:rPr>
              <w:t xml:space="preserve"> </w:t>
            </w:r>
            <w:r>
              <w:rPr>
                <w:spacing w:val="-2"/>
              </w:rPr>
              <w:t>元以上</w:t>
            </w:r>
            <w:r>
              <w:rPr>
                <w:spacing w:val="-44"/>
              </w:rPr>
              <w:t xml:space="preserve"> </w:t>
            </w:r>
            <w:r>
              <w:rPr>
                <w:spacing w:val="-2"/>
              </w:rPr>
              <w:t>5</w:t>
            </w:r>
            <w:r>
              <w:t xml:space="preserve"> </w:t>
            </w:r>
            <w:r>
              <w:rPr>
                <w:spacing w:val="-6"/>
              </w:rPr>
              <w:t>万元以下的罚款。个人有以上行为的，</w:t>
            </w:r>
            <w:r>
              <w:rPr>
                <w:spacing w:val="3"/>
              </w:rPr>
              <w:t xml:space="preserve"> </w:t>
            </w:r>
            <w:r>
              <w:t>处以</w:t>
            </w:r>
            <w:r>
              <w:rPr>
                <w:spacing w:val="-39"/>
              </w:rPr>
              <w:t xml:space="preserve"> </w:t>
            </w:r>
            <w:r>
              <w:t>200</w:t>
            </w:r>
            <w:r>
              <w:rPr>
                <w:spacing w:val="-48"/>
              </w:rPr>
              <w:t xml:space="preserve"> </w:t>
            </w:r>
            <w:r>
              <w:t>元以下的罚款。</w:t>
            </w:r>
          </w:p>
        </w:tc>
        <w:tc>
          <w:tcPr>
            <w:tcW w:w="3081" w:type="dxa"/>
            <w:vAlign w:val="top"/>
          </w:tcPr>
          <w:p w14:paraId="28F2675A">
            <w:pPr>
              <w:pStyle w:val="6"/>
              <w:spacing w:before="64" w:line="228" w:lineRule="auto"/>
              <w:ind w:left="120"/>
            </w:pPr>
            <w:r>
              <w:t>审查，决定是否立案。</w:t>
            </w:r>
          </w:p>
          <w:p w14:paraId="3A3E739A">
            <w:pPr>
              <w:pStyle w:val="6"/>
              <w:spacing w:before="52" w:line="270" w:lineRule="auto"/>
              <w:ind w:left="109" w:right="27" w:firstLine="2"/>
            </w:pPr>
            <w:r>
              <w:rPr>
                <w:spacing w:val="-2"/>
              </w:rPr>
              <w:t>2、调查责任：对立案的案件，指</w:t>
            </w:r>
            <w:r>
              <w:rPr>
                <w:spacing w:val="3"/>
              </w:rPr>
              <w:t xml:space="preserve"> </w:t>
            </w:r>
            <w:r>
              <w:rPr>
                <w:spacing w:val="-5"/>
              </w:rPr>
              <w:t>定专人负责，及时组织调查取证，</w:t>
            </w:r>
            <w:r>
              <w:rPr>
                <w:spacing w:val="2"/>
              </w:rPr>
              <w:t xml:space="preserve"> </w:t>
            </w:r>
            <w:r>
              <w:rPr>
                <w:spacing w:val="5"/>
              </w:rPr>
              <w:t xml:space="preserve">与当事人有直接利害关系的应当 </w:t>
            </w:r>
            <w:r>
              <w:rPr>
                <w:spacing w:val="6"/>
              </w:rPr>
              <w:t>回避。执法人员不得少于两人，</w:t>
            </w:r>
            <w:r>
              <w:rPr>
                <w:spacing w:val="8"/>
              </w:rPr>
              <w:t xml:space="preserve"> </w:t>
            </w:r>
            <w:r>
              <w:rPr>
                <w:spacing w:val="5"/>
              </w:rPr>
              <w:t xml:space="preserve">调查时应出示执法证件，允许当 事人辩解陈述。执法人员应保守 </w:t>
            </w:r>
            <w:r>
              <w:rPr>
                <w:spacing w:val="1"/>
              </w:rPr>
              <w:t>有关秘密。</w:t>
            </w:r>
          </w:p>
          <w:p w14:paraId="5DD9CE24">
            <w:pPr>
              <w:pStyle w:val="6"/>
              <w:spacing w:before="53" w:line="270" w:lineRule="auto"/>
              <w:ind w:left="108" w:right="27" w:firstLine="5"/>
              <w:jc w:val="both"/>
            </w:pPr>
            <w:r>
              <w:rPr>
                <w:spacing w:val="-11"/>
              </w:rPr>
              <w:t>3、审查责任：审理案件调查报告，</w:t>
            </w:r>
            <w:r>
              <w:t xml:space="preserve"> </w:t>
            </w:r>
            <w:r>
              <w:rPr>
                <w:spacing w:val="5"/>
              </w:rPr>
              <w:t>对案件违法事实、证据、调查取</w:t>
            </w:r>
            <w:r>
              <w:rPr>
                <w:spacing w:val="6"/>
              </w:rPr>
              <w:t xml:space="preserve"> </w:t>
            </w:r>
            <w:r>
              <w:rPr>
                <w:spacing w:val="5"/>
              </w:rPr>
              <w:t>证程序、法律适用、处罚种类和</w:t>
            </w:r>
            <w:r>
              <w:rPr>
                <w:spacing w:val="6"/>
              </w:rPr>
              <w:t xml:space="preserve"> </w:t>
            </w:r>
            <w:r>
              <w:rPr>
                <w:spacing w:val="5"/>
              </w:rPr>
              <w:t>幅度、当事人陈述和申辩理由等</w:t>
            </w:r>
            <w:r>
              <w:rPr>
                <w:spacing w:val="6"/>
              </w:rPr>
              <w:t xml:space="preserve"> </w:t>
            </w:r>
            <w:r>
              <w:rPr>
                <w:spacing w:val="-9"/>
              </w:rPr>
              <w:t>方面进行审查，提出处理意见（主</w:t>
            </w:r>
            <w:r>
              <w:rPr>
                <w:spacing w:val="11"/>
              </w:rPr>
              <w:t xml:space="preserve"> </w:t>
            </w:r>
            <w:r>
              <w:rPr>
                <w:spacing w:val="5"/>
              </w:rPr>
              <w:t>要证据不足时，以适当的方式补</w:t>
            </w:r>
            <w:r>
              <w:rPr>
                <w:spacing w:val="6"/>
              </w:rPr>
              <w:t xml:space="preserve"> </w:t>
            </w:r>
            <w:r>
              <w:t>充调查）。</w:t>
            </w:r>
          </w:p>
          <w:p w14:paraId="02CDFAD4">
            <w:pPr>
              <w:pStyle w:val="6"/>
              <w:spacing w:before="55" w:line="268" w:lineRule="auto"/>
              <w:ind w:left="107" w:right="77"/>
            </w:pPr>
            <w:r>
              <w:rPr>
                <w:spacing w:val="-2"/>
              </w:rPr>
              <w:t>4、告知责任：作出行政处罚决定</w:t>
            </w:r>
            <w:r>
              <w:rPr>
                <w:spacing w:val="9"/>
              </w:rPr>
              <w:t xml:space="preserve"> </w:t>
            </w:r>
            <w:r>
              <w:rPr>
                <w:spacing w:val="4"/>
              </w:rPr>
              <w:t>前，应制作《行政处罚告知书》</w:t>
            </w:r>
            <w:r>
              <w:rPr>
                <w:spacing w:val="8"/>
              </w:rPr>
              <w:t xml:space="preserve"> </w:t>
            </w:r>
            <w:r>
              <w:rPr>
                <w:spacing w:val="5"/>
              </w:rPr>
              <w:t>送达当事人，告知违法事实及其</w:t>
            </w:r>
            <w:r>
              <w:rPr>
                <w:spacing w:val="7"/>
              </w:rPr>
              <w:t xml:space="preserve"> </w:t>
            </w:r>
            <w:r>
              <w:rPr>
                <w:spacing w:val="5"/>
              </w:rPr>
              <w:t>享有的陈述、申辩等权利。符合</w:t>
            </w:r>
            <w:r>
              <w:rPr>
                <w:spacing w:val="7"/>
              </w:rPr>
              <w:t xml:space="preserve"> </w:t>
            </w:r>
            <w:r>
              <w:rPr>
                <w:spacing w:val="5"/>
              </w:rPr>
              <w:t>听证规定的，制作并送达《行政</w:t>
            </w:r>
            <w:r>
              <w:rPr>
                <w:spacing w:val="7"/>
              </w:rPr>
              <w:t xml:space="preserve"> </w:t>
            </w:r>
            <w:r>
              <w:rPr>
                <w:spacing w:val="1"/>
              </w:rPr>
              <w:t>处罚听证告知书》。</w:t>
            </w:r>
          </w:p>
          <w:p w14:paraId="66A42318">
            <w:pPr>
              <w:pStyle w:val="6"/>
              <w:spacing w:before="55" w:line="260" w:lineRule="auto"/>
              <w:ind w:left="113" w:right="77"/>
            </w:pPr>
            <w:r>
              <w:rPr>
                <w:spacing w:val="-2"/>
              </w:rPr>
              <w:t>5、决定责任：制作行政处罚决定</w:t>
            </w:r>
            <w:r>
              <w:rPr>
                <w:spacing w:val="4"/>
              </w:rPr>
              <w:t xml:space="preserve"> </w:t>
            </w:r>
            <w:r>
              <w:rPr>
                <w:spacing w:val="5"/>
              </w:rPr>
              <w:t>书，载明行政处罚告知、当事人</w:t>
            </w:r>
            <w:r>
              <w:rPr>
                <w:spacing w:val="1"/>
              </w:rPr>
              <w:t xml:space="preserve"> 陈述申辩或者听证情况等内容。</w:t>
            </w:r>
          </w:p>
          <w:p w14:paraId="608D5831">
            <w:pPr>
              <w:pStyle w:val="6"/>
              <w:spacing w:before="54" w:line="252" w:lineRule="auto"/>
              <w:ind w:left="110" w:right="77"/>
            </w:pPr>
            <w:r>
              <w:rPr>
                <w:spacing w:val="-2"/>
              </w:rPr>
              <w:t>6、送达责任：行政处罚决定书按</w:t>
            </w:r>
            <w:r>
              <w:rPr>
                <w:spacing w:val="6"/>
              </w:rPr>
              <w:t xml:space="preserve"> </w:t>
            </w:r>
            <w:r>
              <w:rPr>
                <w:spacing w:val="1"/>
              </w:rPr>
              <w:t>法律规定的方式送达当事人。</w:t>
            </w:r>
          </w:p>
          <w:p w14:paraId="1693BFC2">
            <w:pPr>
              <w:pStyle w:val="6"/>
              <w:spacing w:before="55" w:line="252" w:lineRule="auto"/>
              <w:ind w:left="117" w:right="77" w:hanging="3"/>
            </w:pPr>
            <w:r>
              <w:rPr>
                <w:spacing w:val="-2"/>
              </w:rPr>
              <w:t>7、执行责任：依照生效的行政处</w:t>
            </w:r>
            <w:r>
              <w:rPr>
                <w:spacing w:val="3"/>
              </w:rPr>
              <w:t xml:space="preserve"> </w:t>
            </w:r>
            <w:r>
              <w:t>罚决定，进行处罚。</w:t>
            </w:r>
          </w:p>
          <w:p w14:paraId="76DBD4AE">
            <w:pPr>
              <w:pStyle w:val="6"/>
              <w:spacing w:before="53" w:line="246" w:lineRule="auto"/>
              <w:ind w:left="112" w:right="77" w:hanging="2"/>
            </w:pPr>
            <w:r>
              <w:rPr>
                <w:spacing w:val="-2"/>
              </w:rPr>
              <w:t>8、其他法律法规规章文件规定应</w:t>
            </w:r>
            <w:r>
              <w:rPr>
                <w:spacing w:val="7"/>
              </w:rPr>
              <w:t xml:space="preserve"> </w:t>
            </w:r>
            <w:r>
              <w:t>履行的责任。</w:t>
            </w:r>
          </w:p>
        </w:tc>
        <w:tc>
          <w:tcPr>
            <w:tcW w:w="2072" w:type="dxa"/>
            <w:vAlign w:val="top"/>
          </w:tcPr>
          <w:p w14:paraId="2DD59D37">
            <w:pPr>
              <w:pStyle w:val="6"/>
              <w:spacing w:before="63" w:line="260" w:lineRule="auto"/>
              <w:ind w:left="112" w:right="80"/>
              <w:jc w:val="both"/>
            </w:pPr>
            <w:r>
              <w:rPr>
                <w:spacing w:val="7"/>
              </w:rPr>
              <w:t>情形的，行政机关及</w:t>
            </w:r>
            <w:r>
              <w:t xml:space="preserve"> </w:t>
            </w:r>
            <w:r>
              <w:rPr>
                <w:spacing w:val="7"/>
              </w:rPr>
              <w:t>相关工作人员应承担</w:t>
            </w:r>
            <w:r>
              <w:t xml:space="preserve"> </w:t>
            </w:r>
            <w:r>
              <w:rPr>
                <w:spacing w:val="1"/>
              </w:rPr>
              <w:t>相应责任：</w:t>
            </w:r>
          </w:p>
          <w:p w14:paraId="14E76FCF">
            <w:pPr>
              <w:pStyle w:val="6"/>
              <w:spacing w:before="57" w:line="250" w:lineRule="auto"/>
              <w:ind w:left="111" w:right="80" w:firstLine="16"/>
            </w:pPr>
            <w:r>
              <w:rPr>
                <w:spacing w:val="-6"/>
              </w:rPr>
              <w:t>1、没有法律和事实依</w:t>
            </w:r>
            <w:r>
              <w:rPr>
                <w:spacing w:val="7"/>
              </w:rPr>
              <w:t xml:space="preserve"> </w:t>
            </w:r>
            <w:r>
              <w:rPr>
                <w:spacing w:val="1"/>
              </w:rPr>
              <w:t>据实施行政处罚的；</w:t>
            </w:r>
          </w:p>
          <w:p w14:paraId="6D07B40C">
            <w:pPr>
              <w:pStyle w:val="6"/>
              <w:spacing w:before="58" w:line="253" w:lineRule="auto"/>
              <w:ind w:left="129" w:right="80" w:hanging="14"/>
            </w:pPr>
            <w:r>
              <w:rPr>
                <w:spacing w:val="-4"/>
              </w:rPr>
              <w:t>2、行政处罚显失公正</w:t>
            </w:r>
            <w:r>
              <w:t xml:space="preserve"> </w:t>
            </w:r>
            <w:r>
              <w:rPr>
                <w:spacing w:val="-9"/>
              </w:rPr>
              <w:t>的；</w:t>
            </w:r>
          </w:p>
          <w:p w14:paraId="34D84405">
            <w:pPr>
              <w:pStyle w:val="6"/>
              <w:spacing w:before="49" w:line="269" w:lineRule="auto"/>
              <w:ind w:left="111" w:right="80" w:firstLine="5"/>
              <w:jc w:val="both"/>
            </w:pPr>
            <w:r>
              <w:rPr>
                <w:spacing w:val="17"/>
              </w:rPr>
              <w:t>3、执法人员玩忽职</w:t>
            </w:r>
            <w:r>
              <w:rPr>
                <w:spacing w:val="5"/>
              </w:rPr>
              <w:t xml:space="preserve"> </w:t>
            </w:r>
            <w:r>
              <w:rPr>
                <w:spacing w:val="7"/>
              </w:rPr>
              <w:t>守，对应当予以制止</w:t>
            </w:r>
            <w:r>
              <w:t xml:space="preserve"> </w:t>
            </w:r>
            <w:r>
              <w:rPr>
                <w:spacing w:val="7"/>
              </w:rPr>
              <w:t>和处罚的违法行为不</w:t>
            </w:r>
            <w:r>
              <w:t xml:space="preserve"> </w:t>
            </w:r>
            <w:r>
              <w:rPr>
                <w:spacing w:val="-4"/>
              </w:rPr>
              <w:t>予制止、处罚，4、不</w:t>
            </w:r>
            <w:r>
              <w:rPr>
                <w:spacing w:val="3"/>
              </w:rPr>
              <w:t xml:space="preserve"> </w:t>
            </w:r>
            <w:r>
              <w:rPr>
                <w:spacing w:val="7"/>
              </w:rPr>
              <w:t>具备行政执法资格实</w:t>
            </w:r>
            <w:r>
              <w:t xml:space="preserve"> </w:t>
            </w:r>
            <w:r>
              <w:rPr>
                <w:spacing w:val="1"/>
              </w:rPr>
              <w:t>施行政处罚的；</w:t>
            </w:r>
          </w:p>
          <w:p w14:paraId="4BFA7D00">
            <w:pPr>
              <w:pStyle w:val="6"/>
              <w:spacing w:before="53" w:line="269" w:lineRule="auto"/>
              <w:ind w:left="113" w:right="80" w:firstLine="3"/>
              <w:jc w:val="both"/>
            </w:pPr>
            <w:r>
              <w:rPr>
                <w:spacing w:val="-5"/>
              </w:rPr>
              <w:t>5、在制止以及查处违</w:t>
            </w:r>
            <w:r>
              <w:rPr>
                <w:spacing w:val="8"/>
              </w:rPr>
              <w:t xml:space="preserve"> </w:t>
            </w:r>
            <w:r>
              <w:rPr>
                <w:spacing w:val="7"/>
              </w:rPr>
              <w:t>法案件中受阻，依照</w:t>
            </w:r>
            <w:r>
              <w:t xml:space="preserve"> </w:t>
            </w:r>
            <w:r>
              <w:rPr>
                <w:spacing w:val="7"/>
              </w:rPr>
              <w:t>有关规定应当向本级</w:t>
            </w:r>
            <w:r>
              <w:t xml:space="preserve"> </w:t>
            </w:r>
            <w:r>
              <w:rPr>
                <w:spacing w:val="7"/>
              </w:rPr>
              <w:t>人民政府或者上级主</w:t>
            </w:r>
            <w:r>
              <w:t xml:space="preserve"> </w:t>
            </w:r>
            <w:r>
              <w:rPr>
                <w:spacing w:val="7"/>
              </w:rPr>
              <w:t>管部门报告而未报告</w:t>
            </w:r>
            <w:r>
              <w:t xml:space="preserve"> 的；</w:t>
            </w:r>
          </w:p>
          <w:p w14:paraId="10948119">
            <w:pPr>
              <w:pStyle w:val="6"/>
              <w:spacing w:before="51" w:line="260" w:lineRule="auto"/>
              <w:ind w:left="113" w:right="80"/>
              <w:jc w:val="both"/>
            </w:pPr>
            <w:r>
              <w:rPr>
                <w:spacing w:val="-4"/>
              </w:rPr>
              <w:t>6、应当依法移送追究</w:t>
            </w:r>
            <w:r>
              <w:rPr>
                <w:spacing w:val="1"/>
              </w:rPr>
              <w:t xml:space="preserve"> </w:t>
            </w:r>
            <w:r>
              <w:rPr>
                <w:spacing w:val="7"/>
              </w:rPr>
              <w:t>刑事责任，而未依法</w:t>
            </w:r>
            <w:r>
              <w:t xml:space="preserve"> </w:t>
            </w:r>
            <w:r>
              <w:rPr>
                <w:spacing w:val="1"/>
              </w:rPr>
              <w:t>移送有权机关的；</w:t>
            </w:r>
          </w:p>
          <w:p w14:paraId="072CD416">
            <w:pPr>
              <w:pStyle w:val="6"/>
              <w:spacing w:before="53" w:line="252" w:lineRule="auto"/>
              <w:ind w:left="112" w:right="80" w:firstLine="5"/>
            </w:pPr>
            <w:r>
              <w:rPr>
                <w:spacing w:val="-5"/>
              </w:rPr>
              <w:t>7、擅自改变行政处罚</w:t>
            </w:r>
            <w:r>
              <w:rPr>
                <w:spacing w:val="8"/>
              </w:rPr>
              <w:t xml:space="preserve"> </w:t>
            </w:r>
            <w:r>
              <w:rPr>
                <w:spacing w:val="1"/>
              </w:rPr>
              <w:t>种类、幅度的；</w:t>
            </w:r>
          </w:p>
          <w:p w14:paraId="6A7C0278">
            <w:pPr>
              <w:pStyle w:val="6"/>
              <w:spacing w:before="55" w:line="253" w:lineRule="auto"/>
              <w:ind w:left="121" w:right="80" w:hanging="8"/>
            </w:pPr>
            <w:r>
              <w:rPr>
                <w:spacing w:val="-4"/>
              </w:rPr>
              <w:t>8、违反法定的行政处</w:t>
            </w:r>
            <w:r>
              <w:rPr>
                <w:spacing w:val="2"/>
              </w:rPr>
              <w:t xml:space="preserve"> </w:t>
            </w:r>
            <w:r>
              <w:rPr>
                <w:spacing w:val="-1"/>
              </w:rPr>
              <w:t>罚程序的；</w:t>
            </w:r>
          </w:p>
          <w:p w14:paraId="285C2999">
            <w:pPr>
              <w:pStyle w:val="6"/>
              <w:spacing w:before="54" w:line="261" w:lineRule="auto"/>
              <w:ind w:left="111" w:right="80" w:firstLine="1"/>
              <w:jc w:val="both"/>
            </w:pPr>
            <w:r>
              <w:rPr>
                <w:spacing w:val="-4"/>
              </w:rPr>
              <w:t>9、符合听证条件、行</w:t>
            </w:r>
            <w:r>
              <w:rPr>
                <w:spacing w:val="2"/>
              </w:rPr>
              <w:t xml:space="preserve"> </w:t>
            </w:r>
            <w:r>
              <w:rPr>
                <w:spacing w:val="7"/>
              </w:rPr>
              <w:t>政管理相对人要求听</w:t>
            </w:r>
            <w:r>
              <w:t xml:space="preserve"> </w:t>
            </w:r>
            <w:r>
              <w:rPr>
                <w:spacing w:val="7"/>
              </w:rPr>
              <w:t>证，应予组织听证而</w:t>
            </w:r>
            <w:r>
              <w:t xml:space="preserve"> </w:t>
            </w:r>
            <w:r>
              <w:rPr>
                <w:spacing w:val="1"/>
              </w:rPr>
              <w:t>不组织听证的；</w:t>
            </w:r>
          </w:p>
        </w:tc>
        <w:tc>
          <w:tcPr>
            <w:tcW w:w="1062" w:type="dxa"/>
            <w:vAlign w:val="top"/>
          </w:tcPr>
          <w:p w14:paraId="317BA9D1">
            <w:pPr>
              <w:rPr>
                <w:rFonts w:ascii="Arial"/>
                <w:sz w:val="21"/>
              </w:rPr>
            </w:pPr>
          </w:p>
        </w:tc>
      </w:tr>
    </w:tbl>
    <w:p w14:paraId="0B4203D9">
      <w:pPr>
        <w:pStyle w:val="2"/>
      </w:pPr>
    </w:p>
    <w:p w14:paraId="066BEF27">
      <w:pPr>
        <w:sectPr>
          <w:pgSz w:w="16839" w:h="11906"/>
          <w:pgMar w:top="1012" w:right="1299" w:bottom="0" w:left="1299" w:header="0" w:footer="0" w:gutter="0"/>
          <w:cols w:space="720" w:num="1"/>
        </w:sectPr>
      </w:pPr>
    </w:p>
    <w:p w14:paraId="7C812EE1">
      <w:pPr>
        <w:spacing w:before="163"/>
      </w:pPr>
    </w:p>
    <w:tbl>
      <w:tblPr>
        <w:tblStyle w:val="5"/>
        <w:tblW w:w="14224"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34"/>
        <w:gridCol w:w="493"/>
        <w:gridCol w:w="3081"/>
        <w:gridCol w:w="446"/>
        <w:gridCol w:w="3455"/>
        <w:gridCol w:w="3081"/>
        <w:gridCol w:w="2072"/>
        <w:gridCol w:w="1062"/>
      </w:tblGrid>
      <w:tr w14:paraId="0FC6C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512" w:hRule="atLeast"/>
        </w:trPr>
        <w:tc>
          <w:tcPr>
            <w:tcW w:w="534" w:type="dxa"/>
            <w:vAlign w:val="top"/>
          </w:tcPr>
          <w:p w14:paraId="2EFB696E">
            <w:pPr>
              <w:rPr>
                <w:rFonts w:ascii="Arial"/>
                <w:sz w:val="21"/>
              </w:rPr>
            </w:pPr>
          </w:p>
        </w:tc>
        <w:tc>
          <w:tcPr>
            <w:tcW w:w="493" w:type="dxa"/>
            <w:vAlign w:val="top"/>
          </w:tcPr>
          <w:p w14:paraId="38BB1375">
            <w:pPr>
              <w:rPr>
                <w:rFonts w:ascii="Arial"/>
                <w:sz w:val="21"/>
              </w:rPr>
            </w:pPr>
          </w:p>
        </w:tc>
        <w:tc>
          <w:tcPr>
            <w:tcW w:w="3081" w:type="dxa"/>
            <w:vAlign w:val="top"/>
          </w:tcPr>
          <w:p w14:paraId="5B2CFDE0">
            <w:pPr>
              <w:rPr>
                <w:rFonts w:ascii="Arial"/>
                <w:sz w:val="21"/>
              </w:rPr>
            </w:pPr>
          </w:p>
        </w:tc>
        <w:tc>
          <w:tcPr>
            <w:tcW w:w="446" w:type="dxa"/>
            <w:vAlign w:val="top"/>
          </w:tcPr>
          <w:p w14:paraId="50D44131">
            <w:pPr>
              <w:rPr>
                <w:rFonts w:ascii="Arial"/>
                <w:sz w:val="21"/>
              </w:rPr>
            </w:pPr>
          </w:p>
        </w:tc>
        <w:tc>
          <w:tcPr>
            <w:tcW w:w="3455" w:type="dxa"/>
            <w:vAlign w:val="top"/>
          </w:tcPr>
          <w:p w14:paraId="561AA142">
            <w:pPr>
              <w:rPr>
                <w:rFonts w:ascii="Arial"/>
                <w:sz w:val="21"/>
              </w:rPr>
            </w:pPr>
          </w:p>
        </w:tc>
        <w:tc>
          <w:tcPr>
            <w:tcW w:w="3081" w:type="dxa"/>
            <w:vAlign w:val="top"/>
          </w:tcPr>
          <w:p w14:paraId="1A1B9038">
            <w:pPr>
              <w:rPr>
                <w:rFonts w:ascii="Arial"/>
                <w:sz w:val="21"/>
              </w:rPr>
            </w:pPr>
          </w:p>
        </w:tc>
        <w:tc>
          <w:tcPr>
            <w:tcW w:w="2072" w:type="dxa"/>
            <w:vAlign w:val="top"/>
          </w:tcPr>
          <w:p w14:paraId="20DEC10F">
            <w:pPr>
              <w:pStyle w:val="6"/>
              <w:spacing w:before="65" w:line="252" w:lineRule="auto"/>
              <w:ind w:left="132" w:right="78" w:hanging="4"/>
            </w:pPr>
            <w:r>
              <w:rPr>
                <w:spacing w:val="5"/>
              </w:rPr>
              <w:t>10、在行政处罚过程</w:t>
            </w:r>
            <w:r>
              <w:t xml:space="preserve"> </w:t>
            </w:r>
            <w:r>
              <w:rPr>
                <w:spacing w:val="-1"/>
              </w:rPr>
              <w:t>中发生腐败行为的；</w:t>
            </w:r>
          </w:p>
          <w:p w14:paraId="63616DCE">
            <w:pPr>
              <w:pStyle w:val="6"/>
              <w:spacing w:before="52" w:line="258" w:lineRule="auto"/>
              <w:ind w:left="113" w:right="78" w:firstLine="14"/>
            </w:pPr>
            <w:r>
              <w:rPr>
                <w:spacing w:val="5"/>
              </w:rPr>
              <w:t>11、其他违反法律法</w:t>
            </w:r>
            <w:r>
              <w:t xml:space="preserve"> </w:t>
            </w:r>
            <w:r>
              <w:rPr>
                <w:spacing w:val="7"/>
              </w:rPr>
              <w:t>规规章文件规定的行</w:t>
            </w:r>
            <w:r>
              <w:t xml:space="preserve"> 为。</w:t>
            </w:r>
          </w:p>
        </w:tc>
        <w:tc>
          <w:tcPr>
            <w:tcW w:w="1062" w:type="dxa"/>
            <w:vAlign w:val="top"/>
          </w:tcPr>
          <w:p w14:paraId="59E14B09">
            <w:pPr>
              <w:rPr>
                <w:rFonts w:ascii="Arial"/>
                <w:sz w:val="21"/>
              </w:rPr>
            </w:pPr>
          </w:p>
        </w:tc>
      </w:tr>
      <w:tr w14:paraId="38509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500" w:hRule="atLeast"/>
        </w:trPr>
        <w:tc>
          <w:tcPr>
            <w:tcW w:w="534" w:type="dxa"/>
            <w:vAlign w:val="top"/>
          </w:tcPr>
          <w:p w14:paraId="05EAFB46">
            <w:pPr>
              <w:rPr>
                <w:rFonts w:ascii="Arial"/>
                <w:sz w:val="21"/>
              </w:rPr>
            </w:pPr>
          </w:p>
          <w:p w14:paraId="0F9AA195">
            <w:pPr>
              <w:rPr>
                <w:rFonts w:ascii="Arial"/>
                <w:sz w:val="21"/>
              </w:rPr>
            </w:pPr>
          </w:p>
          <w:p w14:paraId="61B8C25D">
            <w:pPr>
              <w:rPr>
                <w:rFonts w:ascii="Arial"/>
                <w:sz w:val="21"/>
              </w:rPr>
            </w:pPr>
          </w:p>
          <w:p w14:paraId="4C65071E">
            <w:pPr>
              <w:rPr>
                <w:rFonts w:ascii="Arial"/>
                <w:sz w:val="21"/>
              </w:rPr>
            </w:pPr>
          </w:p>
          <w:p w14:paraId="19F87DB3">
            <w:pPr>
              <w:rPr>
                <w:rFonts w:ascii="Arial"/>
                <w:sz w:val="21"/>
              </w:rPr>
            </w:pPr>
          </w:p>
          <w:p w14:paraId="68F1A38C">
            <w:pPr>
              <w:rPr>
                <w:rFonts w:ascii="Arial"/>
                <w:sz w:val="21"/>
              </w:rPr>
            </w:pPr>
          </w:p>
          <w:p w14:paraId="0961EA95">
            <w:pPr>
              <w:rPr>
                <w:rFonts w:ascii="Arial"/>
                <w:sz w:val="21"/>
              </w:rPr>
            </w:pPr>
          </w:p>
          <w:p w14:paraId="0B1044B1">
            <w:pPr>
              <w:rPr>
                <w:rFonts w:ascii="Arial"/>
                <w:sz w:val="21"/>
              </w:rPr>
            </w:pPr>
          </w:p>
          <w:p w14:paraId="3900AC50">
            <w:pPr>
              <w:rPr>
                <w:rFonts w:ascii="Arial"/>
                <w:sz w:val="21"/>
              </w:rPr>
            </w:pPr>
          </w:p>
          <w:p w14:paraId="228841E4">
            <w:pPr>
              <w:rPr>
                <w:rFonts w:ascii="Arial"/>
                <w:sz w:val="21"/>
              </w:rPr>
            </w:pPr>
          </w:p>
          <w:p w14:paraId="78749B9B">
            <w:pPr>
              <w:rPr>
                <w:rFonts w:ascii="Arial"/>
                <w:sz w:val="21"/>
              </w:rPr>
            </w:pPr>
          </w:p>
          <w:p w14:paraId="1E30AD12">
            <w:pPr>
              <w:spacing w:line="241" w:lineRule="auto"/>
              <w:rPr>
                <w:rFonts w:ascii="Arial"/>
                <w:sz w:val="21"/>
              </w:rPr>
            </w:pPr>
          </w:p>
          <w:p w14:paraId="48DA4877">
            <w:pPr>
              <w:spacing w:line="241" w:lineRule="auto"/>
              <w:rPr>
                <w:rFonts w:ascii="Arial"/>
                <w:sz w:val="21"/>
              </w:rPr>
            </w:pPr>
          </w:p>
          <w:p w14:paraId="0928834C">
            <w:pPr>
              <w:spacing w:line="241" w:lineRule="auto"/>
              <w:rPr>
                <w:rFonts w:ascii="Arial"/>
                <w:sz w:val="21"/>
              </w:rPr>
            </w:pPr>
          </w:p>
          <w:p w14:paraId="00E25D2C">
            <w:pPr>
              <w:spacing w:line="241" w:lineRule="auto"/>
              <w:rPr>
                <w:rFonts w:ascii="Arial"/>
                <w:sz w:val="21"/>
              </w:rPr>
            </w:pPr>
          </w:p>
          <w:p w14:paraId="3E8FD962">
            <w:pPr>
              <w:pStyle w:val="6"/>
              <w:spacing w:before="65" w:line="189" w:lineRule="auto"/>
              <w:ind w:left="164"/>
            </w:pPr>
            <w:r>
              <w:t>44</w:t>
            </w:r>
          </w:p>
        </w:tc>
        <w:tc>
          <w:tcPr>
            <w:tcW w:w="493" w:type="dxa"/>
            <w:textDirection w:val="tbRlV"/>
            <w:vAlign w:val="top"/>
          </w:tcPr>
          <w:p w14:paraId="4AEB2741">
            <w:pPr>
              <w:pStyle w:val="6"/>
              <w:spacing w:before="137" w:line="217" w:lineRule="auto"/>
              <w:ind w:left="3208"/>
            </w:pPr>
            <w:r>
              <w:rPr>
                <w:spacing w:val="8"/>
              </w:rPr>
              <w:t>行</w:t>
            </w:r>
            <w:r>
              <w:rPr>
                <w:spacing w:val="-7"/>
              </w:rPr>
              <w:t xml:space="preserve"> </w:t>
            </w:r>
            <w:r>
              <w:rPr>
                <w:spacing w:val="8"/>
              </w:rPr>
              <w:t>政</w:t>
            </w:r>
            <w:r>
              <w:rPr>
                <w:spacing w:val="-9"/>
              </w:rPr>
              <w:t xml:space="preserve"> </w:t>
            </w:r>
            <w:r>
              <w:rPr>
                <w:spacing w:val="8"/>
              </w:rPr>
              <w:t>处</w:t>
            </w:r>
            <w:r>
              <w:rPr>
                <w:spacing w:val="-9"/>
              </w:rPr>
              <w:t xml:space="preserve"> </w:t>
            </w:r>
            <w:r>
              <w:rPr>
                <w:spacing w:val="8"/>
              </w:rPr>
              <w:t>罚</w:t>
            </w:r>
          </w:p>
        </w:tc>
        <w:tc>
          <w:tcPr>
            <w:tcW w:w="3081" w:type="dxa"/>
            <w:vAlign w:val="top"/>
          </w:tcPr>
          <w:p w14:paraId="6B8FD405">
            <w:pPr>
              <w:spacing w:line="251" w:lineRule="auto"/>
              <w:rPr>
                <w:rFonts w:ascii="Arial"/>
                <w:sz w:val="21"/>
              </w:rPr>
            </w:pPr>
          </w:p>
          <w:p w14:paraId="516EEA7C">
            <w:pPr>
              <w:spacing w:line="251" w:lineRule="auto"/>
              <w:rPr>
                <w:rFonts w:ascii="Arial"/>
                <w:sz w:val="21"/>
              </w:rPr>
            </w:pPr>
          </w:p>
          <w:p w14:paraId="6CA41CBF">
            <w:pPr>
              <w:spacing w:line="252" w:lineRule="auto"/>
              <w:rPr>
                <w:rFonts w:ascii="Arial"/>
                <w:sz w:val="21"/>
              </w:rPr>
            </w:pPr>
          </w:p>
          <w:p w14:paraId="7D8CB8E5">
            <w:pPr>
              <w:spacing w:line="252" w:lineRule="auto"/>
              <w:rPr>
                <w:rFonts w:ascii="Arial"/>
                <w:sz w:val="21"/>
              </w:rPr>
            </w:pPr>
          </w:p>
          <w:p w14:paraId="7BF67CE2">
            <w:pPr>
              <w:spacing w:line="252" w:lineRule="auto"/>
              <w:rPr>
                <w:rFonts w:ascii="Arial"/>
                <w:sz w:val="21"/>
              </w:rPr>
            </w:pPr>
          </w:p>
          <w:p w14:paraId="5896C44A">
            <w:pPr>
              <w:spacing w:line="252" w:lineRule="auto"/>
              <w:rPr>
                <w:rFonts w:ascii="Arial"/>
                <w:sz w:val="21"/>
              </w:rPr>
            </w:pPr>
          </w:p>
          <w:p w14:paraId="0D1B14C5">
            <w:pPr>
              <w:spacing w:line="252" w:lineRule="auto"/>
              <w:rPr>
                <w:rFonts w:ascii="Arial"/>
                <w:sz w:val="21"/>
              </w:rPr>
            </w:pPr>
          </w:p>
          <w:p w14:paraId="259ADD2A">
            <w:pPr>
              <w:spacing w:line="252" w:lineRule="auto"/>
              <w:rPr>
                <w:rFonts w:ascii="Arial"/>
                <w:sz w:val="21"/>
              </w:rPr>
            </w:pPr>
          </w:p>
          <w:p w14:paraId="1A6943B7">
            <w:pPr>
              <w:spacing w:line="252" w:lineRule="auto"/>
              <w:rPr>
                <w:rFonts w:ascii="Arial"/>
                <w:sz w:val="21"/>
              </w:rPr>
            </w:pPr>
          </w:p>
          <w:p w14:paraId="4A280066">
            <w:pPr>
              <w:spacing w:line="252" w:lineRule="auto"/>
              <w:rPr>
                <w:rFonts w:ascii="Arial"/>
                <w:sz w:val="21"/>
              </w:rPr>
            </w:pPr>
          </w:p>
          <w:p w14:paraId="7B37E6C7">
            <w:pPr>
              <w:spacing w:line="252" w:lineRule="auto"/>
              <w:rPr>
                <w:rFonts w:ascii="Arial"/>
                <w:sz w:val="21"/>
              </w:rPr>
            </w:pPr>
          </w:p>
          <w:p w14:paraId="35B28FC7">
            <w:pPr>
              <w:spacing w:line="252" w:lineRule="auto"/>
              <w:rPr>
                <w:rFonts w:ascii="Arial"/>
                <w:sz w:val="21"/>
              </w:rPr>
            </w:pPr>
          </w:p>
          <w:p w14:paraId="7A777718">
            <w:pPr>
              <w:spacing w:line="252" w:lineRule="auto"/>
              <w:rPr>
                <w:rFonts w:ascii="Arial"/>
                <w:sz w:val="21"/>
              </w:rPr>
            </w:pPr>
          </w:p>
          <w:p w14:paraId="780C1494">
            <w:pPr>
              <w:pStyle w:val="6"/>
              <w:spacing w:before="65" w:line="226" w:lineRule="auto"/>
              <w:ind w:left="229"/>
            </w:pPr>
            <w:r>
              <w:rPr>
                <w:spacing w:val="1"/>
              </w:rPr>
              <w:t>对从事城市生活垃圾经营性清</w:t>
            </w:r>
          </w:p>
          <w:p w14:paraId="42EAF4F3">
            <w:pPr>
              <w:pStyle w:val="6"/>
              <w:spacing w:before="54" w:line="228" w:lineRule="auto"/>
              <w:ind w:left="131"/>
            </w:pPr>
            <w:r>
              <w:rPr>
                <w:spacing w:val="1"/>
              </w:rPr>
              <w:t>扫、收集、运输的企业不履行义</w:t>
            </w:r>
          </w:p>
          <w:p w14:paraId="68759FBE">
            <w:pPr>
              <w:pStyle w:val="6"/>
              <w:spacing w:before="53" w:line="228" w:lineRule="auto"/>
              <w:ind w:left="1136"/>
            </w:pPr>
            <w:r>
              <w:t>务的处罚</w:t>
            </w:r>
          </w:p>
        </w:tc>
        <w:tc>
          <w:tcPr>
            <w:tcW w:w="446" w:type="dxa"/>
            <w:textDirection w:val="tbRlV"/>
            <w:vAlign w:val="top"/>
          </w:tcPr>
          <w:p w14:paraId="19C98429">
            <w:pPr>
              <w:pStyle w:val="6"/>
              <w:spacing w:before="110" w:line="212" w:lineRule="auto"/>
              <w:ind w:left="3359"/>
            </w:pPr>
            <w:r>
              <w:rPr>
                <w:spacing w:val="8"/>
              </w:rPr>
              <w:t>各</w:t>
            </w:r>
            <w:r>
              <w:rPr>
                <w:spacing w:val="-8"/>
              </w:rPr>
              <w:t xml:space="preserve"> </w:t>
            </w:r>
            <w:r>
              <w:rPr>
                <w:spacing w:val="8"/>
              </w:rPr>
              <w:t>乡</w:t>
            </w:r>
            <w:r>
              <w:rPr>
                <w:spacing w:val="-9"/>
              </w:rPr>
              <w:t xml:space="preserve"> </w:t>
            </w:r>
            <w:r>
              <w:rPr>
                <w:spacing w:val="8"/>
              </w:rPr>
              <w:t>镇</w:t>
            </w:r>
          </w:p>
        </w:tc>
        <w:tc>
          <w:tcPr>
            <w:tcW w:w="3455" w:type="dxa"/>
            <w:vAlign w:val="top"/>
          </w:tcPr>
          <w:p w14:paraId="03601C46">
            <w:pPr>
              <w:pStyle w:val="6"/>
              <w:spacing w:before="62" w:line="273" w:lineRule="auto"/>
              <w:ind w:left="106" w:right="80" w:firstLine="15"/>
            </w:pPr>
            <w:r>
              <w:rPr>
                <w:spacing w:val="-1"/>
              </w:rPr>
              <w:t>1、《城市生活垃圾管理办法》</w:t>
            </w:r>
            <w:r>
              <w:rPr>
                <w:spacing w:val="-50"/>
              </w:rPr>
              <w:t xml:space="preserve"> </w:t>
            </w:r>
            <w:r>
              <w:rPr>
                <w:spacing w:val="-1"/>
              </w:rPr>
              <w:t>(2015</w:t>
            </w:r>
            <w:r>
              <w:t xml:space="preserve"> </w:t>
            </w:r>
            <w:r>
              <w:rPr>
                <w:spacing w:val="2"/>
              </w:rPr>
              <w:t>年住房和城乡建设部令第</w:t>
            </w:r>
            <w:r>
              <w:rPr>
                <w:spacing w:val="-42"/>
              </w:rPr>
              <w:t xml:space="preserve"> </w:t>
            </w:r>
            <w:r>
              <w:rPr>
                <w:spacing w:val="2"/>
              </w:rPr>
              <w:t>24</w:t>
            </w:r>
            <w:r>
              <w:rPr>
                <w:spacing w:val="-40"/>
              </w:rPr>
              <w:t xml:space="preserve"> </w:t>
            </w:r>
            <w:r>
              <w:rPr>
                <w:spacing w:val="2"/>
              </w:rPr>
              <w:t>号)第四</w:t>
            </w:r>
            <w:r>
              <w:t xml:space="preserve"> </w:t>
            </w:r>
            <w:r>
              <w:rPr>
                <w:spacing w:val="3"/>
              </w:rPr>
              <w:t>十五条：从事生活垃圾经营性清扫、</w:t>
            </w:r>
            <w:r>
              <w:rPr>
                <w:spacing w:val="4"/>
              </w:rPr>
              <w:t xml:space="preserve"> </w:t>
            </w:r>
            <w:r>
              <w:rPr>
                <w:spacing w:val="3"/>
              </w:rPr>
              <w:t>收集、运输的企业不履行本办法第二</w:t>
            </w:r>
            <w:r>
              <w:rPr>
                <w:spacing w:val="4"/>
              </w:rPr>
              <w:t xml:space="preserve"> </w:t>
            </w:r>
            <w:r>
              <w:rPr>
                <w:spacing w:val="3"/>
              </w:rPr>
              <w:t>十条规定义务的，由直辖市、市、县</w:t>
            </w:r>
            <w:r>
              <w:rPr>
                <w:spacing w:val="4"/>
              </w:rPr>
              <w:t xml:space="preserve"> </w:t>
            </w:r>
            <w:r>
              <w:rPr>
                <w:spacing w:val="3"/>
              </w:rPr>
              <w:t>人民政府建设（环境卫生）主管部门</w:t>
            </w:r>
            <w:r>
              <w:rPr>
                <w:spacing w:val="4"/>
              </w:rPr>
              <w:t xml:space="preserve"> </w:t>
            </w:r>
            <w:r>
              <w:rPr>
                <w:spacing w:val="-4"/>
              </w:rPr>
              <w:t>责令限期改正，并可处以</w:t>
            </w:r>
            <w:r>
              <w:rPr>
                <w:spacing w:val="-30"/>
              </w:rPr>
              <w:t xml:space="preserve"> </w:t>
            </w:r>
            <w:r>
              <w:rPr>
                <w:spacing w:val="-4"/>
              </w:rPr>
              <w:t>5000</w:t>
            </w:r>
            <w:r>
              <w:rPr>
                <w:spacing w:val="-46"/>
              </w:rPr>
              <w:t xml:space="preserve"> </w:t>
            </w:r>
            <w:r>
              <w:rPr>
                <w:spacing w:val="-4"/>
              </w:rPr>
              <w:t>元以上</w:t>
            </w:r>
            <w:r>
              <w:t xml:space="preserve"> </w:t>
            </w:r>
            <w:r>
              <w:rPr>
                <w:spacing w:val="5"/>
              </w:rPr>
              <w:t>3</w:t>
            </w:r>
            <w:r>
              <w:rPr>
                <w:spacing w:val="-28"/>
              </w:rPr>
              <w:t xml:space="preserve"> </w:t>
            </w:r>
            <w:r>
              <w:rPr>
                <w:spacing w:val="5"/>
              </w:rPr>
              <w:t>万元以下的罚款：城市生活垃圾经</w:t>
            </w:r>
            <w:r>
              <w:t xml:space="preserve"> </w:t>
            </w:r>
            <w:r>
              <w:rPr>
                <w:spacing w:val="3"/>
              </w:rPr>
              <w:t>营性处置企业不履行本办法第二十八</w:t>
            </w:r>
            <w:r>
              <w:rPr>
                <w:spacing w:val="4"/>
              </w:rPr>
              <w:t xml:space="preserve"> </w:t>
            </w:r>
            <w:r>
              <w:rPr>
                <w:spacing w:val="3"/>
              </w:rPr>
              <w:t>条规定义务的，由直辖市、市、县人民政府建设（环境卫生）主管部门责</w:t>
            </w:r>
            <w:r>
              <w:rPr>
                <w:spacing w:val="4"/>
              </w:rPr>
              <w:t xml:space="preserve"> </w:t>
            </w:r>
            <w:r>
              <w:rPr>
                <w:spacing w:val="-3"/>
              </w:rPr>
              <w:t>令限期改正，并可处以</w:t>
            </w:r>
            <w:r>
              <w:rPr>
                <w:spacing w:val="-32"/>
              </w:rPr>
              <w:t xml:space="preserve"> </w:t>
            </w:r>
            <w:r>
              <w:rPr>
                <w:spacing w:val="-3"/>
              </w:rPr>
              <w:t>3</w:t>
            </w:r>
            <w:r>
              <w:rPr>
                <w:spacing w:val="-38"/>
              </w:rPr>
              <w:t xml:space="preserve"> </w:t>
            </w:r>
            <w:r>
              <w:rPr>
                <w:spacing w:val="-3"/>
              </w:rPr>
              <w:t>万元以上</w:t>
            </w:r>
            <w:r>
              <w:rPr>
                <w:spacing w:val="-31"/>
              </w:rPr>
              <w:t xml:space="preserve"> </w:t>
            </w:r>
            <w:r>
              <w:rPr>
                <w:spacing w:val="-3"/>
              </w:rPr>
              <w:t>10</w:t>
            </w:r>
            <w:r>
              <w:t xml:space="preserve"> </w:t>
            </w:r>
            <w:r>
              <w:rPr>
                <w:spacing w:val="3"/>
              </w:rPr>
              <w:t>万元以下的罚款。造成损失的，依法</w:t>
            </w:r>
            <w:r>
              <w:rPr>
                <w:spacing w:val="4"/>
              </w:rPr>
              <w:t xml:space="preserve"> </w:t>
            </w:r>
            <w:r>
              <w:rPr>
                <w:spacing w:val="1"/>
              </w:rPr>
              <w:t>承担赔偿责任。</w:t>
            </w:r>
          </w:p>
          <w:p w14:paraId="081C2764">
            <w:pPr>
              <w:pStyle w:val="6"/>
              <w:spacing w:before="57" w:line="271" w:lineRule="auto"/>
              <w:ind w:left="106" w:right="80" w:firstLine="1"/>
            </w:pPr>
            <w:r>
              <w:t>2、《城市生活垃圾管理办法》</w:t>
            </w:r>
            <w:r>
              <w:rPr>
                <w:spacing w:val="-56"/>
              </w:rPr>
              <w:t xml:space="preserve"> </w:t>
            </w:r>
            <w:r>
              <w:t xml:space="preserve">(2015 </w:t>
            </w:r>
            <w:r>
              <w:rPr>
                <w:spacing w:val="2"/>
              </w:rPr>
              <w:t>年住房和城乡建设部令第</w:t>
            </w:r>
            <w:r>
              <w:rPr>
                <w:spacing w:val="-43"/>
              </w:rPr>
              <w:t xml:space="preserve"> </w:t>
            </w:r>
            <w:r>
              <w:rPr>
                <w:spacing w:val="2"/>
              </w:rPr>
              <w:t>24</w:t>
            </w:r>
            <w:r>
              <w:rPr>
                <w:spacing w:val="-40"/>
              </w:rPr>
              <w:t xml:space="preserve"> </w:t>
            </w:r>
            <w:r>
              <w:rPr>
                <w:spacing w:val="2"/>
              </w:rPr>
              <w:t>号)第四</w:t>
            </w:r>
            <w:r>
              <w:t xml:space="preserve"> </w:t>
            </w:r>
            <w:r>
              <w:rPr>
                <w:spacing w:val="3"/>
              </w:rPr>
              <w:t xml:space="preserve">十六条：从事生活垃圾经营性清扫、 收集、运输的企业不履行本办法第二 十条规定义务的，由直辖市、市、县 人民政府建设（环境卫生）主管部门 </w:t>
            </w:r>
            <w:r>
              <w:rPr>
                <w:spacing w:val="-4"/>
              </w:rPr>
              <w:t>责令限期改正，并可处以</w:t>
            </w:r>
            <w:r>
              <w:rPr>
                <w:spacing w:val="-31"/>
              </w:rPr>
              <w:t xml:space="preserve"> </w:t>
            </w:r>
            <w:r>
              <w:rPr>
                <w:spacing w:val="-4"/>
              </w:rPr>
              <w:t>5000</w:t>
            </w:r>
            <w:r>
              <w:rPr>
                <w:spacing w:val="-46"/>
              </w:rPr>
              <w:t xml:space="preserve"> </w:t>
            </w:r>
            <w:r>
              <w:rPr>
                <w:spacing w:val="-4"/>
              </w:rPr>
              <w:t>元以上</w:t>
            </w:r>
            <w:r>
              <w:t xml:space="preserve"> </w:t>
            </w:r>
            <w:r>
              <w:rPr>
                <w:spacing w:val="5"/>
              </w:rPr>
              <w:t>3</w:t>
            </w:r>
            <w:r>
              <w:rPr>
                <w:spacing w:val="-29"/>
              </w:rPr>
              <w:t xml:space="preserve"> </w:t>
            </w:r>
            <w:r>
              <w:rPr>
                <w:spacing w:val="5"/>
              </w:rPr>
              <w:t>万元以下的罚款：城市生活垃圾经</w:t>
            </w:r>
            <w:r>
              <w:t xml:space="preserve"> </w:t>
            </w:r>
            <w:r>
              <w:rPr>
                <w:spacing w:val="3"/>
              </w:rPr>
              <w:t>营性处置企业不履行本办法第二十八 条规定义务的，由直辖市、市、县人民政府建设（环境卫生）主管部门责</w:t>
            </w:r>
          </w:p>
        </w:tc>
        <w:tc>
          <w:tcPr>
            <w:tcW w:w="3081" w:type="dxa"/>
            <w:vAlign w:val="top"/>
          </w:tcPr>
          <w:p w14:paraId="63D199E9">
            <w:pPr>
              <w:pStyle w:val="6"/>
              <w:spacing w:before="57" w:line="265" w:lineRule="auto"/>
              <w:ind w:left="108" w:right="77" w:firstLine="16"/>
              <w:jc w:val="both"/>
            </w:pPr>
            <w:r>
              <w:rPr>
                <w:spacing w:val="-3"/>
              </w:rPr>
              <w:t>1、立案责任：对从事城市生活垃</w:t>
            </w:r>
            <w:r>
              <w:rPr>
                <w:spacing w:val="7"/>
              </w:rPr>
              <w:t xml:space="preserve"> </w:t>
            </w:r>
            <w:r>
              <w:rPr>
                <w:spacing w:val="5"/>
              </w:rPr>
              <w:t>圾经营性清扫、收集、运输的企</w:t>
            </w:r>
            <w:r>
              <w:rPr>
                <w:spacing w:val="6"/>
              </w:rPr>
              <w:t xml:space="preserve"> </w:t>
            </w:r>
            <w:r>
              <w:rPr>
                <w:spacing w:val="5"/>
              </w:rPr>
              <w:t>业不履行义务的违法行为，予以</w:t>
            </w:r>
            <w:r>
              <w:rPr>
                <w:spacing w:val="9"/>
              </w:rPr>
              <w:t xml:space="preserve"> </w:t>
            </w:r>
            <w:r>
              <w:rPr>
                <w:spacing w:val="1"/>
              </w:rPr>
              <w:t>审查，决定是否立案。</w:t>
            </w:r>
          </w:p>
          <w:p w14:paraId="5BA4231F">
            <w:pPr>
              <w:pStyle w:val="6"/>
              <w:spacing w:before="52" w:line="270" w:lineRule="auto"/>
              <w:ind w:left="109" w:right="27" w:firstLine="2"/>
            </w:pPr>
            <w:r>
              <w:rPr>
                <w:spacing w:val="-2"/>
              </w:rPr>
              <w:t>2、调查责任：对立案的案件，指</w:t>
            </w:r>
            <w:r>
              <w:rPr>
                <w:spacing w:val="3"/>
              </w:rPr>
              <w:t xml:space="preserve"> </w:t>
            </w:r>
            <w:r>
              <w:rPr>
                <w:spacing w:val="-5"/>
              </w:rPr>
              <w:t>定专人负责，及时组织调查取证，</w:t>
            </w:r>
            <w:r>
              <w:rPr>
                <w:spacing w:val="2"/>
              </w:rPr>
              <w:t xml:space="preserve"> </w:t>
            </w:r>
            <w:r>
              <w:rPr>
                <w:spacing w:val="5"/>
              </w:rPr>
              <w:t xml:space="preserve">与当事人有直接利害关系的应当 </w:t>
            </w:r>
            <w:r>
              <w:rPr>
                <w:spacing w:val="6"/>
              </w:rPr>
              <w:t>回避。执法人员不得少于两人，</w:t>
            </w:r>
            <w:r>
              <w:rPr>
                <w:spacing w:val="8"/>
              </w:rPr>
              <w:t xml:space="preserve"> </w:t>
            </w:r>
            <w:r>
              <w:rPr>
                <w:spacing w:val="5"/>
              </w:rPr>
              <w:t xml:space="preserve">调查时应出示执法证件，允许当 事人辩解陈述。执法人员应保守 </w:t>
            </w:r>
            <w:r>
              <w:rPr>
                <w:spacing w:val="1"/>
              </w:rPr>
              <w:t>有关秘密。</w:t>
            </w:r>
          </w:p>
          <w:p w14:paraId="262CA270">
            <w:pPr>
              <w:pStyle w:val="6"/>
              <w:spacing w:before="53" w:line="270" w:lineRule="auto"/>
              <w:ind w:left="108" w:right="27" w:firstLine="5"/>
              <w:jc w:val="both"/>
            </w:pPr>
            <w:r>
              <w:rPr>
                <w:spacing w:val="-11"/>
              </w:rPr>
              <w:t>3、审查责任：审理案件调查报告，</w:t>
            </w:r>
            <w:r>
              <w:t xml:space="preserve"> </w:t>
            </w:r>
            <w:r>
              <w:rPr>
                <w:spacing w:val="5"/>
              </w:rPr>
              <w:t>对案件违法事实、证据、调查取</w:t>
            </w:r>
            <w:r>
              <w:rPr>
                <w:spacing w:val="6"/>
              </w:rPr>
              <w:t xml:space="preserve"> </w:t>
            </w:r>
            <w:r>
              <w:rPr>
                <w:spacing w:val="5"/>
              </w:rPr>
              <w:t>证程序、法律适用、处罚种类和</w:t>
            </w:r>
            <w:r>
              <w:rPr>
                <w:spacing w:val="6"/>
              </w:rPr>
              <w:t xml:space="preserve"> </w:t>
            </w:r>
            <w:r>
              <w:rPr>
                <w:spacing w:val="5"/>
              </w:rPr>
              <w:t>幅度、当事人陈述和申辩理由等</w:t>
            </w:r>
            <w:r>
              <w:rPr>
                <w:spacing w:val="6"/>
              </w:rPr>
              <w:t xml:space="preserve"> </w:t>
            </w:r>
            <w:r>
              <w:rPr>
                <w:spacing w:val="-9"/>
              </w:rPr>
              <w:t>方面进行审查，提出处理意见（主</w:t>
            </w:r>
            <w:r>
              <w:rPr>
                <w:spacing w:val="11"/>
              </w:rPr>
              <w:t xml:space="preserve"> </w:t>
            </w:r>
            <w:r>
              <w:rPr>
                <w:spacing w:val="5"/>
              </w:rPr>
              <w:t>要证据不足时，以适当的方式补</w:t>
            </w:r>
            <w:r>
              <w:rPr>
                <w:spacing w:val="6"/>
              </w:rPr>
              <w:t xml:space="preserve"> </w:t>
            </w:r>
            <w:r>
              <w:t>充调查）。</w:t>
            </w:r>
          </w:p>
          <w:p w14:paraId="533A24D2">
            <w:pPr>
              <w:pStyle w:val="6"/>
              <w:spacing w:before="55" w:line="268" w:lineRule="auto"/>
              <w:ind w:left="107" w:right="77"/>
            </w:pPr>
            <w:r>
              <w:rPr>
                <w:spacing w:val="-2"/>
              </w:rPr>
              <w:t>4、告知责任：作出行政处罚决定</w:t>
            </w:r>
            <w:r>
              <w:rPr>
                <w:spacing w:val="9"/>
              </w:rPr>
              <w:t xml:space="preserve"> </w:t>
            </w:r>
            <w:r>
              <w:rPr>
                <w:spacing w:val="4"/>
              </w:rPr>
              <w:t>前，应制作《行政处罚告知书》</w:t>
            </w:r>
            <w:r>
              <w:rPr>
                <w:spacing w:val="8"/>
              </w:rPr>
              <w:t xml:space="preserve"> </w:t>
            </w:r>
            <w:r>
              <w:rPr>
                <w:spacing w:val="5"/>
              </w:rPr>
              <w:t>送达当事人，告知违法事实及其</w:t>
            </w:r>
            <w:r>
              <w:rPr>
                <w:spacing w:val="7"/>
              </w:rPr>
              <w:t xml:space="preserve"> </w:t>
            </w:r>
            <w:r>
              <w:rPr>
                <w:spacing w:val="5"/>
              </w:rPr>
              <w:t>享有的陈述、申辩等权利。符合</w:t>
            </w:r>
            <w:r>
              <w:rPr>
                <w:spacing w:val="7"/>
              </w:rPr>
              <w:t xml:space="preserve"> </w:t>
            </w:r>
            <w:r>
              <w:rPr>
                <w:spacing w:val="5"/>
              </w:rPr>
              <w:t>听证规定的，制作并送达《行政</w:t>
            </w:r>
            <w:r>
              <w:rPr>
                <w:spacing w:val="7"/>
              </w:rPr>
              <w:t xml:space="preserve"> </w:t>
            </w:r>
            <w:r>
              <w:rPr>
                <w:spacing w:val="1"/>
              </w:rPr>
              <w:t>处罚听证告知书》。</w:t>
            </w:r>
          </w:p>
          <w:p w14:paraId="6F0A7F7E">
            <w:pPr>
              <w:pStyle w:val="6"/>
              <w:spacing w:before="54" w:line="213" w:lineRule="auto"/>
              <w:ind w:left="113"/>
            </w:pPr>
            <w:r>
              <w:rPr>
                <w:spacing w:val="-2"/>
              </w:rPr>
              <w:t>5、决定责任：制作行政处罚决定</w:t>
            </w:r>
          </w:p>
        </w:tc>
        <w:tc>
          <w:tcPr>
            <w:tcW w:w="2072" w:type="dxa"/>
            <w:vAlign w:val="top"/>
          </w:tcPr>
          <w:p w14:paraId="37A2B066">
            <w:pPr>
              <w:pStyle w:val="6"/>
              <w:spacing w:before="61" w:line="266" w:lineRule="auto"/>
              <w:ind w:left="112" w:right="80"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1"/>
              </w:rPr>
              <w:t>相应责任：</w:t>
            </w:r>
          </w:p>
          <w:p w14:paraId="5B3F5C78">
            <w:pPr>
              <w:pStyle w:val="6"/>
              <w:spacing w:before="57" w:line="250" w:lineRule="auto"/>
              <w:ind w:left="111" w:right="80" w:firstLine="16"/>
            </w:pPr>
            <w:r>
              <w:rPr>
                <w:spacing w:val="-6"/>
              </w:rPr>
              <w:t>1、没有法律和事实依</w:t>
            </w:r>
            <w:r>
              <w:rPr>
                <w:spacing w:val="7"/>
              </w:rPr>
              <w:t xml:space="preserve"> </w:t>
            </w:r>
            <w:r>
              <w:rPr>
                <w:spacing w:val="1"/>
              </w:rPr>
              <w:t>据实施行政处罚的；</w:t>
            </w:r>
          </w:p>
          <w:p w14:paraId="45F7699F">
            <w:pPr>
              <w:pStyle w:val="6"/>
              <w:spacing w:before="58" w:line="253" w:lineRule="auto"/>
              <w:ind w:left="129" w:right="80" w:hanging="14"/>
            </w:pPr>
            <w:r>
              <w:rPr>
                <w:spacing w:val="-4"/>
              </w:rPr>
              <w:t>2、行政处罚显失公正</w:t>
            </w:r>
            <w:r>
              <w:t xml:space="preserve"> </w:t>
            </w:r>
            <w:r>
              <w:rPr>
                <w:spacing w:val="-9"/>
              </w:rPr>
              <w:t>的；</w:t>
            </w:r>
          </w:p>
          <w:p w14:paraId="1F32344B">
            <w:pPr>
              <w:pStyle w:val="6"/>
              <w:spacing w:before="49" w:line="269" w:lineRule="auto"/>
              <w:ind w:left="111" w:right="80" w:firstLine="5"/>
              <w:jc w:val="both"/>
            </w:pPr>
            <w:r>
              <w:rPr>
                <w:spacing w:val="17"/>
              </w:rPr>
              <w:t>3、执法人员玩忽职</w:t>
            </w:r>
            <w:r>
              <w:rPr>
                <w:spacing w:val="5"/>
              </w:rPr>
              <w:t xml:space="preserve"> </w:t>
            </w:r>
            <w:r>
              <w:rPr>
                <w:spacing w:val="7"/>
              </w:rPr>
              <w:t>守，对应当予以制止</w:t>
            </w:r>
            <w:r>
              <w:t xml:space="preserve"> </w:t>
            </w:r>
            <w:r>
              <w:rPr>
                <w:spacing w:val="7"/>
              </w:rPr>
              <w:t>和处罚的违法行为不</w:t>
            </w:r>
            <w:r>
              <w:t xml:space="preserve"> </w:t>
            </w:r>
            <w:r>
              <w:rPr>
                <w:spacing w:val="-4"/>
              </w:rPr>
              <w:t>予制止、处罚，4、不</w:t>
            </w:r>
            <w:r>
              <w:rPr>
                <w:spacing w:val="3"/>
              </w:rPr>
              <w:t xml:space="preserve"> </w:t>
            </w:r>
            <w:r>
              <w:rPr>
                <w:spacing w:val="7"/>
              </w:rPr>
              <w:t>具备行政执法资格实</w:t>
            </w:r>
            <w:r>
              <w:t xml:space="preserve"> </w:t>
            </w:r>
            <w:r>
              <w:rPr>
                <w:spacing w:val="1"/>
              </w:rPr>
              <w:t>施行政处罚的；</w:t>
            </w:r>
          </w:p>
          <w:p w14:paraId="73F4DAD4">
            <w:pPr>
              <w:pStyle w:val="6"/>
              <w:spacing w:before="53" w:line="269" w:lineRule="auto"/>
              <w:ind w:left="113" w:right="80" w:firstLine="3"/>
              <w:jc w:val="both"/>
            </w:pPr>
            <w:r>
              <w:rPr>
                <w:spacing w:val="-5"/>
              </w:rPr>
              <w:t>5、在制止以及查处违</w:t>
            </w:r>
            <w:r>
              <w:rPr>
                <w:spacing w:val="8"/>
              </w:rPr>
              <w:t xml:space="preserve"> </w:t>
            </w:r>
            <w:r>
              <w:rPr>
                <w:spacing w:val="7"/>
              </w:rPr>
              <w:t>法案件中受阻，依照</w:t>
            </w:r>
            <w:r>
              <w:t xml:space="preserve"> </w:t>
            </w:r>
            <w:r>
              <w:rPr>
                <w:spacing w:val="7"/>
              </w:rPr>
              <w:t>有关规定应当向本级</w:t>
            </w:r>
            <w:r>
              <w:t xml:space="preserve"> </w:t>
            </w:r>
            <w:r>
              <w:rPr>
                <w:spacing w:val="7"/>
              </w:rPr>
              <w:t>人民政府或者上级主</w:t>
            </w:r>
            <w:r>
              <w:t xml:space="preserve"> </w:t>
            </w:r>
            <w:r>
              <w:rPr>
                <w:spacing w:val="7"/>
              </w:rPr>
              <w:t>管部门报告而未报告</w:t>
            </w:r>
            <w:r>
              <w:t xml:space="preserve"> 的；</w:t>
            </w:r>
          </w:p>
          <w:p w14:paraId="3EAABED3">
            <w:pPr>
              <w:pStyle w:val="6"/>
              <w:spacing w:before="52" w:line="260" w:lineRule="auto"/>
              <w:ind w:left="113" w:right="80"/>
              <w:jc w:val="both"/>
            </w:pPr>
            <w:r>
              <w:rPr>
                <w:spacing w:val="-4"/>
              </w:rPr>
              <w:t>6、应当依法移送追究</w:t>
            </w:r>
            <w:r>
              <w:rPr>
                <w:spacing w:val="1"/>
              </w:rPr>
              <w:t xml:space="preserve"> </w:t>
            </w:r>
            <w:r>
              <w:rPr>
                <w:spacing w:val="7"/>
              </w:rPr>
              <w:t>刑事责任，而未依法</w:t>
            </w:r>
            <w:r>
              <w:t xml:space="preserve"> </w:t>
            </w:r>
            <w:r>
              <w:rPr>
                <w:spacing w:val="1"/>
              </w:rPr>
              <w:t>移送有权机关的；</w:t>
            </w:r>
          </w:p>
          <w:p w14:paraId="7801B75D">
            <w:pPr>
              <w:pStyle w:val="6"/>
              <w:spacing w:before="54" w:line="213" w:lineRule="auto"/>
              <w:ind w:left="117"/>
            </w:pPr>
            <w:r>
              <w:rPr>
                <w:spacing w:val="-5"/>
              </w:rPr>
              <w:t>7、擅自改变行政处罚</w:t>
            </w:r>
          </w:p>
        </w:tc>
        <w:tc>
          <w:tcPr>
            <w:tcW w:w="1062" w:type="dxa"/>
            <w:vAlign w:val="top"/>
          </w:tcPr>
          <w:p w14:paraId="47DB846C">
            <w:pPr>
              <w:rPr>
                <w:rFonts w:ascii="Arial"/>
                <w:sz w:val="21"/>
              </w:rPr>
            </w:pPr>
          </w:p>
        </w:tc>
      </w:tr>
    </w:tbl>
    <w:p w14:paraId="44383AF1">
      <w:pPr>
        <w:pStyle w:val="2"/>
      </w:pPr>
    </w:p>
    <w:p w14:paraId="3A4F44FA">
      <w:pPr>
        <w:sectPr>
          <w:pgSz w:w="16839" w:h="11906"/>
          <w:pgMar w:top="1012" w:right="1299" w:bottom="0" w:left="1299" w:header="0" w:footer="0" w:gutter="0"/>
          <w:cols w:space="720" w:num="1"/>
        </w:sectPr>
      </w:pPr>
    </w:p>
    <w:p w14:paraId="245F5202">
      <w:pPr>
        <w:spacing w:before="163"/>
      </w:pPr>
    </w:p>
    <w:tbl>
      <w:tblPr>
        <w:tblStyle w:val="5"/>
        <w:tblW w:w="14224"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34"/>
        <w:gridCol w:w="493"/>
        <w:gridCol w:w="3081"/>
        <w:gridCol w:w="446"/>
        <w:gridCol w:w="3455"/>
        <w:gridCol w:w="3081"/>
        <w:gridCol w:w="2072"/>
        <w:gridCol w:w="1062"/>
      </w:tblGrid>
      <w:tr w14:paraId="1E690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08" w:hRule="atLeast"/>
        </w:trPr>
        <w:tc>
          <w:tcPr>
            <w:tcW w:w="534" w:type="dxa"/>
            <w:vAlign w:val="top"/>
          </w:tcPr>
          <w:p w14:paraId="0FC9486E">
            <w:pPr>
              <w:rPr>
                <w:rFonts w:ascii="Arial"/>
                <w:sz w:val="21"/>
              </w:rPr>
            </w:pPr>
          </w:p>
        </w:tc>
        <w:tc>
          <w:tcPr>
            <w:tcW w:w="493" w:type="dxa"/>
            <w:vAlign w:val="top"/>
          </w:tcPr>
          <w:p w14:paraId="0AE61B19">
            <w:pPr>
              <w:rPr>
                <w:rFonts w:ascii="Arial"/>
                <w:sz w:val="21"/>
              </w:rPr>
            </w:pPr>
          </w:p>
        </w:tc>
        <w:tc>
          <w:tcPr>
            <w:tcW w:w="3081" w:type="dxa"/>
            <w:vAlign w:val="top"/>
          </w:tcPr>
          <w:p w14:paraId="2FC5D4CF">
            <w:pPr>
              <w:rPr>
                <w:rFonts w:ascii="Arial"/>
                <w:sz w:val="21"/>
              </w:rPr>
            </w:pPr>
          </w:p>
        </w:tc>
        <w:tc>
          <w:tcPr>
            <w:tcW w:w="446" w:type="dxa"/>
            <w:vAlign w:val="top"/>
          </w:tcPr>
          <w:p w14:paraId="2D89CEE8">
            <w:pPr>
              <w:rPr>
                <w:rFonts w:ascii="Arial"/>
                <w:sz w:val="21"/>
              </w:rPr>
            </w:pPr>
          </w:p>
        </w:tc>
        <w:tc>
          <w:tcPr>
            <w:tcW w:w="3455" w:type="dxa"/>
            <w:vAlign w:val="top"/>
          </w:tcPr>
          <w:p w14:paraId="687284B2">
            <w:pPr>
              <w:pStyle w:val="6"/>
              <w:spacing w:before="63" w:line="260" w:lineRule="auto"/>
              <w:ind w:left="106" w:right="80"/>
              <w:jc w:val="both"/>
            </w:pPr>
            <w:r>
              <w:rPr>
                <w:spacing w:val="-3"/>
              </w:rPr>
              <w:t>令限期改正，并可处以</w:t>
            </w:r>
            <w:r>
              <w:rPr>
                <w:spacing w:val="-33"/>
              </w:rPr>
              <w:t xml:space="preserve"> </w:t>
            </w:r>
            <w:r>
              <w:rPr>
                <w:spacing w:val="-3"/>
              </w:rPr>
              <w:t>3</w:t>
            </w:r>
            <w:r>
              <w:rPr>
                <w:spacing w:val="-37"/>
              </w:rPr>
              <w:t xml:space="preserve"> </w:t>
            </w:r>
            <w:r>
              <w:rPr>
                <w:spacing w:val="-3"/>
              </w:rPr>
              <w:t>万元以上</w:t>
            </w:r>
            <w:r>
              <w:rPr>
                <w:spacing w:val="-31"/>
              </w:rPr>
              <w:t xml:space="preserve"> </w:t>
            </w:r>
            <w:r>
              <w:rPr>
                <w:spacing w:val="-3"/>
              </w:rPr>
              <w:t>10</w:t>
            </w:r>
            <w:r>
              <w:t xml:space="preserve"> </w:t>
            </w:r>
            <w:r>
              <w:rPr>
                <w:spacing w:val="3"/>
              </w:rPr>
              <w:t>万元以下的罚款。造成损失的，依法</w:t>
            </w:r>
            <w:r>
              <w:rPr>
                <w:spacing w:val="4"/>
              </w:rPr>
              <w:t xml:space="preserve"> </w:t>
            </w:r>
            <w:r>
              <w:rPr>
                <w:spacing w:val="1"/>
              </w:rPr>
              <w:t>承担赔偿责任。</w:t>
            </w:r>
          </w:p>
        </w:tc>
        <w:tc>
          <w:tcPr>
            <w:tcW w:w="3081" w:type="dxa"/>
            <w:vAlign w:val="top"/>
          </w:tcPr>
          <w:p w14:paraId="0816FFFD">
            <w:pPr>
              <w:pStyle w:val="6"/>
              <w:spacing w:before="64" w:line="252" w:lineRule="auto"/>
              <w:ind w:left="120" w:right="79" w:hanging="7"/>
            </w:pPr>
            <w:r>
              <w:rPr>
                <w:spacing w:val="5"/>
              </w:rPr>
              <w:t>书，载明行政处罚告知、当事人</w:t>
            </w:r>
            <w:r>
              <w:rPr>
                <w:spacing w:val="1"/>
              </w:rPr>
              <w:t xml:space="preserve"> </w:t>
            </w:r>
            <w:r>
              <w:t>陈述申辩或者听证情况等内容。</w:t>
            </w:r>
          </w:p>
          <w:p w14:paraId="5496238C">
            <w:pPr>
              <w:pStyle w:val="6"/>
              <w:spacing w:before="54" w:line="252" w:lineRule="auto"/>
              <w:ind w:left="110" w:right="77"/>
            </w:pPr>
            <w:r>
              <w:rPr>
                <w:spacing w:val="-2"/>
              </w:rPr>
              <w:t>6、送达责任：行政处罚决定书按</w:t>
            </w:r>
            <w:r>
              <w:rPr>
                <w:spacing w:val="6"/>
              </w:rPr>
              <w:t xml:space="preserve"> </w:t>
            </w:r>
            <w:r>
              <w:rPr>
                <w:spacing w:val="1"/>
              </w:rPr>
              <w:t>法律规定的方式送达当事人。</w:t>
            </w:r>
          </w:p>
          <w:p w14:paraId="10C382E2">
            <w:pPr>
              <w:pStyle w:val="6"/>
              <w:spacing w:before="54" w:line="252" w:lineRule="auto"/>
              <w:ind w:left="117" w:right="77" w:hanging="3"/>
            </w:pPr>
            <w:r>
              <w:rPr>
                <w:spacing w:val="-2"/>
              </w:rPr>
              <w:t>7、执行责任：依照生效的行政处</w:t>
            </w:r>
            <w:r>
              <w:rPr>
                <w:spacing w:val="3"/>
              </w:rPr>
              <w:t xml:space="preserve"> </w:t>
            </w:r>
            <w:r>
              <w:t>罚决定，进行处罚。</w:t>
            </w:r>
          </w:p>
          <w:p w14:paraId="7043552F">
            <w:pPr>
              <w:pStyle w:val="6"/>
              <w:spacing w:before="53" w:line="251" w:lineRule="auto"/>
              <w:ind w:left="112" w:right="77" w:hanging="2"/>
            </w:pPr>
            <w:r>
              <w:rPr>
                <w:spacing w:val="-2"/>
              </w:rPr>
              <w:t>8、其他法律法规规章文件规定应</w:t>
            </w:r>
            <w:r>
              <w:rPr>
                <w:spacing w:val="7"/>
              </w:rPr>
              <w:t xml:space="preserve"> </w:t>
            </w:r>
            <w:r>
              <w:t>履行的责任。</w:t>
            </w:r>
          </w:p>
        </w:tc>
        <w:tc>
          <w:tcPr>
            <w:tcW w:w="2072" w:type="dxa"/>
            <w:vAlign w:val="top"/>
          </w:tcPr>
          <w:p w14:paraId="66C743AB">
            <w:pPr>
              <w:pStyle w:val="6"/>
              <w:spacing w:before="64" w:line="226" w:lineRule="auto"/>
              <w:ind w:left="112"/>
            </w:pPr>
            <w:r>
              <w:rPr>
                <w:spacing w:val="1"/>
              </w:rPr>
              <w:t>种类、幅度的；</w:t>
            </w:r>
          </w:p>
          <w:p w14:paraId="2C87E848">
            <w:pPr>
              <w:pStyle w:val="6"/>
              <w:spacing w:before="54" w:line="253" w:lineRule="auto"/>
              <w:ind w:left="121" w:right="80" w:hanging="8"/>
            </w:pPr>
            <w:r>
              <w:rPr>
                <w:spacing w:val="-4"/>
              </w:rPr>
              <w:t>8、违反法定的行政处</w:t>
            </w:r>
            <w:r>
              <w:rPr>
                <w:spacing w:val="2"/>
              </w:rPr>
              <w:t xml:space="preserve"> </w:t>
            </w:r>
            <w:r>
              <w:rPr>
                <w:spacing w:val="-1"/>
              </w:rPr>
              <w:t>罚程序的；</w:t>
            </w:r>
          </w:p>
          <w:p w14:paraId="64940DCC">
            <w:pPr>
              <w:pStyle w:val="6"/>
              <w:spacing w:before="53" w:line="265" w:lineRule="auto"/>
              <w:ind w:left="111" w:right="80" w:firstLine="1"/>
              <w:jc w:val="both"/>
            </w:pPr>
            <w:r>
              <w:rPr>
                <w:spacing w:val="-4"/>
              </w:rPr>
              <w:t>9、符合听证条件、行</w:t>
            </w:r>
            <w:r>
              <w:rPr>
                <w:spacing w:val="2"/>
              </w:rPr>
              <w:t xml:space="preserve"> </w:t>
            </w:r>
            <w:r>
              <w:rPr>
                <w:spacing w:val="7"/>
              </w:rPr>
              <w:t>政管理相对人要求听</w:t>
            </w:r>
            <w:r>
              <w:t xml:space="preserve"> </w:t>
            </w:r>
            <w:r>
              <w:rPr>
                <w:spacing w:val="7"/>
              </w:rPr>
              <w:t>证，应予组织听证而</w:t>
            </w:r>
            <w:r>
              <w:t xml:space="preserve"> </w:t>
            </w:r>
            <w:r>
              <w:rPr>
                <w:spacing w:val="1"/>
              </w:rPr>
              <w:t>不组织听证的；</w:t>
            </w:r>
          </w:p>
          <w:p w14:paraId="139F9A9D">
            <w:pPr>
              <w:pStyle w:val="6"/>
              <w:spacing w:before="51" w:line="252" w:lineRule="auto"/>
              <w:ind w:left="132" w:right="78" w:hanging="4"/>
            </w:pPr>
            <w:r>
              <w:rPr>
                <w:spacing w:val="5"/>
              </w:rPr>
              <w:t>10、在行政处罚过程</w:t>
            </w:r>
            <w:r>
              <w:t xml:space="preserve"> </w:t>
            </w:r>
            <w:r>
              <w:rPr>
                <w:spacing w:val="-1"/>
              </w:rPr>
              <w:t>中发生腐败行为的；</w:t>
            </w:r>
          </w:p>
          <w:p w14:paraId="1FA66D98">
            <w:pPr>
              <w:pStyle w:val="6"/>
              <w:spacing w:before="54" w:line="256" w:lineRule="auto"/>
              <w:ind w:left="113" w:right="78" w:firstLine="14"/>
            </w:pPr>
            <w:r>
              <w:rPr>
                <w:spacing w:val="5"/>
              </w:rPr>
              <w:t>11、其他违反法律法</w:t>
            </w:r>
            <w:r>
              <w:t xml:space="preserve"> </w:t>
            </w:r>
            <w:r>
              <w:rPr>
                <w:spacing w:val="7"/>
              </w:rPr>
              <w:t>规规章文件规定的行</w:t>
            </w:r>
            <w:r>
              <w:t xml:space="preserve"> 为。</w:t>
            </w:r>
          </w:p>
        </w:tc>
        <w:tc>
          <w:tcPr>
            <w:tcW w:w="1062" w:type="dxa"/>
            <w:vAlign w:val="top"/>
          </w:tcPr>
          <w:p w14:paraId="357336B6">
            <w:pPr>
              <w:rPr>
                <w:rFonts w:ascii="Arial"/>
                <w:sz w:val="21"/>
              </w:rPr>
            </w:pPr>
          </w:p>
        </w:tc>
      </w:tr>
      <w:tr w14:paraId="28947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404" w:hRule="atLeast"/>
        </w:trPr>
        <w:tc>
          <w:tcPr>
            <w:tcW w:w="534" w:type="dxa"/>
            <w:vAlign w:val="top"/>
          </w:tcPr>
          <w:p w14:paraId="6DB3518C">
            <w:pPr>
              <w:spacing w:line="256" w:lineRule="auto"/>
              <w:rPr>
                <w:rFonts w:ascii="Arial"/>
                <w:sz w:val="21"/>
              </w:rPr>
            </w:pPr>
          </w:p>
          <w:p w14:paraId="5E362EB8">
            <w:pPr>
              <w:spacing w:line="256" w:lineRule="auto"/>
              <w:rPr>
                <w:rFonts w:ascii="Arial"/>
                <w:sz w:val="21"/>
              </w:rPr>
            </w:pPr>
          </w:p>
          <w:p w14:paraId="26EAA8A8">
            <w:pPr>
              <w:spacing w:line="256" w:lineRule="auto"/>
              <w:rPr>
                <w:rFonts w:ascii="Arial"/>
                <w:sz w:val="21"/>
              </w:rPr>
            </w:pPr>
          </w:p>
          <w:p w14:paraId="30EDC656">
            <w:pPr>
              <w:spacing w:line="256" w:lineRule="auto"/>
              <w:rPr>
                <w:rFonts w:ascii="Arial"/>
                <w:sz w:val="21"/>
              </w:rPr>
            </w:pPr>
          </w:p>
          <w:p w14:paraId="18E81275">
            <w:pPr>
              <w:spacing w:line="256" w:lineRule="auto"/>
              <w:rPr>
                <w:rFonts w:ascii="Arial"/>
                <w:sz w:val="21"/>
              </w:rPr>
            </w:pPr>
          </w:p>
          <w:p w14:paraId="3B437D60">
            <w:pPr>
              <w:spacing w:line="256" w:lineRule="auto"/>
              <w:rPr>
                <w:rFonts w:ascii="Arial"/>
                <w:sz w:val="21"/>
              </w:rPr>
            </w:pPr>
          </w:p>
          <w:p w14:paraId="3EF6F7B4">
            <w:pPr>
              <w:spacing w:line="257" w:lineRule="auto"/>
              <w:rPr>
                <w:rFonts w:ascii="Arial"/>
                <w:sz w:val="21"/>
              </w:rPr>
            </w:pPr>
          </w:p>
          <w:p w14:paraId="4838ABFE">
            <w:pPr>
              <w:spacing w:line="257" w:lineRule="auto"/>
              <w:rPr>
                <w:rFonts w:ascii="Arial"/>
                <w:sz w:val="21"/>
              </w:rPr>
            </w:pPr>
          </w:p>
          <w:p w14:paraId="065598A1">
            <w:pPr>
              <w:spacing w:line="257" w:lineRule="auto"/>
              <w:rPr>
                <w:rFonts w:ascii="Arial"/>
                <w:sz w:val="21"/>
              </w:rPr>
            </w:pPr>
          </w:p>
          <w:p w14:paraId="60957E83">
            <w:pPr>
              <w:spacing w:line="257" w:lineRule="auto"/>
              <w:rPr>
                <w:rFonts w:ascii="Arial"/>
                <w:sz w:val="21"/>
              </w:rPr>
            </w:pPr>
          </w:p>
          <w:p w14:paraId="76DEC79E">
            <w:pPr>
              <w:pStyle w:val="6"/>
              <w:spacing w:before="65" w:line="189" w:lineRule="auto"/>
              <w:ind w:left="164"/>
            </w:pPr>
            <w:r>
              <w:t>45</w:t>
            </w:r>
          </w:p>
        </w:tc>
        <w:tc>
          <w:tcPr>
            <w:tcW w:w="493" w:type="dxa"/>
            <w:textDirection w:val="tbRlV"/>
            <w:vAlign w:val="top"/>
          </w:tcPr>
          <w:p w14:paraId="6848FB2E">
            <w:pPr>
              <w:pStyle w:val="6"/>
              <w:spacing w:before="137" w:line="217" w:lineRule="auto"/>
              <w:ind w:left="2163"/>
            </w:pPr>
            <w:r>
              <w:rPr>
                <w:spacing w:val="8"/>
              </w:rPr>
              <w:t>行</w:t>
            </w:r>
            <w:r>
              <w:rPr>
                <w:spacing w:val="-7"/>
              </w:rPr>
              <w:t xml:space="preserve"> </w:t>
            </w:r>
            <w:r>
              <w:rPr>
                <w:spacing w:val="8"/>
              </w:rPr>
              <w:t>政</w:t>
            </w:r>
            <w:r>
              <w:rPr>
                <w:spacing w:val="-9"/>
              </w:rPr>
              <w:t xml:space="preserve"> </w:t>
            </w:r>
            <w:r>
              <w:rPr>
                <w:spacing w:val="8"/>
              </w:rPr>
              <w:t>处</w:t>
            </w:r>
            <w:r>
              <w:rPr>
                <w:spacing w:val="-9"/>
              </w:rPr>
              <w:t xml:space="preserve"> </w:t>
            </w:r>
            <w:r>
              <w:rPr>
                <w:spacing w:val="8"/>
              </w:rPr>
              <w:t>罚</w:t>
            </w:r>
          </w:p>
        </w:tc>
        <w:tc>
          <w:tcPr>
            <w:tcW w:w="3081" w:type="dxa"/>
            <w:vAlign w:val="top"/>
          </w:tcPr>
          <w:p w14:paraId="2061D52B">
            <w:pPr>
              <w:spacing w:line="299" w:lineRule="auto"/>
              <w:rPr>
                <w:rFonts w:ascii="Arial"/>
                <w:sz w:val="21"/>
              </w:rPr>
            </w:pPr>
          </w:p>
          <w:p w14:paraId="7E848D62">
            <w:pPr>
              <w:spacing w:line="299" w:lineRule="auto"/>
              <w:rPr>
                <w:rFonts w:ascii="Arial"/>
                <w:sz w:val="21"/>
              </w:rPr>
            </w:pPr>
          </w:p>
          <w:p w14:paraId="4AA8EDB6">
            <w:pPr>
              <w:spacing w:line="300" w:lineRule="auto"/>
              <w:rPr>
                <w:rFonts w:ascii="Arial"/>
                <w:sz w:val="21"/>
              </w:rPr>
            </w:pPr>
          </w:p>
          <w:p w14:paraId="37869B1B">
            <w:pPr>
              <w:pStyle w:val="6"/>
              <w:spacing w:before="65" w:line="272" w:lineRule="auto"/>
              <w:ind w:left="128" w:right="112"/>
            </w:pPr>
            <w:r>
              <w:rPr>
                <w:spacing w:val="1"/>
              </w:rPr>
              <w:t>对在树木上设置广告牌、标语牌</w:t>
            </w:r>
            <w:r>
              <w:rPr>
                <w:spacing w:val="9"/>
              </w:rPr>
              <w:t xml:space="preserve"> </w:t>
            </w:r>
            <w:r>
              <w:rPr>
                <w:spacing w:val="1"/>
              </w:rPr>
              <w:t>或者牵拉绳索、架设电线的，以</w:t>
            </w:r>
            <w:r>
              <w:rPr>
                <w:spacing w:val="9"/>
              </w:rPr>
              <w:t xml:space="preserve"> </w:t>
            </w:r>
            <w:r>
              <w:rPr>
                <w:spacing w:val="1"/>
              </w:rPr>
              <w:t>树承重；踩踏绿地，损伤树木花</w:t>
            </w:r>
            <w:r>
              <w:rPr>
                <w:spacing w:val="9"/>
              </w:rPr>
              <w:t xml:space="preserve"> </w:t>
            </w:r>
            <w:r>
              <w:rPr>
                <w:spacing w:val="1"/>
              </w:rPr>
              <w:t>草，在绿地内堆放杂物、焚烧物</w:t>
            </w:r>
            <w:r>
              <w:rPr>
                <w:spacing w:val="9"/>
              </w:rPr>
              <w:t xml:space="preserve"> </w:t>
            </w:r>
            <w:r>
              <w:rPr>
                <w:spacing w:val="1"/>
              </w:rPr>
              <w:t>品、排放污水；在绿地内倾倒有</w:t>
            </w:r>
            <w:r>
              <w:rPr>
                <w:spacing w:val="9"/>
              </w:rPr>
              <w:t xml:space="preserve"> </w:t>
            </w:r>
            <w:r>
              <w:rPr>
                <w:spacing w:val="1"/>
              </w:rPr>
              <w:t>毒有害物质；擅自采挖树木；在</w:t>
            </w:r>
            <w:r>
              <w:rPr>
                <w:spacing w:val="9"/>
              </w:rPr>
              <w:t xml:space="preserve"> </w:t>
            </w:r>
            <w:r>
              <w:rPr>
                <w:spacing w:val="1"/>
              </w:rPr>
              <w:t>绿地内挖坑取土（沙</w:t>
            </w:r>
            <w:r>
              <w:rPr>
                <w:spacing w:val="5"/>
              </w:rPr>
              <w:t>）；</w:t>
            </w:r>
            <w:r>
              <w:rPr>
                <w:spacing w:val="1"/>
              </w:rPr>
              <w:t>在绿地 内放养牲畜、家禽；盗窃树木花</w:t>
            </w:r>
            <w:r>
              <w:rPr>
                <w:spacing w:val="9"/>
              </w:rPr>
              <w:t xml:space="preserve"> </w:t>
            </w:r>
            <w:r>
              <w:rPr>
                <w:spacing w:val="1"/>
              </w:rPr>
              <w:t>草及擅自采摘花果枝叶；盗窃、</w:t>
            </w:r>
            <w:r>
              <w:rPr>
                <w:spacing w:val="9"/>
              </w:rPr>
              <w:t xml:space="preserve"> </w:t>
            </w:r>
            <w:r>
              <w:rPr>
                <w:spacing w:val="1"/>
              </w:rPr>
              <w:t>损毁园林设施；在绿地内擅自搭</w:t>
            </w:r>
            <w:r>
              <w:rPr>
                <w:spacing w:val="9"/>
              </w:rPr>
              <w:t xml:space="preserve"> </w:t>
            </w:r>
            <w:r>
              <w:rPr>
                <w:spacing w:val="1"/>
              </w:rPr>
              <w:t>棚建屋、停放车辆，以及硬化和</w:t>
            </w:r>
          </w:p>
          <w:p w14:paraId="51142C16">
            <w:pPr>
              <w:pStyle w:val="6"/>
              <w:spacing w:before="53" w:line="229" w:lineRule="auto"/>
              <w:ind w:left="647"/>
            </w:pPr>
            <w:r>
              <w:rPr>
                <w:spacing w:val="-1"/>
              </w:rPr>
              <w:t>圈占小区绿地的处罚</w:t>
            </w:r>
          </w:p>
        </w:tc>
        <w:tc>
          <w:tcPr>
            <w:tcW w:w="446" w:type="dxa"/>
            <w:textDirection w:val="tbRlV"/>
            <w:vAlign w:val="top"/>
          </w:tcPr>
          <w:p w14:paraId="3866C4C5">
            <w:pPr>
              <w:pStyle w:val="6"/>
              <w:spacing w:before="110" w:line="212" w:lineRule="auto"/>
              <w:ind w:left="2312"/>
            </w:pPr>
            <w:r>
              <w:rPr>
                <w:spacing w:val="8"/>
              </w:rPr>
              <w:t>各</w:t>
            </w:r>
            <w:r>
              <w:rPr>
                <w:spacing w:val="-8"/>
              </w:rPr>
              <w:t xml:space="preserve"> </w:t>
            </w:r>
            <w:r>
              <w:rPr>
                <w:spacing w:val="8"/>
              </w:rPr>
              <w:t>乡</w:t>
            </w:r>
            <w:r>
              <w:rPr>
                <w:spacing w:val="-9"/>
              </w:rPr>
              <w:t xml:space="preserve"> </w:t>
            </w:r>
            <w:r>
              <w:rPr>
                <w:spacing w:val="8"/>
              </w:rPr>
              <w:t>镇</w:t>
            </w:r>
          </w:p>
        </w:tc>
        <w:tc>
          <w:tcPr>
            <w:tcW w:w="3455" w:type="dxa"/>
            <w:vAlign w:val="top"/>
          </w:tcPr>
          <w:p w14:paraId="4D493327">
            <w:pPr>
              <w:pStyle w:val="6"/>
              <w:spacing w:before="70" w:line="273" w:lineRule="auto"/>
              <w:ind w:left="106" w:right="77" w:firstLine="5"/>
              <w:jc w:val="both"/>
            </w:pPr>
            <w:r>
              <w:rPr>
                <w:spacing w:val="15"/>
              </w:rPr>
              <w:t>《河北省城市园林绿化管理办法》</w:t>
            </w:r>
            <w:r>
              <w:rPr>
                <w:spacing w:val="9"/>
              </w:rPr>
              <w:t xml:space="preserve"> </w:t>
            </w:r>
            <w:r>
              <w:t>（2017</w:t>
            </w:r>
            <w:r>
              <w:rPr>
                <w:spacing w:val="-47"/>
              </w:rPr>
              <w:t xml:space="preserve"> </w:t>
            </w:r>
            <w:r>
              <w:t xml:space="preserve">年修改）第五十一条：违反本 </w:t>
            </w:r>
            <w:r>
              <w:rPr>
                <w:spacing w:val="3"/>
              </w:rPr>
              <w:t>办法第十五条、第二十四条、第二十</w:t>
            </w:r>
            <w:r>
              <w:rPr>
                <w:spacing w:val="4"/>
              </w:rPr>
              <w:t xml:space="preserve"> </w:t>
            </w:r>
            <w:r>
              <w:rPr>
                <w:spacing w:val="3"/>
              </w:rPr>
              <w:t>八条、第三十一条、第三十二条、第</w:t>
            </w:r>
            <w:r>
              <w:rPr>
                <w:spacing w:val="4"/>
              </w:rPr>
              <w:t xml:space="preserve"> </w:t>
            </w:r>
            <w:r>
              <w:rPr>
                <w:spacing w:val="3"/>
              </w:rPr>
              <w:t>三十三条有关规定的，由园林绿化主</w:t>
            </w:r>
            <w:r>
              <w:rPr>
                <w:spacing w:val="4"/>
              </w:rPr>
              <w:t xml:space="preserve"> </w:t>
            </w:r>
            <w:r>
              <w:rPr>
                <w:spacing w:val="3"/>
              </w:rPr>
              <w:t>管部门视情节轻重给予警告、责令停</w:t>
            </w:r>
            <w:r>
              <w:rPr>
                <w:spacing w:val="4"/>
              </w:rPr>
              <w:t xml:space="preserve"> </w:t>
            </w:r>
            <w:r>
              <w:rPr>
                <w:spacing w:val="3"/>
              </w:rPr>
              <w:t>止违法行为、限期改正，逾期不改正</w:t>
            </w:r>
            <w:r>
              <w:rPr>
                <w:spacing w:val="4"/>
              </w:rPr>
              <w:t xml:space="preserve"> </w:t>
            </w:r>
            <w:r>
              <w:rPr>
                <w:spacing w:val="3"/>
              </w:rPr>
              <w:t>的，可以按下列规定处以罚款；造成</w:t>
            </w:r>
            <w:r>
              <w:rPr>
                <w:spacing w:val="4"/>
              </w:rPr>
              <w:t xml:space="preserve"> </w:t>
            </w:r>
            <w:r>
              <w:rPr>
                <w:spacing w:val="-5"/>
              </w:rPr>
              <w:t>损失的，依法承担赔偿责任:</w:t>
            </w:r>
            <w:r>
              <w:rPr>
                <w:spacing w:val="-57"/>
              </w:rPr>
              <w:t xml:space="preserve"> </w:t>
            </w:r>
            <w:r>
              <w:rPr>
                <w:spacing w:val="-5"/>
              </w:rPr>
              <w:t>(一)违反</w:t>
            </w:r>
            <w:r>
              <w:t xml:space="preserve"> </w:t>
            </w:r>
            <w:r>
              <w:rPr>
                <w:spacing w:val="3"/>
              </w:rPr>
              <w:t>本办法第十五条第二款规定的，处一</w:t>
            </w:r>
            <w:r>
              <w:rPr>
                <w:spacing w:val="4"/>
              </w:rPr>
              <w:t xml:space="preserve"> </w:t>
            </w:r>
            <w:r>
              <w:t>万元以上三万元以下罚款；</w:t>
            </w:r>
            <w:r>
              <w:rPr>
                <w:spacing w:val="-45"/>
              </w:rPr>
              <w:t xml:space="preserve"> </w:t>
            </w:r>
            <w:r>
              <w:t xml:space="preserve">(二)违反 </w:t>
            </w:r>
            <w:r>
              <w:rPr>
                <w:spacing w:val="3"/>
              </w:rPr>
              <w:t>本办法第二十四条规定的，处二千元</w:t>
            </w:r>
            <w:r>
              <w:rPr>
                <w:spacing w:val="4"/>
              </w:rPr>
              <w:t xml:space="preserve"> </w:t>
            </w:r>
            <w:r>
              <w:rPr>
                <w:spacing w:val="3"/>
              </w:rPr>
              <w:t>以上一万元以下罚款，由园林绿化主</w:t>
            </w:r>
            <w:r>
              <w:rPr>
                <w:spacing w:val="4"/>
              </w:rPr>
              <w:t xml:space="preserve"> </w:t>
            </w:r>
            <w:r>
              <w:rPr>
                <w:spacing w:val="3"/>
              </w:rPr>
              <w:t>管部门代为绿化的相关费用由建设单</w:t>
            </w:r>
            <w:r>
              <w:rPr>
                <w:spacing w:val="4"/>
              </w:rPr>
              <w:t xml:space="preserve"> </w:t>
            </w:r>
            <w:r>
              <w:t>位承担；</w:t>
            </w:r>
            <w:r>
              <w:rPr>
                <w:spacing w:val="-48"/>
              </w:rPr>
              <w:t xml:space="preserve"> </w:t>
            </w:r>
            <w:r>
              <w:t xml:space="preserve">(三)违反本办法第二十八条 </w:t>
            </w:r>
            <w:r>
              <w:rPr>
                <w:spacing w:val="3"/>
              </w:rPr>
              <w:t>第三款规定的，处二百元以上二千元</w:t>
            </w:r>
            <w:r>
              <w:rPr>
                <w:spacing w:val="4"/>
              </w:rPr>
              <w:t xml:space="preserve"> </w:t>
            </w:r>
            <w:r>
              <w:t>以下罚款；</w:t>
            </w:r>
            <w:r>
              <w:rPr>
                <w:spacing w:val="-48"/>
              </w:rPr>
              <w:t xml:space="preserve"> </w:t>
            </w:r>
            <w:r>
              <w:t xml:space="preserve">(四)违反本办法第三十一 </w:t>
            </w:r>
            <w:r>
              <w:rPr>
                <w:spacing w:val="3"/>
              </w:rPr>
              <w:t>条第二款规定的，对单位处一万元以</w:t>
            </w:r>
          </w:p>
        </w:tc>
        <w:tc>
          <w:tcPr>
            <w:tcW w:w="3081" w:type="dxa"/>
            <w:vAlign w:val="top"/>
          </w:tcPr>
          <w:p w14:paraId="02858BDF">
            <w:pPr>
              <w:pStyle w:val="6"/>
              <w:spacing w:before="65" w:line="273" w:lineRule="auto"/>
              <w:ind w:left="108" w:right="27" w:firstLine="16"/>
            </w:pPr>
            <w:r>
              <w:rPr>
                <w:spacing w:val="-3"/>
              </w:rPr>
              <w:t>1、立案责任：对在树木上设置广</w:t>
            </w:r>
            <w:r>
              <w:rPr>
                <w:spacing w:val="7"/>
              </w:rPr>
              <w:t xml:space="preserve"> </w:t>
            </w:r>
            <w:r>
              <w:rPr>
                <w:spacing w:val="5"/>
              </w:rPr>
              <w:t>告牌、标语牌或者牵拉绳索、架</w:t>
            </w:r>
            <w:r>
              <w:rPr>
                <w:spacing w:val="6"/>
              </w:rPr>
              <w:t xml:space="preserve"> </w:t>
            </w:r>
            <w:r>
              <w:rPr>
                <w:spacing w:val="-5"/>
              </w:rPr>
              <w:t>设电线的，以树承重；踩踏绿地，</w:t>
            </w:r>
            <w:r>
              <w:rPr>
                <w:spacing w:val="3"/>
              </w:rPr>
              <w:t xml:space="preserve"> </w:t>
            </w:r>
            <w:r>
              <w:rPr>
                <w:spacing w:val="5"/>
              </w:rPr>
              <w:t>损伤树木花草，在绿地内堆放杂</w:t>
            </w:r>
            <w:r>
              <w:rPr>
                <w:spacing w:val="6"/>
              </w:rPr>
              <w:t xml:space="preserve"> </w:t>
            </w:r>
            <w:r>
              <w:rPr>
                <w:spacing w:val="5"/>
              </w:rPr>
              <w:t>物、焚烧物品、排放污水；在绿</w:t>
            </w:r>
            <w:r>
              <w:rPr>
                <w:spacing w:val="6"/>
              </w:rPr>
              <w:t xml:space="preserve"> </w:t>
            </w:r>
            <w:r>
              <w:rPr>
                <w:spacing w:val="5"/>
              </w:rPr>
              <w:t>地内倾倒有毒有害物质；擅自采</w:t>
            </w:r>
            <w:r>
              <w:rPr>
                <w:spacing w:val="6"/>
              </w:rPr>
              <w:t xml:space="preserve"> </w:t>
            </w:r>
            <w:r>
              <w:rPr>
                <w:spacing w:val="-9"/>
              </w:rPr>
              <w:t>挖树木；在绿地内挖坑取土（沙</w:t>
            </w:r>
            <w:r>
              <w:rPr>
                <w:spacing w:val="-46"/>
                <w:w w:val="86"/>
              </w:rPr>
              <w:t>）；</w:t>
            </w:r>
            <w:r>
              <w:rPr>
                <w:spacing w:val="2"/>
              </w:rPr>
              <w:t xml:space="preserve"> </w:t>
            </w:r>
            <w:r>
              <w:rPr>
                <w:spacing w:val="5"/>
              </w:rPr>
              <w:t>在绿地内放养牲畜、家禽；盗窃</w:t>
            </w:r>
            <w:r>
              <w:rPr>
                <w:spacing w:val="6"/>
              </w:rPr>
              <w:t xml:space="preserve"> </w:t>
            </w:r>
            <w:r>
              <w:rPr>
                <w:spacing w:val="5"/>
              </w:rPr>
              <w:t>树木花草及擅自采摘花果枝叶；</w:t>
            </w:r>
            <w:r>
              <w:rPr>
                <w:spacing w:val="2"/>
              </w:rPr>
              <w:t xml:space="preserve"> </w:t>
            </w:r>
            <w:r>
              <w:rPr>
                <w:spacing w:val="5"/>
              </w:rPr>
              <w:t>盗窃、损毁园林设施；在绿地内</w:t>
            </w:r>
            <w:r>
              <w:rPr>
                <w:spacing w:val="6"/>
              </w:rPr>
              <w:t xml:space="preserve"> </w:t>
            </w:r>
            <w:r>
              <w:rPr>
                <w:spacing w:val="5"/>
              </w:rPr>
              <w:t>擅自搭棚建屋、停放车辆，以及</w:t>
            </w:r>
            <w:r>
              <w:rPr>
                <w:spacing w:val="6"/>
              </w:rPr>
              <w:t xml:space="preserve"> </w:t>
            </w:r>
            <w:r>
              <w:rPr>
                <w:spacing w:val="21"/>
              </w:rPr>
              <w:t>硬化和圈占小区绿地的违法行</w:t>
            </w:r>
            <w:r>
              <w:rPr>
                <w:spacing w:val="3"/>
              </w:rPr>
              <w:t xml:space="preserve"> </w:t>
            </w:r>
            <w:r>
              <w:rPr>
                <w:spacing w:val="1"/>
              </w:rPr>
              <w:t>为，予以审查，决定是否立案。</w:t>
            </w:r>
          </w:p>
          <w:p w14:paraId="5C8CAEFF">
            <w:pPr>
              <w:pStyle w:val="6"/>
              <w:spacing w:before="54" w:line="264" w:lineRule="auto"/>
              <w:ind w:left="111" w:right="27"/>
            </w:pPr>
            <w:r>
              <w:rPr>
                <w:spacing w:val="-2"/>
              </w:rPr>
              <w:t>2、调查责任：对立案的案件，指</w:t>
            </w:r>
            <w:r>
              <w:rPr>
                <w:spacing w:val="3"/>
              </w:rPr>
              <w:t xml:space="preserve"> </w:t>
            </w:r>
            <w:r>
              <w:rPr>
                <w:spacing w:val="-5"/>
              </w:rPr>
              <w:t>定专人负责，及时组织调查取证，</w:t>
            </w:r>
            <w:r>
              <w:rPr>
                <w:spacing w:val="1"/>
              </w:rPr>
              <w:t xml:space="preserve"> </w:t>
            </w:r>
            <w:r>
              <w:rPr>
                <w:spacing w:val="5"/>
              </w:rPr>
              <w:t>与当事人有直接利害关系的应当</w:t>
            </w:r>
            <w:r>
              <w:rPr>
                <w:spacing w:val="4"/>
              </w:rPr>
              <w:t xml:space="preserve"> </w:t>
            </w:r>
            <w:r>
              <w:rPr>
                <w:spacing w:val="6"/>
              </w:rPr>
              <w:t xml:space="preserve">回避。执法人员不得少于两人， </w:t>
            </w:r>
            <w:r>
              <w:rPr>
                <w:spacing w:val="5"/>
              </w:rPr>
              <w:t>调查时应出示执法证件，允许当</w:t>
            </w:r>
          </w:p>
        </w:tc>
        <w:tc>
          <w:tcPr>
            <w:tcW w:w="2072" w:type="dxa"/>
            <w:vAlign w:val="top"/>
          </w:tcPr>
          <w:p w14:paraId="662414E6">
            <w:pPr>
              <w:pStyle w:val="6"/>
              <w:spacing w:before="65" w:line="266" w:lineRule="auto"/>
              <w:ind w:left="112" w:right="80"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1"/>
              </w:rPr>
              <w:t>相应责任：</w:t>
            </w:r>
          </w:p>
          <w:p w14:paraId="18A6637D">
            <w:pPr>
              <w:pStyle w:val="6"/>
              <w:spacing w:before="57" w:line="250" w:lineRule="auto"/>
              <w:ind w:left="111" w:right="80" w:firstLine="16"/>
            </w:pPr>
            <w:r>
              <w:rPr>
                <w:spacing w:val="-6"/>
              </w:rPr>
              <w:t>1、没有法律和事实依</w:t>
            </w:r>
            <w:r>
              <w:rPr>
                <w:spacing w:val="7"/>
              </w:rPr>
              <w:t xml:space="preserve"> </w:t>
            </w:r>
            <w:r>
              <w:rPr>
                <w:spacing w:val="1"/>
              </w:rPr>
              <w:t>据实施行政处罚的；</w:t>
            </w:r>
          </w:p>
          <w:p w14:paraId="2B9A5CE3">
            <w:pPr>
              <w:pStyle w:val="6"/>
              <w:spacing w:before="58" w:line="253" w:lineRule="auto"/>
              <w:ind w:left="129" w:right="80" w:hanging="14"/>
            </w:pPr>
            <w:r>
              <w:rPr>
                <w:spacing w:val="-4"/>
              </w:rPr>
              <w:t>2、行政处罚显失公正</w:t>
            </w:r>
            <w:r>
              <w:t xml:space="preserve"> </w:t>
            </w:r>
            <w:r>
              <w:rPr>
                <w:spacing w:val="-9"/>
              </w:rPr>
              <w:t>的；</w:t>
            </w:r>
          </w:p>
          <w:p w14:paraId="05DAE15D">
            <w:pPr>
              <w:pStyle w:val="6"/>
              <w:spacing w:before="49" w:line="269" w:lineRule="auto"/>
              <w:ind w:left="111" w:right="80" w:firstLine="5"/>
              <w:jc w:val="both"/>
            </w:pPr>
            <w:r>
              <w:rPr>
                <w:spacing w:val="17"/>
              </w:rPr>
              <w:t>3、执法人员玩忽职</w:t>
            </w:r>
            <w:r>
              <w:rPr>
                <w:spacing w:val="5"/>
              </w:rPr>
              <w:t xml:space="preserve"> </w:t>
            </w:r>
            <w:r>
              <w:rPr>
                <w:spacing w:val="7"/>
              </w:rPr>
              <w:t>守，对应当予以制止</w:t>
            </w:r>
            <w:r>
              <w:t xml:space="preserve"> </w:t>
            </w:r>
            <w:r>
              <w:rPr>
                <w:spacing w:val="7"/>
              </w:rPr>
              <w:t>和处罚的违法行为不</w:t>
            </w:r>
            <w:r>
              <w:t xml:space="preserve"> </w:t>
            </w:r>
            <w:r>
              <w:rPr>
                <w:spacing w:val="-4"/>
              </w:rPr>
              <w:t>予制止、处罚，4、不</w:t>
            </w:r>
            <w:r>
              <w:rPr>
                <w:spacing w:val="3"/>
              </w:rPr>
              <w:t xml:space="preserve"> </w:t>
            </w:r>
            <w:r>
              <w:rPr>
                <w:spacing w:val="7"/>
              </w:rPr>
              <w:t>具备行政执法资格实</w:t>
            </w:r>
            <w:r>
              <w:t xml:space="preserve"> </w:t>
            </w:r>
            <w:r>
              <w:rPr>
                <w:spacing w:val="1"/>
              </w:rPr>
              <w:t>施行政处罚的；</w:t>
            </w:r>
          </w:p>
          <w:p w14:paraId="4ABB3F37">
            <w:pPr>
              <w:pStyle w:val="6"/>
              <w:spacing w:before="51" w:line="256" w:lineRule="auto"/>
              <w:ind w:left="113" w:right="80" w:firstLine="3"/>
              <w:jc w:val="both"/>
            </w:pPr>
            <w:r>
              <w:rPr>
                <w:spacing w:val="-5"/>
              </w:rPr>
              <w:t>5、在制止以及查处违</w:t>
            </w:r>
            <w:r>
              <w:rPr>
                <w:spacing w:val="8"/>
              </w:rPr>
              <w:t xml:space="preserve"> </w:t>
            </w:r>
            <w:r>
              <w:rPr>
                <w:spacing w:val="7"/>
              </w:rPr>
              <w:t>法案件中受阻，依照</w:t>
            </w:r>
            <w:r>
              <w:t xml:space="preserve"> </w:t>
            </w:r>
            <w:r>
              <w:rPr>
                <w:spacing w:val="7"/>
              </w:rPr>
              <w:t>有关规定应当向本级</w:t>
            </w:r>
          </w:p>
        </w:tc>
        <w:tc>
          <w:tcPr>
            <w:tcW w:w="1062" w:type="dxa"/>
            <w:vAlign w:val="top"/>
          </w:tcPr>
          <w:p w14:paraId="75F9BA70">
            <w:pPr>
              <w:rPr>
                <w:rFonts w:ascii="Arial"/>
                <w:sz w:val="21"/>
              </w:rPr>
            </w:pPr>
          </w:p>
        </w:tc>
      </w:tr>
    </w:tbl>
    <w:p w14:paraId="50562E59">
      <w:pPr>
        <w:pStyle w:val="2"/>
      </w:pPr>
    </w:p>
    <w:p w14:paraId="037EB518">
      <w:pPr>
        <w:sectPr>
          <w:pgSz w:w="16839" w:h="11906"/>
          <w:pgMar w:top="1012" w:right="1299" w:bottom="0" w:left="1299" w:header="0" w:footer="0" w:gutter="0"/>
          <w:cols w:space="720" w:num="1"/>
        </w:sectPr>
      </w:pPr>
    </w:p>
    <w:p w14:paraId="06D672E3">
      <w:pPr>
        <w:spacing w:before="163"/>
      </w:pPr>
    </w:p>
    <w:tbl>
      <w:tblPr>
        <w:tblStyle w:val="5"/>
        <w:tblW w:w="14224"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34"/>
        <w:gridCol w:w="493"/>
        <w:gridCol w:w="3081"/>
        <w:gridCol w:w="446"/>
        <w:gridCol w:w="3455"/>
        <w:gridCol w:w="3081"/>
        <w:gridCol w:w="2072"/>
        <w:gridCol w:w="1062"/>
      </w:tblGrid>
      <w:tr w14:paraId="5F64D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203" w:hRule="atLeast"/>
        </w:trPr>
        <w:tc>
          <w:tcPr>
            <w:tcW w:w="534" w:type="dxa"/>
            <w:vAlign w:val="top"/>
          </w:tcPr>
          <w:p w14:paraId="2356B829">
            <w:pPr>
              <w:rPr>
                <w:rFonts w:ascii="Arial"/>
                <w:sz w:val="21"/>
              </w:rPr>
            </w:pPr>
          </w:p>
        </w:tc>
        <w:tc>
          <w:tcPr>
            <w:tcW w:w="493" w:type="dxa"/>
            <w:vAlign w:val="top"/>
          </w:tcPr>
          <w:p w14:paraId="7F002C26">
            <w:pPr>
              <w:rPr>
                <w:rFonts w:ascii="Arial"/>
                <w:sz w:val="21"/>
              </w:rPr>
            </w:pPr>
          </w:p>
        </w:tc>
        <w:tc>
          <w:tcPr>
            <w:tcW w:w="3081" w:type="dxa"/>
            <w:vAlign w:val="top"/>
          </w:tcPr>
          <w:p w14:paraId="5AB15A5A">
            <w:pPr>
              <w:rPr>
                <w:rFonts w:ascii="Arial"/>
                <w:sz w:val="21"/>
              </w:rPr>
            </w:pPr>
          </w:p>
        </w:tc>
        <w:tc>
          <w:tcPr>
            <w:tcW w:w="446" w:type="dxa"/>
            <w:vAlign w:val="top"/>
          </w:tcPr>
          <w:p w14:paraId="1AD5A0C3">
            <w:pPr>
              <w:rPr>
                <w:rFonts w:ascii="Arial"/>
                <w:sz w:val="21"/>
              </w:rPr>
            </w:pPr>
          </w:p>
        </w:tc>
        <w:tc>
          <w:tcPr>
            <w:tcW w:w="3455" w:type="dxa"/>
            <w:vAlign w:val="top"/>
          </w:tcPr>
          <w:p w14:paraId="463F1525">
            <w:pPr>
              <w:pStyle w:val="6"/>
              <w:spacing w:before="63" w:line="270" w:lineRule="auto"/>
              <w:ind w:left="106" w:right="77"/>
              <w:jc w:val="both"/>
            </w:pPr>
            <w:r>
              <w:rPr>
                <w:spacing w:val="3"/>
              </w:rPr>
              <w:t>上三万元以下罚款，对个人处一千元</w:t>
            </w:r>
            <w:r>
              <w:rPr>
                <w:spacing w:val="2"/>
              </w:rPr>
              <w:t xml:space="preserve"> </w:t>
            </w:r>
            <w:r>
              <w:t>以上五千元以下罚款；</w:t>
            </w:r>
            <w:r>
              <w:rPr>
                <w:spacing w:val="-49"/>
              </w:rPr>
              <w:t xml:space="preserve"> </w:t>
            </w:r>
            <w:r>
              <w:t xml:space="preserve">(五)违反本办 </w:t>
            </w:r>
            <w:r>
              <w:rPr>
                <w:spacing w:val="3"/>
              </w:rPr>
              <w:t xml:space="preserve">法第三十二条第二款规定的，处五千 </w:t>
            </w:r>
            <w:r>
              <w:t>元以上三万元以下罚款；</w:t>
            </w:r>
            <w:r>
              <w:rPr>
                <w:spacing w:val="-46"/>
              </w:rPr>
              <w:t xml:space="preserve"> </w:t>
            </w:r>
            <w:r>
              <w:t xml:space="preserve">(六)违反本 </w:t>
            </w:r>
            <w:r>
              <w:rPr>
                <w:spacing w:val="3"/>
              </w:rPr>
              <w:t xml:space="preserve">办法第三十三条规定的，其相差规划 指标面积按每平方米五百元以上二千 </w:t>
            </w:r>
            <w:r>
              <w:rPr>
                <w:spacing w:val="1"/>
              </w:rPr>
              <w:t>元以下罚款，但最高不超过三万元。</w:t>
            </w:r>
          </w:p>
        </w:tc>
        <w:tc>
          <w:tcPr>
            <w:tcW w:w="3081" w:type="dxa"/>
            <w:vAlign w:val="top"/>
          </w:tcPr>
          <w:p w14:paraId="391D9E37">
            <w:pPr>
              <w:pStyle w:val="6"/>
              <w:spacing w:before="65" w:line="252" w:lineRule="auto"/>
              <w:ind w:left="109" w:right="79"/>
            </w:pPr>
            <w:r>
              <w:rPr>
                <w:spacing w:val="5"/>
              </w:rPr>
              <w:t xml:space="preserve">事人辩解陈述。执法人员应保守 </w:t>
            </w:r>
            <w:r>
              <w:t>有关秘密。</w:t>
            </w:r>
          </w:p>
          <w:p w14:paraId="481812B7">
            <w:pPr>
              <w:pStyle w:val="6"/>
              <w:spacing w:before="53" w:line="270" w:lineRule="auto"/>
              <w:ind w:left="108" w:right="27" w:firstLine="5"/>
              <w:jc w:val="both"/>
            </w:pPr>
            <w:r>
              <w:rPr>
                <w:spacing w:val="-11"/>
              </w:rPr>
              <w:t>3、审查责任：审理案件调查报告，</w:t>
            </w:r>
            <w:r>
              <w:t xml:space="preserve"> </w:t>
            </w:r>
            <w:r>
              <w:rPr>
                <w:spacing w:val="5"/>
              </w:rPr>
              <w:t>对案件违法事实、证据、调查取</w:t>
            </w:r>
            <w:r>
              <w:rPr>
                <w:spacing w:val="6"/>
              </w:rPr>
              <w:t xml:space="preserve"> </w:t>
            </w:r>
            <w:r>
              <w:rPr>
                <w:spacing w:val="5"/>
              </w:rPr>
              <w:t>证程序、法律适用、处罚种类和</w:t>
            </w:r>
            <w:r>
              <w:rPr>
                <w:spacing w:val="6"/>
              </w:rPr>
              <w:t xml:space="preserve"> </w:t>
            </w:r>
            <w:r>
              <w:rPr>
                <w:spacing w:val="5"/>
              </w:rPr>
              <w:t>幅度、当事人陈述和申辩理由等</w:t>
            </w:r>
            <w:r>
              <w:rPr>
                <w:spacing w:val="6"/>
              </w:rPr>
              <w:t xml:space="preserve"> </w:t>
            </w:r>
            <w:r>
              <w:rPr>
                <w:spacing w:val="-9"/>
              </w:rPr>
              <w:t>方面进行审查，提出处理意见（主</w:t>
            </w:r>
            <w:r>
              <w:rPr>
                <w:spacing w:val="11"/>
              </w:rPr>
              <w:t xml:space="preserve"> </w:t>
            </w:r>
            <w:r>
              <w:rPr>
                <w:spacing w:val="5"/>
              </w:rPr>
              <w:t>要证据不足时，以适当的方式补</w:t>
            </w:r>
            <w:r>
              <w:rPr>
                <w:spacing w:val="6"/>
              </w:rPr>
              <w:t xml:space="preserve"> </w:t>
            </w:r>
            <w:r>
              <w:t>充调查）。</w:t>
            </w:r>
          </w:p>
          <w:p w14:paraId="0E77D51B">
            <w:pPr>
              <w:pStyle w:val="6"/>
              <w:spacing w:before="55" w:line="268" w:lineRule="auto"/>
              <w:ind w:left="107" w:right="77"/>
            </w:pPr>
            <w:r>
              <w:rPr>
                <w:spacing w:val="-2"/>
              </w:rPr>
              <w:t>4、告知责任：作出行政处罚决定</w:t>
            </w:r>
            <w:r>
              <w:rPr>
                <w:spacing w:val="9"/>
              </w:rPr>
              <w:t xml:space="preserve"> </w:t>
            </w:r>
            <w:r>
              <w:rPr>
                <w:spacing w:val="4"/>
              </w:rPr>
              <w:t>前，应制作《行政处罚告知书》</w:t>
            </w:r>
            <w:r>
              <w:rPr>
                <w:spacing w:val="8"/>
              </w:rPr>
              <w:t xml:space="preserve"> </w:t>
            </w:r>
            <w:r>
              <w:rPr>
                <w:spacing w:val="5"/>
              </w:rPr>
              <w:t>送达当事人，告知违法事实及其</w:t>
            </w:r>
            <w:r>
              <w:rPr>
                <w:spacing w:val="7"/>
              </w:rPr>
              <w:t xml:space="preserve"> </w:t>
            </w:r>
            <w:r>
              <w:rPr>
                <w:spacing w:val="5"/>
              </w:rPr>
              <w:t>享有的陈述、申辩等权利。符合</w:t>
            </w:r>
            <w:r>
              <w:rPr>
                <w:spacing w:val="7"/>
              </w:rPr>
              <w:t xml:space="preserve"> </w:t>
            </w:r>
            <w:r>
              <w:rPr>
                <w:spacing w:val="5"/>
              </w:rPr>
              <w:t>听证规定的，制作并送达《行政</w:t>
            </w:r>
            <w:r>
              <w:rPr>
                <w:spacing w:val="7"/>
              </w:rPr>
              <w:t xml:space="preserve"> </w:t>
            </w:r>
            <w:r>
              <w:rPr>
                <w:spacing w:val="1"/>
              </w:rPr>
              <w:t>处罚听证告知书》。</w:t>
            </w:r>
          </w:p>
          <w:p w14:paraId="66FABEDA">
            <w:pPr>
              <w:pStyle w:val="6"/>
              <w:spacing w:before="55" w:line="260" w:lineRule="auto"/>
              <w:ind w:left="113" w:right="77"/>
            </w:pPr>
            <w:r>
              <w:rPr>
                <w:spacing w:val="-2"/>
              </w:rPr>
              <w:t>5、决定责任：制作行政处罚决定</w:t>
            </w:r>
            <w:r>
              <w:rPr>
                <w:spacing w:val="4"/>
              </w:rPr>
              <w:t xml:space="preserve"> </w:t>
            </w:r>
            <w:r>
              <w:rPr>
                <w:spacing w:val="5"/>
              </w:rPr>
              <w:t>书，载明行政处罚告知、当事人</w:t>
            </w:r>
            <w:r>
              <w:rPr>
                <w:spacing w:val="1"/>
              </w:rPr>
              <w:t xml:space="preserve"> 陈述申辩或者听证情况等内容。</w:t>
            </w:r>
          </w:p>
          <w:p w14:paraId="59A93CDA">
            <w:pPr>
              <w:pStyle w:val="6"/>
              <w:spacing w:before="54" w:line="252" w:lineRule="auto"/>
              <w:ind w:left="110" w:right="77"/>
            </w:pPr>
            <w:r>
              <w:rPr>
                <w:spacing w:val="-2"/>
              </w:rPr>
              <w:t>6、送达责任：行政处罚决定书按</w:t>
            </w:r>
            <w:r>
              <w:rPr>
                <w:spacing w:val="6"/>
              </w:rPr>
              <w:t xml:space="preserve"> </w:t>
            </w:r>
            <w:r>
              <w:rPr>
                <w:spacing w:val="1"/>
              </w:rPr>
              <w:t>法律规定的方式送达当事人。</w:t>
            </w:r>
          </w:p>
          <w:p w14:paraId="22353632">
            <w:pPr>
              <w:pStyle w:val="6"/>
              <w:spacing w:before="54" w:line="252" w:lineRule="auto"/>
              <w:ind w:left="117" w:right="77" w:hanging="3"/>
            </w:pPr>
            <w:r>
              <w:rPr>
                <w:spacing w:val="-2"/>
              </w:rPr>
              <w:t>7、执行责任：依照生效的行政处</w:t>
            </w:r>
            <w:r>
              <w:rPr>
                <w:spacing w:val="3"/>
              </w:rPr>
              <w:t xml:space="preserve"> </w:t>
            </w:r>
            <w:r>
              <w:t>罚决定，进行处罚。</w:t>
            </w:r>
          </w:p>
          <w:p w14:paraId="479D8018">
            <w:pPr>
              <w:pStyle w:val="6"/>
              <w:spacing w:before="53" w:line="244" w:lineRule="auto"/>
              <w:ind w:left="112" w:right="77" w:hanging="2"/>
            </w:pPr>
            <w:r>
              <w:rPr>
                <w:spacing w:val="-2"/>
              </w:rPr>
              <w:t>8、其他法律法规规章文件规定应</w:t>
            </w:r>
            <w:r>
              <w:rPr>
                <w:spacing w:val="7"/>
              </w:rPr>
              <w:t xml:space="preserve"> </w:t>
            </w:r>
            <w:r>
              <w:t>履行的责任。</w:t>
            </w:r>
          </w:p>
        </w:tc>
        <w:tc>
          <w:tcPr>
            <w:tcW w:w="2072" w:type="dxa"/>
            <w:vAlign w:val="top"/>
          </w:tcPr>
          <w:p w14:paraId="329EDB69">
            <w:pPr>
              <w:pStyle w:val="6"/>
              <w:spacing w:before="65" w:line="261" w:lineRule="auto"/>
              <w:ind w:left="117" w:right="80" w:hanging="3"/>
              <w:jc w:val="both"/>
            </w:pPr>
            <w:r>
              <w:rPr>
                <w:spacing w:val="6"/>
              </w:rPr>
              <w:t>人民政府或者上级主</w:t>
            </w:r>
            <w:r>
              <w:rPr>
                <w:spacing w:val="7"/>
              </w:rPr>
              <w:t xml:space="preserve"> </w:t>
            </w:r>
            <w:r>
              <w:rPr>
                <w:spacing w:val="6"/>
              </w:rPr>
              <w:t>管部门报告而未报告</w:t>
            </w:r>
            <w:r>
              <w:rPr>
                <w:spacing w:val="3"/>
              </w:rPr>
              <w:t xml:space="preserve"> </w:t>
            </w:r>
            <w:r>
              <w:rPr>
                <w:spacing w:val="-3"/>
              </w:rPr>
              <w:t>的；</w:t>
            </w:r>
          </w:p>
          <w:p w14:paraId="4A829D99">
            <w:pPr>
              <w:pStyle w:val="6"/>
              <w:spacing w:before="51" w:line="260" w:lineRule="auto"/>
              <w:ind w:left="113" w:right="80"/>
              <w:jc w:val="both"/>
            </w:pPr>
            <w:r>
              <w:rPr>
                <w:spacing w:val="-4"/>
              </w:rPr>
              <w:t>6、应当依法移送追究</w:t>
            </w:r>
            <w:r>
              <w:rPr>
                <w:spacing w:val="1"/>
              </w:rPr>
              <w:t xml:space="preserve"> </w:t>
            </w:r>
            <w:r>
              <w:rPr>
                <w:spacing w:val="7"/>
              </w:rPr>
              <w:t>刑事责任，而未依法</w:t>
            </w:r>
            <w:r>
              <w:t xml:space="preserve"> </w:t>
            </w:r>
            <w:r>
              <w:rPr>
                <w:spacing w:val="1"/>
              </w:rPr>
              <w:t>移送有权机关的；</w:t>
            </w:r>
          </w:p>
          <w:p w14:paraId="31C366D4">
            <w:pPr>
              <w:pStyle w:val="6"/>
              <w:spacing w:before="53" w:line="252" w:lineRule="auto"/>
              <w:ind w:left="112" w:right="80" w:firstLine="5"/>
            </w:pPr>
            <w:r>
              <w:rPr>
                <w:spacing w:val="-5"/>
              </w:rPr>
              <w:t>7、擅自改变行政处罚</w:t>
            </w:r>
            <w:r>
              <w:rPr>
                <w:spacing w:val="8"/>
              </w:rPr>
              <w:t xml:space="preserve"> </w:t>
            </w:r>
            <w:r>
              <w:rPr>
                <w:spacing w:val="1"/>
              </w:rPr>
              <w:t>种类、幅度的；</w:t>
            </w:r>
          </w:p>
          <w:p w14:paraId="22F20CF3">
            <w:pPr>
              <w:pStyle w:val="6"/>
              <w:spacing w:before="54" w:line="253" w:lineRule="auto"/>
              <w:ind w:left="121" w:right="80" w:hanging="8"/>
            </w:pPr>
            <w:r>
              <w:rPr>
                <w:spacing w:val="-4"/>
              </w:rPr>
              <w:t>8、违反法定的行政处</w:t>
            </w:r>
            <w:r>
              <w:rPr>
                <w:spacing w:val="2"/>
              </w:rPr>
              <w:t xml:space="preserve"> </w:t>
            </w:r>
            <w:r>
              <w:rPr>
                <w:spacing w:val="-1"/>
              </w:rPr>
              <w:t>罚程序的；</w:t>
            </w:r>
          </w:p>
          <w:p w14:paraId="68E0F1A4">
            <w:pPr>
              <w:pStyle w:val="6"/>
              <w:spacing w:before="53" w:line="265" w:lineRule="auto"/>
              <w:ind w:left="111" w:right="80" w:firstLine="1"/>
              <w:jc w:val="both"/>
            </w:pPr>
            <w:r>
              <w:rPr>
                <w:spacing w:val="-4"/>
              </w:rPr>
              <w:t>9、符合听证条件、行</w:t>
            </w:r>
            <w:r>
              <w:rPr>
                <w:spacing w:val="2"/>
              </w:rPr>
              <w:t xml:space="preserve"> </w:t>
            </w:r>
            <w:r>
              <w:rPr>
                <w:spacing w:val="7"/>
              </w:rPr>
              <w:t>政管理相对人要求听</w:t>
            </w:r>
            <w:r>
              <w:t xml:space="preserve"> </w:t>
            </w:r>
            <w:r>
              <w:rPr>
                <w:spacing w:val="7"/>
              </w:rPr>
              <w:t>证，应予组织听证而</w:t>
            </w:r>
            <w:r>
              <w:t xml:space="preserve"> </w:t>
            </w:r>
            <w:r>
              <w:rPr>
                <w:spacing w:val="1"/>
              </w:rPr>
              <w:t>不组织听证的；</w:t>
            </w:r>
          </w:p>
          <w:p w14:paraId="011FF589">
            <w:pPr>
              <w:pStyle w:val="6"/>
              <w:spacing w:before="51" w:line="252" w:lineRule="auto"/>
              <w:ind w:left="132" w:right="78" w:hanging="4"/>
            </w:pPr>
            <w:r>
              <w:rPr>
                <w:spacing w:val="5"/>
              </w:rPr>
              <w:t>10、在行政处罚过程</w:t>
            </w:r>
            <w:r>
              <w:t xml:space="preserve"> </w:t>
            </w:r>
            <w:r>
              <w:rPr>
                <w:spacing w:val="-1"/>
              </w:rPr>
              <w:t>中发生腐败行为的；</w:t>
            </w:r>
          </w:p>
          <w:p w14:paraId="31FDE426">
            <w:pPr>
              <w:pStyle w:val="6"/>
              <w:spacing w:before="53" w:line="261" w:lineRule="auto"/>
              <w:ind w:left="113" w:right="78" w:firstLine="14"/>
            </w:pPr>
            <w:r>
              <w:rPr>
                <w:spacing w:val="5"/>
              </w:rPr>
              <w:t>11、其他违反法律法</w:t>
            </w:r>
            <w:r>
              <w:t xml:space="preserve"> </w:t>
            </w:r>
            <w:r>
              <w:rPr>
                <w:spacing w:val="7"/>
              </w:rPr>
              <w:t>规规章文件规定的行</w:t>
            </w:r>
            <w:r>
              <w:t xml:space="preserve"> 为</w:t>
            </w:r>
          </w:p>
        </w:tc>
        <w:tc>
          <w:tcPr>
            <w:tcW w:w="1062" w:type="dxa"/>
            <w:vAlign w:val="top"/>
          </w:tcPr>
          <w:p w14:paraId="539366CC">
            <w:pPr>
              <w:rPr>
                <w:rFonts w:ascii="Arial"/>
                <w:sz w:val="21"/>
              </w:rPr>
            </w:pPr>
          </w:p>
        </w:tc>
      </w:tr>
      <w:tr w14:paraId="17844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809" w:hRule="atLeast"/>
        </w:trPr>
        <w:tc>
          <w:tcPr>
            <w:tcW w:w="534" w:type="dxa"/>
            <w:vAlign w:val="top"/>
          </w:tcPr>
          <w:p w14:paraId="082B8B08">
            <w:pPr>
              <w:spacing w:line="260" w:lineRule="auto"/>
              <w:rPr>
                <w:rFonts w:ascii="Arial"/>
                <w:sz w:val="21"/>
              </w:rPr>
            </w:pPr>
          </w:p>
          <w:p w14:paraId="6A420781">
            <w:pPr>
              <w:spacing w:line="260" w:lineRule="auto"/>
              <w:rPr>
                <w:rFonts w:ascii="Arial"/>
                <w:sz w:val="21"/>
              </w:rPr>
            </w:pPr>
          </w:p>
          <w:p w14:paraId="19BA67F8">
            <w:pPr>
              <w:spacing w:line="260" w:lineRule="auto"/>
              <w:rPr>
                <w:rFonts w:ascii="Arial"/>
                <w:sz w:val="21"/>
              </w:rPr>
            </w:pPr>
          </w:p>
          <w:p w14:paraId="67878E9F">
            <w:pPr>
              <w:pStyle w:val="6"/>
              <w:spacing w:before="65" w:line="189" w:lineRule="auto"/>
              <w:ind w:left="164"/>
            </w:pPr>
            <w:r>
              <w:t>46</w:t>
            </w:r>
          </w:p>
        </w:tc>
        <w:tc>
          <w:tcPr>
            <w:tcW w:w="493" w:type="dxa"/>
            <w:textDirection w:val="tbRlV"/>
            <w:vAlign w:val="top"/>
          </w:tcPr>
          <w:p w14:paraId="2C5F9B30">
            <w:pPr>
              <w:pStyle w:val="6"/>
              <w:spacing w:before="137" w:line="217" w:lineRule="auto"/>
              <w:ind w:left="368"/>
            </w:pPr>
            <w:r>
              <w:rPr>
                <w:spacing w:val="8"/>
              </w:rPr>
              <w:t>行</w:t>
            </w:r>
            <w:r>
              <w:rPr>
                <w:spacing w:val="-7"/>
              </w:rPr>
              <w:t xml:space="preserve"> </w:t>
            </w:r>
            <w:r>
              <w:rPr>
                <w:spacing w:val="8"/>
              </w:rPr>
              <w:t>政</w:t>
            </w:r>
            <w:r>
              <w:rPr>
                <w:spacing w:val="-9"/>
              </w:rPr>
              <w:t xml:space="preserve"> </w:t>
            </w:r>
            <w:r>
              <w:rPr>
                <w:spacing w:val="8"/>
              </w:rPr>
              <w:t>处</w:t>
            </w:r>
            <w:r>
              <w:rPr>
                <w:spacing w:val="-9"/>
              </w:rPr>
              <w:t xml:space="preserve"> </w:t>
            </w:r>
            <w:r>
              <w:rPr>
                <w:spacing w:val="8"/>
              </w:rPr>
              <w:t>罚</w:t>
            </w:r>
          </w:p>
        </w:tc>
        <w:tc>
          <w:tcPr>
            <w:tcW w:w="3081" w:type="dxa"/>
            <w:vAlign w:val="top"/>
          </w:tcPr>
          <w:p w14:paraId="21BAE65D">
            <w:pPr>
              <w:spacing w:line="300" w:lineRule="auto"/>
              <w:rPr>
                <w:rFonts w:ascii="Arial"/>
                <w:sz w:val="21"/>
              </w:rPr>
            </w:pPr>
          </w:p>
          <w:p w14:paraId="666A8F7A">
            <w:pPr>
              <w:spacing w:line="300" w:lineRule="auto"/>
              <w:rPr>
                <w:rFonts w:ascii="Arial"/>
                <w:sz w:val="21"/>
              </w:rPr>
            </w:pPr>
          </w:p>
          <w:p w14:paraId="0557DEDF">
            <w:pPr>
              <w:pStyle w:val="6"/>
              <w:spacing w:before="65" w:line="254" w:lineRule="auto"/>
              <w:ind w:left="1340" w:right="112" w:hanging="1212"/>
            </w:pPr>
            <w:r>
              <w:rPr>
                <w:spacing w:val="1"/>
              </w:rPr>
              <w:t>对擅自砍伐或者移植城市树木的</w:t>
            </w:r>
            <w:r>
              <w:rPr>
                <w:spacing w:val="9"/>
              </w:rPr>
              <w:t xml:space="preserve"> </w:t>
            </w:r>
            <w:r>
              <w:rPr>
                <w:spacing w:val="-1"/>
              </w:rPr>
              <w:t>处罚</w:t>
            </w:r>
          </w:p>
        </w:tc>
        <w:tc>
          <w:tcPr>
            <w:tcW w:w="446" w:type="dxa"/>
            <w:textDirection w:val="tbRlV"/>
            <w:vAlign w:val="top"/>
          </w:tcPr>
          <w:p w14:paraId="7361E8C0">
            <w:pPr>
              <w:pStyle w:val="6"/>
              <w:spacing w:before="110" w:line="212" w:lineRule="auto"/>
              <w:ind w:left="517"/>
            </w:pPr>
            <w:r>
              <w:rPr>
                <w:spacing w:val="8"/>
              </w:rPr>
              <w:t>各</w:t>
            </w:r>
            <w:r>
              <w:rPr>
                <w:spacing w:val="-8"/>
              </w:rPr>
              <w:t xml:space="preserve"> </w:t>
            </w:r>
            <w:r>
              <w:rPr>
                <w:spacing w:val="8"/>
              </w:rPr>
              <w:t>乡</w:t>
            </w:r>
            <w:r>
              <w:rPr>
                <w:spacing w:val="-9"/>
              </w:rPr>
              <w:t xml:space="preserve"> </w:t>
            </w:r>
            <w:r>
              <w:rPr>
                <w:spacing w:val="8"/>
              </w:rPr>
              <w:t>镇</w:t>
            </w:r>
          </w:p>
        </w:tc>
        <w:tc>
          <w:tcPr>
            <w:tcW w:w="3455" w:type="dxa"/>
            <w:vAlign w:val="top"/>
          </w:tcPr>
          <w:p w14:paraId="06660FA4">
            <w:pPr>
              <w:pStyle w:val="6"/>
              <w:spacing w:before="69" w:line="266" w:lineRule="auto"/>
              <w:ind w:left="105" w:right="80" w:firstLine="6"/>
              <w:jc w:val="both"/>
            </w:pPr>
            <w:r>
              <w:rPr>
                <w:spacing w:val="-1"/>
              </w:rPr>
              <w:t>《河北省绿化条例》（2017</w:t>
            </w:r>
            <w:r>
              <w:rPr>
                <w:spacing w:val="-35"/>
              </w:rPr>
              <w:t xml:space="preserve"> </w:t>
            </w:r>
            <w:r>
              <w:rPr>
                <w:spacing w:val="-1"/>
              </w:rPr>
              <w:t>年）第六</w:t>
            </w:r>
            <w:r>
              <w:t xml:space="preserve"> </w:t>
            </w:r>
            <w:r>
              <w:rPr>
                <w:spacing w:val="3"/>
              </w:rPr>
              <w:t>十六条：违反本条例规定，擅自砍伐</w:t>
            </w:r>
            <w:r>
              <w:rPr>
                <w:spacing w:val="5"/>
              </w:rPr>
              <w:t xml:space="preserve"> </w:t>
            </w:r>
            <w:r>
              <w:rPr>
                <w:spacing w:val="3"/>
              </w:rPr>
              <w:t>或者移植城市树木的，由城市绿化行</w:t>
            </w:r>
            <w:r>
              <w:rPr>
                <w:spacing w:val="5"/>
              </w:rPr>
              <w:t xml:space="preserve"> </w:t>
            </w:r>
            <w:r>
              <w:rPr>
                <w:spacing w:val="3"/>
              </w:rPr>
              <w:t>政主管部门责令限期补植；擅自砍伐</w:t>
            </w:r>
            <w:r>
              <w:rPr>
                <w:spacing w:val="5"/>
              </w:rPr>
              <w:t xml:space="preserve"> </w:t>
            </w:r>
            <w:r>
              <w:rPr>
                <w:spacing w:val="3"/>
              </w:rPr>
              <w:t>的，并处树木基准价值五倍以上十倍</w:t>
            </w:r>
            <w:r>
              <w:rPr>
                <w:spacing w:val="5"/>
              </w:rPr>
              <w:t xml:space="preserve"> </w:t>
            </w:r>
            <w:r>
              <w:rPr>
                <w:spacing w:val="3"/>
              </w:rPr>
              <w:t>以下的罚款；擅自移植的，并处树木</w:t>
            </w:r>
          </w:p>
        </w:tc>
        <w:tc>
          <w:tcPr>
            <w:tcW w:w="3081" w:type="dxa"/>
            <w:vAlign w:val="top"/>
          </w:tcPr>
          <w:p w14:paraId="393B3283">
            <w:pPr>
              <w:pStyle w:val="6"/>
              <w:spacing w:before="69" w:line="260" w:lineRule="auto"/>
              <w:ind w:left="110" w:right="77" w:firstLine="14"/>
              <w:jc w:val="both"/>
            </w:pPr>
            <w:r>
              <w:rPr>
                <w:spacing w:val="-3"/>
              </w:rPr>
              <w:t>1、立案责任：对擅自砍伐或者移</w:t>
            </w:r>
            <w:r>
              <w:rPr>
                <w:spacing w:val="7"/>
              </w:rPr>
              <w:t xml:space="preserve"> </w:t>
            </w:r>
            <w:r>
              <w:rPr>
                <w:spacing w:val="5"/>
              </w:rPr>
              <w:t>植城市树木的违法行为，予以审</w:t>
            </w:r>
            <w:r>
              <w:rPr>
                <w:spacing w:val="7"/>
              </w:rPr>
              <w:t xml:space="preserve"> </w:t>
            </w:r>
            <w:r>
              <w:rPr>
                <w:spacing w:val="1"/>
              </w:rPr>
              <w:t>查，决定是否立案。</w:t>
            </w:r>
          </w:p>
          <w:p w14:paraId="5F09AC33">
            <w:pPr>
              <w:pStyle w:val="6"/>
              <w:spacing w:before="52" w:line="256" w:lineRule="auto"/>
              <w:ind w:left="113" w:right="27" w:hanging="1"/>
              <w:jc w:val="both"/>
            </w:pPr>
            <w:r>
              <w:rPr>
                <w:spacing w:val="-2"/>
              </w:rPr>
              <w:t>2、调查责任：对立案的案件，指</w:t>
            </w:r>
            <w:r>
              <w:rPr>
                <w:spacing w:val="3"/>
              </w:rPr>
              <w:t xml:space="preserve"> </w:t>
            </w:r>
            <w:r>
              <w:rPr>
                <w:spacing w:val="-6"/>
              </w:rPr>
              <w:t>定专人负责，及时组织调查取证，</w:t>
            </w:r>
            <w:r>
              <w:rPr>
                <w:spacing w:val="13"/>
              </w:rPr>
              <w:t xml:space="preserve"> </w:t>
            </w:r>
            <w:r>
              <w:rPr>
                <w:spacing w:val="5"/>
              </w:rPr>
              <w:t>与当事人有直接利害关系的应当</w:t>
            </w:r>
          </w:p>
        </w:tc>
        <w:tc>
          <w:tcPr>
            <w:tcW w:w="2072" w:type="dxa"/>
            <w:vAlign w:val="top"/>
          </w:tcPr>
          <w:p w14:paraId="40E57353">
            <w:pPr>
              <w:pStyle w:val="6"/>
              <w:spacing w:before="70" w:line="266" w:lineRule="auto"/>
              <w:ind w:left="112" w:right="80"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1"/>
              </w:rPr>
              <w:t>相应责任：</w:t>
            </w:r>
          </w:p>
          <w:p w14:paraId="39CD3A46">
            <w:pPr>
              <w:pStyle w:val="6"/>
              <w:spacing w:before="56" w:line="213" w:lineRule="auto"/>
              <w:ind w:left="128"/>
            </w:pPr>
            <w:r>
              <w:rPr>
                <w:spacing w:val="-6"/>
              </w:rPr>
              <w:t>1、没有法律和事实依</w:t>
            </w:r>
          </w:p>
        </w:tc>
        <w:tc>
          <w:tcPr>
            <w:tcW w:w="1062" w:type="dxa"/>
            <w:vAlign w:val="top"/>
          </w:tcPr>
          <w:p w14:paraId="1DE24E0B">
            <w:pPr>
              <w:rPr>
                <w:rFonts w:ascii="Arial"/>
                <w:sz w:val="21"/>
              </w:rPr>
            </w:pPr>
          </w:p>
        </w:tc>
      </w:tr>
    </w:tbl>
    <w:p w14:paraId="7521CC8C">
      <w:pPr>
        <w:pStyle w:val="2"/>
      </w:pPr>
    </w:p>
    <w:p w14:paraId="026911FA">
      <w:pPr>
        <w:sectPr>
          <w:pgSz w:w="16839" w:h="11906"/>
          <w:pgMar w:top="1012" w:right="1299" w:bottom="0" w:left="1299" w:header="0" w:footer="0" w:gutter="0"/>
          <w:cols w:space="720" w:num="1"/>
        </w:sectPr>
      </w:pPr>
    </w:p>
    <w:p w14:paraId="12077C95">
      <w:pPr>
        <w:spacing w:before="163"/>
      </w:pPr>
    </w:p>
    <w:tbl>
      <w:tblPr>
        <w:tblStyle w:val="5"/>
        <w:tblW w:w="14224"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34"/>
        <w:gridCol w:w="493"/>
        <w:gridCol w:w="3081"/>
        <w:gridCol w:w="446"/>
        <w:gridCol w:w="3455"/>
        <w:gridCol w:w="3081"/>
        <w:gridCol w:w="2072"/>
        <w:gridCol w:w="1062"/>
      </w:tblGrid>
      <w:tr w14:paraId="2012E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07" w:hRule="atLeast"/>
        </w:trPr>
        <w:tc>
          <w:tcPr>
            <w:tcW w:w="534" w:type="dxa"/>
            <w:vAlign w:val="top"/>
          </w:tcPr>
          <w:p w14:paraId="72D8006A">
            <w:pPr>
              <w:rPr>
                <w:rFonts w:ascii="Arial"/>
                <w:sz w:val="21"/>
              </w:rPr>
            </w:pPr>
          </w:p>
        </w:tc>
        <w:tc>
          <w:tcPr>
            <w:tcW w:w="493" w:type="dxa"/>
            <w:vAlign w:val="top"/>
          </w:tcPr>
          <w:p w14:paraId="1BC7FD84">
            <w:pPr>
              <w:rPr>
                <w:rFonts w:ascii="Arial"/>
                <w:sz w:val="21"/>
              </w:rPr>
            </w:pPr>
          </w:p>
        </w:tc>
        <w:tc>
          <w:tcPr>
            <w:tcW w:w="3081" w:type="dxa"/>
            <w:vAlign w:val="top"/>
          </w:tcPr>
          <w:p w14:paraId="34549C07">
            <w:pPr>
              <w:rPr>
                <w:rFonts w:ascii="Arial"/>
                <w:sz w:val="21"/>
              </w:rPr>
            </w:pPr>
          </w:p>
        </w:tc>
        <w:tc>
          <w:tcPr>
            <w:tcW w:w="446" w:type="dxa"/>
            <w:vAlign w:val="top"/>
          </w:tcPr>
          <w:p w14:paraId="097E55AF">
            <w:pPr>
              <w:rPr>
                <w:rFonts w:ascii="Arial"/>
                <w:sz w:val="21"/>
              </w:rPr>
            </w:pPr>
          </w:p>
        </w:tc>
        <w:tc>
          <w:tcPr>
            <w:tcW w:w="3455" w:type="dxa"/>
            <w:vAlign w:val="top"/>
          </w:tcPr>
          <w:p w14:paraId="3834A864">
            <w:pPr>
              <w:pStyle w:val="6"/>
              <w:spacing w:before="64" w:line="226" w:lineRule="auto"/>
              <w:ind w:left="106"/>
            </w:pPr>
            <w:r>
              <w:rPr>
                <w:spacing w:val="1"/>
              </w:rPr>
              <w:t>基准价值三倍以上五倍以下的罚款。</w:t>
            </w:r>
          </w:p>
        </w:tc>
        <w:tc>
          <w:tcPr>
            <w:tcW w:w="3081" w:type="dxa"/>
            <w:vAlign w:val="top"/>
          </w:tcPr>
          <w:p w14:paraId="0CAF193B">
            <w:pPr>
              <w:pStyle w:val="6"/>
              <w:spacing w:before="62" w:line="265" w:lineRule="auto"/>
              <w:ind w:left="109" w:right="79" w:firstLine="20"/>
            </w:pPr>
            <w:r>
              <w:rPr>
                <w:spacing w:val="4"/>
              </w:rPr>
              <w:t>回避。执法人员不得少于两人，</w:t>
            </w:r>
            <w:r>
              <w:t xml:space="preserve"> </w:t>
            </w:r>
            <w:r>
              <w:rPr>
                <w:spacing w:val="5"/>
              </w:rPr>
              <w:t xml:space="preserve">调查时应出示执法证件，允许当 事人辩解陈述。执法人员应保守 </w:t>
            </w:r>
            <w:r>
              <w:rPr>
                <w:spacing w:val="1"/>
              </w:rPr>
              <w:t>有关秘密。</w:t>
            </w:r>
          </w:p>
          <w:p w14:paraId="0C6FFBC7">
            <w:pPr>
              <w:pStyle w:val="6"/>
              <w:spacing w:before="53" w:line="270" w:lineRule="auto"/>
              <w:ind w:left="108" w:right="27" w:firstLine="5"/>
              <w:jc w:val="both"/>
            </w:pPr>
            <w:r>
              <w:rPr>
                <w:spacing w:val="-11"/>
              </w:rPr>
              <w:t>3、审查责任：审理案件调查报告，</w:t>
            </w:r>
            <w:r>
              <w:t xml:space="preserve"> </w:t>
            </w:r>
            <w:r>
              <w:rPr>
                <w:spacing w:val="5"/>
              </w:rPr>
              <w:t>对案件违法事实、证据、调查取</w:t>
            </w:r>
            <w:r>
              <w:rPr>
                <w:spacing w:val="6"/>
              </w:rPr>
              <w:t xml:space="preserve"> </w:t>
            </w:r>
            <w:r>
              <w:rPr>
                <w:spacing w:val="5"/>
              </w:rPr>
              <w:t>证程序、法律适用、处罚种类和</w:t>
            </w:r>
            <w:r>
              <w:rPr>
                <w:spacing w:val="6"/>
              </w:rPr>
              <w:t xml:space="preserve"> </w:t>
            </w:r>
            <w:r>
              <w:rPr>
                <w:spacing w:val="5"/>
              </w:rPr>
              <w:t>幅度、当事人陈述和申辩理由等</w:t>
            </w:r>
            <w:r>
              <w:rPr>
                <w:spacing w:val="6"/>
              </w:rPr>
              <w:t xml:space="preserve"> </w:t>
            </w:r>
            <w:r>
              <w:rPr>
                <w:spacing w:val="-9"/>
              </w:rPr>
              <w:t>方面进行审查，提出处理意见（主</w:t>
            </w:r>
            <w:r>
              <w:rPr>
                <w:spacing w:val="11"/>
              </w:rPr>
              <w:t xml:space="preserve"> </w:t>
            </w:r>
            <w:r>
              <w:rPr>
                <w:spacing w:val="5"/>
              </w:rPr>
              <w:t>要证据不足时，以适当的方式补</w:t>
            </w:r>
            <w:r>
              <w:rPr>
                <w:spacing w:val="6"/>
              </w:rPr>
              <w:t xml:space="preserve"> </w:t>
            </w:r>
            <w:r>
              <w:t>充调查）。</w:t>
            </w:r>
          </w:p>
          <w:p w14:paraId="312E75D5">
            <w:pPr>
              <w:pStyle w:val="6"/>
              <w:spacing w:before="55" w:line="268" w:lineRule="auto"/>
              <w:ind w:left="107" w:right="77"/>
            </w:pPr>
            <w:r>
              <w:rPr>
                <w:spacing w:val="-2"/>
              </w:rPr>
              <w:t>4、告知责任：作出行政处罚决定</w:t>
            </w:r>
            <w:r>
              <w:rPr>
                <w:spacing w:val="9"/>
              </w:rPr>
              <w:t xml:space="preserve"> </w:t>
            </w:r>
            <w:r>
              <w:rPr>
                <w:spacing w:val="4"/>
              </w:rPr>
              <w:t>前，应制作《行政处罚告知书》</w:t>
            </w:r>
            <w:r>
              <w:rPr>
                <w:spacing w:val="8"/>
              </w:rPr>
              <w:t xml:space="preserve"> </w:t>
            </w:r>
            <w:r>
              <w:rPr>
                <w:spacing w:val="5"/>
              </w:rPr>
              <w:t>送达当事人，告知违法事实及其</w:t>
            </w:r>
            <w:r>
              <w:rPr>
                <w:spacing w:val="7"/>
              </w:rPr>
              <w:t xml:space="preserve"> </w:t>
            </w:r>
            <w:r>
              <w:rPr>
                <w:spacing w:val="5"/>
              </w:rPr>
              <w:t>享有的陈述、申辩等权利。符合</w:t>
            </w:r>
            <w:r>
              <w:rPr>
                <w:spacing w:val="7"/>
              </w:rPr>
              <w:t xml:space="preserve"> </w:t>
            </w:r>
            <w:r>
              <w:rPr>
                <w:spacing w:val="5"/>
              </w:rPr>
              <w:t>听证规定的，制作并送达《行政</w:t>
            </w:r>
            <w:r>
              <w:rPr>
                <w:spacing w:val="7"/>
              </w:rPr>
              <w:t xml:space="preserve"> </w:t>
            </w:r>
            <w:r>
              <w:rPr>
                <w:spacing w:val="1"/>
              </w:rPr>
              <w:t>处罚听证告知书》。</w:t>
            </w:r>
          </w:p>
          <w:p w14:paraId="05516863">
            <w:pPr>
              <w:pStyle w:val="6"/>
              <w:spacing w:before="55" w:line="260" w:lineRule="auto"/>
              <w:ind w:left="113" w:right="77"/>
            </w:pPr>
            <w:r>
              <w:rPr>
                <w:spacing w:val="-2"/>
              </w:rPr>
              <w:t>5、决定责任：制作行政处罚决定</w:t>
            </w:r>
            <w:r>
              <w:rPr>
                <w:spacing w:val="4"/>
              </w:rPr>
              <w:t xml:space="preserve"> </w:t>
            </w:r>
            <w:r>
              <w:rPr>
                <w:spacing w:val="5"/>
              </w:rPr>
              <w:t>书，载明行政处罚告知、当事人</w:t>
            </w:r>
            <w:r>
              <w:rPr>
                <w:spacing w:val="1"/>
              </w:rPr>
              <w:t xml:space="preserve"> 陈述申辩或者听证情况等内容。</w:t>
            </w:r>
          </w:p>
          <w:p w14:paraId="5589041C">
            <w:pPr>
              <w:pStyle w:val="6"/>
              <w:spacing w:before="55" w:line="252" w:lineRule="auto"/>
              <w:ind w:left="110" w:right="77"/>
            </w:pPr>
            <w:r>
              <w:rPr>
                <w:spacing w:val="-2"/>
              </w:rPr>
              <w:t>6、送达责任：行政处罚决定书按</w:t>
            </w:r>
            <w:r>
              <w:rPr>
                <w:spacing w:val="6"/>
              </w:rPr>
              <w:t xml:space="preserve"> </w:t>
            </w:r>
            <w:r>
              <w:rPr>
                <w:spacing w:val="1"/>
              </w:rPr>
              <w:t>法律规定的方式送达当事人。</w:t>
            </w:r>
          </w:p>
          <w:p w14:paraId="441AFC76">
            <w:pPr>
              <w:pStyle w:val="6"/>
              <w:spacing w:before="54" w:line="252" w:lineRule="auto"/>
              <w:ind w:left="117" w:right="77" w:hanging="3"/>
            </w:pPr>
            <w:r>
              <w:rPr>
                <w:spacing w:val="-2"/>
              </w:rPr>
              <w:t>7、执行责任：依照生效的行政处</w:t>
            </w:r>
            <w:r>
              <w:rPr>
                <w:spacing w:val="3"/>
              </w:rPr>
              <w:t xml:space="preserve"> </w:t>
            </w:r>
            <w:r>
              <w:t>罚决定，进行处罚。</w:t>
            </w:r>
          </w:p>
          <w:p w14:paraId="37575C56">
            <w:pPr>
              <w:pStyle w:val="6"/>
              <w:spacing w:before="54" w:line="252" w:lineRule="auto"/>
              <w:ind w:left="112" w:right="77" w:hanging="2"/>
            </w:pPr>
            <w:r>
              <w:rPr>
                <w:spacing w:val="-2"/>
              </w:rPr>
              <w:t>8、其他法律法规规章文件规定应</w:t>
            </w:r>
            <w:r>
              <w:rPr>
                <w:spacing w:val="7"/>
              </w:rPr>
              <w:t xml:space="preserve"> </w:t>
            </w:r>
            <w:r>
              <w:t>履行的责任。</w:t>
            </w:r>
          </w:p>
        </w:tc>
        <w:tc>
          <w:tcPr>
            <w:tcW w:w="2072" w:type="dxa"/>
            <w:vAlign w:val="top"/>
          </w:tcPr>
          <w:p w14:paraId="12EBD20B">
            <w:pPr>
              <w:pStyle w:val="6"/>
              <w:spacing w:before="64" w:line="228" w:lineRule="auto"/>
              <w:ind w:left="111"/>
            </w:pPr>
            <w:r>
              <w:rPr>
                <w:spacing w:val="1"/>
              </w:rPr>
              <w:t>据实施行政处罚的；</w:t>
            </w:r>
          </w:p>
          <w:p w14:paraId="02A2FEE4">
            <w:pPr>
              <w:pStyle w:val="6"/>
              <w:spacing w:before="54" w:line="253" w:lineRule="auto"/>
              <w:ind w:left="129" w:right="80" w:hanging="14"/>
            </w:pPr>
            <w:r>
              <w:rPr>
                <w:spacing w:val="-4"/>
              </w:rPr>
              <w:t>2、行政处罚显失公正</w:t>
            </w:r>
            <w:r>
              <w:t xml:space="preserve"> </w:t>
            </w:r>
            <w:r>
              <w:rPr>
                <w:spacing w:val="-9"/>
              </w:rPr>
              <w:t>的；</w:t>
            </w:r>
          </w:p>
          <w:p w14:paraId="6487E965">
            <w:pPr>
              <w:pStyle w:val="6"/>
              <w:spacing w:before="49" w:line="269" w:lineRule="auto"/>
              <w:ind w:left="111" w:right="80" w:firstLine="5"/>
              <w:jc w:val="both"/>
            </w:pPr>
            <w:r>
              <w:rPr>
                <w:spacing w:val="17"/>
              </w:rPr>
              <w:t>3、执法人员玩忽职</w:t>
            </w:r>
            <w:r>
              <w:rPr>
                <w:spacing w:val="5"/>
              </w:rPr>
              <w:t xml:space="preserve"> </w:t>
            </w:r>
            <w:r>
              <w:rPr>
                <w:spacing w:val="7"/>
              </w:rPr>
              <w:t>守，对应当予以制止</w:t>
            </w:r>
            <w:r>
              <w:t xml:space="preserve"> </w:t>
            </w:r>
            <w:r>
              <w:rPr>
                <w:spacing w:val="7"/>
              </w:rPr>
              <w:t>和处罚的违法行为不</w:t>
            </w:r>
            <w:r>
              <w:t xml:space="preserve"> </w:t>
            </w:r>
            <w:r>
              <w:rPr>
                <w:spacing w:val="-4"/>
              </w:rPr>
              <w:t>予制止、处罚，4、不</w:t>
            </w:r>
            <w:r>
              <w:rPr>
                <w:spacing w:val="3"/>
              </w:rPr>
              <w:t xml:space="preserve"> </w:t>
            </w:r>
            <w:r>
              <w:rPr>
                <w:spacing w:val="7"/>
              </w:rPr>
              <w:t>具备行政执法资格实</w:t>
            </w:r>
            <w:r>
              <w:t xml:space="preserve"> </w:t>
            </w:r>
            <w:r>
              <w:rPr>
                <w:spacing w:val="1"/>
              </w:rPr>
              <w:t>施行政处罚的；</w:t>
            </w:r>
          </w:p>
          <w:p w14:paraId="03DBD39E">
            <w:pPr>
              <w:pStyle w:val="6"/>
              <w:spacing w:before="53" w:line="269" w:lineRule="auto"/>
              <w:ind w:left="113" w:right="80" w:firstLine="3"/>
              <w:jc w:val="both"/>
            </w:pPr>
            <w:r>
              <w:rPr>
                <w:spacing w:val="-5"/>
              </w:rPr>
              <w:t>5、在制止以及查处违</w:t>
            </w:r>
            <w:r>
              <w:rPr>
                <w:spacing w:val="8"/>
              </w:rPr>
              <w:t xml:space="preserve"> </w:t>
            </w:r>
            <w:r>
              <w:rPr>
                <w:spacing w:val="7"/>
              </w:rPr>
              <w:t>法案件中受阻，依照</w:t>
            </w:r>
            <w:r>
              <w:t xml:space="preserve"> </w:t>
            </w:r>
            <w:r>
              <w:rPr>
                <w:spacing w:val="7"/>
              </w:rPr>
              <w:t>有关规定应当向本级</w:t>
            </w:r>
            <w:r>
              <w:t xml:space="preserve"> </w:t>
            </w:r>
            <w:r>
              <w:rPr>
                <w:spacing w:val="7"/>
              </w:rPr>
              <w:t>人民政府或者上级主</w:t>
            </w:r>
            <w:r>
              <w:t xml:space="preserve"> </w:t>
            </w:r>
            <w:r>
              <w:rPr>
                <w:spacing w:val="7"/>
              </w:rPr>
              <w:t>管部门报告而未报告</w:t>
            </w:r>
            <w:r>
              <w:t xml:space="preserve"> 的；</w:t>
            </w:r>
          </w:p>
          <w:p w14:paraId="3FB11604">
            <w:pPr>
              <w:pStyle w:val="6"/>
              <w:spacing w:before="51" w:line="260" w:lineRule="auto"/>
              <w:ind w:left="113" w:right="80"/>
              <w:jc w:val="both"/>
            </w:pPr>
            <w:r>
              <w:rPr>
                <w:spacing w:val="-4"/>
              </w:rPr>
              <w:t>6、应当依法移送追究</w:t>
            </w:r>
            <w:r>
              <w:rPr>
                <w:spacing w:val="1"/>
              </w:rPr>
              <w:t xml:space="preserve"> </w:t>
            </w:r>
            <w:r>
              <w:rPr>
                <w:spacing w:val="7"/>
              </w:rPr>
              <w:t>刑事责任，而未依法</w:t>
            </w:r>
            <w:r>
              <w:t xml:space="preserve"> </w:t>
            </w:r>
            <w:r>
              <w:rPr>
                <w:spacing w:val="1"/>
              </w:rPr>
              <w:t>移送有权机关的；</w:t>
            </w:r>
          </w:p>
          <w:p w14:paraId="79873171">
            <w:pPr>
              <w:pStyle w:val="6"/>
              <w:spacing w:before="53" w:line="252" w:lineRule="auto"/>
              <w:ind w:left="112" w:right="80" w:firstLine="5"/>
            </w:pPr>
            <w:r>
              <w:rPr>
                <w:spacing w:val="-5"/>
              </w:rPr>
              <w:t>7、擅自改变行政处罚</w:t>
            </w:r>
            <w:r>
              <w:rPr>
                <w:spacing w:val="8"/>
              </w:rPr>
              <w:t xml:space="preserve"> </w:t>
            </w:r>
            <w:r>
              <w:rPr>
                <w:spacing w:val="1"/>
              </w:rPr>
              <w:t>种类、幅度的；</w:t>
            </w:r>
          </w:p>
          <w:p w14:paraId="6BB22A6F">
            <w:pPr>
              <w:pStyle w:val="6"/>
              <w:spacing w:before="54" w:line="253" w:lineRule="auto"/>
              <w:ind w:left="121" w:right="80" w:hanging="8"/>
            </w:pPr>
            <w:r>
              <w:rPr>
                <w:spacing w:val="-4"/>
              </w:rPr>
              <w:t>8、违反法定的行政处</w:t>
            </w:r>
            <w:r>
              <w:rPr>
                <w:spacing w:val="2"/>
              </w:rPr>
              <w:t xml:space="preserve"> </w:t>
            </w:r>
            <w:r>
              <w:rPr>
                <w:spacing w:val="-1"/>
              </w:rPr>
              <w:t>罚程序的；</w:t>
            </w:r>
          </w:p>
          <w:p w14:paraId="74863810">
            <w:pPr>
              <w:pStyle w:val="6"/>
              <w:spacing w:before="53" w:line="265" w:lineRule="auto"/>
              <w:ind w:left="111" w:right="80" w:firstLine="1"/>
              <w:jc w:val="both"/>
            </w:pPr>
            <w:r>
              <w:rPr>
                <w:spacing w:val="-4"/>
              </w:rPr>
              <w:t>9、符合听证条件、行</w:t>
            </w:r>
            <w:r>
              <w:rPr>
                <w:spacing w:val="2"/>
              </w:rPr>
              <w:t xml:space="preserve"> </w:t>
            </w:r>
            <w:r>
              <w:rPr>
                <w:spacing w:val="7"/>
              </w:rPr>
              <w:t>政管理相对人要求听</w:t>
            </w:r>
            <w:r>
              <w:t xml:space="preserve"> </w:t>
            </w:r>
            <w:r>
              <w:rPr>
                <w:spacing w:val="7"/>
              </w:rPr>
              <w:t>证，应予组织听证而</w:t>
            </w:r>
            <w:r>
              <w:t xml:space="preserve"> </w:t>
            </w:r>
            <w:r>
              <w:rPr>
                <w:spacing w:val="1"/>
              </w:rPr>
              <w:t>不组织听证的；</w:t>
            </w:r>
          </w:p>
          <w:p w14:paraId="0DD44141">
            <w:pPr>
              <w:pStyle w:val="6"/>
              <w:spacing w:before="52" w:line="252" w:lineRule="auto"/>
              <w:ind w:left="132" w:right="78" w:hanging="4"/>
            </w:pPr>
            <w:r>
              <w:rPr>
                <w:spacing w:val="5"/>
              </w:rPr>
              <w:t>10、在行政处罚过程</w:t>
            </w:r>
            <w:r>
              <w:t xml:space="preserve"> </w:t>
            </w:r>
            <w:r>
              <w:rPr>
                <w:spacing w:val="-1"/>
              </w:rPr>
              <w:t>中发生腐败行为的；</w:t>
            </w:r>
          </w:p>
          <w:p w14:paraId="18995DC0">
            <w:pPr>
              <w:pStyle w:val="6"/>
              <w:spacing w:before="53" w:line="246" w:lineRule="auto"/>
              <w:ind w:left="113" w:right="78" w:firstLine="14"/>
            </w:pPr>
            <w:r>
              <w:rPr>
                <w:spacing w:val="5"/>
              </w:rPr>
              <w:t>11、其他违反法律法</w:t>
            </w:r>
            <w:r>
              <w:t xml:space="preserve"> </w:t>
            </w:r>
            <w:r>
              <w:rPr>
                <w:spacing w:val="7"/>
              </w:rPr>
              <w:t>规规章文件规定的行</w:t>
            </w:r>
          </w:p>
        </w:tc>
        <w:tc>
          <w:tcPr>
            <w:tcW w:w="1062" w:type="dxa"/>
            <w:vAlign w:val="top"/>
          </w:tcPr>
          <w:p w14:paraId="74CF278A">
            <w:pPr>
              <w:rPr>
                <w:rFonts w:ascii="Arial"/>
                <w:sz w:val="21"/>
              </w:rPr>
            </w:pPr>
          </w:p>
        </w:tc>
      </w:tr>
    </w:tbl>
    <w:p w14:paraId="1711CA64">
      <w:pPr>
        <w:pStyle w:val="2"/>
      </w:pPr>
    </w:p>
    <w:p w14:paraId="499E5471">
      <w:pPr>
        <w:sectPr>
          <w:pgSz w:w="16839" w:h="11906"/>
          <w:pgMar w:top="1012" w:right="1299" w:bottom="0" w:left="1299" w:header="0" w:footer="0" w:gutter="0"/>
          <w:cols w:space="720" w:num="1"/>
        </w:sectPr>
      </w:pPr>
    </w:p>
    <w:p w14:paraId="0867545B">
      <w:pPr>
        <w:spacing w:before="163"/>
      </w:pPr>
    </w:p>
    <w:tbl>
      <w:tblPr>
        <w:tblStyle w:val="5"/>
        <w:tblW w:w="14224"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34"/>
        <w:gridCol w:w="493"/>
        <w:gridCol w:w="3081"/>
        <w:gridCol w:w="446"/>
        <w:gridCol w:w="3455"/>
        <w:gridCol w:w="3081"/>
        <w:gridCol w:w="2072"/>
        <w:gridCol w:w="1062"/>
      </w:tblGrid>
      <w:tr w14:paraId="4F6B9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14" w:hRule="atLeast"/>
        </w:trPr>
        <w:tc>
          <w:tcPr>
            <w:tcW w:w="534" w:type="dxa"/>
            <w:vAlign w:val="top"/>
          </w:tcPr>
          <w:p w14:paraId="06328D04">
            <w:pPr>
              <w:rPr>
                <w:rFonts w:ascii="Arial"/>
                <w:sz w:val="21"/>
              </w:rPr>
            </w:pPr>
          </w:p>
        </w:tc>
        <w:tc>
          <w:tcPr>
            <w:tcW w:w="493" w:type="dxa"/>
            <w:vAlign w:val="top"/>
          </w:tcPr>
          <w:p w14:paraId="3B33CB99">
            <w:pPr>
              <w:rPr>
                <w:rFonts w:ascii="Arial"/>
                <w:sz w:val="21"/>
              </w:rPr>
            </w:pPr>
          </w:p>
        </w:tc>
        <w:tc>
          <w:tcPr>
            <w:tcW w:w="3081" w:type="dxa"/>
            <w:vAlign w:val="top"/>
          </w:tcPr>
          <w:p w14:paraId="559EE6AD">
            <w:pPr>
              <w:rPr>
                <w:rFonts w:ascii="Arial"/>
                <w:sz w:val="21"/>
              </w:rPr>
            </w:pPr>
          </w:p>
        </w:tc>
        <w:tc>
          <w:tcPr>
            <w:tcW w:w="446" w:type="dxa"/>
            <w:vAlign w:val="top"/>
          </w:tcPr>
          <w:p w14:paraId="719F2B00">
            <w:pPr>
              <w:rPr>
                <w:rFonts w:ascii="Arial"/>
                <w:sz w:val="21"/>
              </w:rPr>
            </w:pPr>
          </w:p>
        </w:tc>
        <w:tc>
          <w:tcPr>
            <w:tcW w:w="3455" w:type="dxa"/>
            <w:vAlign w:val="top"/>
          </w:tcPr>
          <w:p w14:paraId="3E978A3A">
            <w:pPr>
              <w:rPr>
                <w:rFonts w:ascii="Arial"/>
                <w:sz w:val="21"/>
              </w:rPr>
            </w:pPr>
          </w:p>
        </w:tc>
        <w:tc>
          <w:tcPr>
            <w:tcW w:w="3081" w:type="dxa"/>
            <w:vAlign w:val="top"/>
          </w:tcPr>
          <w:p w14:paraId="0D1CA167">
            <w:pPr>
              <w:rPr>
                <w:rFonts w:ascii="Arial"/>
                <w:sz w:val="21"/>
              </w:rPr>
            </w:pPr>
          </w:p>
        </w:tc>
        <w:tc>
          <w:tcPr>
            <w:tcW w:w="2072" w:type="dxa"/>
            <w:vAlign w:val="top"/>
          </w:tcPr>
          <w:p w14:paraId="7B156A6A">
            <w:pPr>
              <w:pStyle w:val="6"/>
              <w:spacing w:before="64" w:line="221" w:lineRule="auto"/>
              <w:ind w:left="115"/>
            </w:pPr>
            <w:r>
              <w:t>为</w:t>
            </w:r>
          </w:p>
        </w:tc>
        <w:tc>
          <w:tcPr>
            <w:tcW w:w="1062" w:type="dxa"/>
            <w:vAlign w:val="top"/>
          </w:tcPr>
          <w:p w14:paraId="37C29979">
            <w:pPr>
              <w:rPr>
                <w:rFonts w:ascii="Arial"/>
                <w:sz w:val="21"/>
              </w:rPr>
            </w:pPr>
          </w:p>
        </w:tc>
      </w:tr>
      <w:tr w14:paraId="5F4B1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698" w:hRule="atLeast"/>
        </w:trPr>
        <w:tc>
          <w:tcPr>
            <w:tcW w:w="534" w:type="dxa"/>
            <w:vAlign w:val="top"/>
          </w:tcPr>
          <w:p w14:paraId="006F7081">
            <w:pPr>
              <w:spacing w:line="247" w:lineRule="auto"/>
              <w:rPr>
                <w:rFonts w:ascii="Arial"/>
                <w:sz w:val="21"/>
              </w:rPr>
            </w:pPr>
          </w:p>
          <w:p w14:paraId="7BD4676E">
            <w:pPr>
              <w:spacing w:line="247" w:lineRule="auto"/>
              <w:rPr>
                <w:rFonts w:ascii="Arial"/>
                <w:sz w:val="21"/>
              </w:rPr>
            </w:pPr>
          </w:p>
          <w:p w14:paraId="3D01C0C7">
            <w:pPr>
              <w:spacing w:line="247" w:lineRule="auto"/>
              <w:rPr>
                <w:rFonts w:ascii="Arial"/>
                <w:sz w:val="21"/>
              </w:rPr>
            </w:pPr>
          </w:p>
          <w:p w14:paraId="657747BB">
            <w:pPr>
              <w:spacing w:line="247" w:lineRule="auto"/>
              <w:rPr>
                <w:rFonts w:ascii="Arial"/>
                <w:sz w:val="21"/>
              </w:rPr>
            </w:pPr>
          </w:p>
          <w:p w14:paraId="6414D730">
            <w:pPr>
              <w:spacing w:line="247" w:lineRule="auto"/>
              <w:rPr>
                <w:rFonts w:ascii="Arial"/>
                <w:sz w:val="21"/>
              </w:rPr>
            </w:pPr>
          </w:p>
          <w:p w14:paraId="178826BC">
            <w:pPr>
              <w:spacing w:line="247" w:lineRule="auto"/>
              <w:rPr>
                <w:rFonts w:ascii="Arial"/>
                <w:sz w:val="21"/>
              </w:rPr>
            </w:pPr>
          </w:p>
          <w:p w14:paraId="5DA5B38F">
            <w:pPr>
              <w:spacing w:line="247" w:lineRule="auto"/>
              <w:rPr>
                <w:rFonts w:ascii="Arial"/>
                <w:sz w:val="21"/>
              </w:rPr>
            </w:pPr>
          </w:p>
          <w:p w14:paraId="6FE7AA8D">
            <w:pPr>
              <w:spacing w:line="247" w:lineRule="auto"/>
              <w:rPr>
                <w:rFonts w:ascii="Arial"/>
                <w:sz w:val="21"/>
              </w:rPr>
            </w:pPr>
          </w:p>
          <w:p w14:paraId="033C85C8">
            <w:pPr>
              <w:spacing w:line="247" w:lineRule="auto"/>
              <w:rPr>
                <w:rFonts w:ascii="Arial"/>
                <w:sz w:val="21"/>
              </w:rPr>
            </w:pPr>
          </w:p>
          <w:p w14:paraId="531589FC">
            <w:pPr>
              <w:spacing w:line="247" w:lineRule="auto"/>
              <w:rPr>
                <w:rFonts w:ascii="Arial"/>
                <w:sz w:val="21"/>
              </w:rPr>
            </w:pPr>
          </w:p>
          <w:p w14:paraId="465026AB">
            <w:pPr>
              <w:spacing w:line="247" w:lineRule="auto"/>
              <w:rPr>
                <w:rFonts w:ascii="Arial"/>
                <w:sz w:val="21"/>
              </w:rPr>
            </w:pPr>
          </w:p>
          <w:p w14:paraId="259BFF51">
            <w:pPr>
              <w:spacing w:line="247" w:lineRule="auto"/>
              <w:rPr>
                <w:rFonts w:ascii="Arial"/>
                <w:sz w:val="21"/>
              </w:rPr>
            </w:pPr>
          </w:p>
          <w:p w14:paraId="0ED0B93A">
            <w:pPr>
              <w:spacing w:line="247" w:lineRule="auto"/>
              <w:rPr>
                <w:rFonts w:ascii="Arial"/>
                <w:sz w:val="21"/>
              </w:rPr>
            </w:pPr>
          </w:p>
          <w:p w14:paraId="4DB64E53">
            <w:pPr>
              <w:spacing w:line="247" w:lineRule="auto"/>
              <w:rPr>
                <w:rFonts w:ascii="Arial"/>
                <w:sz w:val="21"/>
              </w:rPr>
            </w:pPr>
          </w:p>
          <w:p w14:paraId="0304F63B">
            <w:pPr>
              <w:spacing w:line="247" w:lineRule="auto"/>
              <w:rPr>
                <w:rFonts w:ascii="Arial"/>
                <w:sz w:val="21"/>
              </w:rPr>
            </w:pPr>
          </w:p>
          <w:p w14:paraId="278B8352">
            <w:pPr>
              <w:spacing w:line="247" w:lineRule="auto"/>
              <w:rPr>
                <w:rFonts w:ascii="Arial"/>
                <w:sz w:val="21"/>
              </w:rPr>
            </w:pPr>
          </w:p>
          <w:p w14:paraId="3E8CC5BD">
            <w:pPr>
              <w:spacing w:line="247" w:lineRule="auto"/>
              <w:rPr>
                <w:rFonts w:ascii="Arial"/>
                <w:sz w:val="21"/>
              </w:rPr>
            </w:pPr>
          </w:p>
          <w:p w14:paraId="6C43594B">
            <w:pPr>
              <w:pStyle w:val="6"/>
              <w:spacing w:before="65" w:line="189" w:lineRule="auto"/>
              <w:ind w:left="164"/>
            </w:pPr>
            <w:r>
              <w:t>47</w:t>
            </w:r>
          </w:p>
        </w:tc>
        <w:tc>
          <w:tcPr>
            <w:tcW w:w="493" w:type="dxa"/>
            <w:textDirection w:val="tbRlV"/>
            <w:vAlign w:val="top"/>
          </w:tcPr>
          <w:p w14:paraId="67B93124">
            <w:pPr>
              <w:pStyle w:val="6"/>
              <w:spacing w:before="137" w:line="217" w:lineRule="auto"/>
              <w:ind w:left="3806"/>
            </w:pPr>
            <w:r>
              <w:rPr>
                <w:spacing w:val="8"/>
              </w:rPr>
              <w:t>行</w:t>
            </w:r>
            <w:r>
              <w:rPr>
                <w:spacing w:val="-7"/>
              </w:rPr>
              <w:t xml:space="preserve"> </w:t>
            </w:r>
            <w:r>
              <w:rPr>
                <w:spacing w:val="8"/>
              </w:rPr>
              <w:t>政</w:t>
            </w:r>
            <w:r>
              <w:rPr>
                <w:spacing w:val="-9"/>
              </w:rPr>
              <w:t xml:space="preserve"> </w:t>
            </w:r>
            <w:r>
              <w:rPr>
                <w:spacing w:val="8"/>
              </w:rPr>
              <w:t>处</w:t>
            </w:r>
            <w:r>
              <w:rPr>
                <w:spacing w:val="-9"/>
              </w:rPr>
              <w:t xml:space="preserve"> </w:t>
            </w:r>
            <w:r>
              <w:rPr>
                <w:spacing w:val="8"/>
              </w:rPr>
              <w:t>罚</w:t>
            </w:r>
          </w:p>
        </w:tc>
        <w:tc>
          <w:tcPr>
            <w:tcW w:w="3081" w:type="dxa"/>
            <w:vAlign w:val="top"/>
          </w:tcPr>
          <w:p w14:paraId="62629980">
            <w:pPr>
              <w:spacing w:line="241" w:lineRule="auto"/>
              <w:rPr>
                <w:rFonts w:ascii="Arial"/>
                <w:sz w:val="21"/>
              </w:rPr>
            </w:pPr>
          </w:p>
          <w:p w14:paraId="1444702D">
            <w:pPr>
              <w:spacing w:line="241" w:lineRule="auto"/>
              <w:rPr>
                <w:rFonts w:ascii="Arial"/>
                <w:sz w:val="21"/>
              </w:rPr>
            </w:pPr>
          </w:p>
          <w:p w14:paraId="5DF8B397">
            <w:pPr>
              <w:spacing w:line="241" w:lineRule="auto"/>
              <w:rPr>
                <w:rFonts w:ascii="Arial"/>
                <w:sz w:val="21"/>
              </w:rPr>
            </w:pPr>
          </w:p>
          <w:p w14:paraId="6EE8CC2F">
            <w:pPr>
              <w:spacing w:line="241" w:lineRule="auto"/>
              <w:rPr>
                <w:rFonts w:ascii="Arial"/>
                <w:sz w:val="21"/>
              </w:rPr>
            </w:pPr>
          </w:p>
          <w:p w14:paraId="2DF9BFDD">
            <w:pPr>
              <w:spacing w:line="242" w:lineRule="auto"/>
              <w:rPr>
                <w:rFonts w:ascii="Arial"/>
                <w:sz w:val="21"/>
              </w:rPr>
            </w:pPr>
          </w:p>
          <w:p w14:paraId="362D4FA8">
            <w:pPr>
              <w:spacing w:line="242" w:lineRule="auto"/>
              <w:rPr>
                <w:rFonts w:ascii="Arial"/>
                <w:sz w:val="21"/>
              </w:rPr>
            </w:pPr>
          </w:p>
          <w:p w14:paraId="40345B38">
            <w:pPr>
              <w:spacing w:line="242" w:lineRule="auto"/>
              <w:rPr>
                <w:rFonts w:ascii="Arial"/>
                <w:sz w:val="21"/>
              </w:rPr>
            </w:pPr>
          </w:p>
          <w:p w14:paraId="4321F3BF">
            <w:pPr>
              <w:spacing w:line="242" w:lineRule="auto"/>
              <w:rPr>
                <w:rFonts w:ascii="Arial"/>
                <w:sz w:val="21"/>
              </w:rPr>
            </w:pPr>
          </w:p>
          <w:p w14:paraId="33C7B04B">
            <w:pPr>
              <w:spacing w:line="242" w:lineRule="auto"/>
              <w:rPr>
                <w:rFonts w:ascii="Arial"/>
                <w:sz w:val="21"/>
              </w:rPr>
            </w:pPr>
          </w:p>
          <w:p w14:paraId="54D3BB85">
            <w:pPr>
              <w:spacing w:line="242" w:lineRule="auto"/>
              <w:rPr>
                <w:rFonts w:ascii="Arial"/>
                <w:sz w:val="21"/>
              </w:rPr>
            </w:pPr>
          </w:p>
          <w:p w14:paraId="41F01D1E">
            <w:pPr>
              <w:spacing w:line="242" w:lineRule="auto"/>
              <w:rPr>
                <w:rFonts w:ascii="Arial"/>
                <w:sz w:val="21"/>
              </w:rPr>
            </w:pPr>
          </w:p>
          <w:p w14:paraId="72966E21">
            <w:pPr>
              <w:spacing w:line="242" w:lineRule="auto"/>
              <w:rPr>
                <w:rFonts w:ascii="Arial"/>
                <w:sz w:val="21"/>
              </w:rPr>
            </w:pPr>
          </w:p>
          <w:p w14:paraId="1F086A47">
            <w:pPr>
              <w:spacing w:line="242" w:lineRule="auto"/>
              <w:rPr>
                <w:rFonts w:ascii="Arial"/>
                <w:sz w:val="21"/>
              </w:rPr>
            </w:pPr>
          </w:p>
          <w:p w14:paraId="7DDA0821">
            <w:pPr>
              <w:spacing w:line="242" w:lineRule="auto"/>
              <w:rPr>
                <w:rFonts w:ascii="Arial"/>
                <w:sz w:val="21"/>
              </w:rPr>
            </w:pPr>
          </w:p>
          <w:p w14:paraId="218ACA2B">
            <w:pPr>
              <w:spacing w:line="242" w:lineRule="auto"/>
              <w:rPr>
                <w:rFonts w:ascii="Arial"/>
                <w:sz w:val="21"/>
              </w:rPr>
            </w:pPr>
          </w:p>
          <w:p w14:paraId="7F8E116A">
            <w:pPr>
              <w:spacing w:line="242" w:lineRule="auto"/>
              <w:rPr>
                <w:rFonts w:ascii="Arial"/>
                <w:sz w:val="21"/>
              </w:rPr>
            </w:pPr>
          </w:p>
          <w:p w14:paraId="484E7D4B">
            <w:pPr>
              <w:pStyle w:val="6"/>
              <w:spacing w:before="65" w:line="228" w:lineRule="auto"/>
              <w:ind w:left="128"/>
            </w:pPr>
            <w:r>
              <w:rPr>
                <w:spacing w:val="1"/>
              </w:rPr>
              <w:t>对建设单位未取得施工许可证或</w:t>
            </w:r>
          </w:p>
          <w:p w14:paraId="3DB339EF">
            <w:pPr>
              <w:pStyle w:val="6"/>
              <w:spacing w:before="53" w:line="226" w:lineRule="auto"/>
              <w:ind w:left="130"/>
            </w:pPr>
            <w:r>
              <w:rPr>
                <w:spacing w:val="1"/>
              </w:rPr>
              <w:t>者开工报告未经批准擅自施工的</w:t>
            </w:r>
          </w:p>
          <w:p w14:paraId="595D2650">
            <w:pPr>
              <w:pStyle w:val="6"/>
              <w:spacing w:before="54" w:line="232" w:lineRule="auto"/>
              <w:ind w:left="1340"/>
            </w:pPr>
            <w:r>
              <w:rPr>
                <w:spacing w:val="-1"/>
              </w:rPr>
              <w:t>处罚</w:t>
            </w:r>
          </w:p>
        </w:tc>
        <w:tc>
          <w:tcPr>
            <w:tcW w:w="446" w:type="dxa"/>
            <w:textDirection w:val="tbRlV"/>
            <w:vAlign w:val="top"/>
          </w:tcPr>
          <w:p w14:paraId="5767BF63">
            <w:pPr>
              <w:pStyle w:val="6"/>
              <w:spacing w:before="110" w:line="212" w:lineRule="auto"/>
              <w:ind w:left="3957"/>
            </w:pPr>
            <w:r>
              <w:rPr>
                <w:spacing w:val="8"/>
              </w:rPr>
              <w:t>各</w:t>
            </w:r>
            <w:r>
              <w:rPr>
                <w:spacing w:val="-8"/>
              </w:rPr>
              <w:t xml:space="preserve"> </w:t>
            </w:r>
            <w:r>
              <w:rPr>
                <w:spacing w:val="8"/>
              </w:rPr>
              <w:t>乡</w:t>
            </w:r>
            <w:r>
              <w:rPr>
                <w:spacing w:val="-9"/>
              </w:rPr>
              <w:t xml:space="preserve"> </w:t>
            </w:r>
            <w:r>
              <w:rPr>
                <w:spacing w:val="8"/>
              </w:rPr>
              <w:t>镇</w:t>
            </w:r>
          </w:p>
        </w:tc>
        <w:tc>
          <w:tcPr>
            <w:tcW w:w="3455" w:type="dxa"/>
            <w:vAlign w:val="top"/>
          </w:tcPr>
          <w:p w14:paraId="7AA5331E">
            <w:pPr>
              <w:pStyle w:val="6"/>
              <w:spacing w:before="57" w:line="270" w:lineRule="auto"/>
              <w:ind w:left="106" w:right="77" w:firstLine="4"/>
              <w:jc w:val="both"/>
            </w:pPr>
            <w:r>
              <w:rPr>
                <w:spacing w:val="2"/>
              </w:rPr>
              <w:t>《建设工程质量管理条例》</w:t>
            </w:r>
            <w:r>
              <w:rPr>
                <w:spacing w:val="-47"/>
              </w:rPr>
              <w:t xml:space="preserve"> </w:t>
            </w:r>
            <w:r>
              <w:rPr>
                <w:spacing w:val="2"/>
              </w:rPr>
              <w:t>(2019</w:t>
            </w:r>
            <w:r>
              <w:rPr>
                <w:spacing w:val="-40"/>
              </w:rPr>
              <w:t xml:space="preserve"> </w:t>
            </w:r>
            <w:r>
              <w:rPr>
                <w:spacing w:val="2"/>
              </w:rPr>
              <w:t>年</w:t>
            </w:r>
            <w:r>
              <w:t xml:space="preserve"> </w:t>
            </w:r>
            <w:r>
              <w:rPr>
                <w:spacing w:val="-4"/>
              </w:rPr>
              <w:t>国务院令第</w:t>
            </w:r>
            <w:r>
              <w:rPr>
                <w:spacing w:val="-37"/>
              </w:rPr>
              <w:t xml:space="preserve"> </w:t>
            </w:r>
            <w:r>
              <w:rPr>
                <w:spacing w:val="-4"/>
              </w:rPr>
              <w:t>714</w:t>
            </w:r>
            <w:r>
              <w:rPr>
                <w:spacing w:val="-40"/>
              </w:rPr>
              <w:t xml:space="preserve"> </w:t>
            </w:r>
            <w:r>
              <w:rPr>
                <w:spacing w:val="-4"/>
              </w:rPr>
              <w:t>号)第五十七条：违反</w:t>
            </w:r>
            <w:r>
              <w:t xml:space="preserve"> </w:t>
            </w:r>
            <w:r>
              <w:rPr>
                <w:spacing w:val="3"/>
              </w:rPr>
              <w:t xml:space="preserve">本条例规定，建设单位未取得施工许 可证或者开工报告未经批准，擅自施 工的，责令停止施工，限期改正，处 工程合同价款百分之一以上百分之二 </w:t>
            </w:r>
            <w:r>
              <w:rPr>
                <w:spacing w:val="1"/>
              </w:rPr>
              <w:t>以下的罚款。</w:t>
            </w:r>
          </w:p>
        </w:tc>
        <w:tc>
          <w:tcPr>
            <w:tcW w:w="3081" w:type="dxa"/>
            <w:vAlign w:val="top"/>
          </w:tcPr>
          <w:p w14:paraId="1FBE5307">
            <w:pPr>
              <w:pStyle w:val="6"/>
              <w:spacing w:before="55" w:line="265" w:lineRule="auto"/>
              <w:ind w:left="108" w:right="77" w:firstLine="16"/>
              <w:jc w:val="both"/>
            </w:pPr>
            <w:r>
              <w:rPr>
                <w:spacing w:val="-3"/>
              </w:rPr>
              <w:t>1、立案责任：对建设单位未取得</w:t>
            </w:r>
            <w:r>
              <w:rPr>
                <w:spacing w:val="7"/>
              </w:rPr>
              <w:t xml:space="preserve"> </w:t>
            </w:r>
            <w:r>
              <w:rPr>
                <w:spacing w:val="5"/>
              </w:rPr>
              <w:t>施工许可证或者开工报告未经批</w:t>
            </w:r>
            <w:r>
              <w:rPr>
                <w:spacing w:val="6"/>
              </w:rPr>
              <w:t xml:space="preserve"> </w:t>
            </w:r>
            <w:r>
              <w:rPr>
                <w:spacing w:val="5"/>
              </w:rPr>
              <w:t>准擅自施工的违法行为，予以审</w:t>
            </w:r>
            <w:r>
              <w:rPr>
                <w:spacing w:val="9"/>
              </w:rPr>
              <w:t xml:space="preserve"> </w:t>
            </w:r>
            <w:r>
              <w:rPr>
                <w:spacing w:val="1"/>
              </w:rPr>
              <w:t>查，决定是否立案。</w:t>
            </w:r>
          </w:p>
          <w:p w14:paraId="08941BFE">
            <w:pPr>
              <w:pStyle w:val="6"/>
              <w:spacing w:before="52" w:line="270" w:lineRule="auto"/>
              <w:ind w:left="109" w:right="27" w:firstLine="2"/>
            </w:pPr>
            <w:r>
              <w:rPr>
                <w:spacing w:val="-2"/>
              </w:rPr>
              <w:t>2、调查责任：对立案的案件，指</w:t>
            </w:r>
            <w:r>
              <w:rPr>
                <w:spacing w:val="3"/>
              </w:rPr>
              <w:t xml:space="preserve"> </w:t>
            </w:r>
            <w:r>
              <w:rPr>
                <w:spacing w:val="-5"/>
              </w:rPr>
              <w:t>定专人负责，及时组织调查取证，</w:t>
            </w:r>
            <w:r>
              <w:rPr>
                <w:spacing w:val="2"/>
              </w:rPr>
              <w:t xml:space="preserve"> </w:t>
            </w:r>
            <w:r>
              <w:rPr>
                <w:spacing w:val="5"/>
              </w:rPr>
              <w:t xml:space="preserve">与当事人有直接利害关系的应当 </w:t>
            </w:r>
            <w:r>
              <w:rPr>
                <w:spacing w:val="6"/>
              </w:rPr>
              <w:t>回避。执法人员不得少于两人，</w:t>
            </w:r>
            <w:r>
              <w:rPr>
                <w:spacing w:val="8"/>
              </w:rPr>
              <w:t xml:space="preserve"> </w:t>
            </w:r>
            <w:r>
              <w:rPr>
                <w:spacing w:val="5"/>
              </w:rPr>
              <w:t xml:space="preserve">调查时应出示执法证件，允许当 事人辩解陈述。执法人员应保守 </w:t>
            </w:r>
            <w:r>
              <w:rPr>
                <w:spacing w:val="1"/>
              </w:rPr>
              <w:t>有关秘密。</w:t>
            </w:r>
          </w:p>
          <w:p w14:paraId="2B1026AD">
            <w:pPr>
              <w:pStyle w:val="6"/>
              <w:spacing w:before="53" w:line="270" w:lineRule="auto"/>
              <w:ind w:left="108" w:right="27" w:firstLine="5"/>
              <w:jc w:val="both"/>
            </w:pPr>
            <w:r>
              <w:rPr>
                <w:spacing w:val="-11"/>
              </w:rPr>
              <w:t>3、审查责任：审理案件调查报告，</w:t>
            </w:r>
            <w:r>
              <w:t xml:space="preserve"> </w:t>
            </w:r>
            <w:r>
              <w:rPr>
                <w:spacing w:val="5"/>
              </w:rPr>
              <w:t>对案件违法事实、证据、调查取</w:t>
            </w:r>
            <w:r>
              <w:rPr>
                <w:spacing w:val="6"/>
              </w:rPr>
              <w:t xml:space="preserve"> </w:t>
            </w:r>
            <w:r>
              <w:rPr>
                <w:spacing w:val="5"/>
              </w:rPr>
              <w:t>证程序、法律适用、处罚种类和</w:t>
            </w:r>
            <w:r>
              <w:rPr>
                <w:spacing w:val="6"/>
              </w:rPr>
              <w:t xml:space="preserve"> </w:t>
            </w:r>
            <w:r>
              <w:rPr>
                <w:spacing w:val="5"/>
              </w:rPr>
              <w:t>幅度、当事人陈述和申辩理由等</w:t>
            </w:r>
            <w:r>
              <w:rPr>
                <w:spacing w:val="6"/>
              </w:rPr>
              <w:t xml:space="preserve"> </w:t>
            </w:r>
            <w:r>
              <w:rPr>
                <w:spacing w:val="-9"/>
              </w:rPr>
              <w:t>方面进行审查，提出处理意见（主</w:t>
            </w:r>
            <w:r>
              <w:rPr>
                <w:spacing w:val="11"/>
              </w:rPr>
              <w:t xml:space="preserve"> </w:t>
            </w:r>
            <w:r>
              <w:rPr>
                <w:spacing w:val="5"/>
              </w:rPr>
              <w:t>要证据不足时，以适当的方式补</w:t>
            </w:r>
            <w:r>
              <w:rPr>
                <w:spacing w:val="6"/>
              </w:rPr>
              <w:t xml:space="preserve"> </w:t>
            </w:r>
            <w:r>
              <w:t>充调查）。</w:t>
            </w:r>
          </w:p>
          <w:p w14:paraId="39851A97">
            <w:pPr>
              <w:pStyle w:val="6"/>
              <w:spacing w:before="55" w:line="268" w:lineRule="auto"/>
              <w:ind w:left="107" w:right="77"/>
            </w:pPr>
            <w:r>
              <w:rPr>
                <w:spacing w:val="-2"/>
              </w:rPr>
              <w:t>4、告知责任：作出行政处罚决定</w:t>
            </w:r>
            <w:r>
              <w:rPr>
                <w:spacing w:val="9"/>
              </w:rPr>
              <w:t xml:space="preserve"> </w:t>
            </w:r>
            <w:r>
              <w:rPr>
                <w:spacing w:val="4"/>
              </w:rPr>
              <w:t>前，应制作《行政处罚告知书》</w:t>
            </w:r>
            <w:r>
              <w:rPr>
                <w:spacing w:val="8"/>
              </w:rPr>
              <w:t xml:space="preserve"> </w:t>
            </w:r>
            <w:r>
              <w:rPr>
                <w:spacing w:val="5"/>
              </w:rPr>
              <w:t>送达当事人，告知违法事实及其</w:t>
            </w:r>
            <w:r>
              <w:rPr>
                <w:spacing w:val="7"/>
              </w:rPr>
              <w:t xml:space="preserve"> </w:t>
            </w:r>
            <w:r>
              <w:rPr>
                <w:spacing w:val="5"/>
              </w:rPr>
              <w:t>享有的陈述、申辩等权利。符合</w:t>
            </w:r>
            <w:r>
              <w:rPr>
                <w:spacing w:val="7"/>
              </w:rPr>
              <w:t xml:space="preserve"> </w:t>
            </w:r>
            <w:r>
              <w:rPr>
                <w:spacing w:val="5"/>
              </w:rPr>
              <w:t>听证规定的，制作并送达《行政</w:t>
            </w:r>
            <w:r>
              <w:rPr>
                <w:spacing w:val="7"/>
              </w:rPr>
              <w:t xml:space="preserve"> </w:t>
            </w:r>
            <w:r>
              <w:rPr>
                <w:spacing w:val="1"/>
              </w:rPr>
              <w:t>处罚听证告知书》。</w:t>
            </w:r>
          </w:p>
          <w:p w14:paraId="324D9526">
            <w:pPr>
              <w:pStyle w:val="6"/>
              <w:spacing w:before="55" w:line="260" w:lineRule="auto"/>
              <w:ind w:left="113" w:right="77"/>
            </w:pPr>
            <w:r>
              <w:rPr>
                <w:spacing w:val="-2"/>
              </w:rPr>
              <w:t>5、决定责任：制作行政处罚决定</w:t>
            </w:r>
            <w:r>
              <w:rPr>
                <w:spacing w:val="4"/>
              </w:rPr>
              <w:t xml:space="preserve"> </w:t>
            </w:r>
            <w:r>
              <w:rPr>
                <w:spacing w:val="5"/>
              </w:rPr>
              <w:t>书，载明行政处罚告知、当事人</w:t>
            </w:r>
            <w:r>
              <w:rPr>
                <w:spacing w:val="1"/>
              </w:rPr>
              <w:t xml:space="preserve"> 陈述申辩或者听证情况等内容。</w:t>
            </w:r>
          </w:p>
          <w:p w14:paraId="5C7CFADA">
            <w:pPr>
              <w:pStyle w:val="6"/>
              <w:spacing w:before="54" w:line="245" w:lineRule="auto"/>
              <w:ind w:left="110" w:right="77"/>
            </w:pPr>
            <w:r>
              <w:rPr>
                <w:spacing w:val="-2"/>
              </w:rPr>
              <w:t>6、送达责任：行政处罚决定书按</w:t>
            </w:r>
            <w:r>
              <w:rPr>
                <w:spacing w:val="6"/>
              </w:rPr>
              <w:t xml:space="preserve"> </w:t>
            </w:r>
            <w:r>
              <w:rPr>
                <w:spacing w:val="1"/>
              </w:rPr>
              <w:t>法律规定的方式送达当事人。</w:t>
            </w:r>
          </w:p>
        </w:tc>
        <w:tc>
          <w:tcPr>
            <w:tcW w:w="2072" w:type="dxa"/>
            <w:vAlign w:val="top"/>
          </w:tcPr>
          <w:p w14:paraId="675AA657">
            <w:pPr>
              <w:pStyle w:val="6"/>
              <w:spacing w:before="59" w:line="266" w:lineRule="auto"/>
              <w:ind w:left="112" w:right="80"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1"/>
              </w:rPr>
              <w:t>相应责任：</w:t>
            </w:r>
          </w:p>
          <w:p w14:paraId="607FB784">
            <w:pPr>
              <w:pStyle w:val="6"/>
              <w:spacing w:before="57" w:line="250" w:lineRule="auto"/>
              <w:ind w:left="111" w:right="80" w:firstLine="16"/>
            </w:pPr>
            <w:r>
              <w:rPr>
                <w:spacing w:val="-6"/>
              </w:rPr>
              <w:t>1、没有法律和事实依</w:t>
            </w:r>
            <w:r>
              <w:rPr>
                <w:spacing w:val="7"/>
              </w:rPr>
              <w:t xml:space="preserve"> </w:t>
            </w:r>
            <w:r>
              <w:rPr>
                <w:spacing w:val="1"/>
              </w:rPr>
              <w:t>据实施行政处罚的；</w:t>
            </w:r>
          </w:p>
          <w:p w14:paraId="4696C557">
            <w:pPr>
              <w:pStyle w:val="6"/>
              <w:spacing w:before="58" w:line="253" w:lineRule="auto"/>
              <w:ind w:left="129" w:right="80" w:hanging="14"/>
            </w:pPr>
            <w:r>
              <w:rPr>
                <w:spacing w:val="-4"/>
              </w:rPr>
              <w:t>2、行政处罚显失公正</w:t>
            </w:r>
            <w:r>
              <w:t xml:space="preserve"> </w:t>
            </w:r>
            <w:r>
              <w:rPr>
                <w:spacing w:val="-9"/>
              </w:rPr>
              <w:t>的；</w:t>
            </w:r>
          </w:p>
          <w:p w14:paraId="7800943B">
            <w:pPr>
              <w:pStyle w:val="6"/>
              <w:spacing w:before="49" w:line="269" w:lineRule="auto"/>
              <w:ind w:left="111" w:right="80" w:firstLine="5"/>
              <w:jc w:val="both"/>
            </w:pPr>
            <w:r>
              <w:rPr>
                <w:spacing w:val="17"/>
              </w:rPr>
              <w:t>3、执法人员玩忽职</w:t>
            </w:r>
            <w:r>
              <w:rPr>
                <w:spacing w:val="5"/>
              </w:rPr>
              <w:t xml:space="preserve"> </w:t>
            </w:r>
            <w:r>
              <w:rPr>
                <w:spacing w:val="7"/>
              </w:rPr>
              <w:t>守，对应当予以制止</w:t>
            </w:r>
            <w:r>
              <w:t xml:space="preserve"> </w:t>
            </w:r>
            <w:r>
              <w:rPr>
                <w:spacing w:val="7"/>
              </w:rPr>
              <w:t>和处罚的违法行为不</w:t>
            </w:r>
            <w:r>
              <w:t xml:space="preserve"> </w:t>
            </w:r>
            <w:r>
              <w:rPr>
                <w:spacing w:val="-4"/>
              </w:rPr>
              <w:t>予制止、处罚，4、不</w:t>
            </w:r>
            <w:r>
              <w:rPr>
                <w:spacing w:val="3"/>
              </w:rPr>
              <w:t xml:space="preserve"> </w:t>
            </w:r>
            <w:r>
              <w:rPr>
                <w:spacing w:val="7"/>
              </w:rPr>
              <w:t>具备行政执法资格实</w:t>
            </w:r>
            <w:r>
              <w:t xml:space="preserve"> </w:t>
            </w:r>
            <w:r>
              <w:rPr>
                <w:spacing w:val="1"/>
              </w:rPr>
              <w:t>施行政处罚的；</w:t>
            </w:r>
          </w:p>
          <w:p w14:paraId="1B0AF994">
            <w:pPr>
              <w:pStyle w:val="6"/>
              <w:spacing w:before="53" w:line="269" w:lineRule="auto"/>
              <w:ind w:left="113" w:right="80" w:firstLine="3"/>
              <w:jc w:val="both"/>
            </w:pPr>
            <w:r>
              <w:rPr>
                <w:spacing w:val="-5"/>
              </w:rPr>
              <w:t>5、在制止以及查处违</w:t>
            </w:r>
            <w:r>
              <w:rPr>
                <w:spacing w:val="8"/>
              </w:rPr>
              <w:t xml:space="preserve"> </w:t>
            </w:r>
            <w:r>
              <w:rPr>
                <w:spacing w:val="7"/>
              </w:rPr>
              <w:t>法案件中受阻，依照</w:t>
            </w:r>
            <w:r>
              <w:t xml:space="preserve"> </w:t>
            </w:r>
            <w:r>
              <w:rPr>
                <w:spacing w:val="7"/>
              </w:rPr>
              <w:t>有关规定应当向本级</w:t>
            </w:r>
            <w:r>
              <w:t xml:space="preserve"> </w:t>
            </w:r>
            <w:r>
              <w:rPr>
                <w:spacing w:val="7"/>
              </w:rPr>
              <w:t>人民政府或者上级主</w:t>
            </w:r>
            <w:r>
              <w:t xml:space="preserve"> </w:t>
            </w:r>
            <w:r>
              <w:rPr>
                <w:spacing w:val="7"/>
              </w:rPr>
              <w:t>管部门报告而未报告</w:t>
            </w:r>
            <w:r>
              <w:t xml:space="preserve"> 的；</w:t>
            </w:r>
          </w:p>
          <w:p w14:paraId="52C77D71">
            <w:pPr>
              <w:pStyle w:val="6"/>
              <w:spacing w:before="52" w:line="260" w:lineRule="auto"/>
              <w:ind w:left="113" w:right="80"/>
              <w:jc w:val="both"/>
            </w:pPr>
            <w:r>
              <w:rPr>
                <w:spacing w:val="-4"/>
              </w:rPr>
              <w:t>6、应当依法移送追究</w:t>
            </w:r>
            <w:r>
              <w:rPr>
                <w:spacing w:val="1"/>
              </w:rPr>
              <w:t xml:space="preserve"> </w:t>
            </w:r>
            <w:r>
              <w:rPr>
                <w:spacing w:val="7"/>
              </w:rPr>
              <w:t>刑事责任，而未依法</w:t>
            </w:r>
            <w:r>
              <w:t xml:space="preserve"> </w:t>
            </w:r>
            <w:r>
              <w:rPr>
                <w:spacing w:val="1"/>
              </w:rPr>
              <w:t>移送有权机关的；</w:t>
            </w:r>
          </w:p>
          <w:p w14:paraId="44D8E047">
            <w:pPr>
              <w:pStyle w:val="6"/>
              <w:spacing w:before="53" w:line="252" w:lineRule="auto"/>
              <w:ind w:left="112" w:right="80" w:firstLine="5"/>
            </w:pPr>
            <w:r>
              <w:rPr>
                <w:spacing w:val="-5"/>
              </w:rPr>
              <w:t>7、擅自改变行政处罚</w:t>
            </w:r>
            <w:r>
              <w:rPr>
                <w:spacing w:val="8"/>
              </w:rPr>
              <w:t xml:space="preserve"> </w:t>
            </w:r>
            <w:r>
              <w:rPr>
                <w:spacing w:val="1"/>
              </w:rPr>
              <w:t>种类、幅度的；</w:t>
            </w:r>
          </w:p>
          <w:p w14:paraId="046D69BC">
            <w:pPr>
              <w:pStyle w:val="6"/>
              <w:spacing w:before="54" w:line="253" w:lineRule="auto"/>
              <w:ind w:left="121" w:right="80" w:hanging="8"/>
            </w:pPr>
            <w:r>
              <w:rPr>
                <w:spacing w:val="-4"/>
              </w:rPr>
              <w:t>8、违反法定的行政处</w:t>
            </w:r>
            <w:r>
              <w:rPr>
                <w:spacing w:val="2"/>
              </w:rPr>
              <w:t xml:space="preserve"> </w:t>
            </w:r>
            <w:r>
              <w:rPr>
                <w:spacing w:val="-1"/>
              </w:rPr>
              <w:t>罚程序的；</w:t>
            </w:r>
          </w:p>
          <w:p w14:paraId="2DF72DA2">
            <w:pPr>
              <w:pStyle w:val="6"/>
              <w:spacing w:before="53" w:line="213" w:lineRule="auto"/>
              <w:ind w:left="113"/>
            </w:pPr>
            <w:r>
              <w:rPr>
                <w:spacing w:val="-4"/>
              </w:rPr>
              <w:t>9、符合听证条件、行</w:t>
            </w:r>
          </w:p>
        </w:tc>
        <w:tc>
          <w:tcPr>
            <w:tcW w:w="1062" w:type="dxa"/>
            <w:vAlign w:val="top"/>
          </w:tcPr>
          <w:p w14:paraId="12690808">
            <w:pPr>
              <w:rPr>
                <w:rFonts w:ascii="Arial"/>
                <w:sz w:val="21"/>
              </w:rPr>
            </w:pPr>
          </w:p>
        </w:tc>
      </w:tr>
    </w:tbl>
    <w:p w14:paraId="35E61471">
      <w:pPr>
        <w:pStyle w:val="2"/>
      </w:pPr>
    </w:p>
    <w:p w14:paraId="0E5C3104">
      <w:pPr>
        <w:sectPr>
          <w:pgSz w:w="16839" w:h="11906"/>
          <w:pgMar w:top="1012" w:right="1299" w:bottom="0" w:left="1299" w:header="0" w:footer="0" w:gutter="0"/>
          <w:cols w:space="720" w:num="1"/>
        </w:sectPr>
      </w:pPr>
    </w:p>
    <w:p w14:paraId="7CE94DAC">
      <w:pPr>
        <w:spacing w:before="163"/>
      </w:pPr>
    </w:p>
    <w:tbl>
      <w:tblPr>
        <w:tblStyle w:val="5"/>
        <w:tblW w:w="14224"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34"/>
        <w:gridCol w:w="493"/>
        <w:gridCol w:w="3081"/>
        <w:gridCol w:w="446"/>
        <w:gridCol w:w="3455"/>
        <w:gridCol w:w="3081"/>
        <w:gridCol w:w="2072"/>
        <w:gridCol w:w="1062"/>
      </w:tblGrid>
      <w:tr w14:paraId="5E48B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410" w:hRule="atLeast"/>
        </w:trPr>
        <w:tc>
          <w:tcPr>
            <w:tcW w:w="534" w:type="dxa"/>
            <w:vAlign w:val="top"/>
          </w:tcPr>
          <w:p w14:paraId="12D6B80A">
            <w:pPr>
              <w:rPr>
                <w:rFonts w:ascii="Arial"/>
                <w:sz w:val="21"/>
              </w:rPr>
            </w:pPr>
          </w:p>
        </w:tc>
        <w:tc>
          <w:tcPr>
            <w:tcW w:w="493" w:type="dxa"/>
            <w:vAlign w:val="top"/>
          </w:tcPr>
          <w:p w14:paraId="4F3DC6DC">
            <w:pPr>
              <w:rPr>
                <w:rFonts w:ascii="Arial"/>
                <w:sz w:val="21"/>
              </w:rPr>
            </w:pPr>
          </w:p>
        </w:tc>
        <w:tc>
          <w:tcPr>
            <w:tcW w:w="3081" w:type="dxa"/>
            <w:vAlign w:val="top"/>
          </w:tcPr>
          <w:p w14:paraId="60E3F802">
            <w:pPr>
              <w:rPr>
                <w:rFonts w:ascii="Arial"/>
                <w:sz w:val="21"/>
              </w:rPr>
            </w:pPr>
          </w:p>
        </w:tc>
        <w:tc>
          <w:tcPr>
            <w:tcW w:w="446" w:type="dxa"/>
            <w:vAlign w:val="top"/>
          </w:tcPr>
          <w:p w14:paraId="20B27A29">
            <w:pPr>
              <w:rPr>
                <w:rFonts w:ascii="Arial"/>
                <w:sz w:val="21"/>
              </w:rPr>
            </w:pPr>
          </w:p>
        </w:tc>
        <w:tc>
          <w:tcPr>
            <w:tcW w:w="3455" w:type="dxa"/>
            <w:vAlign w:val="top"/>
          </w:tcPr>
          <w:p w14:paraId="0D2FF2E3">
            <w:pPr>
              <w:rPr>
                <w:rFonts w:ascii="Arial"/>
                <w:sz w:val="21"/>
              </w:rPr>
            </w:pPr>
          </w:p>
        </w:tc>
        <w:tc>
          <w:tcPr>
            <w:tcW w:w="3081" w:type="dxa"/>
            <w:vAlign w:val="top"/>
          </w:tcPr>
          <w:p w14:paraId="02D8F8EF">
            <w:pPr>
              <w:pStyle w:val="6"/>
              <w:spacing w:before="65" w:line="252" w:lineRule="auto"/>
              <w:ind w:left="117" w:right="77" w:hanging="3"/>
            </w:pPr>
            <w:r>
              <w:rPr>
                <w:spacing w:val="-2"/>
              </w:rPr>
              <w:t>7、执行责任：依照生效的行政处</w:t>
            </w:r>
            <w:r>
              <w:rPr>
                <w:spacing w:val="3"/>
              </w:rPr>
              <w:t xml:space="preserve"> </w:t>
            </w:r>
            <w:r>
              <w:t>罚决定，进行处罚。</w:t>
            </w:r>
          </w:p>
          <w:p w14:paraId="29F532CF">
            <w:pPr>
              <w:pStyle w:val="6"/>
              <w:spacing w:before="53" w:line="251" w:lineRule="auto"/>
              <w:ind w:left="112" w:right="77" w:hanging="2"/>
            </w:pPr>
            <w:r>
              <w:rPr>
                <w:spacing w:val="-2"/>
              </w:rPr>
              <w:t>8、其他法律法规规章文件规定应</w:t>
            </w:r>
            <w:r>
              <w:rPr>
                <w:spacing w:val="7"/>
              </w:rPr>
              <w:t xml:space="preserve"> </w:t>
            </w:r>
            <w:r>
              <w:t>履行的责任。</w:t>
            </w:r>
          </w:p>
        </w:tc>
        <w:tc>
          <w:tcPr>
            <w:tcW w:w="2072" w:type="dxa"/>
            <w:vAlign w:val="top"/>
          </w:tcPr>
          <w:p w14:paraId="5680DFE9">
            <w:pPr>
              <w:pStyle w:val="6"/>
              <w:spacing w:before="65" w:line="261" w:lineRule="auto"/>
              <w:ind w:left="111" w:right="80"/>
              <w:jc w:val="both"/>
            </w:pPr>
            <w:r>
              <w:rPr>
                <w:spacing w:val="7"/>
              </w:rPr>
              <w:t>政管理相对人要求听</w:t>
            </w:r>
            <w:r>
              <w:t xml:space="preserve"> </w:t>
            </w:r>
            <w:r>
              <w:rPr>
                <w:spacing w:val="7"/>
              </w:rPr>
              <w:t>证，应予组织听证而</w:t>
            </w:r>
            <w:r>
              <w:t xml:space="preserve"> </w:t>
            </w:r>
            <w:r>
              <w:rPr>
                <w:spacing w:val="1"/>
              </w:rPr>
              <w:t>不组织听证的；</w:t>
            </w:r>
          </w:p>
          <w:p w14:paraId="2106D8C9">
            <w:pPr>
              <w:pStyle w:val="6"/>
              <w:spacing w:before="51" w:line="252" w:lineRule="auto"/>
              <w:ind w:left="132" w:right="78" w:hanging="4"/>
            </w:pPr>
            <w:r>
              <w:rPr>
                <w:spacing w:val="5"/>
              </w:rPr>
              <w:t>10、在行政处罚过程</w:t>
            </w:r>
            <w:r>
              <w:t xml:space="preserve"> </w:t>
            </w:r>
            <w:r>
              <w:rPr>
                <w:spacing w:val="-1"/>
              </w:rPr>
              <w:t>中发生腐败行为的；</w:t>
            </w:r>
          </w:p>
          <w:p w14:paraId="131A37A0">
            <w:pPr>
              <w:pStyle w:val="6"/>
              <w:spacing w:before="53" w:line="257" w:lineRule="auto"/>
              <w:ind w:left="113" w:right="78" w:firstLine="14"/>
            </w:pPr>
            <w:r>
              <w:rPr>
                <w:spacing w:val="5"/>
              </w:rPr>
              <w:t>11、其他违反法律法</w:t>
            </w:r>
            <w:r>
              <w:t xml:space="preserve"> </w:t>
            </w:r>
            <w:r>
              <w:rPr>
                <w:spacing w:val="7"/>
              </w:rPr>
              <w:t>规规章文件规定的行</w:t>
            </w:r>
            <w:r>
              <w:t xml:space="preserve"> 为</w:t>
            </w:r>
          </w:p>
        </w:tc>
        <w:tc>
          <w:tcPr>
            <w:tcW w:w="1062" w:type="dxa"/>
            <w:vAlign w:val="top"/>
          </w:tcPr>
          <w:p w14:paraId="793D1989">
            <w:pPr>
              <w:rPr>
                <w:rFonts w:ascii="Arial"/>
                <w:sz w:val="21"/>
              </w:rPr>
            </w:pPr>
          </w:p>
        </w:tc>
      </w:tr>
      <w:tr w14:paraId="7CC06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602" w:hRule="atLeast"/>
        </w:trPr>
        <w:tc>
          <w:tcPr>
            <w:tcW w:w="534" w:type="dxa"/>
            <w:vAlign w:val="top"/>
          </w:tcPr>
          <w:p w14:paraId="15E1CE34">
            <w:pPr>
              <w:spacing w:line="242" w:lineRule="auto"/>
              <w:rPr>
                <w:rFonts w:ascii="Arial"/>
                <w:sz w:val="21"/>
              </w:rPr>
            </w:pPr>
          </w:p>
          <w:p w14:paraId="7710D1D2">
            <w:pPr>
              <w:spacing w:line="243" w:lineRule="auto"/>
              <w:rPr>
                <w:rFonts w:ascii="Arial"/>
                <w:sz w:val="21"/>
              </w:rPr>
            </w:pPr>
          </w:p>
          <w:p w14:paraId="48E44655">
            <w:pPr>
              <w:spacing w:line="243" w:lineRule="auto"/>
              <w:rPr>
                <w:rFonts w:ascii="Arial"/>
                <w:sz w:val="21"/>
              </w:rPr>
            </w:pPr>
          </w:p>
          <w:p w14:paraId="0E9A3CDF">
            <w:pPr>
              <w:spacing w:line="243" w:lineRule="auto"/>
              <w:rPr>
                <w:rFonts w:ascii="Arial"/>
                <w:sz w:val="21"/>
              </w:rPr>
            </w:pPr>
          </w:p>
          <w:p w14:paraId="5A6D2D2F">
            <w:pPr>
              <w:spacing w:line="243" w:lineRule="auto"/>
              <w:rPr>
                <w:rFonts w:ascii="Arial"/>
                <w:sz w:val="21"/>
              </w:rPr>
            </w:pPr>
          </w:p>
          <w:p w14:paraId="37069E8D">
            <w:pPr>
              <w:spacing w:line="243" w:lineRule="auto"/>
              <w:rPr>
                <w:rFonts w:ascii="Arial"/>
                <w:sz w:val="21"/>
              </w:rPr>
            </w:pPr>
          </w:p>
          <w:p w14:paraId="4E82E154">
            <w:pPr>
              <w:spacing w:line="243" w:lineRule="auto"/>
              <w:rPr>
                <w:rFonts w:ascii="Arial"/>
                <w:sz w:val="21"/>
              </w:rPr>
            </w:pPr>
          </w:p>
          <w:p w14:paraId="7F76AC12">
            <w:pPr>
              <w:spacing w:line="243" w:lineRule="auto"/>
              <w:rPr>
                <w:rFonts w:ascii="Arial"/>
                <w:sz w:val="21"/>
              </w:rPr>
            </w:pPr>
          </w:p>
          <w:p w14:paraId="19FAEC4F">
            <w:pPr>
              <w:spacing w:line="243" w:lineRule="auto"/>
              <w:rPr>
                <w:rFonts w:ascii="Arial"/>
                <w:sz w:val="21"/>
              </w:rPr>
            </w:pPr>
          </w:p>
          <w:p w14:paraId="215829C3">
            <w:pPr>
              <w:spacing w:line="243" w:lineRule="auto"/>
              <w:rPr>
                <w:rFonts w:ascii="Arial"/>
                <w:sz w:val="21"/>
              </w:rPr>
            </w:pPr>
          </w:p>
          <w:p w14:paraId="6C05747C">
            <w:pPr>
              <w:spacing w:line="243" w:lineRule="auto"/>
              <w:rPr>
                <w:rFonts w:ascii="Arial"/>
                <w:sz w:val="21"/>
              </w:rPr>
            </w:pPr>
          </w:p>
          <w:p w14:paraId="6F9D251A">
            <w:pPr>
              <w:spacing w:line="243" w:lineRule="auto"/>
              <w:rPr>
                <w:rFonts w:ascii="Arial"/>
                <w:sz w:val="21"/>
              </w:rPr>
            </w:pPr>
          </w:p>
          <w:p w14:paraId="266B1362">
            <w:pPr>
              <w:spacing w:line="243" w:lineRule="auto"/>
              <w:rPr>
                <w:rFonts w:ascii="Arial"/>
                <w:sz w:val="21"/>
              </w:rPr>
            </w:pPr>
          </w:p>
          <w:p w14:paraId="21532985">
            <w:pPr>
              <w:pStyle w:val="6"/>
              <w:spacing w:before="65" w:line="189" w:lineRule="auto"/>
              <w:ind w:left="164"/>
            </w:pPr>
            <w:r>
              <w:t>48</w:t>
            </w:r>
          </w:p>
        </w:tc>
        <w:tc>
          <w:tcPr>
            <w:tcW w:w="493" w:type="dxa"/>
            <w:textDirection w:val="tbRlV"/>
            <w:vAlign w:val="top"/>
          </w:tcPr>
          <w:p w14:paraId="5E14D5EE">
            <w:pPr>
              <w:pStyle w:val="6"/>
              <w:spacing w:before="137" w:line="217" w:lineRule="auto"/>
              <w:ind w:left="2761"/>
            </w:pPr>
            <w:r>
              <w:rPr>
                <w:spacing w:val="8"/>
              </w:rPr>
              <w:t>行</w:t>
            </w:r>
            <w:r>
              <w:rPr>
                <w:spacing w:val="-7"/>
              </w:rPr>
              <w:t xml:space="preserve"> </w:t>
            </w:r>
            <w:r>
              <w:rPr>
                <w:spacing w:val="8"/>
              </w:rPr>
              <w:t>政</w:t>
            </w:r>
            <w:r>
              <w:rPr>
                <w:spacing w:val="-9"/>
              </w:rPr>
              <w:t xml:space="preserve"> </w:t>
            </w:r>
            <w:r>
              <w:rPr>
                <w:spacing w:val="8"/>
              </w:rPr>
              <w:t>处</w:t>
            </w:r>
            <w:r>
              <w:rPr>
                <w:spacing w:val="-9"/>
              </w:rPr>
              <w:t xml:space="preserve"> </w:t>
            </w:r>
            <w:r>
              <w:rPr>
                <w:spacing w:val="8"/>
              </w:rPr>
              <w:t>罚</w:t>
            </w:r>
          </w:p>
        </w:tc>
        <w:tc>
          <w:tcPr>
            <w:tcW w:w="3081" w:type="dxa"/>
            <w:vAlign w:val="top"/>
          </w:tcPr>
          <w:p w14:paraId="58545468">
            <w:pPr>
              <w:spacing w:line="248" w:lineRule="auto"/>
              <w:rPr>
                <w:rFonts w:ascii="Arial"/>
                <w:sz w:val="21"/>
              </w:rPr>
            </w:pPr>
          </w:p>
          <w:p w14:paraId="10730D09">
            <w:pPr>
              <w:spacing w:line="248" w:lineRule="auto"/>
              <w:rPr>
                <w:rFonts w:ascii="Arial"/>
                <w:sz w:val="21"/>
              </w:rPr>
            </w:pPr>
          </w:p>
          <w:p w14:paraId="223D00BA">
            <w:pPr>
              <w:spacing w:line="248" w:lineRule="auto"/>
              <w:rPr>
                <w:rFonts w:ascii="Arial"/>
                <w:sz w:val="21"/>
              </w:rPr>
            </w:pPr>
          </w:p>
          <w:p w14:paraId="78664065">
            <w:pPr>
              <w:spacing w:line="248" w:lineRule="auto"/>
              <w:rPr>
                <w:rFonts w:ascii="Arial"/>
                <w:sz w:val="21"/>
              </w:rPr>
            </w:pPr>
          </w:p>
          <w:p w14:paraId="52F4FB91">
            <w:pPr>
              <w:spacing w:line="248" w:lineRule="auto"/>
              <w:rPr>
                <w:rFonts w:ascii="Arial"/>
                <w:sz w:val="21"/>
              </w:rPr>
            </w:pPr>
          </w:p>
          <w:p w14:paraId="3D1DFC2F">
            <w:pPr>
              <w:spacing w:line="248" w:lineRule="auto"/>
              <w:rPr>
                <w:rFonts w:ascii="Arial"/>
                <w:sz w:val="21"/>
              </w:rPr>
            </w:pPr>
          </w:p>
          <w:p w14:paraId="3E463415">
            <w:pPr>
              <w:spacing w:line="248" w:lineRule="auto"/>
              <w:rPr>
                <w:rFonts w:ascii="Arial"/>
                <w:sz w:val="21"/>
              </w:rPr>
            </w:pPr>
          </w:p>
          <w:p w14:paraId="040EB976">
            <w:pPr>
              <w:spacing w:line="248" w:lineRule="auto"/>
              <w:rPr>
                <w:rFonts w:ascii="Arial"/>
                <w:sz w:val="21"/>
              </w:rPr>
            </w:pPr>
          </w:p>
          <w:p w14:paraId="100C9910">
            <w:pPr>
              <w:spacing w:line="248" w:lineRule="auto"/>
              <w:rPr>
                <w:rFonts w:ascii="Arial"/>
                <w:sz w:val="21"/>
              </w:rPr>
            </w:pPr>
          </w:p>
          <w:p w14:paraId="4F5197F4">
            <w:pPr>
              <w:spacing w:line="248" w:lineRule="auto"/>
              <w:rPr>
                <w:rFonts w:ascii="Arial"/>
                <w:sz w:val="21"/>
              </w:rPr>
            </w:pPr>
          </w:p>
          <w:p w14:paraId="0223E2D4">
            <w:pPr>
              <w:spacing w:line="249" w:lineRule="auto"/>
              <w:rPr>
                <w:rFonts w:ascii="Arial"/>
                <w:sz w:val="21"/>
              </w:rPr>
            </w:pPr>
          </w:p>
          <w:p w14:paraId="4D3C3DE9">
            <w:pPr>
              <w:spacing w:line="249" w:lineRule="auto"/>
              <w:rPr>
                <w:rFonts w:ascii="Arial"/>
                <w:sz w:val="21"/>
              </w:rPr>
            </w:pPr>
          </w:p>
          <w:p w14:paraId="3BD5BD8F">
            <w:pPr>
              <w:pStyle w:val="6"/>
              <w:spacing w:before="65" w:line="252" w:lineRule="auto"/>
              <w:ind w:left="128" w:right="112"/>
            </w:pPr>
            <w:r>
              <w:rPr>
                <w:spacing w:val="1"/>
              </w:rPr>
              <w:t>对建设单位未组织</w:t>
            </w:r>
            <w:r>
              <w:rPr>
                <w:rFonts w:hint="eastAsia"/>
                <w:spacing w:val="1"/>
                <w:lang w:eastAsia="zh-CN"/>
              </w:rPr>
              <w:t>竣工验收</w:t>
            </w:r>
            <w:r>
              <w:rPr>
                <w:spacing w:val="1"/>
              </w:rPr>
              <w:t>或者</w:t>
            </w:r>
            <w:r>
              <w:rPr>
                <w:spacing w:val="9"/>
              </w:rPr>
              <w:t xml:space="preserve"> </w:t>
            </w:r>
            <w:r>
              <w:rPr>
                <w:spacing w:val="1"/>
              </w:rPr>
              <w:t>验收不合格擅自交付使用的处罚</w:t>
            </w:r>
          </w:p>
        </w:tc>
        <w:tc>
          <w:tcPr>
            <w:tcW w:w="446" w:type="dxa"/>
            <w:textDirection w:val="tbRlV"/>
            <w:vAlign w:val="top"/>
          </w:tcPr>
          <w:p w14:paraId="078992E2">
            <w:pPr>
              <w:pStyle w:val="6"/>
              <w:spacing w:before="110" w:line="212" w:lineRule="auto"/>
              <w:ind w:left="2910"/>
            </w:pPr>
            <w:r>
              <w:rPr>
                <w:spacing w:val="8"/>
              </w:rPr>
              <w:t>各</w:t>
            </w:r>
            <w:r>
              <w:rPr>
                <w:spacing w:val="-8"/>
              </w:rPr>
              <w:t xml:space="preserve"> </w:t>
            </w:r>
            <w:r>
              <w:rPr>
                <w:spacing w:val="8"/>
              </w:rPr>
              <w:t>乡</w:t>
            </w:r>
            <w:r>
              <w:rPr>
                <w:spacing w:val="-9"/>
              </w:rPr>
              <w:t xml:space="preserve"> </w:t>
            </w:r>
            <w:r>
              <w:rPr>
                <w:spacing w:val="8"/>
              </w:rPr>
              <w:t>镇</w:t>
            </w:r>
          </w:p>
        </w:tc>
        <w:tc>
          <w:tcPr>
            <w:tcW w:w="3455" w:type="dxa"/>
            <w:vAlign w:val="top"/>
          </w:tcPr>
          <w:p w14:paraId="6DA77C20">
            <w:pPr>
              <w:pStyle w:val="6"/>
              <w:spacing w:before="61" w:line="272" w:lineRule="auto"/>
              <w:ind w:left="106" w:firstLine="4"/>
            </w:pPr>
            <w:r>
              <w:rPr>
                <w:spacing w:val="1"/>
              </w:rPr>
              <w:t>《建设工程质量管理条例》</w:t>
            </w:r>
            <w:r>
              <w:rPr>
                <w:spacing w:val="-34"/>
              </w:rPr>
              <w:t xml:space="preserve"> </w:t>
            </w:r>
            <w:r>
              <w:rPr>
                <w:spacing w:val="1"/>
              </w:rPr>
              <w:t>(2019</w:t>
            </w:r>
            <w:r>
              <w:rPr>
                <w:spacing w:val="-39"/>
              </w:rPr>
              <w:t xml:space="preserve"> </w:t>
            </w:r>
            <w:r>
              <w:rPr>
                <w:spacing w:val="1"/>
              </w:rPr>
              <w:t>年</w:t>
            </w:r>
            <w:r>
              <w:t xml:space="preserve">  </w:t>
            </w:r>
            <w:r>
              <w:rPr>
                <w:spacing w:val="-4"/>
              </w:rPr>
              <w:t>国务院令第</w:t>
            </w:r>
            <w:r>
              <w:rPr>
                <w:spacing w:val="-41"/>
              </w:rPr>
              <w:t xml:space="preserve"> </w:t>
            </w:r>
            <w:r>
              <w:rPr>
                <w:spacing w:val="-4"/>
              </w:rPr>
              <w:t>714</w:t>
            </w:r>
            <w:r>
              <w:rPr>
                <w:spacing w:val="-40"/>
              </w:rPr>
              <w:t xml:space="preserve"> </w:t>
            </w:r>
            <w:r>
              <w:rPr>
                <w:spacing w:val="-4"/>
              </w:rPr>
              <w:t>号)第五十八条：违反</w:t>
            </w:r>
            <w:r>
              <w:t xml:space="preserve">  </w:t>
            </w:r>
            <w:r>
              <w:rPr>
                <w:spacing w:val="3"/>
              </w:rPr>
              <w:t>本条例规定，建设单位有下列行为之</w:t>
            </w:r>
            <w:r>
              <w:t xml:space="preserve">  </w:t>
            </w:r>
            <w:r>
              <w:rPr>
                <w:spacing w:val="3"/>
              </w:rPr>
              <w:t>一的，责令改正，处工程合同价款百</w:t>
            </w:r>
            <w:r>
              <w:t xml:space="preserve">  </w:t>
            </w:r>
            <w:r>
              <w:rPr>
                <w:spacing w:val="3"/>
              </w:rPr>
              <w:t>分之二以上百分之四以下的罚款；造</w:t>
            </w:r>
            <w:r>
              <w:t xml:space="preserve">  </w:t>
            </w:r>
            <w:r>
              <w:rPr>
                <w:spacing w:val="-2"/>
              </w:rPr>
              <w:t>成损失的，依法承担赔偿责任</w:t>
            </w:r>
            <w:r>
              <w:rPr>
                <w:spacing w:val="-19"/>
              </w:rPr>
              <w:t>；（</w:t>
            </w:r>
            <w:r>
              <w:rPr>
                <w:spacing w:val="-2"/>
              </w:rPr>
              <w:t>一）</w:t>
            </w:r>
            <w:r>
              <w:t xml:space="preserve"> </w:t>
            </w:r>
            <w:r>
              <w:rPr>
                <w:spacing w:val="2"/>
              </w:rPr>
              <w:t>未组织竣工验收，擅自交付使用的；</w:t>
            </w:r>
            <w:r>
              <w:rPr>
                <w:spacing w:val="6"/>
              </w:rPr>
              <w:t xml:space="preserve">  </w:t>
            </w:r>
            <w:r>
              <w:rPr>
                <w:spacing w:val="-4"/>
              </w:rPr>
              <w:t>（二）验收不合格，擅自交付使用的；</w:t>
            </w:r>
            <w:r>
              <w:t xml:space="preserve"> </w:t>
            </w:r>
            <w:r>
              <w:rPr>
                <w:spacing w:val="3"/>
              </w:rPr>
              <w:t>（三）对不合格的建设工程按照合格</w:t>
            </w:r>
            <w:r>
              <w:t xml:space="preserve">  工程验收的。</w:t>
            </w:r>
          </w:p>
        </w:tc>
        <w:tc>
          <w:tcPr>
            <w:tcW w:w="3081" w:type="dxa"/>
            <w:vAlign w:val="top"/>
          </w:tcPr>
          <w:p w14:paraId="2D9BE1D2">
            <w:pPr>
              <w:pStyle w:val="6"/>
              <w:spacing w:before="59" w:line="265" w:lineRule="auto"/>
              <w:ind w:left="109" w:right="77" w:firstLine="15"/>
            </w:pPr>
            <w:r>
              <w:rPr>
                <w:spacing w:val="-3"/>
              </w:rPr>
              <w:t>1、立案责任：对建设单位未组织</w:t>
            </w:r>
            <w:r>
              <w:rPr>
                <w:spacing w:val="7"/>
              </w:rPr>
              <w:t xml:space="preserve"> </w:t>
            </w:r>
            <w:r>
              <w:rPr>
                <w:rFonts w:hint="eastAsia"/>
                <w:spacing w:val="5"/>
                <w:lang w:eastAsia="zh-CN"/>
              </w:rPr>
              <w:t>竣工验收</w:t>
            </w:r>
            <w:r>
              <w:rPr>
                <w:spacing w:val="5"/>
              </w:rPr>
              <w:t>或者验收不合格擅自交 付使用的违法行为，予以审查，</w:t>
            </w:r>
            <w:r>
              <w:rPr>
                <w:spacing w:val="8"/>
              </w:rPr>
              <w:t xml:space="preserve"> </w:t>
            </w:r>
            <w:r>
              <w:rPr>
                <w:spacing w:val="1"/>
              </w:rPr>
              <w:t>决定是否立案。</w:t>
            </w:r>
          </w:p>
          <w:p w14:paraId="432C3C33">
            <w:pPr>
              <w:pStyle w:val="6"/>
              <w:spacing w:before="52" w:line="270" w:lineRule="auto"/>
              <w:ind w:left="109" w:right="27" w:firstLine="2"/>
            </w:pPr>
            <w:r>
              <w:rPr>
                <w:spacing w:val="-2"/>
              </w:rPr>
              <w:t>2、调查责任：对立案的案件，指</w:t>
            </w:r>
            <w:r>
              <w:rPr>
                <w:spacing w:val="3"/>
              </w:rPr>
              <w:t xml:space="preserve"> </w:t>
            </w:r>
            <w:r>
              <w:rPr>
                <w:spacing w:val="-5"/>
              </w:rPr>
              <w:t>定专人负责，及时组织调查取证，</w:t>
            </w:r>
            <w:r>
              <w:rPr>
                <w:spacing w:val="2"/>
              </w:rPr>
              <w:t xml:space="preserve"> </w:t>
            </w:r>
            <w:r>
              <w:rPr>
                <w:spacing w:val="5"/>
              </w:rPr>
              <w:t xml:space="preserve">与当事人有直接利害关系的应当 </w:t>
            </w:r>
            <w:r>
              <w:rPr>
                <w:spacing w:val="6"/>
              </w:rPr>
              <w:t>回避。执法人员不得少于两人，</w:t>
            </w:r>
            <w:r>
              <w:rPr>
                <w:spacing w:val="8"/>
              </w:rPr>
              <w:t xml:space="preserve"> </w:t>
            </w:r>
            <w:r>
              <w:rPr>
                <w:spacing w:val="5"/>
              </w:rPr>
              <w:t xml:space="preserve">调查时应出示执法证件，允许当 事人辩解陈述。执法人员应保守 </w:t>
            </w:r>
            <w:r>
              <w:rPr>
                <w:spacing w:val="1"/>
              </w:rPr>
              <w:t>有关秘密。</w:t>
            </w:r>
          </w:p>
          <w:p w14:paraId="1E279D81">
            <w:pPr>
              <w:pStyle w:val="6"/>
              <w:spacing w:before="53" w:line="270" w:lineRule="auto"/>
              <w:ind w:left="108" w:right="27" w:firstLine="5"/>
              <w:jc w:val="both"/>
            </w:pPr>
            <w:r>
              <w:rPr>
                <w:spacing w:val="-11"/>
              </w:rPr>
              <w:t>3、审查责任：审理案件调查报告，</w:t>
            </w:r>
            <w:r>
              <w:t xml:space="preserve"> </w:t>
            </w:r>
            <w:r>
              <w:rPr>
                <w:spacing w:val="5"/>
              </w:rPr>
              <w:t>对案件违法事实、证据、调查取</w:t>
            </w:r>
            <w:r>
              <w:rPr>
                <w:spacing w:val="6"/>
              </w:rPr>
              <w:t xml:space="preserve"> </w:t>
            </w:r>
            <w:r>
              <w:rPr>
                <w:spacing w:val="5"/>
              </w:rPr>
              <w:t>证程序、法律适用、处罚种类和</w:t>
            </w:r>
            <w:r>
              <w:rPr>
                <w:spacing w:val="6"/>
              </w:rPr>
              <w:t xml:space="preserve"> </w:t>
            </w:r>
            <w:r>
              <w:rPr>
                <w:spacing w:val="5"/>
              </w:rPr>
              <w:t>幅度、当事人陈述和申辩理由等</w:t>
            </w:r>
            <w:r>
              <w:rPr>
                <w:spacing w:val="6"/>
              </w:rPr>
              <w:t xml:space="preserve"> </w:t>
            </w:r>
            <w:r>
              <w:rPr>
                <w:spacing w:val="-9"/>
              </w:rPr>
              <w:t>方面进行审查，提出处理意见（主</w:t>
            </w:r>
            <w:r>
              <w:rPr>
                <w:spacing w:val="11"/>
              </w:rPr>
              <w:t xml:space="preserve"> </w:t>
            </w:r>
            <w:r>
              <w:rPr>
                <w:spacing w:val="5"/>
              </w:rPr>
              <w:t>要证据不足时，以适当的方式补</w:t>
            </w:r>
            <w:r>
              <w:rPr>
                <w:spacing w:val="6"/>
              </w:rPr>
              <w:t xml:space="preserve"> </w:t>
            </w:r>
            <w:r>
              <w:t>充调查）。</w:t>
            </w:r>
          </w:p>
          <w:p w14:paraId="23E02A95">
            <w:pPr>
              <w:pStyle w:val="6"/>
              <w:spacing w:before="52" w:line="261" w:lineRule="auto"/>
              <w:ind w:left="107" w:right="77"/>
            </w:pPr>
            <w:r>
              <w:rPr>
                <w:spacing w:val="-2"/>
              </w:rPr>
              <w:t>4、告知责任：作出行政处罚决定</w:t>
            </w:r>
            <w:r>
              <w:rPr>
                <w:spacing w:val="9"/>
              </w:rPr>
              <w:t xml:space="preserve"> </w:t>
            </w:r>
            <w:r>
              <w:rPr>
                <w:spacing w:val="4"/>
              </w:rPr>
              <w:t>前，应制作《行政处罚告知书》</w:t>
            </w:r>
            <w:r>
              <w:rPr>
                <w:spacing w:val="8"/>
              </w:rPr>
              <w:t xml:space="preserve"> </w:t>
            </w:r>
            <w:r>
              <w:rPr>
                <w:spacing w:val="5"/>
              </w:rPr>
              <w:t>送达当事人，告知违法事实及其</w:t>
            </w:r>
            <w:r>
              <w:rPr>
                <w:spacing w:val="7"/>
              </w:rPr>
              <w:t xml:space="preserve"> </w:t>
            </w:r>
            <w:r>
              <w:rPr>
                <w:spacing w:val="5"/>
              </w:rPr>
              <w:t>享有的陈述、申辩等权利。符合</w:t>
            </w:r>
          </w:p>
        </w:tc>
        <w:tc>
          <w:tcPr>
            <w:tcW w:w="2072" w:type="dxa"/>
            <w:vAlign w:val="top"/>
          </w:tcPr>
          <w:p w14:paraId="35E14BD5">
            <w:pPr>
              <w:pStyle w:val="6"/>
              <w:spacing w:before="63" w:line="266" w:lineRule="auto"/>
              <w:ind w:left="112" w:right="80"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1"/>
              </w:rPr>
              <w:t>相应责任：</w:t>
            </w:r>
          </w:p>
          <w:p w14:paraId="54D5E2F8">
            <w:pPr>
              <w:pStyle w:val="6"/>
              <w:spacing w:before="57" w:line="250" w:lineRule="auto"/>
              <w:ind w:left="111" w:right="80" w:firstLine="16"/>
            </w:pPr>
            <w:r>
              <w:rPr>
                <w:spacing w:val="-6"/>
              </w:rPr>
              <w:t>1、没有法律和事实依</w:t>
            </w:r>
            <w:r>
              <w:rPr>
                <w:spacing w:val="7"/>
              </w:rPr>
              <w:t xml:space="preserve"> </w:t>
            </w:r>
            <w:r>
              <w:rPr>
                <w:spacing w:val="1"/>
              </w:rPr>
              <w:t>据实施行政处罚的；</w:t>
            </w:r>
          </w:p>
          <w:p w14:paraId="1957E9CF">
            <w:pPr>
              <w:pStyle w:val="6"/>
              <w:spacing w:before="58" w:line="253" w:lineRule="auto"/>
              <w:ind w:left="129" w:right="80" w:hanging="14"/>
            </w:pPr>
            <w:r>
              <w:rPr>
                <w:spacing w:val="-4"/>
              </w:rPr>
              <w:t>2、行政处罚显失公正</w:t>
            </w:r>
            <w:r>
              <w:t xml:space="preserve"> </w:t>
            </w:r>
            <w:r>
              <w:rPr>
                <w:spacing w:val="-9"/>
              </w:rPr>
              <w:t>的；</w:t>
            </w:r>
          </w:p>
          <w:p w14:paraId="7D4009EF">
            <w:pPr>
              <w:pStyle w:val="6"/>
              <w:spacing w:before="49" w:line="269" w:lineRule="auto"/>
              <w:ind w:left="111" w:right="80" w:firstLine="5"/>
              <w:jc w:val="both"/>
            </w:pPr>
            <w:r>
              <w:rPr>
                <w:spacing w:val="17"/>
              </w:rPr>
              <w:t>3、执法人员玩忽职</w:t>
            </w:r>
            <w:r>
              <w:rPr>
                <w:spacing w:val="5"/>
              </w:rPr>
              <w:t xml:space="preserve"> </w:t>
            </w:r>
            <w:r>
              <w:rPr>
                <w:spacing w:val="7"/>
              </w:rPr>
              <w:t>守，对应当予以制止</w:t>
            </w:r>
            <w:r>
              <w:t xml:space="preserve"> </w:t>
            </w:r>
            <w:r>
              <w:rPr>
                <w:spacing w:val="7"/>
              </w:rPr>
              <w:t>和处罚的违法行为不</w:t>
            </w:r>
            <w:r>
              <w:t xml:space="preserve"> </w:t>
            </w:r>
            <w:r>
              <w:rPr>
                <w:spacing w:val="-4"/>
              </w:rPr>
              <w:t>予制止、处罚，4、不</w:t>
            </w:r>
            <w:r>
              <w:rPr>
                <w:spacing w:val="3"/>
              </w:rPr>
              <w:t xml:space="preserve"> </w:t>
            </w:r>
            <w:r>
              <w:rPr>
                <w:spacing w:val="7"/>
              </w:rPr>
              <w:t>具备行政执法资格实</w:t>
            </w:r>
            <w:r>
              <w:t xml:space="preserve"> </w:t>
            </w:r>
            <w:r>
              <w:rPr>
                <w:spacing w:val="1"/>
              </w:rPr>
              <w:t>施行政处罚的；</w:t>
            </w:r>
          </w:p>
          <w:p w14:paraId="4990E793">
            <w:pPr>
              <w:pStyle w:val="6"/>
              <w:spacing w:before="53" w:line="269" w:lineRule="auto"/>
              <w:ind w:left="113" w:right="80" w:firstLine="3"/>
              <w:jc w:val="both"/>
            </w:pPr>
            <w:r>
              <w:rPr>
                <w:spacing w:val="-5"/>
              </w:rPr>
              <w:t>5、在制止以及查处违</w:t>
            </w:r>
            <w:r>
              <w:rPr>
                <w:spacing w:val="8"/>
              </w:rPr>
              <w:t xml:space="preserve"> </w:t>
            </w:r>
            <w:r>
              <w:rPr>
                <w:spacing w:val="7"/>
              </w:rPr>
              <w:t>法案件中受阻，依照</w:t>
            </w:r>
            <w:r>
              <w:t xml:space="preserve"> </w:t>
            </w:r>
            <w:r>
              <w:rPr>
                <w:spacing w:val="7"/>
              </w:rPr>
              <w:t>有关规定应当向本级</w:t>
            </w:r>
            <w:r>
              <w:t xml:space="preserve"> </w:t>
            </w:r>
            <w:r>
              <w:rPr>
                <w:spacing w:val="7"/>
              </w:rPr>
              <w:t>人民政府或者上级主</w:t>
            </w:r>
            <w:r>
              <w:t xml:space="preserve"> </w:t>
            </w:r>
            <w:r>
              <w:rPr>
                <w:spacing w:val="7"/>
              </w:rPr>
              <w:t>管部门报告而未报告</w:t>
            </w:r>
            <w:r>
              <w:t xml:space="preserve"> 的；</w:t>
            </w:r>
          </w:p>
          <w:p w14:paraId="7A1371FF">
            <w:pPr>
              <w:pStyle w:val="6"/>
              <w:spacing w:before="51" w:line="213" w:lineRule="auto"/>
              <w:ind w:left="114"/>
            </w:pPr>
            <w:r>
              <w:rPr>
                <w:spacing w:val="-4"/>
              </w:rPr>
              <w:t>6、应当依法移送追究</w:t>
            </w:r>
          </w:p>
        </w:tc>
        <w:tc>
          <w:tcPr>
            <w:tcW w:w="1062" w:type="dxa"/>
            <w:vAlign w:val="top"/>
          </w:tcPr>
          <w:p w14:paraId="7D296765">
            <w:pPr>
              <w:rPr>
                <w:rFonts w:ascii="Arial"/>
                <w:sz w:val="21"/>
              </w:rPr>
            </w:pPr>
          </w:p>
        </w:tc>
      </w:tr>
    </w:tbl>
    <w:p w14:paraId="02D4C511">
      <w:pPr>
        <w:pStyle w:val="2"/>
      </w:pPr>
    </w:p>
    <w:p w14:paraId="1412095F">
      <w:pPr>
        <w:sectPr>
          <w:pgSz w:w="16839" w:h="11906"/>
          <w:pgMar w:top="1012" w:right="1299" w:bottom="0" w:left="1299" w:header="0" w:footer="0" w:gutter="0"/>
          <w:cols w:space="720" w:num="1"/>
        </w:sectPr>
      </w:pPr>
    </w:p>
    <w:p w14:paraId="7E69FB98">
      <w:pPr>
        <w:spacing w:before="163"/>
      </w:pPr>
    </w:p>
    <w:tbl>
      <w:tblPr>
        <w:tblStyle w:val="5"/>
        <w:tblW w:w="14224"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34"/>
        <w:gridCol w:w="493"/>
        <w:gridCol w:w="3081"/>
        <w:gridCol w:w="446"/>
        <w:gridCol w:w="3455"/>
        <w:gridCol w:w="3081"/>
        <w:gridCol w:w="2072"/>
        <w:gridCol w:w="1062"/>
      </w:tblGrid>
      <w:tr w14:paraId="0C2E8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507" w:hRule="atLeast"/>
        </w:trPr>
        <w:tc>
          <w:tcPr>
            <w:tcW w:w="534" w:type="dxa"/>
            <w:vAlign w:val="top"/>
          </w:tcPr>
          <w:p w14:paraId="31A656DE">
            <w:pPr>
              <w:rPr>
                <w:rFonts w:ascii="Arial"/>
                <w:sz w:val="21"/>
              </w:rPr>
            </w:pPr>
          </w:p>
        </w:tc>
        <w:tc>
          <w:tcPr>
            <w:tcW w:w="493" w:type="dxa"/>
            <w:vAlign w:val="top"/>
          </w:tcPr>
          <w:p w14:paraId="3813352D">
            <w:pPr>
              <w:rPr>
                <w:rFonts w:ascii="Arial"/>
                <w:sz w:val="21"/>
              </w:rPr>
            </w:pPr>
          </w:p>
        </w:tc>
        <w:tc>
          <w:tcPr>
            <w:tcW w:w="3081" w:type="dxa"/>
            <w:vAlign w:val="top"/>
          </w:tcPr>
          <w:p w14:paraId="0EDC0AE4">
            <w:pPr>
              <w:rPr>
                <w:rFonts w:ascii="Arial"/>
                <w:sz w:val="21"/>
              </w:rPr>
            </w:pPr>
          </w:p>
        </w:tc>
        <w:tc>
          <w:tcPr>
            <w:tcW w:w="446" w:type="dxa"/>
            <w:vAlign w:val="top"/>
          </w:tcPr>
          <w:p w14:paraId="31AD5D3F">
            <w:pPr>
              <w:rPr>
                <w:rFonts w:ascii="Arial"/>
                <w:sz w:val="21"/>
              </w:rPr>
            </w:pPr>
          </w:p>
        </w:tc>
        <w:tc>
          <w:tcPr>
            <w:tcW w:w="3455" w:type="dxa"/>
            <w:vAlign w:val="top"/>
          </w:tcPr>
          <w:p w14:paraId="54FAA8B0">
            <w:pPr>
              <w:rPr>
                <w:rFonts w:ascii="Arial"/>
                <w:sz w:val="21"/>
              </w:rPr>
            </w:pPr>
          </w:p>
        </w:tc>
        <w:tc>
          <w:tcPr>
            <w:tcW w:w="3081" w:type="dxa"/>
            <w:vAlign w:val="top"/>
          </w:tcPr>
          <w:p w14:paraId="643C8263">
            <w:pPr>
              <w:pStyle w:val="6"/>
              <w:spacing w:before="63" w:line="252" w:lineRule="auto"/>
              <w:ind w:left="113" w:right="79" w:firstLine="7"/>
            </w:pPr>
            <w:r>
              <w:rPr>
                <w:spacing w:val="4"/>
              </w:rPr>
              <w:t>听证规定的，制作并送达《行政</w:t>
            </w:r>
            <w:r>
              <w:rPr>
                <w:spacing w:val="8"/>
              </w:rPr>
              <w:t xml:space="preserve"> </w:t>
            </w:r>
            <w:r>
              <w:t>处罚听证告知书》。</w:t>
            </w:r>
          </w:p>
          <w:p w14:paraId="101DA296">
            <w:pPr>
              <w:pStyle w:val="6"/>
              <w:spacing w:before="55" w:line="260" w:lineRule="auto"/>
              <w:ind w:left="113" w:right="77"/>
            </w:pPr>
            <w:r>
              <w:rPr>
                <w:spacing w:val="-2"/>
              </w:rPr>
              <w:t>5、决定责任：制作行政处罚决定</w:t>
            </w:r>
            <w:r>
              <w:rPr>
                <w:spacing w:val="4"/>
              </w:rPr>
              <w:t xml:space="preserve"> </w:t>
            </w:r>
            <w:r>
              <w:rPr>
                <w:spacing w:val="5"/>
              </w:rPr>
              <w:t>书，载明行政处罚告知、当事人</w:t>
            </w:r>
            <w:r>
              <w:rPr>
                <w:spacing w:val="1"/>
              </w:rPr>
              <w:t xml:space="preserve"> 陈述申辩或者听证情况等内容。</w:t>
            </w:r>
          </w:p>
          <w:p w14:paraId="11683F5F">
            <w:pPr>
              <w:pStyle w:val="6"/>
              <w:spacing w:before="54" w:line="252" w:lineRule="auto"/>
              <w:ind w:left="110" w:right="77"/>
            </w:pPr>
            <w:r>
              <w:rPr>
                <w:spacing w:val="-2"/>
              </w:rPr>
              <w:t>6、送达责任：行政处罚决定书按</w:t>
            </w:r>
            <w:r>
              <w:rPr>
                <w:spacing w:val="6"/>
              </w:rPr>
              <w:t xml:space="preserve"> </w:t>
            </w:r>
            <w:r>
              <w:rPr>
                <w:spacing w:val="1"/>
              </w:rPr>
              <w:t>法律规定的方式送达当事人。</w:t>
            </w:r>
          </w:p>
          <w:p w14:paraId="5D41F775">
            <w:pPr>
              <w:pStyle w:val="6"/>
              <w:spacing w:before="54" w:line="252" w:lineRule="auto"/>
              <w:ind w:left="117" w:right="77" w:hanging="3"/>
            </w:pPr>
            <w:r>
              <w:rPr>
                <w:spacing w:val="-2"/>
              </w:rPr>
              <w:t>7、执行责任：依照生效的行政处</w:t>
            </w:r>
            <w:r>
              <w:rPr>
                <w:spacing w:val="3"/>
              </w:rPr>
              <w:t xml:space="preserve"> </w:t>
            </w:r>
            <w:r>
              <w:t>罚决定，进行处罚。</w:t>
            </w:r>
          </w:p>
          <w:p w14:paraId="63AFE3C3">
            <w:pPr>
              <w:pStyle w:val="6"/>
              <w:spacing w:before="53" w:line="251" w:lineRule="auto"/>
              <w:ind w:left="112" w:right="77" w:hanging="2"/>
            </w:pPr>
            <w:r>
              <w:rPr>
                <w:spacing w:val="-2"/>
              </w:rPr>
              <w:t>8、其他法律法规规章文件规定应</w:t>
            </w:r>
            <w:r>
              <w:rPr>
                <w:spacing w:val="7"/>
              </w:rPr>
              <w:t xml:space="preserve"> </w:t>
            </w:r>
            <w:r>
              <w:t>履行的责任。</w:t>
            </w:r>
          </w:p>
        </w:tc>
        <w:tc>
          <w:tcPr>
            <w:tcW w:w="2072" w:type="dxa"/>
            <w:vAlign w:val="top"/>
          </w:tcPr>
          <w:p w14:paraId="59D6C78A">
            <w:pPr>
              <w:pStyle w:val="6"/>
              <w:spacing w:before="64" w:line="252" w:lineRule="auto"/>
              <w:ind w:left="113" w:right="80"/>
            </w:pPr>
            <w:r>
              <w:rPr>
                <w:spacing w:val="6"/>
              </w:rPr>
              <w:t>刑事责任，而未依法</w:t>
            </w:r>
            <w:r>
              <w:rPr>
                <w:spacing w:val="7"/>
              </w:rPr>
              <w:t xml:space="preserve"> </w:t>
            </w:r>
            <w:r>
              <w:rPr>
                <w:spacing w:val="1"/>
              </w:rPr>
              <w:t>移送有权机关的；</w:t>
            </w:r>
          </w:p>
          <w:p w14:paraId="6E64E2B6">
            <w:pPr>
              <w:pStyle w:val="6"/>
              <w:spacing w:before="53" w:line="252" w:lineRule="auto"/>
              <w:ind w:left="112" w:right="80" w:firstLine="5"/>
            </w:pPr>
            <w:r>
              <w:rPr>
                <w:spacing w:val="-5"/>
              </w:rPr>
              <w:t>7、擅自改变行政处罚</w:t>
            </w:r>
            <w:r>
              <w:rPr>
                <w:spacing w:val="8"/>
              </w:rPr>
              <w:t xml:space="preserve"> </w:t>
            </w:r>
            <w:r>
              <w:rPr>
                <w:spacing w:val="1"/>
              </w:rPr>
              <w:t>种类、幅度的；</w:t>
            </w:r>
          </w:p>
          <w:p w14:paraId="66DD3986">
            <w:pPr>
              <w:pStyle w:val="6"/>
              <w:spacing w:before="54" w:line="253" w:lineRule="auto"/>
              <w:ind w:left="121" w:right="80" w:hanging="8"/>
            </w:pPr>
            <w:r>
              <w:rPr>
                <w:spacing w:val="-4"/>
              </w:rPr>
              <w:t>8、违反法定的行政处</w:t>
            </w:r>
            <w:r>
              <w:rPr>
                <w:spacing w:val="2"/>
              </w:rPr>
              <w:t xml:space="preserve"> </w:t>
            </w:r>
            <w:r>
              <w:rPr>
                <w:spacing w:val="-1"/>
              </w:rPr>
              <w:t>罚程序的；</w:t>
            </w:r>
          </w:p>
          <w:p w14:paraId="58828F35">
            <w:pPr>
              <w:pStyle w:val="6"/>
              <w:spacing w:before="53" w:line="265" w:lineRule="auto"/>
              <w:ind w:left="111" w:right="80" w:firstLine="1"/>
              <w:jc w:val="both"/>
            </w:pPr>
            <w:r>
              <w:rPr>
                <w:spacing w:val="-4"/>
              </w:rPr>
              <w:t>9、符合听证条件、行</w:t>
            </w:r>
            <w:r>
              <w:rPr>
                <w:spacing w:val="2"/>
              </w:rPr>
              <w:t xml:space="preserve"> </w:t>
            </w:r>
            <w:r>
              <w:rPr>
                <w:spacing w:val="7"/>
              </w:rPr>
              <w:t>政管理相对人要求听</w:t>
            </w:r>
            <w:r>
              <w:t xml:space="preserve"> </w:t>
            </w:r>
            <w:r>
              <w:rPr>
                <w:spacing w:val="7"/>
              </w:rPr>
              <w:t>证，应予组织听证而</w:t>
            </w:r>
            <w:r>
              <w:t xml:space="preserve"> </w:t>
            </w:r>
            <w:r>
              <w:rPr>
                <w:spacing w:val="1"/>
              </w:rPr>
              <w:t>不组织听证的；</w:t>
            </w:r>
          </w:p>
          <w:p w14:paraId="36C6A7C1">
            <w:pPr>
              <w:pStyle w:val="6"/>
              <w:spacing w:before="51" w:line="252" w:lineRule="auto"/>
              <w:ind w:left="132" w:right="78" w:hanging="4"/>
            </w:pPr>
            <w:r>
              <w:rPr>
                <w:spacing w:val="5"/>
              </w:rPr>
              <w:t>10、在行政处罚过程</w:t>
            </w:r>
            <w:r>
              <w:t xml:space="preserve"> </w:t>
            </w:r>
            <w:r>
              <w:rPr>
                <w:spacing w:val="-1"/>
              </w:rPr>
              <w:t>中发生腐败行为的；</w:t>
            </w:r>
          </w:p>
          <w:p w14:paraId="433133D5">
            <w:pPr>
              <w:pStyle w:val="6"/>
              <w:spacing w:before="53" w:line="256" w:lineRule="auto"/>
              <w:ind w:left="113" w:right="78" w:firstLine="14"/>
            </w:pPr>
            <w:r>
              <w:rPr>
                <w:spacing w:val="5"/>
              </w:rPr>
              <w:t>11、其他违反法律法</w:t>
            </w:r>
            <w:r>
              <w:t xml:space="preserve"> </w:t>
            </w:r>
            <w:r>
              <w:rPr>
                <w:spacing w:val="7"/>
              </w:rPr>
              <w:t>规规章文件规定的行</w:t>
            </w:r>
            <w:r>
              <w:t xml:space="preserve"> 为</w:t>
            </w:r>
          </w:p>
        </w:tc>
        <w:tc>
          <w:tcPr>
            <w:tcW w:w="1062" w:type="dxa"/>
            <w:vAlign w:val="top"/>
          </w:tcPr>
          <w:p w14:paraId="57685C39">
            <w:pPr>
              <w:rPr>
                <w:rFonts w:ascii="Arial"/>
                <w:sz w:val="21"/>
              </w:rPr>
            </w:pPr>
          </w:p>
        </w:tc>
      </w:tr>
      <w:tr w14:paraId="3CEC3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505" w:hRule="atLeast"/>
        </w:trPr>
        <w:tc>
          <w:tcPr>
            <w:tcW w:w="534" w:type="dxa"/>
            <w:vAlign w:val="top"/>
          </w:tcPr>
          <w:p w14:paraId="5E49082D">
            <w:pPr>
              <w:spacing w:line="264" w:lineRule="auto"/>
              <w:rPr>
                <w:rFonts w:ascii="Arial"/>
                <w:sz w:val="21"/>
              </w:rPr>
            </w:pPr>
          </w:p>
          <w:p w14:paraId="1D17F5C1">
            <w:pPr>
              <w:spacing w:line="265" w:lineRule="auto"/>
              <w:rPr>
                <w:rFonts w:ascii="Arial"/>
                <w:sz w:val="21"/>
              </w:rPr>
            </w:pPr>
          </w:p>
          <w:p w14:paraId="30A02AC7">
            <w:pPr>
              <w:spacing w:line="265" w:lineRule="auto"/>
              <w:rPr>
                <w:rFonts w:ascii="Arial"/>
                <w:sz w:val="21"/>
              </w:rPr>
            </w:pPr>
          </w:p>
          <w:p w14:paraId="5DBFFCBD">
            <w:pPr>
              <w:spacing w:line="265" w:lineRule="auto"/>
              <w:rPr>
                <w:rFonts w:ascii="Arial"/>
                <w:sz w:val="21"/>
              </w:rPr>
            </w:pPr>
          </w:p>
          <w:p w14:paraId="038AFD30">
            <w:pPr>
              <w:spacing w:line="265" w:lineRule="auto"/>
              <w:rPr>
                <w:rFonts w:ascii="Arial"/>
                <w:sz w:val="21"/>
              </w:rPr>
            </w:pPr>
          </w:p>
          <w:p w14:paraId="4E96CE18">
            <w:pPr>
              <w:spacing w:line="265" w:lineRule="auto"/>
              <w:rPr>
                <w:rFonts w:ascii="Arial"/>
                <w:sz w:val="21"/>
              </w:rPr>
            </w:pPr>
          </w:p>
          <w:p w14:paraId="7B96C6C4">
            <w:pPr>
              <w:spacing w:line="265" w:lineRule="auto"/>
              <w:rPr>
                <w:rFonts w:ascii="Arial"/>
                <w:sz w:val="21"/>
              </w:rPr>
            </w:pPr>
          </w:p>
          <w:p w14:paraId="5D16B1AD">
            <w:pPr>
              <w:spacing w:line="265" w:lineRule="auto"/>
              <w:rPr>
                <w:rFonts w:ascii="Arial"/>
                <w:sz w:val="21"/>
              </w:rPr>
            </w:pPr>
          </w:p>
          <w:p w14:paraId="5A8D4772">
            <w:pPr>
              <w:pStyle w:val="6"/>
              <w:spacing w:before="65" w:line="189" w:lineRule="auto"/>
              <w:ind w:left="164"/>
            </w:pPr>
            <w:r>
              <w:t>49</w:t>
            </w:r>
          </w:p>
        </w:tc>
        <w:tc>
          <w:tcPr>
            <w:tcW w:w="493" w:type="dxa"/>
            <w:textDirection w:val="tbRlV"/>
            <w:vAlign w:val="top"/>
          </w:tcPr>
          <w:p w14:paraId="3EFC1666">
            <w:pPr>
              <w:pStyle w:val="6"/>
              <w:spacing w:before="137" w:line="217" w:lineRule="auto"/>
              <w:ind w:left="1713"/>
            </w:pPr>
            <w:r>
              <w:rPr>
                <w:spacing w:val="8"/>
              </w:rPr>
              <w:t>行</w:t>
            </w:r>
            <w:r>
              <w:rPr>
                <w:spacing w:val="-7"/>
              </w:rPr>
              <w:t xml:space="preserve"> </w:t>
            </w:r>
            <w:r>
              <w:rPr>
                <w:spacing w:val="8"/>
              </w:rPr>
              <w:t>政</w:t>
            </w:r>
            <w:r>
              <w:rPr>
                <w:spacing w:val="-9"/>
              </w:rPr>
              <w:t xml:space="preserve"> </w:t>
            </w:r>
            <w:r>
              <w:rPr>
                <w:spacing w:val="8"/>
              </w:rPr>
              <w:t>处</w:t>
            </w:r>
            <w:r>
              <w:rPr>
                <w:spacing w:val="-9"/>
              </w:rPr>
              <w:t xml:space="preserve"> </w:t>
            </w:r>
            <w:r>
              <w:rPr>
                <w:spacing w:val="8"/>
              </w:rPr>
              <w:t>罚</w:t>
            </w:r>
          </w:p>
        </w:tc>
        <w:tc>
          <w:tcPr>
            <w:tcW w:w="3081" w:type="dxa"/>
            <w:vAlign w:val="top"/>
          </w:tcPr>
          <w:p w14:paraId="69DB9E38">
            <w:pPr>
              <w:spacing w:line="248" w:lineRule="auto"/>
              <w:rPr>
                <w:rFonts w:ascii="Arial"/>
                <w:sz w:val="21"/>
              </w:rPr>
            </w:pPr>
          </w:p>
          <w:p w14:paraId="2DFDDFD1">
            <w:pPr>
              <w:spacing w:line="248" w:lineRule="auto"/>
              <w:rPr>
                <w:rFonts w:ascii="Arial"/>
                <w:sz w:val="21"/>
              </w:rPr>
            </w:pPr>
          </w:p>
          <w:p w14:paraId="0E65C987">
            <w:pPr>
              <w:spacing w:line="248" w:lineRule="auto"/>
              <w:rPr>
                <w:rFonts w:ascii="Arial"/>
                <w:sz w:val="21"/>
              </w:rPr>
            </w:pPr>
          </w:p>
          <w:p w14:paraId="76B058E9">
            <w:pPr>
              <w:spacing w:line="248" w:lineRule="auto"/>
              <w:rPr>
                <w:rFonts w:ascii="Arial"/>
                <w:sz w:val="21"/>
              </w:rPr>
            </w:pPr>
          </w:p>
          <w:p w14:paraId="428222A6">
            <w:pPr>
              <w:spacing w:line="249" w:lineRule="auto"/>
              <w:rPr>
                <w:rFonts w:ascii="Arial"/>
                <w:sz w:val="21"/>
              </w:rPr>
            </w:pPr>
          </w:p>
          <w:p w14:paraId="4825F006">
            <w:pPr>
              <w:spacing w:line="249" w:lineRule="auto"/>
              <w:rPr>
                <w:rFonts w:ascii="Arial"/>
                <w:sz w:val="21"/>
              </w:rPr>
            </w:pPr>
          </w:p>
          <w:p w14:paraId="0B7DDE05">
            <w:pPr>
              <w:pStyle w:val="6"/>
              <w:spacing w:before="65" w:line="267" w:lineRule="auto"/>
              <w:ind w:left="128" w:right="112"/>
              <w:jc w:val="both"/>
            </w:pPr>
            <w:r>
              <w:rPr>
                <w:spacing w:val="1"/>
              </w:rPr>
              <w:t>对城镇排水与污水处理设施覆盖</w:t>
            </w:r>
            <w:r>
              <w:rPr>
                <w:spacing w:val="9"/>
              </w:rPr>
              <w:t xml:space="preserve"> </w:t>
            </w:r>
            <w:r>
              <w:rPr>
                <w:spacing w:val="1"/>
              </w:rPr>
              <w:t>范围内的排水单位和个人，未按</w:t>
            </w:r>
            <w:r>
              <w:rPr>
                <w:spacing w:val="8"/>
              </w:rPr>
              <w:t xml:space="preserve"> </w:t>
            </w:r>
            <w:r>
              <w:rPr>
                <w:spacing w:val="1"/>
              </w:rPr>
              <w:t>照国家有关规定将污水排入城镇</w:t>
            </w:r>
            <w:r>
              <w:rPr>
                <w:spacing w:val="8"/>
              </w:rPr>
              <w:t xml:space="preserve"> </w:t>
            </w:r>
            <w:r>
              <w:rPr>
                <w:spacing w:val="1"/>
              </w:rPr>
              <w:t>排水设施，或在雨水、污水分流</w:t>
            </w:r>
            <w:r>
              <w:rPr>
                <w:spacing w:val="8"/>
              </w:rPr>
              <w:t xml:space="preserve"> </w:t>
            </w:r>
            <w:r>
              <w:rPr>
                <w:spacing w:val="1"/>
              </w:rPr>
              <w:t>地区将污水排入雨水管网的处罚</w:t>
            </w:r>
          </w:p>
        </w:tc>
        <w:tc>
          <w:tcPr>
            <w:tcW w:w="446" w:type="dxa"/>
            <w:textDirection w:val="tbRlV"/>
            <w:vAlign w:val="top"/>
          </w:tcPr>
          <w:p w14:paraId="4FB524D7">
            <w:pPr>
              <w:pStyle w:val="6"/>
              <w:spacing w:before="110" w:line="212" w:lineRule="auto"/>
              <w:ind w:left="1864"/>
            </w:pPr>
            <w:r>
              <w:rPr>
                <w:spacing w:val="8"/>
              </w:rPr>
              <w:t>各</w:t>
            </w:r>
            <w:r>
              <w:rPr>
                <w:spacing w:val="-8"/>
              </w:rPr>
              <w:t xml:space="preserve"> </w:t>
            </w:r>
            <w:r>
              <w:rPr>
                <w:spacing w:val="8"/>
              </w:rPr>
              <w:t>乡</w:t>
            </w:r>
            <w:r>
              <w:rPr>
                <w:spacing w:val="-9"/>
              </w:rPr>
              <w:t xml:space="preserve"> </w:t>
            </w:r>
            <w:r>
              <w:rPr>
                <w:spacing w:val="8"/>
              </w:rPr>
              <w:t>镇</w:t>
            </w:r>
          </w:p>
        </w:tc>
        <w:tc>
          <w:tcPr>
            <w:tcW w:w="3455" w:type="dxa"/>
            <w:vAlign w:val="top"/>
          </w:tcPr>
          <w:p w14:paraId="5EC6EE70">
            <w:pPr>
              <w:pStyle w:val="6"/>
              <w:spacing w:before="58" w:line="273" w:lineRule="auto"/>
              <w:ind w:left="105" w:right="26" w:firstLine="6"/>
            </w:pPr>
            <w:r>
              <w:rPr>
                <w:spacing w:val="5"/>
              </w:rPr>
              <w:t>《城镇排水与污水处理条例》</w:t>
            </w:r>
            <w:r>
              <w:rPr>
                <w:spacing w:val="-40"/>
              </w:rPr>
              <w:t xml:space="preserve"> </w:t>
            </w:r>
            <w:r>
              <w:rPr>
                <w:spacing w:val="5"/>
              </w:rPr>
              <w:t>(2013</w:t>
            </w:r>
            <w:r>
              <w:t xml:space="preserve"> </w:t>
            </w:r>
            <w:r>
              <w:rPr>
                <w:spacing w:val="-4"/>
              </w:rPr>
              <w:t>年国务院令第</w:t>
            </w:r>
            <w:r>
              <w:rPr>
                <w:spacing w:val="-33"/>
              </w:rPr>
              <w:t xml:space="preserve"> </w:t>
            </w:r>
            <w:r>
              <w:rPr>
                <w:spacing w:val="-4"/>
              </w:rPr>
              <w:t>641</w:t>
            </w:r>
            <w:r>
              <w:rPr>
                <w:spacing w:val="-42"/>
              </w:rPr>
              <w:t xml:space="preserve"> </w:t>
            </w:r>
            <w:r>
              <w:rPr>
                <w:spacing w:val="-4"/>
              </w:rPr>
              <w:t>号)第四十九条：违</w:t>
            </w:r>
            <w:r>
              <w:t xml:space="preserve"> </w:t>
            </w:r>
            <w:r>
              <w:rPr>
                <w:spacing w:val="3"/>
              </w:rPr>
              <w:t>反本条例规定，城镇排水与污水处理</w:t>
            </w:r>
            <w:r>
              <w:rPr>
                <w:spacing w:val="5"/>
              </w:rPr>
              <w:t xml:space="preserve"> </w:t>
            </w:r>
            <w:r>
              <w:rPr>
                <w:spacing w:val="4"/>
              </w:rPr>
              <w:t>设施覆盖范围内的排水单位和个人，</w:t>
            </w:r>
            <w:r>
              <w:rPr>
                <w:spacing w:val="5"/>
              </w:rPr>
              <w:t xml:space="preserve"> </w:t>
            </w:r>
            <w:r>
              <w:rPr>
                <w:spacing w:val="3"/>
              </w:rPr>
              <w:t>未按照国家有关规定将污水排入城镇</w:t>
            </w:r>
            <w:r>
              <w:rPr>
                <w:spacing w:val="5"/>
              </w:rPr>
              <w:t xml:space="preserve"> </w:t>
            </w:r>
            <w:r>
              <w:rPr>
                <w:spacing w:val="3"/>
              </w:rPr>
              <w:t>排水设施，或者在雨水、污水分流地</w:t>
            </w:r>
            <w:r>
              <w:rPr>
                <w:spacing w:val="5"/>
              </w:rPr>
              <w:t xml:space="preserve"> </w:t>
            </w:r>
            <w:r>
              <w:rPr>
                <w:spacing w:val="3"/>
              </w:rPr>
              <w:t>区将污水排入雨水管网的，由城镇排</w:t>
            </w:r>
            <w:r>
              <w:rPr>
                <w:spacing w:val="5"/>
              </w:rPr>
              <w:t xml:space="preserve"> </w:t>
            </w:r>
            <w:r>
              <w:rPr>
                <w:spacing w:val="3"/>
              </w:rPr>
              <w:t>水主管部门责令改正，给予警告；逾</w:t>
            </w:r>
            <w:r>
              <w:rPr>
                <w:spacing w:val="5"/>
              </w:rPr>
              <w:t xml:space="preserve"> </w:t>
            </w:r>
            <w:r>
              <w:rPr>
                <w:spacing w:val="3"/>
              </w:rPr>
              <w:t>期不改正或者造成严重后果的，对单</w:t>
            </w:r>
            <w:r>
              <w:rPr>
                <w:spacing w:val="5"/>
              </w:rPr>
              <w:t xml:space="preserve"> </w:t>
            </w:r>
            <w:r>
              <w:rPr>
                <w:spacing w:val="1"/>
              </w:rPr>
              <w:t>位处</w:t>
            </w:r>
            <w:r>
              <w:rPr>
                <w:spacing w:val="-26"/>
              </w:rPr>
              <w:t xml:space="preserve"> </w:t>
            </w:r>
            <w:r>
              <w:rPr>
                <w:spacing w:val="1"/>
              </w:rPr>
              <w:t>10</w:t>
            </w:r>
            <w:r>
              <w:rPr>
                <w:spacing w:val="-40"/>
              </w:rPr>
              <w:t xml:space="preserve"> </w:t>
            </w:r>
            <w:r>
              <w:rPr>
                <w:spacing w:val="1"/>
              </w:rPr>
              <w:t>万元以上</w:t>
            </w:r>
            <w:r>
              <w:rPr>
                <w:spacing w:val="-44"/>
              </w:rPr>
              <w:t xml:space="preserve"> </w:t>
            </w:r>
            <w:r>
              <w:rPr>
                <w:spacing w:val="1"/>
              </w:rPr>
              <w:t>20</w:t>
            </w:r>
            <w:r>
              <w:rPr>
                <w:spacing w:val="-38"/>
              </w:rPr>
              <w:t xml:space="preserve"> </w:t>
            </w:r>
            <w:r>
              <w:rPr>
                <w:spacing w:val="1"/>
              </w:rPr>
              <w:t>万元以下罚款，</w:t>
            </w:r>
            <w:r>
              <w:t xml:space="preserve"> </w:t>
            </w:r>
            <w:r>
              <w:rPr>
                <w:spacing w:val="4"/>
              </w:rPr>
              <w:t>对个人处</w:t>
            </w:r>
            <w:r>
              <w:rPr>
                <w:spacing w:val="-26"/>
              </w:rPr>
              <w:t xml:space="preserve"> </w:t>
            </w:r>
            <w:r>
              <w:rPr>
                <w:spacing w:val="4"/>
              </w:rPr>
              <w:t>2</w:t>
            </w:r>
            <w:r>
              <w:rPr>
                <w:spacing w:val="-31"/>
              </w:rPr>
              <w:t xml:space="preserve"> </w:t>
            </w:r>
            <w:r>
              <w:rPr>
                <w:spacing w:val="4"/>
              </w:rPr>
              <w:t>万元以上</w:t>
            </w:r>
            <w:r>
              <w:rPr>
                <w:spacing w:val="-24"/>
              </w:rPr>
              <w:t xml:space="preserve"> </w:t>
            </w:r>
            <w:r>
              <w:rPr>
                <w:spacing w:val="4"/>
              </w:rPr>
              <w:t>10</w:t>
            </w:r>
            <w:r>
              <w:rPr>
                <w:spacing w:val="-32"/>
              </w:rPr>
              <w:t xml:space="preserve"> </w:t>
            </w:r>
            <w:r>
              <w:rPr>
                <w:spacing w:val="4"/>
              </w:rPr>
              <w:t>万元以下罚</w:t>
            </w:r>
            <w:r>
              <w:t xml:space="preserve"> </w:t>
            </w:r>
            <w:r>
              <w:rPr>
                <w:spacing w:val="-6"/>
              </w:rPr>
              <w:t>款；造成损失的，依法承担赔偿责任。</w:t>
            </w:r>
          </w:p>
        </w:tc>
        <w:tc>
          <w:tcPr>
            <w:tcW w:w="3081" w:type="dxa"/>
            <w:vAlign w:val="top"/>
          </w:tcPr>
          <w:p w14:paraId="79D5869A">
            <w:pPr>
              <w:pStyle w:val="6"/>
              <w:spacing w:before="63" w:line="270" w:lineRule="auto"/>
              <w:ind w:left="110" w:right="77" w:firstLine="14"/>
            </w:pPr>
            <w:r>
              <w:rPr>
                <w:spacing w:val="-3"/>
              </w:rPr>
              <w:t>1、立案责任：对城镇排水与污水</w:t>
            </w:r>
            <w:r>
              <w:rPr>
                <w:spacing w:val="7"/>
              </w:rPr>
              <w:t xml:space="preserve"> </w:t>
            </w:r>
            <w:r>
              <w:rPr>
                <w:spacing w:val="5"/>
              </w:rPr>
              <w:t>处理设施覆盖范围内的排水单位</w:t>
            </w:r>
            <w:r>
              <w:rPr>
                <w:spacing w:val="4"/>
              </w:rPr>
              <w:t xml:space="preserve"> </w:t>
            </w:r>
            <w:r>
              <w:rPr>
                <w:spacing w:val="5"/>
              </w:rPr>
              <w:t>和个人，未按照国家有关规定将</w:t>
            </w:r>
            <w:r>
              <w:rPr>
                <w:spacing w:val="4"/>
              </w:rPr>
              <w:t xml:space="preserve"> </w:t>
            </w:r>
            <w:r>
              <w:rPr>
                <w:spacing w:val="5"/>
              </w:rPr>
              <w:t>污水排入城镇排水设施，或在雨</w:t>
            </w:r>
            <w:r>
              <w:rPr>
                <w:spacing w:val="4"/>
              </w:rPr>
              <w:t xml:space="preserve"> </w:t>
            </w:r>
            <w:r>
              <w:rPr>
                <w:spacing w:val="5"/>
              </w:rPr>
              <w:t>水、污水分流地区将污水排入雨</w:t>
            </w:r>
            <w:r>
              <w:rPr>
                <w:spacing w:val="4"/>
              </w:rPr>
              <w:t xml:space="preserve"> </w:t>
            </w:r>
            <w:r>
              <w:rPr>
                <w:spacing w:val="5"/>
              </w:rPr>
              <w:t>水管网的违法行为，予以审查，</w:t>
            </w:r>
            <w:r>
              <w:rPr>
                <w:spacing w:val="7"/>
              </w:rPr>
              <w:t xml:space="preserve"> </w:t>
            </w:r>
            <w:r>
              <w:rPr>
                <w:spacing w:val="1"/>
              </w:rPr>
              <w:t>决定是否立案。</w:t>
            </w:r>
          </w:p>
          <w:p w14:paraId="2B6AE4BE">
            <w:pPr>
              <w:pStyle w:val="6"/>
              <w:spacing w:before="52" w:line="270" w:lineRule="auto"/>
              <w:ind w:left="109" w:right="27" w:firstLine="2"/>
            </w:pPr>
            <w:r>
              <w:rPr>
                <w:spacing w:val="-2"/>
              </w:rPr>
              <w:t>2、调查责任：对立案的案件，指</w:t>
            </w:r>
            <w:r>
              <w:rPr>
                <w:spacing w:val="3"/>
              </w:rPr>
              <w:t xml:space="preserve"> </w:t>
            </w:r>
            <w:r>
              <w:rPr>
                <w:spacing w:val="-5"/>
              </w:rPr>
              <w:t>定专人负责，及时组织调查取证，</w:t>
            </w:r>
            <w:r>
              <w:rPr>
                <w:spacing w:val="2"/>
              </w:rPr>
              <w:t xml:space="preserve"> </w:t>
            </w:r>
            <w:r>
              <w:rPr>
                <w:spacing w:val="5"/>
              </w:rPr>
              <w:t xml:space="preserve">与当事人有直接利害关系的应当 </w:t>
            </w:r>
            <w:r>
              <w:rPr>
                <w:spacing w:val="6"/>
              </w:rPr>
              <w:t>回避。执法人员不得少于两人，</w:t>
            </w:r>
            <w:r>
              <w:rPr>
                <w:spacing w:val="8"/>
              </w:rPr>
              <w:t xml:space="preserve"> </w:t>
            </w:r>
            <w:r>
              <w:rPr>
                <w:spacing w:val="5"/>
              </w:rPr>
              <w:t xml:space="preserve">调查时应出示执法证件，允许当 事人辩解陈述。执法人员应保守 </w:t>
            </w:r>
            <w:r>
              <w:rPr>
                <w:spacing w:val="1"/>
              </w:rPr>
              <w:t>有关秘密。</w:t>
            </w:r>
          </w:p>
          <w:p w14:paraId="695A0A6C">
            <w:pPr>
              <w:pStyle w:val="6"/>
              <w:spacing w:before="53" w:line="213" w:lineRule="auto"/>
              <w:jc w:val="right"/>
            </w:pPr>
            <w:r>
              <w:rPr>
                <w:spacing w:val="-11"/>
              </w:rPr>
              <w:t>3、审查责任：审理案件调查报告，</w:t>
            </w:r>
          </w:p>
        </w:tc>
        <w:tc>
          <w:tcPr>
            <w:tcW w:w="2072" w:type="dxa"/>
            <w:vAlign w:val="top"/>
          </w:tcPr>
          <w:p w14:paraId="0F424472">
            <w:pPr>
              <w:pStyle w:val="6"/>
              <w:spacing w:before="66" w:line="266" w:lineRule="auto"/>
              <w:ind w:left="112" w:right="80"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1"/>
              </w:rPr>
              <w:t>相应责任：</w:t>
            </w:r>
          </w:p>
          <w:p w14:paraId="3A2C4834">
            <w:pPr>
              <w:pStyle w:val="6"/>
              <w:spacing w:before="57" w:line="250" w:lineRule="auto"/>
              <w:ind w:left="111" w:right="80" w:firstLine="16"/>
            </w:pPr>
            <w:r>
              <w:rPr>
                <w:spacing w:val="-6"/>
              </w:rPr>
              <w:t>1、没有法律和事实依</w:t>
            </w:r>
            <w:r>
              <w:rPr>
                <w:spacing w:val="7"/>
              </w:rPr>
              <w:t xml:space="preserve"> </w:t>
            </w:r>
            <w:r>
              <w:rPr>
                <w:spacing w:val="1"/>
              </w:rPr>
              <w:t>据实施行政处罚的；</w:t>
            </w:r>
          </w:p>
          <w:p w14:paraId="240B106E">
            <w:pPr>
              <w:pStyle w:val="6"/>
              <w:spacing w:before="58" w:line="253" w:lineRule="auto"/>
              <w:ind w:left="129" w:right="80" w:hanging="14"/>
            </w:pPr>
            <w:r>
              <w:rPr>
                <w:spacing w:val="-4"/>
              </w:rPr>
              <w:t>2、行政处罚显失公正</w:t>
            </w:r>
            <w:r>
              <w:t xml:space="preserve"> </w:t>
            </w:r>
            <w:r>
              <w:rPr>
                <w:spacing w:val="-9"/>
              </w:rPr>
              <w:t>的；</w:t>
            </w:r>
          </w:p>
          <w:p w14:paraId="1DF8FAAE">
            <w:pPr>
              <w:pStyle w:val="6"/>
              <w:spacing w:before="52" w:line="266" w:lineRule="auto"/>
              <w:ind w:left="111" w:right="80" w:firstLine="5"/>
              <w:jc w:val="both"/>
            </w:pPr>
            <w:r>
              <w:rPr>
                <w:spacing w:val="17"/>
              </w:rPr>
              <w:t>3、执法人员玩忽职</w:t>
            </w:r>
            <w:r>
              <w:rPr>
                <w:spacing w:val="5"/>
              </w:rPr>
              <w:t xml:space="preserve"> </w:t>
            </w:r>
            <w:r>
              <w:rPr>
                <w:spacing w:val="7"/>
              </w:rPr>
              <w:t>守，对应当予以制止</w:t>
            </w:r>
            <w:r>
              <w:t xml:space="preserve"> </w:t>
            </w:r>
            <w:r>
              <w:rPr>
                <w:spacing w:val="7"/>
              </w:rPr>
              <w:t>和处罚的违法行为不</w:t>
            </w:r>
            <w:r>
              <w:t xml:space="preserve"> </w:t>
            </w:r>
            <w:r>
              <w:rPr>
                <w:spacing w:val="-4"/>
              </w:rPr>
              <w:t>予制止、处罚，4、不</w:t>
            </w:r>
            <w:r>
              <w:rPr>
                <w:spacing w:val="3"/>
              </w:rPr>
              <w:t xml:space="preserve"> </w:t>
            </w:r>
            <w:r>
              <w:rPr>
                <w:spacing w:val="7"/>
              </w:rPr>
              <w:t>具备行政执法资格实</w:t>
            </w:r>
            <w:r>
              <w:t xml:space="preserve"> </w:t>
            </w:r>
            <w:r>
              <w:rPr>
                <w:spacing w:val="1"/>
              </w:rPr>
              <w:t>施行政处罚的；</w:t>
            </w:r>
          </w:p>
        </w:tc>
        <w:tc>
          <w:tcPr>
            <w:tcW w:w="1062" w:type="dxa"/>
            <w:vAlign w:val="top"/>
          </w:tcPr>
          <w:p w14:paraId="11B12EFD">
            <w:pPr>
              <w:rPr>
                <w:rFonts w:ascii="Arial"/>
                <w:sz w:val="21"/>
              </w:rPr>
            </w:pPr>
          </w:p>
        </w:tc>
      </w:tr>
    </w:tbl>
    <w:p w14:paraId="6D6D4AD7">
      <w:pPr>
        <w:pStyle w:val="2"/>
      </w:pPr>
    </w:p>
    <w:p w14:paraId="0F1997A2">
      <w:pPr>
        <w:sectPr>
          <w:pgSz w:w="16839" w:h="11906"/>
          <w:pgMar w:top="1012" w:right="1299" w:bottom="0" w:left="1299" w:header="0" w:footer="0" w:gutter="0"/>
          <w:cols w:space="720" w:num="1"/>
        </w:sectPr>
      </w:pPr>
    </w:p>
    <w:p w14:paraId="1D5AE26A">
      <w:pPr>
        <w:spacing w:before="163"/>
      </w:pPr>
    </w:p>
    <w:tbl>
      <w:tblPr>
        <w:tblStyle w:val="5"/>
        <w:tblW w:w="14224"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34"/>
        <w:gridCol w:w="493"/>
        <w:gridCol w:w="3081"/>
        <w:gridCol w:w="446"/>
        <w:gridCol w:w="3455"/>
        <w:gridCol w:w="3081"/>
        <w:gridCol w:w="2072"/>
        <w:gridCol w:w="1062"/>
      </w:tblGrid>
      <w:tr w14:paraId="5A7EC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604" w:hRule="atLeast"/>
        </w:trPr>
        <w:tc>
          <w:tcPr>
            <w:tcW w:w="534" w:type="dxa"/>
            <w:vAlign w:val="top"/>
          </w:tcPr>
          <w:p w14:paraId="65779F96">
            <w:pPr>
              <w:rPr>
                <w:rFonts w:ascii="Arial"/>
                <w:sz w:val="21"/>
              </w:rPr>
            </w:pPr>
          </w:p>
        </w:tc>
        <w:tc>
          <w:tcPr>
            <w:tcW w:w="493" w:type="dxa"/>
            <w:vAlign w:val="top"/>
          </w:tcPr>
          <w:p w14:paraId="4B493468">
            <w:pPr>
              <w:rPr>
                <w:rFonts w:ascii="Arial"/>
                <w:sz w:val="21"/>
              </w:rPr>
            </w:pPr>
          </w:p>
        </w:tc>
        <w:tc>
          <w:tcPr>
            <w:tcW w:w="3081" w:type="dxa"/>
            <w:vAlign w:val="top"/>
          </w:tcPr>
          <w:p w14:paraId="06809FAE">
            <w:pPr>
              <w:rPr>
                <w:rFonts w:ascii="Arial"/>
                <w:sz w:val="21"/>
              </w:rPr>
            </w:pPr>
          </w:p>
        </w:tc>
        <w:tc>
          <w:tcPr>
            <w:tcW w:w="446" w:type="dxa"/>
            <w:vAlign w:val="top"/>
          </w:tcPr>
          <w:p w14:paraId="691C2FBF">
            <w:pPr>
              <w:rPr>
                <w:rFonts w:ascii="Arial"/>
                <w:sz w:val="21"/>
              </w:rPr>
            </w:pPr>
          </w:p>
        </w:tc>
        <w:tc>
          <w:tcPr>
            <w:tcW w:w="3455" w:type="dxa"/>
            <w:vAlign w:val="top"/>
          </w:tcPr>
          <w:p w14:paraId="4C9EDABB">
            <w:pPr>
              <w:rPr>
                <w:rFonts w:ascii="Arial"/>
                <w:sz w:val="21"/>
              </w:rPr>
            </w:pPr>
          </w:p>
        </w:tc>
        <w:tc>
          <w:tcPr>
            <w:tcW w:w="3081" w:type="dxa"/>
            <w:vAlign w:val="top"/>
          </w:tcPr>
          <w:p w14:paraId="30E0BEBC">
            <w:pPr>
              <w:pStyle w:val="6"/>
              <w:spacing w:before="63" w:line="269" w:lineRule="auto"/>
              <w:ind w:left="108" w:right="79"/>
              <w:jc w:val="both"/>
            </w:pPr>
            <w:r>
              <w:rPr>
                <w:spacing w:val="5"/>
              </w:rPr>
              <w:t>对案件违法事实、证据、调查取</w:t>
            </w:r>
            <w:r>
              <w:rPr>
                <w:spacing w:val="6"/>
              </w:rPr>
              <w:t xml:space="preserve"> </w:t>
            </w:r>
            <w:r>
              <w:rPr>
                <w:spacing w:val="5"/>
              </w:rPr>
              <w:t xml:space="preserve">证程序、法律适用、处罚种类和 幅度、当事人陈述和申辩理由等 </w:t>
            </w:r>
            <w:r>
              <w:rPr>
                <w:spacing w:val="-9"/>
              </w:rPr>
              <w:t>方面进行审查，提出处理意见（主</w:t>
            </w:r>
            <w:r>
              <w:rPr>
                <w:spacing w:val="10"/>
              </w:rPr>
              <w:t xml:space="preserve"> </w:t>
            </w:r>
            <w:r>
              <w:rPr>
                <w:spacing w:val="5"/>
              </w:rPr>
              <w:t xml:space="preserve">要证据不足时，以适当的方式补 </w:t>
            </w:r>
            <w:r>
              <w:t>充调查）。</w:t>
            </w:r>
          </w:p>
          <w:p w14:paraId="0B62BCCC">
            <w:pPr>
              <w:pStyle w:val="6"/>
              <w:spacing w:before="55" w:line="268" w:lineRule="auto"/>
              <w:ind w:left="107" w:right="77"/>
            </w:pPr>
            <w:r>
              <w:rPr>
                <w:spacing w:val="-2"/>
              </w:rPr>
              <w:t>4、告知责任：作出行政处罚决定</w:t>
            </w:r>
            <w:r>
              <w:rPr>
                <w:spacing w:val="9"/>
              </w:rPr>
              <w:t xml:space="preserve"> </w:t>
            </w:r>
            <w:r>
              <w:rPr>
                <w:spacing w:val="4"/>
              </w:rPr>
              <w:t>前，应制作《行政处罚告知书》</w:t>
            </w:r>
            <w:r>
              <w:rPr>
                <w:spacing w:val="8"/>
              </w:rPr>
              <w:t xml:space="preserve"> </w:t>
            </w:r>
            <w:r>
              <w:rPr>
                <w:spacing w:val="5"/>
              </w:rPr>
              <w:t>送达当事人，告知违法事实及其</w:t>
            </w:r>
            <w:r>
              <w:rPr>
                <w:spacing w:val="7"/>
              </w:rPr>
              <w:t xml:space="preserve"> </w:t>
            </w:r>
            <w:r>
              <w:rPr>
                <w:spacing w:val="5"/>
              </w:rPr>
              <w:t>享有的陈述、申辩等权利。符合</w:t>
            </w:r>
            <w:r>
              <w:rPr>
                <w:spacing w:val="7"/>
              </w:rPr>
              <w:t xml:space="preserve"> </w:t>
            </w:r>
            <w:r>
              <w:rPr>
                <w:spacing w:val="5"/>
              </w:rPr>
              <w:t>听证规定的，制作并送达《行政</w:t>
            </w:r>
            <w:r>
              <w:rPr>
                <w:spacing w:val="7"/>
              </w:rPr>
              <w:t xml:space="preserve"> </w:t>
            </w:r>
            <w:r>
              <w:rPr>
                <w:spacing w:val="1"/>
              </w:rPr>
              <w:t>处罚听证告知书》。</w:t>
            </w:r>
          </w:p>
          <w:p w14:paraId="6DEBC42D">
            <w:pPr>
              <w:pStyle w:val="6"/>
              <w:spacing w:before="55" w:line="260" w:lineRule="auto"/>
              <w:ind w:left="113" w:right="77"/>
            </w:pPr>
            <w:r>
              <w:rPr>
                <w:spacing w:val="-2"/>
              </w:rPr>
              <w:t>5、决定责任：制作行政处罚决定</w:t>
            </w:r>
            <w:r>
              <w:rPr>
                <w:spacing w:val="4"/>
              </w:rPr>
              <w:t xml:space="preserve"> </w:t>
            </w:r>
            <w:r>
              <w:rPr>
                <w:spacing w:val="5"/>
              </w:rPr>
              <w:t>书，载明行政处罚告知、当事人</w:t>
            </w:r>
            <w:r>
              <w:rPr>
                <w:spacing w:val="1"/>
              </w:rPr>
              <w:t xml:space="preserve"> 陈述申辩或者听证情况等内容。</w:t>
            </w:r>
          </w:p>
          <w:p w14:paraId="10F8F75B">
            <w:pPr>
              <w:pStyle w:val="6"/>
              <w:spacing w:before="54" w:line="252" w:lineRule="auto"/>
              <w:ind w:left="110" w:right="77"/>
            </w:pPr>
            <w:r>
              <w:rPr>
                <w:spacing w:val="-2"/>
              </w:rPr>
              <w:t>6、送达责任：行政处罚决定书按</w:t>
            </w:r>
            <w:r>
              <w:rPr>
                <w:spacing w:val="6"/>
              </w:rPr>
              <w:t xml:space="preserve"> </w:t>
            </w:r>
            <w:r>
              <w:rPr>
                <w:spacing w:val="1"/>
              </w:rPr>
              <w:t>法律规定的方式送达当事人。</w:t>
            </w:r>
          </w:p>
          <w:p w14:paraId="29FA9E87">
            <w:pPr>
              <w:pStyle w:val="6"/>
              <w:spacing w:before="54" w:line="252" w:lineRule="auto"/>
              <w:ind w:left="117" w:right="77" w:hanging="3"/>
            </w:pPr>
            <w:r>
              <w:rPr>
                <w:spacing w:val="-2"/>
              </w:rPr>
              <w:t>7、执行责任：依照生效的行政处</w:t>
            </w:r>
            <w:r>
              <w:rPr>
                <w:spacing w:val="3"/>
              </w:rPr>
              <w:t xml:space="preserve"> </w:t>
            </w:r>
            <w:r>
              <w:t>罚决定，进行处罚。</w:t>
            </w:r>
          </w:p>
          <w:p w14:paraId="788BEB8E">
            <w:pPr>
              <w:pStyle w:val="6"/>
              <w:spacing w:before="53" w:line="251" w:lineRule="auto"/>
              <w:ind w:left="112" w:right="77" w:hanging="2"/>
            </w:pPr>
            <w:r>
              <w:rPr>
                <w:spacing w:val="-2"/>
              </w:rPr>
              <w:t>8、其他法律法规规章文件规定应</w:t>
            </w:r>
            <w:r>
              <w:rPr>
                <w:spacing w:val="7"/>
              </w:rPr>
              <w:t xml:space="preserve"> </w:t>
            </w:r>
            <w:r>
              <w:t>履行的责任。</w:t>
            </w:r>
          </w:p>
        </w:tc>
        <w:tc>
          <w:tcPr>
            <w:tcW w:w="2072" w:type="dxa"/>
            <w:vAlign w:val="top"/>
          </w:tcPr>
          <w:p w14:paraId="164EEA0F">
            <w:pPr>
              <w:pStyle w:val="6"/>
              <w:spacing w:before="65" w:line="269" w:lineRule="auto"/>
              <w:ind w:left="113" w:right="80" w:firstLine="3"/>
              <w:jc w:val="both"/>
            </w:pPr>
            <w:r>
              <w:rPr>
                <w:spacing w:val="-5"/>
              </w:rPr>
              <w:t>5、在制止以及查处违</w:t>
            </w:r>
            <w:r>
              <w:rPr>
                <w:spacing w:val="8"/>
              </w:rPr>
              <w:t xml:space="preserve"> </w:t>
            </w:r>
            <w:r>
              <w:rPr>
                <w:spacing w:val="7"/>
              </w:rPr>
              <w:t>法案件中受阻，依照</w:t>
            </w:r>
            <w:r>
              <w:t xml:space="preserve"> </w:t>
            </w:r>
            <w:r>
              <w:rPr>
                <w:spacing w:val="7"/>
              </w:rPr>
              <w:t>有关规定应当向本级</w:t>
            </w:r>
            <w:r>
              <w:t xml:space="preserve"> </w:t>
            </w:r>
            <w:r>
              <w:rPr>
                <w:spacing w:val="7"/>
              </w:rPr>
              <w:t>人民政府或者上级主</w:t>
            </w:r>
            <w:r>
              <w:t xml:space="preserve"> </w:t>
            </w:r>
            <w:r>
              <w:rPr>
                <w:spacing w:val="7"/>
              </w:rPr>
              <w:t>管部门报告而未报告</w:t>
            </w:r>
            <w:r>
              <w:t xml:space="preserve"> 的；</w:t>
            </w:r>
          </w:p>
          <w:p w14:paraId="1B2A67EA">
            <w:pPr>
              <w:pStyle w:val="6"/>
              <w:spacing w:before="51" w:line="260" w:lineRule="auto"/>
              <w:ind w:left="113" w:right="80"/>
              <w:jc w:val="both"/>
            </w:pPr>
            <w:r>
              <w:rPr>
                <w:spacing w:val="-4"/>
              </w:rPr>
              <w:t>6、应当依法移送追究</w:t>
            </w:r>
            <w:r>
              <w:rPr>
                <w:spacing w:val="1"/>
              </w:rPr>
              <w:t xml:space="preserve"> </w:t>
            </w:r>
            <w:r>
              <w:rPr>
                <w:spacing w:val="7"/>
              </w:rPr>
              <w:t>刑事责任，而未依法</w:t>
            </w:r>
            <w:r>
              <w:t xml:space="preserve"> </w:t>
            </w:r>
            <w:r>
              <w:rPr>
                <w:spacing w:val="1"/>
              </w:rPr>
              <w:t>移送有权机关的；</w:t>
            </w:r>
          </w:p>
          <w:p w14:paraId="03856A4B">
            <w:pPr>
              <w:pStyle w:val="6"/>
              <w:spacing w:before="53" w:line="252" w:lineRule="auto"/>
              <w:ind w:left="112" w:right="80" w:firstLine="5"/>
            </w:pPr>
            <w:r>
              <w:rPr>
                <w:spacing w:val="-5"/>
              </w:rPr>
              <w:t>7、擅自改变行政处罚</w:t>
            </w:r>
            <w:r>
              <w:rPr>
                <w:spacing w:val="8"/>
              </w:rPr>
              <w:t xml:space="preserve"> </w:t>
            </w:r>
            <w:r>
              <w:rPr>
                <w:spacing w:val="1"/>
              </w:rPr>
              <w:t>种类、幅度的；</w:t>
            </w:r>
          </w:p>
          <w:p w14:paraId="53D81081">
            <w:pPr>
              <w:pStyle w:val="6"/>
              <w:spacing w:before="54" w:line="253" w:lineRule="auto"/>
              <w:ind w:left="121" w:right="80" w:hanging="8"/>
            </w:pPr>
            <w:r>
              <w:rPr>
                <w:spacing w:val="-4"/>
              </w:rPr>
              <w:t>8、违反法定的行政处</w:t>
            </w:r>
            <w:r>
              <w:rPr>
                <w:spacing w:val="2"/>
              </w:rPr>
              <w:t xml:space="preserve"> </w:t>
            </w:r>
            <w:r>
              <w:rPr>
                <w:spacing w:val="-1"/>
              </w:rPr>
              <w:t>罚程序的；</w:t>
            </w:r>
          </w:p>
          <w:p w14:paraId="723E6463">
            <w:pPr>
              <w:pStyle w:val="6"/>
              <w:spacing w:before="53" w:line="265" w:lineRule="auto"/>
              <w:ind w:left="111" w:right="80" w:firstLine="1"/>
              <w:jc w:val="both"/>
            </w:pPr>
            <w:r>
              <w:rPr>
                <w:spacing w:val="-4"/>
              </w:rPr>
              <w:t>9、符合听证条件、行</w:t>
            </w:r>
            <w:r>
              <w:rPr>
                <w:spacing w:val="2"/>
              </w:rPr>
              <w:t xml:space="preserve"> </w:t>
            </w:r>
            <w:r>
              <w:rPr>
                <w:spacing w:val="7"/>
              </w:rPr>
              <w:t>政管理相对人要求听</w:t>
            </w:r>
            <w:r>
              <w:t xml:space="preserve"> </w:t>
            </w:r>
            <w:r>
              <w:rPr>
                <w:spacing w:val="7"/>
              </w:rPr>
              <w:t>证，应予组织听证而</w:t>
            </w:r>
            <w:r>
              <w:t xml:space="preserve"> </w:t>
            </w:r>
            <w:r>
              <w:rPr>
                <w:spacing w:val="1"/>
              </w:rPr>
              <w:t>不组织听证的；</w:t>
            </w:r>
          </w:p>
          <w:p w14:paraId="2E0E1D1A">
            <w:pPr>
              <w:pStyle w:val="6"/>
              <w:spacing w:before="51" w:line="252" w:lineRule="auto"/>
              <w:ind w:left="132" w:right="78" w:hanging="4"/>
            </w:pPr>
            <w:r>
              <w:rPr>
                <w:spacing w:val="5"/>
              </w:rPr>
              <w:t>10、在行政处罚过程</w:t>
            </w:r>
            <w:r>
              <w:t xml:space="preserve"> </w:t>
            </w:r>
            <w:r>
              <w:rPr>
                <w:spacing w:val="-1"/>
              </w:rPr>
              <w:t>中发生腐败行为的；</w:t>
            </w:r>
          </w:p>
          <w:p w14:paraId="7E6AEB51">
            <w:pPr>
              <w:pStyle w:val="6"/>
              <w:spacing w:before="54" w:line="255" w:lineRule="auto"/>
              <w:ind w:left="113" w:right="78" w:firstLine="14"/>
            </w:pPr>
            <w:r>
              <w:rPr>
                <w:spacing w:val="5"/>
              </w:rPr>
              <w:t>11、其他违反法律法</w:t>
            </w:r>
            <w:r>
              <w:t xml:space="preserve"> </w:t>
            </w:r>
            <w:r>
              <w:rPr>
                <w:spacing w:val="7"/>
              </w:rPr>
              <w:t>规规章文件规定的行</w:t>
            </w:r>
            <w:r>
              <w:t xml:space="preserve"> 为</w:t>
            </w:r>
          </w:p>
        </w:tc>
        <w:tc>
          <w:tcPr>
            <w:tcW w:w="1062" w:type="dxa"/>
            <w:vAlign w:val="top"/>
          </w:tcPr>
          <w:p w14:paraId="37FC1072">
            <w:pPr>
              <w:rPr>
                <w:rFonts w:ascii="Arial"/>
                <w:sz w:val="21"/>
              </w:rPr>
            </w:pPr>
          </w:p>
        </w:tc>
      </w:tr>
      <w:tr w14:paraId="73834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408" w:hRule="atLeast"/>
        </w:trPr>
        <w:tc>
          <w:tcPr>
            <w:tcW w:w="534" w:type="dxa"/>
            <w:vAlign w:val="top"/>
          </w:tcPr>
          <w:p w14:paraId="16B7E1AE">
            <w:pPr>
              <w:spacing w:line="269" w:lineRule="auto"/>
              <w:rPr>
                <w:rFonts w:ascii="Arial"/>
                <w:sz w:val="21"/>
              </w:rPr>
            </w:pPr>
          </w:p>
          <w:p w14:paraId="5A798FE2">
            <w:pPr>
              <w:spacing w:line="269" w:lineRule="auto"/>
              <w:rPr>
                <w:rFonts w:ascii="Arial"/>
                <w:sz w:val="21"/>
              </w:rPr>
            </w:pPr>
          </w:p>
          <w:p w14:paraId="5BBCB6BF">
            <w:pPr>
              <w:spacing w:line="269" w:lineRule="auto"/>
              <w:rPr>
                <w:rFonts w:ascii="Arial"/>
                <w:sz w:val="21"/>
              </w:rPr>
            </w:pPr>
          </w:p>
          <w:p w14:paraId="39709048">
            <w:pPr>
              <w:spacing w:line="270" w:lineRule="auto"/>
              <w:rPr>
                <w:rFonts w:ascii="Arial"/>
                <w:sz w:val="21"/>
              </w:rPr>
            </w:pPr>
          </w:p>
          <w:p w14:paraId="46075002">
            <w:pPr>
              <w:pStyle w:val="6"/>
              <w:spacing w:before="65" w:line="189" w:lineRule="auto"/>
              <w:ind w:left="169"/>
            </w:pPr>
            <w:r>
              <w:rPr>
                <w:spacing w:val="-3"/>
              </w:rPr>
              <w:t>50</w:t>
            </w:r>
          </w:p>
        </w:tc>
        <w:tc>
          <w:tcPr>
            <w:tcW w:w="493" w:type="dxa"/>
            <w:textDirection w:val="tbRlV"/>
            <w:vAlign w:val="top"/>
          </w:tcPr>
          <w:p w14:paraId="5FBC714B">
            <w:pPr>
              <w:pStyle w:val="6"/>
              <w:spacing w:before="137" w:line="217" w:lineRule="auto"/>
              <w:ind w:left="667"/>
            </w:pPr>
            <w:r>
              <w:rPr>
                <w:spacing w:val="8"/>
              </w:rPr>
              <w:t>行</w:t>
            </w:r>
            <w:r>
              <w:rPr>
                <w:spacing w:val="-7"/>
              </w:rPr>
              <w:t xml:space="preserve"> </w:t>
            </w:r>
            <w:r>
              <w:rPr>
                <w:spacing w:val="8"/>
              </w:rPr>
              <w:t>政</w:t>
            </w:r>
            <w:r>
              <w:rPr>
                <w:spacing w:val="-9"/>
              </w:rPr>
              <w:t xml:space="preserve"> </w:t>
            </w:r>
            <w:r>
              <w:rPr>
                <w:spacing w:val="8"/>
              </w:rPr>
              <w:t>处</w:t>
            </w:r>
            <w:r>
              <w:rPr>
                <w:spacing w:val="-9"/>
              </w:rPr>
              <w:t xml:space="preserve"> </w:t>
            </w:r>
            <w:r>
              <w:rPr>
                <w:spacing w:val="8"/>
              </w:rPr>
              <w:t>罚</w:t>
            </w:r>
          </w:p>
        </w:tc>
        <w:tc>
          <w:tcPr>
            <w:tcW w:w="3081" w:type="dxa"/>
            <w:vAlign w:val="top"/>
          </w:tcPr>
          <w:p w14:paraId="576FACF3">
            <w:pPr>
              <w:spacing w:line="298" w:lineRule="auto"/>
              <w:rPr>
                <w:rFonts w:ascii="Arial"/>
                <w:sz w:val="21"/>
              </w:rPr>
            </w:pPr>
          </w:p>
          <w:p w14:paraId="280DDC4F">
            <w:pPr>
              <w:spacing w:line="299" w:lineRule="auto"/>
              <w:rPr>
                <w:rFonts w:ascii="Arial"/>
                <w:sz w:val="21"/>
              </w:rPr>
            </w:pPr>
          </w:p>
          <w:p w14:paraId="0C25E0AF">
            <w:pPr>
              <w:spacing w:line="299" w:lineRule="auto"/>
              <w:rPr>
                <w:rFonts w:ascii="Arial"/>
                <w:sz w:val="21"/>
              </w:rPr>
            </w:pPr>
          </w:p>
          <w:p w14:paraId="2482D679">
            <w:pPr>
              <w:pStyle w:val="6"/>
              <w:spacing w:before="65" w:line="254" w:lineRule="auto"/>
              <w:ind w:left="1252" w:right="112" w:hanging="1124"/>
            </w:pPr>
            <w:r>
              <w:rPr>
                <w:spacing w:val="1"/>
              </w:rPr>
              <w:t>对违反燃气经营者相关规定行为</w:t>
            </w:r>
            <w:r>
              <w:rPr>
                <w:spacing w:val="9"/>
              </w:rPr>
              <w:t xml:space="preserve"> </w:t>
            </w:r>
            <w:r>
              <w:rPr>
                <w:spacing w:val="-5"/>
              </w:rPr>
              <w:t>的处罚</w:t>
            </w:r>
          </w:p>
        </w:tc>
        <w:tc>
          <w:tcPr>
            <w:tcW w:w="446" w:type="dxa"/>
            <w:textDirection w:val="tbRlV"/>
            <w:vAlign w:val="top"/>
          </w:tcPr>
          <w:p w14:paraId="39946125">
            <w:pPr>
              <w:pStyle w:val="6"/>
              <w:spacing w:before="110" w:line="212" w:lineRule="auto"/>
              <w:ind w:left="816"/>
            </w:pPr>
            <w:r>
              <w:rPr>
                <w:spacing w:val="8"/>
              </w:rPr>
              <w:t>各</w:t>
            </w:r>
            <w:r>
              <w:rPr>
                <w:spacing w:val="-8"/>
              </w:rPr>
              <w:t xml:space="preserve"> </w:t>
            </w:r>
            <w:r>
              <w:rPr>
                <w:spacing w:val="8"/>
              </w:rPr>
              <w:t>乡</w:t>
            </w:r>
            <w:r>
              <w:rPr>
                <w:spacing w:val="-9"/>
              </w:rPr>
              <w:t xml:space="preserve"> </w:t>
            </w:r>
            <w:r>
              <w:rPr>
                <w:spacing w:val="8"/>
              </w:rPr>
              <w:t>镇</w:t>
            </w:r>
          </w:p>
        </w:tc>
        <w:tc>
          <w:tcPr>
            <w:tcW w:w="3455" w:type="dxa"/>
            <w:vAlign w:val="top"/>
          </w:tcPr>
          <w:p w14:paraId="37DC2B35">
            <w:pPr>
              <w:pStyle w:val="6"/>
              <w:spacing w:before="66" w:line="269" w:lineRule="auto"/>
              <w:ind w:left="106" w:right="30" w:firstLine="4"/>
              <w:jc w:val="both"/>
            </w:pPr>
            <w:r>
              <w:rPr>
                <w:spacing w:val="2"/>
              </w:rPr>
              <w:t>《城镇燃气管理条例》</w:t>
            </w:r>
            <w:r>
              <w:rPr>
                <w:spacing w:val="-47"/>
              </w:rPr>
              <w:t xml:space="preserve"> </w:t>
            </w:r>
            <w:r>
              <w:rPr>
                <w:spacing w:val="2"/>
              </w:rPr>
              <w:t>(2016</w:t>
            </w:r>
            <w:r>
              <w:rPr>
                <w:spacing w:val="-42"/>
              </w:rPr>
              <w:t xml:space="preserve"> </w:t>
            </w:r>
            <w:r>
              <w:rPr>
                <w:spacing w:val="2"/>
              </w:rPr>
              <w:t>年国务</w:t>
            </w:r>
            <w:r>
              <w:t xml:space="preserve"> </w:t>
            </w:r>
            <w:r>
              <w:rPr>
                <w:spacing w:val="2"/>
              </w:rPr>
              <w:t>院令第</w:t>
            </w:r>
            <w:r>
              <w:rPr>
                <w:spacing w:val="-42"/>
              </w:rPr>
              <w:t xml:space="preserve"> </w:t>
            </w:r>
            <w:r>
              <w:rPr>
                <w:spacing w:val="2"/>
              </w:rPr>
              <w:t>666</w:t>
            </w:r>
            <w:r>
              <w:rPr>
                <w:spacing w:val="-40"/>
              </w:rPr>
              <w:t xml:space="preserve"> </w:t>
            </w:r>
            <w:r>
              <w:rPr>
                <w:spacing w:val="2"/>
              </w:rPr>
              <w:t>号)第四十六条： 违反本</w:t>
            </w:r>
            <w:r>
              <w:t xml:space="preserve"> </w:t>
            </w:r>
            <w:r>
              <w:rPr>
                <w:spacing w:val="3"/>
              </w:rPr>
              <w:t xml:space="preserve">条例规定，燃气经营者有下列行为之 </w:t>
            </w:r>
            <w:r>
              <w:rPr>
                <w:spacing w:val="-6"/>
              </w:rPr>
              <w:t>一的，由燃气管理部门责令限期改正，</w:t>
            </w:r>
            <w:r>
              <w:rPr>
                <w:spacing w:val="3"/>
              </w:rPr>
              <w:t xml:space="preserve"> </w:t>
            </w:r>
            <w:r>
              <w:rPr>
                <w:spacing w:val="-7"/>
              </w:rPr>
              <w:t>处</w:t>
            </w:r>
            <w:r>
              <w:rPr>
                <w:spacing w:val="-21"/>
              </w:rPr>
              <w:t xml:space="preserve"> </w:t>
            </w:r>
            <w:r>
              <w:rPr>
                <w:spacing w:val="-7"/>
              </w:rPr>
              <w:t>1</w:t>
            </w:r>
            <w:r>
              <w:rPr>
                <w:spacing w:val="-38"/>
              </w:rPr>
              <w:t xml:space="preserve"> </w:t>
            </w:r>
            <w:r>
              <w:rPr>
                <w:spacing w:val="-7"/>
              </w:rPr>
              <w:t>万元以上</w:t>
            </w:r>
            <w:r>
              <w:rPr>
                <w:spacing w:val="-33"/>
              </w:rPr>
              <w:t xml:space="preserve"> </w:t>
            </w:r>
            <w:r>
              <w:rPr>
                <w:spacing w:val="-7"/>
              </w:rPr>
              <w:t>10</w:t>
            </w:r>
            <w:r>
              <w:rPr>
                <w:spacing w:val="-40"/>
              </w:rPr>
              <w:t xml:space="preserve"> </w:t>
            </w:r>
            <w:r>
              <w:rPr>
                <w:spacing w:val="-7"/>
              </w:rPr>
              <w:t>万元以下罚款；有违</w:t>
            </w:r>
            <w:r>
              <w:t xml:space="preserve"> </w:t>
            </w:r>
            <w:r>
              <w:rPr>
                <w:spacing w:val="3"/>
              </w:rPr>
              <w:t xml:space="preserve">法所得的，没收违法所得；情节严重 的，吊销燃气经营许可证；造成损失 </w:t>
            </w:r>
            <w:r>
              <w:rPr>
                <w:spacing w:val="-6"/>
              </w:rPr>
              <w:t>的，依法承担赔偿责任；构成犯罪的，</w:t>
            </w:r>
          </w:p>
        </w:tc>
        <w:tc>
          <w:tcPr>
            <w:tcW w:w="3081" w:type="dxa"/>
            <w:vAlign w:val="top"/>
          </w:tcPr>
          <w:p w14:paraId="74446B84">
            <w:pPr>
              <w:pStyle w:val="6"/>
              <w:spacing w:before="68" w:line="260" w:lineRule="auto"/>
              <w:ind w:left="109" w:right="77" w:firstLine="15"/>
              <w:jc w:val="both"/>
            </w:pPr>
            <w:r>
              <w:rPr>
                <w:spacing w:val="-3"/>
              </w:rPr>
              <w:t>1、立案责任：对违反燃气经营者</w:t>
            </w:r>
            <w:r>
              <w:rPr>
                <w:spacing w:val="7"/>
              </w:rPr>
              <w:t xml:space="preserve"> </w:t>
            </w:r>
            <w:r>
              <w:rPr>
                <w:spacing w:val="5"/>
              </w:rPr>
              <w:t>相关规定行为的违法行为，予以</w:t>
            </w:r>
            <w:r>
              <w:rPr>
                <w:spacing w:val="8"/>
              </w:rPr>
              <w:t xml:space="preserve"> </w:t>
            </w:r>
            <w:r>
              <w:rPr>
                <w:spacing w:val="1"/>
              </w:rPr>
              <w:t>审查，决定是否立案。</w:t>
            </w:r>
          </w:p>
          <w:p w14:paraId="08D6CAE7">
            <w:pPr>
              <w:pStyle w:val="6"/>
              <w:spacing w:before="54" w:line="264" w:lineRule="auto"/>
              <w:ind w:left="111" w:right="27"/>
            </w:pPr>
            <w:r>
              <w:rPr>
                <w:spacing w:val="-2"/>
              </w:rPr>
              <w:t>2、调查责任：对立案的案件，指</w:t>
            </w:r>
            <w:r>
              <w:rPr>
                <w:spacing w:val="3"/>
              </w:rPr>
              <w:t xml:space="preserve"> </w:t>
            </w:r>
            <w:r>
              <w:rPr>
                <w:spacing w:val="-5"/>
              </w:rPr>
              <w:t>定专人负责，及时组织调查取证，</w:t>
            </w:r>
            <w:r>
              <w:rPr>
                <w:spacing w:val="1"/>
              </w:rPr>
              <w:t xml:space="preserve"> </w:t>
            </w:r>
            <w:r>
              <w:rPr>
                <w:spacing w:val="5"/>
              </w:rPr>
              <w:t>与当事人有直接利害关系的应当</w:t>
            </w:r>
            <w:r>
              <w:rPr>
                <w:spacing w:val="4"/>
              </w:rPr>
              <w:t xml:space="preserve"> </w:t>
            </w:r>
            <w:r>
              <w:rPr>
                <w:spacing w:val="6"/>
              </w:rPr>
              <w:t xml:space="preserve">回避。执法人员不得少于两人， </w:t>
            </w:r>
            <w:r>
              <w:rPr>
                <w:spacing w:val="5"/>
              </w:rPr>
              <w:t>调查时应出示执法证件，允许当</w:t>
            </w:r>
          </w:p>
        </w:tc>
        <w:tc>
          <w:tcPr>
            <w:tcW w:w="2072" w:type="dxa"/>
            <w:vAlign w:val="top"/>
          </w:tcPr>
          <w:p w14:paraId="7C2A9757">
            <w:pPr>
              <w:pStyle w:val="6"/>
              <w:spacing w:before="69" w:line="266" w:lineRule="auto"/>
              <w:ind w:left="112" w:right="80"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1"/>
              </w:rPr>
              <w:t>相应责任：</w:t>
            </w:r>
          </w:p>
          <w:p w14:paraId="46F10ED2">
            <w:pPr>
              <w:pStyle w:val="6"/>
              <w:spacing w:before="57" w:line="250" w:lineRule="auto"/>
              <w:ind w:left="111" w:right="80" w:firstLine="16"/>
            </w:pPr>
            <w:r>
              <w:rPr>
                <w:spacing w:val="-6"/>
              </w:rPr>
              <w:t>1、没有法律和事实依</w:t>
            </w:r>
            <w:r>
              <w:rPr>
                <w:spacing w:val="7"/>
              </w:rPr>
              <w:t xml:space="preserve"> </w:t>
            </w:r>
            <w:r>
              <w:rPr>
                <w:spacing w:val="1"/>
              </w:rPr>
              <w:t>据实施行政处罚的；</w:t>
            </w:r>
          </w:p>
          <w:p w14:paraId="722891EF">
            <w:pPr>
              <w:pStyle w:val="6"/>
              <w:spacing w:before="57" w:line="213" w:lineRule="auto"/>
              <w:ind w:left="115"/>
            </w:pPr>
            <w:r>
              <w:rPr>
                <w:spacing w:val="-4"/>
              </w:rPr>
              <w:t>2、行政处罚显失公正</w:t>
            </w:r>
          </w:p>
        </w:tc>
        <w:tc>
          <w:tcPr>
            <w:tcW w:w="1062" w:type="dxa"/>
            <w:vAlign w:val="top"/>
          </w:tcPr>
          <w:p w14:paraId="062867E8">
            <w:pPr>
              <w:rPr>
                <w:rFonts w:ascii="Arial"/>
                <w:sz w:val="21"/>
              </w:rPr>
            </w:pPr>
          </w:p>
        </w:tc>
      </w:tr>
    </w:tbl>
    <w:p w14:paraId="7C84C264">
      <w:pPr>
        <w:pStyle w:val="2"/>
      </w:pPr>
    </w:p>
    <w:p w14:paraId="0AEFC157">
      <w:pPr>
        <w:sectPr>
          <w:pgSz w:w="16839" w:h="11906"/>
          <w:pgMar w:top="1012" w:right="1299" w:bottom="0" w:left="1299" w:header="0" w:footer="0" w:gutter="0"/>
          <w:cols w:space="720" w:num="1"/>
        </w:sectPr>
      </w:pPr>
    </w:p>
    <w:p w14:paraId="22B2F66A">
      <w:pPr>
        <w:spacing w:before="163"/>
      </w:pPr>
    </w:p>
    <w:tbl>
      <w:tblPr>
        <w:tblStyle w:val="5"/>
        <w:tblW w:w="14224"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34"/>
        <w:gridCol w:w="493"/>
        <w:gridCol w:w="3081"/>
        <w:gridCol w:w="446"/>
        <w:gridCol w:w="3455"/>
        <w:gridCol w:w="3081"/>
        <w:gridCol w:w="2072"/>
        <w:gridCol w:w="1062"/>
      </w:tblGrid>
      <w:tr w14:paraId="62BD8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700" w:hRule="atLeast"/>
        </w:trPr>
        <w:tc>
          <w:tcPr>
            <w:tcW w:w="534" w:type="dxa"/>
            <w:vAlign w:val="top"/>
          </w:tcPr>
          <w:p w14:paraId="3A6B7E58">
            <w:pPr>
              <w:rPr>
                <w:rFonts w:ascii="Arial"/>
                <w:sz w:val="21"/>
              </w:rPr>
            </w:pPr>
          </w:p>
        </w:tc>
        <w:tc>
          <w:tcPr>
            <w:tcW w:w="493" w:type="dxa"/>
            <w:vAlign w:val="top"/>
          </w:tcPr>
          <w:p w14:paraId="788D058F">
            <w:pPr>
              <w:rPr>
                <w:rFonts w:ascii="Arial"/>
                <w:sz w:val="21"/>
              </w:rPr>
            </w:pPr>
          </w:p>
        </w:tc>
        <w:tc>
          <w:tcPr>
            <w:tcW w:w="3081" w:type="dxa"/>
            <w:vAlign w:val="top"/>
          </w:tcPr>
          <w:p w14:paraId="49DBB625">
            <w:pPr>
              <w:rPr>
                <w:rFonts w:ascii="Arial"/>
                <w:sz w:val="21"/>
              </w:rPr>
            </w:pPr>
          </w:p>
        </w:tc>
        <w:tc>
          <w:tcPr>
            <w:tcW w:w="446" w:type="dxa"/>
            <w:vAlign w:val="top"/>
          </w:tcPr>
          <w:p w14:paraId="5EE67833">
            <w:pPr>
              <w:rPr>
                <w:rFonts w:ascii="Arial"/>
                <w:sz w:val="21"/>
              </w:rPr>
            </w:pPr>
          </w:p>
        </w:tc>
        <w:tc>
          <w:tcPr>
            <w:tcW w:w="3455" w:type="dxa"/>
            <w:vAlign w:val="top"/>
          </w:tcPr>
          <w:p w14:paraId="1BC8C97B">
            <w:pPr>
              <w:pStyle w:val="6"/>
              <w:spacing w:before="61" w:line="274" w:lineRule="auto"/>
              <w:ind w:left="106" w:right="14" w:firstLine="1"/>
            </w:pPr>
            <w:r>
              <w:rPr>
                <w:spacing w:val="-2"/>
              </w:rPr>
              <w:t>依法追究刑事责任：</w:t>
            </w:r>
            <w:r>
              <w:rPr>
                <w:spacing w:val="-28"/>
              </w:rPr>
              <w:t xml:space="preserve"> </w:t>
            </w:r>
            <w:r>
              <w:rPr>
                <w:spacing w:val="-2"/>
              </w:rPr>
              <w:t xml:space="preserve">(一)拒绝向市政 </w:t>
            </w:r>
            <w:r>
              <w:rPr>
                <w:spacing w:val="2"/>
              </w:rPr>
              <w:t xml:space="preserve">燃气管网覆盖范围内符合用气条件的 </w:t>
            </w:r>
            <w:r>
              <w:rPr>
                <w:spacing w:val="-4"/>
              </w:rPr>
              <w:t xml:space="preserve">单位或者个人供气的； (二)倒卖、抵 </w:t>
            </w:r>
            <w:r>
              <w:rPr>
                <w:spacing w:val="2"/>
              </w:rPr>
              <w:t xml:space="preserve">押、出租、出借、转让、涂改燃气经 </w:t>
            </w:r>
            <w:r>
              <w:rPr>
                <w:spacing w:val="-1"/>
              </w:rPr>
              <w:t>营许可证的；</w:t>
            </w:r>
            <w:r>
              <w:rPr>
                <w:spacing w:val="-44"/>
              </w:rPr>
              <w:t xml:space="preserve"> </w:t>
            </w:r>
            <w:r>
              <w:rPr>
                <w:spacing w:val="-1"/>
              </w:rPr>
              <w:t xml:space="preserve">(三)未履行必要告知义 </w:t>
            </w:r>
            <w:r>
              <w:rPr>
                <w:spacing w:val="2"/>
              </w:rPr>
              <w:t xml:space="preserve">务擅自停止供气、调整供气量，或者 </w:t>
            </w:r>
            <w:r>
              <w:rPr>
                <w:spacing w:val="18"/>
              </w:rPr>
              <w:t>未经</w:t>
            </w:r>
            <w:r>
              <w:rPr>
                <w:spacing w:val="-55"/>
              </w:rPr>
              <w:t xml:space="preserve"> </w:t>
            </w:r>
            <w:r>
              <w:rPr>
                <w:spacing w:val="18"/>
              </w:rPr>
              <w:t>审批擅</w:t>
            </w:r>
            <w:r>
              <w:rPr>
                <w:spacing w:val="-32"/>
              </w:rPr>
              <w:t xml:space="preserve"> </w:t>
            </w:r>
            <w:r>
              <w:rPr>
                <w:spacing w:val="18"/>
              </w:rPr>
              <w:t>自停业或者歇业</w:t>
            </w:r>
            <w:r>
              <w:rPr>
                <w:spacing w:val="-48"/>
              </w:rPr>
              <w:t xml:space="preserve"> </w:t>
            </w:r>
            <w:r>
              <w:rPr>
                <w:spacing w:val="18"/>
              </w:rPr>
              <w:t>的</w:t>
            </w:r>
            <w:r>
              <w:rPr>
                <w:spacing w:val="-48"/>
              </w:rPr>
              <w:t xml:space="preserve"> </w:t>
            </w:r>
            <w:r>
              <w:rPr>
                <w:spacing w:val="18"/>
              </w:rPr>
              <w:t>；</w:t>
            </w:r>
            <w:r>
              <w:t xml:space="preserve"> </w:t>
            </w:r>
            <w:r>
              <w:rPr>
                <w:spacing w:val="2"/>
              </w:rPr>
              <w:t xml:space="preserve">(四)向未取得燃气经营许可证的单位 </w:t>
            </w:r>
            <w:r>
              <w:rPr>
                <w:spacing w:val="14"/>
              </w:rPr>
              <w:t xml:space="preserve">或者个人提供用于经营的燃气的； </w:t>
            </w:r>
            <w:r>
              <w:rPr>
                <w:spacing w:val="2"/>
              </w:rPr>
              <w:t xml:space="preserve">(五)在不具备安全条件的场所储存燃 </w:t>
            </w:r>
            <w:r>
              <w:rPr>
                <w:spacing w:val="-2"/>
              </w:rPr>
              <w:t>气的；</w:t>
            </w:r>
            <w:r>
              <w:rPr>
                <w:spacing w:val="-26"/>
              </w:rPr>
              <w:t xml:space="preserve"> </w:t>
            </w:r>
            <w:r>
              <w:rPr>
                <w:spacing w:val="-2"/>
              </w:rPr>
              <w:t xml:space="preserve">(六)要求燃气用户购买其指定 </w:t>
            </w:r>
            <w:r>
              <w:rPr>
                <w:spacing w:val="-1"/>
              </w:rPr>
              <w:t>的产品或者接受其提供的服务；</w:t>
            </w:r>
            <w:r>
              <w:rPr>
                <w:spacing w:val="-44"/>
              </w:rPr>
              <w:t xml:space="preserve"> </w:t>
            </w:r>
            <w:r>
              <w:rPr>
                <w:spacing w:val="-1"/>
              </w:rPr>
              <w:t xml:space="preserve">(七) </w:t>
            </w:r>
            <w:r>
              <w:rPr>
                <w:spacing w:val="-5"/>
              </w:rPr>
              <w:t>燃气经营者未向燃气用户持续、稳定、</w:t>
            </w:r>
            <w:r>
              <w:rPr>
                <w:spacing w:val="3"/>
              </w:rPr>
              <w:t xml:space="preserve"> </w:t>
            </w:r>
            <w:r>
              <w:rPr>
                <w:spacing w:val="4"/>
              </w:rPr>
              <w:t xml:space="preserve">安全供应符合国家质量标准的燃气， </w:t>
            </w:r>
            <w:r>
              <w:rPr>
                <w:spacing w:val="2"/>
              </w:rPr>
              <w:t xml:space="preserve">或者未对燃气用户的燃气设施定期进 </w:t>
            </w:r>
            <w:r>
              <w:rPr>
                <w:spacing w:val="1"/>
              </w:rPr>
              <w:t>行安全检查。</w:t>
            </w:r>
          </w:p>
        </w:tc>
        <w:tc>
          <w:tcPr>
            <w:tcW w:w="3081" w:type="dxa"/>
            <w:vAlign w:val="top"/>
          </w:tcPr>
          <w:p w14:paraId="60A807BE">
            <w:pPr>
              <w:pStyle w:val="6"/>
              <w:spacing w:before="65" w:line="252" w:lineRule="auto"/>
              <w:ind w:left="109" w:right="79"/>
            </w:pPr>
            <w:r>
              <w:rPr>
                <w:spacing w:val="5"/>
              </w:rPr>
              <w:t xml:space="preserve">事人辩解陈述。执法人员应保守 </w:t>
            </w:r>
            <w:r>
              <w:t>有关秘密。</w:t>
            </w:r>
          </w:p>
          <w:p w14:paraId="0B5CFB72">
            <w:pPr>
              <w:pStyle w:val="6"/>
              <w:spacing w:before="53" w:line="270" w:lineRule="auto"/>
              <w:ind w:left="108" w:right="27" w:firstLine="5"/>
              <w:jc w:val="both"/>
            </w:pPr>
            <w:r>
              <w:rPr>
                <w:spacing w:val="-11"/>
              </w:rPr>
              <w:t>3、审查责任：审理案件调查报告，</w:t>
            </w:r>
            <w:r>
              <w:t xml:space="preserve"> </w:t>
            </w:r>
            <w:r>
              <w:rPr>
                <w:spacing w:val="5"/>
              </w:rPr>
              <w:t>对案件违法事实、证据、调查取</w:t>
            </w:r>
            <w:r>
              <w:rPr>
                <w:spacing w:val="6"/>
              </w:rPr>
              <w:t xml:space="preserve"> </w:t>
            </w:r>
            <w:r>
              <w:rPr>
                <w:spacing w:val="5"/>
              </w:rPr>
              <w:t>证程序、法律适用、处罚种类和</w:t>
            </w:r>
            <w:r>
              <w:rPr>
                <w:spacing w:val="6"/>
              </w:rPr>
              <w:t xml:space="preserve"> </w:t>
            </w:r>
            <w:r>
              <w:rPr>
                <w:spacing w:val="5"/>
              </w:rPr>
              <w:t>幅度、当事人陈述和申辩理由等</w:t>
            </w:r>
            <w:r>
              <w:rPr>
                <w:spacing w:val="6"/>
              </w:rPr>
              <w:t xml:space="preserve"> </w:t>
            </w:r>
            <w:r>
              <w:rPr>
                <w:spacing w:val="-9"/>
              </w:rPr>
              <w:t>方面进行审查，提出处理意见（主</w:t>
            </w:r>
            <w:r>
              <w:rPr>
                <w:spacing w:val="11"/>
              </w:rPr>
              <w:t xml:space="preserve"> </w:t>
            </w:r>
            <w:r>
              <w:rPr>
                <w:spacing w:val="5"/>
              </w:rPr>
              <w:t>要证据不足时，以适当的方式补</w:t>
            </w:r>
            <w:r>
              <w:rPr>
                <w:spacing w:val="6"/>
              </w:rPr>
              <w:t xml:space="preserve"> </w:t>
            </w:r>
            <w:r>
              <w:t>充调查）。</w:t>
            </w:r>
          </w:p>
          <w:p w14:paraId="4418EA65">
            <w:pPr>
              <w:pStyle w:val="6"/>
              <w:spacing w:before="55" w:line="268" w:lineRule="auto"/>
              <w:ind w:left="107" w:right="77"/>
            </w:pPr>
            <w:r>
              <w:rPr>
                <w:spacing w:val="-2"/>
              </w:rPr>
              <w:t>4、告知责任：作出行政处罚决定</w:t>
            </w:r>
            <w:r>
              <w:rPr>
                <w:spacing w:val="9"/>
              </w:rPr>
              <w:t xml:space="preserve"> </w:t>
            </w:r>
            <w:r>
              <w:rPr>
                <w:spacing w:val="4"/>
              </w:rPr>
              <w:t>前，应制作《行政处罚告知书》</w:t>
            </w:r>
            <w:r>
              <w:rPr>
                <w:spacing w:val="8"/>
              </w:rPr>
              <w:t xml:space="preserve"> </w:t>
            </w:r>
            <w:r>
              <w:rPr>
                <w:spacing w:val="5"/>
              </w:rPr>
              <w:t>送达当事人，告知违法事实及其</w:t>
            </w:r>
            <w:r>
              <w:rPr>
                <w:spacing w:val="7"/>
              </w:rPr>
              <w:t xml:space="preserve"> </w:t>
            </w:r>
            <w:r>
              <w:rPr>
                <w:spacing w:val="5"/>
              </w:rPr>
              <w:t>享有的陈述、申辩等权利。符合</w:t>
            </w:r>
            <w:r>
              <w:rPr>
                <w:spacing w:val="7"/>
              </w:rPr>
              <w:t xml:space="preserve"> </w:t>
            </w:r>
            <w:r>
              <w:rPr>
                <w:spacing w:val="5"/>
              </w:rPr>
              <w:t>听证规定的，制作并送达《行政</w:t>
            </w:r>
            <w:r>
              <w:rPr>
                <w:spacing w:val="7"/>
              </w:rPr>
              <w:t xml:space="preserve"> </w:t>
            </w:r>
            <w:r>
              <w:rPr>
                <w:spacing w:val="1"/>
              </w:rPr>
              <w:t>处罚听证告知书》。</w:t>
            </w:r>
          </w:p>
          <w:p w14:paraId="35D6CEDD">
            <w:pPr>
              <w:pStyle w:val="6"/>
              <w:spacing w:before="55" w:line="260" w:lineRule="auto"/>
              <w:ind w:left="113" w:right="77"/>
            </w:pPr>
            <w:r>
              <w:rPr>
                <w:spacing w:val="-2"/>
              </w:rPr>
              <w:t>5、决定责任：制作行政处罚决定</w:t>
            </w:r>
            <w:r>
              <w:rPr>
                <w:spacing w:val="4"/>
              </w:rPr>
              <w:t xml:space="preserve"> </w:t>
            </w:r>
            <w:r>
              <w:rPr>
                <w:spacing w:val="5"/>
              </w:rPr>
              <w:t>书，载明行政处罚告知、当事人</w:t>
            </w:r>
            <w:r>
              <w:rPr>
                <w:spacing w:val="1"/>
              </w:rPr>
              <w:t xml:space="preserve"> 陈述申辩或者听证情况等内容。</w:t>
            </w:r>
          </w:p>
          <w:p w14:paraId="1717C72D">
            <w:pPr>
              <w:pStyle w:val="6"/>
              <w:spacing w:before="54" w:line="252" w:lineRule="auto"/>
              <w:ind w:left="110" w:right="77"/>
            </w:pPr>
            <w:r>
              <w:rPr>
                <w:spacing w:val="-2"/>
              </w:rPr>
              <w:t>6、送达责任：行政处罚决定书按</w:t>
            </w:r>
            <w:r>
              <w:rPr>
                <w:spacing w:val="6"/>
              </w:rPr>
              <w:t xml:space="preserve"> </w:t>
            </w:r>
            <w:r>
              <w:rPr>
                <w:spacing w:val="1"/>
              </w:rPr>
              <w:t>法律规定的方式送达当事人。</w:t>
            </w:r>
          </w:p>
          <w:p w14:paraId="5D432378">
            <w:pPr>
              <w:pStyle w:val="6"/>
              <w:spacing w:before="54" w:line="252" w:lineRule="auto"/>
              <w:ind w:left="117" w:right="77" w:hanging="3"/>
            </w:pPr>
            <w:r>
              <w:rPr>
                <w:spacing w:val="-2"/>
              </w:rPr>
              <w:t>7、执行责任：依照生效的行政处</w:t>
            </w:r>
            <w:r>
              <w:rPr>
                <w:spacing w:val="3"/>
              </w:rPr>
              <w:t xml:space="preserve"> </w:t>
            </w:r>
            <w:r>
              <w:t>罚决定，进行处罚。</w:t>
            </w:r>
          </w:p>
          <w:p w14:paraId="4EF8271B">
            <w:pPr>
              <w:pStyle w:val="6"/>
              <w:spacing w:before="54" w:line="252" w:lineRule="auto"/>
              <w:ind w:left="112" w:right="77" w:hanging="2"/>
            </w:pPr>
            <w:r>
              <w:rPr>
                <w:spacing w:val="-2"/>
              </w:rPr>
              <w:t>8、其他法律法规规章文件规定应</w:t>
            </w:r>
            <w:r>
              <w:rPr>
                <w:spacing w:val="7"/>
              </w:rPr>
              <w:t xml:space="preserve"> </w:t>
            </w:r>
            <w:r>
              <w:t>履行的责任。</w:t>
            </w:r>
          </w:p>
        </w:tc>
        <w:tc>
          <w:tcPr>
            <w:tcW w:w="2072" w:type="dxa"/>
            <w:vAlign w:val="top"/>
          </w:tcPr>
          <w:p w14:paraId="40235312">
            <w:pPr>
              <w:pStyle w:val="6"/>
              <w:spacing w:before="64" w:line="230" w:lineRule="auto"/>
              <w:ind w:left="129"/>
            </w:pPr>
            <w:r>
              <w:rPr>
                <w:spacing w:val="-9"/>
              </w:rPr>
              <w:t>的；</w:t>
            </w:r>
          </w:p>
          <w:p w14:paraId="360E8DA8">
            <w:pPr>
              <w:pStyle w:val="6"/>
              <w:spacing w:before="49" w:line="269" w:lineRule="auto"/>
              <w:ind w:left="111" w:right="80" w:firstLine="5"/>
            </w:pPr>
            <w:r>
              <w:rPr>
                <w:spacing w:val="17"/>
              </w:rPr>
              <w:t>3、执法人员玩忽职</w:t>
            </w:r>
            <w:r>
              <w:rPr>
                <w:spacing w:val="5"/>
              </w:rPr>
              <w:t xml:space="preserve"> </w:t>
            </w:r>
            <w:r>
              <w:rPr>
                <w:spacing w:val="7"/>
              </w:rPr>
              <w:t>守，对应当予以制止</w:t>
            </w:r>
            <w:r>
              <w:t xml:space="preserve"> </w:t>
            </w:r>
            <w:r>
              <w:rPr>
                <w:spacing w:val="7"/>
              </w:rPr>
              <w:t>和处罚的违法行为不</w:t>
            </w:r>
            <w:r>
              <w:t xml:space="preserve"> </w:t>
            </w:r>
            <w:r>
              <w:rPr>
                <w:spacing w:val="-4"/>
              </w:rPr>
              <w:t>予制止、处罚，4、不</w:t>
            </w:r>
            <w:r>
              <w:rPr>
                <w:spacing w:val="3"/>
              </w:rPr>
              <w:t xml:space="preserve"> </w:t>
            </w:r>
            <w:r>
              <w:rPr>
                <w:spacing w:val="7"/>
              </w:rPr>
              <w:t>具备行政执法资格实</w:t>
            </w:r>
            <w:r>
              <w:t xml:space="preserve"> </w:t>
            </w:r>
            <w:r>
              <w:rPr>
                <w:spacing w:val="1"/>
              </w:rPr>
              <w:t>施行政处罚的；</w:t>
            </w:r>
          </w:p>
          <w:p w14:paraId="2348F958">
            <w:pPr>
              <w:pStyle w:val="6"/>
              <w:spacing w:before="53" w:line="269" w:lineRule="auto"/>
              <w:ind w:left="113" w:right="80" w:firstLine="3"/>
              <w:jc w:val="both"/>
            </w:pPr>
            <w:r>
              <w:rPr>
                <w:spacing w:val="-5"/>
              </w:rPr>
              <w:t>5、在制止以及查处违</w:t>
            </w:r>
            <w:r>
              <w:rPr>
                <w:spacing w:val="8"/>
              </w:rPr>
              <w:t xml:space="preserve"> </w:t>
            </w:r>
            <w:r>
              <w:rPr>
                <w:spacing w:val="7"/>
              </w:rPr>
              <w:t>法案件中受阻，依照</w:t>
            </w:r>
            <w:r>
              <w:t xml:space="preserve"> </w:t>
            </w:r>
            <w:r>
              <w:rPr>
                <w:spacing w:val="7"/>
              </w:rPr>
              <w:t>有关规定应当向本级</w:t>
            </w:r>
            <w:r>
              <w:t xml:space="preserve"> </w:t>
            </w:r>
            <w:r>
              <w:rPr>
                <w:spacing w:val="7"/>
              </w:rPr>
              <w:t>人民政府或者上级主</w:t>
            </w:r>
            <w:r>
              <w:t xml:space="preserve"> </w:t>
            </w:r>
            <w:r>
              <w:rPr>
                <w:spacing w:val="7"/>
              </w:rPr>
              <w:t>管部门报告而未报告</w:t>
            </w:r>
            <w:r>
              <w:t xml:space="preserve"> 的；</w:t>
            </w:r>
          </w:p>
          <w:p w14:paraId="280462A6">
            <w:pPr>
              <w:pStyle w:val="6"/>
              <w:spacing w:before="51" w:line="260" w:lineRule="auto"/>
              <w:ind w:left="113" w:right="80"/>
              <w:jc w:val="both"/>
            </w:pPr>
            <w:r>
              <w:rPr>
                <w:spacing w:val="-4"/>
              </w:rPr>
              <w:t>6、应当依法移送追究</w:t>
            </w:r>
            <w:r>
              <w:rPr>
                <w:spacing w:val="1"/>
              </w:rPr>
              <w:t xml:space="preserve"> </w:t>
            </w:r>
            <w:r>
              <w:rPr>
                <w:spacing w:val="7"/>
              </w:rPr>
              <w:t>刑事责任，而未依法</w:t>
            </w:r>
            <w:r>
              <w:t xml:space="preserve"> </w:t>
            </w:r>
            <w:r>
              <w:rPr>
                <w:spacing w:val="1"/>
              </w:rPr>
              <w:t>移送有权机关的；</w:t>
            </w:r>
          </w:p>
          <w:p w14:paraId="6D43554B">
            <w:pPr>
              <w:pStyle w:val="6"/>
              <w:spacing w:before="53" w:line="252" w:lineRule="auto"/>
              <w:ind w:left="112" w:right="80" w:firstLine="5"/>
            </w:pPr>
            <w:r>
              <w:rPr>
                <w:spacing w:val="-5"/>
              </w:rPr>
              <w:t>7、擅自改变行政处罚</w:t>
            </w:r>
            <w:r>
              <w:rPr>
                <w:spacing w:val="8"/>
              </w:rPr>
              <w:t xml:space="preserve"> </w:t>
            </w:r>
            <w:r>
              <w:rPr>
                <w:spacing w:val="1"/>
              </w:rPr>
              <w:t>种类、幅度的；</w:t>
            </w:r>
          </w:p>
          <w:p w14:paraId="6BE533E5">
            <w:pPr>
              <w:pStyle w:val="6"/>
              <w:spacing w:before="54" w:line="253" w:lineRule="auto"/>
              <w:ind w:left="121" w:right="80" w:hanging="8"/>
            </w:pPr>
            <w:r>
              <w:rPr>
                <w:spacing w:val="-4"/>
              </w:rPr>
              <w:t>8、违反法定的行政处</w:t>
            </w:r>
            <w:r>
              <w:rPr>
                <w:spacing w:val="2"/>
              </w:rPr>
              <w:t xml:space="preserve"> </w:t>
            </w:r>
            <w:r>
              <w:rPr>
                <w:spacing w:val="-1"/>
              </w:rPr>
              <w:t>罚程序的；</w:t>
            </w:r>
          </w:p>
          <w:p w14:paraId="16714A81">
            <w:pPr>
              <w:pStyle w:val="6"/>
              <w:spacing w:before="53" w:line="265" w:lineRule="auto"/>
              <w:ind w:left="111" w:right="80" w:firstLine="1"/>
              <w:jc w:val="both"/>
            </w:pPr>
            <w:r>
              <w:rPr>
                <w:spacing w:val="-4"/>
              </w:rPr>
              <w:t>9、符合听证条件、行</w:t>
            </w:r>
            <w:r>
              <w:rPr>
                <w:spacing w:val="2"/>
              </w:rPr>
              <w:t xml:space="preserve"> </w:t>
            </w:r>
            <w:r>
              <w:rPr>
                <w:spacing w:val="7"/>
              </w:rPr>
              <w:t>政管理相对人要求听</w:t>
            </w:r>
            <w:r>
              <w:t xml:space="preserve"> </w:t>
            </w:r>
            <w:r>
              <w:rPr>
                <w:spacing w:val="7"/>
              </w:rPr>
              <w:t>证，应予组织听证而</w:t>
            </w:r>
            <w:r>
              <w:t xml:space="preserve"> </w:t>
            </w:r>
            <w:r>
              <w:rPr>
                <w:spacing w:val="1"/>
              </w:rPr>
              <w:t>不组织听证的；</w:t>
            </w:r>
          </w:p>
          <w:p w14:paraId="2406C2F4">
            <w:pPr>
              <w:pStyle w:val="6"/>
              <w:spacing w:before="52" w:line="252" w:lineRule="auto"/>
              <w:ind w:left="132" w:right="78" w:hanging="4"/>
            </w:pPr>
            <w:r>
              <w:rPr>
                <w:spacing w:val="5"/>
              </w:rPr>
              <w:t>10、在行政处罚过程</w:t>
            </w:r>
            <w:r>
              <w:t xml:space="preserve"> </w:t>
            </w:r>
            <w:r>
              <w:rPr>
                <w:spacing w:val="-1"/>
              </w:rPr>
              <w:t>中发生腐败行为的；</w:t>
            </w:r>
          </w:p>
          <w:p w14:paraId="1B29435C">
            <w:pPr>
              <w:pStyle w:val="6"/>
              <w:spacing w:before="53" w:line="254" w:lineRule="auto"/>
              <w:ind w:left="113" w:right="78" w:firstLine="14"/>
            </w:pPr>
            <w:r>
              <w:rPr>
                <w:spacing w:val="5"/>
              </w:rPr>
              <w:t>11、其他违反法律法</w:t>
            </w:r>
            <w:r>
              <w:t xml:space="preserve"> </w:t>
            </w:r>
            <w:r>
              <w:rPr>
                <w:spacing w:val="7"/>
              </w:rPr>
              <w:t>规规章文件规定的行</w:t>
            </w:r>
            <w:r>
              <w:t xml:space="preserve"> 为</w:t>
            </w:r>
          </w:p>
        </w:tc>
        <w:tc>
          <w:tcPr>
            <w:tcW w:w="1062" w:type="dxa"/>
            <w:vAlign w:val="top"/>
          </w:tcPr>
          <w:p w14:paraId="4F13EB4A">
            <w:pPr>
              <w:rPr>
                <w:rFonts w:ascii="Arial"/>
                <w:sz w:val="21"/>
              </w:rPr>
            </w:pPr>
          </w:p>
        </w:tc>
      </w:tr>
      <w:tr w14:paraId="19C33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12" w:hRule="atLeast"/>
        </w:trPr>
        <w:tc>
          <w:tcPr>
            <w:tcW w:w="534" w:type="dxa"/>
            <w:vAlign w:val="top"/>
          </w:tcPr>
          <w:p w14:paraId="47B32C84">
            <w:pPr>
              <w:pStyle w:val="6"/>
              <w:spacing w:before="103" w:line="183" w:lineRule="auto"/>
              <w:ind w:left="169"/>
            </w:pPr>
            <w:r>
              <w:rPr>
                <w:spacing w:val="-3"/>
              </w:rPr>
              <w:t>51</w:t>
            </w:r>
          </w:p>
        </w:tc>
        <w:tc>
          <w:tcPr>
            <w:tcW w:w="493" w:type="dxa"/>
            <w:vAlign w:val="top"/>
          </w:tcPr>
          <w:p w14:paraId="636B4DB1">
            <w:pPr>
              <w:pStyle w:val="6"/>
              <w:spacing w:before="71" w:line="213" w:lineRule="auto"/>
              <w:ind w:left="143"/>
            </w:pPr>
            <w:r>
              <w:t>行</w:t>
            </w:r>
          </w:p>
        </w:tc>
        <w:tc>
          <w:tcPr>
            <w:tcW w:w="3081" w:type="dxa"/>
            <w:vAlign w:val="top"/>
          </w:tcPr>
          <w:p w14:paraId="00558401">
            <w:pPr>
              <w:pStyle w:val="6"/>
              <w:spacing w:before="71" w:line="213" w:lineRule="auto"/>
              <w:ind w:left="128"/>
            </w:pPr>
            <w:r>
              <w:rPr>
                <w:spacing w:val="1"/>
              </w:rPr>
              <w:t>对未取得燃气经营许可证从事燃</w:t>
            </w:r>
          </w:p>
        </w:tc>
        <w:tc>
          <w:tcPr>
            <w:tcW w:w="446" w:type="dxa"/>
            <w:vAlign w:val="top"/>
          </w:tcPr>
          <w:p w14:paraId="788D05D3">
            <w:pPr>
              <w:pStyle w:val="6"/>
              <w:spacing w:before="71" w:line="213" w:lineRule="auto"/>
              <w:ind w:left="122"/>
            </w:pPr>
            <w:r>
              <w:t>各</w:t>
            </w:r>
          </w:p>
        </w:tc>
        <w:tc>
          <w:tcPr>
            <w:tcW w:w="3455" w:type="dxa"/>
            <w:vAlign w:val="top"/>
          </w:tcPr>
          <w:p w14:paraId="66A1D057">
            <w:pPr>
              <w:pStyle w:val="6"/>
              <w:spacing w:before="71" w:line="213" w:lineRule="auto"/>
              <w:ind w:left="111"/>
            </w:pPr>
            <w:r>
              <w:rPr>
                <w:spacing w:val="2"/>
              </w:rPr>
              <w:t>《城镇燃气管理条例》</w:t>
            </w:r>
            <w:r>
              <w:rPr>
                <w:spacing w:val="-47"/>
              </w:rPr>
              <w:t xml:space="preserve"> </w:t>
            </w:r>
            <w:r>
              <w:rPr>
                <w:spacing w:val="2"/>
              </w:rPr>
              <w:t>(2016</w:t>
            </w:r>
            <w:r>
              <w:rPr>
                <w:spacing w:val="-42"/>
              </w:rPr>
              <w:t xml:space="preserve"> </w:t>
            </w:r>
            <w:r>
              <w:rPr>
                <w:spacing w:val="2"/>
              </w:rPr>
              <w:t>年国务</w:t>
            </w:r>
          </w:p>
        </w:tc>
        <w:tc>
          <w:tcPr>
            <w:tcW w:w="3081" w:type="dxa"/>
            <w:vAlign w:val="top"/>
          </w:tcPr>
          <w:p w14:paraId="5DE8487C">
            <w:pPr>
              <w:pStyle w:val="6"/>
              <w:spacing w:before="71" w:line="213" w:lineRule="auto"/>
              <w:ind w:left="125"/>
            </w:pPr>
            <w:r>
              <w:rPr>
                <w:spacing w:val="-3"/>
              </w:rPr>
              <w:t>1、立案责任：对未取得燃气经营</w:t>
            </w:r>
          </w:p>
        </w:tc>
        <w:tc>
          <w:tcPr>
            <w:tcW w:w="2072" w:type="dxa"/>
            <w:vAlign w:val="top"/>
          </w:tcPr>
          <w:p w14:paraId="07E7D439">
            <w:pPr>
              <w:pStyle w:val="6"/>
              <w:spacing w:before="71" w:line="213" w:lineRule="auto"/>
              <w:ind w:left="128"/>
            </w:pPr>
            <w:r>
              <w:rPr>
                <w:spacing w:val="5"/>
              </w:rPr>
              <w:t>因不履行或不正确履</w:t>
            </w:r>
          </w:p>
        </w:tc>
        <w:tc>
          <w:tcPr>
            <w:tcW w:w="1062" w:type="dxa"/>
            <w:vAlign w:val="top"/>
          </w:tcPr>
          <w:p w14:paraId="4A0C1660">
            <w:pPr>
              <w:rPr>
                <w:rFonts w:ascii="Arial"/>
                <w:sz w:val="21"/>
              </w:rPr>
            </w:pPr>
          </w:p>
        </w:tc>
      </w:tr>
    </w:tbl>
    <w:p w14:paraId="54691086">
      <w:pPr>
        <w:pStyle w:val="2"/>
      </w:pPr>
    </w:p>
    <w:p w14:paraId="730F5544">
      <w:pPr>
        <w:sectPr>
          <w:pgSz w:w="16839" w:h="11906"/>
          <w:pgMar w:top="1012" w:right="1299" w:bottom="0" w:left="1299" w:header="0" w:footer="0" w:gutter="0"/>
          <w:cols w:space="720" w:num="1"/>
        </w:sectPr>
      </w:pPr>
    </w:p>
    <w:p w14:paraId="58773992">
      <w:pPr>
        <w:spacing w:before="163"/>
      </w:pPr>
    </w:p>
    <w:tbl>
      <w:tblPr>
        <w:tblStyle w:val="5"/>
        <w:tblW w:w="14224"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34"/>
        <w:gridCol w:w="493"/>
        <w:gridCol w:w="3081"/>
        <w:gridCol w:w="446"/>
        <w:gridCol w:w="3455"/>
        <w:gridCol w:w="3081"/>
        <w:gridCol w:w="2072"/>
        <w:gridCol w:w="1062"/>
      </w:tblGrid>
      <w:tr w14:paraId="10013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07" w:hRule="atLeast"/>
        </w:trPr>
        <w:tc>
          <w:tcPr>
            <w:tcW w:w="534" w:type="dxa"/>
            <w:vAlign w:val="top"/>
          </w:tcPr>
          <w:p w14:paraId="455E5975">
            <w:pPr>
              <w:rPr>
                <w:rFonts w:ascii="Arial"/>
                <w:sz w:val="21"/>
              </w:rPr>
            </w:pPr>
          </w:p>
        </w:tc>
        <w:tc>
          <w:tcPr>
            <w:tcW w:w="493" w:type="dxa"/>
            <w:textDirection w:val="tbRlV"/>
            <w:vAlign w:val="top"/>
          </w:tcPr>
          <w:p w14:paraId="4E90968B">
            <w:pPr>
              <w:pStyle w:val="6"/>
              <w:spacing w:before="137" w:line="218" w:lineRule="auto"/>
              <w:ind w:left="64"/>
            </w:pPr>
            <w:r>
              <w:rPr>
                <w:spacing w:val="8"/>
              </w:rPr>
              <w:t>政</w:t>
            </w:r>
            <w:r>
              <w:rPr>
                <w:spacing w:val="-8"/>
              </w:rPr>
              <w:t xml:space="preserve"> </w:t>
            </w:r>
            <w:r>
              <w:rPr>
                <w:spacing w:val="8"/>
              </w:rPr>
              <w:t>处</w:t>
            </w:r>
            <w:r>
              <w:rPr>
                <w:spacing w:val="-9"/>
              </w:rPr>
              <w:t xml:space="preserve"> </w:t>
            </w:r>
            <w:r>
              <w:rPr>
                <w:spacing w:val="8"/>
              </w:rPr>
              <w:t>罚</w:t>
            </w:r>
          </w:p>
        </w:tc>
        <w:tc>
          <w:tcPr>
            <w:tcW w:w="3081" w:type="dxa"/>
            <w:vAlign w:val="top"/>
          </w:tcPr>
          <w:p w14:paraId="420DA8B7">
            <w:pPr>
              <w:pStyle w:val="6"/>
              <w:spacing w:before="64" w:line="226" w:lineRule="auto"/>
              <w:ind w:left="129"/>
            </w:pPr>
            <w:r>
              <w:rPr>
                <w:spacing w:val="1"/>
              </w:rPr>
              <w:t>气经营活动；燃气经营者不按照</w:t>
            </w:r>
          </w:p>
          <w:p w14:paraId="00515139">
            <w:pPr>
              <w:pStyle w:val="6"/>
              <w:spacing w:before="55" w:line="226" w:lineRule="auto"/>
              <w:ind w:left="129"/>
            </w:pPr>
            <w:r>
              <w:rPr>
                <w:spacing w:val="1"/>
              </w:rPr>
              <w:t>燃气经营许可证的规定从事燃气</w:t>
            </w:r>
          </w:p>
          <w:p w14:paraId="64174316">
            <w:pPr>
              <w:pStyle w:val="6"/>
              <w:spacing w:before="55" w:line="228" w:lineRule="auto"/>
              <w:ind w:left="834"/>
            </w:pPr>
            <w:r>
              <w:rPr>
                <w:spacing w:val="1"/>
              </w:rPr>
              <w:t>经营活动的处罚</w:t>
            </w:r>
          </w:p>
        </w:tc>
        <w:tc>
          <w:tcPr>
            <w:tcW w:w="446" w:type="dxa"/>
            <w:textDirection w:val="tbRlV"/>
            <w:vAlign w:val="top"/>
          </w:tcPr>
          <w:p w14:paraId="0AE17AC6">
            <w:pPr>
              <w:pStyle w:val="6"/>
              <w:spacing w:before="110" w:line="212" w:lineRule="auto"/>
              <w:ind w:left="64"/>
            </w:pPr>
            <w:r>
              <w:rPr>
                <w:spacing w:val="8"/>
              </w:rPr>
              <w:t>乡</w:t>
            </w:r>
            <w:r>
              <w:rPr>
                <w:spacing w:val="-9"/>
              </w:rPr>
              <w:t xml:space="preserve"> </w:t>
            </w:r>
            <w:r>
              <w:rPr>
                <w:spacing w:val="8"/>
              </w:rPr>
              <w:t>镇</w:t>
            </w:r>
          </w:p>
        </w:tc>
        <w:tc>
          <w:tcPr>
            <w:tcW w:w="3455" w:type="dxa"/>
            <w:vAlign w:val="top"/>
          </w:tcPr>
          <w:p w14:paraId="0115AE71">
            <w:pPr>
              <w:pStyle w:val="6"/>
              <w:spacing w:before="68" w:line="269" w:lineRule="auto"/>
              <w:ind w:left="106" w:right="80" w:firstLine="13"/>
              <w:jc w:val="both"/>
            </w:pPr>
            <w:r>
              <w:rPr>
                <w:spacing w:val="-5"/>
              </w:rPr>
              <w:t>院令第</w:t>
            </w:r>
            <w:r>
              <w:rPr>
                <w:spacing w:val="-29"/>
              </w:rPr>
              <w:t xml:space="preserve"> </w:t>
            </w:r>
            <w:r>
              <w:rPr>
                <w:spacing w:val="-5"/>
              </w:rPr>
              <w:t>583</w:t>
            </w:r>
            <w:r>
              <w:rPr>
                <w:spacing w:val="-43"/>
              </w:rPr>
              <w:t xml:space="preserve"> </w:t>
            </w:r>
            <w:r>
              <w:rPr>
                <w:spacing w:val="-5"/>
              </w:rPr>
              <w:t>号)第四十五条：违反本条</w:t>
            </w:r>
            <w:r>
              <w:t xml:space="preserve"> </w:t>
            </w:r>
            <w:r>
              <w:rPr>
                <w:spacing w:val="3"/>
              </w:rPr>
              <w:t>例规定，未取得燃气经营许可证从事</w:t>
            </w:r>
            <w:r>
              <w:rPr>
                <w:spacing w:val="4"/>
              </w:rPr>
              <w:t xml:space="preserve"> </w:t>
            </w:r>
            <w:r>
              <w:rPr>
                <w:spacing w:val="3"/>
              </w:rPr>
              <w:t>燃气经营活动的，由燃气管理部门责</w:t>
            </w:r>
            <w:r>
              <w:rPr>
                <w:spacing w:val="4"/>
              </w:rPr>
              <w:t xml:space="preserve"> </w:t>
            </w:r>
            <w:r>
              <w:rPr>
                <w:spacing w:val="8"/>
              </w:rPr>
              <w:t>令停止违法行为，处</w:t>
            </w:r>
            <w:r>
              <w:rPr>
                <w:spacing w:val="-21"/>
              </w:rPr>
              <w:t xml:space="preserve"> </w:t>
            </w:r>
            <w:r>
              <w:rPr>
                <w:spacing w:val="8"/>
              </w:rPr>
              <w:t>5</w:t>
            </w:r>
            <w:r>
              <w:rPr>
                <w:spacing w:val="-26"/>
              </w:rPr>
              <w:t xml:space="preserve"> </w:t>
            </w:r>
            <w:r>
              <w:rPr>
                <w:spacing w:val="8"/>
              </w:rPr>
              <w:t>万元以上</w:t>
            </w:r>
            <w:r>
              <w:rPr>
                <w:spacing w:val="-33"/>
              </w:rPr>
              <w:t xml:space="preserve"> </w:t>
            </w:r>
            <w:r>
              <w:rPr>
                <w:spacing w:val="8"/>
              </w:rPr>
              <w:t>50</w:t>
            </w:r>
            <w:r>
              <w:t xml:space="preserve"> </w:t>
            </w:r>
            <w:r>
              <w:rPr>
                <w:spacing w:val="3"/>
              </w:rPr>
              <w:t>万元以下罚款；有违法所得的，没收</w:t>
            </w:r>
            <w:r>
              <w:rPr>
                <w:spacing w:val="4"/>
              </w:rPr>
              <w:t xml:space="preserve"> </w:t>
            </w:r>
            <w:r>
              <w:rPr>
                <w:spacing w:val="3"/>
              </w:rPr>
              <w:t>违法所得；构成犯罪的，依法追究刑</w:t>
            </w:r>
            <w:r>
              <w:rPr>
                <w:spacing w:val="4"/>
              </w:rPr>
              <w:t xml:space="preserve"> </w:t>
            </w:r>
            <w:r>
              <w:rPr>
                <w:spacing w:val="1"/>
              </w:rPr>
              <w:t>事责任。</w:t>
            </w:r>
          </w:p>
          <w:p w14:paraId="44DF83A6">
            <w:pPr>
              <w:pStyle w:val="6"/>
              <w:spacing w:before="60" w:line="269" w:lineRule="auto"/>
              <w:ind w:left="106" w:right="47"/>
              <w:jc w:val="both"/>
            </w:pPr>
            <w:r>
              <w:rPr>
                <w:spacing w:val="3"/>
              </w:rPr>
              <w:t>违反本条例规定，燃气经营者不按照</w:t>
            </w:r>
            <w:r>
              <w:rPr>
                <w:spacing w:val="4"/>
              </w:rPr>
              <w:t xml:space="preserve"> </w:t>
            </w:r>
            <w:r>
              <w:rPr>
                <w:spacing w:val="3"/>
              </w:rPr>
              <w:t xml:space="preserve">燃气经营许可证的规定从事燃气经营 活动的，由燃气管理部门责令限期改 </w:t>
            </w:r>
            <w:r>
              <w:rPr>
                <w:spacing w:val="-3"/>
              </w:rPr>
              <w:t>正，处</w:t>
            </w:r>
            <w:r>
              <w:rPr>
                <w:spacing w:val="-40"/>
              </w:rPr>
              <w:t xml:space="preserve"> </w:t>
            </w:r>
            <w:r>
              <w:rPr>
                <w:spacing w:val="-3"/>
              </w:rPr>
              <w:t>3</w:t>
            </w:r>
            <w:r>
              <w:rPr>
                <w:spacing w:val="-38"/>
              </w:rPr>
              <w:t xml:space="preserve"> </w:t>
            </w:r>
            <w:r>
              <w:rPr>
                <w:spacing w:val="-3"/>
              </w:rPr>
              <w:t>万元以上</w:t>
            </w:r>
            <w:r>
              <w:rPr>
                <w:spacing w:val="-47"/>
              </w:rPr>
              <w:t xml:space="preserve"> </w:t>
            </w:r>
            <w:r>
              <w:rPr>
                <w:spacing w:val="-3"/>
              </w:rPr>
              <w:t>20</w:t>
            </w:r>
            <w:r>
              <w:rPr>
                <w:spacing w:val="-40"/>
              </w:rPr>
              <w:t xml:space="preserve"> </w:t>
            </w:r>
            <w:r>
              <w:rPr>
                <w:spacing w:val="-3"/>
              </w:rPr>
              <w:t>万元以下罚款；</w:t>
            </w:r>
            <w:r>
              <w:t xml:space="preserve"> </w:t>
            </w:r>
            <w:r>
              <w:rPr>
                <w:spacing w:val="3"/>
              </w:rPr>
              <w:t xml:space="preserve">有违法所得的，没收违法所得；情节 严重的，吊销燃气经营许可证；构成 </w:t>
            </w:r>
            <w:r>
              <w:rPr>
                <w:spacing w:val="1"/>
              </w:rPr>
              <w:t>犯罪的，依法追究刑事责任。</w:t>
            </w:r>
          </w:p>
        </w:tc>
        <w:tc>
          <w:tcPr>
            <w:tcW w:w="3081" w:type="dxa"/>
            <w:vAlign w:val="top"/>
          </w:tcPr>
          <w:p w14:paraId="0A7BB21F">
            <w:pPr>
              <w:pStyle w:val="6"/>
              <w:spacing w:before="62" w:line="265" w:lineRule="auto"/>
              <w:ind w:left="110" w:right="77"/>
            </w:pPr>
            <w:r>
              <w:rPr>
                <w:spacing w:val="5"/>
              </w:rPr>
              <w:t>许可证从事燃气经营活动；燃气</w:t>
            </w:r>
            <w:r>
              <w:rPr>
                <w:spacing w:val="4"/>
              </w:rPr>
              <w:t xml:space="preserve"> </w:t>
            </w:r>
            <w:r>
              <w:rPr>
                <w:spacing w:val="5"/>
              </w:rPr>
              <w:t>经营者不按照燃气经营许可证的</w:t>
            </w:r>
            <w:r>
              <w:rPr>
                <w:spacing w:val="4"/>
              </w:rPr>
              <w:t xml:space="preserve"> </w:t>
            </w:r>
            <w:r>
              <w:rPr>
                <w:spacing w:val="5"/>
              </w:rPr>
              <w:t>规定从事燃气经营活动的违法行</w:t>
            </w:r>
            <w:r>
              <w:rPr>
                <w:spacing w:val="7"/>
              </w:rPr>
              <w:t xml:space="preserve"> </w:t>
            </w:r>
            <w:r>
              <w:rPr>
                <w:spacing w:val="1"/>
              </w:rPr>
              <w:t>为，予以审查，决定是否立案。</w:t>
            </w:r>
          </w:p>
          <w:p w14:paraId="635F3155">
            <w:pPr>
              <w:pStyle w:val="6"/>
              <w:spacing w:before="52" w:line="270" w:lineRule="auto"/>
              <w:ind w:left="109" w:right="27" w:firstLine="2"/>
            </w:pPr>
            <w:r>
              <w:rPr>
                <w:spacing w:val="-2"/>
              </w:rPr>
              <w:t>2、调查责任：对立案的案件，指</w:t>
            </w:r>
            <w:r>
              <w:rPr>
                <w:spacing w:val="3"/>
              </w:rPr>
              <w:t xml:space="preserve"> </w:t>
            </w:r>
            <w:r>
              <w:rPr>
                <w:spacing w:val="-5"/>
              </w:rPr>
              <w:t>定专人负责，及时组织调查取证，</w:t>
            </w:r>
            <w:r>
              <w:rPr>
                <w:spacing w:val="2"/>
              </w:rPr>
              <w:t xml:space="preserve"> </w:t>
            </w:r>
            <w:r>
              <w:rPr>
                <w:spacing w:val="5"/>
              </w:rPr>
              <w:t xml:space="preserve">与当事人有直接利害关系的应当 </w:t>
            </w:r>
            <w:r>
              <w:rPr>
                <w:spacing w:val="6"/>
              </w:rPr>
              <w:t>回避。执法人员不得少于两人，</w:t>
            </w:r>
            <w:r>
              <w:rPr>
                <w:spacing w:val="8"/>
              </w:rPr>
              <w:t xml:space="preserve"> </w:t>
            </w:r>
            <w:r>
              <w:rPr>
                <w:spacing w:val="5"/>
              </w:rPr>
              <w:t xml:space="preserve">调查时应出示执法证件，允许当 事人辩解陈述。执法人员应保守 </w:t>
            </w:r>
            <w:r>
              <w:rPr>
                <w:spacing w:val="1"/>
              </w:rPr>
              <w:t>有关秘密。</w:t>
            </w:r>
          </w:p>
          <w:p w14:paraId="59DF9275">
            <w:pPr>
              <w:pStyle w:val="6"/>
              <w:spacing w:before="53" w:line="270" w:lineRule="auto"/>
              <w:ind w:left="108" w:right="27" w:firstLine="5"/>
              <w:jc w:val="both"/>
            </w:pPr>
            <w:r>
              <w:rPr>
                <w:spacing w:val="-11"/>
              </w:rPr>
              <w:t>3、审查责任：审理案件调查报告，</w:t>
            </w:r>
            <w:r>
              <w:t xml:space="preserve"> </w:t>
            </w:r>
            <w:r>
              <w:rPr>
                <w:spacing w:val="5"/>
              </w:rPr>
              <w:t>对案件违法事实、证据、调查取</w:t>
            </w:r>
            <w:r>
              <w:rPr>
                <w:spacing w:val="6"/>
              </w:rPr>
              <w:t xml:space="preserve"> </w:t>
            </w:r>
            <w:r>
              <w:rPr>
                <w:spacing w:val="5"/>
              </w:rPr>
              <w:t>证程序、法律适用、处罚种类和</w:t>
            </w:r>
            <w:r>
              <w:rPr>
                <w:spacing w:val="6"/>
              </w:rPr>
              <w:t xml:space="preserve"> </w:t>
            </w:r>
            <w:r>
              <w:rPr>
                <w:spacing w:val="5"/>
              </w:rPr>
              <w:t>幅度、当事人陈述和申辩理由等</w:t>
            </w:r>
            <w:r>
              <w:rPr>
                <w:spacing w:val="6"/>
              </w:rPr>
              <w:t xml:space="preserve"> </w:t>
            </w:r>
            <w:r>
              <w:rPr>
                <w:spacing w:val="-9"/>
              </w:rPr>
              <w:t>方面进行审查，提出处理意见（主</w:t>
            </w:r>
            <w:r>
              <w:rPr>
                <w:spacing w:val="11"/>
              </w:rPr>
              <w:t xml:space="preserve"> </w:t>
            </w:r>
            <w:r>
              <w:rPr>
                <w:spacing w:val="5"/>
              </w:rPr>
              <w:t>要证据不足时，以适当的方式补</w:t>
            </w:r>
            <w:r>
              <w:rPr>
                <w:spacing w:val="6"/>
              </w:rPr>
              <w:t xml:space="preserve"> </w:t>
            </w:r>
            <w:r>
              <w:t>充调查）。</w:t>
            </w:r>
          </w:p>
          <w:p w14:paraId="4071CF60">
            <w:pPr>
              <w:pStyle w:val="6"/>
              <w:spacing w:before="55" w:line="268" w:lineRule="auto"/>
              <w:ind w:left="107" w:right="77"/>
            </w:pPr>
            <w:r>
              <w:rPr>
                <w:spacing w:val="-2"/>
              </w:rPr>
              <w:t>4、告知责任：作出行政处罚决定</w:t>
            </w:r>
            <w:r>
              <w:rPr>
                <w:spacing w:val="9"/>
              </w:rPr>
              <w:t xml:space="preserve"> </w:t>
            </w:r>
            <w:r>
              <w:rPr>
                <w:spacing w:val="4"/>
              </w:rPr>
              <w:t>前，应制作《行政处罚告知书》</w:t>
            </w:r>
            <w:r>
              <w:rPr>
                <w:spacing w:val="8"/>
              </w:rPr>
              <w:t xml:space="preserve"> </w:t>
            </w:r>
            <w:r>
              <w:rPr>
                <w:spacing w:val="5"/>
              </w:rPr>
              <w:t>送达当事人，告知违法事实及其</w:t>
            </w:r>
            <w:r>
              <w:rPr>
                <w:spacing w:val="7"/>
              </w:rPr>
              <w:t xml:space="preserve"> </w:t>
            </w:r>
            <w:r>
              <w:rPr>
                <w:spacing w:val="5"/>
              </w:rPr>
              <w:t>享有的陈述、申辩等权利。符合</w:t>
            </w:r>
            <w:r>
              <w:rPr>
                <w:spacing w:val="7"/>
              </w:rPr>
              <w:t xml:space="preserve"> </w:t>
            </w:r>
            <w:r>
              <w:rPr>
                <w:spacing w:val="5"/>
              </w:rPr>
              <w:t>听证规定的，制作并送达《行政</w:t>
            </w:r>
            <w:r>
              <w:rPr>
                <w:spacing w:val="7"/>
              </w:rPr>
              <w:t xml:space="preserve"> </w:t>
            </w:r>
            <w:r>
              <w:rPr>
                <w:spacing w:val="1"/>
              </w:rPr>
              <w:t>处罚听证告知书》。</w:t>
            </w:r>
          </w:p>
          <w:p w14:paraId="167AE2E8">
            <w:pPr>
              <w:pStyle w:val="6"/>
              <w:spacing w:before="56" w:line="260" w:lineRule="auto"/>
              <w:ind w:left="113" w:right="77"/>
            </w:pPr>
            <w:r>
              <w:rPr>
                <w:spacing w:val="-2"/>
              </w:rPr>
              <w:t>5、决定责任：制作行政处罚决定</w:t>
            </w:r>
            <w:r>
              <w:rPr>
                <w:spacing w:val="4"/>
              </w:rPr>
              <w:t xml:space="preserve"> </w:t>
            </w:r>
            <w:r>
              <w:rPr>
                <w:spacing w:val="5"/>
              </w:rPr>
              <w:t>书，载明行政处罚告知、当事人</w:t>
            </w:r>
            <w:r>
              <w:rPr>
                <w:spacing w:val="1"/>
              </w:rPr>
              <w:t xml:space="preserve"> 陈述申辩或者听证情况等内容。</w:t>
            </w:r>
          </w:p>
          <w:p w14:paraId="350F3D48">
            <w:pPr>
              <w:pStyle w:val="6"/>
              <w:spacing w:before="54" w:line="252" w:lineRule="auto"/>
              <w:ind w:left="110" w:right="77"/>
            </w:pPr>
            <w:r>
              <w:rPr>
                <w:spacing w:val="-2"/>
              </w:rPr>
              <w:t>6、送达责任：行政处罚决定书按</w:t>
            </w:r>
            <w:r>
              <w:rPr>
                <w:spacing w:val="6"/>
              </w:rPr>
              <w:t xml:space="preserve"> </w:t>
            </w:r>
            <w:r>
              <w:rPr>
                <w:spacing w:val="1"/>
              </w:rPr>
              <w:t>法律规定的方式送达当事人。</w:t>
            </w:r>
          </w:p>
          <w:p w14:paraId="32746223">
            <w:pPr>
              <w:pStyle w:val="6"/>
              <w:spacing w:before="54" w:line="214" w:lineRule="auto"/>
              <w:ind w:left="114"/>
            </w:pPr>
            <w:r>
              <w:rPr>
                <w:spacing w:val="-2"/>
              </w:rPr>
              <w:t>7、执行责任：依照生效的行政处</w:t>
            </w:r>
          </w:p>
        </w:tc>
        <w:tc>
          <w:tcPr>
            <w:tcW w:w="2072" w:type="dxa"/>
            <w:vAlign w:val="top"/>
          </w:tcPr>
          <w:p w14:paraId="0B1D1139">
            <w:pPr>
              <w:pStyle w:val="6"/>
              <w:spacing w:before="64" w:line="264" w:lineRule="auto"/>
              <w:ind w:left="112" w:right="80" w:firstLine="3"/>
              <w:jc w:val="both"/>
            </w:pPr>
            <w:r>
              <w:rPr>
                <w:spacing w:val="6"/>
              </w:rPr>
              <w:t>行行政职责，有下列</w:t>
            </w:r>
            <w:r>
              <w:rPr>
                <w:spacing w:val="5"/>
              </w:rPr>
              <w:t xml:space="preserve"> </w:t>
            </w:r>
            <w:r>
              <w:rPr>
                <w:spacing w:val="7"/>
              </w:rPr>
              <w:t>情形的，行政机关及</w:t>
            </w:r>
            <w:r>
              <w:t xml:space="preserve"> </w:t>
            </w:r>
            <w:r>
              <w:rPr>
                <w:spacing w:val="7"/>
              </w:rPr>
              <w:t>相关工作人员应承担</w:t>
            </w:r>
            <w:r>
              <w:t xml:space="preserve"> </w:t>
            </w:r>
            <w:r>
              <w:rPr>
                <w:spacing w:val="1"/>
              </w:rPr>
              <w:t>相应责任：</w:t>
            </w:r>
          </w:p>
          <w:p w14:paraId="33FADA01">
            <w:pPr>
              <w:pStyle w:val="6"/>
              <w:spacing w:before="57" w:line="250" w:lineRule="auto"/>
              <w:ind w:left="111" w:right="80" w:firstLine="16"/>
            </w:pPr>
            <w:r>
              <w:rPr>
                <w:spacing w:val="-6"/>
              </w:rPr>
              <w:t>1、没有法律和事实依</w:t>
            </w:r>
            <w:r>
              <w:rPr>
                <w:spacing w:val="7"/>
              </w:rPr>
              <w:t xml:space="preserve"> </w:t>
            </w:r>
            <w:r>
              <w:rPr>
                <w:spacing w:val="1"/>
              </w:rPr>
              <w:t>据实施行政处罚的；</w:t>
            </w:r>
          </w:p>
          <w:p w14:paraId="7981FA73">
            <w:pPr>
              <w:pStyle w:val="6"/>
              <w:spacing w:before="58" w:line="253" w:lineRule="auto"/>
              <w:ind w:left="129" w:right="80" w:hanging="14"/>
            </w:pPr>
            <w:r>
              <w:rPr>
                <w:spacing w:val="-4"/>
              </w:rPr>
              <w:t>2、行政处罚显失公正</w:t>
            </w:r>
            <w:r>
              <w:t xml:space="preserve"> </w:t>
            </w:r>
            <w:r>
              <w:rPr>
                <w:spacing w:val="-9"/>
              </w:rPr>
              <w:t>的；</w:t>
            </w:r>
          </w:p>
          <w:p w14:paraId="63638C8E">
            <w:pPr>
              <w:pStyle w:val="6"/>
              <w:spacing w:before="49" w:line="269" w:lineRule="auto"/>
              <w:ind w:left="111" w:right="80" w:firstLine="5"/>
              <w:jc w:val="both"/>
            </w:pPr>
            <w:r>
              <w:rPr>
                <w:spacing w:val="17"/>
              </w:rPr>
              <w:t>3、执法人员玩忽职</w:t>
            </w:r>
            <w:r>
              <w:rPr>
                <w:spacing w:val="5"/>
              </w:rPr>
              <w:t xml:space="preserve"> </w:t>
            </w:r>
            <w:r>
              <w:rPr>
                <w:spacing w:val="7"/>
              </w:rPr>
              <w:t>守，对应当予以制止</w:t>
            </w:r>
            <w:r>
              <w:t xml:space="preserve"> </w:t>
            </w:r>
            <w:r>
              <w:rPr>
                <w:spacing w:val="7"/>
              </w:rPr>
              <w:t>和处罚的违法行为不</w:t>
            </w:r>
            <w:r>
              <w:t xml:space="preserve"> </w:t>
            </w:r>
            <w:r>
              <w:rPr>
                <w:spacing w:val="-4"/>
              </w:rPr>
              <w:t>予制止、处罚，4、不</w:t>
            </w:r>
            <w:r>
              <w:rPr>
                <w:spacing w:val="3"/>
              </w:rPr>
              <w:t xml:space="preserve"> </w:t>
            </w:r>
            <w:r>
              <w:rPr>
                <w:spacing w:val="7"/>
              </w:rPr>
              <w:t>具备行政执法资格实</w:t>
            </w:r>
            <w:r>
              <w:t xml:space="preserve"> </w:t>
            </w:r>
            <w:r>
              <w:rPr>
                <w:spacing w:val="1"/>
              </w:rPr>
              <w:t>施行政处罚的；</w:t>
            </w:r>
          </w:p>
          <w:p w14:paraId="45EFA718">
            <w:pPr>
              <w:pStyle w:val="6"/>
              <w:spacing w:before="53" w:line="269" w:lineRule="auto"/>
              <w:ind w:left="113" w:right="80" w:firstLine="3"/>
              <w:jc w:val="both"/>
            </w:pPr>
            <w:r>
              <w:rPr>
                <w:spacing w:val="-5"/>
              </w:rPr>
              <w:t>5、在制止以及查处违</w:t>
            </w:r>
            <w:r>
              <w:rPr>
                <w:spacing w:val="8"/>
              </w:rPr>
              <w:t xml:space="preserve"> </w:t>
            </w:r>
            <w:r>
              <w:rPr>
                <w:spacing w:val="7"/>
              </w:rPr>
              <w:t>法案件中受阻，依照</w:t>
            </w:r>
            <w:r>
              <w:t xml:space="preserve"> </w:t>
            </w:r>
            <w:r>
              <w:rPr>
                <w:spacing w:val="7"/>
              </w:rPr>
              <w:t>有关规定应当向本级</w:t>
            </w:r>
            <w:r>
              <w:t xml:space="preserve"> </w:t>
            </w:r>
            <w:r>
              <w:rPr>
                <w:spacing w:val="7"/>
              </w:rPr>
              <w:t>人民政府或者上级主</w:t>
            </w:r>
            <w:r>
              <w:t xml:space="preserve"> </w:t>
            </w:r>
            <w:r>
              <w:rPr>
                <w:spacing w:val="7"/>
              </w:rPr>
              <w:t>管部门报告而未报告</w:t>
            </w:r>
            <w:r>
              <w:t xml:space="preserve"> 的；</w:t>
            </w:r>
          </w:p>
          <w:p w14:paraId="28198DF5">
            <w:pPr>
              <w:pStyle w:val="6"/>
              <w:spacing w:before="51" w:line="260" w:lineRule="auto"/>
              <w:ind w:left="113" w:right="80"/>
              <w:jc w:val="both"/>
            </w:pPr>
            <w:r>
              <w:rPr>
                <w:spacing w:val="-4"/>
              </w:rPr>
              <w:t>6、应当依法移送追究</w:t>
            </w:r>
            <w:r>
              <w:rPr>
                <w:spacing w:val="1"/>
              </w:rPr>
              <w:t xml:space="preserve"> </w:t>
            </w:r>
            <w:r>
              <w:rPr>
                <w:spacing w:val="7"/>
              </w:rPr>
              <w:t>刑事责任，而未依法</w:t>
            </w:r>
            <w:r>
              <w:t xml:space="preserve"> </w:t>
            </w:r>
            <w:r>
              <w:rPr>
                <w:spacing w:val="1"/>
              </w:rPr>
              <w:t>移送有权机关的；</w:t>
            </w:r>
          </w:p>
          <w:p w14:paraId="45CAA1A9">
            <w:pPr>
              <w:pStyle w:val="6"/>
              <w:spacing w:before="53" w:line="252" w:lineRule="auto"/>
              <w:ind w:left="112" w:right="80" w:firstLine="5"/>
            </w:pPr>
            <w:r>
              <w:rPr>
                <w:spacing w:val="-5"/>
              </w:rPr>
              <w:t>7、擅自改变行政处罚</w:t>
            </w:r>
            <w:r>
              <w:rPr>
                <w:spacing w:val="8"/>
              </w:rPr>
              <w:t xml:space="preserve"> </w:t>
            </w:r>
            <w:r>
              <w:rPr>
                <w:spacing w:val="1"/>
              </w:rPr>
              <w:t>种类、幅度的；</w:t>
            </w:r>
          </w:p>
          <w:p w14:paraId="6544FF6B">
            <w:pPr>
              <w:pStyle w:val="6"/>
              <w:spacing w:before="55" w:line="253" w:lineRule="auto"/>
              <w:ind w:left="121" w:right="80" w:hanging="8"/>
            </w:pPr>
            <w:r>
              <w:rPr>
                <w:spacing w:val="-4"/>
              </w:rPr>
              <w:t>8、违反法定的行政处</w:t>
            </w:r>
            <w:r>
              <w:rPr>
                <w:spacing w:val="2"/>
              </w:rPr>
              <w:t xml:space="preserve"> </w:t>
            </w:r>
            <w:r>
              <w:rPr>
                <w:spacing w:val="-1"/>
              </w:rPr>
              <w:t>罚程序的；</w:t>
            </w:r>
          </w:p>
          <w:p w14:paraId="7D511ACA">
            <w:pPr>
              <w:pStyle w:val="6"/>
              <w:spacing w:before="53" w:line="256" w:lineRule="auto"/>
              <w:ind w:left="111" w:right="80" w:firstLine="1"/>
              <w:jc w:val="both"/>
            </w:pPr>
            <w:r>
              <w:rPr>
                <w:spacing w:val="-4"/>
              </w:rPr>
              <w:t>9、符合听证条件、行</w:t>
            </w:r>
            <w:r>
              <w:rPr>
                <w:spacing w:val="2"/>
              </w:rPr>
              <w:t xml:space="preserve"> </w:t>
            </w:r>
            <w:r>
              <w:rPr>
                <w:spacing w:val="7"/>
              </w:rPr>
              <w:t>政管理相对人要求听</w:t>
            </w:r>
            <w:r>
              <w:t xml:space="preserve"> </w:t>
            </w:r>
            <w:r>
              <w:rPr>
                <w:spacing w:val="7"/>
              </w:rPr>
              <w:t>证，应予组织听证而</w:t>
            </w:r>
          </w:p>
        </w:tc>
        <w:tc>
          <w:tcPr>
            <w:tcW w:w="1062" w:type="dxa"/>
            <w:vAlign w:val="top"/>
          </w:tcPr>
          <w:p w14:paraId="5EE14488">
            <w:pPr>
              <w:rPr>
                <w:rFonts w:ascii="Arial"/>
                <w:sz w:val="21"/>
              </w:rPr>
            </w:pPr>
          </w:p>
        </w:tc>
      </w:tr>
    </w:tbl>
    <w:p w14:paraId="29EEF9B4">
      <w:pPr>
        <w:pStyle w:val="2"/>
      </w:pPr>
    </w:p>
    <w:p w14:paraId="6CBA338D">
      <w:pPr>
        <w:sectPr>
          <w:pgSz w:w="16839" w:h="11906"/>
          <w:pgMar w:top="1012" w:right="1299" w:bottom="0" w:left="1299" w:header="0" w:footer="0" w:gutter="0"/>
          <w:cols w:space="720" w:num="1"/>
        </w:sectPr>
      </w:pPr>
    </w:p>
    <w:p w14:paraId="7E30944B">
      <w:pPr>
        <w:spacing w:before="163"/>
      </w:pPr>
    </w:p>
    <w:tbl>
      <w:tblPr>
        <w:tblStyle w:val="5"/>
        <w:tblW w:w="14224"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34"/>
        <w:gridCol w:w="493"/>
        <w:gridCol w:w="3081"/>
        <w:gridCol w:w="446"/>
        <w:gridCol w:w="3455"/>
        <w:gridCol w:w="3081"/>
        <w:gridCol w:w="2072"/>
        <w:gridCol w:w="1062"/>
      </w:tblGrid>
      <w:tr w14:paraId="1EABC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811" w:hRule="atLeast"/>
        </w:trPr>
        <w:tc>
          <w:tcPr>
            <w:tcW w:w="534" w:type="dxa"/>
            <w:vAlign w:val="top"/>
          </w:tcPr>
          <w:p w14:paraId="4345643E">
            <w:pPr>
              <w:rPr>
                <w:rFonts w:ascii="Arial"/>
                <w:sz w:val="21"/>
              </w:rPr>
            </w:pPr>
          </w:p>
        </w:tc>
        <w:tc>
          <w:tcPr>
            <w:tcW w:w="493" w:type="dxa"/>
            <w:vAlign w:val="top"/>
          </w:tcPr>
          <w:p w14:paraId="35C70330">
            <w:pPr>
              <w:rPr>
                <w:rFonts w:ascii="Arial"/>
                <w:sz w:val="21"/>
              </w:rPr>
            </w:pPr>
          </w:p>
        </w:tc>
        <w:tc>
          <w:tcPr>
            <w:tcW w:w="3081" w:type="dxa"/>
            <w:vAlign w:val="top"/>
          </w:tcPr>
          <w:p w14:paraId="3AC47E9E">
            <w:pPr>
              <w:rPr>
                <w:rFonts w:ascii="Arial"/>
                <w:sz w:val="21"/>
              </w:rPr>
            </w:pPr>
          </w:p>
        </w:tc>
        <w:tc>
          <w:tcPr>
            <w:tcW w:w="446" w:type="dxa"/>
            <w:vAlign w:val="top"/>
          </w:tcPr>
          <w:p w14:paraId="4D0275DF">
            <w:pPr>
              <w:rPr>
                <w:rFonts w:ascii="Arial"/>
                <w:sz w:val="21"/>
              </w:rPr>
            </w:pPr>
          </w:p>
        </w:tc>
        <w:tc>
          <w:tcPr>
            <w:tcW w:w="3455" w:type="dxa"/>
            <w:vAlign w:val="top"/>
          </w:tcPr>
          <w:p w14:paraId="36F896C3">
            <w:pPr>
              <w:rPr>
                <w:rFonts w:ascii="Arial"/>
                <w:sz w:val="21"/>
              </w:rPr>
            </w:pPr>
          </w:p>
        </w:tc>
        <w:tc>
          <w:tcPr>
            <w:tcW w:w="3081" w:type="dxa"/>
            <w:vAlign w:val="top"/>
          </w:tcPr>
          <w:p w14:paraId="0C5FADE1">
            <w:pPr>
              <w:pStyle w:val="6"/>
              <w:spacing w:before="64" w:line="228" w:lineRule="auto"/>
              <w:ind w:left="118"/>
            </w:pPr>
            <w:r>
              <w:t>罚决定，进行处罚。</w:t>
            </w:r>
          </w:p>
          <w:p w14:paraId="26EB471B">
            <w:pPr>
              <w:pStyle w:val="6"/>
              <w:spacing w:before="53" w:line="251" w:lineRule="auto"/>
              <w:ind w:left="112" w:right="77" w:hanging="2"/>
            </w:pPr>
            <w:r>
              <w:rPr>
                <w:spacing w:val="-2"/>
              </w:rPr>
              <w:t>8、其他法律法规规章文件规定应</w:t>
            </w:r>
            <w:r>
              <w:rPr>
                <w:spacing w:val="7"/>
              </w:rPr>
              <w:t xml:space="preserve"> </w:t>
            </w:r>
            <w:r>
              <w:t>履行的责任。</w:t>
            </w:r>
          </w:p>
        </w:tc>
        <w:tc>
          <w:tcPr>
            <w:tcW w:w="2072" w:type="dxa"/>
            <w:vAlign w:val="top"/>
          </w:tcPr>
          <w:p w14:paraId="097C0828">
            <w:pPr>
              <w:pStyle w:val="6"/>
              <w:spacing w:before="64" w:line="230" w:lineRule="auto"/>
              <w:ind w:left="115"/>
            </w:pPr>
            <w:r>
              <w:t>不组织听证的；</w:t>
            </w:r>
          </w:p>
          <w:p w14:paraId="3AB816F8">
            <w:pPr>
              <w:pStyle w:val="6"/>
              <w:spacing w:before="51" w:line="252" w:lineRule="auto"/>
              <w:ind w:left="132" w:right="78" w:hanging="4"/>
            </w:pPr>
            <w:r>
              <w:rPr>
                <w:spacing w:val="5"/>
              </w:rPr>
              <w:t>10、在行政处罚过程</w:t>
            </w:r>
            <w:r>
              <w:t xml:space="preserve"> </w:t>
            </w:r>
            <w:r>
              <w:rPr>
                <w:spacing w:val="-1"/>
              </w:rPr>
              <w:t>中发生腐败行为的；</w:t>
            </w:r>
          </w:p>
          <w:p w14:paraId="0A8FF271">
            <w:pPr>
              <w:pStyle w:val="6"/>
              <w:spacing w:before="54" w:line="257" w:lineRule="auto"/>
              <w:ind w:left="113" w:right="78" w:firstLine="14"/>
            </w:pPr>
            <w:r>
              <w:rPr>
                <w:spacing w:val="5"/>
              </w:rPr>
              <w:t>11、其他违反法律法</w:t>
            </w:r>
            <w:r>
              <w:t xml:space="preserve"> </w:t>
            </w:r>
            <w:r>
              <w:rPr>
                <w:spacing w:val="7"/>
              </w:rPr>
              <w:t>规规章文件规定的行</w:t>
            </w:r>
            <w:r>
              <w:t xml:space="preserve"> 为</w:t>
            </w:r>
          </w:p>
        </w:tc>
        <w:tc>
          <w:tcPr>
            <w:tcW w:w="1062" w:type="dxa"/>
            <w:vAlign w:val="top"/>
          </w:tcPr>
          <w:p w14:paraId="18AF016D">
            <w:pPr>
              <w:rPr>
                <w:rFonts w:ascii="Arial"/>
                <w:sz w:val="21"/>
              </w:rPr>
            </w:pPr>
          </w:p>
        </w:tc>
      </w:tr>
      <w:tr w14:paraId="70029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201" w:hRule="atLeast"/>
        </w:trPr>
        <w:tc>
          <w:tcPr>
            <w:tcW w:w="534" w:type="dxa"/>
            <w:vAlign w:val="top"/>
          </w:tcPr>
          <w:p w14:paraId="36D16EDA">
            <w:pPr>
              <w:spacing w:line="246" w:lineRule="auto"/>
              <w:rPr>
                <w:rFonts w:ascii="Arial"/>
                <w:sz w:val="21"/>
              </w:rPr>
            </w:pPr>
          </w:p>
          <w:p w14:paraId="03C8C057">
            <w:pPr>
              <w:spacing w:line="246" w:lineRule="auto"/>
              <w:rPr>
                <w:rFonts w:ascii="Arial"/>
                <w:sz w:val="21"/>
              </w:rPr>
            </w:pPr>
          </w:p>
          <w:p w14:paraId="34D23964">
            <w:pPr>
              <w:spacing w:line="246" w:lineRule="auto"/>
              <w:rPr>
                <w:rFonts w:ascii="Arial"/>
                <w:sz w:val="21"/>
              </w:rPr>
            </w:pPr>
          </w:p>
          <w:p w14:paraId="2D5D821A">
            <w:pPr>
              <w:spacing w:line="247" w:lineRule="auto"/>
              <w:rPr>
                <w:rFonts w:ascii="Arial"/>
                <w:sz w:val="21"/>
              </w:rPr>
            </w:pPr>
          </w:p>
          <w:p w14:paraId="265300F4">
            <w:pPr>
              <w:spacing w:line="247" w:lineRule="auto"/>
              <w:rPr>
                <w:rFonts w:ascii="Arial"/>
                <w:sz w:val="21"/>
              </w:rPr>
            </w:pPr>
          </w:p>
          <w:p w14:paraId="6489130E">
            <w:pPr>
              <w:spacing w:line="247" w:lineRule="auto"/>
              <w:rPr>
                <w:rFonts w:ascii="Arial"/>
                <w:sz w:val="21"/>
              </w:rPr>
            </w:pPr>
          </w:p>
          <w:p w14:paraId="72D3CEE1">
            <w:pPr>
              <w:spacing w:line="247" w:lineRule="auto"/>
              <w:rPr>
                <w:rFonts w:ascii="Arial"/>
                <w:sz w:val="21"/>
              </w:rPr>
            </w:pPr>
          </w:p>
          <w:p w14:paraId="7D6E7714">
            <w:pPr>
              <w:spacing w:line="247" w:lineRule="auto"/>
              <w:rPr>
                <w:rFonts w:ascii="Arial"/>
                <w:sz w:val="21"/>
              </w:rPr>
            </w:pPr>
          </w:p>
          <w:p w14:paraId="47CBC0E4">
            <w:pPr>
              <w:spacing w:line="247" w:lineRule="auto"/>
              <w:rPr>
                <w:rFonts w:ascii="Arial"/>
                <w:sz w:val="21"/>
              </w:rPr>
            </w:pPr>
          </w:p>
          <w:p w14:paraId="10E73FD2">
            <w:pPr>
              <w:spacing w:line="247" w:lineRule="auto"/>
              <w:rPr>
                <w:rFonts w:ascii="Arial"/>
                <w:sz w:val="21"/>
              </w:rPr>
            </w:pPr>
          </w:p>
          <w:p w14:paraId="4E323337">
            <w:pPr>
              <w:spacing w:line="247" w:lineRule="auto"/>
              <w:rPr>
                <w:rFonts w:ascii="Arial"/>
                <w:sz w:val="21"/>
              </w:rPr>
            </w:pPr>
          </w:p>
          <w:p w14:paraId="07AB2580">
            <w:pPr>
              <w:spacing w:line="247" w:lineRule="auto"/>
              <w:rPr>
                <w:rFonts w:ascii="Arial"/>
                <w:sz w:val="21"/>
              </w:rPr>
            </w:pPr>
          </w:p>
          <w:p w14:paraId="5158D696">
            <w:pPr>
              <w:spacing w:line="247" w:lineRule="auto"/>
              <w:rPr>
                <w:rFonts w:ascii="Arial"/>
                <w:sz w:val="21"/>
              </w:rPr>
            </w:pPr>
          </w:p>
          <w:p w14:paraId="7D511BF3">
            <w:pPr>
              <w:spacing w:line="247" w:lineRule="auto"/>
              <w:rPr>
                <w:rFonts w:ascii="Arial"/>
                <w:sz w:val="21"/>
              </w:rPr>
            </w:pPr>
          </w:p>
          <w:p w14:paraId="5726773B">
            <w:pPr>
              <w:pStyle w:val="6"/>
              <w:spacing w:before="65" w:line="189" w:lineRule="auto"/>
              <w:ind w:left="169"/>
            </w:pPr>
            <w:r>
              <w:rPr>
                <w:spacing w:val="-3"/>
              </w:rPr>
              <w:t>52</w:t>
            </w:r>
          </w:p>
        </w:tc>
        <w:tc>
          <w:tcPr>
            <w:tcW w:w="493" w:type="dxa"/>
            <w:textDirection w:val="tbRlV"/>
            <w:vAlign w:val="top"/>
          </w:tcPr>
          <w:p w14:paraId="3B85FD5A">
            <w:pPr>
              <w:pStyle w:val="6"/>
              <w:spacing w:before="137" w:line="217" w:lineRule="auto"/>
              <w:ind w:left="3060"/>
            </w:pPr>
            <w:r>
              <w:rPr>
                <w:spacing w:val="8"/>
              </w:rPr>
              <w:t>行</w:t>
            </w:r>
            <w:r>
              <w:rPr>
                <w:spacing w:val="-7"/>
              </w:rPr>
              <w:t xml:space="preserve"> </w:t>
            </w:r>
            <w:r>
              <w:rPr>
                <w:spacing w:val="8"/>
              </w:rPr>
              <w:t>政</w:t>
            </w:r>
            <w:r>
              <w:rPr>
                <w:spacing w:val="-9"/>
              </w:rPr>
              <w:t xml:space="preserve"> </w:t>
            </w:r>
            <w:r>
              <w:rPr>
                <w:spacing w:val="8"/>
              </w:rPr>
              <w:t>处</w:t>
            </w:r>
            <w:r>
              <w:rPr>
                <w:spacing w:val="-9"/>
              </w:rPr>
              <w:t xml:space="preserve"> </w:t>
            </w:r>
            <w:r>
              <w:rPr>
                <w:spacing w:val="8"/>
              </w:rPr>
              <w:t>罚</w:t>
            </w:r>
          </w:p>
        </w:tc>
        <w:tc>
          <w:tcPr>
            <w:tcW w:w="3081" w:type="dxa"/>
            <w:vAlign w:val="top"/>
          </w:tcPr>
          <w:p w14:paraId="22BF9638">
            <w:pPr>
              <w:rPr>
                <w:rFonts w:ascii="Arial"/>
                <w:sz w:val="21"/>
              </w:rPr>
            </w:pPr>
          </w:p>
          <w:p w14:paraId="399D3369">
            <w:pPr>
              <w:rPr>
                <w:rFonts w:ascii="Arial"/>
                <w:sz w:val="21"/>
              </w:rPr>
            </w:pPr>
          </w:p>
          <w:p w14:paraId="094CF621">
            <w:pPr>
              <w:rPr>
                <w:rFonts w:ascii="Arial"/>
                <w:sz w:val="21"/>
              </w:rPr>
            </w:pPr>
          </w:p>
          <w:p w14:paraId="3961A023">
            <w:pPr>
              <w:rPr>
                <w:rFonts w:ascii="Arial"/>
                <w:sz w:val="21"/>
              </w:rPr>
            </w:pPr>
          </w:p>
          <w:p w14:paraId="6EAAC08B">
            <w:pPr>
              <w:rPr>
                <w:rFonts w:ascii="Arial"/>
                <w:sz w:val="21"/>
              </w:rPr>
            </w:pPr>
          </w:p>
          <w:p w14:paraId="53E84B3D">
            <w:pPr>
              <w:rPr>
                <w:rFonts w:ascii="Arial"/>
                <w:sz w:val="21"/>
              </w:rPr>
            </w:pPr>
          </w:p>
          <w:p w14:paraId="7843878F">
            <w:pPr>
              <w:rPr>
                <w:rFonts w:ascii="Arial"/>
                <w:sz w:val="21"/>
              </w:rPr>
            </w:pPr>
          </w:p>
          <w:p w14:paraId="5560272F">
            <w:pPr>
              <w:rPr>
                <w:rFonts w:ascii="Arial"/>
                <w:sz w:val="21"/>
              </w:rPr>
            </w:pPr>
          </w:p>
          <w:p w14:paraId="28F1D858">
            <w:pPr>
              <w:rPr>
                <w:rFonts w:ascii="Arial"/>
                <w:sz w:val="21"/>
              </w:rPr>
            </w:pPr>
          </w:p>
          <w:p w14:paraId="50C8258A">
            <w:pPr>
              <w:spacing w:line="241" w:lineRule="auto"/>
              <w:rPr>
                <w:rFonts w:ascii="Arial"/>
                <w:sz w:val="21"/>
              </w:rPr>
            </w:pPr>
          </w:p>
          <w:p w14:paraId="6EB83B1E">
            <w:pPr>
              <w:spacing w:line="241" w:lineRule="auto"/>
              <w:rPr>
                <w:rFonts w:ascii="Arial"/>
                <w:sz w:val="21"/>
              </w:rPr>
            </w:pPr>
          </w:p>
          <w:p w14:paraId="29FDBA37">
            <w:pPr>
              <w:spacing w:line="241" w:lineRule="auto"/>
              <w:rPr>
                <w:rFonts w:ascii="Arial"/>
                <w:sz w:val="21"/>
              </w:rPr>
            </w:pPr>
          </w:p>
          <w:p w14:paraId="39595098">
            <w:pPr>
              <w:spacing w:line="241" w:lineRule="auto"/>
              <w:rPr>
                <w:rFonts w:ascii="Arial"/>
                <w:sz w:val="21"/>
              </w:rPr>
            </w:pPr>
          </w:p>
          <w:p w14:paraId="793E78D7">
            <w:pPr>
              <w:pStyle w:val="6"/>
              <w:spacing w:before="65" w:line="228" w:lineRule="auto"/>
              <w:ind w:left="128"/>
            </w:pPr>
            <w:r>
              <w:rPr>
                <w:spacing w:val="1"/>
              </w:rPr>
              <w:t>对擅自安装、使用卫星地面接收</w:t>
            </w:r>
          </w:p>
          <w:p w14:paraId="77E8BB46">
            <w:pPr>
              <w:pStyle w:val="6"/>
              <w:spacing w:before="52" w:line="228" w:lineRule="auto"/>
              <w:ind w:left="132"/>
            </w:pPr>
            <w:r>
              <w:rPr>
                <w:spacing w:val="1"/>
              </w:rPr>
              <w:t>设施和违反广播电视设施保护规</w:t>
            </w:r>
          </w:p>
          <w:p w14:paraId="367DFBC0">
            <w:pPr>
              <w:pStyle w:val="6"/>
              <w:spacing w:before="53" w:line="228" w:lineRule="auto"/>
              <w:ind w:left="938"/>
            </w:pPr>
            <w:r>
              <w:t>定行为的处罚</w:t>
            </w:r>
          </w:p>
        </w:tc>
        <w:tc>
          <w:tcPr>
            <w:tcW w:w="446" w:type="dxa"/>
            <w:textDirection w:val="tbRlV"/>
            <w:vAlign w:val="top"/>
          </w:tcPr>
          <w:p w14:paraId="7253956C">
            <w:pPr>
              <w:pStyle w:val="6"/>
              <w:spacing w:before="110" w:line="212" w:lineRule="auto"/>
              <w:ind w:left="3209"/>
            </w:pPr>
            <w:r>
              <w:rPr>
                <w:spacing w:val="8"/>
              </w:rPr>
              <w:t>各</w:t>
            </w:r>
            <w:r>
              <w:rPr>
                <w:spacing w:val="-8"/>
              </w:rPr>
              <w:t xml:space="preserve"> </w:t>
            </w:r>
            <w:r>
              <w:rPr>
                <w:spacing w:val="8"/>
              </w:rPr>
              <w:t>乡</w:t>
            </w:r>
            <w:r>
              <w:rPr>
                <w:spacing w:val="-9"/>
              </w:rPr>
              <w:t xml:space="preserve"> </w:t>
            </w:r>
            <w:r>
              <w:rPr>
                <w:spacing w:val="8"/>
              </w:rPr>
              <w:t>镇</w:t>
            </w:r>
          </w:p>
        </w:tc>
        <w:tc>
          <w:tcPr>
            <w:tcW w:w="3455" w:type="dxa"/>
            <w:vAlign w:val="top"/>
          </w:tcPr>
          <w:p w14:paraId="46B988EE">
            <w:pPr>
              <w:pStyle w:val="6"/>
              <w:spacing w:before="66" w:line="274" w:lineRule="auto"/>
              <w:ind w:left="106" w:right="11" w:firstLine="15"/>
            </w:pPr>
            <w:r>
              <w:rPr>
                <w:spacing w:val="-4"/>
              </w:rPr>
              <w:t xml:space="preserve">1、《广播电视设施保护条例》（2000 </w:t>
            </w:r>
            <w:r>
              <w:rPr>
                <w:spacing w:val="1"/>
              </w:rPr>
              <w:t>年国务院令第</w:t>
            </w:r>
            <w:r>
              <w:rPr>
                <w:spacing w:val="-37"/>
              </w:rPr>
              <w:t xml:space="preserve"> </w:t>
            </w:r>
            <w:r>
              <w:rPr>
                <w:spacing w:val="1"/>
              </w:rPr>
              <w:t>295</w:t>
            </w:r>
            <w:r>
              <w:rPr>
                <w:spacing w:val="-40"/>
              </w:rPr>
              <w:t xml:space="preserve"> </w:t>
            </w:r>
            <w:r>
              <w:rPr>
                <w:spacing w:val="1"/>
              </w:rPr>
              <w:t xml:space="preserve">号）第二十二条： </w:t>
            </w:r>
            <w:r>
              <w:rPr>
                <w:spacing w:val="2"/>
              </w:rPr>
              <w:t>违反本条例规定，在广播电视设施保 护范围内有下列行为之一的，由县级 以上人民政府广播电视行政管理部门 或者其授权的广播电视设施管理单位 责令改正，给予警告，对个人可处以</w:t>
            </w:r>
            <w:r>
              <w:rPr>
                <w:spacing w:val="3"/>
              </w:rPr>
              <w:t xml:space="preserve">  </w:t>
            </w:r>
            <w:r>
              <w:rPr>
                <w:spacing w:val="1"/>
              </w:rPr>
              <w:t>2000</w:t>
            </w:r>
            <w:r>
              <w:rPr>
                <w:spacing w:val="-38"/>
              </w:rPr>
              <w:t xml:space="preserve"> </w:t>
            </w:r>
            <w:r>
              <w:rPr>
                <w:spacing w:val="1"/>
              </w:rPr>
              <w:t>元以下的罚款，对单位可处以</w:t>
            </w:r>
            <w:r>
              <w:rPr>
                <w:spacing w:val="-44"/>
              </w:rPr>
              <w:t xml:space="preserve"> </w:t>
            </w:r>
            <w:r>
              <w:rPr>
                <w:spacing w:val="1"/>
              </w:rPr>
              <w:t>2</w:t>
            </w:r>
            <w:r>
              <w:t xml:space="preserve">  </w:t>
            </w:r>
            <w:r>
              <w:rPr>
                <w:spacing w:val="-1"/>
              </w:rPr>
              <w:t>万元以下的罚款：</w:t>
            </w:r>
            <w:r>
              <w:rPr>
                <w:spacing w:val="-41"/>
              </w:rPr>
              <w:t xml:space="preserve"> </w:t>
            </w:r>
            <w:r>
              <w:rPr>
                <w:spacing w:val="-1"/>
              </w:rPr>
              <w:t>(一)种植树木、农 作物的；</w:t>
            </w:r>
            <w:r>
              <w:rPr>
                <w:spacing w:val="-41"/>
              </w:rPr>
              <w:t xml:space="preserve"> </w:t>
            </w:r>
            <w:r>
              <w:rPr>
                <w:spacing w:val="-1"/>
              </w:rPr>
              <w:t xml:space="preserve">(二)堆放金属物品、易燃易 </w:t>
            </w:r>
            <w:r>
              <w:rPr>
                <w:spacing w:val="2"/>
              </w:rPr>
              <w:t xml:space="preserve">爆物品或者设置金属构件、倾倒腐蚀 </w:t>
            </w:r>
            <w:r>
              <w:rPr>
                <w:spacing w:val="1"/>
              </w:rPr>
              <w:t>性物品的；</w:t>
            </w:r>
            <w:r>
              <w:rPr>
                <w:spacing w:val="-51"/>
              </w:rPr>
              <w:t xml:space="preserve"> </w:t>
            </w:r>
            <w:r>
              <w:rPr>
                <w:spacing w:val="1"/>
              </w:rPr>
              <w:t>(三)钻探、打桩、抛锚、</w:t>
            </w:r>
            <w:r>
              <w:t xml:space="preserve"> </w:t>
            </w:r>
            <w:r>
              <w:rPr>
                <w:spacing w:val="-5"/>
              </w:rPr>
              <w:t>拖锚、挖沙、取土的；(四)拴系牲畜、</w:t>
            </w:r>
            <w:r>
              <w:rPr>
                <w:spacing w:val="11"/>
              </w:rPr>
              <w:t xml:space="preserve"> </w:t>
            </w:r>
            <w:r>
              <w:rPr>
                <w:spacing w:val="2"/>
              </w:rPr>
              <w:t xml:space="preserve">悬挂物品、攀附农作物的。第二十三 条：违反本条例规定，未经同意，擅 自实施下列行为之一的，由县级以上 人民政府广播电视行政管理部门或者 其授权的广播电视设施管理单位责令 </w:t>
            </w:r>
            <w:r>
              <w:rPr>
                <w:spacing w:val="-4"/>
              </w:rPr>
              <w:t>改正，对个人可处以</w:t>
            </w:r>
            <w:r>
              <w:rPr>
                <w:spacing w:val="-38"/>
              </w:rPr>
              <w:t xml:space="preserve"> </w:t>
            </w:r>
            <w:r>
              <w:rPr>
                <w:spacing w:val="-4"/>
              </w:rPr>
              <w:t>2000</w:t>
            </w:r>
            <w:r>
              <w:rPr>
                <w:spacing w:val="-45"/>
              </w:rPr>
              <w:t xml:space="preserve"> </w:t>
            </w:r>
            <w:r>
              <w:rPr>
                <w:spacing w:val="-4"/>
              </w:rPr>
              <w:t xml:space="preserve">元以下的罚 </w:t>
            </w:r>
            <w:r>
              <w:rPr>
                <w:spacing w:val="-7"/>
              </w:rPr>
              <w:t>款，对单位可处以</w:t>
            </w:r>
            <w:r>
              <w:rPr>
                <w:spacing w:val="-23"/>
              </w:rPr>
              <w:t xml:space="preserve"> </w:t>
            </w:r>
            <w:r>
              <w:rPr>
                <w:spacing w:val="-7"/>
              </w:rPr>
              <w:t>1</w:t>
            </w:r>
            <w:r>
              <w:rPr>
                <w:spacing w:val="-37"/>
              </w:rPr>
              <w:t xml:space="preserve"> </w:t>
            </w:r>
            <w:r>
              <w:rPr>
                <w:spacing w:val="-7"/>
              </w:rPr>
              <w:t>万元以下的罚款：</w:t>
            </w:r>
            <w:r>
              <w:t xml:space="preserve"> </w:t>
            </w:r>
            <w:r>
              <w:rPr>
                <w:spacing w:val="2"/>
              </w:rPr>
              <w:t xml:space="preserve">(一)在广播电视传输线路保护范围内 堆放笨重物品、种植树木、平整土地 </w:t>
            </w:r>
            <w:r>
              <w:rPr>
                <w:spacing w:val="-1"/>
              </w:rPr>
              <w:t>的；</w:t>
            </w:r>
            <w:r>
              <w:rPr>
                <w:spacing w:val="-41"/>
              </w:rPr>
              <w:t xml:space="preserve"> </w:t>
            </w:r>
            <w:r>
              <w:rPr>
                <w:spacing w:val="-1"/>
              </w:rPr>
              <w:t xml:space="preserve">(二)在天线、馈线保护范围外进 </w:t>
            </w:r>
            <w:r>
              <w:t>行烧荒等的；</w:t>
            </w:r>
            <w:r>
              <w:rPr>
                <w:spacing w:val="-45"/>
              </w:rPr>
              <w:t xml:space="preserve"> </w:t>
            </w:r>
            <w:r>
              <w:t>(三)在广播电视传输线</w:t>
            </w:r>
          </w:p>
        </w:tc>
        <w:tc>
          <w:tcPr>
            <w:tcW w:w="3081" w:type="dxa"/>
            <w:vAlign w:val="top"/>
          </w:tcPr>
          <w:p w14:paraId="5CAA1AD4">
            <w:pPr>
              <w:pStyle w:val="6"/>
              <w:spacing w:before="65" w:line="272" w:lineRule="auto"/>
              <w:ind w:left="108" w:right="27" w:firstLine="16"/>
            </w:pPr>
            <w:r>
              <w:rPr>
                <w:spacing w:val="-3"/>
              </w:rPr>
              <w:t>1、立案责任：对擅自安装、使用</w:t>
            </w:r>
            <w:r>
              <w:rPr>
                <w:spacing w:val="5"/>
              </w:rPr>
              <w:t xml:space="preserve"> 卫星地面接收设施和违反广播电</w:t>
            </w:r>
            <w:r>
              <w:rPr>
                <w:spacing w:val="6"/>
              </w:rPr>
              <w:t xml:space="preserve"> </w:t>
            </w:r>
            <w:r>
              <w:rPr>
                <w:spacing w:val="21"/>
              </w:rPr>
              <w:t>视设施保护规定行为的违法行</w:t>
            </w:r>
            <w:r>
              <w:rPr>
                <w:spacing w:val="3"/>
              </w:rPr>
              <w:t xml:space="preserve"> 为，予以审查，决定是否立案。</w:t>
            </w:r>
            <w:r>
              <w:t xml:space="preserve">  </w:t>
            </w:r>
            <w:r>
              <w:rPr>
                <w:spacing w:val="-2"/>
              </w:rPr>
              <w:t>2、调查责任：对立案的案件，指</w:t>
            </w:r>
            <w:r>
              <w:rPr>
                <w:spacing w:val="6"/>
              </w:rPr>
              <w:t xml:space="preserve"> </w:t>
            </w:r>
            <w:r>
              <w:rPr>
                <w:spacing w:val="-5"/>
              </w:rPr>
              <w:t>定专人负责，及时组织调查取证，</w:t>
            </w:r>
            <w:r>
              <w:rPr>
                <w:spacing w:val="3"/>
              </w:rPr>
              <w:t xml:space="preserve"> </w:t>
            </w:r>
            <w:r>
              <w:rPr>
                <w:spacing w:val="5"/>
              </w:rPr>
              <w:t>与当事人有直接利害关系的应当</w:t>
            </w:r>
            <w:r>
              <w:rPr>
                <w:spacing w:val="6"/>
              </w:rPr>
              <w:t xml:space="preserve"> 回避。执法人员不得少于两人，</w:t>
            </w:r>
            <w:r>
              <w:rPr>
                <w:spacing w:val="8"/>
              </w:rPr>
              <w:t xml:space="preserve"> </w:t>
            </w:r>
            <w:r>
              <w:rPr>
                <w:spacing w:val="5"/>
              </w:rPr>
              <w:t>调查时应出示执法证件，允许当</w:t>
            </w:r>
            <w:r>
              <w:rPr>
                <w:spacing w:val="6"/>
              </w:rPr>
              <w:t xml:space="preserve"> </w:t>
            </w:r>
            <w:r>
              <w:rPr>
                <w:spacing w:val="5"/>
              </w:rPr>
              <w:t>事人辩解陈述。执法人员应保守</w:t>
            </w:r>
            <w:r>
              <w:rPr>
                <w:spacing w:val="6"/>
              </w:rPr>
              <w:t xml:space="preserve"> </w:t>
            </w:r>
            <w:r>
              <w:rPr>
                <w:spacing w:val="1"/>
              </w:rPr>
              <w:t>有关秘密。</w:t>
            </w:r>
          </w:p>
          <w:p w14:paraId="3D839770">
            <w:pPr>
              <w:pStyle w:val="6"/>
              <w:spacing w:before="53" w:line="270" w:lineRule="auto"/>
              <w:ind w:left="108" w:right="27" w:firstLine="5"/>
              <w:jc w:val="both"/>
            </w:pPr>
            <w:r>
              <w:rPr>
                <w:spacing w:val="-11"/>
              </w:rPr>
              <w:t>3、审查责任：审理案件调查报告，</w:t>
            </w:r>
            <w:r>
              <w:t xml:space="preserve"> </w:t>
            </w:r>
            <w:r>
              <w:rPr>
                <w:spacing w:val="5"/>
              </w:rPr>
              <w:t>对案件违法事实、证据、调查取</w:t>
            </w:r>
            <w:r>
              <w:rPr>
                <w:spacing w:val="6"/>
              </w:rPr>
              <w:t xml:space="preserve"> </w:t>
            </w:r>
            <w:r>
              <w:rPr>
                <w:spacing w:val="5"/>
              </w:rPr>
              <w:t>证程序、法律适用、处罚种类和</w:t>
            </w:r>
            <w:r>
              <w:rPr>
                <w:spacing w:val="6"/>
              </w:rPr>
              <w:t xml:space="preserve"> </w:t>
            </w:r>
            <w:r>
              <w:rPr>
                <w:spacing w:val="5"/>
              </w:rPr>
              <w:t>幅度、当事人陈述和申辩理由等</w:t>
            </w:r>
            <w:r>
              <w:rPr>
                <w:spacing w:val="6"/>
              </w:rPr>
              <w:t xml:space="preserve"> </w:t>
            </w:r>
            <w:r>
              <w:rPr>
                <w:spacing w:val="-9"/>
              </w:rPr>
              <w:t>方面进行审查，提出处理意见（主</w:t>
            </w:r>
            <w:r>
              <w:rPr>
                <w:spacing w:val="11"/>
              </w:rPr>
              <w:t xml:space="preserve"> </w:t>
            </w:r>
            <w:r>
              <w:rPr>
                <w:spacing w:val="5"/>
              </w:rPr>
              <w:t>要证据不足时，以适当的方式补</w:t>
            </w:r>
            <w:r>
              <w:rPr>
                <w:spacing w:val="6"/>
              </w:rPr>
              <w:t xml:space="preserve"> </w:t>
            </w:r>
            <w:r>
              <w:t>充调查）。</w:t>
            </w:r>
          </w:p>
          <w:p w14:paraId="119C8B61">
            <w:pPr>
              <w:pStyle w:val="6"/>
              <w:spacing w:before="54" w:line="266" w:lineRule="auto"/>
              <w:ind w:left="107" w:right="77"/>
            </w:pPr>
            <w:r>
              <w:rPr>
                <w:spacing w:val="-2"/>
              </w:rPr>
              <w:t>4、告知责任：作出行政处罚决定</w:t>
            </w:r>
            <w:r>
              <w:rPr>
                <w:spacing w:val="9"/>
              </w:rPr>
              <w:t xml:space="preserve"> </w:t>
            </w:r>
            <w:r>
              <w:rPr>
                <w:spacing w:val="4"/>
              </w:rPr>
              <w:t>前，应制作《行政处罚告知书》</w:t>
            </w:r>
            <w:r>
              <w:rPr>
                <w:spacing w:val="8"/>
              </w:rPr>
              <w:t xml:space="preserve"> </w:t>
            </w:r>
            <w:r>
              <w:rPr>
                <w:spacing w:val="5"/>
              </w:rPr>
              <w:t>送达当事人，告知违法事实及其</w:t>
            </w:r>
            <w:r>
              <w:rPr>
                <w:spacing w:val="7"/>
              </w:rPr>
              <w:t xml:space="preserve"> </w:t>
            </w:r>
            <w:r>
              <w:rPr>
                <w:spacing w:val="5"/>
              </w:rPr>
              <w:t>享有的陈述、申辩等权利。符合</w:t>
            </w:r>
            <w:r>
              <w:rPr>
                <w:spacing w:val="7"/>
              </w:rPr>
              <w:t xml:space="preserve"> </w:t>
            </w:r>
            <w:r>
              <w:rPr>
                <w:spacing w:val="5"/>
              </w:rPr>
              <w:t>听证规定的，制作并送达《行政</w:t>
            </w:r>
            <w:r>
              <w:rPr>
                <w:spacing w:val="7"/>
              </w:rPr>
              <w:t xml:space="preserve"> </w:t>
            </w:r>
            <w:r>
              <w:rPr>
                <w:spacing w:val="1"/>
              </w:rPr>
              <w:t>处罚听证告知书》。</w:t>
            </w:r>
          </w:p>
        </w:tc>
        <w:tc>
          <w:tcPr>
            <w:tcW w:w="2072" w:type="dxa"/>
            <w:vAlign w:val="top"/>
          </w:tcPr>
          <w:p w14:paraId="70B968CD">
            <w:pPr>
              <w:pStyle w:val="6"/>
              <w:spacing w:before="62" w:line="266" w:lineRule="auto"/>
              <w:ind w:left="112" w:right="80"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1"/>
              </w:rPr>
              <w:t>相应责任：</w:t>
            </w:r>
          </w:p>
          <w:p w14:paraId="12489BF6">
            <w:pPr>
              <w:pStyle w:val="6"/>
              <w:spacing w:before="57" w:line="250" w:lineRule="auto"/>
              <w:ind w:left="111" w:right="80" w:firstLine="16"/>
            </w:pPr>
            <w:r>
              <w:rPr>
                <w:spacing w:val="-6"/>
              </w:rPr>
              <w:t>1、没有法律和事实依</w:t>
            </w:r>
            <w:r>
              <w:rPr>
                <w:spacing w:val="7"/>
              </w:rPr>
              <w:t xml:space="preserve"> </w:t>
            </w:r>
            <w:r>
              <w:rPr>
                <w:spacing w:val="1"/>
              </w:rPr>
              <w:t>据实施行政处罚的；</w:t>
            </w:r>
          </w:p>
          <w:p w14:paraId="605FD423">
            <w:pPr>
              <w:pStyle w:val="6"/>
              <w:spacing w:before="58" w:line="253" w:lineRule="auto"/>
              <w:ind w:left="129" w:right="80" w:hanging="14"/>
            </w:pPr>
            <w:r>
              <w:rPr>
                <w:spacing w:val="-4"/>
              </w:rPr>
              <w:t>2、行政处罚显失公正</w:t>
            </w:r>
            <w:r>
              <w:t xml:space="preserve"> </w:t>
            </w:r>
            <w:r>
              <w:rPr>
                <w:spacing w:val="-9"/>
              </w:rPr>
              <w:t>的；</w:t>
            </w:r>
          </w:p>
          <w:p w14:paraId="5B733A81">
            <w:pPr>
              <w:pStyle w:val="6"/>
              <w:spacing w:before="49" w:line="269" w:lineRule="auto"/>
              <w:ind w:left="111" w:right="80" w:firstLine="5"/>
              <w:jc w:val="both"/>
            </w:pPr>
            <w:r>
              <w:rPr>
                <w:spacing w:val="17"/>
              </w:rPr>
              <w:t>3、执法人员玩忽职</w:t>
            </w:r>
            <w:r>
              <w:rPr>
                <w:spacing w:val="5"/>
              </w:rPr>
              <w:t xml:space="preserve"> </w:t>
            </w:r>
            <w:r>
              <w:rPr>
                <w:spacing w:val="7"/>
              </w:rPr>
              <w:t>守，对应当予以制止</w:t>
            </w:r>
            <w:r>
              <w:t xml:space="preserve"> </w:t>
            </w:r>
            <w:r>
              <w:rPr>
                <w:spacing w:val="7"/>
              </w:rPr>
              <w:t>和处罚的违法行为不</w:t>
            </w:r>
            <w:r>
              <w:t xml:space="preserve"> </w:t>
            </w:r>
            <w:r>
              <w:rPr>
                <w:spacing w:val="-4"/>
              </w:rPr>
              <w:t>予制止、处罚，4、不</w:t>
            </w:r>
            <w:r>
              <w:rPr>
                <w:spacing w:val="3"/>
              </w:rPr>
              <w:t xml:space="preserve"> </w:t>
            </w:r>
            <w:r>
              <w:rPr>
                <w:spacing w:val="7"/>
              </w:rPr>
              <w:t>具备行政执法资格实</w:t>
            </w:r>
            <w:r>
              <w:t xml:space="preserve"> </w:t>
            </w:r>
            <w:r>
              <w:rPr>
                <w:spacing w:val="1"/>
              </w:rPr>
              <w:t>施行政处罚的；</w:t>
            </w:r>
          </w:p>
          <w:p w14:paraId="0A63DA74">
            <w:pPr>
              <w:pStyle w:val="6"/>
              <w:spacing w:before="53" w:line="269" w:lineRule="auto"/>
              <w:ind w:left="113" w:right="80" w:firstLine="3"/>
              <w:jc w:val="both"/>
            </w:pPr>
            <w:r>
              <w:rPr>
                <w:spacing w:val="-5"/>
              </w:rPr>
              <w:t>5、在制止以及查处违</w:t>
            </w:r>
            <w:r>
              <w:rPr>
                <w:spacing w:val="8"/>
              </w:rPr>
              <w:t xml:space="preserve"> </w:t>
            </w:r>
            <w:r>
              <w:rPr>
                <w:spacing w:val="7"/>
              </w:rPr>
              <w:t>法案件中受阻，依照</w:t>
            </w:r>
            <w:r>
              <w:t xml:space="preserve"> </w:t>
            </w:r>
            <w:r>
              <w:rPr>
                <w:spacing w:val="7"/>
              </w:rPr>
              <w:t>有关规定应当向本级</w:t>
            </w:r>
            <w:r>
              <w:t xml:space="preserve"> </w:t>
            </w:r>
            <w:r>
              <w:rPr>
                <w:spacing w:val="7"/>
              </w:rPr>
              <w:t>人民政府或者上级主</w:t>
            </w:r>
            <w:r>
              <w:t xml:space="preserve"> </w:t>
            </w:r>
            <w:r>
              <w:rPr>
                <w:spacing w:val="7"/>
              </w:rPr>
              <w:t>管部门报告而未报告</w:t>
            </w:r>
            <w:r>
              <w:t xml:space="preserve"> 的；</w:t>
            </w:r>
          </w:p>
          <w:p w14:paraId="378DAD07">
            <w:pPr>
              <w:pStyle w:val="6"/>
              <w:spacing w:before="50" w:line="256" w:lineRule="auto"/>
              <w:ind w:left="113" w:right="80"/>
              <w:jc w:val="both"/>
            </w:pPr>
            <w:r>
              <w:rPr>
                <w:spacing w:val="-4"/>
              </w:rPr>
              <w:t>6、应当依法移送追究</w:t>
            </w:r>
            <w:r>
              <w:rPr>
                <w:spacing w:val="1"/>
              </w:rPr>
              <w:t xml:space="preserve"> </w:t>
            </w:r>
            <w:r>
              <w:rPr>
                <w:spacing w:val="7"/>
              </w:rPr>
              <w:t>刑事责任，而未依法</w:t>
            </w:r>
            <w:r>
              <w:t xml:space="preserve"> </w:t>
            </w:r>
            <w:r>
              <w:rPr>
                <w:spacing w:val="1"/>
              </w:rPr>
              <w:t>移送有权机关的；</w:t>
            </w:r>
          </w:p>
        </w:tc>
        <w:tc>
          <w:tcPr>
            <w:tcW w:w="1062" w:type="dxa"/>
            <w:vAlign w:val="top"/>
          </w:tcPr>
          <w:p w14:paraId="0F8CA6F3">
            <w:pPr>
              <w:rPr>
                <w:rFonts w:ascii="Arial"/>
                <w:sz w:val="21"/>
              </w:rPr>
            </w:pPr>
          </w:p>
        </w:tc>
      </w:tr>
    </w:tbl>
    <w:p w14:paraId="4FB1BFF3">
      <w:pPr>
        <w:pStyle w:val="2"/>
      </w:pPr>
    </w:p>
    <w:p w14:paraId="7807AE4F">
      <w:pPr>
        <w:sectPr>
          <w:pgSz w:w="16839" w:h="11906"/>
          <w:pgMar w:top="1012" w:right="1299" w:bottom="0" w:left="1299" w:header="0" w:footer="0" w:gutter="0"/>
          <w:cols w:space="720" w:num="1"/>
        </w:sectPr>
      </w:pPr>
    </w:p>
    <w:p w14:paraId="2905686D">
      <w:pPr>
        <w:spacing w:before="163"/>
      </w:pPr>
    </w:p>
    <w:tbl>
      <w:tblPr>
        <w:tblStyle w:val="5"/>
        <w:tblW w:w="14224"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34"/>
        <w:gridCol w:w="493"/>
        <w:gridCol w:w="3081"/>
        <w:gridCol w:w="446"/>
        <w:gridCol w:w="3455"/>
        <w:gridCol w:w="3081"/>
        <w:gridCol w:w="2072"/>
        <w:gridCol w:w="1062"/>
      </w:tblGrid>
      <w:tr w14:paraId="34F4F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08" w:hRule="atLeast"/>
        </w:trPr>
        <w:tc>
          <w:tcPr>
            <w:tcW w:w="534" w:type="dxa"/>
            <w:vAlign w:val="top"/>
          </w:tcPr>
          <w:p w14:paraId="533CFB68">
            <w:pPr>
              <w:rPr>
                <w:rFonts w:ascii="Arial"/>
                <w:sz w:val="21"/>
              </w:rPr>
            </w:pPr>
          </w:p>
        </w:tc>
        <w:tc>
          <w:tcPr>
            <w:tcW w:w="493" w:type="dxa"/>
            <w:vAlign w:val="top"/>
          </w:tcPr>
          <w:p w14:paraId="5E9C9702">
            <w:pPr>
              <w:rPr>
                <w:rFonts w:ascii="Arial"/>
                <w:sz w:val="21"/>
              </w:rPr>
            </w:pPr>
          </w:p>
        </w:tc>
        <w:tc>
          <w:tcPr>
            <w:tcW w:w="3081" w:type="dxa"/>
            <w:vAlign w:val="top"/>
          </w:tcPr>
          <w:p w14:paraId="0EDAE324">
            <w:pPr>
              <w:rPr>
                <w:rFonts w:ascii="Arial"/>
                <w:sz w:val="21"/>
              </w:rPr>
            </w:pPr>
          </w:p>
        </w:tc>
        <w:tc>
          <w:tcPr>
            <w:tcW w:w="446" w:type="dxa"/>
            <w:vAlign w:val="top"/>
          </w:tcPr>
          <w:p w14:paraId="06D86B84">
            <w:pPr>
              <w:rPr>
                <w:rFonts w:ascii="Arial"/>
                <w:sz w:val="21"/>
              </w:rPr>
            </w:pPr>
          </w:p>
        </w:tc>
        <w:tc>
          <w:tcPr>
            <w:tcW w:w="3455" w:type="dxa"/>
            <w:vAlign w:val="top"/>
          </w:tcPr>
          <w:p w14:paraId="7DB36223">
            <w:pPr>
              <w:pStyle w:val="6"/>
              <w:spacing w:before="62" w:line="265" w:lineRule="auto"/>
              <w:ind w:left="106" w:right="80" w:firstLine="1"/>
            </w:pPr>
            <w:r>
              <w:rPr>
                <w:spacing w:val="3"/>
              </w:rPr>
              <w:t>路上接挂、调整、安装、插接收听、</w:t>
            </w:r>
            <w:r>
              <w:rPr>
                <w:spacing w:val="2"/>
              </w:rPr>
              <w:t xml:space="preserve"> </w:t>
            </w:r>
            <w:r>
              <w:rPr>
                <w:spacing w:val="5"/>
              </w:rPr>
              <w:t>收视设备的</w:t>
            </w:r>
            <w:r>
              <w:rPr>
                <w:spacing w:val="-9"/>
              </w:rPr>
              <w:t>；（</w:t>
            </w:r>
            <w:r>
              <w:rPr>
                <w:spacing w:val="5"/>
              </w:rPr>
              <w:t>四）在天线场地敷设</w:t>
            </w:r>
            <w:r>
              <w:t xml:space="preserve"> </w:t>
            </w:r>
            <w:r>
              <w:rPr>
                <w:spacing w:val="3"/>
              </w:rPr>
              <w:t>或者在架空传输线路上附挂电力、通</w:t>
            </w:r>
            <w:r>
              <w:rPr>
                <w:spacing w:val="4"/>
              </w:rPr>
              <w:t xml:space="preserve"> </w:t>
            </w:r>
            <w:r>
              <w:rPr>
                <w:spacing w:val="1"/>
              </w:rPr>
              <w:t>信线路的。</w:t>
            </w:r>
          </w:p>
          <w:p w14:paraId="77EC06C9">
            <w:pPr>
              <w:pStyle w:val="6"/>
              <w:spacing w:before="52" w:line="271" w:lineRule="auto"/>
              <w:ind w:left="105" w:firstLine="3"/>
              <w:jc w:val="both"/>
            </w:pPr>
            <w:r>
              <w:rPr>
                <w:spacing w:val="-10"/>
              </w:rPr>
              <w:t>2、《卫星广播地面接收设施管理规定》</w:t>
            </w:r>
            <w:r>
              <w:rPr>
                <w:spacing w:val="10"/>
              </w:rPr>
              <w:t xml:space="preserve"> </w:t>
            </w:r>
            <w:r>
              <w:t>(2018</w:t>
            </w:r>
            <w:r>
              <w:rPr>
                <w:spacing w:val="-47"/>
              </w:rPr>
              <w:t xml:space="preserve"> </w:t>
            </w:r>
            <w:r>
              <w:t>年国务院令第</w:t>
            </w:r>
            <w:r>
              <w:rPr>
                <w:spacing w:val="-53"/>
              </w:rPr>
              <w:t xml:space="preserve"> </w:t>
            </w:r>
            <w:r>
              <w:t>703</w:t>
            </w:r>
            <w:r>
              <w:rPr>
                <w:spacing w:val="-50"/>
              </w:rPr>
              <w:t xml:space="preserve"> </w:t>
            </w:r>
            <w:r>
              <w:t xml:space="preserve">号)第十条第  </w:t>
            </w:r>
            <w:r>
              <w:rPr>
                <w:spacing w:val="2"/>
              </w:rPr>
              <w:t>三款：违反本规定，擅自安装和使用</w:t>
            </w:r>
            <w:r>
              <w:rPr>
                <w:spacing w:val="6"/>
              </w:rPr>
              <w:t xml:space="preserve">  </w:t>
            </w:r>
            <w:r>
              <w:rPr>
                <w:spacing w:val="2"/>
              </w:rPr>
              <w:t>卫星地面接收设施的，由广播电视行</w:t>
            </w:r>
            <w:r>
              <w:rPr>
                <w:spacing w:val="6"/>
              </w:rPr>
              <w:t xml:space="preserve">  </w:t>
            </w:r>
            <w:r>
              <w:rPr>
                <w:spacing w:val="2"/>
              </w:rPr>
              <w:t>政管理部门没收其安装和使用的卫星</w:t>
            </w:r>
            <w:r>
              <w:rPr>
                <w:spacing w:val="6"/>
              </w:rPr>
              <w:t xml:space="preserve">  </w:t>
            </w:r>
            <w:r>
              <w:rPr>
                <w:spacing w:val="-1"/>
              </w:rPr>
              <w:t>地面接收设施，对个人可以并处</w:t>
            </w:r>
            <w:r>
              <w:rPr>
                <w:spacing w:val="-38"/>
              </w:rPr>
              <w:t xml:space="preserve"> </w:t>
            </w:r>
            <w:r>
              <w:rPr>
                <w:spacing w:val="-1"/>
              </w:rPr>
              <w:t>5000</w:t>
            </w:r>
            <w:r>
              <w:t xml:space="preserve">  </w:t>
            </w:r>
            <w:r>
              <w:rPr>
                <w:spacing w:val="1"/>
              </w:rPr>
              <w:t>元以下的罚款，对单位可以并处</w:t>
            </w:r>
            <w:r>
              <w:rPr>
                <w:spacing w:val="-35"/>
              </w:rPr>
              <w:t xml:space="preserve"> </w:t>
            </w:r>
            <w:r>
              <w:rPr>
                <w:spacing w:val="1"/>
              </w:rPr>
              <w:t>5</w:t>
            </w:r>
            <w:r>
              <w:rPr>
                <w:spacing w:val="-38"/>
              </w:rPr>
              <w:t xml:space="preserve"> </w:t>
            </w:r>
            <w:r>
              <w:rPr>
                <w:spacing w:val="1"/>
              </w:rPr>
              <w:t>万</w:t>
            </w:r>
            <w:r>
              <w:t xml:space="preserve">  元以下的罚款。</w:t>
            </w:r>
          </w:p>
        </w:tc>
        <w:tc>
          <w:tcPr>
            <w:tcW w:w="3081" w:type="dxa"/>
            <w:vAlign w:val="top"/>
          </w:tcPr>
          <w:p w14:paraId="082297EE">
            <w:pPr>
              <w:pStyle w:val="6"/>
              <w:spacing w:before="65" w:line="260" w:lineRule="auto"/>
              <w:ind w:left="113" w:right="77"/>
            </w:pPr>
            <w:r>
              <w:rPr>
                <w:spacing w:val="-2"/>
              </w:rPr>
              <w:t>5、决定责任：制作行政处罚决定</w:t>
            </w:r>
            <w:r>
              <w:rPr>
                <w:spacing w:val="4"/>
              </w:rPr>
              <w:t xml:space="preserve"> </w:t>
            </w:r>
            <w:r>
              <w:rPr>
                <w:spacing w:val="5"/>
              </w:rPr>
              <w:t>书，载明行政处罚告知、当事人</w:t>
            </w:r>
            <w:r>
              <w:rPr>
                <w:spacing w:val="1"/>
              </w:rPr>
              <w:t xml:space="preserve"> 陈述申辩或者听证情况等内容。</w:t>
            </w:r>
          </w:p>
          <w:p w14:paraId="48738AB0">
            <w:pPr>
              <w:pStyle w:val="6"/>
              <w:spacing w:before="54" w:line="252" w:lineRule="auto"/>
              <w:ind w:left="110" w:right="77"/>
            </w:pPr>
            <w:r>
              <w:rPr>
                <w:spacing w:val="-2"/>
              </w:rPr>
              <w:t>6、送达责任：行政处罚决定书按</w:t>
            </w:r>
            <w:r>
              <w:rPr>
                <w:spacing w:val="6"/>
              </w:rPr>
              <w:t xml:space="preserve"> </w:t>
            </w:r>
            <w:r>
              <w:rPr>
                <w:spacing w:val="1"/>
              </w:rPr>
              <w:t>法律规定的方式送达当事人。</w:t>
            </w:r>
          </w:p>
          <w:p w14:paraId="237D4BC5">
            <w:pPr>
              <w:pStyle w:val="6"/>
              <w:spacing w:before="54" w:line="252" w:lineRule="auto"/>
              <w:ind w:left="117" w:right="77" w:hanging="3"/>
            </w:pPr>
            <w:r>
              <w:rPr>
                <w:spacing w:val="-2"/>
              </w:rPr>
              <w:t>7、执行责任：依照生效的行政处</w:t>
            </w:r>
            <w:r>
              <w:rPr>
                <w:spacing w:val="3"/>
              </w:rPr>
              <w:t xml:space="preserve"> </w:t>
            </w:r>
            <w:r>
              <w:t>罚决定，进行处罚。</w:t>
            </w:r>
          </w:p>
          <w:p w14:paraId="6A2D0DA2">
            <w:pPr>
              <w:pStyle w:val="6"/>
              <w:spacing w:before="53" w:line="251" w:lineRule="auto"/>
              <w:ind w:left="112" w:right="77" w:hanging="2"/>
            </w:pPr>
            <w:r>
              <w:rPr>
                <w:spacing w:val="-2"/>
              </w:rPr>
              <w:t>8、其他法律法规规章文件规定应</w:t>
            </w:r>
            <w:r>
              <w:rPr>
                <w:spacing w:val="7"/>
              </w:rPr>
              <w:t xml:space="preserve"> </w:t>
            </w:r>
            <w:r>
              <w:t>履行的责任。</w:t>
            </w:r>
          </w:p>
        </w:tc>
        <w:tc>
          <w:tcPr>
            <w:tcW w:w="2072" w:type="dxa"/>
            <w:vAlign w:val="top"/>
          </w:tcPr>
          <w:p w14:paraId="38CECF09">
            <w:pPr>
              <w:pStyle w:val="6"/>
              <w:spacing w:before="63" w:line="252" w:lineRule="auto"/>
              <w:ind w:left="112" w:right="80" w:firstLine="5"/>
            </w:pPr>
            <w:r>
              <w:rPr>
                <w:spacing w:val="-5"/>
              </w:rPr>
              <w:t>7、擅自改变行政处罚</w:t>
            </w:r>
            <w:r>
              <w:rPr>
                <w:spacing w:val="8"/>
              </w:rPr>
              <w:t xml:space="preserve"> </w:t>
            </w:r>
            <w:r>
              <w:rPr>
                <w:spacing w:val="1"/>
              </w:rPr>
              <w:t>种类、幅度的；</w:t>
            </w:r>
          </w:p>
          <w:p w14:paraId="68ED40BD">
            <w:pPr>
              <w:pStyle w:val="6"/>
              <w:spacing w:before="54" w:line="253" w:lineRule="auto"/>
              <w:ind w:left="121" w:right="80" w:hanging="8"/>
            </w:pPr>
            <w:r>
              <w:rPr>
                <w:spacing w:val="-4"/>
              </w:rPr>
              <w:t>8、违反法定的行政处</w:t>
            </w:r>
            <w:r>
              <w:rPr>
                <w:spacing w:val="2"/>
              </w:rPr>
              <w:t xml:space="preserve"> </w:t>
            </w:r>
            <w:r>
              <w:rPr>
                <w:spacing w:val="-1"/>
              </w:rPr>
              <w:t>罚程序的；</w:t>
            </w:r>
          </w:p>
          <w:p w14:paraId="2A6CC455">
            <w:pPr>
              <w:pStyle w:val="6"/>
              <w:spacing w:before="53" w:line="265" w:lineRule="auto"/>
              <w:ind w:left="111" w:right="80" w:firstLine="1"/>
              <w:jc w:val="both"/>
            </w:pPr>
            <w:r>
              <w:rPr>
                <w:spacing w:val="-4"/>
              </w:rPr>
              <w:t>9、符合听证条件、行</w:t>
            </w:r>
            <w:r>
              <w:rPr>
                <w:spacing w:val="2"/>
              </w:rPr>
              <w:t xml:space="preserve"> </w:t>
            </w:r>
            <w:r>
              <w:rPr>
                <w:spacing w:val="7"/>
              </w:rPr>
              <w:t>政管理相对人要求听</w:t>
            </w:r>
            <w:r>
              <w:t xml:space="preserve"> </w:t>
            </w:r>
            <w:r>
              <w:rPr>
                <w:spacing w:val="7"/>
              </w:rPr>
              <w:t>证，应予组织听证而</w:t>
            </w:r>
            <w:r>
              <w:t xml:space="preserve"> </w:t>
            </w:r>
            <w:r>
              <w:rPr>
                <w:spacing w:val="1"/>
              </w:rPr>
              <w:t>不组织听证的；</w:t>
            </w:r>
          </w:p>
          <w:p w14:paraId="6BAE5791">
            <w:pPr>
              <w:pStyle w:val="6"/>
              <w:spacing w:before="51" w:line="252" w:lineRule="auto"/>
              <w:ind w:left="132" w:right="78" w:hanging="4"/>
            </w:pPr>
            <w:r>
              <w:rPr>
                <w:spacing w:val="5"/>
              </w:rPr>
              <w:t>10、在行政处罚过程</w:t>
            </w:r>
            <w:r>
              <w:t xml:space="preserve"> </w:t>
            </w:r>
            <w:r>
              <w:rPr>
                <w:spacing w:val="-1"/>
              </w:rPr>
              <w:t>中发生腐败行为的；</w:t>
            </w:r>
          </w:p>
          <w:p w14:paraId="3A12B5B8">
            <w:pPr>
              <w:pStyle w:val="6"/>
              <w:spacing w:before="54" w:line="256" w:lineRule="auto"/>
              <w:ind w:left="113" w:right="78" w:firstLine="14"/>
            </w:pPr>
            <w:r>
              <w:rPr>
                <w:spacing w:val="5"/>
              </w:rPr>
              <w:t>11、其他违反法律法</w:t>
            </w:r>
            <w:r>
              <w:t xml:space="preserve"> </w:t>
            </w:r>
            <w:r>
              <w:rPr>
                <w:spacing w:val="7"/>
              </w:rPr>
              <w:t>规规章文件规定的行</w:t>
            </w:r>
            <w:r>
              <w:t xml:space="preserve"> 为</w:t>
            </w:r>
          </w:p>
        </w:tc>
        <w:tc>
          <w:tcPr>
            <w:tcW w:w="1062" w:type="dxa"/>
            <w:vAlign w:val="top"/>
          </w:tcPr>
          <w:p w14:paraId="7C9AA03B">
            <w:pPr>
              <w:rPr>
                <w:rFonts w:ascii="Arial"/>
                <w:sz w:val="21"/>
              </w:rPr>
            </w:pPr>
          </w:p>
        </w:tc>
      </w:tr>
      <w:tr w14:paraId="76E1D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104" w:hRule="atLeast"/>
        </w:trPr>
        <w:tc>
          <w:tcPr>
            <w:tcW w:w="534" w:type="dxa"/>
            <w:vAlign w:val="top"/>
          </w:tcPr>
          <w:p w14:paraId="5501D2F1">
            <w:pPr>
              <w:spacing w:line="241" w:lineRule="auto"/>
              <w:rPr>
                <w:rFonts w:ascii="Arial"/>
                <w:sz w:val="21"/>
              </w:rPr>
            </w:pPr>
          </w:p>
          <w:p w14:paraId="3B2D7FB5">
            <w:pPr>
              <w:spacing w:line="241" w:lineRule="auto"/>
              <w:rPr>
                <w:rFonts w:ascii="Arial"/>
                <w:sz w:val="21"/>
              </w:rPr>
            </w:pPr>
          </w:p>
          <w:p w14:paraId="171A8A71">
            <w:pPr>
              <w:spacing w:line="241" w:lineRule="auto"/>
              <w:rPr>
                <w:rFonts w:ascii="Arial"/>
                <w:sz w:val="21"/>
              </w:rPr>
            </w:pPr>
          </w:p>
          <w:p w14:paraId="5E4105E3">
            <w:pPr>
              <w:spacing w:line="241" w:lineRule="auto"/>
              <w:rPr>
                <w:rFonts w:ascii="Arial"/>
                <w:sz w:val="21"/>
              </w:rPr>
            </w:pPr>
          </w:p>
          <w:p w14:paraId="3F516EFF">
            <w:pPr>
              <w:spacing w:line="242" w:lineRule="auto"/>
              <w:rPr>
                <w:rFonts w:ascii="Arial"/>
                <w:sz w:val="21"/>
              </w:rPr>
            </w:pPr>
          </w:p>
          <w:p w14:paraId="481ADC16">
            <w:pPr>
              <w:spacing w:line="242" w:lineRule="auto"/>
              <w:rPr>
                <w:rFonts w:ascii="Arial"/>
                <w:sz w:val="21"/>
              </w:rPr>
            </w:pPr>
          </w:p>
          <w:p w14:paraId="54BC8191">
            <w:pPr>
              <w:spacing w:line="242" w:lineRule="auto"/>
              <w:rPr>
                <w:rFonts w:ascii="Arial"/>
                <w:sz w:val="21"/>
              </w:rPr>
            </w:pPr>
          </w:p>
          <w:p w14:paraId="668C0E36">
            <w:pPr>
              <w:spacing w:line="242" w:lineRule="auto"/>
              <w:rPr>
                <w:rFonts w:ascii="Arial"/>
                <w:sz w:val="21"/>
              </w:rPr>
            </w:pPr>
          </w:p>
          <w:p w14:paraId="00B62288">
            <w:pPr>
              <w:spacing w:line="242" w:lineRule="auto"/>
              <w:rPr>
                <w:rFonts w:ascii="Arial"/>
                <w:sz w:val="21"/>
              </w:rPr>
            </w:pPr>
          </w:p>
          <w:p w14:paraId="5893A2C3">
            <w:pPr>
              <w:spacing w:line="242" w:lineRule="auto"/>
              <w:rPr>
                <w:rFonts w:ascii="Arial"/>
                <w:sz w:val="21"/>
              </w:rPr>
            </w:pPr>
          </w:p>
          <w:p w14:paraId="08BF8C3E">
            <w:pPr>
              <w:pStyle w:val="6"/>
              <w:spacing w:before="65" w:line="189" w:lineRule="auto"/>
              <w:ind w:left="169"/>
            </w:pPr>
            <w:r>
              <w:rPr>
                <w:spacing w:val="-3"/>
              </w:rPr>
              <w:t>53</w:t>
            </w:r>
          </w:p>
        </w:tc>
        <w:tc>
          <w:tcPr>
            <w:tcW w:w="493" w:type="dxa"/>
            <w:textDirection w:val="tbRlV"/>
            <w:vAlign w:val="top"/>
          </w:tcPr>
          <w:p w14:paraId="5A539525">
            <w:pPr>
              <w:pStyle w:val="6"/>
              <w:spacing w:before="137" w:line="217" w:lineRule="auto"/>
              <w:ind w:left="2012"/>
            </w:pPr>
            <w:r>
              <w:rPr>
                <w:spacing w:val="8"/>
              </w:rPr>
              <w:t>行</w:t>
            </w:r>
            <w:r>
              <w:rPr>
                <w:spacing w:val="-7"/>
              </w:rPr>
              <w:t xml:space="preserve"> </w:t>
            </w:r>
            <w:r>
              <w:rPr>
                <w:spacing w:val="8"/>
              </w:rPr>
              <w:t>政</w:t>
            </w:r>
            <w:r>
              <w:rPr>
                <w:spacing w:val="-9"/>
              </w:rPr>
              <w:t xml:space="preserve"> </w:t>
            </w:r>
            <w:r>
              <w:rPr>
                <w:spacing w:val="8"/>
              </w:rPr>
              <w:t>处</w:t>
            </w:r>
            <w:r>
              <w:rPr>
                <w:spacing w:val="-9"/>
              </w:rPr>
              <w:t xml:space="preserve"> </w:t>
            </w:r>
            <w:r>
              <w:rPr>
                <w:spacing w:val="8"/>
              </w:rPr>
              <w:t>罚</w:t>
            </w:r>
          </w:p>
        </w:tc>
        <w:tc>
          <w:tcPr>
            <w:tcW w:w="3081" w:type="dxa"/>
            <w:vAlign w:val="top"/>
          </w:tcPr>
          <w:p w14:paraId="50F94D11">
            <w:pPr>
              <w:spacing w:line="241" w:lineRule="auto"/>
              <w:rPr>
                <w:rFonts w:ascii="Arial"/>
                <w:sz w:val="21"/>
              </w:rPr>
            </w:pPr>
          </w:p>
          <w:p w14:paraId="67D6DB89">
            <w:pPr>
              <w:spacing w:line="241" w:lineRule="auto"/>
              <w:rPr>
                <w:rFonts w:ascii="Arial"/>
                <w:sz w:val="21"/>
              </w:rPr>
            </w:pPr>
          </w:p>
          <w:p w14:paraId="18282A0C">
            <w:pPr>
              <w:spacing w:line="242" w:lineRule="auto"/>
              <w:rPr>
                <w:rFonts w:ascii="Arial"/>
                <w:sz w:val="21"/>
              </w:rPr>
            </w:pPr>
          </w:p>
          <w:p w14:paraId="444B3794">
            <w:pPr>
              <w:spacing w:line="242" w:lineRule="auto"/>
              <w:rPr>
                <w:rFonts w:ascii="Arial"/>
                <w:sz w:val="21"/>
              </w:rPr>
            </w:pPr>
          </w:p>
          <w:p w14:paraId="3E4A91D9">
            <w:pPr>
              <w:spacing w:line="242" w:lineRule="auto"/>
              <w:rPr>
                <w:rFonts w:ascii="Arial"/>
                <w:sz w:val="21"/>
              </w:rPr>
            </w:pPr>
          </w:p>
          <w:p w14:paraId="6518B2AA">
            <w:pPr>
              <w:spacing w:line="242" w:lineRule="auto"/>
              <w:rPr>
                <w:rFonts w:ascii="Arial"/>
                <w:sz w:val="21"/>
              </w:rPr>
            </w:pPr>
          </w:p>
          <w:p w14:paraId="1CFA4347">
            <w:pPr>
              <w:spacing w:line="242" w:lineRule="auto"/>
              <w:rPr>
                <w:rFonts w:ascii="Arial"/>
                <w:sz w:val="21"/>
              </w:rPr>
            </w:pPr>
          </w:p>
          <w:p w14:paraId="7B7B5856">
            <w:pPr>
              <w:spacing w:line="242" w:lineRule="auto"/>
              <w:rPr>
                <w:rFonts w:ascii="Arial"/>
                <w:sz w:val="21"/>
              </w:rPr>
            </w:pPr>
          </w:p>
          <w:p w14:paraId="23732624">
            <w:pPr>
              <w:pStyle w:val="6"/>
              <w:spacing w:before="65" w:line="228" w:lineRule="auto"/>
              <w:ind w:left="128"/>
            </w:pPr>
            <w:r>
              <w:rPr>
                <w:spacing w:val="1"/>
              </w:rPr>
              <w:t>对擅自从事出版物发行业务和擅</w:t>
            </w:r>
          </w:p>
          <w:p w14:paraId="2334D170">
            <w:pPr>
              <w:pStyle w:val="6"/>
              <w:spacing w:before="53" w:line="228" w:lineRule="auto"/>
              <w:ind w:left="163"/>
            </w:pPr>
            <w:r>
              <w:rPr>
                <w:spacing w:val="-1"/>
              </w:rPr>
              <w:t>自设立从事出版物印刷经营活动</w:t>
            </w:r>
          </w:p>
          <w:p w14:paraId="34784C47">
            <w:pPr>
              <w:pStyle w:val="6"/>
              <w:spacing w:before="53" w:line="228" w:lineRule="auto"/>
              <w:ind w:left="146"/>
            </w:pPr>
            <w:r>
              <w:t>的企业或者擅自从事印刷经营活</w:t>
            </w:r>
          </w:p>
          <w:p w14:paraId="6797E12D">
            <w:pPr>
              <w:pStyle w:val="6"/>
              <w:spacing w:before="53" w:line="228" w:lineRule="auto"/>
              <w:ind w:left="1135"/>
            </w:pPr>
            <w:r>
              <w:rPr>
                <w:spacing w:val="1"/>
              </w:rPr>
              <w:t>动的处罚</w:t>
            </w:r>
          </w:p>
        </w:tc>
        <w:tc>
          <w:tcPr>
            <w:tcW w:w="446" w:type="dxa"/>
            <w:textDirection w:val="tbRlV"/>
            <w:vAlign w:val="top"/>
          </w:tcPr>
          <w:p w14:paraId="453CA139">
            <w:pPr>
              <w:pStyle w:val="6"/>
              <w:spacing w:before="110" w:line="212" w:lineRule="auto"/>
              <w:ind w:left="2163"/>
            </w:pPr>
            <w:r>
              <w:rPr>
                <w:spacing w:val="8"/>
              </w:rPr>
              <w:t>各</w:t>
            </w:r>
            <w:r>
              <w:rPr>
                <w:spacing w:val="-8"/>
              </w:rPr>
              <w:t xml:space="preserve"> </w:t>
            </w:r>
            <w:r>
              <w:rPr>
                <w:spacing w:val="8"/>
              </w:rPr>
              <w:t>乡</w:t>
            </w:r>
            <w:r>
              <w:rPr>
                <w:spacing w:val="-9"/>
              </w:rPr>
              <w:t xml:space="preserve"> </w:t>
            </w:r>
            <w:r>
              <w:rPr>
                <w:spacing w:val="8"/>
              </w:rPr>
              <w:t>镇</w:t>
            </w:r>
          </w:p>
        </w:tc>
        <w:tc>
          <w:tcPr>
            <w:tcW w:w="3455" w:type="dxa"/>
            <w:vAlign w:val="top"/>
          </w:tcPr>
          <w:p w14:paraId="77863CB3">
            <w:pPr>
              <w:pStyle w:val="6"/>
              <w:spacing w:before="61" w:line="274" w:lineRule="auto"/>
              <w:ind w:left="104" w:right="30" w:firstLine="17"/>
              <w:jc w:val="both"/>
            </w:pPr>
            <w:r>
              <w:rPr>
                <w:spacing w:val="8"/>
              </w:rPr>
              <w:t>1、《出版物市场管理规定》</w:t>
            </w:r>
            <w:r>
              <w:rPr>
                <w:spacing w:val="-6"/>
              </w:rPr>
              <w:t xml:space="preserve"> </w:t>
            </w:r>
            <w:r>
              <w:rPr>
                <w:spacing w:val="8"/>
              </w:rPr>
              <w:t>(2016</w:t>
            </w:r>
            <w:r>
              <w:t xml:space="preserve"> </w:t>
            </w:r>
            <w:r>
              <w:rPr>
                <w:spacing w:val="-3"/>
              </w:rPr>
              <w:t>年)第三十一条：从事出版物发行业务</w:t>
            </w:r>
            <w:r>
              <w:rPr>
                <w:spacing w:val="5"/>
              </w:rPr>
              <w:t xml:space="preserve"> </w:t>
            </w:r>
            <w:r>
              <w:rPr>
                <w:spacing w:val="3"/>
              </w:rPr>
              <w:t>的单位和个人应当按照新闻出版行政</w:t>
            </w:r>
            <w:r>
              <w:rPr>
                <w:spacing w:val="6"/>
              </w:rPr>
              <w:t xml:space="preserve"> </w:t>
            </w:r>
            <w:r>
              <w:rPr>
                <w:spacing w:val="-9"/>
              </w:rPr>
              <w:t>部门的规定接受年度核验，并按照《</w:t>
            </w:r>
            <w:r>
              <w:rPr>
                <w:rFonts w:hint="eastAsia"/>
                <w:spacing w:val="-9"/>
                <w:lang w:val="en-US" w:eastAsia="zh-CN"/>
              </w:rPr>
              <w:t>中</w:t>
            </w:r>
            <w:r>
              <w:rPr>
                <w:spacing w:val="3"/>
              </w:rPr>
              <w:t>华人民共和国统计法》、《新闻出版</w:t>
            </w:r>
            <w:r>
              <w:rPr>
                <w:spacing w:val="6"/>
              </w:rPr>
              <w:t xml:space="preserve"> </w:t>
            </w:r>
            <w:r>
              <w:rPr>
                <w:spacing w:val="3"/>
              </w:rPr>
              <w:t>统计管理办法》及有关规定如实报送</w:t>
            </w:r>
            <w:r>
              <w:rPr>
                <w:spacing w:val="6"/>
              </w:rPr>
              <w:t xml:space="preserve"> </w:t>
            </w:r>
            <w:r>
              <w:rPr>
                <w:spacing w:val="3"/>
              </w:rPr>
              <w:t>统计资料，不得以任何借口拒报、迟</w:t>
            </w:r>
            <w:r>
              <w:rPr>
                <w:spacing w:val="6"/>
              </w:rPr>
              <w:t xml:space="preserve"> </w:t>
            </w:r>
            <w:r>
              <w:rPr>
                <w:spacing w:val="3"/>
              </w:rPr>
              <w:t>报、虚报、瞒报以及伪造和篡改统计</w:t>
            </w:r>
            <w:r>
              <w:rPr>
                <w:spacing w:val="6"/>
              </w:rPr>
              <w:t xml:space="preserve"> </w:t>
            </w:r>
            <w:r>
              <w:rPr>
                <w:spacing w:val="3"/>
              </w:rPr>
              <w:t>资料。出版物发行单位不再具备行政</w:t>
            </w:r>
            <w:r>
              <w:rPr>
                <w:spacing w:val="6"/>
              </w:rPr>
              <w:t xml:space="preserve"> </w:t>
            </w:r>
            <w:r>
              <w:rPr>
                <w:spacing w:val="3"/>
              </w:rPr>
              <w:t>许可的法定条件的，由新闻出版行政</w:t>
            </w:r>
            <w:r>
              <w:rPr>
                <w:spacing w:val="6"/>
              </w:rPr>
              <w:t xml:space="preserve"> </w:t>
            </w:r>
            <w:r>
              <w:rPr>
                <w:spacing w:val="-6"/>
              </w:rPr>
              <w:t>部门责令限期改正；逾期仍未改正的，</w:t>
            </w:r>
            <w:r>
              <w:rPr>
                <w:spacing w:val="6"/>
              </w:rPr>
              <w:t xml:space="preserve"> </w:t>
            </w:r>
            <w:r>
              <w:rPr>
                <w:spacing w:val="3"/>
              </w:rPr>
              <w:t>由原发证机关撤销《出版物经营许可</w:t>
            </w:r>
            <w:r>
              <w:rPr>
                <w:spacing w:val="6"/>
              </w:rPr>
              <w:t xml:space="preserve"> </w:t>
            </w:r>
            <w:r>
              <w:rPr>
                <w:spacing w:val="-1"/>
              </w:rPr>
              <w:t>证》。</w:t>
            </w:r>
          </w:p>
          <w:p w14:paraId="243D5C98">
            <w:pPr>
              <w:pStyle w:val="6"/>
              <w:spacing w:before="42" w:line="261" w:lineRule="auto"/>
              <w:ind w:left="105" w:right="80" w:firstLine="3"/>
              <w:jc w:val="both"/>
            </w:pPr>
            <w:r>
              <w:rPr>
                <w:spacing w:val="-1"/>
              </w:rPr>
              <w:t>2、《印刷业管理条例》(2017</w:t>
            </w:r>
            <w:r>
              <w:rPr>
                <w:spacing w:val="-31"/>
              </w:rPr>
              <w:t xml:space="preserve"> </w:t>
            </w:r>
            <w:r>
              <w:rPr>
                <w:spacing w:val="-1"/>
              </w:rPr>
              <w:t>年国务</w:t>
            </w:r>
            <w:r>
              <w:t xml:space="preserve"> </w:t>
            </w:r>
            <w:r>
              <w:rPr>
                <w:spacing w:val="-4"/>
              </w:rPr>
              <w:t>院令第</w:t>
            </w:r>
            <w:r>
              <w:rPr>
                <w:spacing w:val="-32"/>
              </w:rPr>
              <w:t xml:space="preserve"> </w:t>
            </w:r>
            <w:r>
              <w:rPr>
                <w:spacing w:val="-4"/>
              </w:rPr>
              <w:t>676</w:t>
            </w:r>
            <w:r>
              <w:rPr>
                <w:spacing w:val="-43"/>
              </w:rPr>
              <w:t xml:space="preserve"> </w:t>
            </w:r>
            <w:r>
              <w:rPr>
                <w:spacing w:val="-4"/>
              </w:rPr>
              <w:t>号)第三十六条：印刷企业</w:t>
            </w:r>
            <w:r>
              <w:t xml:space="preserve"> </w:t>
            </w:r>
            <w:r>
              <w:rPr>
                <w:spacing w:val="3"/>
              </w:rPr>
              <w:t>接受委托印刷包装装潢印刷品的，应</w:t>
            </w:r>
            <w:r>
              <w:rPr>
                <w:spacing w:val="5"/>
              </w:rPr>
              <w:t xml:space="preserve"> </w:t>
            </w:r>
            <w:r>
              <w:rPr>
                <w:spacing w:val="3"/>
              </w:rPr>
              <w:t>当将印刷品的成品、半成品、废品和</w:t>
            </w:r>
          </w:p>
        </w:tc>
        <w:tc>
          <w:tcPr>
            <w:tcW w:w="3081" w:type="dxa"/>
            <w:vAlign w:val="top"/>
          </w:tcPr>
          <w:p w14:paraId="2C3A12DC">
            <w:pPr>
              <w:pStyle w:val="6"/>
              <w:spacing w:before="63" w:line="267" w:lineRule="auto"/>
              <w:ind w:left="109" w:right="77" w:firstLine="15"/>
              <w:jc w:val="both"/>
            </w:pPr>
            <w:r>
              <w:rPr>
                <w:spacing w:val="-3"/>
              </w:rPr>
              <w:t>1、立案责任：对擅自从事出版物</w:t>
            </w:r>
            <w:r>
              <w:rPr>
                <w:spacing w:val="7"/>
              </w:rPr>
              <w:t xml:space="preserve"> </w:t>
            </w:r>
            <w:r>
              <w:rPr>
                <w:spacing w:val="5"/>
              </w:rPr>
              <w:t xml:space="preserve">发行业务和擅自设立从事出版物 印刷经营活动的企业或者擅自从 事印刷经营活动的违法行为，予 </w:t>
            </w:r>
            <w:r>
              <w:rPr>
                <w:spacing w:val="1"/>
              </w:rPr>
              <w:t>以审查，决定是否立案。</w:t>
            </w:r>
          </w:p>
          <w:p w14:paraId="1C95163E">
            <w:pPr>
              <w:pStyle w:val="6"/>
              <w:spacing w:before="52" w:line="270" w:lineRule="auto"/>
              <w:ind w:left="109" w:right="27" w:firstLine="2"/>
            </w:pPr>
            <w:r>
              <w:rPr>
                <w:spacing w:val="-2"/>
              </w:rPr>
              <w:t>2、调查责任：对立案的案件，指</w:t>
            </w:r>
            <w:r>
              <w:rPr>
                <w:spacing w:val="3"/>
              </w:rPr>
              <w:t xml:space="preserve"> </w:t>
            </w:r>
            <w:r>
              <w:rPr>
                <w:spacing w:val="-5"/>
              </w:rPr>
              <w:t>定专人负责，及时组织调查取证，</w:t>
            </w:r>
            <w:r>
              <w:rPr>
                <w:spacing w:val="2"/>
              </w:rPr>
              <w:t xml:space="preserve"> </w:t>
            </w:r>
            <w:r>
              <w:rPr>
                <w:spacing w:val="5"/>
              </w:rPr>
              <w:t xml:space="preserve">与当事人有直接利害关系的应当 </w:t>
            </w:r>
            <w:r>
              <w:rPr>
                <w:spacing w:val="6"/>
              </w:rPr>
              <w:t>回避。执法人员不得少于两人，</w:t>
            </w:r>
            <w:r>
              <w:rPr>
                <w:spacing w:val="8"/>
              </w:rPr>
              <w:t xml:space="preserve"> </w:t>
            </w:r>
            <w:r>
              <w:rPr>
                <w:spacing w:val="5"/>
              </w:rPr>
              <w:t xml:space="preserve">调查时应出示执法证件，允许当 事人辩解陈述。执法人员应保守 </w:t>
            </w:r>
            <w:r>
              <w:rPr>
                <w:spacing w:val="1"/>
              </w:rPr>
              <w:t>有关秘密。</w:t>
            </w:r>
          </w:p>
          <w:p w14:paraId="767D0156">
            <w:pPr>
              <w:pStyle w:val="6"/>
              <w:spacing w:before="54" w:line="264" w:lineRule="auto"/>
              <w:ind w:left="108" w:right="27" w:firstLine="5"/>
              <w:jc w:val="both"/>
            </w:pPr>
            <w:r>
              <w:rPr>
                <w:spacing w:val="-11"/>
              </w:rPr>
              <w:t>3、审查责任：审理案件调查报告，</w:t>
            </w:r>
            <w:r>
              <w:t xml:space="preserve"> </w:t>
            </w:r>
            <w:r>
              <w:rPr>
                <w:spacing w:val="5"/>
              </w:rPr>
              <w:t>对案件违法事实、证据、调查取</w:t>
            </w:r>
            <w:r>
              <w:rPr>
                <w:spacing w:val="6"/>
              </w:rPr>
              <w:t xml:space="preserve"> </w:t>
            </w:r>
            <w:r>
              <w:rPr>
                <w:spacing w:val="5"/>
              </w:rPr>
              <w:t>证程序、法律适用、处罚种类和</w:t>
            </w:r>
            <w:r>
              <w:rPr>
                <w:spacing w:val="6"/>
              </w:rPr>
              <w:t xml:space="preserve"> </w:t>
            </w:r>
            <w:r>
              <w:rPr>
                <w:spacing w:val="5"/>
              </w:rPr>
              <w:t>幅度、当事人陈述和申辩理由等</w:t>
            </w:r>
            <w:r>
              <w:rPr>
                <w:spacing w:val="6"/>
              </w:rPr>
              <w:t xml:space="preserve"> </w:t>
            </w:r>
            <w:r>
              <w:rPr>
                <w:spacing w:val="-9"/>
              </w:rPr>
              <w:t>方面进行审查，提出处理意见（主</w:t>
            </w:r>
          </w:p>
        </w:tc>
        <w:tc>
          <w:tcPr>
            <w:tcW w:w="2072" w:type="dxa"/>
            <w:vAlign w:val="top"/>
          </w:tcPr>
          <w:p w14:paraId="21BF9DEA">
            <w:pPr>
              <w:pStyle w:val="6"/>
              <w:spacing w:before="65" w:line="266" w:lineRule="auto"/>
              <w:ind w:left="112" w:right="80"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1"/>
              </w:rPr>
              <w:t>相应责任：</w:t>
            </w:r>
          </w:p>
          <w:p w14:paraId="775B1D7C">
            <w:pPr>
              <w:pStyle w:val="6"/>
              <w:spacing w:before="57" w:line="250" w:lineRule="auto"/>
              <w:ind w:left="111" w:right="80" w:firstLine="16"/>
            </w:pPr>
            <w:r>
              <w:rPr>
                <w:spacing w:val="-6"/>
              </w:rPr>
              <w:t>1、没有法律和事实依</w:t>
            </w:r>
            <w:r>
              <w:rPr>
                <w:spacing w:val="7"/>
              </w:rPr>
              <w:t xml:space="preserve"> </w:t>
            </w:r>
            <w:r>
              <w:rPr>
                <w:spacing w:val="1"/>
              </w:rPr>
              <w:t>据实施行政处罚的；</w:t>
            </w:r>
          </w:p>
          <w:p w14:paraId="7A15B920">
            <w:pPr>
              <w:pStyle w:val="6"/>
              <w:spacing w:before="58" w:line="253" w:lineRule="auto"/>
              <w:ind w:left="129" w:right="80" w:hanging="14"/>
            </w:pPr>
            <w:r>
              <w:rPr>
                <w:spacing w:val="-4"/>
              </w:rPr>
              <w:t>2、行政处罚显失公正</w:t>
            </w:r>
            <w:r>
              <w:t xml:space="preserve"> </w:t>
            </w:r>
            <w:r>
              <w:rPr>
                <w:spacing w:val="-9"/>
              </w:rPr>
              <w:t>的；</w:t>
            </w:r>
          </w:p>
          <w:p w14:paraId="68242F2D">
            <w:pPr>
              <w:pStyle w:val="6"/>
              <w:spacing w:before="49" w:line="269" w:lineRule="auto"/>
              <w:ind w:left="111" w:right="80" w:firstLine="5"/>
              <w:jc w:val="both"/>
            </w:pPr>
            <w:r>
              <w:rPr>
                <w:spacing w:val="17"/>
              </w:rPr>
              <w:t>3、执法人员玩忽职</w:t>
            </w:r>
            <w:r>
              <w:rPr>
                <w:spacing w:val="5"/>
              </w:rPr>
              <w:t xml:space="preserve"> </w:t>
            </w:r>
            <w:r>
              <w:rPr>
                <w:spacing w:val="7"/>
              </w:rPr>
              <w:t>守，对应当予以制止</w:t>
            </w:r>
            <w:r>
              <w:t xml:space="preserve"> </w:t>
            </w:r>
            <w:r>
              <w:rPr>
                <w:spacing w:val="7"/>
              </w:rPr>
              <w:t>和处罚的违法行为不</w:t>
            </w:r>
            <w:r>
              <w:t xml:space="preserve"> </w:t>
            </w:r>
            <w:r>
              <w:rPr>
                <w:spacing w:val="-4"/>
              </w:rPr>
              <w:t>予制止、处罚，4、不</w:t>
            </w:r>
            <w:r>
              <w:rPr>
                <w:spacing w:val="3"/>
              </w:rPr>
              <w:t xml:space="preserve"> </w:t>
            </w:r>
            <w:r>
              <w:rPr>
                <w:spacing w:val="7"/>
              </w:rPr>
              <w:t>具备行政执法资格实</w:t>
            </w:r>
            <w:r>
              <w:t xml:space="preserve"> </w:t>
            </w:r>
            <w:r>
              <w:rPr>
                <w:spacing w:val="1"/>
              </w:rPr>
              <w:t>施行政处罚的；</w:t>
            </w:r>
          </w:p>
          <w:p w14:paraId="199BA9A4">
            <w:pPr>
              <w:pStyle w:val="6"/>
              <w:spacing w:before="53" w:line="245" w:lineRule="auto"/>
              <w:ind w:left="113" w:right="80" w:firstLine="3"/>
            </w:pPr>
            <w:r>
              <w:rPr>
                <w:spacing w:val="-5"/>
              </w:rPr>
              <w:t>5、在制止以及查处违</w:t>
            </w:r>
            <w:r>
              <w:rPr>
                <w:spacing w:val="8"/>
              </w:rPr>
              <w:t xml:space="preserve"> </w:t>
            </w:r>
            <w:r>
              <w:rPr>
                <w:spacing w:val="7"/>
              </w:rPr>
              <w:t>法案件中受阻，依照</w:t>
            </w:r>
          </w:p>
        </w:tc>
        <w:tc>
          <w:tcPr>
            <w:tcW w:w="1062" w:type="dxa"/>
            <w:vAlign w:val="top"/>
          </w:tcPr>
          <w:p w14:paraId="507931C2">
            <w:pPr>
              <w:rPr>
                <w:rFonts w:ascii="Arial"/>
                <w:sz w:val="21"/>
              </w:rPr>
            </w:pPr>
          </w:p>
        </w:tc>
      </w:tr>
    </w:tbl>
    <w:p w14:paraId="5463B1A1">
      <w:pPr>
        <w:pStyle w:val="2"/>
      </w:pPr>
    </w:p>
    <w:p w14:paraId="54624FBE">
      <w:pPr>
        <w:sectPr>
          <w:pgSz w:w="16839" w:h="11906"/>
          <w:pgMar w:top="1012" w:right="1299" w:bottom="0" w:left="1299" w:header="0" w:footer="0" w:gutter="0"/>
          <w:cols w:space="720" w:num="1"/>
        </w:sectPr>
      </w:pPr>
    </w:p>
    <w:p w14:paraId="39055C80">
      <w:pPr>
        <w:spacing w:before="163"/>
      </w:pPr>
    </w:p>
    <w:tbl>
      <w:tblPr>
        <w:tblStyle w:val="5"/>
        <w:tblW w:w="14224"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34"/>
        <w:gridCol w:w="493"/>
        <w:gridCol w:w="3081"/>
        <w:gridCol w:w="446"/>
        <w:gridCol w:w="3455"/>
        <w:gridCol w:w="3081"/>
        <w:gridCol w:w="2072"/>
        <w:gridCol w:w="1062"/>
      </w:tblGrid>
      <w:tr w14:paraId="5A1EC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304" w:hRule="atLeast"/>
        </w:trPr>
        <w:tc>
          <w:tcPr>
            <w:tcW w:w="534" w:type="dxa"/>
            <w:vAlign w:val="top"/>
          </w:tcPr>
          <w:p w14:paraId="75DB3566">
            <w:pPr>
              <w:rPr>
                <w:rFonts w:ascii="Arial"/>
                <w:sz w:val="21"/>
              </w:rPr>
            </w:pPr>
          </w:p>
        </w:tc>
        <w:tc>
          <w:tcPr>
            <w:tcW w:w="493" w:type="dxa"/>
            <w:vAlign w:val="top"/>
          </w:tcPr>
          <w:p w14:paraId="56DD4530">
            <w:pPr>
              <w:rPr>
                <w:rFonts w:ascii="Arial"/>
                <w:sz w:val="21"/>
              </w:rPr>
            </w:pPr>
          </w:p>
        </w:tc>
        <w:tc>
          <w:tcPr>
            <w:tcW w:w="3081" w:type="dxa"/>
            <w:vAlign w:val="top"/>
          </w:tcPr>
          <w:p w14:paraId="574FC306">
            <w:pPr>
              <w:rPr>
                <w:rFonts w:ascii="Arial"/>
                <w:sz w:val="21"/>
              </w:rPr>
            </w:pPr>
          </w:p>
        </w:tc>
        <w:tc>
          <w:tcPr>
            <w:tcW w:w="446" w:type="dxa"/>
            <w:vAlign w:val="top"/>
          </w:tcPr>
          <w:p w14:paraId="2ADD0AEB">
            <w:pPr>
              <w:rPr>
                <w:rFonts w:ascii="Arial"/>
                <w:sz w:val="21"/>
              </w:rPr>
            </w:pPr>
          </w:p>
        </w:tc>
        <w:tc>
          <w:tcPr>
            <w:tcW w:w="3455" w:type="dxa"/>
            <w:vAlign w:val="top"/>
          </w:tcPr>
          <w:p w14:paraId="7D83C4FB">
            <w:pPr>
              <w:pStyle w:val="6"/>
              <w:spacing w:before="66" w:line="260" w:lineRule="auto"/>
              <w:ind w:left="105" w:right="80" w:firstLine="17"/>
              <w:jc w:val="both"/>
            </w:pPr>
            <w:r>
              <w:rPr>
                <w:spacing w:val="2"/>
              </w:rPr>
              <w:t>印板、纸型、底片、原稿等全部交付</w:t>
            </w:r>
            <w:r>
              <w:rPr>
                <w:spacing w:val="4"/>
              </w:rPr>
              <w:t xml:space="preserve"> </w:t>
            </w:r>
            <w:r>
              <w:rPr>
                <w:spacing w:val="3"/>
              </w:rPr>
              <w:t>委托印刷单位或者个人，不得擅自留</w:t>
            </w:r>
            <w:r>
              <w:rPr>
                <w:spacing w:val="5"/>
              </w:rPr>
              <w:t xml:space="preserve"> </w:t>
            </w:r>
            <w:r>
              <w:t>存。</w:t>
            </w:r>
          </w:p>
          <w:p w14:paraId="5BEB69E1">
            <w:pPr>
              <w:pStyle w:val="6"/>
              <w:spacing w:before="59" w:line="273" w:lineRule="auto"/>
              <w:ind w:left="105" w:right="42" w:firstLine="5"/>
            </w:pPr>
            <w:r>
              <w:rPr>
                <w:spacing w:val="-1"/>
              </w:rPr>
              <w:t>3、《出版管理条例》(2016</w:t>
            </w:r>
            <w:r>
              <w:rPr>
                <w:spacing w:val="-31"/>
              </w:rPr>
              <w:t xml:space="preserve"> </w:t>
            </w:r>
            <w:r>
              <w:rPr>
                <w:spacing w:val="-1"/>
              </w:rPr>
              <w:t>年国务院</w:t>
            </w:r>
            <w:r>
              <w:t xml:space="preserve"> </w:t>
            </w:r>
            <w:r>
              <w:rPr>
                <w:spacing w:val="-2"/>
              </w:rPr>
              <w:t>令第</w:t>
            </w:r>
            <w:r>
              <w:rPr>
                <w:spacing w:val="-31"/>
              </w:rPr>
              <w:t xml:space="preserve"> </w:t>
            </w:r>
            <w:r>
              <w:rPr>
                <w:spacing w:val="-2"/>
              </w:rPr>
              <w:t>666</w:t>
            </w:r>
            <w:r>
              <w:rPr>
                <w:spacing w:val="-42"/>
              </w:rPr>
              <w:t xml:space="preserve"> </w:t>
            </w:r>
            <w:r>
              <w:rPr>
                <w:spacing w:val="-2"/>
              </w:rPr>
              <w:t>号)第六十一条：未经批准，</w:t>
            </w:r>
            <w:r>
              <w:t xml:space="preserve"> </w:t>
            </w:r>
            <w:r>
              <w:rPr>
                <w:spacing w:val="3"/>
              </w:rPr>
              <w:t>擅自设立出版物的出版、印刷或者复</w:t>
            </w:r>
            <w:r>
              <w:rPr>
                <w:spacing w:val="5"/>
              </w:rPr>
              <w:t xml:space="preserve"> </w:t>
            </w:r>
            <w:r>
              <w:rPr>
                <w:spacing w:val="3"/>
              </w:rPr>
              <w:t>制、进口单位，或者擅自从事出版物</w:t>
            </w:r>
            <w:r>
              <w:rPr>
                <w:spacing w:val="5"/>
              </w:rPr>
              <w:t xml:space="preserve"> </w:t>
            </w:r>
            <w:r>
              <w:rPr>
                <w:spacing w:val="3"/>
              </w:rPr>
              <w:t>的出版、印刷或者复制、进口、发行</w:t>
            </w:r>
            <w:r>
              <w:rPr>
                <w:spacing w:val="5"/>
              </w:rPr>
              <w:t xml:space="preserve"> </w:t>
            </w:r>
            <w:r>
              <w:rPr>
                <w:spacing w:val="4"/>
              </w:rPr>
              <w:t>业务，假冒出版单位名称或者伪造、</w:t>
            </w:r>
            <w:r>
              <w:rPr>
                <w:spacing w:val="3"/>
              </w:rPr>
              <w:t xml:space="preserve"> </w:t>
            </w:r>
            <w:r>
              <w:rPr>
                <w:spacing w:val="4"/>
              </w:rPr>
              <w:t>假冒报纸、期刊名称出版出版物的，</w:t>
            </w:r>
            <w:r>
              <w:rPr>
                <w:spacing w:val="5"/>
              </w:rPr>
              <w:t xml:space="preserve"> </w:t>
            </w:r>
            <w:r>
              <w:rPr>
                <w:spacing w:val="3"/>
              </w:rPr>
              <w:t>由出版行政主管部门、工商行政管理</w:t>
            </w:r>
            <w:r>
              <w:rPr>
                <w:spacing w:val="5"/>
              </w:rPr>
              <w:t xml:space="preserve"> </w:t>
            </w:r>
            <w:r>
              <w:rPr>
                <w:spacing w:val="3"/>
              </w:rPr>
              <w:t>部门依照法定职权予以取缔；依照刑</w:t>
            </w:r>
            <w:r>
              <w:rPr>
                <w:spacing w:val="5"/>
              </w:rPr>
              <w:t xml:space="preserve"> </w:t>
            </w:r>
            <w:r>
              <w:rPr>
                <w:spacing w:val="3"/>
              </w:rPr>
              <w:t>法关于非法经营罪的规定，依法追究</w:t>
            </w:r>
            <w:r>
              <w:rPr>
                <w:spacing w:val="5"/>
              </w:rPr>
              <w:t xml:space="preserve"> </w:t>
            </w:r>
            <w:r>
              <w:rPr>
                <w:spacing w:val="3"/>
              </w:rPr>
              <w:t>刑事责任；尚不够刑事处罚的，没收</w:t>
            </w:r>
            <w:r>
              <w:rPr>
                <w:spacing w:val="5"/>
              </w:rPr>
              <w:t xml:space="preserve"> </w:t>
            </w:r>
            <w:r>
              <w:rPr>
                <w:spacing w:val="3"/>
              </w:rPr>
              <w:t>出版物、违法所得和从事违法活动的</w:t>
            </w:r>
            <w:r>
              <w:rPr>
                <w:spacing w:val="5"/>
              </w:rPr>
              <w:t xml:space="preserve"> </w:t>
            </w:r>
            <w:r>
              <w:rPr>
                <w:spacing w:val="1"/>
              </w:rPr>
              <w:t>专用工具、设备，违法经营额</w:t>
            </w:r>
            <w:r>
              <w:rPr>
                <w:spacing w:val="-25"/>
              </w:rPr>
              <w:t xml:space="preserve"> </w:t>
            </w:r>
            <w:r>
              <w:rPr>
                <w:spacing w:val="1"/>
              </w:rPr>
              <w:t>1</w:t>
            </w:r>
            <w:r>
              <w:rPr>
                <w:spacing w:val="-38"/>
              </w:rPr>
              <w:t xml:space="preserve"> </w:t>
            </w:r>
            <w:r>
              <w:rPr>
                <w:spacing w:val="1"/>
              </w:rPr>
              <w:t>万元</w:t>
            </w:r>
            <w:r>
              <w:t xml:space="preserve"> </w:t>
            </w:r>
            <w:r>
              <w:rPr>
                <w:spacing w:val="-2"/>
              </w:rPr>
              <w:t>以上的，并处违法经营额</w:t>
            </w:r>
            <w:r>
              <w:rPr>
                <w:spacing w:val="-41"/>
              </w:rPr>
              <w:t xml:space="preserve"> </w:t>
            </w:r>
            <w:r>
              <w:rPr>
                <w:spacing w:val="-2"/>
              </w:rPr>
              <w:t>5</w:t>
            </w:r>
            <w:r>
              <w:rPr>
                <w:spacing w:val="-42"/>
              </w:rPr>
              <w:t xml:space="preserve"> </w:t>
            </w:r>
            <w:r>
              <w:rPr>
                <w:spacing w:val="-2"/>
              </w:rPr>
              <w:t>倍以上</w:t>
            </w:r>
            <w:r>
              <w:rPr>
                <w:spacing w:val="-34"/>
              </w:rPr>
              <w:t xml:space="preserve"> </w:t>
            </w:r>
            <w:r>
              <w:rPr>
                <w:spacing w:val="-2"/>
              </w:rPr>
              <w:t>10</w:t>
            </w:r>
            <w:r>
              <w:t xml:space="preserve"> </w:t>
            </w:r>
            <w:r>
              <w:rPr>
                <w:spacing w:val="1"/>
              </w:rPr>
              <w:t>倍以下的罚款，违法经营额不足</w:t>
            </w:r>
            <w:r>
              <w:rPr>
                <w:spacing w:val="-28"/>
              </w:rPr>
              <w:t xml:space="preserve"> </w:t>
            </w:r>
            <w:r>
              <w:rPr>
                <w:spacing w:val="1"/>
              </w:rPr>
              <w:t>1</w:t>
            </w:r>
            <w:r>
              <w:rPr>
                <w:spacing w:val="-37"/>
              </w:rPr>
              <w:t xml:space="preserve"> </w:t>
            </w:r>
            <w:r>
              <w:rPr>
                <w:spacing w:val="1"/>
              </w:rPr>
              <w:t>万</w:t>
            </w:r>
            <w:r>
              <w:t xml:space="preserve"> </w:t>
            </w:r>
            <w:r>
              <w:rPr>
                <w:spacing w:val="2"/>
              </w:rPr>
              <w:t>元的，可以处</w:t>
            </w:r>
            <w:r>
              <w:rPr>
                <w:spacing w:val="-44"/>
              </w:rPr>
              <w:t xml:space="preserve"> </w:t>
            </w:r>
            <w:r>
              <w:rPr>
                <w:spacing w:val="2"/>
              </w:rPr>
              <w:t>5</w:t>
            </w:r>
            <w:r>
              <w:rPr>
                <w:spacing w:val="-35"/>
              </w:rPr>
              <w:t xml:space="preserve"> </w:t>
            </w:r>
            <w:r>
              <w:rPr>
                <w:spacing w:val="2"/>
              </w:rPr>
              <w:t>万元以下的罚款；侵</w:t>
            </w:r>
            <w:r>
              <w:t xml:space="preserve"> </w:t>
            </w:r>
            <w:r>
              <w:rPr>
                <w:spacing w:val="3"/>
              </w:rPr>
              <w:t>犯他人合法权益的，依法承担民事责</w:t>
            </w:r>
            <w:r>
              <w:rPr>
                <w:spacing w:val="5"/>
              </w:rPr>
              <w:t xml:space="preserve"> </w:t>
            </w:r>
            <w:r>
              <w:t>任。</w:t>
            </w:r>
          </w:p>
        </w:tc>
        <w:tc>
          <w:tcPr>
            <w:tcW w:w="3081" w:type="dxa"/>
            <w:vAlign w:val="top"/>
          </w:tcPr>
          <w:p w14:paraId="5B3E2FB6">
            <w:pPr>
              <w:pStyle w:val="6"/>
              <w:spacing w:before="63" w:line="253" w:lineRule="auto"/>
              <w:ind w:left="111" w:right="79" w:hanging="1"/>
            </w:pPr>
            <w:r>
              <w:rPr>
                <w:spacing w:val="5"/>
              </w:rPr>
              <w:t>要证据不足时，以适当的方式补</w:t>
            </w:r>
            <w:r>
              <w:rPr>
                <w:spacing w:val="4"/>
              </w:rPr>
              <w:t xml:space="preserve"> </w:t>
            </w:r>
            <w:r>
              <w:rPr>
                <w:spacing w:val="-1"/>
              </w:rPr>
              <w:t>充调查）。</w:t>
            </w:r>
          </w:p>
          <w:p w14:paraId="53950ECD">
            <w:pPr>
              <w:pStyle w:val="6"/>
              <w:spacing w:before="55" w:line="268" w:lineRule="auto"/>
              <w:ind w:left="107" w:right="77"/>
            </w:pPr>
            <w:r>
              <w:rPr>
                <w:spacing w:val="-2"/>
              </w:rPr>
              <w:t>4、告知责任：作出行政处罚决定</w:t>
            </w:r>
            <w:r>
              <w:rPr>
                <w:spacing w:val="9"/>
              </w:rPr>
              <w:t xml:space="preserve"> </w:t>
            </w:r>
            <w:r>
              <w:rPr>
                <w:spacing w:val="4"/>
              </w:rPr>
              <w:t>前，应制作《行政处罚告知书》</w:t>
            </w:r>
            <w:r>
              <w:rPr>
                <w:spacing w:val="8"/>
              </w:rPr>
              <w:t xml:space="preserve"> </w:t>
            </w:r>
            <w:r>
              <w:rPr>
                <w:spacing w:val="5"/>
              </w:rPr>
              <w:t>送达当事人，告知违法事实及其</w:t>
            </w:r>
            <w:r>
              <w:rPr>
                <w:spacing w:val="7"/>
              </w:rPr>
              <w:t xml:space="preserve"> </w:t>
            </w:r>
            <w:r>
              <w:rPr>
                <w:spacing w:val="5"/>
              </w:rPr>
              <w:t>享有的陈述、申辩等权利。符合</w:t>
            </w:r>
            <w:r>
              <w:rPr>
                <w:spacing w:val="7"/>
              </w:rPr>
              <w:t xml:space="preserve"> </w:t>
            </w:r>
            <w:r>
              <w:rPr>
                <w:spacing w:val="5"/>
              </w:rPr>
              <w:t>听证规定的，制作并送达《行政</w:t>
            </w:r>
            <w:r>
              <w:rPr>
                <w:spacing w:val="7"/>
              </w:rPr>
              <w:t xml:space="preserve"> </w:t>
            </w:r>
            <w:r>
              <w:rPr>
                <w:spacing w:val="1"/>
              </w:rPr>
              <w:t>处罚听证告知书》。</w:t>
            </w:r>
          </w:p>
          <w:p w14:paraId="5D623B62">
            <w:pPr>
              <w:pStyle w:val="6"/>
              <w:spacing w:before="55" w:line="260" w:lineRule="auto"/>
              <w:ind w:left="113" w:right="77"/>
            </w:pPr>
            <w:r>
              <w:rPr>
                <w:spacing w:val="-2"/>
              </w:rPr>
              <w:t>5、决定责任：制作行政处罚决定</w:t>
            </w:r>
            <w:r>
              <w:rPr>
                <w:spacing w:val="4"/>
              </w:rPr>
              <w:t xml:space="preserve"> </w:t>
            </w:r>
            <w:r>
              <w:rPr>
                <w:spacing w:val="5"/>
              </w:rPr>
              <w:t>书，载明行政处罚告知、当事人</w:t>
            </w:r>
            <w:r>
              <w:rPr>
                <w:spacing w:val="1"/>
              </w:rPr>
              <w:t xml:space="preserve"> 陈述申辩或者听证情况等内容。</w:t>
            </w:r>
          </w:p>
          <w:p w14:paraId="26139783">
            <w:pPr>
              <w:pStyle w:val="6"/>
              <w:spacing w:before="54" w:line="252" w:lineRule="auto"/>
              <w:ind w:left="110" w:right="77"/>
            </w:pPr>
            <w:r>
              <w:rPr>
                <w:spacing w:val="-2"/>
              </w:rPr>
              <w:t>6、送达责任：行政处罚决定书按</w:t>
            </w:r>
            <w:r>
              <w:rPr>
                <w:spacing w:val="6"/>
              </w:rPr>
              <w:t xml:space="preserve"> </w:t>
            </w:r>
            <w:r>
              <w:rPr>
                <w:spacing w:val="1"/>
              </w:rPr>
              <w:t>法律规定的方式送达当事人。</w:t>
            </w:r>
          </w:p>
          <w:p w14:paraId="72D47E0B">
            <w:pPr>
              <w:pStyle w:val="6"/>
              <w:spacing w:before="55" w:line="252" w:lineRule="auto"/>
              <w:ind w:left="117" w:right="77" w:hanging="3"/>
            </w:pPr>
            <w:r>
              <w:rPr>
                <w:spacing w:val="-2"/>
              </w:rPr>
              <w:t>7、执行责任：依照生效的行政处</w:t>
            </w:r>
            <w:r>
              <w:rPr>
                <w:spacing w:val="3"/>
              </w:rPr>
              <w:t xml:space="preserve"> </w:t>
            </w:r>
            <w:r>
              <w:t>罚决定，进行处罚。</w:t>
            </w:r>
          </w:p>
          <w:p w14:paraId="5A3F08AF">
            <w:pPr>
              <w:pStyle w:val="6"/>
              <w:spacing w:before="53" w:line="251" w:lineRule="auto"/>
              <w:ind w:left="112" w:right="77" w:hanging="2"/>
            </w:pPr>
            <w:r>
              <w:rPr>
                <w:spacing w:val="-2"/>
              </w:rPr>
              <w:t>8、其他法律法规规章文件规定应</w:t>
            </w:r>
            <w:r>
              <w:rPr>
                <w:spacing w:val="7"/>
              </w:rPr>
              <w:t xml:space="preserve"> </w:t>
            </w:r>
            <w:r>
              <w:t>履行的责任。</w:t>
            </w:r>
          </w:p>
        </w:tc>
        <w:tc>
          <w:tcPr>
            <w:tcW w:w="2072" w:type="dxa"/>
            <w:vAlign w:val="top"/>
          </w:tcPr>
          <w:p w14:paraId="799B09C7">
            <w:pPr>
              <w:pStyle w:val="6"/>
              <w:spacing w:before="65" w:line="265" w:lineRule="auto"/>
              <w:ind w:left="113" w:right="80"/>
              <w:jc w:val="both"/>
            </w:pPr>
            <w:r>
              <w:rPr>
                <w:spacing w:val="7"/>
              </w:rPr>
              <w:t>有关规定应当向本级</w:t>
            </w:r>
            <w:r>
              <w:t xml:space="preserve"> </w:t>
            </w:r>
            <w:r>
              <w:rPr>
                <w:spacing w:val="6"/>
              </w:rPr>
              <w:t>人民政府或者上级主</w:t>
            </w:r>
            <w:r>
              <w:rPr>
                <w:spacing w:val="7"/>
              </w:rPr>
              <w:t xml:space="preserve"> </w:t>
            </w:r>
            <w:r>
              <w:rPr>
                <w:spacing w:val="6"/>
              </w:rPr>
              <w:t>管部门报告而未报告</w:t>
            </w:r>
            <w:r>
              <w:rPr>
                <w:spacing w:val="7"/>
              </w:rPr>
              <w:t xml:space="preserve"> </w:t>
            </w:r>
            <w:r>
              <w:rPr>
                <w:spacing w:val="-1"/>
              </w:rPr>
              <w:t>的；</w:t>
            </w:r>
          </w:p>
          <w:p w14:paraId="71CE51E4">
            <w:pPr>
              <w:pStyle w:val="6"/>
              <w:spacing w:before="51" w:line="260" w:lineRule="auto"/>
              <w:ind w:left="113" w:right="80"/>
              <w:jc w:val="both"/>
            </w:pPr>
            <w:r>
              <w:rPr>
                <w:spacing w:val="-4"/>
              </w:rPr>
              <w:t>6、应当依法移送追究</w:t>
            </w:r>
            <w:r>
              <w:rPr>
                <w:spacing w:val="1"/>
              </w:rPr>
              <w:t xml:space="preserve"> </w:t>
            </w:r>
            <w:r>
              <w:rPr>
                <w:spacing w:val="7"/>
              </w:rPr>
              <w:t>刑事责任，而未依法</w:t>
            </w:r>
            <w:r>
              <w:t xml:space="preserve"> </w:t>
            </w:r>
            <w:r>
              <w:rPr>
                <w:spacing w:val="1"/>
              </w:rPr>
              <w:t>移送有权机关的；</w:t>
            </w:r>
          </w:p>
          <w:p w14:paraId="01D5AC67">
            <w:pPr>
              <w:pStyle w:val="6"/>
              <w:spacing w:before="53" w:line="252" w:lineRule="auto"/>
              <w:ind w:left="112" w:right="80" w:firstLine="5"/>
            </w:pPr>
            <w:r>
              <w:rPr>
                <w:spacing w:val="-5"/>
              </w:rPr>
              <w:t>7、擅自改变行政处罚</w:t>
            </w:r>
            <w:r>
              <w:rPr>
                <w:spacing w:val="8"/>
              </w:rPr>
              <w:t xml:space="preserve"> </w:t>
            </w:r>
            <w:r>
              <w:rPr>
                <w:spacing w:val="1"/>
              </w:rPr>
              <w:t>种类、幅度的；</w:t>
            </w:r>
          </w:p>
          <w:p w14:paraId="120D625C">
            <w:pPr>
              <w:pStyle w:val="6"/>
              <w:spacing w:before="54" w:line="253" w:lineRule="auto"/>
              <w:ind w:left="121" w:right="80" w:hanging="8"/>
            </w:pPr>
            <w:r>
              <w:rPr>
                <w:spacing w:val="-4"/>
              </w:rPr>
              <w:t>8、违反法定的行政处</w:t>
            </w:r>
            <w:r>
              <w:rPr>
                <w:spacing w:val="2"/>
              </w:rPr>
              <w:t xml:space="preserve"> </w:t>
            </w:r>
            <w:r>
              <w:rPr>
                <w:spacing w:val="-1"/>
              </w:rPr>
              <w:t>罚程序的；</w:t>
            </w:r>
          </w:p>
          <w:p w14:paraId="09BC499F">
            <w:pPr>
              <w:pStyle w:val="6"/>
              <w:spacing w:before="53" w:line="265" w:lineRule="auto"/>
              <w:ind w:left="111" w:right="80" w:firstLine="1"/>
              <w:jc w:val="both"/>
            </w:pPr>
            <w:r>
              <w:rPr>
                <w:spacing w:val="-4"/>
              </w:rPr>
              <w:t>9、符合听证条件、行</w:t>
            </w:r>
            <w:r>
              <w:rPr>
                <w:spacing w:val="2"/>
              </w:rPr>
              <w:t xml:space="preserve"> </w:t>
            </w:r>
            <w:r>
              <w:rPr>
                <w:spacing w:val="7"/>
              </w:rPr>
              <w:t>政管理相对人要求听</w:t>
            </w:r>
            <w:r>
              <w:t xml:space="preserve"> </w:t>
            </w:r>
            <w:r>
              <w:rPr>
                <w:spacing w:val="7"/>
              </w:rPr>
              <w:t>证，应予组织听证而</w:t>
            </w:r>
            <w:r>
              <w:t xml:space="preserve"> </w:t>
            </w:r>
            <w:r>
              <w:rPr>
                <w:spacing w:val="1"/>
              </w:rPr>
              <w:t>不组织听证的；</w:t>
            </w:r>
          </w:p>
          <w:p w14:paraId="70D667E0">
            <w:pPr>
              <w:pStyle w:val="6"/>
              <w:spacing w:before="51" w:line="252" w:lineRule="auto"/>
              <w:ind w:left="132" w:right="78" w:hanging="4"/>
            </w:pPr>
            <w:r>
              <w:rPr>
                <w:spacing w:val="5"/>
              </w:rPr>
              <w:t>10、在行政处罚过程</w:t>
            </w:r>
            <w:r>
              <w:t xml:space="preserve"> </w:t>
            </w:r>
            <w:r>
              <w:rPr>
                <w:spacing w:val="-1"/>
              </w:rPr>
              <w:t>中发生腐败行为的；</w:t>
            </w:r>
          </w:p>
          <w:p w14:paraId="11BBE696">
            <w:pPr>
              <w:pStyle w:val="6"/>
              <w:spacing w:before="53" w:line="261" w:lineRule="auto"/>
              <w:ind w:left="113" w:right="78" w:firstLine="14"/>
            </w:pPr>
            <w:r>
              <w:rPr>
                <w:spacing w:val="5"/>
              </w:rPr>
              <w:t>11、其他违反法律法</w:t>
            </w:r>
            <w:r>
              <w:t xml:space="preserve"> </w:t>
            </w:r>
            <w:r>
              <w:rPr>
                <w:spacing w:val="7"/>
              </w:rPr>
              <w:t>规规章文件规定的行</w:t>
            </w:r>
            <w:r>
              <w:t xml:space="preserve"> 为</w:t>
            </w:r>
          </w:p>
        </w:tc>
        <w:tc>
          <w:tcPr>
            <w:tcW w:w="1062" w:type="dxa"/>
            <w:vAlign w:val="top"/>
          </w:tcPr>
          <w:p w14:paraId="05D2C4F5">
            <w:pPr>
              <w:rPr>
                <w:rFonts w:ascii="Arial"/>
                <w:sz w:val="21"/>
              </w:rPr>
            </w:pPr>
          </w:p>
        </w:tc>
      </w:tr>
      <w:tr w14:paraId="611EE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708" w:hRule="atLeast"/>
        </w:trPr>
        <w:tc>
          <w:tcPr>
            <w:tcW w:w="534" w:type="dxa"/>
            <w:vAlign w:val="top"/>
          </w:tcPr>
          <w:p w14:paraId="1D6B8B4D">
            <w:pPr>
              <w:spacing w:line="245" w:lineRule="auto"/>
              <w:rPr>
                <w:rFonts w:ascii="Arial"/>
                <w:sz w:val="21"/>
              </w:rPr>
            </w:pPr>
          </w:p>
          <w:p w14:paraId="67D2FA8A">
            <w:pPr>
              <w:spacing w:line="245" w:lineRule="auto"/>
              <w:rPr>
                <w:rFonts w:ascii="Arial"/>
                <w:sz w:val="21"/>
              </w:rPr>
            </w:pPr>
          </w:p>
          <w:p w14:paraId="67061BEB">
            <w:pPr>
              <w:spacing w:line="245" w:lineRule="auto"/>
              <w:rPr>
                <w:rFonts w:ascii="Arial"/>
                <w:sz w:val="21"/>
              </w:rPr>
            </w:pPr>
          </w:p>
          <w:p w14:paraId="090F2A62">
            <w:pPr>
              <w:spacing w:line="246" w:lineRule="auto"/>
              <w:rPr>
                <w:rFonts w:ascii="Arial"/>
                <w:sz w:val="21"/>
              </w:rPr>
            </w:pPr>
          </w:p>
          <w:p w14:paraId="5EEC996E">
            <w:pPr>
              <w:spacing w:line="246" w:lineRule="auto"/>
              <w:rPr>
                <w:rFonts w:ascii="Arial"/>
                <w:sz w:val="21"/>
              </w:rPr>
            </w:pPr>
          </w:p>
          <w:p w14:paraId="4B12F8A8">
            <w:pPr>
              <w:pStyle w:val="6"/>
              <w:spacing w:before="65" w:line="189" w:lineRule="auto"/>
              <w:ind w:left="169"/>
            </w:pPr>
            <w:r>
              <w:rPr>
                <w:spacing w:val="-3"/>
              </w:rPr>
              <w:t>54</w:t>
            </w:r>
          </w:p>
        </w:tc>
        <w:tc>
          <w:tcPr>
            <w:tcW w:w="493" w:type="dxa"/>
            <w:textDirection w:val="tbRlV"/>
            <w:vAlign w:val="top"/>
          </w:tcPr>
          <w:p w14:paraId="0D464A0E">
            <w:pPr>
              <w:pStyle w:val="6"/>
              <w:spacing w:before="137" w:line="217" w:lineRule="auto"/>
              <w:ind w:left="816"/>
            </w:pPr>
            <w:r>
              <w:rPr>
                <w:spacing w:val="8"/>
              </w:rPr>
              <w:t>行</w:t>
            </w:r>
            <w:r>
              <w:rPr>
                <w:spacing w:val="-7"/>
              </w:rPr>
              <w:t xml:space="preserve"> </w:t>
            </w:r>
            <w:r>
              <w:rPr>
                <w:spacing w:val="8"/>
              </w:rPr>
              <w:t>政</w:t>
            </w:r>
            <w:r>
              <w:rPr>
                <w:spacing w:val="-9"/>
              </w:rPr>
              <w:t xml:space="preserve"> </w:t>
            </w:r>
            <w:r>
              <w:rPr>
                <w:spacing w:val="8"/>
              </w:rPr>
              <w:t>处</w:t>
            </w:r>
            <w:r>
              <w:rPr>
                <w:spacing w:val="-9"/>
              </w:rPr>
              <w:t xml:space="preserve"> </w:t>
            </w:r>
            <w:r>
              <w:rPr>
                <w:spacing w:val="8"/>
              </w:rPr>
              <w:t>罚</w:t>
            </w:r>
          </w:p>
        </w:tc>
        <w:tc>
          <w:tcPr>
            <w:tcW w:w="3081" w:type="dxa"/>
            <w:vAlign w:val="top"/>
          </w:tcPr>
          <w:p w14:paraId="128F8BAF">
            <w:pPr>
              <w:spacing w:line="299" w:lineRule="auto"/>
              <w:rPr>
                <w:rFonts w:ascii="Arial"/>
                <w:sz w:val="21"/>
              </w:rPr>
            </w:pPr>
          </w:p>
          <w:p w14:paraId="490BD72E">
            <w:pPr>
              <w:spacing w:line="299" w:lineRule="auto"/>
              <w:rPr>
                <w:rFonts w:ascii="Arial"/>
                <w:sz w:val="21"/>
              </w:rPr>
            </w:pPr>
          </w:p>
          <w:p w14:paraId="218E2256">
            <w:pPr>
              <w:spacing w:line="299" w:lineRule="auto"/>
              <w:rPr>
                <w:rFonts w:ascii="Arial"/>
                <w:sz w:val="21"/>
              </w:rPr>
            </w:pPr>
          </w:p>
          <w:p w14:paraId="5DCEB7FA">
            <w:pPr>
              <w:pStyle w:val="6"/>
              <w:spacing w:before="65" w:line="225" w:lineRule="auto"/>
              <w:ind w:left="128"/>
            </w:pPr>
            <w:r>
              <w:rPr>
                <w:spacing w:val="1"/>
              </w:rPr>
              <w:t>对擅自从事营业性演出经营活动</w:t>
            </w:r>
          </w:p>
          <w:p w14:paraId="24E251D1">
            <w:pPr>
              <w:pStyle w:val="6"/>
              <w:spacing w:before="56" w:line="225" w:lineRule="auto"/>
              <w:ind w:left="129"/>
            </w:pPr>
            <w:r>
              <w:rPr>
                <w:spacing w:val="1"/>
              </w:rPr>
              <w:t>和非演出场所经营单位擅自举办</w:t>
            </w:r>
          </w:p>
          <w:p w14:paraId="191B431C">
            <w:pPr>
              <w:pStyle w:val="6"/>
              <w:spacing w:before="56" w:line="225" w:lineRule="auto"/>
              <w:ind w:left="1034"/>
            </w:pPr>
            <w:r>
              <w:rPr>
                <w:spacing w:val="1"/>
              </w:rPr>
              <w:t>演出的处罚</w:t>
            </w:r>
          </w:p>
        </w:tc>
        <w:tc>
          <w:tcPr>
            <w:tcW w:w="446" w:type="dxa"/>
            <w:textDirection w:val="tbRlV"/>
            <w:vAlign w:val="top"/>
          </w:tcPr>
          <w:p w14:paraId="6E09F847">
            <w:pPr>
              <w:pStyle w:val="6"/>
              <w:spacing w:before="110" w:line="212" w:lineRule="auto"/>
              <w:ind w:left="967"/>
            </w:pPr>
            <w:r>
              <w:rPr>
                <w:spacing w:val="8"/>
              </w:rPr>
              <w:t>各</w:t>
            </w:r>
            <w:r>
              <w:rPr>
                <w:spacing w:val="-8"/>
              </w:rPr>
              <w:t xml:space="preserve"> </w:t>
            </w:r>
            <w:r>
              <w:rPr>
                <w:spacing w:val="8"/>
              </w:rPr>
              <w:t>乡</w:t>
            </w:r>
            <w:r>
              <w:rPr>
                <w:spacing w:val="-9"/>
              </w:rPr>
              <w:t xml:space="preserve"> </w:t>
            </w:r>
            <w:r>
              <w:rPr>
                <w:spacing w:val="8"/>
              </w:rPr>
              <w:t>镇</w:t>
            </w:r>
          </w:p>
        </w:tc>
        <w:tc>
          <w:tcPr>
            <w:tcW w:w="3455" w:type="dxa"/>
            <w:vAlign w:val="top"/>
          </w:tcPr>
          <w:p w14:paraId="26E79526">
            <w:pPr>
              <w:pStyle w:val="6"/>
              <w:spacing w:before="65" w:line="270" w:lineRule="auto"/>
              <w:ind w:left="106" w:right="44" w:firstLine="15"/>
              <w:jc w:val="both"/>
            </w:pPr>
            <w:r>
              <w:rPr>
                <w:spacing w:val="-1"/>
              </w:rPr>
              <w:t>1、《营业性演出管理条例》(2016</w:t>
            </w:r>
            <w:r>
              <w:rPr>
                <w:spacing w:val="-42"/>
              </w:rPr>
              <w:t xml:space="preserve"> </w:t>
            </w:r>
            <w:r>
              <w:rPr>
                <w:spacing w:val="-1"/>
              </w:rPr>
              <w:t>年</w:t>
            </w:r>
            <w:r>
              <w:t xml:space="preserve"> </w:t>
            </w:r>
            <w:r>
              <w:rPr>
                <w:spacing w:val="-4"/>
              </w:rPr>
              <w:t>国务院令第</w:t>
            </w:r>
            <w:r>
              <w:rPr>
                <w:spacing w:val="-36"/>
              </w:rPr>
              <w:t xml:space="preserve"> </w:t>
            </w:r>
            <w:r>
              <w:rPr>
                <w:spacing w:val="-4"/>
              </w:rPr>
              <w:t>666</w:t>
            </w:r>
            <w:r>
              <w:rPr>
                <w:spacing w:val="-40"/>
              </w:rPr>
              <w:t xml:space="preserve"> </w:t>
            </w:r>
            <w:r>
              <w:rPr>
                <w:spacing w:val="-4"/>
              </w:rPr>
              <w:t>号)第四十三条：有下</w:t>
            </w:r>
            <w:r>
              <w:t xml:space="preserve"> </w:t>
            </w:r>
            <w:r>
              <w:rPr>
                <w:spacing w:val="3"/>
              </w:rPr>
              <w:t>列行为之一的，由县级人民政府文化</w:t>
            </w:r>
            <w:r>
              <w:rPr>
                <w:spacing w:val="4"/>
              </w:rPr>
              <w:t xml:space="preserve"> </w:t>
            </w:r>
            <w:r>
              <w:rPr>
                <w:spacing w:val="3"/>
              </w:rPr>
              <w:t>主管部门予以取缔，没收演出器材和</w:t>
            </w:r>
            <w:r>
              <w:rPr>
                <w:spacing w:val="4"/>
              </w:rPr>
              <w:t xml:space="preserve"> </w:t>
            </w:r>
            <w:r>
              <w:rPr>
                <w:spacing w:val="-2"/>
              </w:rPr>
              <w:t>违法所得，并处违法所得</w:t>
            </w:r>
            <w:r>
              <w:rPr>
                <w:spacing w:val="-41"/>
              </w:rPr>
              <w:t xml:space="preserve"> </w:t>
            </w:r>
            <w:r>
              <w:rPr>
                <w:spacing w:val="-2"/>
              </w:rPr>
              <w:t>8</w:t>
            </w:r>
            <w:r>
              <w:rPr>
                <w:spacing w:val="-43"/>
              </w:rPr>
              <w:t xml:space="preserve"> </w:t>
            </w:r>
            <w:r>
              <w:rPr>
                <w:spacing w:val="-2"/>
              </w:rPr>
              <w:t>倍以上</w:t>
            </w:r>
            <w:r>
              <w:rPr>
                <w:spacing w:val="-34"/>
              </w:rPr>
              <w:t xml:space="preserve"> </w:t>
            </w:r>
            <w:r>
              <w:rPr>
                <w:spacing w:val="-2"/>
              </w:rPr>
              <w:t>10</w:t>
            </w:r>
            <w:r>
              <w:t xml:space="preserve"> </w:t>
            </w:r>
            <w:r>
              <w:rPr>
                <w:spacing w:val="3"/>
              </w:rPr>
              <w:t>倍以下的罚款；没有违法所得或者违</w:t>
            </w:r>
            <w:r>
              <w:rPr>
                <w:spacing w:val="4"/>
              </w:rPr>
              <w:t xml:space="preserve"> </w:t>
            </w:r>
            <w:r>
              <w:t>法所得不足</w:t>
            </w:r>
            <w:r>
              <w:rPr>
                <w:spacing w:val="-33"/>
              </w:rPr>
              <w:t xml:space="preserve"> </w:t>
            </w:r>
            <w:r>
              <w:t>1</w:t>
            </w:r>
            <w:r>
              <w:rPr>
                <w:spacing w:val="-37"/>
              </w:rPr>
              <w:t xml:space="preserve"> </w:t>
            </w:r>
            <w:r>
              <w:t>万元的，并处</w:t>
            </w:r>
            <w:r>
              <w:rPr>
                <w:spacing w:val="-43"/>
              </w:rPr>
              <w:t xml:space="preserve"> </w:t>
            </w:r>
            <w:r>
              <w:t>5</w:t>
            </w:r>
            <w:r>
              <w:rPr>
                <w:spacing w:val="-37"/>
              </w:rPr>
              <w:t xml:space="preserve"> </w:t>
            </w:r>
            <w:r>
              <w:t xml:space="preserve">万元以 </w:t>
            </w:r>
            <w:r>
              <w:rPr>
                <w:spacing w:val="-3"/>
              </w:rPr>
              <w:t>上</w:t>
            </w:r>
            <w:r>
              <w:rPr>
                <w:spacing w:val="-21"/>
              </w:rPr>
              <w:t xml:space="preserve"> </w:t>
            </w:r>
            <w:r>
              <w:rPr>
                <w:spacing w:val="-3"/>
              </w:rPr>
              <w:t>10</w:t>
            </w:r>
            <w:r>
              <w:rPr>
                <w:spacing w:val="-41"/>
              </w:rPr>
              <w:t xml:space="preserve"> </w:t>
            </w:r>
            <w:r>
              <w:rPr>
                <w:spacing w:val="-3"/>
              </w:rPr>
              <w:t>万元以下的罚款；构成犯罪的，</w:t>
            </w:r>
            <w:r>
              <w:t xml:space="preserve"> </w:t>
            </w:r>
            <w:r>
              <w:rPr>
                <w:spacing w:val="2"/>
              </w:rPr>
              <w:t>依法追究刑事责任</w:t>
            </w:r>
            <w:r>
              <w:rPr>
                <w:spacing w:val="12"/>
              </w:rPr>
              <w:t>：（</w:t>
            </w:r>
            <w:r>
              <w:rPr>
                <w:spacing w:val="2"/>
              </w:rPr>
              <w:t>一）违反本条</w:t>
            </w:r>
          </w:p>
        </w:tc>
        <w:tc>
          <w:tcPr>
            <w:tcW w:w="3081" w:type="dxa"/>
            <w:vAlign w:val="top"/>
          </w:tcPr>
          <w:p w14:paraId="15C86238">
            <w:pPr>
              <w:pStyle w:val="6"/>
              <w:spacing w:before="65" w:line="265" w:lineRule="auto"/>
              <w:ind w:left="110" w:right="77" w:firstLine="14"/>
            </w:pPr>
            <w:r>
              <w:rPr>
                <w:spacing w:val="-3"/>
              </w:rPr>
              <w:t>1、立案责任：对擅自从事营业性</w:t>
            </w:r>
            <w:r>
              <w:rPr>
                <w:spacing w:val="7"/>
              </w:rPr>
              <w:t xml:space="preserve"> </w:t>
            </w:r>
            <w:r>
              <w:rPr>
                <w:spacing w:val="5"/>
              </w:rPr>
              <w:t>演出经营活动和非演出场所经营</w:t>
            </w:r>
            <w:r>
              <w:rPr>
                <w:spacing w:val="4"/>
              </w:rPr>
              <w:t xml:space="preserve"> </w:t>
            </w:r>
            <w:r>
              <w:rPr>
                <w:spacing w:val="5"/>
              </w:rPr>
              <w:t>单位擅自举办演出的违法行为，</w:t>
            </w:r>
            <w:r>
              <w:rPr>
                <w:spacing w:val="7"/>
              </w:rPr>
              <w:t xml:space="preserve"> </w:t>
            </w:r>
            <w:r>
              <w:rPr>
                <w:spacing w:val="1"/>
              </w:rPr>
              <w:t>予以审查，决定是否立案。</w:t>
            </w:r>
          </w:p>
          <w:p w14:paraId="7F829B9F">
            <w:pPr>
              <w:pStyle w:val="6"/>
              <w:spacing w:before="54" w:line="264" w:lineRule="auto"/>
              <w:ind w:left="111" w:right="27"/>
            </w:pPr>
            <w:r>
              <w:rPr>
                <w:spacing w:val="-2"/>
              </w:rPr>
              <w:t>2、调查责任：对立案的案件，指</w:t>
            </w:r>
            <w:r>
              <w:rPr>
                <w:spacing w:val="3"/>
              </w:rPr>
              <w:t xml:space="preserve"> </w:t>
            </w:r>
            <w:r>
              <w:rPr>
                <w:spacing w:val="-5"/>
              </w:rPr>
              <w:t>定专人负责，及时组织调查取证，</w:t>
            </w:r>
            <w:r>
              <w:rPr>
                <w:spacing w:val="1"/>
              </w:rPr>
              <w:t xml:space="preserve"> </w:t>
            </w:r>
            <w:r>
              <w:rPr>
                <w:spacing w:val="5"/>
              </w:rPr>
              <w:t>与当事人有直接利害关系的应当</w:t>
            </w:r>
            <w:r>
              <w:rPr>
                <w:spacing w:val="4"/>
              </w:rPr>
              <w:t xml:space="preserve"> </w:t>
            </w:r>
            <w:r>
              <w:rPr>
                <w:spacing w:val="6"/>
              </w:rPr>
              <w:t xml:space="preserve">回避。执法人员不得少于两人， </w:t>
            </w:r>
            <w:r>
              <w:rPr>
                <w:spacing w:val="5"/>
              </w:rPr>
              <w:t>调查时应出示执法证件，允许当</w:t>
            </w:r>
          </w:p>
        </w:tc>
        <w:tc>
          <w:tcPr>
            <w:tcW w:w="2072" w:type="dxa"/>
            <w:vAlign w:val="top"/>
          </w:tcPr>
          <w:p w14:paraId="2B0B7C0F">
            <w:pPr>
              <w:pStyle w:val="6"/>
              <w:spacing w:before="69" w:line="266" w:lineRule="auto"/>
              <w:ind w:left="112" w:right="80"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1"/>
              </w:rPr>
              <w:t>相应责任：</w:t>
            </w:r>
          </w:p>
          <w:p w14:paraId="2330F11B">
            <w:pPr>
              <w:pStyle w:val="6"/>
              <w:spacing w:before="57" w:line="250" w:lineRule="auto"/>
              <w:ind w:left="111" w:right="80" w:firstLine="16"/>
            </w:pPr>
            <w:r>
              <w:rPr>
                <w:spacing w:val="-6"/>
              </w:rPr>
              <w:t>1、没有法律和事实依</w:t>
            </w:r>
            <w:r>
              <w:rPr>
                <w:spacing w:val="7"/>
              </w:rPr>
              <w:t xml:space="preserve"> </w:t>
            </w:r>
            <w:r>
              <w:rPr>
                <w:spacing w:val="1"/>
              </w:rPr>
              <w:t>据实施行政处罚的；</w:t>
            </w:r>
          </w:p>
          <w:p w14:paraId="0A587802">
            <w:pPr>
              <w:pStyle w:val="6"/>
              <w:spacing w:before="57" w:line="245" w:lineRule="auto"/>
              <w:ind w:left="129" w:right="80" w:hanging="14"/>
            </w:pPr>
            <w:r>
              <w:rPr>
                <w:spacing w:val="-4"/>
              </w:rPr>
              <w:t>2、行政处罚显失公正</w:t>
            </w:r>
            <w:r>
              <w:t xml:space="preserve"> </w:t>
            </w:r>
            <w:r>
              <w:rPr>
                <w:spacing w:val="-9"/>
              </w:rPr>
              <w:t>的；</w:t>
            </w:r>
          </w:p>
        </w:tc>
        <w:tc>
          <w:tcPr>
            <w:tcW w:w="1062" w:type="dxa"/>
            <w:vAlign w:val="top"/>
          </w:tcPr>
          <w:p w14:paraId="24298602">
            <w:pPr>
              <w:rPr>
                <w:rFonts w:ascii="Arial"/>
                <w:sz w:val="21"/>
              </w:rPr>
            </w:pPr>
          </w:p>
        </w:tc>
      </w:tr>
    </w:tbl>
    <w:p w14:paraId="78D784A2">
      <w:pPr>
        <w:pStyle w:val="2"/>
      </w:pPr>
    </w:p>
    <w:p w14:paraId="56058F39">
      <w:pPr>
        <w:sectPr>
          <w:pgSz w:w="16839" w:h="11906"/>
          <w:pgMar w:top="1012" w:right="1299" w:bottom="0" w:left="1299" w:header="0" w:footer="0" w:gutter="0"/>
          <w:cols w:space="720" w:num="1"/>
        </w:sectPr>
      </w:pPr>
    </w:p>
    <w:p w14:paraId="67BCC300">
      <w:pPr>
        <w:spacing w:before="163"/>
      </w:pPr>
    </w:p>
    <w:tbl>
      <w:tblPr>
        <w:tblStyle w:val="5"/>
        <w:tblW w:w="14224"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34"/>
        <w:gridCol w:w="493"/>
        <w:gridCol w:w="3081"/>
        <w:gridCol w:w="446"/>
        <w:gridCol w:w="3455"/>
        <w:gridCol w:w="3081"/>
        <w:gridCol w:w="2072"/>
        <w:gridCol w:w="1062"/>
      </w:tblGrid>
      <w:tr w14:paraId="44670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401" w:hRule="atLeast"/>
        </w:trPr>
        <w:tc>
          <w:tcPr>
            <w:tcW w:w="534" w:type="dxa"/>
            <w:vAlign w:val="top"/>
          </w:tcPr>
          <w:p w14:paraId="304C1B93">
            <w:pPr>
              <w:rPr>
                <w:rFonts w:ascii="Arial"/>
                <w:sz w:val="21"/>
              </w:rPr>
            </w:pPr>
          </w:p>
        </w:tc>
        <w:tc>
          <w:tcPr>
            <w:tcW w:w="493" w:type="dxa"/>
            <w:vAlign w:val="top"/>
          </w:tcPr>
          <w:p w14:paraId="6FF97A84">
            <w:pPr>
              <w:rPr>
                <w:rFonts w:ascii="Arial"/>
                <w:sz w:val="21"/>
              </w:rPr>
            </w:pPr>
          </w:p>
        </w:tc>
        <w:tc>
          <w:tcPr>
            <w:tcW w:w="3081" w:type="dxa"/>
            <w:vAlign w:val="top"/>
          </w:tcPr>
          <w:p w14:paraId="4F018935">
            <w:pPr>
              <w:rPr>
                <w:rFonts w:ascii="Arial"/>
                <w:sz w:val="21"/>
              </w:rPr>
            </w:pPr>
          </w:p>
        </w:tc>
        <w:tc>
          <w:tcPr>
            <w:tcW w:w="446" w:type="dxa"/>
            <w:vAlign w:val="top"/>
          </w:tcPr>
          <w:p w14:paraId="65EAA954">
            <w:pPr>
              <w:rPr>
                <w:rFonts w:ascii="Arial"/>
                <w:sz w:val="21"/>
              </w:rPr>
            </w:pPr>
          </w:p>
        </w:tc>
        <w:tc>
          <w:tcPr>
            <w:tcW w:w="3455" w:type="dxa"/>
            <w:vAlign w:val="top"/>
          </w:tcPr>
          <w:p w14:paraId="2C954DC0">
            <w:pPr>
              <w:pStyle w:val="6"/>
              <w:spacing w:before="66" w:line="271" w:lineRule="auto"/>
              <w:ind w:left="106" w:right="11"/>
              <w:jc w:val="both"/>
            </w:pPr>
            <w:r>
              <w:rPr>
                <w:spacing w:val="-5"/>
              </w:rPr>
              <w:t>例第七条、第十一条、第十二条规定，</w:t>
            </w:r>
            <w:r>
              <w:rPr>
                <w:spacing w:val="6"/>
              </w:rPr>
              <w:t xml:space="preserve"> </w:t>
            </w:r>
            <w:r>
              <w:rPr>
                <w:spacing w:val="2"/>
              </w:rPr>
              <w:t xml:space="preserve">擅自设立文艺表演团体、演出经纪机 构或者擅自从事营业性演出经营活动 </w:t>
            </w:r>
            <w:r>
              <w:rPr>
                <w:spacing w:val="-1"/>
              </w:rPr>
              <w:t>的</w:t>
            </w:r>
            <w:r>
              <w:rPr>
                <w:spacing w:val="-11"/>
              </w:rPr>
              <w:t>；</w:t>
            </w:r>
            <w:r>
              <w:rPr>
                <w:spacing w:val="18"/>
              </w:rPr>
              <w:t xml:space="preserve">   </w:t>
            </w:r>
            <w:r>
              <w:rPr>
                <w:spacing w:val="-11"/>
              </w:rPr>
              <w:t>（</w:t>
            </w:r>
            <w:r>
              <w:rPr>
                <w:spacing w:val="-1"/>
              </w:rPr>
              <w:t>二）违反本条例第十三条、</w:t>
            </w:r>
            <w:r>
              <w:rPr>
                <w:spacing w:val="2"/>
              </w:rPr>
              <w:t xml:space="preserve"> 第十五条规定，超范围从事营业性演 </w:t>
            </w:r>
            <w:r>
              <w:rPr>
                <w:spacing w:val="4"/>
              </w:rPr>
              <w:t>出经营活动的</w:t>
            </w:r>
            <w:r>
              <w:rPr>
                <w:spacing w:val="-10"/>
              </w:rPr>
              <w:t>；（</w:t>
            </w:r>
            <w:r>
              <w:rPr>
                <w:spacing w:val="4"/>
              </w:rPr>
              <w:t xml:space="preserve">三）违反本条例第 </w:t>
            </w:r>
            <w:r>
              <w:rPr>
                <w:spacing w:val="2"/>
              </w:rPr>
              <w:t xml:space="preserve">九条第一款规定，变更营业性演出经 营项目未向原发证机关申请换发营业 </w:t>
            </w:r>
            <w:r>
              <w:rPr>
                <w:spacing w:val="1"/>
              </w:rPr>
              <w:t>性演出许可证的。</w:t>
            </w:r>
          </w:p>
          <w:p w14:paraId="17E1CB57">
            <w:pPr>
              <w:pStyle w:val="6"/>
              <w:spacing w:before="58" w:line="266" w:lineRule="auto"/>
              <w:ind w:left="105" w:right="80"/>
              <w:jc w:val="both"/>
            </w:pPr>
            <w:r>
              <w:rPr>
                <w:spacing w:val="3"/>
              </w:rPr>
              <w:t>违反本条例第八条、第十条规定，擅</w:t>
            </w:r>
            <w:r>
              <w:rPr>
                <w:spacing w:val="4"/>
              </w:rPr>
              <w:t xml:space="preserve"> </w:t>
            </w:r>
            <w:r>
              <w:rPr>
                <w:spacing w:val="3"/>
              </w:rPr>
              <w:t>自设立演出场所经营单位或者擅自从</w:t>
            </w:r>
            <w:r>
              <w:rPr>
                <w:spacing w:val="5"/>
              </w:rPr>
              <w:t xml:space="preserve"> </w:t>
            </w:r>
            <w:r>
              <w:rPr>
                <w:spacing w:val="3"/>
              </w:rPr>
              <w:t>事营业性演出经营活动的，由工商行</w:t>
            </w:r>
            <w:r>
              <w:rPr>
                <w:spacing w:val="5"/>
              </w:rPr>
              <w:t xml:space="preserve"> </w:t>
            </w:r>
            <w:r>
              <w:rPr>
                <w:spacing w:val="3"/>
              </w:rPr>
              <w:t>政管理部门依法予以取缔、处罚；构</w:t>
            </w:r>
            <w:r>
              <w:rPr>
                <w:spacing w:val="5"/>
              </w:rPr>
              <w:t xml:space="preserve"> </w:t>
            </w:r>
            <w:r>
              <w:rPr>
                <w:spacing w:val="1"/>
              </w:rPr>
              <w:t>成犯罪的，依法追究刑事责任。</w:t>
            </w:r>
          </w:p>
          <w:p w14:paraId="017D96B5">
            <w:pPr>
              <w:pStyle w:val="6"/>
              <w:spacing w:before="54" w:line="269" w:lineRule="auto"/>
              <w:ind w:left="106" w:right="6" w:firstLine="1"/>
              <w:jc w:val="both"/>
            </w:pPr>
            <w:r>
              <w:rPr>
                <w:spacing w:val="1"/>
              </w:rPr>
              <w:t>2、《营业性演出管理条例实施细则》</w:t>
            </w:r>
            <w:r>
              <w:rPr>
                <w:spacing w:val="6"/>
              </w:rPr>
              <w:t xml:space="preserve"> </w:t>
            </w:r>
            <w:r>
              <w:rPr>
                <w:spacing w:val="-1"/>
              </w:rPr>
              <w:t>(2017</w:t>
            </w:r>
            <w:r>
              <w:rPr>
                <w:spacing w:val="-35"/>
              </w:rPr>
              <w:t xml:space="preserve"> </w:t>
            </w:r>
            <w:r>
              <w:rPr>
                <w:spacing w:val="-1"/>
              </w:rPr>
              <w:t xml:space="preserve">年文化部修订)第四十六条：违 </w:t>
            </w:r>
            <w:r>
              <w:rPr>
                <w:spacing w:val="2"/>
              </w:rPr>
              <w:t xml:space="preserve">反本实施细则第二十一条规定，非演 出场所经营单位擅自举办演出的，由 县级文化主管部门依照《条例》第四 </w:t>
            </w:r>
            <w:r>
              <w:rPr>
                <w:spacing w:val="1"/>
              </w:rPr>
              <w:t>十三条规定给予处罚。</w:t>
            </w:r>
          </w:p>
        </w:tc>
        <w:tc>
          <w:tcPr>
            <w:tcW w:w="3081" w:type="dxa"/>
            <w:vAlign w:val="top"/>
          </w:tcPr>
          <w:p w14:paraId="4200264F">
            <w:pPr>
              <w:pStyle w:val="6"/>
              <w:spacing w:before="65" w:line="252" w:lineRule="auto"/>
              <w:ind w:left="109" w:right="79"/>
            </w:pPr>
            <w:r>
              <w:rPr>
                <w:spacing w:val="5"/>
              </w:rPr>
              <w:t xml:space="preserve">事人辩解陈述。执法人员应保守 </w:t>
            </w:r>
            <w:r>
              <w:t>有关秘密。</w:t>
            </w:r>
          </w:p>
          <w:p w14:paraId="7E5B3226">
            <w:pPr>
              <w:pStyle w:val="6"/>
              <w:spacing w:before="53" w:line="270" w:lineRule="auto"/>
              <w:ind w:left="108" w:right="27" w:firstLine="5"/>
              <w:jc w:val="both"/>
            </w:pPr>
            <w:r>
              <w:rPr>
                <w:spacing w:val="-11"/>
              </w:rPr>
              <w:t>3、审查责任：审理案件调查报告，</w:t>
            </w:r>
            <w:r>
              <w:t xml:space="preserve"> </w:t>
            </w:r>
            <w:r>
              <w:rPr>
                <w:spacing w:val="5"/>
              </w:rPr>
              <w:t>对案件违法事实、证据、调查取</w:t>
            </w:r>
            <w:r>
              <w:rPr>
                <w:spacing w:val="6"/>
              </w:rPr>
              <w:t xml:space="preserve"> </w:t>
            </w:r>
            <w:r>
              <w:rPr>
                <w:spacing w:val="5"/>
              </w:rPr>
              <w:t>证程序、法律适用、处罚种类和</w:t>
            </w:r>
            <w:r>
              <w:rPr>
                <w:spacing w:val="6"/>
              </w:rPr>
              <w:t xml:space="preserve"> </w:t>
            </w:r>
            <w:r>
              <w:rPr>
                <w:spacing w:val="5"/>
              </w:rPr>
              <w:t>幅度、当事人陈述和申辩理由等</w:t>
            </w:r>
            <w:r>
              <w:rPr>
                <w:spacing w:val="6"/>
              </w:rPr>
              <w:t xml:space="preserve"> </w:t>
            </w:r>
            <w:r>
              <w:rPr>
                <w:spacing w:val="-9"/>
              </w:rPr>
              <w:t>方面进行审查，提出处理意见（主</w:t>
            </w:r>
            <w:r>
              <w:rPr>
                <w:spacing w:val="11"/>
              </w:rPr>
              <w:t xml:space="preserve"> </w:t>
            </w:r>
            <w:r>
              <w:rPr>
                <w:spacing w:val="5"/>
              </w:rPr>
              <w:t>要证据不足时，以适当的方式补</w:t>
            </w:r>
            <w:r>
              <w:rPr>
                <w:spacing w:val="6"/>
              </w:rPr>
              <w:t xml:space="preserve"> </w:t>
            </w:r>
            <w:r>
              <w:t>充调查）。</w:t>
            </w:r>
          </w:p>
          <w:p w14:paraId="39A6C127">
            <w:pPr>
              <w:pStyle w:val="6"/>
              <w:spacing w:before="55" w:line="268" w:lineRule="auto"/>
              <w:ind w:left="107" w:right="77"/>
            </w:pPr>
            <w:r>
              <w:rPr>
                <w:spacing w:val="-2"/>
              </w:rPr>
              <w:t>4、告知责任：作出行政处罚决定</w:t>
            </w:r>
            <w:r>
              <w:rPr>
                <w:spacing w:val="9"/>
              </w:rPr>
              <w:t xml:space="preserve"> </w:t>
            </w:r>
            <w:r>
              <w:rPr>
                <w:spacing w:val="4"/>
              </w:rPr>
              <w:t>前，应制作《行政处罚告知书》</w:t>
            </w:r>
            <w:r>
              <w:rPr>
                <w:spacing w:val="8"/>
              </w:rPr>
              <w:t xml:space="preserve"> </w:t>
            </w:r>
            <w:r>
              <w:rPr>
                <w:spacing w:val="5"/>
              </w:rPr>
              <w:t>送达当事人，告知违法事实及其</w:t>
            </w:r>
            <w:r>
              <w:rPr>
                <w:spacing w:val="7"/>
              </w:rPr>
              <w:t xml:space="preserve"> </w:t>
            </w:r>
            <w:r>
              <w:rPr>
                <w:spacing w:val="5"/>
              </w:rPr>
              <w:t>享有的陈述、申辩等权利。符合</w:t>
            </w:r>
            <w:r>
              <w:rPr>
                <w:spacing w:val="7"/>
              </w:rPr>
              <w:t xml:space="preserve"> </w:t>
            </w:r>
            <w:r>
              <w:rPr>
                <w:spacing w:val="5"/>
              </w:rPr>
              <w:t>听证规定的，制作并送达《行政</w:t>
            </w:r>
            <w:r>
              <w:rPr>
                <w:spacing w:val="7"/>
              </w:rPr>
              <w:t xml:space="preserve"> </w:t>
            </w:r>
            <w:r>
              <w:rPr>
                <w:spacing w:val="1"/>
              </w:rPr>
              <w:t>处罚听证告知书》。</w:t>
            </w:r>
          </w:p>
          <w:p w14:paraId="1FD0B977">
            <w:pPr>
              <w:pStyle w:val="6"/>
              <w:spacing w:before="55" w:line="260" w:lineRule="auto"/>
              <w:ind w:left="113" w:right="77"/>
            </w:pPr>
            <w:r>
              <w:rPr>
                <w:spacing w:val="-2"/>
              </w:rPr>
              <w:t>5、决定责任：制作行政处罚决定</w:t>
            </w:r>
            <w:r>
              <w:rPr>
                <w:spacing w:val="4"/>
              </w:rPr>
              <w:t xml:space="preserve"> </w:t>
            </w:r>
            <w:r>
              <w:rPr>
                <w:spacing w:val="5"/>
              </w:rPr>
              <w:t>书，载明行政处罚告知、当事人</w:t>
            </w:r>
            <w:r>
              <w:rPr>
                <w:spacing w:val="1"/>
              </w:rPr>
              <w:t xml:space="preserve"> 陈述申辩或者听证情况等内容。</w:t>
            </w:r>
          </w:p>
          <w:p w14:paraId="728F30A9">
            <w:pPr>
              <w:pStyle w:val="6"/>
              <w:spacing w:before="54" w:line="252" w:lineRule="auto"/>
              <w:ind w:left="110" w:right="77"/>
            </w:pPr>
            <w:r>
              <w:rPr>
                <w:spacing w:val="-2"/>
              </w:rPr>
              <w:t>6、送达责任：行政处罚决定书按</w:t>
            </w:r>
            <w:r>
              <w:rPr>
                <w:spacing w:val="6"/>
              </w:rPr>
              <w:t xml:space="preserve"> </w:t>
            </w:r>
            <w:r>
              <w:rPr>
                <w:spacing w:val="1"/>
              </w:rPr>
              <w:t>法律规定的方式送达当事人。</w:t>
            </w:r>
          </w:p>
          <w:p w14:paraId="062C9D8C">
            <w:pPr>
              <w:pStyle w:val="6"/>
              <w:spacing w:before="54" w:line="252" w:lineRule="auto"/>
              <w:ind w:left="117" w:right="77" w:hanging="3"/>
            </w:pPr>
            <w:r>
              <w:rPr>
                <w:spacing w:val="-2"/>
              </w:rPr>
              <w:t>7、执行责任：依照生效的行政处</w:t>
            </w:r>
            <w:r>
              <w:rPr>
                <w:spacing w:val="3"/>
              </w:rPr>
              <w:t xml:space="preserve"> </w:t>
            </w:r>
            <w:r>
              <w:t>罚决定，进行处罚。</w:t>
            </w:r>
          </w:p>
          <w:p w14:paraId="64771ECF">
            <w:pPr>
              <w:pStyle w:val="6"/>
              <w:spacing w:before="53" w:line="251" w:lineRule="auto"/>
              <w:ind w:left="112" w:right="77" w:hanging="2"/>
            </w:pPr>
            <w:r>
              <w:rPr>
                <w:spacing w:val="-2"/>
              </w:rPr>
              <w:t>8、其他法律法规规章文件规定应</w:t>
            </w:r>
            <w:r>
              <w:rPr>
                <w:spacing w:val="7"/>
              </w:rPr>
              <w:t xml:space="preserve"> </w:t>
            </w:r>
            <w:r>
              <w:t>履行的责任。</w:t>
            </w:r>
          </w:p>
        </w:tc>
        <w:tc>
          <w:tcPr>
            <w:tcW w:w="2072" w:type="dxa"/>
            <w:vAlign w:val="top"/>
          </w:tcPr>
          <w:p w14:paraId="72FE9A36">
            <w:pPr>
              <w:pStyle w:val="6"/>
              <w:spacing w:before="63" w:line="269" w:lineRule="auto"/>
              <w:ind w:left="111" w:right="80" w:firstLine="5"/>
              <w:jc w:val="both"/>
            </w:pPr>
            <w:r>
              <w:rPr>
                <w:spacing w:val="17"/>
              </w:rPr>
              <w:t>3、执法人员玩忽职</w:t>
            </w:r>
            <w:r>
              <w:rPr>
                <w:spacing w:val="5"/>
              </w:rPr>
              <w:t xml:space="preserve"> </w:t>
            </w:r>
            <w:r>
              <w:rPr>
                <w:spacing w:val="7"/>
              </w:rPr>
              <w:t>守，对应当予以制止</w:t>
            </w:r>
            <w:r>
              <w:t xml:space="preserve"> </w:t>
            </w:r>
            <w:r>
              <w:rPr>
                <w:spacing w:val="7"/>
              </w:rPr>
              <w:t>和处罚的违法行为不</w:t>
            </w:r>
            <w:r>
              <w:t xml:space="preserve"> </w:t>
            </w:r>
            <w:r>
              <w:rPr>
                <w:spacing w:val="-4"/>
              </w:rPr>
              <w:t>予制止、处罚，4、不</w:t>
            </w:r>
            <w:r>
              <w:rPr>
                <w:spacing w:val="3"/>
              </w:rPr>
              <w:t xml:space="preserve"> </w:t>
            </w:r>
            <w:r>
              <w:rPr>
                <w:spacing w:val="7"/>
              </w:rPr>
              <w:t>具备行政执法资格实</w:t>
            </w:r>
            <w:r>
              <w:t xml:space="preserve"> </w:t>
            </w:r>
            <w:r>
              <w:rPr>
                <w:spacing w:val="1"/>
              </w:rPr>
              <w:t>施行政处罚的；</w:t>
            </w:r>
          </w:p>
          <w:p w14:paraId="624E1AC1">
            <w:pPr>
              <w:pStyle w:val="6"/>
              <w:spacing w:before="53" w:line="269" w:lineRule="auto"/>
              <w:ind w:left="113" w:right="80" w:firstLine="3"/>
              <w:jc w:val="both"/>
            </w:pPr>
            <w:r>
              <w:rPr>
                <w:spacing w:val="-5"/>
              </w:rPr>
              <w:t>5、在制止以及查处违</w:t>
            </w:r>
            <w:r>
              <w:rPr>
                <w:spacing w:val="8"/>
              </w:rPr>
              <w:t xml:space="preserve"> </w:t>
            </w:r>
            <w:r>
              <w:rPr>
                <w:spacing w:val="7"/>
              </w:rPr>
              <w:t>法案件中受阻，依照</w:t>
            </w:r>
            <w:r>
              <w:t xml:space="preserve"> </w:t>
            </w:r>
            <w:r>
              <w:rPr>
                <w:spacing w:val="7"/>
              </w:rPr>
              <w:t>有关规定应当向本级</w:t>
            </w:r>
            <w:r>
              <w:t xml:space="preserve"> </w:t>
            </w:r>
            <w:r>
              <w:rPr>
                <w:spacing w:val="7"/>
              </w:rPr>
              <w:t>人民政府或者上级主</w:t>
            </w:r>
            <w:r>
              <w:t xml:space="preserve"> </w:t>
            </w:r>
            <w:r>
              <w:rPr>
                <w:spacing w:val="7"/>
              </w:rPr>
              <w:t>管部门报告而未报告</w:t>
            </w:r>
            <w:r>
              <w:t xml:space="preserve"> 的；</w:t>
            </w:r>
          </w:p>
          <w:p w14:paraId="73945FE2">
            <w:pPr>
              <w:pStyle w:val="6"/>
              <w:spacing w:before="51" w:line="260" w:lineRule="auto"/>
              <w:ind w:left="113" w:right="80"/>
              <w:jc w:val="both"/>
            </w:pPr>
            <w:r>
              <w:rPr>
                <w:spacing w:val="-4"/>
              </w:rPr>
              <w:t>6、应当依法移送追究</w:t>
            </w:r>
            <w:r>
              <w:rPr>
                <w:spacing w:val="1"/>
              </w:rPr>
              <w:t xml:space="preserve"> </w:t>
            </w:r>
            <w:r>
              <w:rPr>
                <w:spacing w:val="7"/>
              </w:rPr>
              <w:t>刑事责任，而未依法</w:t>
            </w:r>
            <w:r>
              <w:t xml:space="preserve"> </w:t>
            </w:r>
            <w:r>
              <w:rPr>
                <w:spacing w:val="1"/>
              </w:rPr>
              <w:t>移送有权机关的；</w:t>
            </w:r>
          </w:p>
          <w:p w14:paraId="1D055C16">
            <w:pPr>
              <w:pStyle w:val="6"/>
              <w:spacing w:before="53" w:line="252" w:lineRule="auto"/>
              <w:ind w:left="112" w:right="80" w:firstLine="5"/>
            </w:pPr>
            <w:r>
              <w:rPr>
                <w:spacing w:val="-5"/>
              </w:rPr>
              <w:t>7、擅自改变行政处罚</w:t>
            </w:r>
            <w:r>
              <w:rPr>
                <w:spacing w:val="8"/>
              </w:rPr>
              <w:t xml:space="preserve"> </w:t>
            </w:r>
            <w:r>
              <w:rPr>
                <w:spacing w:val="1"/>
              </w:rPr>
              <w:t>种类、幅度的；</w:t>
            </w:r>
          </w:p>
          <w:p w14:paraId="21C3730A">
            <w:pPr>
              <w:pStyle w:val="6"/>
              <w:spacing w:before="54" w:line="253" w:lineRule="auto"/>
              <w:ind w:left="121" w:right="80" w:hanging="8"/>
            </w:pPr>
            <w:r>
              <w:rPr>
                <w:spacing w:val="-4"/>
              </w:rPr>
              <w:t>8、违反法定的行政处</w:t>
            </w:r>
            <w:r>
              <w:rPr>
                <w:spacing w:val="2"/>
              </w:rPr>
              <w:t xml:space="preserve"> </w:t>
            </w:r>
            <w:r>
              <w:rPr>
                <w:spacing w:val="-1"/>
              </w:rPr>
              <w:t>罚程序的；</w:t>
            </w:r>
          </w:p>
          <w:p w14:paraId="71091AB8">
            <w:pPr>
              <w:pStyle w:val="6"/>
              <w:spacing w:before="53" w:line="265" w:lineRule="auto"/>
              <w:ind w:left="111" w:right="80" w:firstLine="1"/>
              <w:jc w:val="both"/>
            </w:pPr>
            <w:r>
              <w:rPr>
                <w:spacing w:val="-4"/>
              </w:rPr>
              <w:t>9、符合听证条件、行</w:t>
            </w:r>
            <w:r>
              <w:rPr>
                <w:spacing w:val="2"/>
              </w:rPr>
              <w:t xml:space="preserve"> </w:t>
            </w:r>
            <w:r>
              <w:rPr>
                <w:spacing w:val="7"/>
              </w:rPr>
              <w:t>政管理相对人要求听</w:t>
            </w:r>
            <w:r>
              <w:t xml:space="preserve"> </w:t>
            </w:r>
            <w:r>
              <w:rPr>
                <w:spacing w:val="7"/>
              </w:rPr>
              <w:t>证，应予组织听证而</w:t>
            </w:r>
            <w:r>
              <w:t xml:space="preserve"> </w:t>
            </w:r>
            <w:r>
              <w:rPr>
                <w:spacing w:val="1"/>
              </w:rPr>
              <w:t>不组织听证的；</w:t>
            </w:r>
          </w:p>
          <w:p w14:paraId="1CD0F57D">
            <w:pPr>
              <w:pStyle w:val="6"/>
              <w:spacing w:before="51" w:line="252" w:lineRule="auto"/>
              <w:ind w:left="132" w:right="78" w:hanging="4"/>
            </w:pPr>
            <w:r>
              <w:rPr>
                <w:spacing w:val="5"/>
              </w:rPr>
              <w:t>10、在行政处罚过程</w:t>
            </w:r>
            <w:r>
              <w:t xml:space="preserve"> </w:t>
            </w:r>
            <w:r>
              <w:rPr>
                <w:spacing w:val="-1"/>
              </w:rPr>
              <w:t>中发生腐败行为的；</w:t>
            </w:r>
          </w:p>
          <w:p w14:paraId="6305CC43">
            <w:pPr>
              <w:pStyle w:val="6"/>
              <w:spacing w:before="55" w:line="254" w:lineRule="auto"/>
              <w:ind w:left="113" w:right="78" w:firstLine="14"/>
            </w:pPr>
            <w:r>
              <w:rPr>
                <w:spacing w:val="5"/>
              </w:rPr>
              <w:t>11、其他违反法律法</w:t>
            </w:r>
            <w:r>
              <w:t xml:space="preserve"> </w:t>
            </w:r>
            <w:r>
              <w:rPr>
                <w:spacing w:val="7"/>
              </w:rPr>
              <w:t>规规章文件规定的行</w:t>
            </w:r>
            <w:r>
              <w:t xml:space="preserve"> 为</w:t>
            </w:r>
          </w:p>
        </w:tc>
        <w:tc>
          <w:tcPr>
            <w:tcW w:w="1062" w:type="dxa"/>
            <w:vAlign w:val="top"/>
          </w:tcPr>
          <w:p w14:paraId="6D93D76D">
            <w:pPr>
              <w:rPr>
                <w:rFonts w:ascii="Arial"/>
                <w:sz w:val="21"/>
              </w:rPr>
            </w:pPr>
          </w:p>
        </w:tc>
      </w:tr>
      <w:tr w14:paraId="0C6B3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1" w:hRule="atLeast"/>
        </w:trPr>
        <w:tc>
          <w:tcPr>
            <w:tcW w:w="534" w:type="dxa"/>
            <w:vAlign w:val="top"/>
          </w:tcPr>
          <w:p w14:paraId="562131BA">
            <w:pPr>
              <w:pStyle w:val="6"/>
              <w:spacing w:before="254" w:line="187" w:lineRule="auto"/>
              <w:ind w:left="169"/>
            </w:pPr>
            <w:r>
              <w:rPr>
                <w:spacing w:val="-3"/>
              </w:rPr>
              <w:t>55</w:t>
            </w:r>
          </w:p>
        </w:tc>
        <w:tc>
          <w:tcPr>
            <w:tcW w:w="493" w:type="dxa"/>
            <w:textDirection w:val="tbRlV"/>
            <w:vAlign w:val="top"/>
          </w:tcPr>
          <w:p w14:paraId="4D1FF207">
            <w:pPr>
              <w:pStyle w:val="6"/>
              <w:spacing w:before="137" w:line="217" w:lineRule="auto"/>
              <w:ind w:left="70"/>
            </w:pPr>
            <w:r>
              <w:rPr>
                <w:spacing w:val="8"/>
              </w:rPr>
              <w:t>行</w:t>
            </w:r>
            <w:r>
              <w:rPr>
                <w:spacing w:val="-9"/>
              </w:rPr>
              <w:t xml:space="preserve"> </w:t>
            </w:r>
            <w:r>
              <w:rPr>
                <w:spacing w:val="8"/>
              </w:rPr>
              <w:t>政</w:t>
            </w:r>
          </w:p>
        </w:tc>
        <w:tc>
          <w:tcPr>
            <w:tcW w:w="3081" w:type="dxa"/>
            <w:vAlign w:val="top"/>
          </w:tcPr>
          <w:p w14:paraId="46FF20C2">
            <w:pPr>
              <w:pStyle w:val="6"/>
              <w:spacing w:before="70" w:line="245" w:lineRule="auto"/>
              <w:ind w:left="833" w:right="112" w:hanging="705"/>
            </w:pPr>
            <w:r>
              <w:rPr>
                <w:spacing w:val="1"/>
              </w:rPr>
              <w:t>对擅自举办募捐义演或者其他公</w:t>
            </w:r>
            <w:r>
              <w:rPr>
                <w:spacing w:val="9"/>
              </w:rPr>
              <w:t xml:space="preserve"> </w:t>
            </w:r>
            <w:r>
              <w:rPr>
                <w:spacing w:val="1"/>
              </w:rPr>
              <w:t>益性演出的处罚</w:t>
            </w:r>
          </w:p>
        </w:tc>
        <w:tc>
          <w:tcPr>
            <w:tcW w:w="446" w:type="dxa"/>
            <w:textDirection w:val="tbRlV"/>
            <w:vAlign w:val="top"/>
          </w:tcPr>
          <w:p w14:paraId="2A01C10D">
            <w:pPr>
              <w:pStyle w:val="6"/>
              <w:spacing w:before="110" w:line="214" w:lineRule="auto"/>
              <w:ind w:left="70"/>
            </w:pPr>
            <w:r>
              <w:rPr>
                <w:spacing w:val="8"/>
              </w:rPr>
              <w:t>各</w:t>
            </w:r>
            <w:r>
              <w:rPr>
                <w:spacing w:val="-9"/>
              </w:rPr>
              <w:t xml:space="preserve"> </w:t>
            </w:r>
            <w:r>
              <w:rPr>
                <w:spacing w:val="8"/>
              </w:rPr>
              <w:t>乡</w:t>
            </w:r>
          </w:p>
        </w:tc>
        <w:tc>
          <w:tcPr>
            <w:tcW w:w="3455" w:type="dxa"/>
            <w:vAlign w:val="top"/>
          </w:tcPr>
          <w:p w14:paraId="276AB92E">
            <w:pPr>
              <w:pStyle w:val="6"/>
              <w:spacing w:before="70" w:line="245" w:lineRule="auto"/>
              <w:ind w:left="142" w:right="6" w:hanging="21"/>
            </w:pPr>
            <w:r>
              <w:t>1、《营业性演出管理条例实施细则》</w:t>
            </w:r>
            <w:r>
              <w:rPr>
                <w:spacing w:val="10"/>
              </w:rPr>
              <w:t xml:space="preserve"> </w:t>
            </w:r>
            <w:r>
              <w:rPr>
                <w:spacing w:val="-2"/>
              </w:rPr>
              <w:t>(2017</w:t>
            </w:r>
            <w:r>
              <w:rPr>
                <w:spacing w:val="-44"/>
              </w:rPr>
              <w:t xml:space="preserve"> </w:t>
            </w:r>
            <w:r>
              <w:rPr>
                <w:spacing w:val="-2"/>
              </w:rPr>
              <w:t>年文化部修订)第四十九条：违</w:t>
            </w:r>
          </w:p>
        </w:tc>
        <w:tc>
          <w:tcPr>
            <w:tcW w:w="3081" w:type="dxa"/>
            <w:vAlign w:val="top"/>
          </w:tcPr>
          <w:p w14:paraId="61B3B248">
            <w:pPr>
              <w:pStyle w:val="6"/>
              <w:spacing w:before="70" w:line="245" w:lineRule="auto"/>
              <w:ind w:left="112" w:right="77" w:firstLine="12"/>
            </w:pPr>
            <w:r>
              <w:rPr>
                <w:spacing w:val="-3"/>
              </w:rPr>
              <w:t>1、立案责任：发现擅自举办募捐</w:t>
            </w:r>
            <w:r>
              <w:rPr>
                <w:spacing w:val="7"/>
              </w:rPr>
              <w:t xml:space="preserve"> </w:t>
            </w:r>
            <w:r>
              <w:rPr>
                <w:spacing w:val="5"/>
              </w:rPr>
              <w:t>义演或者其他公益性演出的违法</w:t>
            </w:r>
          </w:p>
        </w:tc>
        <w:tc>
          <w:tcPr>
            <w:tcW w:w="2072" w:type="dxa"/>
            <w:vAlign w:val="top"/>
          </w:tcPr>
          <w:p w14:paraId="21CE604A">
            <w:pPr>
              <w:pStyle w:val="6"/>
              <w:spacing w:before="70" w:line="245" w:lineRule="auto"/>
              <w:ind w:left="115" w:right="80" w:firstLine="12"/>
            </w:pPr>
            <w:r>
              <w:rPr>
                <w:spacing w:val="5"/>
              </w:rPr>
              <w:t>因不履行或不正确履</w:t>
            </w:r>
            <w:r>
              <w:rPr>
                <w:spacing w:val="1"/>
              </w:rPr>
              <w:t xml:space="preserve"> </w:t>
            </w:r>
            <w:r>
              <w:rPr>
                <w:spacing w:val="6"/>
              </w:rPr>
              <w:t>行行政职责，有下列</w:t>
            </w:r>
          </w:p>
        </w:tc>
        <w:tc>
          <w:tcPr>
            <w:tcW w:w="1062" w:type="dxa"/>
            <w:vAlign w:val="top"/>
          </w:tcPr>
          <w:p w14:paraId="3D084B9A">
            <w:pPr>
              <w:rPr>
                <w:rFonts w:ascii="Arial"/>
                <w:sz w:val="21"/>
              </w:rPr>
            </w:pPr>
          </w:p>
        </w:tc>
      </w:tr>
    </w:tbl>
    <w:p w14:paraId="4DF8C0B5">
      <w:pPr>
        <w:pStyle w:val="2"/>
      </w:pPr>
    </w:p>
    <w:p w14:paraId="26C357D4">
      <w:pPr>
        <w:sectPr>
          <w:pgSz w:w="16839" w:h="11906"/>
          <w:pgMar w:top="1012" w:right="1299" w:bottom="0" w:left="1299" w:header="0" w:footer="0" w:gutter="0"/>
          <w:cols w:space="720" w:num="1"/>
        </w:sectPr>
      </w:pPr>
    </w:p>
    <w:p w14:paraId="15CAF47F">
      <w:pPr>
        <w:spacing w:before="163"/>
      </w:pPr>
    </w:p>
    <w:tbl>
      <w:tblPr>
        <w:tblStyle w:val="5"/>
        <w:tblW w:w="14224"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34"/>
        <w:gridCol w:w="493"/>
        <w:gridCol w:w="3081"/>
        <w:gridCol w:w="446"/>
        <w:gridCol w:w="3455"/>
        <w:gridCol w:w="3081"/>
        <w:gridCol w:w="2072"/>
        <w:gridCol w:w="1062"/>
      </w:tblGrid>
      <w:tr w14:paraId="379EF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07" w:hRule="atLeast"/>
        </w:trPr>
        <w:tc>
          <w:tcPr>
            <w:tcW w:w="534" w:type="dxa"/>
            <w:vAlign w:val="top"/>
          </w:tcPr>
          <w:p w14:paraId="4CC3D362">
            <w:pPr>
              <w:rPr>
                <w:rFonts w:ascii="Arial"/>
                <w:sz w:val="21"/>
              </w:rPr>
            </w:pPr>
          </w:p>
        </w:tc>
        <w:tc>
          <w:tcPr>
            <w:tcW w:w="493" w:type="dxa"/>
            <w:textDirection w:val="tbRlV"/>
            <w:vAlign w:val="top"/>
          </w:tcPr>
          <w:p w14:paraId="2FC7359C">
            <w:pPr>
              <w:pStyle w:val="6"/>
              <w:spacing w:before="137" w:line="216" w:lineRule="auto"/>
              <w:ind w:left="64"/>
            </w:pPr>
            <w:r>
              <w:rPr>
                <w:spacing w:val="8"/>
              </w:rPr>
              <w:t>处</w:t>
            </w:r>
            <w:r>
              <w:rPr>
                <w:spacing w:val="-9"/>
              </w:rPr>
              <w:t xml:space="preserve"> </w:t>
            </w:r>
            <w:r>
              <w:rPr>
                <w:spacing w:val="8"/>
              </w:rPr>
              <w:t>罚</w:t>
            </w:r>
          </w:p>
        </w:tc>
        <w:tc>
          <w:tcPr>
            <w:tcW w:w="3081" w:type="dxa"/>
            <w:vAlign w:val="top"/>
          </w:tcPr>
          <w:p w14:paraId="3763F61E">
            <w:pPr>
              <w:rPr>
                <w:rFonts w:ascii="Arial"/>
                <w:sz w:val="21"/>
              </w:rPr>
            </w:pPr>
          </w:p>
        </w:tc>
        <w:tc>
          <w:tcPr>
            <w:tcW w:w="446" w:type="dxa"/>
            <w:vAlign w:val="top"/>
          </w:tcPr>
          <w:p w14:paraId="00B87F37">
            <w:pPr>
              <w:pStyle w:val="6"/>
              <w:spacing w:before="64" w:line="224" w:lineRule="auto"/>
              <w:ind w:left="120"/>
            </w:pPr>
            <w:r>
              <w:t>镇</w:t>
            </w:r>
          </w:p>
        </w:tc>
        <w:tc>
          <w:tcPr>
            <w:tcW w:w="3455" w:type="dxa"/>
            <w:vAlign w:val="top"/>
          </w:tcPr>
          <w:p w14:paraId="6185DACD">
            <w:pPr>
              <w:pStyle w:val="6"/>
              <w:spacing w:before="62" w:line="265" w:lineRule="auto"/>
              <w:ind w:left="106" w:right="80"/>
              <w:jc w:val="both"/>
            </w:pPr>
            <w:r>
              <w:rPr>
                <w:spacing w:val="3"/>
              </w:rPr>
              <w:t xml:space="preserve">反本实施细则第二十四条规定，擅自 </w:t>
            </w:r>
            <w:r>
              <w:rPr>
                <w:spacing w:val="16"/>
              </w:rPr>
              <w:t>举办募捐义演或者其他公益性演出</w:t>
            </w:r>
            <w:r>
              <w:rPr>
                <w:spacing w:val="12"/>
              </w:rPr>
              <w:t xml:space="preserve"> </w:t>
            </w:r>
            <w:r>
              <w:rPr>
                <w:spacing w:val="-9"/>
              </w:rPr>
              <w:t>的，由县级以上文化主管部门依照《条</w:t>
            </w:r>
            <w:r>
              <w:rPr>
                <w:spacing w:val="5"/>
              </w:rPr>
              <w:t xml:space="preserve"> </w:t>
            </w:r>
            <w:r>
              <w:rPr>
                <w:spacing w:val="1"/>
              </w:rPr>
              <w:t>例》第四十三条规定给予处罚。</w:t>
            </w:r>
          </w:p>
          <w:p w14:paraId="57E774F9">
            <w:pPr>
              <w:pStyle w:val="6"/>
              <w:spacing w:before="52" w:line="264" w:lineRule="auto"/>
              <w:ind w:left="109" w:right="6" w:hanging="1"/>
              <w:jc w:val="both"/>
            </w:pPr>
            <w:r>
              <w:rPr>
                <w:spacing w:val="1"/>
              </w:rPr>
              <w:t>2、《营业性演出管理条例实施细则》</w:t>
            </w:r>
            <w:r>
              <w:rPr>
                <w:spacing w:val="6"/>
              </w:rPr>
              <w:t xml:space="preserve"> </w:t>
            </w:r>
            <w:r>
              <w:rPr>
                <w:spacing w:val="-1"/>
              </w:rPr>
              <w:t>(2017</w:t>
            </w:r>
            <w:r>
              <w:rPr>
                <w:spacing w:val="-38"/>
              </w:rPr>
              <w:t xml:space="preserve"> </w:t>
            </w:r>
            <w:r>
              <w:rPr>
                <w:spacing w:val="-1"/>
              </w:rPr>
              <w:t xml:space="preserve">年文化部修订)第二十四条：举 </w:t>
            </w:r>
            <w:r>
              <w:rPr>
                <w:spacing w:val="2"/>
              </w:rPr>
              <w:t xml:space="preserve">办募捐义演，应当依照《条例》和本 </w:t>
            </w:r>
            <w:r>
              <w:rPr>
                <w:spacing w:val="1"/>
              </w:rPr>
              <w:t>实施细则的规定办理审批手续。</w:t>
            </w:r>
          </w:p>
          <w:p w14:paraId="5B30BA73">
            <w:pPr>
              <w:pStyle w:val="6"/>
              <w:spacing w:before="55" w:line="265" w:lineRule="auto"/>
              <w:ind w:left="104" w:right="80" w:firstLine="3"/>
              <w:jc w:val="both"/>
            </w:pPr>
            <w:r>
              <w:rPr>
                <w:spacing w:val="3"/>
              </w:rPr>
              <w:t>参加募捐义演的演职人员不得获取演</w:t>
            </w:r>
            <w:r>
              <w:rPr>
                <w:spacing w:val="2"/>
              </w:rPr>
              <w:t xml:space="preserve"> </w:t>
            </w:r>
            <w:r>
              <w:rPr>
                <w:spacing w:val="3"/>
              </w:rPr>
              <w:t>出报酬；演出举办单位或者演员应当</w:t>
            </w:r>
            <w:r>
              <w:rPr>
                <w:spacing w:val="6"/>
              </w:rPr>
              <w:t xml:space="preserve"> </w:t>
            </w:r>
            <w:r>
              <w:rPr>
                <w:spacing w:val="3"/>
              </w:rPr>
              <w:t>将扣除成本后的演出收入捐赠给社会</w:t>
            </w:r>
            <w:r>
              <w:rPr>
                <w:spacing w:val="6"/>
              </w:rPr>
              <w:t xml:space="preserve"> </w:t>
            </w:r>
            <w:r>
              <w:rPr>
                <w:spacing w:val="1"/>
              </w:rPr>
              <w:t>公益事业，不得从中获取利润。</w:t>
            </w:r>
          </w:p>
          <w:p w14:paraId="1FCE424E">
            <w:pPr>
              <w:pStyle w:val="6"/>
              <w:spacing w:before="55" w:line="266" w:lineRule="auto"/>
              <w:ind w:left="105" w:right="80" w:firstLine="1"/>
            </w:pPr>
            <w:r>
              <w:rPr>
                <w:spacing w:val="3"/>
              </w:rPr>
              <w:t>演出收入是指门票收入、捐赠款物、 赞助收入等与演出活动相关的全部收</w:t>
            </w:r>
            <w:r>
              <w:rPr>
                <w:spacing w:val="5"/>
              </w:rPr>
              <w:t xml:space="preserve"> </w:t>
            </w:r>
            <w:r>
              <w:rPr>
                <w:spacing w:val="3"/>
              </w:rPr>
              <w:t>入。演出成本是指演职员食、宿、交</w:t>
            </w:r>
            <w:r>
              <w:rPr>
                <w:spacing w:val="5"/>
              </w:rPr>
              <w:t xml:space="preserve"> </w:t>
            </w:r>
            <w:r>
              <w:rPr>
                <w:spacing w:val="3"/>
              </w:rPr>
              <w:t>通费用和舞台灯光音响、服装道具、</w:t>
            </w:r>
            <w:r>
              <w:rPr>
                <w:spacing w:val="5"/>
              </w:rPr>
              <w:t xml:space="preserve"> </w:t>
            </w:r>
            <w:r>
              <w:rPr>
                <w:spacing w:val="1"/>
              </w:rPr>
              <w:t>场地、宣传等费用。</w:t>
            </w:r>
          </w:p>
          <w:p w14:paraId="20F4DD17">
            <w:pPr>
              <w:pStyle w:val="6"/>
              <w:spacing w:before="58" w:line="260" w:lineRule="auto"/>
              <w:ind w:left="105" w:right="80"/>
              <w:jc w:val="both"/>
            </w:pPr>
            <w:r>
              <w:rPr>
                <w:spacing w:val="-7"/>
              </w:rPr>
              <w:t>募捐义演结束后</w:t>
            </w:r>
            <w:r>
              <w:rPr>
                <w:spacing w:val="-21"/>
              </w:rPr>
              <w:t xml:space="preserve"> </w:t>
            </w:r>
            <w:r>
              <w:rPr>
                <w:spacing w:val="-7"/>
              </w:rPr>
              <w:t>10 日内，演出举办单</w:t>
            </w:r>
            <w:r>
              <w:t xml:space="preserve"> </w:t>
            </w:r>
            <w:r>
              <w:rPr>
                <w:spacing w:val="3"/>
              </w:rPr>
              <w:t>位或者演员应当将演出收支结算报审</w:t>
            </w:r>
            <w:r>
              <w:rPr>
                <w:spacing w:val="5"/>
              </w:rPr>
              <w:t xml:space="preserve"> </w:t>
            </w:r>
            <w:r>
              <w:rPr>
                <w:spacing w:val="1"/>
              </w:rPr>
              <w:t>批机关备案。</w:t>
            </w:r>
          </w:p>
          <w:p w14:paraId="03823303">
            <w:pPr>
              <w:pStyle w:val="6"/>
              <w:spacing w:before="55" w:line="260" w:lineRule="auto"/>
              <w:ind w:left="106" w:right="80" w:firstLine="208"/>
            </w:pPr>
            <w:r>
              <w:rPr>
                <w:spacing w:val="2"/>
              </w:rPr>
              <w:t>举办其他符合本实施细则第二条所</w:t>
            </w:r>
            <w:r>
              <w:rPr>
                <w:spacing w:val="13"/>
              </w:rPr>
              <w:t xml:space="preserve"> </w:t>
            </w:r>
            <w:r>
              <w:rPr>
                <w:spacing w:val="3"/>
              </w:rPr>
              <w:t>述方式的公益性演出，参照本条规定</w:t>
            </w:r>
            <w:r>
              <w:rPr>
                <w:spacing w:val="4"/>
              </w:rPr>
              <w:t xml:space="preserve"> </w:t>
            </w:r>
            <w:r>
              <w:t>执行。</w:t>
            </w:r>
          </w:p>
          <w:p w14:paraId="4511589A">
            <w:pPr>
              <w:pStyle w:val="6"/>
              <w:spacing w:before="52" w:line="269" w:lineRule="auto"/>
              <w:ind w:left="106" w:right="6" w:firstLine="3"/>
            </w:pPr>
            <w:r>
              <w:rPr>
                <w:spacing w:val="1"/>
              </w:rPr>
              <w:t>3、《营业性演出管理条例实施细则》</w:t>
            </w:r>
            <w:r>
              <w:rPr>
                <w:spacing w:val="5"/>
              </w:rPr>
              <w:t xml:space="preserve"> </w:t>
            </w:r>
            <w:r>
              <w:rPr>
                <w:spacing w:val="-1"/>
              </w:rPr>
              <w:t>(2017</w:t>
            </w:r>
            <w:r>
              <w:rPr>
                <w:spacing w:val="-35"/>
              </w:rPr>
              <w:t xml:space="preserve"> </w:t>
            </w:r>
            <w:r>
              <w:rPr>
                <w:spacing w:val="-1"/>
              </w:rPr>
              <w:t xml:space="preserve">年文化部修订)第四十三条：举 </w:t>
            </w:r>
            <w:r>
              <w:rPr>
                <w:spacing w:val="2"/>
              </w:rPr>
              <w:t xml:space="preserve">办营业性涉外或者涉港澳台演出，隐 </w:t>
            </w:r>
            <w:r>
              <w:rPr>
                <w:spacing w:val="-6"/>
              </w:rPr>
              <w:t>瞒近</w:t>
            </w:r>
            <w:r>
              <w:rPr>
                <w:spacing w:val="-31"/>
              </w:rPr>
              <w:t xml:space="preserve"> </w:t>
            </w:r>
            <w:r>
              <w:rPr>
                <w:spacing w:val="-6"/>
              </w:rPr>
              <w:t>2</w:t>
            </w:r>
            <w:r>
              <w:rPr>
                <w:spacing w:val="-42"/>
              </w:rPr>
              <w:t xml:space="preserve"> </w:t>
            </w:r>
            <w:r>
              <w:rPr>
                <w:spacing w:val="-6"/>
              </w:rPr>
              <w:t>年内违反《条例》规定的记录，</w:t>
            </w:r>
            <w:r>
              <w:t xml:space="preserve"> </w:t>
            </w:r>
            <w:r>
              <w:rPr>
                <w:spacing w:val="2"/>
              </w:rPr>
              <w:t xml:space="preserve">提交虚假书面声明的，由负责审批的 </w:t>
            </w:r>
            <w:r>
              <w:t>文化主管部门处以</w:t>
            </w:r>
            <w:r>
              <w:rPr>
                <w:spacing w:val="-39"/>
              </w:rPr>
              <w:t xml:space="preserve"> </w:t>
            </w:r>
            <w:r>
              <w:t>3</w:t>
            </w:r>
            <w:r>
              <w:rPr>
                <w:spacing w:val="-38"/>
              </w:rPr>
              <w:t xml:space="preserve"> </w:t>
            </w:r>
            <w:r>
              <w:t>万元以下罚款。</w:t>
            </w:r>
          </w:p>
        </w:tc>
        <w:tc>
          <w:tcPr>
            <w:tcW w:w="3081" w:type="dxa"/>
            <w:vAlign w:val="top"/>
          </w:tcPr>
          <w:p w14:paraId="05168854">
            <w:pPr>
              <w:pStyle w:val="6"/>
              <w:spacing w:before="62" w:line="271" w:lineRule="auto"/>
              <w:ind w:left="108" w:right="11" w:firstLine="4"/>
              <w:jc w:val="both"/>
            </w:pPr>
            <w:r>
              <w:rPr>
                <w:spacing w:val="-4"/>
              </w:rPr>
              <w:t>行为，予以审查，决定是否立案。</w:t>
            </w:r>
            <w:r>
              <w:t xml:space="preserve"> </w:t>
            </w:r>
            <w:r>
              <w:rPr>
                <w:spacing w:val="-3"/>
              </w:rPr>
              <w:t xml:space="preserve">2、调查责任：综合行政执法队对 </w:t>
            </w:r>
            <w:r>
              <w:rPr>
                <w:spacing w:val="4"/>
              </w:rPr>
              <w:t xml:space="preserve">立案的案件，指定专人负责，及 时组织调查取证，与当事人有直 接利害关系的应当回避。执法人 员不得少于两人，调查时应出示 </w:t>
            </w:r>
            <w:r>
              <w:rPr>
                <w:spacing w:val="-4"/>
              </w:rPr>
              <w:t>执法证件，允许当事人辩解陈述。</w:t>
            </w:r>
            <w:r>
              <w:rPr>
                <w:spacing w:val="5"/>
              </w:rPr>
              <w:t xml:space="preserve"> </w:t>
            </w:r>
            <w:r>
              <w:rPr>
                <w:spacing w:val="1"/>
              </w:rPr>
              <w:t>执法人员应保守有关秘密。</w:t>
            </w:r>
          </w:p>
          <w:p w14:paraId="51597228">
            <w:pPr>
              <w:pStyle w:val="6"/>
              <w:spacing w:before="53" w:line="270" w:lineRule="auto"/>
              <w:ind w:left="108" w:right="27" w:firstLine="5"/>
              <w:jc w:val="both"/>
            </w:pPr>
            <w:r>
              <w:rPr>
                <w:spacing w:val="-11"/>
              </w:rPr>
              <w:t>3、审查责任：审理案件调查报告，</w:t>
            </w:r>
            <w:r>
              <w:t xml:space="preserve"> </w:t>
            </w:r>
            <w:r>
              <w:rPr>
                <w:spacing w:val="5"/>
              </w:rPr>
              <w:t>对案件违法事实、证据、调查取</w:t>
            </w:r>
            <w:r>
              <w:rPr>
                <w:spacing w:val="6"/>
              </w:rPr>
              <w:t xml:space="preserve"> </w:t>
            </w:r>
            <w:r>
              <w:rPr>
                <w:spacing w:val="5"/>
              </w:rPr>
              <w:t>证程序、法律适用、处罚种类和</w:t>
            </w:r>
            <w:r>
              <w:rPr>
                <w:spacing w:val="6"/>
              </w:rPr>
              <w:t xml:space="preserve"> </w:t>
            </w:r>
            <w:r>
              <w:rPr>
                <w:spacing w:val="5"/>
              </w:rPr>
              <w:t>幅度、当事人陈述和申辩理由等</w:t>
            </w:r>
            <w:r>
              <w:rPr>
                <w:spacing w:val="6"/>
              </w:rPr>
              <w:t xml:space="preserve"> </w:t>
            </w:r>
            <w:r>
              <w:rPr>
                <w:spacing w:val="-9"/>
              </w:rPr>
              <w:t>方面进行审查，提出处理意见（主</w:t>
            </w:r>
            <w:r>
              <w:rPr>
                <w:spacing w:val="11"/>
              </w:rPr>
              <w:t xml:space="preserve"> </w:t>
            </w:r>
            <w:r>
              <w:rPr>
                <w:spacing w:val="5"/>
              </w:rPr>
              <w:t>要证据不足时，以适当的方式补</w:t>
            </w:r>
            <w:r>
              <w:rPr>
                <w:spacing w:val="6"/>
              </w:rPr>
              <w:t xml:space="preserve"> </w:t>
            </w:r>
            <w:r>
              <w:t>充调查）。</w:t>
            </w:r>
          </w:p>
          <w:p w14:paraId="43BD6B66">
            <w:pPr>
              <w:pStyle w:val="6"/>
              <w:spacing w:before="55" w:line="268" w:lineRule="auto"/>
              <w:ind w:left="107" w:right="77"/>
            </w:pPr>
            <w:r>
              <w:rPr>
                <w:spacing w:val="-2"/>
              </w:rPr>
              <w:t>4、告知责任：作出行政处罚决定</w:t>
            </w:r>
            <w:r>
              <w:rPr>
                <w:spacing w:val="9"/>
              </w:rPr>
              <w:t xml:space="preserve"> </w:t>
            </w:r>
            <w:r>
              <w:rPr>
                <w:spacing w:val="4"/>
              </w:rPr>
              <w:t>前，应制作《行政处罚告知书》</w:t>
            </w:r>
            <w:r>
              <w:rPr>
                <w:spacing w:val="8"/>
              </w:rPr>
              <w:t xml:space="preserve"> </w:t>
            </w:r>
            <w:r>
              <w:rPr>
                <w:spacing w:val="5"/>
              </w:rPr>
              <w:t>送达当事人，告知违法事实及其</w:t>
            </w:r>
            <w:r>
              <w:rPr>
                <w:spacing w:val="7"/>
              </w:rPr>
              <w:t xml:space="preserve"> </w:t>
            </w:r>
            <w:r>
              <w:rPr>
                <w:spacing w:val="5"/>
              </w:rPr>
              <w:t>享有的陈述、申辩等权利。符合</w:t>
            </w:r>
            <w:r>
              <w:rPr>
                <w:spacing w:val="7"/>
              </w:rPr>
              <w:t xml:space="preserve"> </w:t>
            </w:r>
            <w:r>
              <w:rPr>
                <w:spacing w:val="5"/>
              </w:rPr>
              <w:t>听证规定的，制作并送达《行政</w:t>
            </w:r>
            <w:r>
              <w:rPr>
                <w:spacing w:val="7"/>
              </w:rPr>
              <w:t xml:space="preserve"> </w:t>
            </w:r>
            <w:r>
              <w:rPr>
                <w:spacing w:val="1"/>
              </w:rPr>
              <w:t>处罚听证告知书》。</w:t>
            </w:r>
          </w:p>
          <w:p w14:paraId="1D39A862">
            <w:pPr>
              <w:pStyle w:val="6"/>
              <w:spacing w:before="55" w:line="260" w:lineRule="auto"/>
              <w:ind w:left="113" w:right="77"/>
            </w:pPr>
            <w:r>
              <w:rPr>
                <w:spacing w:val="-2"/>
              </w:rPr>
              <w:t>5、决定责任：制作行政处罚决定</w:t>
            </w:r>
            <w:r>
              <w:rPr>
                <w:spacing w:val="4"/>
              </w:rPr>
              <w:t xml:space="preserve"> </w:t>
            </w:r>
            <w:r>
              <w:rPr>
                <w:spacing w:val="5"/>
              </w:rPr>
              <w:t>书，载明行政处罚告知、当事人</w:t>
            </w:r>
            <w:r>
              <w:rPr>
                <w:spacing w:val="1"/>
              </w:rPr>
              <w:t xml:space="preserve"> 陈述申辩或者听证情况等内容。</w:t>
            </w:r>
          </w:p>
          <w:p w14:paraId="6C5176A2">
            <w:pPr>
              <w:pStyle w:val="6"/>
              <w:spacing w:before="54" w:line="252" w:lineRule="auto"/>
              <w:ind w:left="110" w:right="77"/>
            </w:pPr>
            <w:r>
              <w:rPr>
                <w:spacing w:val="-2"/>
              </w:rPr>
              <w:t>6、送达责任：行政处罚决定书按</w:t>
            </w:r>
            <w:r>
              <w:rPr>
                <w:spacing w:val="6"/>
              </w:rPr>
              <w:t xml:space="preserve"> </w:t>
            </w:r>
            <w:r>
              <w:rPr>
                <w:spacing w:val="1"/>
              </w:rPr>
              <w:t>法律规定的方式送达当事人。</w:t>
            </w:r>
          </w:p>
          <w:p w14:paraId="18E97874">
            <w:pPr>
              <w:pStyle w:val="6"/>
              <w:spacing w:before="54" w:line="261" w:lineRule="auto"/>
              <w:ind w:left="117" w:right="77" w:hanging="3"/>
            </w:pPr>
            <w:r>
              <w:rPr>
                <w:spacing w:val="-2"/>
              </w:rPr>
              <w:t>7、执行责任：依照生效的行政处</w:t>
            </w:r>
            <w:r>
              <w:rPr>
                <w:spacing w:val="3"/>
              </w:rPr>
              <w:t xml:space="preserve"> </w:t>
            </w:r>
            <w:r>
              <w:rPr>
                <w:spacing w:val="4"/>
              </w:rPr>
              <w:t>罚决定，告知当事人按要求缴纳</w:t>
            </w:r>
            <w:r>
              <w:rPr>
                <w:spacing w:val="10"/>
              </w:rPr>
              <w:t xml:space="preserve"> </w:t>
            </w:r>
            <w:r>
              <w:rPr>
                <w:spacing w:val="-3"/>
              </w:rPr>
              <w:t>罚款。</w:t>
            </w:r>
          </w:p>
          <w:p w14:paraId="431DA4BC">
            <w:pPr>
              <w:pStyle w:val="6"/>
              <w:spacing w:before="52" w:line="214" w:lineRule="auto"/>
              <w:ind w:left="110"/>
            </w:pPr>
            <w:r>
              <w:rPr>
                <w:spacing w:val="-2"/>
              </w:rPr>
              <w:t>8、其他法律法规规章文件规定应</w:t>
            </w:r>
          </w:p>
        </w:tc>
        <w:tc>
          <w:tcPr>
            <w:tcW w:w="2072" w:type="dxa"/>
            <w:vAlign w:val="top"/>
          </w:tcPr>
          <w:p w14:paraId="56FA8FBD">
            <w:pPr>
              <w:pStyle w:val="6"/>
              <w:spacing w:before="63" w:line="260" w:lineRule="auto"/>
              <w:ind w:left="112" w:right="80"/>
              <w:jc w:val="both"/>
            </w:pPr>
            <w:r>
              <w:rPr>
                <w:spacing w:val="7"/>
              </w:rPr>
              <w:t>情形的，行政机关及</w:t>
            </w:r>
            <w:r>
              <w:t xml:space="preserve"> </w:t>
            </w:r>
            <w:r>
              <w:rPr>
                <w:spacing w:val="7"/>
              </w:rPr>
              <w:t>相关工作人员应承担</w:t>
            </w:r>
            <w:r>
              <w:t xml:space="preserve"> </w:t>
            </w:r>
            <w:r>
              <w:rPr>
                <w:spacing w:val="7"/>
              </w:rPr>
              <w:t>相应责任:</w:t>
            </w:r>
          </w:p>
          <w:p w14:paraId="5F7AE83C">
            <w:pPr>
              <w:pStyle w:val="6"/>
              <w:spacing w:before="57" w:line="250" w:lineRule="auto"/>
              <w:ind w:left="111" w:right="80" w:firstLine="16"/>
            </w:pPr>
            <w:r>
              <w:rPr>
                <w:spacing w:val="-6"/>
              </w:rPr>
              <w:t>1、没有法律和事实依</w:t>
            </w:r>
            <w:r>
              <w:rPr>
                <w:spacing w:val="7"/>
              </w:rPr>
              <w:t xml:space="preserve"> </w:t>
            </w:r>
            <w:r>
              <w:rPr>
                <w:spacing w:val="1"/>
              </w:rPr>
              <w:t>据实施行政处罚的；</w:t>
            </w:r>
          </w:p>
          <w:p w14:paraId="38440237">
            <w:pPr>
              <w:pStyle w:val="6"/>
              <w:spacing w:before="58" w:line="253" w:lineRule="auto"/>
              <w:ind w:left="129" w:right="80" w:hanging="14"/>
            </w:pPr>
            <w:r>
              <w:rPr>
                <w:spacing w:val="-4"/>
              </w:rPr>
              <w:t>2、行政处罚显失公正</w:t>
            </w:r>
            <w:r>
              <w:t xml:space="preserve"> </w:t>
            </w:r>
            <w:r>
              <w:rPr>
                <w:spacing w:val="-9"/>
              </w:rPr>
              <w:t>的；</w:t>
            </w:r>
          </w:p>
          <w:p w14:paraId="04BA6E98">
            <w:pPr>
              <w:pStyle w:val="6"/>
              <w:spacing w:before="50" w:line="270" w:lineRule="auto"/>
              <w:ind w:left="113" w:right="80" w:firstLine="3"/>
              <w:jc w:val="both"/>
            </w:pPr>
            <w:r>
              <w:rPr>
                <w:spacing w:val="17"/>
              </w:rPr>
              <w:t>3、执法人员玩忽职</w:t>
            </w:r>
            <w:r>
              <w:rPr>
                <w:spacing w:val="5"/>
              </w:rPr>
              <w:t xml:space="preserve"> </w:t>
            </w:r>
            <w:r>
              <w:rPr>
                <w:spacing w:val="7"/>
              </w:rPr>
              <w:t>守，对应当予以制止</w:t>
            </w:r>
            <w:r>
              <w:t xml:space="preserve"> </w:t>
            </w:r>
            <w:r>
              <w:rPr>
                <w:spacing w:val="7"/>
              </w:rPr>
              <w:t>和处罚的违法行为不</w:t>
            </w:r>
            <w:r>
              <w:t xml:space="preserve"> </w:t>
            </w:r>
            <w:r>
              <w:rPr>
                <w:spacing w:val="7"/>
              </w:rPr>
              <w:t>予制止、处罚，致使</w:t>
            </w:r>
            <w:r>
              <w:t xml:space="preserve"> </w:t>
            </w:r>
            <w:r>
              <w:rPr>
                <w:spacing w:val="7"/>
              </w:rPr>
              <w:t>公民、法人或者其他</w:t>
            </w:r>
            <w:r>
              <w:t xml:space="preserve"> </w:t>
            </w:r>
            <w:r>
              <w:rPr>
                <w:spacing w:val="7"/>
              </w:rPr>
              <w:t>组织合法权益遭受损</w:t>
            </w:r>
            <w:r>
              <w:t xml:space="preserve"> 害的；</w:t>
            </w:r>
          </w:p>
          <w:p w14:paraId="47A390EE">
            <w:pPr>
              <w:pStyle w:val="6"/>
              <w:spacing w:before="53" w:line="250" w:lineRule="auto"/>
              <w:ind w:left="111" w:right="80"/>
            </w:pPr>
            <w:r>
              <w:rPr>
                <w:spacing w:val="-4"/>
              </w:rPr>
              <w:t>4、不具备行政执法资</w:t>
            </w:r>
            <w:r>
              <w:rPr>
                <w:spacing w:val="3"/>
              </w:rPr>
              <w:t xml:space="preserve"> </w:t>
            </w:r>
            <w:r>
              <w:rPr>
                <w:spacing w:val="1"/>
              </w:rPr>
              <w:t>格实施行政处罚</w:t>
            </w:r>
          </w:p>
          <w:p w14:paraId="2FC6EDDD">
            <w:pPr>
              <w:pStyle w:val="6"/>
              <w:spacing w:before="57" w:line="230" w:lineRule="auto"/>
              <w:ind w:left="129"/>
            </w:pPr>
            <w:r>
              <w:rPr>
                <w:spacing w:val="-9"/>
              </w:rPr>
              <w:t>的；</w:t>
            </w:r>
          </w:p>
          <w:p w14:paraId="2CD25BC2">
            <w:pPr>
              <w:pStyle w:val="6"/>
              <w:spacing w:before="51" w:line="269" w:lineRule="auto"/>
              <w:ind w:left="113" w:right="80" w:firstLine="3"/>
            </w:pPr>
            <w:r>
              <w:rPr>
                <w:spacing w:val="-5"/>
              </w:rPr>
              <w:t>5、在制止以及查处违</w:t>
            </w:r>
            <w:r>
              <w:rPr>
                <w:spacing w:val="8"/>
              </w:rPr>
              <w:t xml:space="preserve"> </w:t>
            </w:r>
            <w:r>
              <w:rPr>
                <w:spacing w:val="7"/>
              </w:rPr>
              <w:t>法案件中受阻，依照</w:t>
            </w:r>
            <w:r>
              <w:t xml:space="preserve"> </w:t>
            </w:r>
            <w:r>
              <w:rPr>
                <w:spacing w:val="7"/>
              </w:rPr>
              <w:t>有关规定应当向本级</w:t>
            </w:r>
            <w:r>
              <w:t xml:space="preserve"> </w:t>
            </w:r>
            <w:r>
              <w:rPr>
                <w:spacing w:val="7"/>
              </w:rPr>
              <w:t>人民政府或者上级主</w:t>
            </w:r>
            <w:r>
              <w:t xml:space="preserve"> </w:t>
            </w:r>
            <w:r>
              <w:rPr>
                <w:spacing w:val="7"/>
              </w:rPr>
              <w:t>管部门报告而未报告</w:t>
            </w:r>
            <w:r>
              <w:t xml:space="preserve"> 的；</w:t>
            </w:r>
          </w:p>
          <w:p w14:paraId="335179FB">
            <w:pPr>
              <w:pStyle w:val="6"/>
              <w:spacing w:before="52" w:line="260" w:lineRule="auto"/>
              <w:ind w:left="113" w:right="80"/>
              <w:jc w:val="both"/>
            </w:pPr>
            <w:r>
              <w:rPr>
                <w:spacing w:val="-4"/>
              </w:rPr>
              <w:t>6、应当依法移送追究</w:t>
            </w:r>
            <w:r>
              <w:rPr>
                <w:spacing w:val="1"/>
              </w:rPr>
              <w:t xml:space="preserve"> </w:t>
            </w:r>
            <w:r>
              <w:rPr>
                <w:spacing w:val="7"/>
              </w:rPr>
              <w:t>刑事责任，而未依法</w:t>
            </w:r>
            <w:r>
              <w:t xml:space="preserve"> </w:t>
            </w:r>
            <w:r>
              <w:rPr>
                <w:spacing w:val="1"/>
              </w:rPr>
              <w:t>移送有权机关的；</w:t>
            </w:r>
          </w:p>
          <w:p w14:paraId="4982803E">
            <w:pPr>
              <w:pStyle w:val="6"/>
              <w:spacing w:before="54" w:line="252" w:lineRule="auto"/>
              <w:ind w:left="112" w:right="80" w:firstLine="5"/>
            </w:pPr>
            <w:r>
              <w:rPr>
                <w:spacing w:val="-5"/>
              </w:rPr>
              <w:t>7、擅自改变行政处罚</w:t>
            </w:r>
            <w:r>
              <w:rPr>
                <w:spacing w:val="8"/>
              </w:rPr>
              <w:t xml:space="preserve"> </w:t>
            </w:r>
            <w:r>
              <w:rPr>
                <w:spacing w:val="1"/>
              </w:rPr>
              <w:t>种类、幅度的；</w:t>
            </w:r>
          </w:p>
          <w:p w14:paraId="49AD0210">
            <w:pPr>
              <w:pStyle w:val="6"/>
              <w:spacing w:before="54" w:line="246" w:lineRule="auto"/>
              <w:ind w:left="121" w:right="80" w:hanging="8"/>
            </w:pPr>
            <w:r>
              <w:rPr>
                <w:spacing w:val="-4"/>
              </w:rPr>
              <w:t>8、违反法定的行政处</w:t>
            </w:r>
            <w:r>
              <w:rPr>
                <w:spacing w:val="2"/>
              </w:rPr>
              <w:t xml:space="preserve"> </w:t>
            </w:r>
            <w:r>
              <w:rPr>
                <w:spacing w:val="-1"/>
              </w:rPr>
              <w:t>罚程序的；</w:t>
            </w:r>
          </w:p>
        </w:tc>
        <w:tc>
          <w:tcPr>
            <w:tcW w:w="1062" w:type="dxa"/>
            <w:vAlign w:val="top"/>
          </w:tcPr>
          <w:p w14:paraId="3F9055A4">
            <w:pPr>
              <w:rPr>
                <w:rFonts w:ascii="Arial"/>
                <w:sz w:val="21"/>
              </w:rPr>
            </w:pPr>
          </w:p>
        </w:tc>
      </w:tr>
    </w:tbl>
    <w:p w14:paraId="768EF062">
      <w:pPr>
        <w:pStyle w:val="2"/>
      </w:pPr>
    </w:p>
    <w:p w14:paraId="4982EEE3">
      <w:pPr>
        <w:sectPr>
          <w:pgSz w:w="16839" w:h="11906"/>
          <w:pgMar w:top="1012" w:right="1299" w:bottom="0" w:left="1299" w:header="0" w:footer="0" w:gutter="0"/>
          <w:cols w:space="720" w:num="1"/>
        </w:sectPr>
      </w:pPr>
    </w:p>
    <w:p w14:paraId="23AC5826">
      <w:pPr>
        <w:spacing w:before="163"/>
      </w:pPr>
    </w:p>
    <w:tbl>
      <w:tblPr>
        <w:tblStyle w:val="5"/>
        <w:tblW w:w="14224"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34"/>
        <w:gridCol w:w="493"/>
        <w:gridCol w:w="3081"/>
        <w:gridCol w:w="446"/>
        <w:gridCol w:w="3455"/>
        <w:gridCol w:w="3081"/>
        <w:gridCol w:w="2072"/>
        <w:gridCol w:w="1062"/>
      </w:tblGrid>
      <w:tr w14:paraId="073BA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710" w:hRule="atLeast"/>
        </w:trPr>
        <w:tc>
          <w:tcPr>
            <w:tcW w:w="534" w:type="dxa"/>
            <w:vAlign w:val="top"/>
          </w:tcPr>
          <w:p w14:paraId="32BC0F5A">
            <w:pPr>
              <w:rPr>
                <w:rFonts w:ascii="Arial"/>
                <w:sz w:val="21"/>
              </w:rPr>
            </w:pPr>
          </w:p>
        </w:tc>
        <w:tc>
          <w:tcPr>
            <w:tcW w:w="493" w:type="dxa"/>
            <w:vAlign w:val="top"/>
          </w:tcPr>
          <w:p w14:paraId="6EDBE5A9">
            <w:pPr>
              <w:rPr>
                <w:rFonts w:ascii="Arial"/>
                <w:sz w:val="21"/>
              </w:rPr>
            </w:pPr>
          </w:p>
        </w:tc>
        <w:tc>
          <w:tcPr>
            <w:tcW w:w="3081" w:type="dxa"/>
            <w:vAlign w:val="top"/>
          </w:tcPr>
          <w:p w14:paraId="460C0D4E">
            <w:pPr>
              <w:rPr>
                <w:rFonts w:ascii="Arial"/>
                <w:sz w:val="21"/>
              </w:rPr>
            </w:pPr>
          </w:p>
        </w:tc>
        <w:tc>
          <w:tcPr>
            <w:tcW w:w="446" w:type="dxa"/>
            <w:vAlign w:val="top"/>
          </w:tcPr>
          <w:p w14:paraId="6F3C6FCC">
            <w:pPr>
              <w:rPr>
                <w:rFonts w:ascii="Arial"/>
                <w:sz w:val="21"/>
              </w:rPr>
            </w:pPr>
          </w:p>
        </w:tc>
        <w:tc>
          <w:tcPr>
            <w:tcW w:w="3455" w:type="dxa"/>
            <w:vAlign w:val="top"/>
          </w:tcPr>
          <w:p w14:paraId="7015E4A7">
            <w:pPr>
              <w:rPr>
                <w:rFonts w:ascii="Arial"/>
                <w:sz w:val="21"/>
              </w:rPr>
            </w:pPr>
          </w:p>
        </w:tc>
        <w:tc>
          <w:tcPr>
            <w:tcW w:w="3081" w:type="dxa"/>
            <w:vAlign w:val="top"/>
          </w:tcPr>
          <w:p w14:paraId="57887845">
            <w:pPr>
              <w:pStyle w:val="6"/>
              <w:spacing w:before="64" w:line="225" w:lineRule="auto"/>
              <w:ind w:left="112"/>
            </w:pPr>
            <w:r>
              <w:t>履行的责任。</w:t>
            </w:r>
          </w:p>
        </w:tc>
        <w:tc>
          <w:tcPr>
            <w:tcW w:w="2072" w:type="dxa"/>
            <w:vAlign w:val="top"/>
          </w:tcPr>
          <w:p w14:paraId="289359C1">
            <w:pPr>
              <w:pStyle w:val="6"/>
              <w:spacing w:before="65" w:line="265" w:lineRule="auto"/>
              <w:ind w:left="111" w:right="80" w:firstLine="1"/>
              <w:jc w:val="both"/>
            </w:pPr>
            <w:r>
              <w:rPr>
                <w:spacing w:val="-4"/>
              </w:rPr>
              <w:t>9、符合听证条件、行</w:t>
            </w:r>
            <w:r>
              <w:rPr>
                <w:spacing w:val="2"/>
              </w:rPr>
              <w:t xml:space="preserve"> </w:t>
            </w:r>
            <w:r>
              <w:rPr>
                <w:spacing w:val="7"/>
              </w:rPr>
              <w:t>政管理相对人要求听</w:t>
            </w:r>
            <w:r>
              <w:t xml:space="preserve"> </w:t>
            </w:r>
            <w:r>
              <w:rPr>
                <w:spacing w:val="7"/>
              </w:rPr>
              <w:t>证，应予组织听证而</w:t>
            </w:r>
            <w:r>
              <w:t xml:space="preserve"> </w:t>
            </w:r>
            <w:r>
              <w:rPr>
                <w:spacing w:val="1"/>
              </w:rPr>
              <w:t>不组织听证的；</w:t>
            </w:r>
          </w:p>
          <w:p w14:paraId="5D95F57A">
            <w:pPr>
              <w:pStyle w:val="6"/>
              <w:spacing w:before="51" w:line="252" w:lineRule="auto"/>
              <w:ind w:left="132" w:right="78" w:hanging="4"/>
            </w:pPr>
            <w:r>
              <w:rPr>
                <w:spacing w:val="5"/>
              </w:rPr>
              <w:t>10、在行政处罚过程</w:t>
            </w:r>
            <w:r>
              <w:t xml:space="preserve"> </w:t>
            </w:r>
            <w:r>
              <w:rPr>
                <w:spacing w:val="-1"/>
              </w:rPr>
              <w:t>中发生腐败行为的；</w:t>
            </w:r>
          </w:p>
          <w:p w14:paraId="50652C09">
            <w:pPr>
              <w:pStyle w:val="6"/>
              <w:spacing w:before="53" w:line="257" w:lineRule="auto"/>
              <w:ind w:left="113" w:right="80" w:firstLine="14"/>
            </w:pPr>
            <w:r>
              <w:rPr>
                <w:spacing w:val="4"/>
              </w:rPr>
              <w:t>11、其他违反法律法</w:t>
            </w:r>
            <w:r>
              <w:rPr>
                <w:spacing w:val="7"/>
              </w:rPr>
              <w:t xml:space="preserve"> 规规章文件规定的行</w:t>
            </w:r>
            <w:r>
              <w:t xml:space="preserve"> 为。</w:t>
            </w:r>
          </w:p>
        </w:tc>
        <w:tc>
          <w:tcPr>
            <w:tcW w:w="1062" w:type="dxa"/>
            <w:vAlign w:val="top"/>
          </w:tcPr>
          <w:p w14:paraId="01C22FB7">
            <w:pPr>
              <w:rPr>
                <w:rFonts w:ascii="Arial"/>
                <w:sz w:val="21"/>
              </w:rPr>
            </w:pPr>
          </w:p>
        </w:tc>
      </w:tr>
      <w:tr w14:paraId="6BEF0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302" w:hRule="atLeast"/>
        </w:trPr>
        <w:tc>
          <w:tcPr>
            <w:tcW w:w="534" w:type="dxa"/>
            <w:vAlign w:val="top"/>
          </w:tcPr>
          <w:p w14:paraId="38424AE8">
            <w:pPr>
              <w:spacing w:line="250" w:lineRule="auto"/>
              <w:rPr>
                <w:rFonts w:ascii="Arial"/>
                <w:sz w:val="21"/>
              </w:rPr>
            </w:pPr>
          </w:p>
          <w:p w14:paraId="1A1B6A09">
            <w:pPr>
              <w:spacing w:line="250" w:lineRule="auto"/>
              <w:rPr>
                <w:rFonts w:ascii="Arial"/>
                <w:sz w:val="21"/>
              </w:rPr>
            </w:pPr>
          </w:p>
          <w:p w14:paraId="476D8819">
            <w:pPr>
              <w:spacing w:line="251" w:lineRule="auto"/>
              <w:rPr>
                <w:rFonts w:ascii="Arial"/>
                <w:sz w:val="21"/>
              </w:rPr>
            </w:pPr>
          </w:p>
          <w:p w14:paraId="1637A3AF">
            <w:pPr>
              <w:spacing w:line="251" w:lineRule="auto"/>
              <w:rPr>
                <w:rFonts w:ascii="Arial"/>
                <w:sz w:val="21"/>
              </w:rPr>
            </w:pPr>
          </w:p>
          <w:p w14:paraId="74080789">
            <w:pPr>
              <w:spacing w:line="251" w:lineRule="auto"/>
              <w:rPr>
                <w:rFonts w:ascii="Arial"/>
                <w:sz w:val="21"/>
              </w:rPr>
            </w:pPr>
          </w:p>
          <w:p w14:paraId="63A4FD1B">
            <w:pPr>
              <w:spacing w:line="251" w:lineRule="auto"/>
              <w:rPr>
                <w:rFonts w:ascii="Arial"/>
                <w:sz w:val="21"/>
              </w:rPr>
            </w:pPr>
          </w:p>
          <w:p w14:paraId="439FE074">
            <w:pPr>
              <w:spacing w:line="251" w:lineRule="auto"/>
              <w:rPr>
                <w:rFonts w:ascii="Arial"/>
                <w:sz w:val="21"/>
              </w:rPr>
            </w:pPr>
          </w:p>
          <w:p w14:paraId="2CA567EA">
            <w:pPr>
              <w:spacing w:line="251" w:lineRule="auto"/>
              <w:rPr>
                <w:rFonts w:ascii="Arial"/>
                <w:sz w:val="21"/>
              </w:rPr>
            </w:pPr>
          </w:p>
          <w:p w14:paraId="4E9558ED">
            <w:pPr>
              <w:spacing w:line="251" w:lineRule="auto"/>
              <w:rPr>
                <w:rFonts w:ascii="Arial"/>
                <w:sz w:val="21"/>
              </w:rPr>
            </w:pPr>
          </w:p>
          <w:p w14:paraId="21649F61">
            <w:pPr>
              <w:spacing w:line="251" w:lineRule="auto"/>
              <w:rPr>
                <w:rFonts w:ascii="Arial"/>
                <w:sz w:val="21"/>
              </w:rPr>
            </w:pPr>
          </w:p>
          <w:p w14:paraId="7737B26F">
            <w:pPr>
              <w:spacing w:line="251" w:lineRule="auto"/>
              <w:rPr>
                <w:rFonts w:ascii="Arial"/>
                <w:sz w:val="21"/>
              </w:rPr>
            </w:pPr>
          </w:p>
          <w:p w14:paraId="58083CFF">
            <w:pPr>
              <w:spacing w:line="251" w:lineRule="auto"/>
              <w:rPr>
                <w:rFonts w:ascii="Arial"/>
                <w:sz w:val="21"/>
              </w:rPr>
            </w:pPr>
          </w:p>
          <w:p w14:paraId="3839045A">
            <w:pPr>
              <w:pStyle w:val="6"/>
              <w:spacing w:before="65" w:line="189" w:lineRule="auto"/>
              <w:ind w:left="169"/>
            </w:pPr>
            <w:r>
              <w:rPr>
                <w:spacing w:val="-3"/>
              </w:rPr>
              <w:t>56</w:t>
            </w:r>
          </w:p>
        </w:tc>
        <w:tc>
          <w:tcPr>
            <w:tcW w:w="493" w:type="dxa"/>
            <w:textDirection w:val="tbRlV"/>
            <w:vAlign w:val="top"/>
          </w:tcPr>
          <w:p w14:paraId="6F2939FD">
            <w:pPr>
              <w:pStyle w:val="6"/>
              <w:spacing w:before="137" w:line="217" w:lineRule="auto"/>
              <w:ind w:left="2610"/>
            </w:pPr>
            <w:r>
              <w:rPr>
                <w:spacing w:val="8"/>
              </w:rPr>
              <w:t>行</w:t>
            </w:r>
            <w:r>
              <w:rPr>
                <w:spacing w:val="-7"/>
              </w:rPr>
              <w:t xml:space="preserve"> </w:t>
            </w:r>
            <w:r>
              <w:rPr>
                <w:spacing w:val="8"/>
              </w:rPr>
              <w:t>政</w:t>
            </w:r>
            <w:r>
              <w:rPr>
                <w:spacing w:val="-9"/>
              </w:rPr>
              <w:t xml:space="preserve"> </w:t>
            </w:r>
            <w:r>
              <w:rPr>
                <w:spacing w:val="8"/>
              </w:rPr>
              <w:t>处</w:t>
            </w:r>
            <w:r>
              <w:rPr>
                <w:spacing w:val="-9"/>
              </w:rPr>
              <w:t xml:space="preserve"> </w:t>
            </w:r>
            <w:r>
              <w:rPr>
                <w:spacing w:val="8"/>
              </w:rPr>
              <w:t>罚</w:t>
            </w:r>
          </w:p>
        </w:tc>
        <w:tc>
          <w:tcPr>
            <w:tcW w:w="3081" w:type="dxa"/>
            <w:vAlign w:val="top"/>
          </w:tcPr>
          <w:p w14:paraId="7406AC05">
            <w:pPr>
              <w:spacing w:line="243" w:lineRule="auto"/>
              <w:rPr>
                <w:rFonts w:ascii="Arial"/>
                <w:sz w:val="21"/>
              </w:rPr>
            </w:pPr>
          </w:p>
          <w:p w14:paraId="476B7CCA">
            <w:pPr>
              <w:spacing w:line="243" w:lineRule="auto"/>
              <w:rPr>
                <w:rFonts w:ascii="Arial"/>
                <w:sz w:val="21"/>
              </w:rPr>
            </w:pPr>
          </w:p>
          <w:p w14:paraId="5A34A9D5">
            <w:pPr>
              <w:spacing w:line="243" w:lineRule="auto"/>
              <w:rPr>
                <w:rFonts w:ascii="Arial"/>
                <w:sz w:val="21"/>
              </w:rPr>
            </w:pPr>
          </w:p>
          <w:p w14:paraId="0179D5C2">
            <w:pPr>
              <w:spacing w:line="243" w:lineRule="auto"/>
              <w:rPr>
                <w:rFonts w:ascii="Arial"/>
                <w:sz w:val="21"/>
              </w:rPr>
            </w:pPr>
          </w:p>
          <w:p w14:paraId="6B0B1BF7">
            <w:pPr>
              <w:spacing w:line="243" w:lineRule="auto"/>
              <w:rPr>
                <w:rFonts w:ascii="Arial"/>
                <w:sz w:val="21"/>
              </w:rPr>
            </w:pPr>
          </w:p>
          <w:p w14:paraId="2743A50C">
            <w:pPr>
              <w:spacing w:line="243" w:lineRule="auto"/>
              <w:rPr>
                <w:rFonts w:ascii="Arial"/>
                <w:sz w:val="21"/>
              </w:rPr>
            </w:pPr>
          </w:p>
          <w:p w14:paraId="732C8D37">
            <w:pPr>
              <w:spacing w:line="244" w:lineRule="auto"/>
              <w:rPr>
                <w:rFonts w:ascii="Arial"/>
                <w:sz w:val="21"/>
              </w:rPr>
            </w:pPr>
          </w:p>
          <w:p w14:paraId="5107A024">
            <w:pPr>
              <w:spacing w:line="244" w:lineRule="auto"/>
              <w:rPr>
                <w:rFonts w:ascii="Arial"/>
                <w:sz w:val="21"/>
              </w:rPr>
            </w:pPr>
          </w:p>
          <w:p w14:paraId="2F81A70F">
            <w:pPr>
              <w:spacing w:line="244" w:lineRule="auto"/>
              <w:rPr>
                <w:rFonts w:ascii="Arial"/>
                <w:sz w:val="21"/>
              </w:rPr>
            </w:pPr>
          </w:p>
          <w:p w14:paraId="14A8FC70">
            <w:pPr>
              <w:spacing w:line="244" w:lineRule="auto"/>
              <w:rPr>
                <w:rFonts w:ascii="Arial"/>
                <w:sz w:val="21"/>
              </w:rPr>
            </w:pPr>
          </w:p>
          <w:p w14:paraId="681E766B">
            <w:pPr>
              <w:spacing w:line="244" w:lineRule="auto"/>
              <w:rPr>
                <w:rFonts w:ascii="Arial"/>
                <w:sz w:val="21"/>
              </w:rPr>
            </w:pPr>
          </w:p>
          <w:p w14:paraId="3E65DD7C">
            <w:pPr>
              <w:pStyle w:val="6"/>
              <w:spacing w:before="65" w:line="261" w:lineRule="auto"/>
              <w:ind w:left="132" w:right="112" w:hanging="4"/>
              <w:jc w:val="both"/>
            </w:pPr>
            <w:r>
              <w:rPr>
                <w:spacing w:val="1"/>
              </w:rPr>
              <w:t>对擅自从事互联网上网服务经营</w:t>
            </w:r>
            <w:r>
              <w:rPr>
                <w:spacing w:val="9"/>
              </w:rPr>
              <w:t xml:space="preserve"> </w:t>
            </w:r>
            <w:r>
              <w:rPr>
                <w:spacing w:val="1"/>
              </w:rPr>
              <w:t>活动和互联网上网服务营业场所</w:t>
            </w:r>
            <w:r>
              <w:rPr>
                <w:spacing w:val="5"/>
              </w:rPr>
              <w:t xml:space="preserve"> </w:t>
            </w:r>
            <w:r>
              <w:rPr>
                <w:spacing w:val="9"/>
              </w:rPr>
              <w:t>经营单位违反相关规定的处罚</w:t>
            </w:r>
          </w:p>
        </w:tc>
        <w:tc>
          <w:tcPr>
            <w:tcW w:w="446" w:type="dxa"/>
            <w:textDirection w:val="tbRlV"/>
            <w:vAlign w:val="top"/>
          </w:tcPr>
          <w:p w14:paraId="694B928A">
            <w:pPr>
              <w:pStyle w:val="6"/>
              <w:spacing w:before="110" w:line="212" w:lineRule="auto"/>
              <w:ind w:left="2761"/>
            </w:pPr>
            <w:r>
              <w:rPr>
                <w:spacing w:val="8"/>
              </w:rPr>
              <w:t>各</w:t>
            </w:r>
            <w:r>
              <w:rPr>
                <w:spacing w:val="-8"/>
              </w:rPr>
              <w:t xml:space="preserve"> </w:t>
            </w:r>
            <w:r>
              <w:rPr>
                <w:spacing w:val="8"/>
              </w:rPr>
              <w:t>乡</w:t>
            </w:r>
            <w:r>
              <w:rPr>
                <w:spacing w:val="-9"/>
              </w:rPr>
              <w:t xml:space="preserve"> </w:t>
            </w:r>
            <w:r>
              <w:rPr>
                <w:spacing w:val="8"/>
              </w:rPr>
              <w:t>镇</w:t>
            </w:r>
          </w:p>
        </w:tc>
        <w:tc>
          <w:tcPr>
            <w:tcW w:w="3455" w:type="dxa"/>
            <w:vAlign w:val="top"/>
          </w:tcPr>
          <w:p w14:paraId="659F7B4D">
            <w:pPr>
              <w:pStyle w:val="6"/>
              <w:spacing w:before="59" w:line="274" w:lineRule="auto"/>
              <w:ind w:left="106" w:right="30" w:firstLine="15"/>
            </w:pPr>
            <w:r>
              <w:rPr>
                <w:spacing w:val="-4"/>
              </w:rPr>
              <w:t>1、《互联网上网服务营业场所管理条</w:t>
            </w:r>
            <w:r>
              <w:rPr>
                <w:spacing w:val="5"/>
              </w:rPr>
              <w:t xml:space="preserve"> </w:t>
            </w:r>
            <w:r>
              <w:rPr>
                <w:spacing w:val="-1"/>
              </w:rPr>
              <w:t>例》(2019</w:t>
            </w:r>
            <w:r>
              <w:rPr>
                <w:spacing w:val="-39"/>
              </w:rPr>
              <w:t xml:space="preserve"> </w:t>
            </w:r>
            <w:r>
              <w:rPr>
                <w:spacing w:val="-1"/>
              </w:rPr>
              <w:t>年国务院令第</w:t>
            </w:r>
            <w:r>
              <w:rPr>
                <w:spacing w:val="-42"/>
              </w:rPr>
              <w:t xml:space="preserve"> </w:t>
            </w:r>
            <w:r>
              <w:rPr>
                <w:spacing w:val="-1"/>
              </w:rPr>
              <w:t>710</w:t>
            </w:r>
            <w:r>
              <w:rPr>
                <w:spacing w:val="-42"/>
              </w:rPr>
              <w:t xml:space="preserve"> </w:t>
            </w:r>
            <w:r>
              <w:rPr>
                <w:spacing w:val="-1"/>
              </w:rPr>
              <w:t>号)第二</w:t>
            </w:r>
            <w:r>
              <w:t xml:space="preserve"> </w:t>
            </w:r>
            <w:r>
              <w:rPr>
                <w:spacing w:val="3"/>
              </w:rPr>
              <w:t>十七条：违反本条例的规定，擅自从</w:t>
            </w:r>
            <w:r>
              <w:rPr>
                <w:spacing w:val="4"/>
              </w:rPr>
              <w:t xml:space="preserve"> </w:t>
            </w:r>
            <w:r>
              <w:rPr>
                <w:spacing w:val="3"/>
              </w:rPr>
              <w:t>事互联网上网服务经营活动的，由文</w:t>
            </w:r>
            <w:r>
              <w:rPr>
                <w:spacing w:val="4"/>
              </w:rPr>
              <w:t xml:space="preserve"> </w:t>
            </w:r>
            <w:r>
              <w:rPr>
                <w:spacing w:val="3"/>
              </w:rPr>
              <w:t>化行政部门或者由文化行政部门会同</w:t>
            </w:r>
            <w:r>
              <w:rPr>
                <w:spacing w:val="4"/>
              </w:rPr>
              <w:t xml:space="preserve"> </w:t>
            </w:r>
            <w:r>
              <w:rPr>
                <w:spacing w:val="3"/>
              </w:rPr>
              <w:t>公安机关依法予以取缔，查封其从事</w:t>
            </w:r>
            <w:r>
              <w:rPr>
                <w:spacing w:val="4"/>
              </w:rPr>
              <w:t xml:space="preserve"> </w:t>
            </w:r>
            <w:r>
              <w:rPr>
                <w:spacing w:val="3"/>
              </w:rPr>
              <w:t>违法经营活动的场所，扣押从事违法</w:t>
            </w:r>
            <w:r>
              <w:rPr>
                <w:spacing w:val="4"/>
              </w:rPr>
              <w:t xml:space="preserve"> </w:t>
            </w:r>
            <w:r>
              <w:rPr>
                <w:spacing w:val="3"/>
              </w:rPr>
              <w:t>经营活动的专用工具、设备；触犯刑</w:t>
            </w:r>
            <w:r>
              <w:rPr>
                <w:spacing w:val="4"/>
              </w:rPr>
              <w:t xml:space="preserve"> </w:t>
            </w:r>
            <w:r>
              <w:rPr>
                <w:spacing w:val="3"/>
              </w:rPr>
              <w:t>律的，依照刑法关于非法经营罪的规</w:t>
            </w:r>
            <w:r>
              <w:rPr>
                <w:spacing w:val="4"/>
              </w:rPr>
              <w:t xml:space="preserve"> </w:t>
            </w:r>
            <w:r>
              <w:rPr>
                <w:spacing w:val="3"/>
              </w:rPr>
              <w:t>定，依法追究刑事责任；尚不够刑事</w:t>
            </w:r>
            <w:r>
              <w:rPr>
                <w:spacing w:val="4"/>
              </w:rPr>
              <w:t xml:space="preserve"> </w:t>
            </w:r>
            <w:r>
              <w:rPr>
                <w:spacing w:val="3"/>
              </w:rPr>
              <w:t>处罚的，由文化行政部门没收违法所</w:t>
            </w:r>
            <w:r>
              <w:rPr>
                <w:spacing w:val="4"/>
              </w:rPr>
              <w:t xml:space="preserve"> </w:t>
            </w:r>
            <w:r>
              <w:rPr>
                <w:spacing w:val="16"/>
              </w:rPr>
              <w:t>得及其从事违法经营活动的专用工</w:t>
            </w:r>
            <w:r>
              <w:rPr>
                <w:spacing w:val="12"/>
              </w:rPr>
              <w:t xml:space="preserve"> </w:t>
            </w:r>
            <w:r>
              <w:rPr>
                <w:spacing w:val="-8"/>
              </w:rPr>
              <w:t>具、设备；违法经营额</w:t>
            </w:r>
            <w:r>
              <w:rPr>
                <w:spacing w:val="-22"/>
              </w:rPr>
              <w:t xml:space="preserve"> </w:t>
            </w:r>
            <w:r>
              <w:rPr>
                <w:spacing w:val="-8"/>
              </w:rPr>
              <w:t>1</w:t>
            </w:r>
            <w:r>
              <w:rPr>
                <w:spacing w:val="-40"/>
              </w:rPr>
              <w:t xml:space="preserve"> </w:t>
            </w:r>
            <w:r>
              <w:rPr>
                <w:spacing w:val="-8"/>
              </w:rPr>
              <w:t>万元以上的，</w:t>
            </w:r>
            <w:r>
              <w:t xml:space="preserve"> </w:t>
            </w:r>
            <w:r>
              <w:rPr>
                <w:spacing w:val="8"/>
              </w:rPr>
              <w:t>并处违法经营额5倍以上10倍以下的</w:t>
            </w:r>
            <w:r>
              <w:rPr>
                <w:spacing w:val="14"/>
              </w:rPr>
              <w:t xml:space="preserve"> </w:t>
            </w:r>
            <w:r>
              <w:rPr>
                <w:spacing w:val="1"/>
              </w:rPr>
              <w:t>罚款；违法经营额不足</w:t>
            </w:r>
            <w:r>
              <w:rPr>
                <w:spacing w:val="-29"/>
              </w:rPr>
              <w:t xml:space="preserve"> </w:t>
            </w:r>
            <w:r>
              <w:rPr>
                <w:spacing w:val="1"/>
              </w:rPr>
              <w:t>1</w:t>
            </w:r>
            <w:r>
              <w:rPr>
                <w:spacing w:val="-37"/>
              </w:rPr>
              <w:t xml:space="preserve"> </w:t>
            </w:r>
            <w:r>
              <w:rPr>
                <w:spacing w:val="1"/>
              </w:rPr>
              <w:t>万元的，并</w:t>
            </w:r>
            <w:r>
              <w:t xml:space="preserve"> </w:t>
            </w:r>
            <w:r>
              <w:rPr>
                <w:spacing w:val="-2"/>
              </w:rPr>
              <w:t>处</w:t>
            </w:r>
            <w:r>
              <w:rPr>
                <w:spacing w:val="-25"/>
              </w:rPr>
              <w:t xml:space="preserve"> </w:t>
            </w:r>
            <w:r>
              <w:rPr>
                <w:spacing w:val="-2"/>
              </w:rPr>
              <w:t>1</w:t>
            </w:r>
            <w:r>
              <w:rPr>
                <w:spacing w:val="-40"/>
              </w:rPr>
              <w:t xml:space="preserve"> </w:t>
            </w:r>
            <w:r>
              <w:rPr>
                <w:spacing w:val="-2"/>
              </w:rPr>
              <w:t>万元以上</w:t>
            </w:r>
            <w:r>
              <w:rPr>
                <w:spacing w:val="-42"/>
              </w:rPr>
              <w:t xml:space="preserve"> </w:t>
            </w:r>
            <w:r>
              <w:rPr>
                <w:spacing w:val="-2"/>
              </w:rPr>
              <w:t>5</w:t>
            </w:r>
            <w:r>
              <w:rPr>
                <w:spacing w:val="-40"/>
              </w:rPr>
              <w:t xml:space="preserve"> </w:t>
            </w:r>
            <w:r>
              <w:rPr>
                <w:spacing w:val="-2"/>
              </w:rPr>
              <w:t>万元以下的罚款。</w:t>
            </w:r>
          </w:p>
          <w:p w14:paraId="1B0AE0B0">
            <w:pPr>
              <w:pStyle w:val="6"/>
              <w:spacing w:before="53" w:line="264" w:lineRule="auto"/>
              <w:ind w:left="106" w:right="30" w:firstLine="2"/>
            </w:pPr>
            <w:r>
              <w:rPr>
                <w:spacing w:val="-3"/>
              </w:rPr>
              <w:t>2、《互联网上网服务营业场所管理条</w:t>
            </w:r>
            <w:r>
              <w:rPr>
                <w:spacing w:val="1"/>
              </w:rPr>
              <w:t xml:space="preserve"> </w:t>
            </w:r>
            <w:r>
              <w:rPr>
                <w:spacing w:val="-1"/>
              </w:rPr>
              <w:t>例》(2019</w:t>
            </w:r>
            <w:r>
              <w:rPr>
                <w:spacing w:val="-39"/>
              </w:rPr>
              <w:t xml:space="preserve"> </w:t>
            </w:r>
            <w:r>
              <w:rPr>
                <w:spacing w:val="-1"/>
              </w:rPr>
              <w:t>年国务院令第</w:t>
            </w:r>
            <w:r>
              <w:rPr>
                <w:spacing w:val="-42"/>
              </w:rPr>
              <w:t xml:space="preserve"> </w:t>
            </w:r>
            <w:r>
              <w:rPr>
                <w:spacing w:val="-1"/>
              </w:rPr>
              <w:t>710</w:t>
            </w:r>
            <w:r>
              <w:rPr>
                <w:spacing w:val="-42"/>
              </w:rPr>
              <w:t xml:space="preserve"> </w:t>
            </w:r>
            <w:r>
              <w:rPr>
                <w:spacing w:val="-1"/>
              </w:rPr>
              <w:t>号)第三</w:t>
            </w:r>
            <w:r>
              <w:t xml:space="preserve"> </w:t>
            </w:r>
            <w:r>
              <w:rPr>
                <w:spacing w:val="3"/>
              </w:rPr>
              <w:t>十一条：互联网上网服务营业场所经</w:t>
            </w:r>
            <w:r>
              <w:rPr>
                <w:spacing w:val="4"/>
              </w:rPr>
              <w:t xml:space="preserve"> </w:t>
            </w:r>
            <w:r>
              <w:rPr>
                <w:spacing w:val="3"/>
              </w:rPr>
              <w:t>营单位违反本条例的规定，有下列行</w:t>
            </w:r>
            <w:r>
              <w:rPr>
                <w:spacing w:val="4"/>
              </w:rPr>
              <w:t xml:space="preserve"> </w:t>
            </w:r>
            <w:r>
              <w:rPr>
                <w:spacing w:val="-6"/>
              </w:rPr>
              <w:t>为之一的，由文化行政部门给予警告，</w:t>
            </w:r>
          </w:p>
        </w:tc>
        <w:tc>
          <w:tcPr>
            <w:tcW w:w="3081" w:type="dxa"/>
            <w:vAlign w:val="top"/>
          </w:tcPr>
          <w:p w14:paraId="7C7DCE83">
            <w:pPr>
              <w:pStyle w:val="6"/>
              <w:spacing w:before="61" w:line="267" w:lineRule="auto"/>
              <w:ind w:left="112" w:right="77" w:firstLine="12"/>
            </w:pPr>
            <w:r>
              <w:rPr>
                <w:spacing w:val="-3"/>
              </w:rPr>
              <w:t>1、立案责任：发现擅自从事互联</w:t>
            </w:r>
            <w:r>
              <w:rPr>
                <w:spacing w:val="7"/>
              </w:rPr>
              <w:t xml:space="preserve"> </w:t>
            </w:r>
            <w:r>
              <w:rPr>
                <w:spacing w:val="5"/>
              </w:rPr>
              <w:t>网上网服务经营活动和互联网上</w:t>
            </w:r>
            <w:r>
              <w:rPr>
                <w:spacing w:val="2"/>
              </w:rPr>
              <w:t xml:space="preserve"> </w:t>
            </w:r>
            <w:r>
              <w:rPr>
                <w:spacing w:val="5"/>
              </w:rPr>
              <w:t>网服务营业场所经营单位违反相</w:t>
            </w:r>
            <w:r>
              <w:rPr>
                <w:spacing w:val="2"/>
              </w:rPr>
              <w:t xml:space="preserve"> </w:t>
            </w:r>
            <w:r>
              <w:rPr>
                <w:spacing w:val="5"/>
              </w:rPr>
              <w:t>关规定的违法行为，予以审查，</w:t>
            </w:r>
            <w:r>
              <w:rPr>
                <w:spacing w:val="4"/>
              </w:rPr>
              <w:t xml:space="preserve"> </w:t>
            </w:r>
            <w:r>
              <w:t>决定是否立案。</w:t>
            </w:r>
          </w:p>
          <w:p w14:paraId="5F6ABD8E">
            <w:pPr>
              <w:pStyle w:val="6"/>
              <w:spacing w:before="50" w:line="269" w:lineRule="auto"/>
              <w:ind w:left="108" w:right="11" w:firstLine="3"/>
              <w:jc w:val="both"/>
            </w:pPr>
            <w:r>
              <w:rPr>
                <w:spacing w:val="-3"/>
              </w:rPr>
              <w:t xml:space="preserve">2、调查责任：综合行政执法队对 </w:t>
            </w:r>
            <w:r>
              <w:rPr>
                <w:spacing w:val="4"/>
              </w:rPr>
              <w:t xml:space="preserve">立案的案件，指定专人负责，及 时组织调查取证，与当事人有直 接利害关系的应当回避。执法人 员不得少于两人，调查时应出示 </w:t>
            </w:r>
            <w:r>
              <w:rPr>
                <w:spacing w:val="-4"/>
              </w:rPr>
              <w:t>执法证件，允许当事人辩解陈述。</w:t>
            </w:r>
          </w:p>
          <w:p w14:paraId="460E2A08">
            <w:pPr>
              <w:pStyle w:val="6"/>
              <w:spacing w:before="53" w:line="228" w:lineRule="auto"/>
              <w:ind w:left="109"/>
            </w:pPr>
            <w:r>
              <w:rPr>
                <w:spacing w:val="1"/>
              </w:rPr>
              <w:t>执法人员应保守有关秘密。</w:t>
            </w:r>
          </w:p>
          <w:p w14:paraId="7B92E84F">
            <w:pPr>
              <w:pStyle w:val="6"/>
              <w:spacing w:before="53" w:line="270" w:lineRule="auto"/>
              <w:ind w:left="108" w:right="27" w:firstLine="5"/>
            </w:pPr>
            <w:r>
              <w:rPr>
                <w:spacing w:val="-11"/>
              </w:rPr>
              <w:t>3、审查责任：审理案件调查报告，</w:t>
            </w:r>
            <w:r>
              <w:t xml:space="preserve"> </w:t>
            </w:r>
            <w:r>
              <w:rPr>
                <w:spacing w:val="5"/>
              </w:rPr>
              <w:t>对案件违法事实、证据、调查取</w:t>
            </w:r>
            <w:r>
              <w:rPr>
                <w:spacing w:val="6"/>
              </w:rPr>
              <w:t xml:space="preserve"> </w:t>
            </w:r>
            <w:r>
              <w:rPr>
                <w:spacing w:val="5"/>
              </w:rPr>
              <w:t>证程序、法律适用、处罚种类和</w:t>
            </w:r>
            <w:r>
              <w:rPr>
                <w:spacing w:val="6"/>
              </w:rPr>
              <w:t xml:space="preserve"> </w:t>
            </w:r>
            <w:r>
              <w:rPr>
                <w:spacing w:val="5"/>
              </w:rPr>
              <w:t>幅度、当事人陈述和申辩理由等</w:t>
            </w:r>
            <w:r>
              <w:rPr>
                <w:spacing w:val="6"/>
              </w:rPr>
              <w:t xml:space="preserve"> </w:t>
            </w:r>
            <w:r>
              <w:rPr>
                <w:spacing w:val="-9"/>
              </w:rPr>
              <w:t>方面进行审查，提出处理意见（主</w:t>
            </w:r>
            <w:r>
              <w:rPr>
                <w:spacing w:val="11"/>
              </w:rPr>
              <w:t xml:space="preserve"> </w:t>
            </w:r>
            <w:r>
              <w:rPr>
                <w:spacing w:val="5"/>
              </w:rPr>
              <w:t>要证据不足时，以适当的方式补</w:t>
            </w:r>
            <w:r>
              <w:rPr>
                <w:spacing w:val="6"/>
              </w:rPr>
              <w:t xml:space="preserve"> </w:t>
            </w:r>
            <w:r>
              <w:t>充调查）。</w:t>
            </w:r>
          </w:p>
          <w:p w14:paraId="1C28C040">
            <w:pPr>
              <w:pStyle w:val="6"/>
              <w:spacing w:before="52" w:line="245" w:lineRule="auto"/>
              <w:ind w:left="112" w:right="77" w:hanging="4"/>
            </w:pPr>
            <w:r>
              <w:rPr>
                <w:spacing w:val="-2"/>
              </w:rPr>
              <w:t>4、告知责任：作出行政处罚决定</w:t>
            </w:r>
            <w:r>
              <w:rPr>
                <w:spacing w:val="9"/>
              </w:rPr>
              <w:t xml:space="preserve"> </w:t>
            </w:r>
            <w:r>
              <w:rPr>
                <w:spacing w:val="4"/>
              </w:rPr>
              <w:t>前，应制作《行政处罚告知书》</w:t>
            </w:r>
          </w:p>
        </w:tc>
        <w:tc>
          <w:tcPr>
            <w:tcW w:w="2072" w:type="dxa"/>
            <w:vAlign w:val="top"/>
          </w:tcPr>
          <w:p w14:paraId="56B71031">
            <w:pPr>
              <w:pStyle w:val="6"/>
              <w:spacing w:before="63" w:line="266" w:lineRule="auto"/>
              <w:ind w:left="112" w:right="80"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7"/>
              </w:rPr>
              <w:t>相应责任:</w:t>
            </w:r>
          </w:p>
          <w:p w14:paraId="0ADC8E37">
            <w:pPr>
              <w:pStyle w:val="6"/>
              <w:spacing w:before="57" w:line="250" w:lineRule="auto"/>
              <w:ind w:left="111" w:right="80" w:firstLine="16"/>
            </w:pPr>
            <w:r>
              <w:rPr>
                <w:spacing w:val="-6"/>
              </w:rPr>
              <w:t>1、没有法律和事实依</w:t>
            </w:r>
            <w:r>
              <w:rPr>
                <w:spacing w:val="7"/>
              </w:rPr>
              <w:t xml:space="preserve"> </w:t>
            </w:r>
            <w:r>
              <w:rPr>
                <w:spacing w:val="1"/>
              </w:rPr>
              <w:t>据实施行政处罚的；</w:t>
            </w:r>
          </w:p>
          <w:p w14:paraId="69FAE0A2">
            <w:pPr>
              <w:pStyle w:val="6"/>
              <w:spacing w:before="58" w:line="253" w:lineRule="auto"/>
              <w:ind w:left="129" w:right="80" w:hanging="14"/>
            </w:pPr>
            <w:r>
              <w:rPr>
                <w:spacing w:val="-4"/>
              </w:rPr>
              <w:t>2、行政处罚显失公正</w:t>
            </w:r>
            <w:r>
              <w:t xml:space="preserve"> </w:t>
            </w:r>
            <w:r>
              <w:rPr>
                <w:spacing w:val="-9"/>
              </w:rPr>
              <w:t>的；</w:t>
            </w:r>
          </w:p>
          <w:p w14:paraId="5B492913">
            <w:pPr>
              <w:pStyle w:val="6"/>
              <w:spacing w:before="50" w:line="270" w:lineRule="auto"/>
              <w:ind w:left="113" w:right="80" w:firstLine="3"/>
              <w:jc w:val="both"/>
            </w:pPr>
            <w:r>
              <w:rPr>
                <w:spacing w:val="17"/>
              </w:rPr>
              <w:t>3、执法人员玩忽职</w:t>
            </w:r>
            <w:r>
              <w:rPr>
                <w:spacing w:val="5"/>
              </w:rPr>
              <w:t xml:space="preserve"> </w:t>
            </w:r>
            <w:r>
              <w:rPr>
                <w:spacing w:val="7"/>
              </w:rPr>
              <w:t>守，对应当予以制止</w:t>
            </w:r>
            <w:r>
              <w:t xml:space="preserve"> </w:t>
            </w:r>
            <w:r>
              <w:rPr>
                <w:spacing w:val="7"/>
              </w:rPr>
              <w:t>和处罚的违法行为不</w:t>
            </w:r>
            <w:r>
              <w:t xml:space="preserve"> </w:t>
            </w:r>
            <w:r>
              <w:rPr>
                <w:spacing w:val="7"/>
              </w:rPr>
              <w:t>予制止、处罚，致使</w:t>
            </w:r>
            <w:r>
              <w:t xml:space="preserve"> </w:t>
            </w:r>
            <w:r>
              <w:rPr>
                <w:spacing w:val="7"/>
              </w:rPr>
              <w:t>公民、法人或者其他</w:t>
            </w:r>
            <w:r>
              <w:t xml:space="preserve"> </w:t>
            </w:r>
            <w:r>
              <w:rPr>
                <w:spacing w:val="7"/>
              </w:rPr>
              <w:t>组织合法权益遭受损</w:t>
            </w:r>
            <w:r>
              <w:t xml:space="preserve"> 害的；</w:t>
            </w:r>
          </w:p>
          <w:p w14:paraId="50CB09CC">
            <w:pPr>
              <w:pStyle w:val="6"/>
              <w:spacing w:before="54" w:line="250" w:lineRule="auto"/>
              <w:ind w:left="111" w:right="80"/>
            </w:pPr>
            <w:r>
              <w:rPr>
                <w:spacing w:val="-4"/>
              </w:rPr>
              <w:t>4、不具备行政执法资</w:t>
            </w:r>
            <w:r>
              <w:rPr>
                <w:spacing w:val="3"/>
              </w:rPr>
              <w:t xml:space="preserve"> </w:t>
            </w:r>
            <w:r>
              <w:rPr>
                <w:spacing w:val="1"/>
              </w:rPr>
              <w:t>格实施行政处罚</w:t>
            </w:r>
          </w:p>
          <w:p w14:paraId="273DAB07">
            <w:pPr>
              <w:pStyle w:val="6"/>
              <w:spacing w:before="57" w:line="230" w:lineRule="auto"/>
              <w:ind w:left="129"/>
            </w:pPr>
            <w:r>
              <w:rPr>
                <w:spacing w:val="-9"/>
              </w:rPr>
              <w:t>的；</w:t>
            </w:r>
          </w:p>
          <w:p w14:paraId="1ED2AFC2">
            <w:pPr>
              <w:pStyle w:val="6"/>
              <w:spacing w:before="51" w:line="245" w:lineRule="auto"/>
              <w:ind w:left="113" w:right="80" w:firstLine="3"/>
            </w:pPr>
            <w:r>
              <w:rPr>
                <w:spacing w:val="-5"/>
              </w:rPr>
              <w:t>5、在制止以及查处违</w:t>
            </w:r>
            <w:r>
              <w:rPr>
                <w:spacing w:val="8"/>
              </w:rPr>
              <w:t xml:space="preserve"> </w:t>
            </w:r>
            <w:r>
              <w:rPr>
                <w:spacing w:val="7"/>
              </w:rPr>
              <w:t>法案件中受阻，依照</w:t>
            </w:r>
          </w:p>
        </w:tc>
        <w:tc>
          <w:tcPr>
            <w:tcW w:w="1062" w:type="dxa"/>
            <w:vAlign w:val="top"/>
          </w:tcPr>
          <w:p w14:paraId="6AFB3B67">
            <w:pPr>
              <w:rPr>
                <w:rFonts w:ascii="Arial"/>
                <w:sz w:val="21"/>
              </w:rPr>
            </w:pPr>
          </w:p>
        </w:tc>
      </w:tr>
    </w:tbl>
    <w:p w14:paraId="2AB06E0E">
      <w:pPr>
        <w:pStyle w:val="2"/>
      </w:pPr>
    </w:p>
    <w:p w14:paraId="7EF770F0">
      <w:pPr>
        <w:sectPr>
          <w:pgSz w:w="16839" w:h="11906"/>
          <w:pgMar w:top="1012" w:right="1299" w:bottom="0" w:left="1299" w:header="0" w:footer="0" w:gutter="0"/>
          <w:cols w:space="720" w:num="1"/>
        </w:sectPr>
      </w:pPr>
    </w:p>
    <w:p w14:paraId="1F6CD1C5">
      <w:pPr>
        <w:spacing w:before="163"/>
      </w:pPr>
    </w:p>
    <w:tbl>
      <w:tblPr>
        <w:tblStyle w:val="5"/>
        <w:tblW w:w="14224"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34"/>
        <w:gridCol w:w="493"/>
        <w:gridCol w:w="3081"/>
        <w:gridCol w:w="446"/>
        <w:gridCol w:w="3455"/>
        <w:gridCol w:w="3081"/>
        <w:gridCol w:w="2072"/>
        <w:gridCol w:w="1062"/>
      </w:tblGrid>
      <w:tr w14:paraId="4B50D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05" w:hRule="atLeast"/>
        </w:trPr>
        <w:tc>
          <w:tcPr>
            <w:tcW w:w="534" w:type="dxa"/>
            <w:vAlign w:val="top"/>
          </w:tcPr>
          <w:p w14:paraId="3F8294FA">
            <w:pPr>
              <w:rPr>
                <w:rFonts w:ascii="Arial"/>
                <w:sz w:val="21"/>
              </w:rPr>
            </w:pPr>
          </w:p>
        </w:tc>
        <w:tc>
          <w:tcPr>
            <w:tcW w:w="493" w:type="dxa"/>
            <w:vAlign w:val="top"/>
          </w:tcPr>
          <w:p w14:paraId="2F8276CE">
            <w:pPr>
              <w:rPr>
                <w:rFonts w:ascii="Arial"/>
                <w:sz w:val="21"/>
              </w:rPr>
            </w:pPr>
          </w:p>
        </w:tc>
        <w:tc>
          <w:tcPr>
            <w:tcW w:w="3081" w:type="dxa"/>
            <w:vAlign w:val="top"/>
          </w:tcPr>
          <w:p w14:paraId="0F71E8DB">
            <w:pPr>
              <w:rPr>
                <w:rFonts w:ascii="Arial"/>
                <w:sz w:val="21"/>
              </w:rPr>
            </w:pPr>
          </w:p>
        </w:tc>
        <w:tc>
          <w:tcPr>
            <w:tcW w:w="446" w:type="dxa"/>
            <w:vAlign w:val="top"/>
          </w:tcPr>
          <w:p w14:paraId="749D9F02">
            <w:pPr>
              <w:rPr>
                <w:rFonts w:ascii="Arial"/>
                <w:sz w:val="21"/>
              </w:rPr>
            </w:pPr>
          </w:p>
        </w:tc>
        <w:tc>
          <w:tcPr>
            <w:tcW w:w="3455" w:type="dxa"/>
            <w:vAlign w:val="top"/>
          </w:tcPr>
          <w:p w14:paraId="20534B1E">
            <w:pPr>
              <w:pStyle w:val="6"/>
              <w:spacing w:before="69" w:line="271" w:lineRule="auto"/>
              <w:ind w:left="105" w:right="77" w:firstLine="2"/>
              <w:jc w:val="both"/>
            </w:pPr>
            <w:r>
              <w:rPr>
                <w:spacing w:val="1"/>
              </w:rPr>
              <w:t>可以并处</w:t>
            </w:r>
            <w:r>
              <w:rPr>
                <w:spacing w:val="-22"/>
              </w:rPr>
              <w:t xml:space="preserve"> </w:t>
            </w:r>
            <w:r>
              <w:rPr>
                <w:spacing w:val="1"/>
              </w:rPr>
              <w:t>15000</w:t>
            </w:r>
            <w:r>
              <w:rPr>
                <w:spacing w:val="-43"/>
              </w:rPr>
              <w:t xml:space="preserve"> </w:t>
            </w:r>
            <w:r>
              <w:rPr>
                <w:spacing w:val="1"/>
              </w:rPr>
              <w:t>元以下的罚款；情节</w:t>
            </w:r>
            <w:r>
              <w:t xml:space="preserve"> </w:t>
            </w:r>
            <w:r>
              <w:rPr>
                <w:spacing w:val="-9"/>
              </w:rPr>
              <w:t>严重的，责令停业整顿，直至吊销《网</w:t>
            </w:r>
            <w:r>
              <w:rPr>
                <w:spacing w:val="6"/>
              </w:rPr>
              <w:t xml:space="preserve"> </w:t>
            </w:r>
            <w:r>
              <w:rPr>
                <w:spacing w:val="4"/>
              </w:rPr>
              <w:t>络文化经营许可证》</w:t>
            </w:r>
            <w:r>
              <w:rPr>
                <w:spacing w:val="-2"/>
              </w:rPr>
              <w:t>：（</w:t>
            </w:r>
            <w:r>
              <w:rPr>
                <w:spacing w:val="4"/>
              </w:rPr>
              <w:t>一）在规定</w:t>
            </w:r>
            <w:r>
              <w:rPr>
                <w:spacing w:val="1"/>
              </w:rPr>
              <w:t xml:space="preserve"> </w:t>
            </w:r>
            <w:r>
              <w:rPr>
                <w:spacing w:val="5"/>
              </w:rPr>
              <w:t>的营业时间以外营业的</w:t>
            </w:r>
            <w:r>
              <w:rPr>
                <w:spacing w:val="-9"/>
              </w:rPr>
              <w:t>；（</w:t>
            </w:r>
            <w:r>
              <w:rPr>
                <w:spacing w:val="5"/>
              </w:rPr>
              <w:t>二）接纳</w:t>
            </w:r>
            <w:r>
              <w:rPr>
                <w:spacing w:val="1"/>
              </w:rPr>
              <w:t xml:space="preserve"> </w:t>
            </w:r>
            <w:r>
              <w:rPr>
                <w:spacing w:val="5"/>
              </w:rPr>
              <w:t>未成年人进入营业场所的</w:t>
            </w:r>
            <w:r>
              <w:rPr>
                <w:spacing w:val="-9"/>
              </w:rPr>
              <w:t>；（</w:t>
            </w:r>
            <w:r>
              <w:rPr>
                <w:spacing w:val="5"/>
              </w:rPr>
              <w:t>三）经</w:t>
            </w:r>
            <w:r>
              <w:rPr>
                <w:spacing w:val="1"/>
              </w:rPr>
              <w:t xml:space="preserve"> </w:t>
            </w:r>
            <w:r>
              <w:rPr>
                <w:spacing w:val="5"/>
              </w:rPr>
              <w:t>营非网络游戏的</w:t>
            </w:r>
            <w:r>
              <w:rPr>
                <w:spacing w:val="-9"/>
              </w:rPr>
              <w:t>；（</w:t>
            </w:r>
            <w:r>
              <w:rPr>
                <w:spacing w:val="5"/>
              </w:rPr>
              <w:t>四）擅自停止实</w:t>
            </w:r>
            <w:r>
              <w:rPr>
                <w:spacing w:val="1"/>
              </w:rPr>
              <w:t xml:space="preserve"> </w:t>
            </w:r>
            <w:r>
              <w:rPr>
                <w:spacing w:val="5"/>
              </w:rPr>
              <w:t>施经营管理技术措施的</w:t>
            </w:r>
            <w:r>
              <w:rPr>
                <w:spacing w:val="-9"/>
              </w:rPr>
              <w:t>；（</w:t>
            </w:r>
            <w:r>
              <w:rPr>
                <w:spacing w:val="5"/>
              </w:rPr>
              <w:t>五）未悬</w:t>
            </w:r>
            <w:r>
              <w:rPr>
                <w:spacing w:val="1"/>
              </w:rPr>
              <w:t xml:space="preserve"> </w:t>
            </w:r>
            <w:r>
              <w:rPr>
                <w:spacing w:val="3"/>
              </w:rPr>
              <w:t>挂《网络文化经营许可证》或者未成</w:t>
            </w:r>
            <w:r>
              <w:rPr>
                <w:spacing w:val="5"/>
              </w:rPr>
              <w:t xml:space="preserve"> </w:t>
            </w:r>
            <w:r>
              <w:rPr>
                <w:spacing w:val="1"/>
              </w:rPr>
              <w:t>年人禁入标志的。</w:t>
            </w:r>
          </w:p>
        </w:tc>
        <w:tc>
          <w:tcPr>
            <w:tcW w:w="3081" w:type="dxa"/>
            <w:vAlign w:val="top"/>
          </w:tcPr>
          <w:p w14:paraId="77790805">
            <w:pPr>
              <w:pStyle w:val="6"/>
              <w:spacing w:before="65" w:line="264" w:lineRule="auto"/>
              <w:ind w:left="109" w:right="79" w:hanging="2"/>
              <w:jc w:val="both"/>
            </w:pPr>
            <w:r>
              <w:rPr>
                <w:spacing w:val="5"/>
              </w:rPr>
              <w:t>送达当事人，告知违法事实及其</w:t>
            </w:r>
            <w:r>
              <w:rPr>
                <w:spacing w:val="7"/>
              </w:rPr>
              <w:t xml:space="preserve"> </w:t>
            </w:r>
            <w:r>
              <w:rPr>
                <w:spacing w:val="5"/>
              </w:rPr>
              <w:t>享有的陈述、申辩等权利。符合</w:t>
            </w:r>
            <w:r>
              <w:rPr>
                <w:spacing w:val="4"/>
              </w:rPr>
              <w:t xml:space="preserve"> </w:t>
            </w:r>
            <w:r>
              <w:rPr>
                <w:spacing w:val="5"/>
              </w:rPr>
              <w:t>听证规定的，制作并送达《行政</w:t>
            </w:r>
            <w:r>
              <w:rPr>
                <w:spacing w:val="4"/>
              </w:rPr>
              <w:t xml:space="preserve"> </w:t>
            </w:r>
            <w:r>
              <w:t>处罚听证告知书》。</w:t>
            </w:r>
          </w:p>
          <w:p w14:paraId="3A777CF1">
            <w:pPr>
              <w:pStyle w:val="6"/>
              <w:spacing w:before="55" w:line="260" w:lineRule="auto"/>
              <w:ind w:left="113" w:right="77"/>
            </w:pPr>
            <w:r>
              <w:rPr>
                <w:spacing w:val="-2"/>
              </w:rPr>
              <w:t>5、决定责任：制作行政处罚决定</w:t>
            </w:r>
            <w:r>
              <w:rPr>
                <w:spacing w:val="4"/>
              </w:rPr>
              <w:t xml:space="preserve"> </w:t>
            </w:r>
            <w:r>
              <w:rPr>
                <w:spacing w:val="5"/>
              </w:rPr>
              <w:t>书，载明行政处罚告知、当事人</w:t>
            </w:r>
            <w:r>
              <w:rPr>
                <w:spacing w:val="1"/>
              </w:rPr>
              <w:t xml:space="preserve"> 陈述申辩或者听证情况等内容。</w:t>
            </w:r>
          </w:p>
          <w:p w14:paraId="11F64913">
            <w:pPr>
              <w:pStyle w:val="6"/>
              <w:spacing w:before="54" w:line="252" w:lineRule="auto"/>
              <w:ind w:left="110" w:right="77"/>
            </w:pPr>
            <w:r>
              <w:rPr>
                <w:spacing w:val="-2"/>
              </w:rPr>
              <w:t>6、送达责任：行政处罚决定书按</w:t>
            </w:r>
            <w:r>
              <w:rPr>
                <w:spacing w:val="6"/>
              </w:rPr>
              <w:t xml:space="preserve"> </w:t>
            </w:r>
            <w:r>
              <w:rPr>
                <w:spacing w:val="1"/>
              </w:rPr>
              <w:t>法律规定的方式送达当事人。</w:t>
            </w:r>
          </w:p>
          <w:p w14:paraId="7ADDCC60">
            <w:pPr>
              <w:pStyle w:val="6"/>
              <w:spacing w:before="54" w:line="261" w:lineRule="auto"/>
              <w:ind w:left="117" w:right="77" w:hanging="3"/>
            </w:pPr>
            <w:r>
              <w:rPr>
                <w:spacing w:val="-2"/>
              </w:rPr>
              <w:t>7、执行责任：依照生效的行政处</w:t>
            </w:r>
            <w:r>
              <w:rPr>
                <w:spacing w:val="3"/>
              </w:rPr>
              <w:t xml:space="preserve"> </w:t>
            </w:r>
            <w:r>
              <w:rPr>
                <w:spacing w:val="4"/>
              </w:rPr>
              <w:t>罚决定，告知当事人按要求缴纳</w:t>
            </w:r>
            <w:r>
              <w:rPr>
                <w:spacing w:val="10"/>
              </w:rPr>
              <w:t xml:space="preserve"> </w:t>
            </w:r>
            <w:r>
              <w:rPr>
                <w:spacing w:val="-3"/>
              </w:rPr>
              <w:t>罚款。</w:t>
            </w:r>
          </w:p>
          <w:p w14:paraId="2A8CB8CC">
            <w:pPr>
              <w:pStyle w:val="6"/>
              <w:spacing w:before="51" w:line="251" w:lineRule="auto"/>
              <w:ind w:left="112" w:right="77" w:hanging="2"/>
            </w:pPr>
            <w:r>
              <w:rPr>
                <w:spacing w:val="-2"/>
              </w:rPr>
              <w:t>8、其他法律法规规章文件规定应</w:t>
            </w:r>
            <w:r>
              <w:rPr>
                <w:spacing w:val="7"/>
              </w:rPr>
              <w:t xml:space="preserve"> </w:t>
            </w:r>
            <w:r>
              <w:t>履行的责任。</w:t>
            </w:r>
          </w:p>
        </w:tc>
        <w:tc>
          <w:tcPr>
            <w:tcW w:w="2072" w:type="dxa"/>
            <w:vAlign w:val="top"/>
          </w:tcPr>
          <w:p w14:paraId="412C2D95">
            <w:pPr>
              <w:pStyle w:val="6"/>
              <w:spacing w:before="65" w:line="265" w:lineRule="auto"/>
              <w:ind w:left="113" w:right="80"/>
              <w:jc w:val="both"/>
            </w:pPr>
            <w:r>
              <w:rPr>
                <w:spacing w:val="7"/>
              </w:rPr>
              <w:t>有关规定应当向本级</w:t>
            </w:r>
            <w:r>
              <w:t xml:space="preserve"> </w:t>
            </w:r>
            <w:r>
              <w:rPr>
                <w:spacing w:val="6"/>
              </w:rPr>
              <w:t>人民政府或者上级主</w:t>
            </w:r>
            <w:r>
              <w:rPr>
                <w:spacing w:val="7"/>
              </w:rPr>
              <w:t xml:space="preserve"> </w:t>
            </w:r>
            <w:r>
              <w:rPr>
                <w:spacing w:val="6"/>
              </w:rPr>
              <w:t>管部门报告而未报告</w:t>
            </w:r>
            <w:r>
              <w:rPr>
                <w:spacing w:val="7"/>
              </w:rPr>
              <w:t xml:space="preserve"> </w:t>
            </w:r>
            <w:r>
              <w:rPr>
                <w:spacing w:val="-1"/>
              </w:rPr>
              <w:t>的；</w:t>
            </w:r>
          </w:p>
          <w:p w14:paraId="5AAA0B25">
            <w:pPr>
              <w:pStyle w:val="6"/>
              <w:spacing w:before="51" w:line="260" w:lineRule="auto"/>
              <w:ind w:left="113" w:right="80"/>
              <w:jc w:val="both"/>
            </w:pPr>
            <w:r>
              <w:rPr>
                <w:spacing w:val="-4"/>
              </w:rPr>
              <w:t>6、应当依法移送追究</w:t>
            </w:r>
            <w:r>
              <w:rPr>
                <w:spacing w:val="1"/>
              </w:rPr>
              <w:t xml:space="preserve"> </w:t>
            </w:r>
            <w:r>
              <w:rPr>
                <w:spacing w:val="7"/>
              </w:rPr>
              <w:t>刑事责任，而未依法</w:t>
            </w:r>
            <w:r>
              <w:t xml:space="preserve"> </w:t>
            </w:r>
            <w:r>
              <w:rPr>
                <w:spacing w:val="1"/>
              </w:rPr>
              <w:t>移送有权机关的；</w:t>
            </w:r>
          </w:p>
          <w:p w14:paraId="6A5BDF99">
            <w:pPr>
              <w:pStyle w:val="6"/>
              <w:spacing w:before="53" w:line="252" w:lineRule="auto"/>
              <w:ind w:left="112" w:right="80" w:firstLine="5"/>
            </w:pPr>
            <w:r>
              <w:rPr>
                <w:spacing w:val="-5"/>
              </w:rPr>
              <w:t>7、擅自改变行政处罚</w:t>
            </w:r>
            <w:r>
              <w:rPr>
                <w:spacing w:val="8"/>
              </w:rPr>
              <w:t xml:space="preserve"> </w:t>
            </w:r>
            <w:r>
              <w:rPr>
                <w:spacing w:val="1"/>
              </w:rPr>
              <w:t>种类、幅度的；</w:t>
            </w:r>
          </w:p>
          <w:p w14:paraId="76468441">
            <w:pPr>
              <w:pStyle w:val="6"/>
              <w:spacing w:before="54" w:line="253" w:lineRule="auto"/>
              <w:ind w:left="121" w:right="80" w:hanging="8"/>
            </w:pPr>
            <w:r>
              <w:rPr>
                <w:spacing w:val="-4"/>
              </w:rPr>
              <w:t>8、违反法定的行政处</w:t>
            </w:r>
            <w:r>
              <w:rPr>
                <w:spacing w:val="2"/>
              </w:rPr>
              <w:t xml:space="preserve"> </w:t>
            </w:r>
            <w:r>
              <w:rPr>
                <w:spacing w:val="-1"/>
              </w:rPr>
              <w:t>罚程序的；</w:t>
            </w:r>
          </w:p>
          <w:p w14:paraId="48AB5538">
            <w:pPr>
              <w:pStyle w:val="6"/>
              <w:spacing w:before="53" w:line="265" w:lineRule="auto"/>
              <w:ind w:left="111" w:right="80" w:firstLine="1"/>
              <w:jc w:val="both"/>
            </w:pPr>
            <w:r>
              <w:rPr>
                <w:spacing w:val="-4"/>
              </w:rPr>
              <w:t>9、符合听证条件、行</w:t>
            </w:r>
            <w:r>
              <w:rPr>
                <w:spacing w:val="2"/>
              </w:rPr>
              <w:t xml:space="preserve"> </w:t>
            </w:r>
            <w:r>
              <w:rPr>
                <w:spacing w:val="7"/>
              </w:rPr>
              <w:t>政管理相对人要求听</w:t>
            </w:r>
            <w:r>
              <w:t xml:space="preserve"> </w:t>
            </w:r>
            <w:r>
              <w:rPr>
                <w:spacing w:val="7"/>
              </w:rPr>
              <w:t>证，应予组织听证而</w:t>
            </w:r>
            <w:r>
              <w:t xml:space="preserve"> </w:t>
            </w:r>
            <w:r>
              <w:rPr>
                <w:spacing w:val="1"/>
              </w:rPr>
              <w:t>不组织听证的；</w:t>
            </w:r>
          </w:p>
          <w:p w14:paraId="7ED8DAC1">
            <w:pPr>
              <w:pStyle w:val="6"/>
              <w:spacing w:before="51" w:line="252" w:lineRule="auto"/>
              <w:ind w:left="132" w:right="78" w:hanging="4"/>
            </w:pPr>
            <w:r>
              <w:rPr>
                <w:spacing w:val="5"/>
              </w:rPr>
              <w:t>10、在行政处罚过程</w:t>
            </w:r>
            <w:r>
              <w:t xml:space="preserve"> </w:t>
            </w:r>
            <w:r>
              <w:rPr>
                <w:spacing w:val="-1"/>
              </w:rPr>
              <w:t>中发生腐败行为的；</w:t>
            </w:r>
          </w:p>
          <w:p w14:paraId="55E12172">
            <w:pPr>
              <w:pStyle w:val="6"/>
              <w:spacing w:before="55" w:line="255" w:lineRule="auto"/>
              <w:ind w:left="113" w:right="80" w:firstLine="14"/>
            </w:pPr>
            <w:r>
              <w:rPr>
                <w:spacing w:val="4"/>
              </w:rPr>
              <w:t>11、其他违反法律法</w:t>
            </w:r>
            <w:r>
              <w:rPr>
                <w:spacing w:val="7"/>
              </w:rPr>
              <w:t xml:space="preserve"> 规规章文件规定的行</w:t>
            </w:r>
            <w:r>
              <w:t xml:space="preserve"> 为。</w:t>
            </w:r>
          </w:p>
        </w:tc>
        <w:tc>
          <w:tcPr>
            <w:tcW w:w="1062" w:type="dxa"/>
            <w:vAlign w:val="top"/>
          </w:tcPr>
          <w:p w14:paraId="0E00DB79">
            <w:pPr>
              <w:rPr>
                <w:rFonts w:ascii="Arial"/>
                <w:sz w:val="21"/>
              </w:rPr>
            </w:pPr>
          </w:p>
        </w:tc>
      </w:tr>
      <w:tr w14:paraId="4D590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007" w:hRule="atLeast"/>
        </w:trPr>
        <w:tc>
          <w:tcPr>
            <w:tcW w:w="534" w:type="dxa"/>
            <w:vAlign w:val="top"/>
          </w:tcPr>
          <w:p w14:paraId="3D0A6791">
            <w:pPr>
              <w:spacing w:line="275" w:lineRule="auto"/>
              <w:rPr>
                <w:rFonts w:ascii="Arial"/>
                <w:sz w:val="21"/>
              </w:rPr>
            </w:pPr>
          </w:p>
          <w:p w14:paraId="38989D06">
            <w:pPr>
              <w:spacing w:line="275" w:lineRule="auto"/>
              <w:rPr>
                <w:rFonts w:ascii="Arial"/>
                <w:sz w:val="21"/>
              </w:rPr>
            </w:pPr>
          </w:p>
          <w:p w14:paraId="2EEFF8A5">
            <w:pPr>
              <w:spacing w:line="275" w:lineRule="auto"/>
              <w:rPr>
                <w:rFonts w:ascii="Arial"/>
                <w:sz w:val="21"/>
              </w:rPr>
            </w:pPr>
          </w:p>
          <w:p w14:paraId="68F197A3">
            <w:pPr>
              <w:spacing w:line="275" w:lineRule="auto"/>
              <w:rPr>
                <w:rFonts w:ascii="Arial"/>
                <w:sz w:val="21"/>
              </w:rPr>
            </w:pPr>
          </w:p>
          <w:p w14:paraId="0FB12CD6">
            <w:pPr>
              <w:spacing w:line="276" w:lineRule="auto"/>
              <w:rPr>
                <w:rFonts w:ascii="Arial"/>
                <w:sz w:val="21"/>
              </w:rPr>
            </w:pPr>
          </w:p>
          <w:p w14:paraId="4B536B38">
            <w:pPr>
              <w:pStyle w:val="6"/>
              <w:spacing w:before="65" w:line="187" w:lineRule="auto"/>
              <w:ind w:left="169"/>
            </w:pPr>
            <w:r>
              <w:rPr>
                <w:spacing w:val="-3"/>
              </w:rPr>
              <w:t>57</w:t>
            </w:r>
          </w:p>
        </w:tc>
        <w:tc>
          <w:tcPr>
            <w:tcW w:w="493" w:type="dxa"/>
            <w:textDirection w:val="tbRlV"/>
            <w:vAlign w:val="top"/>
          </w:tcPr>
          <w:p w14:paraId="48BEC4AF">
            <w:pPr>
              <w:pStyle w:val="6"/>
              <w:spacing w:before="137" w:line="217" w:lineRule="auto"/>
              <w:ind w:left="966"/>
            </w:pPr>
            <w:r>
              <w:rPr>
                <w:spacing w:val="8"/>
              </w:rPr>
              <w:t>行</w:t>
            </w:r>
            <w:r>
              <w:rPr>
                <w:spacing w:val="-7"/>
              </w:rPr>
              <w:t xml:space="preserve"> </w:t>
            </w:r>
            <w:r>
              <w:rPr>
                <w:spacing w:val="8"/>
              </w:rPr>
              <w:t>政</w:t>
            </w:r>
            <w:r>
              <w:rPr>
                <w:spacing w:val="-9"/>
              </w:rPr>
              <w:t xml:space="preserve"> </w:t>
            </w:r>
            <w:r>
              <w:rPr>
                <w:spacing w:val="8"/>
              </w:rPr>
              <w:t>处</w:t>
            </w:r>
            <w:r>
              <w:rPr>
                <w:spacing w:val="-9"/>
              </w:rPr>
              <w:t xml:space="preserve"> </w:t>
            </w:r>
            <w:r>
              <w:rPr>
                <w:spacing w:val="8"/>
              </w:rPr>
              <w:t>罚</w:t>
            </w:r>
          </w:p>
        </w:tc>
        <w:tc>
          <w:tcPr>
            <w:tcW w:w="3081" w:type="dxa"/>
            <w:vAlign w:val="top"/>
          </w:tcPr>
          <w:p w14:paraId="44AE168E">
            <w:pPr>
              <w:spacing w:line="268" w:lineRule="auto"/>
              <w:rPr>
                <w:rFonts w:ascii="Arial"/>
                <w:sz w:val="21"/>
              </w:rPr>
            </w:pPr>
          </w:p>
          <w:p w14:paraId="62B3F180">
            <w:pPr>
              <w:spacing w:line="268" w:lineRule="auto"/>
              <w:rPr>
                <w:rFonts w:ascii="Arial"/>
                <w:sz w:val="21"/>
              </w:rPr>
            </w:pPr>
          </w:p>
          <w:p w14:paraId="0265B079">
            <w:pPr>
              <w:spacing w:line="268" w:lineRule="auto"/>
              <w:rPr>
                <w:rFonts w:ascii="Arial"/>
                <w:sz w:val="21"/>
              </w:rPr>
            </w:pPr>
          </w:p>
          <w:p w14:paraId="6FAE0184">
            <w:pPr>
              <w:spacing w:line="268" w:lineRule="auto"/>
              <w:rPr>
                <w:rFonts w:ascii="Arial"/>
                <w:sz w:val="21"/>
              </w:rPr>
            </w:pPr>
          </w:p>
          <w:p w14:paraId="0F0BD04F">
            <w:pPr>
              <w:spacing w:line="269" w:lineRule="auto"/>
              <w:rPr>
                <w:rFonts w:ascii="Arial"/>
                <w:sz w:val="21"/>
              </w:rPr>
            </w:pPr>
          </w:p>
          <w:p w14:paraId="55212BF5">
            <w:pPr>
              <w:pStyle w:val="6"/>
              <w:spacing w:before="65" w:line="228" w:lineRule="auto"/>
              <w:ind w:left="128"/>
            </w:pPr>
            <w:r>
              <w:rPr>
                <w:spacing w:val="1"/>
              </w:rPr>
              <w:t>对违反文物保护管理规定的处罚</w:t>
            </w:r>
          </w:p>
        </w:tc>
        <w:tc>
          <w:tcPr>
            <w:tcW w:w="446" w:type="dxa"/>
            <w:textDirection w:val="tbRlV"/>
            <w:vAlign w:val="top"/>
          </w:tcPr>
          <w:p w14:paraId="3742823D">
            <w:pPr>
              <w:pStyle w:val="6"/>
              <w:spacing w:before="110" w:line="212" w:lineRule="auto"/>
              <w:ind w:left="1115"/>
            </w:pPr>
            <w:r>
              <w:rPr>
                <w:spacing w:val="8"/>
              </w:rPr>
              <w:t>各</w:t>
            </w:r>
            <w:r>
              <w:rPr>
                <w:spacing w:val="-8"/>
              </w:rPr>
              <w:t xml:space="preserve"> </w:t>
            </w:r>
            <w:r>
              <w:rPr>
                <w:spacing w:val="8"/>
              </w:rPr>
              <w:t>乡</w:t>
            </w:r>
            <w:r>
              <w:rPr>
                <w:spacing w:val="-9"/>
              </w:rPr>
              <w:t xml:space="preserve"> </w:t>
            </w:r>
            <w:r>
              <w:rPr>
                <w:spacing w:val="8"/>
              </w:rPr>
              <w:t>镇</w:t>
            </w:r>
          </w:p>
        </w:tc>
        <w:tc>
          <w:tcPr>
            <w:tcW w:w="3455" w:type="dxa"/>
            <w:vAlign w:val="top"/>
          </w:tcPr>
          <w:p w14:paraId="53AE3E08">
            <w:pPr>
              <w:pStyle w:val="6"/>
              <w:spacing w:before="61" w:line="271" w:lineRule="auto"/>
              <w:ind w:left="105" w:right="77" w:firstLine="16"/>
            </w:pPr>
            <w:r>
              <w:rPr>
                <w:spacing w:val="7"/>
              </w:rPr>
              <w:t>1、《中华人民共和国文物保护法》</w:t>
            </w:r>
            <w:r>
              <w:rPr>
                <w:spacing w:val="12"/>
              </w:rPr>
              <w:t xml:space="preserve"> </w:t>
            </w:r>
            <w:r>
              <w:t>(2017</w:t>
            </w:r>
            <w:r>
              <w:rPr>
                <w:spacing w:val="-45"/>
              </w:rPr>
              <w:t xml:space="preserve"> </w:t>
            </w:r>
            <w:r>
              <w:t xml:space="preserve">年修正)第六十六条：有下列行 </w:t>
            </w:r>
            <w:r>
              <w:rPr>
                <w:spacing w:val="3"/>
              </w:rPr>
              <w:t>为之一，尚不构成犯罪的，由县级以</w:t>
            </w:r>
            <w:r>
              <w:rPr>
                <w:spacing w:val="5"/>
              </w:rPr>
              <w:t xml:space="preserve"> </w:t>
            </w:r>
            <w:r>
              <w:rPr>
                <w:spacing w:val="3"/>
              </w:rPr>
              <w:t>上人民政府文物主管部门责令改正，</w:t>
            </w:r>
            <w:r>
              <w:rPr>
                <w:spacing w:val="7"/>
              </w:rPr>
              <w:t xml:space="preserve"> </w:t>
            </w:r>
            <w:r>
              <w:rPr>
                <w:spacing w:val="3"/>
              </w:rPr>
              <w:t>造成严重后果的，处五万元以上五十</w:t>
            </w:r>
            <w:r>
              <w:rPr>
                <w:spacing w:val="5"/>
              </w:rPr>
              <w:t xml:space="preserve"> </w:t>
            </w:r>
            <w:r>
              <w:rPr>
                <w:spacing w:val="3"/>
              </w:rPr>
              <w:t>万元以下的罚款；情节严重的，由原</w:t>
            </w:r>
            <w:r>
              <w:rPr>
                <w:spacing w:val="5"/>
              </w:rPr>
              <w:t xml:space="preserve"> </w:t>
            </w:r>
            <w:r>
              <w:rPr>
                <w:spacing w:val="2"/>
              </w:rPr>
              <w:t>发证机关吊销资质证书</w:t>
            </w:r>
            <w:r>
              <w:rPr>
                <w:spacing w:val="12"/>
              </w:rPr>
              <w:t>：（</w:t>
            </w:r>
            <w:r>
              <w:rPr>
                <w:spacing w:val="2"/>
              </w:rPr>
              <w:t>一）擅自</w:t>
            </w:r>
            <w:r>
              <w:rPr>
                <w:spacing w:val="1"/>
              </w:rPr>
              <w:t xml:space="preserve"> </w:t>
            </w:r>
            <w:r>
              <w:rPr>
                <w:spacing w:val="3"/>
              </w:rPr>
              <w:t>在文物保护单位的保护范围内进行建</w:t>
            </w:r>
            <w:r>
              <w:rPr>
                <w:spacing w:val="5"/>
              </w:rPr>
              <w:t xml:space="preserve"> </w:t>
            </w:r>
            <w:r>
              <w:rPr>
                <w:spacing w:val="3"/>
              </w:rPr>
              <w:t>设工程或者爆破、钻探、挖掘等作业</w:t>
            </w:r>
            <w:r>
              <w:rPr>
                <w:spacing w:val="5"/>
              </w:rPr>
              <w:t xml:space="preserve"> 的</w:t>
            </w:r>
            <w:r>
              <w:rPr>
                <w:spacing w:val="-9"/>
              </w:rPr>
              <w:t>；（</w:t>
            </w:r>
            <w:r>
              <w:rPr>
                <w:spacing w:val="5"/>
              </w:rPr>
              <w:t>二）在文物保护单位的建设控</w:t>
            </w:r>
          </w:p>
        </w:tc>
        <w:tc>
          <w:tcPr>
            <w:tcW w:w="3081" w:type="dxa"/>
            <w:vAlign w:val="top"/>
          </w:tcPr>
          <w:p w14:paraId="7B54F125">
            <w:pPr>
              <w:pStyle w:val="6"/>
              <w:spacing w:before="67" w:line="260" w:lineRule="auto"/>
              <w:ind w:left="114" w:right="27" w:firstLine="10"/>
              <w:jc w:val="both"/>
            </w:pPr>
            <w:r>
              <w:rPr>
                <w:spacing w:val="-3"/>
              </w:rPr>
              <w:t>1、立案责任：发现违反文物保护</w:t>
            </w:r>
            <w:r>
              <w:rPr>
                <w:spacing w:val="7"/>
              </w:rPr>
              <w:t xml:space="preserve"> </w:t>
            </w:r>
            <w:r>
              <w:rPr>
                <w:spacing w:val="-6"/>
              </w:rPr>
              <w:t>管理规定的违法行为，予以审查，</w:t>
            </w:r>
            <w:r>
              <w:rPr>
                <w:spacing w:val="12"/>
              </w:rPr>
              <w:t xml:space="preserve"> </w:t>
            </w:r>
            <w:r>
              <w:t>决定是否立案。</w:t>
            </w:r>
          </w:p>
          <w:p w14:paraId="6C4D15D9">
            <w:pPr>
              <w:pStyle w:val="6"/>
              <w:spacing w:before="51" w:line="268" w:lineRule="auto"/>
              <w:ind w:left="108" w:right="11" w:firstLine="3"/>
              <w:jc w:val="both"/>
            </w:pPr>
            <w:r>
              <w:rPr>
                <w:spacing w:val="-3"/>
              </w:rPr>
              <w:t xml:space="preserve">2、调查责任：综合行政执法队对 </w:t>
            </w:r>
            <w:r>
              <w:rPr>
                <w:spacing w:val="4"/>
              </w:rPr>
              <w:t xml:space="preserve">立案的案件，指定专人负责，及 时组织调查取证，与当事人有直 接利害关系的应当回避。执法人 员不得少于两人，调查时应出示 </w:t>
            </w:r>
            <w:r>
              <w:rPr>
                <w:spacing w:val="-4"/>
              </w:rPr>
              <w:t>执法证件，允许当事人辩解陈述。</w:t>
            </w:r>
            <w:r>
              <w:rPr>
                <w:spacing w:val="5"/>
              </w:rPr>
              <w:t xml:space="preserve"> </w:t>
            </w:r>
            <w:r>
              <w:rPr>
                <w:spacing w:val="1"/>
              </w:rPr>
              <w:t>执法人员应保守有关秘密。</w:t>
            </w:r>
          </w:p>
        </w:tc>
        <w:tc>
          <w:tcPr>
            <w:tcW w:w="2072" w:type="dxa"/>
            <w:vAlign w:val="top"/>
          </w:tcPr>
          <w:p w14:paraId="283907B2">
            <w:pPr>
              <w:pStyle w:val="6"/>
              <w:spacing w:before="68" w:line="266" w:lineRule="auto"/>
              <w:ind w:left="112" w:right="80"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7"/>
              </w:rPr>
              <w:t>相应责任:</w:t>
            </w:r>
          </w:p>
          <w:p w14:paraId="7067C748">
            <w:pPr>
              <w:pStyle w:val="6"/>
              <w:spacing w:before="57" w:line="250" w:lineRule="auto"/>
              <w:ind w:left="111" w:right="80" w:firstLine="16"/>
            </w:pPr>
            <w:r>
              <w:rPr>
                <w:spacing w:val="-6"/>
              </w:rPr>
              <w:t>1、没有法律和事实依</w:t>
            </w:r>
            <w:r>
              <w:rPr>
                <w:spacing w:val="7"/>
              </w:rPr>
              <w:t xml:space="preserve"> </w:t>
            </w:r>
            <w:r>
              <w:rPr>
                <w:spacing w:val="1"/>
              </w:rPr>
              <w:t>据实施行政处罚的；</w:t>
            </w:r>
          </w:p>
          <w:p w14:paraId="6A01DFD1">
            <w:pPr>
              <w:pStyle w:val="6"/>
              <w:spacing w:before="58" w:line="253" w:lineRule="auto"/>
              <w:ind w:left="129" w:right="80" w:hanging="14"/>
            </w:pPr>
            <w:r>
              <w:rPr>
                <w:spacing w:val="-4"/>
              </w:rPr>
              <w:t>2、行政处罚显失公正</w:t>
            </w:r>
            <w:r>
              <w:t xml:space="preserve"> </w:t>
            </w:r>
            <w:r>
              <w:rPr>
                <w:spacing w:val="-9"/>
              </w:rPr>
              <w:t>的；</w:t>
            </w:r>
          </w:p>
          <w:p w14:paraId="04C5CBE1">
            <w:pPr>
              <w:pStyle w:val="6"/>
              <w:spacing w:before="51" w:line="213" w:lineRule="auto"/>
              <w:ind w:left="116"/>
            </w:pPr>
            <w:r>
              <w:rPr>
                <w:spacing w:val="17"/>
              </w:rPr>
              <w:t>3、执法人员玩忽职</w:t>
            </w:r>
          </w:p>
        </w:tc>
        <w:tc>
          <w:tcPr>
            <w:tcW w:w="1062" w:type="dxa"/>
            <w:vAlign w:val="top"/>
          </w:tcPr>
          <w:p w14:paraId="77D62E44">
            <w:pPr>
              <w:rPr>
                <w:rFonts w:ascii="Arial"/>
                <w:sz w:val="21"/>
              </w:rPr>
            </w:pPr>
          </w:p>
        </w:tc>
      </w:tr>
    </w:tbl>
    <w:p w14:paraId="13C4BFDF">
      <w:pPr>
        <w:pStyle w:val="2"/>
      </w:pPr>
    </w:p>
    <w:p w14:paraId="7C6A6A67">
      <w:pPr>
        <w:sectPr>
          <w:pgSz w:w="16839" w:h="11906"/>
          <w:pgMar w:top="1012" w:right="1299" w:bottom="0" w:left="1299" w:header="0" w:footer="0" w:gutter="0"/>
          <w:cols w:space="720" w:num="1"/>
        </w:sectPr>
      </w:pPr>
    </w:p>
    <w:p w14:paraId="1B6C322A">
      <w:pPr>
        <w:spacing w:before="163"/>
      </w:pPr>
    </w:p>
    <w:tbl>
      <w:tblPr>
        <w:tblStyle w:val="5"/>
        <w:tblW w:w="14224"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34"/>
        <w:gridCol w:w="493"/>
        <w:gridCol w:w="3081"/>
        <w:gridCol w:w="446"/>
        <w:gridCol w:w="3455"/>
        <w:gridCol w:w="3081"/>
        <w:gridCol w:w="2072"/>
        <w:gridCol w:w="1062"/>
      </w:tblGrid>
      <w:tr w14:paraId="29D39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07" w:hRule="atLeast"/>
        </w:trPr>
        <w:tc>
          <w:tcPr>
            <w:tcW w:w="534" w:type="dxa"/>
            <w:vAlign w:val="top"/>
          </w:tcPr>
          <w:p w14:paraId="5AB5BA45">
            <w:pPr>
              <w:rPr>
                <w:rFonts w:ascii="Arial"/>
                <w:sz w:val="21"/>
              </w:rPr>
            </w:pPr>
          </w:p>
        </w:tc>
        <w:tc>
          <w:tcPr>
            <w:tcW w:w="493" w:type="dxa"/>
            <w:vAlign w:val="top"/>
          </w:tcPr>
          <w:p w14:paraId="0764EB10">
            <w:pPr>
              <w:rPr>
                <w:rFonts w:ascii="Arial"/>
                <w:sz w:val="21"/>
              </w:rPr>
            </w:pPr>
          </w:p>
        </w:tc>
        <w:tc>
          <w:tcPr>
            <w:tcW w:w="3081" w:type="dxa"/>
            <w:vAlign w:val="top"/>
          </w:tcPr>
          <w:p w14:paraId="76310CDF">
            <w:pPr>
              <w:rPr>
                <w:rFonts w:ascii="Arial"/>
                <w:sz w:val="21"/>
              </w:rPr>
            </w:pPr>
          </w:p>
        </w:tc>
        <w:tc>
          <w:tcPr>
            <w:tcW w:w="446" w:type="dxa"/>
            <w:vAlign w:val="top"/>
          </w:tcPr>
          <w:p w14:paraId="149F20AA">
            <w:pPr>
              <w:rPr>
                <w:rFonts w:ascii="Arial"/>
                <w:sz w:val="21"/>
              </w:rPr>
            </w:pPr>
          </w:p>
        </w:tc>
        <w:tc>
          <w:tcPr>
            <w:tcW w:w="3455" w:type="dxa"/>
            <w:vAlign w:val="top"/>
          </w:tcPr>
          <w:p w14:paraId="4877DBC9">
            <w:pPr>
              <w:pStyle w:val="6"/>
              <w:spacing w:before="59" w:line="273" w:lineRule="auto"/>
              <w:ind w:left="105" w:right="80" w:firstLine="1"/>
            </w:pPr>
            <w:r>
              <w:rPr>
                <w:spacing w:val="3"/>
              </w:rPr>
              <w:t>制地带内进行建设工程，其工程设计 方案未经文物行政部门同意、报城乡</w:t>
            </w:r>
            <w:r>
              <w:rPr>
                <w:spacing w:val="5"/>
              </w:rPr>
              <w:t xml:space="preserve"> </w:t>
            </w:r>
            <w:r>
              <w:rPr>
                <w:spacing w:val="3"/>
              </w:rPr>
              <w:t>建设规划部门批准，对文物保护单位</w:t>
            </w:r>
            <w:r>
              <w:rPr>
                <w:spacing w:val="5"/>
              </w:rPr>
              <w:t xml:space="preserve"> 的历史风貌造成破坏的</w:t>
            </w:r>
            <w:r>
              <w:rPr>
                <w:spacing w:val="-9"/>
              </w:rPr>
              <w:t>；（</w:t>
            </w:r>
            <w:r>
              <w:rPr>
                <w:spacing w:val="5"/>
              </w:rPr>
              <w:t>三）擅自</w:t>
            </w:r>
            <w:r>
              <w:rPr>
                <w:spacing w:val="1"/>
              </w:rPr>
              <w:t xml:space="preserve"> </w:t>
            </w:r>
            <w:r>
              <w:rPr>
                <w:spacing w:val="4"/>
              </w:rPr>
              <w:t>迁移、拆除不可移动文物的</w:t>
            </w:r>
            <w:r>
              <w:rPr>
                <w:spacing w:val="-11"/>
              </w:rPr>
              <w:t>；（</w:t>
            </w:r>
            <w:r>
              <w:rPr>
                <w:spacing w:val="4"/>
              </w:rPr>
              <w:t>四）</w:t>
            </w:r>
            <w:r>
              <w:rPr>
                <w:spacing w:val="1"/>
              </w:rPr>
              <w:t xml:space="preserve"> </w:t>
            </w:r>
            <w:r>
              <w:rPr>
                <w:spacing w:val="3"/>
              </w:rPr>
              <w:t>擅自修缮不可移动文物，明显改变文</w:t>
            </w:r>
            <w:r>
              <w:rPr>
                <w:spacing w:val="5"/>
              </w:rPr>
              <w:t xml:space="preserve"> 物原状的</w:t>
            </w:r>
            <w:r>
              <w:rPr>
                <w:spacing w:val="-9"/>
              </w:rPr>
              <w:t>；（</w:t>
            </w:r>
            <w:r>
              <w:rPr>
                <w:spacing w:val="5"/>
              </w:rPr>
              <w:t>五）擅自在原址重建已</w:t>
            </w:r>
            <w:r>
              <w:rPr>
                <w:spacing w:val="1"/>
              </w:rPr>
              <w:t xml:space="preserve"> </w:t>
            </w:r>
            <w:r>
              <w:rPr>
                <w:spacing w:val="3"/>
              </w:rPr>
              <w:t>全部毁坏的不可移动文物，造成文物</w:t>
            </w:r>
            <w:r>
              <w:rPr>
                <w:spacing w:val="5"/>
              </w:rPr>
              <w:t xml:space="preserve"> 破坏的</w:t>
            </w:r>
            <w:r>
              <w:rPr>
                <w:spacing w:val="-9"/>
              </w:rPr>
              <w:t>；（</w:t>
            </w:r>
            <w:r>
              <w:rPr>
                <w:spacing w:val="5"/>
              </w:rPr>
              <w:t>六）施工单位未取得文物</w:t>
            </w:r>
            <w:r>
              <w:rPr>
                <w:spacing w:val="1"/>
              </w:rPr>
              <w:t xml:space="preserve"> </w:t>
            </w:r>
            <w:r>
              <w:rPr>
                <w:spacing w:val="3"/>
              </w:rPr>
              <w:t>保护工程资质证书，擅自从事文物修</w:t>
            </w:r>
            <w:r>
              <w:rPr>
                <w:spacing w:val="5"/>
              </w:rPr>
              <w:t xml:space="preserve"> </w:t>
            </w:r>
            <w:r>
              <w:rPr>
                <w:spacing w:val="1"/>
              </w:rPr>
              <w:t>缮、迁移、重建的。</w:t>
            </w:r>
          </w:p>
          <w:p w14:paraId="5C7054D5">
            <w:pPr>
              <w:pStyle w:val="6"/>
              <w:spacing w:before="52" w:line="267" w:lineRule="auto"/>
              <w:ind w:left="107" w:right="30"/>
            </w:pPr>
            <w:r>
              <w:rPr>
                <w:spacing w:val="-6"/>
              </w:rPr>
              <w:t>刻划、涂污或者损坏文物尚不严重的，</w:t>
            </w:r>
            <w:r>
              <w:rPr>
                <w:spacing w:val="2"/>
              </w:rPr>
              <w:t xml:space="preserve"> </w:t>
            </w:r>
            <w:r>
              <w:rPr>
                <w:spacing w:val="3"/>
              </w:rPr>
              <w:t>或者损毁依照本法第十五条第一款规</w:t>
            </w:r>
            <w:r>
              <w:rPr>
                <w:spacing w:val="2"/>
              </w:rPr>
              <w:t xml:space="preserve"> </w:t>
            </w:r>
            <w:r>
              <w:rPr>
                <w:spacing w:val="3"/>
              </w:rPr>
              <w:t>定设立的文物保护单位标志的，由公</w:t>
            </w:r>
            <w:r>
              <w:rPr>
                <w:spacing w:val="4"/>
              </w:rPr>
              <w:t>安机关或者文物所在单位给予警告，</w:t>
            </w:r>
            <w:r>
              <w:rPr>
                <w:spacing w:val="3"/>
              </w:rPr>
              <w:t xml:space="preserve"> </w:t>
            </w:r>
            <w:r>
              <w:rPr>
                <w:spacing w:val="1"/>
              </w:rPr>
              <w:t>可以并处罚款。</w:t>
            </w:r>
          </w:p>
          <w:p w14:paraId="1F9AE187">
            <w:pPr>
              <w:pStyle w:val="6"/>
              <w:spacing w:before="54" w:line="272" w:lineRule="auto"/>
              <w:ind w:left="106" w:right="30" w:firstLine="2"/>
            </w:pPr>
            <w:r>
              <w:rPr>
                <w:spacing w:val="8"/>
              </w:rPr>
              <w:t>2、《中华人民共和国文物保护法》</w:t>
            </w:r>
            <w:r>
              <w:rPr>
                <w:spacing w:val="9"/>
              </w:rPr>
              <w:t xml:space="preserve"> </w:t>
            </w:r>
            <w:r>
              <w:t>(2017</w:t>
            </w:r>
            <w:r>
              <w:rPr>
                <w:spacing w:val="-45"/>
              </w:rPr>
              <w:t xml:space="preserve"> </w:t>
            </w:r>
            <w:r>
              <w:t xml:space="preserve">年修正)第七十一条：买卖国家 </w:t>
            </w:r>
            <w:r>
              <w:rPr>
                <w:spacing w:val="3"/>
              </w:rPr>
              <w:t>禁止买卖的文物或者将禁止出境的文</w:t>
            </w:r>
            <w:r>
              <w:rPr>
                <w:spacing w:val="4"/>
              </w:rPr>
              <w:t xml:space="preserve"> </w:t>
            </w:r>
            <w:r>
              <w:rPr>
                <w:spacing w:val="3"/>
              </w:rPr>
              <w:t>物转让、出租、质押给外国人，尚不</w:t>
            </w:r>
            <w:r>
              <w:rPr>
                <w:spacing w:val="4"/>
              </w:rPr>
              <w:t xml:space="preserve"> </w:t>
            </w:r>
            <w:r>
              <w:rPr>
                <w:spacing w:val="3"/>
              </w:rPr>
              <w:t>构成犯罪的，由县级以上人民政府文</w:t>
            </w:r>
            <w:r>
              <w:rPr>
                <w:spacing w:val="4"/>
              </w:rPr>
              <w:t xml:space="preserve"> </w:t>
            </w:r>
            <w:r>
              <w:rPr>
                <w:spacing w:val="-6"/>
              </w:rPr>
              <w:t>物主管部门责令改正，没收违法所得，</w:t>
            </w:r>
            <w:r>
              <w:rPr>
                <w:spacing w:val="4"/>
              </w:rPr>
              <w:t xml:space="preserve"> </w:t>
            </w:r>
            <w:r>
              <w:rPr>
                <w:spacing w:val="3"/>
              </w:rPr>
              <w:t>违法经营额一万元以上的，并处违法</w:t>
            </w:r>
            <w:r>
              <w:rPr>
                <w:spacing w:val="4"/>
              </w:rPr>
              <w:t xml:space="preserve"> </w:t>
            </w:r>
            <w:r>
              <w:rPr>
                <w:spacing w:val="3"/>
              </w:rPr>
              <w:t>经营额二倍以上五倍以下的罚款；违</w:t>
            </w:r>
            <w:r>
              <w:rPr>
                <w:spacing w:val="4"/>
              </w:rPr>
              <w:t xml:space="preserve"> </w:t>
            </w:r>
            <w:r>
              <w:rPr>
                <w:spacing w:val="3"/>
              </w:rPr>
              <w:t>法经营额不足一万元的，并处五千元</w:t>
            </w:r>
            <w:r>
              <w:rPr>
                <w:spacing w:val="4"/>
              </w:rPr>
              <w:t xml:space="preserve"> </w:t>
            </w:r>
            <w:r>
              <w:rPr>
                <w:spacing w:val="1"/>
              </w:rPr>
              <w:t>以上二万元以下的罚款。</w:t>
            </w:r>
          </w:p>
          <w:p w14:paraId="2C10F5AB">
            <w:pPr>
              <w:pStyle w:val="6"/>
              <w:spacing w:before="53" w:line="261" w:lineRule="auto"/>
              <w:ind w:left="107" w:right="30" w:firstLine="405"/>
              <w:jc w:val="both"/>
            </w:pPr>
            <w:r>
              <w:rPr>
                <w:spacing w:val="3"/>
              </w:rPr>
              <w:t>文物商店、拍卖企业有前款规定 的违法行为的，由县级以上人民政府</w:t>
            </w:r>
            <w:r>
              <w:rPr>
                <w:spacing w:val="2"/>
              </w:rPr>
              <w:t xml:space="preserve"> </w:t>
            </w:r>
            <w:r>
              <w:rPr>
                <w:spacing w:val="3"/>
              </w:rPr>
              <w:t>文物主管部门没收违法所得、非法经</w:t>
            </w:r>
            <w:r>
              <w:rPr>
                <w:spacing w:val="2"/>
              </w:rPr>
              <w:t xml:space="preserve"> </w:t>
            </w:r>
            <w:r>
              <w:rPr>
                <w:spacing w:val="-6"/>
              </w:rPr>
              <w:t>营的文物，违法经营额五万元以上的，</w:t>
            </w:r>
          </w:p>
        </w:tc>
        <w:tc>
          <w:tcPr>
            <w:tcW w:w="3081" w:type="dxa"/>
            <w:vAlign w:val="top"/>
          </w:tcPr>
          <w:p w14:paraId="03AD6D28">
            <w:pPr>
              <w:pStyle w:val="6"/>
              <w:spacing w:before="64" w:line="270" w:lineRule="auto"/>
              <w:ind w:left="108" w:right="27" w:firstLine="5"/>
              <w:jc w:val="both"/>
            </w:pPr>
            <w:r>
              <w:rPr>
                <w:spacing w:val="-11"/>
              </w:rPr>
              <w:t>3、审查责任：审理案件调查报告，</w:t>
            </w:r>
            <w:r>
              <w:t xml:space="preserve"> </w:t>
            </w:r>
            <w:r>
              <w:rPr>
                <w:spacing w:val="5"/>
              </w:rPr>
              <w:t>对案件违法事实、证据、调查取</w:t>
            </w:r>
            <w:r>
              <w:rPr>
                <w:spacing w:val="6"/>
              </w:rPr>
              <w:t xml:space="preserve"> </w:t>
            </w:r>
            <w:r>
              <w:rPr>
                <w:spacing w:val="5"/>
              </w:rPr>
              <w:t>证程序、法律适用、处罚种类和</w:t>
            </w:r>
            <w:r>
              <w:rPr>
                <w:spacing w:val="6"/>
              </w:rPr>
              <w:t xml:space="preserve"> </w:t>
            </w:r>
            <w:r>
              <w:rPr>
                <w:spacing w:val="5"/>
              </w:rPr>
              <w:t>幅度、当事人陈述和申辩理由等</w:t>
            </w:r>
            <w:r>
              <w:rPr>
                <w:spacing w:val="6"/>
              </w:rPr>
              <w:t xml:space="preserve"> </w:t>
            </w:r>
            <w:r>
              <w:rPr>
                <w:spacing w:val="-9"/>
              </w:rPr>
              <w:t>方面进行审查，提出处理意见（主</w:t>
            </w:r>
            <w:r>
              <w:rPr>
                <w:spacing w:val="11"/>
              </w:rPr>
              <w:t xml:space="preserve"> </w:t>
            </w:r>
            <w:r>
              <w:rPr>
                <w:spacing w:val="5"/>
              </w:rPr>
              <w:t>要证据不足时，以适当的方式补</w:t>
            </w:r>
            <w:r>
              <w:rPr>
                <w:spacing w:val="6"/>
              </w:rPr>
              <w:t xml:space="preserve"> </w:t>
            </w:r>
            <w:r>
              <w:t>充调查）。</w:t>
            </w:r>
          </w:p>
          <w:p w14:paraId="3ECD34A2">
            <w:pPr>
              <w:pStyle w:val="6"/>
              <w:spacing w:before="55" w:line="268" w:lineRule="auto"/>
              <w:ind w:left="107" w:right="77"/>
            </w:pPr>
            <w:r>
              <w:rPr>
                <w:spacing w:val="-2"/>
              </w:rPr>
              <w:t>4、告知责任：作出行政处罚决定</w:t>
            </w:r>
            <w:r>
              <w:rPr>
                <w:spacing w:val="9"/>
              </w:rPr>
              <w:t xml:space="preserve"> </w:t>
            </w:r>
            <w:r>
              <w:rPr>
                <w:spacing w:val="4"/>
              </w:rPr>
              <w:t>前，应制作《行政处罚告知书》</w:t>
            </w:r>
            <w:r>
              <w:rPr>
                <w:spacing w:val="8"/>
              </w:rPr>
              <w:t xml:space="preserve"> </w:t>
            </w:r>
            <w:r>
              <w:rPr>
                <w:spacing w:val="5"/>
              </w:rPr>
              <w:t>送达当事人，告知违法事实及其</w:t>
            </w:r>
            <w:r>
              <w:rPr>
                <w:spacing w:val="7"/>
              </w:rPr>
              <w:t xml:space="preserve"> </w:t>
            </w:r>
            <w:r>
              <w:rPr>
                <w:spacing w:val="5"/>
              </w:rPr>
              <w:t>享有的陈述、申辩等权利。符合</w:t>
            </w:r>
            <w:r>
              <w:rPr>
                <w:spacing w:val="7"/>
              </w:rPr>
              <w:t xml:space="preserve"> </w:t>
            </w:r>
            <w:r>
              <w:rPr>
                <w:spacing w:val="5"/>
              </w:rPr>
              <w:t>听证规定的，制作并送达《行政</w:t>
            </w:r>
            <w:r>
              <w:rPr>
                <w:spacing w:val="7"/>
              </w:rPr>
              <w:t xml:space="preserve"> </w:t>
            </w:r>
            <w:r>
              <w:rPr>
                <w:spacing w:val="1"/>
              </w:rPr>
              <w:t>处罚听证告知书》。</w:t>
            </w:r>
          </w:p>
          <w:p w14:paraId="474C4178">
            <w:pPr>
              <w:pStyle w:val="6"/>
              <w:spacing w:before="55" w:line="260" w:lineRule="auto"/>
              <w:ind w:left="113" w:right="77"/>
            </w:pPr>
            <w:r>
              <w:rPr>
                <w:spacing w:val="-2"/>
              </w:rPr>
              <w:t>5、决定责任：制作行政处罚决定</w:t>
            </w:r>
            <w:r>
              <w:rPr>
                <w:spacing w:val="4"/>
              </w:rPr>
              <w:t xml:space="preserve"> </w:t>
            </w:r>
            <w:r>
              <w:rPr>
                <w:spacing w:val="5"/>
              </w:rPr>
              <w:t>书，载明行政处罚告知、当事人</w:t>
            </w:r>
            <w:r>
              <w:rPr>
                <w:spacing w:val="1"/>
              </w:rPr>
              <w:t xml:space="preserve"> 陈述申辩或者听证情况等内容。</w:t>
            </w:r>
          </w:p>
          <w:p w14:paraId="799F0A97">
            <w:pPr>
              <w:pStyle w:val="6"/>
              <w:spacing w:before="54" w:line="252" w:lineRule="auto"/>
              <w:ind w:left="110" w:right="77"/>
            </w:pPr>
            <w:r>
              <w:rPr>
                <w:spacing w:val="-2"/>
              </w:rPr>
              <w:t>6、送达责任：行政处罚决定书按</w:t>
            </w:r>
            <w:r>
              <w:rPr>
                <w:spacing w:val="6"/>
              </w:rPr>
              <w:t xml:space="preserve"> </w:t>
            </w:r>
            <w:r>
              <w:rPr>
                <w:spacing w:val="1"/>
              </w:rPr>
              <w:t>法律规定的方式送达当事人。</w:t>
            </w:r>
          </w:p>
          <w:p w14:paraId="6F4E4846">
            <w:pPr>
              <w:pStyle w:val="6"/>
              <w:spacing w:before="54" w:line="261" w:lineRule="auto"/>
              <w:ind w:left="117" w:right="77" w:hanging="3"/>
            </w:pPr>
            <w:r>
              <w:rPr>
                <w:spacing w:val="-2"/>
              </w:rPr>
              <w:t>7、执行责任：依照生效的行政处</w:t>
            </w:r>
            <w:r>
              <w:rPr>
                <w:spacing w:val="3"/>
              </w:rPr>
              <w:t xml:space="preserve"> </w:t>
            </w:r>
            <w:r>
              <w:rPr>
                <w:spacing w:val="4"/>
              </w:rPr>
              <w:t>罚决定，告知当事人按要求缴纳</w:t>
            </w:r>
            <w:r>
              <w:rPr>
                <w:spacing w:val="10"/>
              </w:rPr>
              <w:t xml:space="preserve"> </w:t>
            </w:r>
            <w:r>
              <w:rPr>
                <w:spacing w:val="-3"/>
              </w:rPr>
              <w:t>罚款。</w:t>
            </w:r>
          </w:p>
          <w:p w14:paraId="5EB2BECA">
            <w:pPr>
              <w:pStyle w:val="6"/>
              <w:spacing w:before="52" w:line="252" w:lineRule="auto"/>
              <w:ind w:left="112" w:right="77" w:hanging="2"/>
            </w:pPr>
            <w:r>
              <w:rPr>
                <w:spacing w:val="-2"/>
              </w:rPr>
              <w:t>8、其他法律法规规章文件规定应</w:t>
            </w:r>
            <w:r>
              <w:rPr>
                <w:spacing w:val="7"/>
              </w:rPr>
              <w:t xml:space="preserve"> </w:t>
            </w:r>
            <w:r>
              <w:t>履行的责任。</w:t>
            </w:r>
          </w:p>
        </w:tc>
        <w:tc>
          <w:tcPr>
            <w:tcW w:w="2072" w:type="dxa"/>
            <w:vAlign w:val="top"/>
          </w:tcPr>
          <w:p w14:paraId="51B577F0">
            <w:pPr>
              <w:pStyle w:val="6"/>
              <w:spacing w:before="63" w:line="269" w:lineRule="auto"/>
              <w:ind w:left="113" w:right="80" w:firstLine="5"/>
              <w:jc w:val="both"/>
            </w:pPr>
            <w:r>
              <w:rPr>
                <w:spacing w:val="6"/>
              </w:rPr>
              <w:t>守，对应当予以制止</w:t>
            </w:r>
            <w:r>
              <w:rPr>
                <w:spacing w:val="2"/>
              </w:rPr>
              <w:t xml:space="preserve"> </w:t>
            </w:r>
            <w:r>
              <w:rPr>
                <w:spacing w:val="7"/>
              </w:rPr>
              <w:t>和处罚的违法行为不</w:t>
            </w:r>
            <w:r>
              <w:t xml:space="preserve"> </w:t>
            </w:r>
            <w:r>
              <w:rPr>
                <w:spacing w:val="7"/>
              </w:rPr>
              <w:t>予制止、处罚，致使</w:t>
            </w:r>
            <w:r>
              <w:t xml:space="preserve"> </w:t>
            </w:r>
            <w:r>
              <w:rPr>
                <w:spacing w:val="7"/>
              </w:rPr>
              <w:t>公民、法人或者其他</w:t>
            </w:r>
            <w:r>
              <w:t xml:space="preserve"> </w:t>
            </w:r>
            <w:r>
              <w:rPr>
                <w:spacing w:val="7"/>
              </w:rPr>
              <w:t>组织合法权益遭受损</w:t>
            </w:r>
            <w:r>
              <w:t xml:space="preserve"> 害的；</w:t>
            </w:r>
          </w:p>
          <w:p w14:paraId="66F4A259">
            <w:pPr>
              <w:pStyle w:val="6"/>
              <w:spacing w:before="53" w:line="252" w:lineRule="auto"/>
              <w:ind w:left="111" w:right="80"/>
            </w:pPr>
            <w:r>
              <w:rPr>
                <w:spacing w:val="-4"/>
              </w:rPr>
              <w:t>4、不具备行政执法资</w:t>
            </w:r>
            <w:r>
              <w:rPr>
                <w:spacing w:val="3"/>
              </w:rPr>
              <w:t xml:space="preserve"> </w:t>
            </w:r>
            <w:r>
              <w:rPr>
                <w:spacing w:val="1"/>
              </w:rPr>
              <w:t>格实施行政处罚</w:t>
            </w:r>
          </w:p>
          <w:p w14:paraId="6853C0BE">
            <w:pPr>
              <w:pStyle w:val="6"/>
              <w:spacing w:before="53" w:line="230" w:lineRule="auto"/>
              <w:ind w:left="129"/>
            </w:pPr>
            <w:r>
              <w:rPr>
                <w:spacing w:val="-9"/>
              </w:rPr>
              <w:t>的；</w:t>
            </w:r>
          </w:p>
          <w:p w14:paraId="409F459B">
            <w:pPr>
              <w:pStyle w:val="6"/>
              <w:spacing w:before="51" w:line="269" w:lineRule="auto"/>
              <w:ind w:left="113" w:right="80" w:firstLine="3"/>
            </w:pPr>
            <w:r>
              <w:rPr>
                <w:spacing w:val="-5"/>
              </w:rPr>
              <w:t>5、在制止以及查处违</w:t>
            </w:r>
            <w:r>
              <w:rPr>
                <w:spacing w:val="8"/>
              </w:rPr>
              <w:t xml:space="preserve"> </w:t>
            </w:r>
            <w:r>
              <w:rPr>
                <w:spacing w:val="7"/>
              </w:rPr>
              <w:t>法案件中受阻，依照</w:t>
            </w:r>
            <w:r>
              <w:t xml:space="preserve"> </w:t>
            </w:r>
            <w:r>
              <w:rPr>
                <w:spacing w:val="7"/>
              </w:rPr>
              <w:t>有关规定应当向本级</w:t>
            </w:r>
            <w:r>
              <w:t xml:space="preserve"> </w:t>
            </w:r>
            <w:r>
              <w:rPr>
                <w:spacing w:val="7"/>
              </w:rPr>
              <w:t>人民政府或者上级主</w:t>
            </w:r>
            <w:r>
              <w:t xml:space="preserve"> </w:t>
            </w:r>
            <w:r>
              <w:rPr>
                <w:spacing w:val="7"/>
              </w:rPr>
              <w:t>管部门报告而未报告</w:t>
            </w:r>
            <w:r>
              <w:t xml:space="preserve"> 的；</w:t>
            </w:r>
          </w:p>
          <w:p w14:paraId="7C366660">
            <w:pPr>
              <w:pStyle w:val="6"/>
              <w:spacing w:before="51" w:line="260" w:lineRule="auto"/>
              <w:ind w:left="113" w:right="80"/>
              <w:jc w:val="both"/>
            </w:pPr>
            <w:r>
              <w:rPr>
                <w:spacing w:val="-4"/>
              </w:rPr>
              <w:t>6、应当依法移送追究</w:t>
            </w:r>
            <w:r>
              <w:rPr>
                <w:spacing w:val="1"/>
              </w:rPr>
              <w:t xml:space="preserve"> </w:t>
            </w:r>
            <w:r>
              <w:rPr>
                <w:spacing w:val="7"/>
              </w:rPr>
              <w:t>刑事责任，而未依法</w:t>
            </w:r>
            <w:r>
              <w:t xml:space="preserve"> </w:t>
            </w:r>
            <w:r>
              <w:rPr>
                <w:spacing w:val="1"/>
              </w:rPr>
              <w:t>移送有权机关的；</w:t>
            </w:r>
          </w:p>
          <w:p w14:paraId="273AA6DA">
            <w:pPr>
              <w:pStyle w:val="6"/>
              <w:spacing w:before="53" w:line="252" w:lineRule="auto"/>
              <w:ind w:left="112" w:right="80" w:firstLine="5"/>
            </w:pPr>
            <w:r>
              <w:rPr>
                <w:spacing w:val="-5"/>
              </w:rPr>
              <w:t>7、擅自改变行政处罚</w:t>
            </w:r>
            <w:r>
              <w:rPr>
                <w:spacing w:val="8"/>
              </w:rPr>
              <w:t xml:space="preserve"> </w:t>
            </w:r>
            <w:r>
              <w:rPr>
                <w:spacing w:val="1"/>
              </w:rPr>
              <w:t>种类、幅度的；</w:t>
            </w:r>
          </w:p>
          <w:p w14:paraId="470D089C">
            <w:pPr>
              <w:pStyle w:val="6"/>
              <w:spacing w:before="54" w:line="253" w:lineRule="auto"/>
              <w:ind w:left="121" w:right="80" w:hanging="8"/>
            </w:pPr>
            <w:r>
              <w:rPr>
                <w:spacing w:val="-4"/>
              </w:rPr>
              <w:t>8、违反法定的行政处</w:t>
            </w:r>
            <w:r>
              <w:rPr>
                <w:spacing w:val="2"/>
              </w:rPr>
              <w:t xml:space="preserve"> </w:t>
            </w:r>
            <w:r>
              <w:rPr>
                <w:spacing w:val="-1"/>
              </w:rPr>
              <w:t>罚程序的；</w:t>
            </w:r>
          </w:p>
          <w:p w14:paraId="4E52B908">
            <w:pPr>
              <w:pStyle w:val="6"/>
              <w:spacing w:before="53" w:line="265" w:lineRule="auto"/>
              <w:ind w:left="111" w:right="80" w:firstLine="1"/>
              <w:jc w:val="both"/>
            </w:pPr>
            <w:r>
              <w:rPr>
                <w:spacing w:val="-4"/>
              </w:rPr>
              <w:t>9、符合听证条件、行</w:t>
            </w:r>
            <w:r>
              <w:rPr>
                <w:spacing w:val="2"/>
              </w:rPr>
              <w:t xml:space="preserve"> </w:t>
            </w:r>
            <w:r>
              <w:rPr>
                <w:spacing w:val="7"/>
              </w:rPr>
              <w:t>政管理相对人要求听</w:t>
            </w:r>
            <w:r>
              <w:t xml:space="preserve"> </w:t>
            </w:r>
            <w:r>
              <w:rPr>
                <w:spacing w:val="7"/>
              </w:rPr>
              <w:t>证，应予组织听证而</w:t>
            </w:r>
            <w:r>
              <w:t xml:space="preserve"> </w:t>
            </w:r>
            <w:r>
              <w:rPr>
                <w:spacing w:val="1"/>
              </w:rPr>
              <w:t>不组织听证的；</w:t>
            </w:r>
          </w:p>
          <w:p w14:paraId="5B83465C">
            <w:pPr>
              <w:pStyle w:val="6"/>
              <w:spacing w:before="52" w:line="252" w:lineRule="auto"/>
              <w:ind w:left="132" w:right="78" w:hanging="4"/>
            </w:pPr>
            <w:r>
              <w:rPr>
                <w:spacing w:val="5"/>
              </w:rPr>
              <w:t>10、在行政处罚过程</w:t>
            </w:r>
            <w:r>
              <w:t xml:space="preserve"> </w:t>
            </w:r>
            <w:r>
              <w:rPr>
                <w:spacing w:val="-1"/>
              </w:rPr>
              <w:t>中发生腐败行为的；</w:t>
            </w:r>
          </w:p>
          <w:p w14:paraId="6BFF585A">
            <w:pPr>
              <w:pStyle w:val="6"/>
              <w:spacing w:before="53" w:line="246" w:lineRule="auto"/>
              <w:ind w:left="113" w:right="80" w:firstLine="14"/>
            </w:pPr>
            <w:r>
              <w:rPr>
                <w:spacing w:val="4"/>
              </w:rPr>
              <w:t>11、其他违反法律法</w:t>
            </w:r>
            <w:r>
              <w:rPr>
                <w:spacing w:val="7"/>
              </w:rPr>
              <w:t xml:space="preserve"> 规规章文件规定的行</w:t>
            </w:r>
          </w:p>
        </w:tc>
        <w:tc>
          <w:tcPr>
            <w:tcW w:w="1062" w:type="dxa"/>
            <w:vAlign w:val="top"/>
          </w:tcPr>
          <w:p w14:paraId="0D1D247C">
            <w:pPr>
              <w:rPr>
                <w:rFonts w:ascii="Arial"/>
                <w:sz w:val="21"/>
              </w:rPr>
            </w:pPr>
          </w:p>
        </w:tc>
      </w:tr>
    </w:tbl>
    <w:p w14:paraId="784B21D8">
      <w:pPr>
        <w:pStyle w:val="2"/>
      </w:pPr>
    </w:p>
    <w:p w14:paraId="382C8238">
      <w:pPr>
        <w:sectPr>
          <w:pgSz w:w="16839" w:h="11906"/>
          <w:pgMar w:top="1012" w:right="1299" w:bottom="0" w:left="1299" w:header="0" w:footer="0" w:gutter="0"/>
          <w:cols w:space="720" w:num="1"/>
        </w:sectPr>
      </w:pPr>
    </w:p>
    <w:p w14:paraId="054873AD">
      <w:pPr>
        <w:spacing w:before="163"/>
      </w:pPr>
    </w:p>
    <w:tbl>
      <w:tblPr>
        <w:tblStyle w:val="5"/>
        <w:tblW w:w="14224"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34"/>
        <w:gridCol w:w="493"/>
        <w:gridCol w:w="3081"/>
        <w:gridCol w:w="446"/>
        <w:gridCol w:w="3455"/>
        <w:gridCol w:w="3081"/>
        <w:gridCol w:w="2072"/>
        <w:gridCol w:w="1062"/>
      </w:tblGrid>
      <w:tr w14:paraId="22456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512" w:hRule="atLeast"/>
        </w:trPr>
        <w:tc>
          <w:tcPr>
            <w:tcW w:w="534" w:type="dxa"/>
            <w:vAlign w:val="top"/>
          </w:tcPr>
          <w:p w14:paraId="455014FA">
            <w:pPr>
              <w:rPr>
                <w:rFonts w:ascii="Arial"/>
                <w:sz w:val="21"/>
              </w:rPr>
            </w:pPr>
          </w:p>
        </w:tc>
        <w:tc>
          <w:tcPr>
            <w:tcW w:w="493" w:type="dxa"/>
            <w:vAlign w:val="top"/>
          </w:tcPr>
          <w:p w14:paraId="1E8E4814">
            <w:pPr>
              <w:rPr>
                <w:rFonts w:ascii="Arial"/>
                <w:sz w:val="21"/>
              </w:rPr>
            </w:pPr>
          </w:p>
        </w:tc>
        <w:tc>
          <w:tcPr>
            <w:tcW w:w="3081" w:type="dxa"/>
            <w:vAlign w:val="top"/>
          </w:tcPr>
          <w:p w14:paraId="7CDAFC23">
            <w:pPr>
              <w:rPr>
                <w:rFonts w:ascii="Arial"/>
                <w:sz w:val="21"/>
              </w:rPr>
            </w:pPr>
          </w:p>
        </w:tc>
        <w:tc>
          <w:tcPr>
            <w:tcW w:w="446" w:type="dxa"/>
            <w:vAlign w:val="top"/>
          </w:tcPr>
          <w:p w14:paraId="7FAE093C">
            <w:pPr>
              <w:rPr>
                <w:rFonts w:ascii="Arial"/>
                <w:sz w:val="21"/>
              </w:rPr>
            </w:pPr>
          </w:p>
        </w:tc>
        <w:tc>
          <w:tcPr>
            <w:tcW w:w="3455" w:type="dxa"/>
            <w:vAlign w:val="top"/>
          </w:tcPr>
          <w:p w14:paraId="314818C0">
            <w:pPr>
              <w:pStyle w:val="6"/>
              <w:spacing w:before="66" w:line="265" w:lineRule="auto"/>
              <w:ind w:left="106" w:right="80" w:firstLine="5"/>
              <w:jc w:val="both"/>
            </w:pPr>
            <w:r>
              <w:rPr>
                <w:spacing w:val="3"/>
              </w:rPr>
              <w:t>并处违法经营额一倍以上三倍以下的</w:t>
            </w:r>
            <w:r>
              <w:t xml:space="preserve"> </w:t>
            </w:r>
            <w:r>
              <w:rPr>
                <w:spacing w:val="3"/>
              </w:rPr>
              <w:t>罚款；违法经营额不足五万元的，并</w:t>
            </w:r>
            <w:r>
              <w:rPr>
                <w:spacing w:val="4"/>
              </w:rPr>
              <w:t xml:space="preserve"> </w:t>
            </w:r>
            <w:r>
              <w:rPr>
                <w:spacing w:val="3"/>
              </w:rPr>
              <w:t>处五千元以上五万元以下的罚款；情</w:t>
            </w:r>
            <w:r>
              <w:rPr>
                <w:spacing w:val="4"/>
              </w:rPr>
              <w:t xml:space="preserve"> </w:t>
            </w:r>
            <w:r>
              <w:rPr>
                <w:spacing w:val="3"/>
              </w:rPr>
              <w:t>节严重的，由原发证机关吊销许可证</w:t>
            </w:r>
            <w:r>
              <w:rPr>
                <w:spacing w:val="4"/>
              </w:rPr>
              <w:t xml:space="preserve"> </w:t>
            </w:r>
            <w:r>
              <w:t>书。</w:t>
            </w:r>
          </w:p>
        </w:tc>
        <w:tc>
          <w:tcPr>
            <w:tcW w:w="3081" w:type="dxa"/>
            <w:vAlign w:val="top"/>
          </w:tcPr>
          <w:p w14:paraId="1936E08B">
            <w:pPr>
              <w:rPr>
                <w:rFonts w:ascii="Arial"/>
                <w:sz w:val="21"/>
              </w:rPr>
            </w:pPr>
          </w:p>
        </w:tc>
        <w:tc>
          <w:tcPr>
            <w:tcW w:w="2072" w:type="dxa"/>
            <w:vAlign w:val="top"/>
          </w:tcPr>
          <w:p w14:paraId="6EA16AB7">
            <w:pPr>
              <w:pStyle w:val="6"/>
              <w:spacing w:before="64" w:line="229" w:lineRule="auto"/>
              <w:ind w:left="115"/>
            </w:pPr>
            <w:r>
              <w:rPr>
                <w:spacing w:val="-1"/>
              </w:rPr>
              <w:t>为。</w:t>
            </w:r>
          </w:p>
        </w:tc>
        <w:tc>
          <w:tcPr>
            <w:tcW w:w="1062" w:type="dxa"/>
            <w:vAlign w:val="top"/>
          </w:tcPr>
          <w:p w14:paraId="01EFA448">
            <w:pPr>
              <w:rPr>
                <w:rFonts w:ascii="Arial"/>
                <w:sz w:val="21"/>
              </w:rPr>
            </w:pPr>
          </w:p>
        </w:tc>
      </w:tr>
      <w:tr w14:paraId="01EC2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500" w:hRule="atLeast"/>
        </w:trPr>
        <w:tc>
          <w:tcPr>
            <w:tcW w:w="534" w:type="dxa"/>
            <w:vAlign w:val="top"/>
          </w:tcPr>
          <w:p w14:paraId="5255146F">
            <w:pPr>
              <w:rPr>
                <w:rFonts w:ascii="Arial"/>
                <w:sz w:val="21"/>
              </w:rPr>
            </w:pPr>
          </w:p>
          <w:p w14:paraId="20C60B92">
            <w:pPr>
              <w:rPr>
                <w:rFonts w:ascii="Arial"/>
                <w:sz w:val="21"/>
              </w:rPr>
            </w:pPr>
          </w:p>
          <w:p w14:paraId="777BAE83">
            <w:pPr>
              <w:rPr>
                <w:rFonts w:ascii="Arial"/>
                <w:sz w:val="21"/>
              </w:rPr>
            </w:pPr>
          </w:p>
          <w:p w14:paraId="4C53389F">
            <w:pPr>
              <w:rPr>
                <w:rFonts w:ascii="Arial"/>
                <w:sz w:val="21"/>
              </w:rPr>
            </w:pPr>
          </w:p>
          <w:p w14:paraId="2DC6E1C8">
            <w:pPr>
              <w:rPr>
                <w:rFonts w:ascii="Arial"/>
                <w:sz w:val="21"/>
              </w:rPr>
            </w:pPr>
          </w:p>
          <w:p w14:paraId="395D369B">
            <w:pPr>
              <w:rPr>
                <w:rFonts w:ascii="Arial"/>
                <w:sz w:val="21"/>
              </w:rPr>
            </w:pPr>
          </w:p>
          <w:p w14:paraId="59592270">
            <w:pPr>
              <w:rPr>
                <w:rFonts w:ascii="Arial"/>
                <w:sz w:val="21"/>
              </w:rPr>
            </w:pPr>
          </w:p>
          <w:p w14:paraId="42DAC376">
            <w:pPr>
              <w:rPr>
                <w:rFonts w:ascii="Arial"/>
                <w:sz w:val="21"/>
              </w:rPr>
            </w:pPr>
          </w:p>
          <w:p w14:paraId="2A9DAAD8">
            <w:pPr>
              <w:rPr>
                <w:rFonts w:ascii="Arial"/>
                <w:sz w:val="21"/>
              </w:rPr>
            </w:pPr>
          </w:p>
          <w:p w14:paraId="2166355E">
            <w:pPr>
              <w:rPr>
                <w:rFonts w:ascii="Arial"/>
                <w:sz w:val="21"/>
              </w:rPr>
            </w:pPr>
          </w:p>
          <w:p w14:paraId="1559BBAF">
            <w:pPr>
              <w:rPr>
                <w:rFonts w:ascii="Arial"/>
                <w:sz w:val="21"/>
              </w:rPr>
            </w:pPr>
          </w:p>
          <w:p w14:paraId="7BE09F20">
            <w:pPr>
              <w:spacing w:line="241" w:lineRule="auto"/>
              <w:rPr>
                <w:rFonts w:ascii="Arial"/>
                <w:sz w:val="21"/>
              </w:rPr>
            </w:pPr>
          </w:p>
          <w:p w14:paraId="55DABD69">
            <w:pPr>
              <w:spacing w:line="241" w:lineRule="auto"/>
              <w:rPr>
                <w:rFonts w:ascii="Arial"/>
                <w:sz w:val="21"/>
              </w:rPr>
            </w:pPr>
          </w:p>
          <w:p w14:paraId="4FC52C52">
            <w:pPr>
              <w:spacing w:line="241" w:lineRule="auto"/>
              <w:rPr>
                <w:rFonts w:ascii="Arial"/>
                <w:sz w:val="21"/>
              </w:rPr>
            </w:pPr>
          </w:p>
          <w:p w14:paraId="437F3670">
            <w:pPr>
              <w:spacing w:line="241" w:lineRule="auto"/>
              <w:rPr>
                <w:rFonts w:ascii="Arial"/>
                <w:sz w:val="21"/>
              </w:rPr>
            </w:pPr>
          </w:p>
          <w:p w14:paraId="4F2069EC">
            <w:pPr>
              <w:pStyle w:val="6"/>
              <w:spacing w:before="65" w:line="189" w:lineRule="auto"/>
              <w:ind w:left="169"/>
            </w:pPr>
            <w:r>
              <w:rPr>
                <w:spacing w:val="-3"/>
              </w:rPr>
              <w:t>58</w:t>
            </w:r>
          </w:p>
        </w:tc>
        <w:tc>
          <w:tcPr>
            <w:tcW w:w="493" w:type="dxa"/>
            <w:textDirection w:val="tbRlV"/>
            <w:vAlign w:val="top"/>
          </w:tcPr>
          <w:p w14:paraId="449BF5EE">
            <w:pPr>
              <w:pStyle w:val="6"/>
              <w:spacing w:before="137" w:line="217" w:lineRule="auto"/>
              <w:ind w:left="3208"/>
            </w:pPr>
            <w:r>
              <w:rPr>
                <w:spacing w:val="8"/>
              </w:rPr>
              <w:t>行</w:t>
            </w:r>
            <w:r>
              <w:rPr>
                <w:spacing w:val="-7"/>
              </w:rPr>
              <w:t xml:space="preserve"> </w:t>
            </w:r>
            <w:r>
              <w:rPr>
                <w:spacing w:val="8"/>
              </w:rPr>
              <w:t>政</w:t>
            </w:r>
            <w:r>
              <w:rPr>
                <w:spacing w:val="-9"/>
              </w:rPr>
              <w:t xml:space="preserve"> </w:t>
            </w:r>
            <w:r>
              <w:rPr>
                <w:spacing w:val="8"/>
              </w:rPr>
              <w:t>处</w:t>
            </w:r>
            <w:r>
              <w:rPr>
                <w:spacing w:val="-9"/>
              </w:rPr>
              <w:t xml:space="preserve"> </w:t>
            </w:r>
            <w:r>
              <w:rPr>
                <w:spacing w:val="8"/>
              </w:rPr>
              <w:t>罚</w:t>
            </w:r>
          </w:p>
        </w:tc>
        <w:tc>
          <w:tcPr>
            <w:tcW w:w="3081" w:type="dxa"/>
            <w:vAlign w:val="top"/>
          </w:tcPr>
          <w:p w14:paraId="01F36304">
            <w:pPr>
              <w:spacing w:line="251" w:lineRule="auto"/>
              <w:rPr>
                <w:rFonts w:ascii="Arial"/>
                <w:sz w:val="21"/>
              </w:rPr>
            </w:pPr>
          </w:p>
          <w:p w14:paraId="5E837924">
            <w:pPr>
              <w:spacing w:line="251" w:lineRule="auto"/>
              <w:rPr>
                <w:rFonts w:ascii="Arial"/>
                <w:sz w:val="21"/>
              </w:rPr>
            </w:pPr>
          </w:p>
          <w:p w14:paraId="1CBCE3EC">
            <w:pPr>
              <w:spacing w:line="252" w:lineRule="auto"/>
              <w:rPr>
                <w:rFonts w:ascii="Arial"/>
                <w:sz w:val="21"/>
              </w:rPr>
            </w:pPr>
          </w:p>
          <w:p w14:paraId="25E23490">
            <w:pPr>
              <w:spacing w:line="252" w:lineRule="auto"/>
              <w:rPr>
                <w:rFonts w:ascii="Arial"/>
                <w:sz w:val="21"/>
              </w:rPr>
            </w:pPr>
          </w:p>
          <w:p w14:paraId="5A0AA66F">
            <w:pPr>
              <w:spacing w:line="252" w:lineRule="auto"/>
              <w:rPr>
                <w:rFonts w:ascii="Arial"/>
                <w:sz w:val="21"/>
              </w:rPr>
            </w:pPr>
          </w:p>
          <w:p w14:paraId="563FBEB2">
            <w:pPr>
              <w:spacing w:line="252" w:lineRule="auto"/>
              <w:rPr>
                <w:rFonts w:ascii="Arial"/>
                <w:sz w:val="21"/>
              </w:rPr>
            </w:pPr>
          </w:p>
          <w:p w14:paraId="768CD2DA">
            <w:pPr>
              <w:spacing w:line="252" w:lineRule="auto"/>
              <w:rPr>
                <w:rFonts w:ascii="Arial"/>
                <w:sz w:val="21"/>
              </w:rPr>
            </w:pPr>
          </w:p>
          <w:p w14:paraId="4E0D9C3E">
            <w:pPr>
              <w:spacing w:line="252" w:lineRule="auto"/>
              <w:rPr>
                <w:rFonts w:ascii="Arial"/>
                <w:sz w:val="21"/>
              </w:rPr>
            </w:pPr>
          </w:p>
          <w:p w14:paraId="5B8F3B73">
            <w:pPr>
              <w:spacing w:line="252" w:lineRule="auto"/>
              <w:rPr>
                <w:rFonts w:ascii="Arial"/>
                <w:sz w:val="21"/>
              </w:rPr>
            </w:pPr>
          </w:p>
          <w:p w14:paraId="5FE7E938">
            <w:pPr>
              <w:spacing w:line="252" w:lineRule="auto"/>
              <w:rPr>
                <w:rFonts w:ascii="Arial"/>
                <w:sz w:val="21"/>
              </w:rPr>
            </w:pPr>
          </w:p>
          <w:p w14:paraId="681D792B">
            <w:pPr>
              <w:spacing w:line="252" w:lineRule="auto"/>
              <w:rPr>
                <w:rFonts w:ascii="Arial"/>
                <w:sz w:val="21"/>
              </w:rPr>
            </w:pPr>
          </w:p>
          <w:p w14:paraId="5A686218">
            <w:pPr>
              <w:spacing w:line="252" w:lineRule="auto"/>
              <w:rPr>
                <w:rFonts w:ascii="Arial"/>
                <w:sz w:val="21"/>
              </w:rPr>
            </w:pPr>
          </w:p>
          <w:p w14:paraId="7FEB2E5B">
            <w:pPr>
              <w:spacing w:line="252" w:lineRule="auto"/>
              <w:rPr>
                <w:rFonts w:ascii="Arial"/>
                <w:sz w:val="21"/>
              </w:rPr>
            </w:pPr>
          </w:p>
          <w:p w14:paraId="3B4DB19D">
            <w:pPr>
              <w:pStyle w:val="6"/>
              <w:spacing w:before="65" w:line="228" w:lineRule="auto"/>
              <w:ind w:left="128"/>
            </w:pPr>
            <w:r>
              <w:rPr>
                <w:spacing w:val="1"/>
              </w:rPr>
              <w:t>对擅自从事娱乐场所经营活动和</w:t>
            </w:r>
          </w:p>
          <w:p w14:paraId="620C81D1">
            <w:pPr>
              <w:pStyle w:val="6"/>
              <w:spacing w:before="52" w:line="227" w:lineRule="auto"/>
              <w:ind w:left="129"/>
            </w:pPr>
            <w:r>
              <w:rPr>
                <w:spacing w:val="1"/>
              </w:rPr>
              <w:t>歌舞娱乐场所、游艺娱乐场、娱</w:t>
            </w:r>
          </w:p>
          <w:p w14:paraId="1CB8FE18">
            <w:pPr>
              <w:pStyle w:val="6"/>
              <w:spacing w:before="54" w:line="228" w:lineRule="auto"/>
              <w:ind w:left="538"/>
            </w:pPr>
            <w:r>
              <w:rPr>
                <w:spacing w:val="1"/>
              </w:rPr>
              <w:t>乐场所违反规定的处罚</w:t>
            </w:r>
          </w:p>
        </w:tc>
        <w:tc>
          <w:tcPr>
            <w:tcW w:w="446" w:type="dxa"/>
            <w:textDirection w:val="tbRlV"/>
            <w:vAlign w:val="top"/>
          </w:tcPr>
          <w:p w14:paraId="25F5B84E">
            <w:pPr>
              <w:pStyle w:val="6"/>
              <w:spacing w:before="110" w:line="212" w:lineRule="auto"/>
              <w:ind w:left="3359"/>
            </w:pPr>
            <w:r>
              <w:rPr>
                <w:spacing w:val="8"/>
              </w:rPr>
              <w:t>各</w:t>
            </w:r>
            <w:r>
              <w:rPr>
                <w:spacing w:val="-8"/>
              </w:rPr>
              <w:t xml:space="preserve"> </w:t>
            </w:r>
            <w:r>
              <w:rPr>
                <w:spacing w:val="8"/>
              </w:rPr>
              <w:t>乡</w:t>
            </w:r>
            <w:r>
              <w:rPr>
                <w:spacing w:val="-9"/>
              </w:rPr>
              <w:t xml:space="preserve"> </w:t>
            </w:r>
            <w:r>
              <w:rPr>
                <w:spacing w:val="8"/>
              </w:rPr>
              <w:t>镇</w:t>
            </w:r>
          </w:p>
        </w:tc>
        <w:tc>
          <w:tcPr>
            <w:tcW w:w="3455" w:type="dxa"/>
            <w:vAlign w:val="top"/>
          </w:tcPr>
          <w:p w14:paraId="73C0ECA1">
            <w:pPr>
              <w:pStyle w:val="6"/>
              <w:spacing w:before="59" w:line="271" w:lineRule="auto"/>
              <w:ind w:left="106" w:right="79" w:firstLine="15"/>
              <w:jc w:val="both"/>
            </w:pPr>
            <w:r>
              <w:rPr>
                <w:spacing w:val="-6"/>
              </w:rPr>
              <w:t>1、《娱乐场所管理办法》(2017</w:t>
            </w:r>
            <w:r>
              <w:rPr>
                <w:spacing w:val="-42"/>
              </w:rPr>
              <w:t xml:space="preserve"> </w:t>
            </w:r>
            <w:r>
              <w:rPr>
                <w:spacing w:val="-6"/>
              </w:rPr>
              <w:t>修正)</w:t>
            </w:r>
            <w:r>
              <w:t xml:space="preserve"> </w:t>
            </w:r>
            <w:r>
              <w:rPr>
                <w:spacing w:val="3"/>
              </w:rPr>
              <w:t>第二十八条：违反《条例》规定，擅</w:t>
            </w:r>
            <w:r>
              <w:rPr>
                <w:spacing w:val="4"/>
              </w:rPr>
              <w:t xml:space="preserve"> </w:t>
            </w:r>
            <w:r>
              <w:rPr>
                <w:spacing w:val="3"/>
              </w:rPr>
              <w:t>自从事娱乐场所经营活动的，由县级</w:t>
            </w:r>
            <w:r>
              <w:rPr>
                <w:spacing w:val="4"/>
              </w:rPr>
              <w:t xml:space="preserve"> </w:t>
            </w:r>
            <w:r>
              <w:rPr>
                <w:spacing w:val="3"/>
              </w:rPr>
              <w:t>以上人民政府文化主管部门责令停止</w:t>
            </w:r>
            <w:r>
              <w:rPr>
                <w:spacing w:val="4"/>
              </w:rPr>
              <w:t xml:space="preserve"> </w:t>
            </w:r>
            <w:r>
              <w:rPr>
                <w:spacing w:val="3"/>
              </w:rPr>
              <w:t>经营活动，依照《条例》第四十一条</w:t>
            </w:r>
            <w:r>
              <w:rPr>
                <w:spacing w:val="4"/>
              </w:rPr>
              <w:t xml:space="preserve"> </w:t>
            </w:r>
            <w:r>
              <w:rPr>
                <w:spacing w:val="3"/>
              </w:rPr>
              <w:t>予以处罚；拒不停止经营活动的，依</w:t>
            </w:r>
            <w:r>
              <w:rPr>
                <w:spacing w:val="4"/>
              </w:rPr>
              <w:t xml:space="preserve"> </w:t>
            </w:r>
            <w:r>
              <w:rPr>
                <w:spacing w:val="3"/>
              </w:rPr>
              <w:t>法列入文化市场黑名单，予以信用惩</w:t>
            </w:r>
            <w:r>
              <w:rPr>
                <w:spacing w:val="4"/>
              </w:rPr>
              <w:t xml:space="preserve"> </w:t>
            </w:r>
            <w:r>
              <w:t>戒。</w:t>
            </w:r>
          </w:p>
          <w:p w14:paraId="10EEE341">
            <w:pPr>
              <w:pStyle w:val="6"/>
              <w:spacing w:before="51" w:line="267" w:lineRule="auto"/>
              <w:ind w:left="105" w:right="79" w:firstLine="3"/>
              <w:jc w:val="both"/>
            </w:pPr>
            <w:r>
              <w:rPr>
                <w:spacing w:val="-6"/>
              </w:rPr>
              <w:t>2、《娱乐场所管理办法》(2017</w:t>
            </w:r>
            <w:r>
              <w:rPr>
                <w:spacing w:val="-29"/>
              </w:rPr>
              <w:t xml:space="preserve"> </w:t>
            </w:r>
            <w:r>
              <w:rPr>
                <w:spacing w:val="-6"/>
              </w:rPr>
              <w:t>修正)</w:t>
            </w:r>
            <w:r>
              <w:t xml:space="preserve"> </w:t>
            </w:r>
            <w:r>
              <w:rPr>
                <w:spacing w:val="3"/>
              </w:rPr>
              <w:t>第二十九条：歌舞娱乐场所违反本办</w:t>
            </w:r>
            <w:r>
              <w:rPr>
                <w:spacing w:val="5"/>
              </w:rPr>
              <w:t xml:space="preserve"> </w:t>
            </w:r>
            <w:r>
              <w:rPr>
                <w:spacing w:val="3"/>
              </w:rPr>
              <w:t>法第二十条规定的，由县级以上人民</w:t>
            </w:r>
            <w:r>
              <w:rPr>
                <w:spacing w:val="5"/>
              </w:rPr>
              <w:t xml:space="preserve"> </w:t>
            </w:r>
            <w:r>
              <w:rPr>
                <w:spacing w:val="3"/>
              </w:rPr>
              <w:t>政府文化主管部门依照《条例》第四</w:t>
            </w:r>
            <w:r>
              <w:rPr>
                <w:spacing w:val="5"/>
              </w:rPr>
              <w:t xml:space="preserve"> </w:t>
            </w:r>
            <w:r>
              <w:rPr>
                <w:spacing w:val="1"/>
              </w:rPr>
              <w:t>十八条予以处罚。</w:t>
            </w:r>
          </w:p>
          <w:p w14:paraId="19F982F7">
            <w:pPr>
              <w:pStyle w:val="6"/>
              <w:spacing w:before="57" w:line="271" w:lineRule="auto"/>
              <w:ind w:left="106" w:right="79" w:firstLine="4"/>
            </w:pPr>
            <w:r>
              <w:rPr>
                <w:spacing w:val="-6"/>
              </w:rPr>
              <w:t>3、《娱乐场所管理办法》(2017</w:t>
            </w:r>
            <w:r>
              <w:rPr>
                <w:spacing w:val="-31"/>
              </w:rPr>
              <w:t xml:space="preserve"> </w:t>
            </w:r>
            <w:r>
              <w:rPr>
                <w:spacing w:val="-6"/>
              </w:rPr>
              <w:t>修正)</w:t>
            </w:r>
            <w:r>
              <w:t xml:space="preserve"> </w:t>
            </w:r>
            <w:r>
              <w:rPr>
                <w:spacing w:val="3"/>
              </w:rPr>
              <w:t>第三十条：游艺娱乐场所违反本办法</w:t>
            </w:r>
            <w:r>
              <w:rPr>
                <w:spacing w:val="4"/>
              </w:rPr>
              <w:t xml:space="preserve"> </w:t>
            </w:r>
            <w:r>
              <w:rPr>
                <w:spacing w:val="3"/>
              </w:rPr>
              <w:t>第二十一条第（一）项、第（二）项</w:t>
            </w:r>
            <w:r>
              <w:rPr>
                <w:spacing w:val="4"/>
              </w:rPr>
              <w:t xml:space="preserve"> </w:t>
            </w:r>
            <w:r>
              <w:rPr>
                <w:spacing w:val="3"/>
              </w:rPr>
              <w:t>规定的，由县级以上人民政府文化主</w:t>
            </w:r>
            <w:r>
              <w:rPr>
                <w:spacing w:val="4"/>
              </w:rPr>
              <w:t xml:space="preserve"> </w:t>
            </w:r>
            <w:r>
              <w:rPr>
                <w:spacing w:val="-2"/>
              </w:rPr>
              <w:t>管部门责令改正，并处</w:t>
            </w:r>
            <w:r>
              <w:rPr>
                <w:spacing w:val="-39"/>
              </w:rPr>
              <w:t xml:space="preserve"> </w:t>
            </w:r>
            <w:r>
              <w:rPr>
                <w:spacing w:val="-2"/>
              </w:rPr>
              <w:t>5000</w:t>
            </w:r>
            <w:r>
              <w:rPr>
                <w:spacing w:val="-43"/>
              </w:rPr>
              <w:t xml:space="preserve"> </w:t>
            </w:r>
            <w:r>
              <w:rPr>
                <w:spacing w:val="-2"/>
              </w:rPr>
              <w:t>元以上</w:t>
            </w:r>
            <w:r>
              <w:rPr>
                <w:spacing w:val="-34"/>
              </w:rPr>
              <w:t xml:space="preserve"> </w:t>
            </w:r>
            <w:r>
              <w:rPr>
                <w:spacing w:val="-2"/>
              </w:rPr>
              <w:t>1</w:t>
            </w:r>
            <w:r>
              <w:t xml:space="preserve"> </w:t>
            </w:r>
            <w:r>
              <w:rPr>
                <w:spacing w:val="3"/>
              </w:rPr>
              <w:t>万元以下的罚款；违反本办法第二十</w:t>
            </w:r>
            <w:r>
              <w:rPr>
                <w:spacing w:val="4"/>
              </w:rPr>
              <w:t xml:space="preserve"> </w:t>
            </w:r>
            <w:r>
              <w:rPr>
                <w:spacing w:val="3"/>
              </w:rPr>
              <w:t>一条第（三）项规定的，由县级以上</w:t>
            </w:r>
            <w:r>
              <w:rPr>
                <w:spacing w:val="4"/>
              </w:rPr>
              <w:t xml:space="preserve"> </w:t>
            </w:r>
            <w:r>
              <w:rPr>
                <w:spacing w:val="2"/>
              </w:rPr>
              <w:t>人民政府文化主管部门依照《条例》</w:t>
            </w:r>
            <w:r>
              <w:rPr>
                <w:spacing w:val="7"/>
              </w:rPr>
              <w:t xml:space="preserve"> </w:t>
            </w:r>
            <w:r>
              <w:rPr>
                <w:spacing w:val="1"/>
              </w:rPr>
              <w:t>第四十八条予以处罚。</w:t>
            </w:r>
          </w:p>
          <w:p w14:paraId="554DE129">
            <w:pPr>
              <w:pStyle w:val="6"/>
              <w:spacing w:before="52" w:line="256" w:lineRule="auto"/>
              <w:ind w:left="110" w:right="80" w:hanging="5"/>
              <w:jc w:val="both"/>
            </w:pPr>
            <w:r>
              <w:t>4、《娱乐场所管理条例》(2016</w:t>
            </w:r>
            <w:r>
              <w:rPr>
                <w:spacing w:val="-47"/>
              </w:rPr>
              <w:t xml:space="preserve"> </w:t>
            </w:r>
            <w:r>
              <w:t xml:space="preserve">年修 </w:t>
            </w:r>
            <w:r>
              <w:rPr>
                <w:spacing w:val="-3"/>
              </w:rPr>
              <w:t>正)第四十一条：违反本条例规定，擅</w:t>
            </w:r>
            <w:r>
              <w:t xml:space="preserve"> </w:t>
            </w:r>
            <w:r>
              <w:rPr>
                <w:spacing w:val="3"/>
              </w:rPr>
              <w:t>自从事娱乐场所经营活动的，由文化</w:t>
            </w:r>
          </w:p>
        </w:tc>
        <w:tc>
          <w:tcPr>
            <w:tcW w:w="3081" w:type="dxa"/>
            <w:vAlign w:val="top"/>
          </w:tcPr>
          <w:p w14:paraId="71BCCCBA">
            <w:pPr>
              <w:pStyle w:val="6"/>
              <w:spacing w:before="60" w:line="267" w:lineRule="auto"/>
              <w:ind w:left="108" w:right="77" w:firstLine="16"/>
            </w:pPr>
            <w:r>
              <w:rPr>
                <w:spacing w:val="-3"/>
              </w:rPr>
              <w:t>1、立案责任：发现擅自从事娱乐</w:t>
            </w:r>
            <w:r>
              <w:rPr>
                <w:spacing w:val="7"/>
              </w:rPr>
              <w:t xml:space="preserve"> </w:t>
            </w:r>
            <w:r>
              <w:rPr>
                <w:spacing w:val="5"/>
              </w:rPr>
              <w:t>场所经营活动和歌舞娱乐场所、</w:t>
            </w:r>
            <w:r>
              <w:rPr>
                <w:spacing w:val="9"/>
              </w:rPr>
              <w:t xml:space="preserve"> </w:t>
            </w:r>
            <w:r>
              <w:rPr>
                <w:spacing w:val="5"/>
              </w:rPr>
              <w:t>游艺娱乐场、娱乐场所违反规定</w:t>
            </w:r>
            <w:r>
              <w:rPr>
                <w:spacing w:val="6"/>
              </w:rPr>
              <w:t xml:space="preserve"> </w:t>
            </w:r>
            <w:r>
              <w:rPr>
                <w:spacing w:val="5"/>
              </w:rPr>
              <w:t>的违法行为，予以审查，决定是</w:t>
            </w:r>
            <w:r>
              <w:rPr>
                <w:spacing w:val="6"/>
              </w:rPr>
              <w:t xml:space="preserve"> </w:t>
            </w:r>
            <w:r>
              <w:rPr>
                <w:spacing w:val="1"/>
              </w:rPr>
              <w:t>否立案。</w:t>
            </w:r>
          </w:p>
          <w:p w14:paraId="29CB2A40">
            <w:pPr>
              <w:pStyle w:val="6"/>
              <w:spacing w:before="49" w:line="269" w:lineRule="auto"/>
              <w:ind w:left="108" w:right="11" w:firstLine="3"/>
              <w:jc w:val="both"/>
            </w:pPr>
            <w:r>
              <w:rPr>
                <w:spacing w:val="-3"/>
              </w:rPr>
              <w:t xml:space="preserve">2、调查责任：综合行政执法队对 </w:t>
            </w:r>
            <w:r>
              <w:rPr>
                <w:spacing w:val="4"/>
              </w:rPr>
              <w:t xml:space="preserve">立案的案件，指定专人负责，及 时组织调查取证，与当事人有直 接利害关系的应当回避。执法人 员不得少于两人，调查时应出示 </w:t>
            </w:r>
            <w:r>
              <w:rPr>
                <w:spacing w:val="-4"/>
              </w:rPr>
              <w:t>执法证件，允许当事人辩解陈述。</w:t>
            </w:r>
          </w:p>
          <w:p w14:paraId="0906CB4A">
            <w:pPr>
              <w:pStyle w:val="6"/>
              <w:spacing w:before="53" w:line="228" w:lineRule="auto"/>
              <w:ind w:left="109"/>
            </w:pPr>
            <w:r>
              <w:rPr>
                <w:spacing w:val="1"/>
              </w:rPr>
              <w:t>执法人员应保守有关秘密。</w:t>
            </w:r>
          </w:p>
          <w:p w14:paraId="4443CFBA">
            <w:pPr>
              <w:pStyle w:val="6"/>
              <w:spacing w:before="53" w:line="270" w:lineRule="auto"/>
              <w:ind w:left="108" w:right="27" w:firstLine="5"/>
            </w:pPr>
            <w:r>
              <w:rPr>
                <w:spacing w:val="-11"/>
              </w:rPr>
              <w:t>3、审查责任：审理案件调查报告，</w:t>
            </w:r>
            <w:r>
              <w:t xml:space="preserve"> </w:t>
            </w:r>
            <w:r>
              <w:rPr>
                <w:spacing w:val="5"/>
              </w:rPr>
              <w:t>对案件违法事实、证据、调查取</w:t>
            </w:r>
            <w:r>
              <w:rPr>
                <w:spacing w:val="6"/>
              </w:rPr>
              <w:t xml:space="preserve"> </w:t>
            </w:r>
            <w:r>
              <w:rPr>
                <w:spacing w:val="5"/>
              </w:rPr>
              <w:t>证程序、法律适用、处罚种类和</w:t>
            </w:r>
            <w:r>
              <w:rPr>
                <w:spacing w:val="6"/>
              </w:rPr>
              <w:t xml:space="preserve"> </w:t>
            </w:r>
            <w:r>
              <w:rPr>
                <w:spacing w:val="5"/>
              </w:rPr>
              <w:t>幅度、当事人陈述和申辩理由等</w:t>
            </w:r>
            <w:r>
              <w:rPr>
                <w:spacing w:val="6"/>
              </w:rPr>
              <w:t xml:space="preserve"> </w:t>
            </w:r>
            <w:r>
              <w:rPr>
                <w:spacing w:val="-9"/>
              </w:rPr>
              <w:t>方面进行审查，提出处理意见（主</w:t>
            </w:r>
            <w:r>
              <w:rPr>
                <w:spacing w:val="11"/>
              </w:rPr>
              <w:t xml:space="preserve"> </w:t>
            </w:r>
            <w:r>
              <w:rPr>
                <w:spacing w:val="5"/>
              </w:rPr>
              <w:t>要证据不足时，以适当的方式补</w:t>
            </w:r>
            <w:r>
              <w:rPr>
                <w:spacing w:val="6"/>
              </w:rPr>
              <w:t xml:space="preserve"> </w:t>
            </w:r>
            <w:r>
              <w:t>充调查）。</w:t>
            </w:r>
          </w:p>
          <w:p w14:paraId="7FFBED2C">
            <w:pPr>
              <w:pStyle w:val="6"/>
              <w:spacing w:before="54" w:line="266" w:lineRule="auto"/>
              <w:ind w:left="107" w:right="77"/>
            </w:pPr>
            <w:r>
              <w:rPr>
                <w:spacing w:val="-2"/>
              </w:rPr>
              <w:t>4、告知责任：作出行政处罚决定</w:t>
            </w:r>
            <w:r>
              <w:rPr>
                <w:spacing w:val="9"/>
              </w:rPr>
              <w:t xml:space="preserve"> </w:t>
            </w:r>
            <w:r>
              <w:rPr>
                <w:spacing w:val="4"/>
              </w:rPr>
              <w:t>前，应制作《行政处罚告知书》</w:t>
            </w:r>
            <w:r>
              <w:rPr>
                <w:spacing w:val="8"/>
              </w:rPr>
              <w:t xml:space="preserve"> </w:t>
            </w:r>
            <w:r>
              <w:rPr>
                <w:spacing w:val="5"/>
              </w:rPr>
              <w:t>送达当事人，告知违法事实及其</w:t>
            </w:r>
            <w:r>
              <w:rPr>
                <w:spacing w:val="7"/>
              </w:rPr>
              <w:t xml:space="preserve"> </w:t>
            </w:r>
            <w:r>
              <w:rPr>
                <w:spacing w:val="5"/>
              </w:rPr>
              <w:t>享有的陈述、申辩等权利。符合</w:t>
            </w:r>
            <w:r>
              <w:rPr>
                <w:spacing w:val="7"/>
              </w:rPr>
              <w:t xml:space="preserve"> </w:t>
            </w:r>
            <w:r>
              <w:rPr>
                <w:spacing w:val="5"/>
              </w:rPr>
              <w:t>听证规定的，制作并送达《行政</w:t>
            </w:r>
            <w:r>
              <w:rPr>
                <w:spacing w:val="7"/>
              </w:rPr>
              <w:t xml:space="preserve"> </w:t>
            </w:r>
            <w:r>
              <w:rPr>
                <w:spacing w:val="1"/>
              </w:rPr>
              <w:t>处罚听证告知书》。</w:t>
            </w:r>
          </w:p>
        </w:tc>
        <w:tc>
          <w:tcPr>
            <w:tcW w:w="2072" w:type="dxa"/>
            <w:vAlign w:val="top"/>
          </w:tcPr>
          <w:p w14:paraId="084EF2A2">
            <w:pPr>
              <w:pStyle w:val="6"/>
              <w:spacing w:before="61" w:line="266" w:lineRule="auto"/>
              <w:ind w:left="112" w:right="80"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7"/>
              </w:rPr>
              <w:t>相应责任:</w:t>
            </w:r>
          </w:p>
          <w:p w14:paraId="36542510">
            <w:pPr>
              <w:pStyle w:val="6"/>
              <w:spacing w:before="57" w:line="250" w:lineRule="auto"/>
              <w:ind w:left="111" w:right="80" w:firstLine="16"/>
            </w:pPr>
            <w:r>
              <w:rPr>
                <w:spacing w:val="-6"/>
              </w:rPr>
              <w:t>1、没有法律和事实依</w:t>
            </w:r>
            <w:r>
              <w:rPr>
                <w:spacing w:val="7"/>
              </w:rPr>
              <w:t xml:space="preserve"> </w:t>
            </w:r>
            <w:r>
              <w:rPr>
                <w:spacing w:val="1"/>
              </w:rPr>
              <w:t>据实施行政处罚的；</w:t>
            </w:r>
          </w:p>
          <w:p w14:paraId="2F305CC9">
            <w:pPr>
              <w:pStyle w:val="6"/>
              <w:spacing w:before="58" w:line="253" w:lineRule="auto"/>
              <w:ind w:left="129" w:right="80" w:hanging="14"/>
            </w:pPr>
            <w:r>
              <w:rPr>
                <w:spacing w:val="-4"/>
              </w:rPr>
              <w:t>2、行政处罚显失公正</w:t>
            </w:r>
            <w:r>
              <w:t xml:space="preserve"> </w:t>
            </w:r>
            <w:r>
              <w:rPr>
                <w:spacing w:val="-9"/>
              </w:rPr>
              <w:t>的；</w:t>
            </w:r>
          </w:p>
          <w:p w14:paraId="42BE7DD2">
            <w:pPr>
              <w:pStyle w:val="6"/>
              <w:spacing w:before="50" w:line="270" w:lineRule="auto"/>
              <w:ind w:left="113" w:right="80" w:firstLine="3"/>
              <w:jc w:val="both"/>
            </w:pPr>
            <w:r>
              <w:rPr>
                <w:spacing w:val="17"/>
              </w:rPr>
              <w:t>3、执法人员玩忽职</w:t>
            </w:r>
            <w:r>
              <w:rPr>
                <w:spacing w:val="5"/>
              </w:rPr>
              <w:t xml:space="preserve"> </w:t>
            </w:r>
            <w:r>
              <w:rPr>
                <w:spacing w:val="7"/>
              </w:rPr>
              <w:t>守，对应当予以制止</w:t>
            </w:r>
            <w:r>
              <w:t xml:space="preserve"> </w:t>
            </w:r>
            <w:r>
              <w:rPr>
                <w:spacing w:val="7"/>
              </w:rPr>
              <w:t>和处罚的违法行为不</w:t>
            </w:r>
            <w:r>
              <w:t xml:space="preserve"> </w:t>
            </w:r>
            <w:r>
              <w:rPr>
                <w:spacing w:val="7"/>
              </w:rPr>
              <w:t>予制止、处罚，致使</w:t>
            </w:r>
            <w:r>
              <w:t xml:space="preserve"> </w:t>
            </w:r>
            <w:r>
              <w:rPr>
                <w:spacing w:val="7"/>
              </w:rPr>
              <w:t>公民、法人或者其他</w:t>
            </w:r>
            <w:r>
              <w:t xml:space="preserve"> </w:t>
            </w:r>
            <w:r>
              <w:rPr>
                <w:spacing w:val="7"/>
              </w:rPr>
              <w:t>组织合法权益遭受损</w:t>
            </w:r>
            <w:r>
              <w:t xml:space="preserve"> 害的；</w:t>
            </w:r>
          </w:p>
          <w:p w14:paraId="489E03EC">
            <w:pPr>
              <w:pStyle w:val="6"/>
              <w:spacing w:before="54" w:line="250" w:lineRule="auto"/>
              <w:ind w:left="111" w:right="80"/>
            </w:pPr>
            <w:r>
              <w:rPr>
                <w:spacing w:val="-4"/>
              </w:rPr>
              <w:t>4、不具备行政执法资</w:t>
            </w:r>
            <w:r>
              <w:rPr>
                <w:spacing w:val="3"/>
              </w:rPr>
              <w:t xml:space="preserve"> </w:t>
            </w:r>
            <w:r>
              <w:rPr>
                <w:spacing w:val="1"/>
              </w:rPr>
              <w:t>格实施行政处罚</w:t>
            </w:r>
          </w:p>
          <w:p w14:paraId="7D36D660">
            <w:pPr>
              <w:pStyle w:val="6"/>
              <w:spacing w:before="57" w:line="230" w:lineRule="auto"/>
              <w:ind w:left="129"/>
            </w:pPr>
            <w:r>
              <w:rPr>
                <w:spacing w:val="-9"/>
              </w:rPr>
              <w:t>的；</w:t>
            </w:r>
          </w:p>
          <w:p w14:paraId="5E1286F7">
            <w:pPr>
              <w:pStyle w:val="6"/>
              <w:spacing w:before="52" w:line="266" w:lineRule="auto"/>
              <w:ind w:left="113" w:right="80" w:firstLine="3"/>
            </w:pPr>
            <w:r>
              <w:rPr>
                <w:spacing w:val="-5"/>
              </w:rPr>
              <w:t>5、在制止以及查处违</w:t>
            </w:r>
            <w:r>
              <w:rPr>
                <w:spacing w:val="8"/>
              </w:rPr>
              <w:t xml:space="preserve"> </w:t>
            </w:r>
            <w:r>
              <w:rPr>
                <w:spacing w:val="7"/>
              </w:rPr>
              <w:t>法案件中受阻，依照</w:t>
            </w:r>
            <w:r>
              <w:t xml:space="preserve"> </w:t>
            </w:r>
            <w:r>
              <w:rPr>
                <w:spacing w:val="7"/>
              </w:rPr>
              <w:t>有关规定应当向本级</w:t>
            </w:r>
            <w:r>
              <w:t xml:space="preserve"> </w:t>
            </w:r>
            <w:r>
              <w:rPr>
                <w:spacing w:val="7"/>
              </w:rPr>
              <w:t>人民政府或者上级主</w:t>
            </w:r>
            <w:r>
              <w:t xml:space="preserve"> </w:t>
            </w:r>
            <w:r>
              <w:rPr>
                <w:spacing w:val="7"/>
              </w:rPr>
              <w:t>管部门报告而未报告</w:t>
            </w:r>
            <w:r>
              <w:t xml:space="preserve"> 的；</w:t>
            </w:r>
          </w:p>
        </w:tc>
        <w:tc>
          <w:tcPr>
            <w:tcW w:w="1062" w:type="dxa"/>
            <w:vAlign w:val="top"/>
          </w:tcPr>
          <w:p w14:paraId="707DFFBA">
            <w:pPr>
              <w:rPr>
                <w:rFonts w:ascii="Arial"/>
                <w:sz w:val="21"/>
              </w:rPr>
            </w:pPr>
          </w:p>
        </w:tc>
      </w:tr>
    </w:tbl>
    <w:p w14:paraId="5F9E9DBD">
      <w:pPr>
        <w:pStyle w:val="2"/>
      </w:pPr>
    </w:p>
    <w:p w14:paraId="6CA3AC4C">
      <w:pPr>
        <w:sectPr>
          <w:pgSz w:w="16839" w:h="11906"/>
          <w:pgMar w:top="1012" w:right="1299" w:bottom="0" w:left="1299" w:header="0" w:footer="0" w:gutter="0"/>
          <w:cols w:space="720" w:num="1"/>
        </w:sectPr>
      </w:pPr>
    </w:p>
    <w:p w14:paraId="0D220415">
      <w:pPr>
        <w:spacing w:before="163"/>
      </w:pPr>
    </w:p>
    <w:tbl>
      <w:tblPr>
        <w:tblStyle w:val="5"/>
        <w:tblW w:w="14224"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34"/>
        <w:gridCol w:w="493"/>
        <w:gridCol w:w="3081"/>
        <w:gridCol w:w="446"/>
        <w:gridCol w:w="3455"/>
        <w:gridCol w:w="3081"/>
        <w:gridCol w:w="2072"/>
        <w:gridCol w:w="1062"/>
      </w:tblGrid>
      <w:tr w14:paraId="78A89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903" w:hRule="atLeast"/>
        </w:trPr>
        <w:tc>
          <w:tcPr>
            <w:tcW w:w="534" w:type="dxa"/>
            <w:vAlign w:val="top"/>
          </w:tcPr>
          <w:p w14:paraId="0D0B2153">
            <w:pPr>
              <w:rPr>
                <w:rFonts w:ascii="Arial"/>
                <w:sz w:val="21"/>
              </w:rPr>
            </w:pPr>
          </w:p>
        </w:tc>
        <w:tc>
          <w:tcPr>
            <w:tcW w:w="493" w:type="dxa"/>
            <w:vAlign w:val="top"/>
          </w:tcPr>
          <w:p w14:paraId="4466B134">
            <w:pPr>
              <w:rPr>
                <w:rFonts w:ascii="Arial"/>
                <w:sz w:val="21"/>
              </w:rPr>
            </w:pPr>
          </w:p>
        </w:tc>
        <w:tc>
          <w:tcPr>
            <w:tcW w:w="3081" w:type="dxa"/>
            <w:vAlign w:val="top"/>
          </w:tcPr>
          <w:p w14:paraId="6837CF92">
            <w:pPr>
              <w:rPr>
                <w:rFonts w:ascii="Arial"/>
                <w:sz w:val="21"/>
              </w:rPr>
            </w:pPr>
          </w:p>
        </w:tc>
        <w:tc>
          <w:tcPr>
            <w:tcW w:w="446" w:type="dxa"/>
            <w:vAlign w:val="top"/>
          </w:tcPr>
          <w:p w14:paraId="390F7DB2">
            <w:pPr>
              <w:rPr>
                <w:rFonts w:ascii="Arial"/>
                <w:sz w:val="21"/>
              </w:rPr>
            </w:pPr>
          </w:p>
        </w:tc>
        <w:tc>
          <w:tcPr>
            <w:tcW w:w="3455" w:type="dxa"/>
            <w:vAlign w:val="top"/>
          </w:tcPr>
          <w:p w14:paraId="12124598">
            <w:pPr>
              <w:pStyle w:val="6"/>
              <w:spacing w:before="62" w:line="265" w:lineRule="auto"/>
              <w:ind w:left="106" w:right="80" w:firstLine="1"/>
            </w:pPr>
            <w:r>
              <w:rPr>
                <w:spacing w:val="3"/>
              </w:rPr>
              <w:t>主管部门依法予以取缔；公安部门在</w:t>
            </w:r>
            <w:r>
              <w:rPr>
                <w:spacing w:val="2"/>
              </w:rPr>
              <w:t xml:space="preserve"> </w:t>
            </w:r>
            <w:r>
              <w:rPr>
                <w:spacing w:val="3"/>
              </w:rPr>
              <w:t>查处治安、刑事案件时，发现擅自从</w:t>
            </w:r>
            <w:r>
              <w:rPr>
                <w:spacing w:val="4"/>
              </w:rPr>
              <w:t xml:space="preserve"> </w:t>
            </w:r>
            <w:r>
              <w:rPr>
                <w:spacing w:val="3"/>
              </w:rPr>
              <w:t>事娱乐场所经营活动的，应当依法予</w:t>
            </w:r>
            <w:r>
              <w:rPr>
                <w:spacing w:val="4"/>
              </w:rPr>
              <w:t xml:space="preserve"> </w:t>
            </w:r>
            <w:r>
              <w:rPr>
                <w:spacing w:val="1"/>
              </w:rPr>
              <w:t>以取缔。</w:t>
            </w:r>
          </w:p>
          <w:p w14:paraId="4E0DE947">
            <w:pPr>
              <w:pStyle w:val="6"/>
              <w:spacing w:before="58" w:line="272" w:lineRule="auto"/>
              <w:ind w:left="105" w:right="80" w:firstLine="5"/>
            </w:pPr>
            <w:r>
              <w:rPr>
                <w:spacing w:val="-1"/>
              </w:rPr>
              <w:t>5、《娱乐场所管理条例》(2016</w:t>
            </w:r>
            <w:r>
              <w:rPr>
                <w:spacing w:val="-33"/>
              </w:rPr>
              <w:t xml:space="preserve"> </w:t>
            </w:r>
            <w:r>
              <w:rPr>
                <w:spacing w:val="-1"/>
              </w:rPr>
              <w:t>年修</w:t>
            </w:r>
            <w:r>
              <w:t xml:space="preserve"> </w:t>
            </w:r>
            <w:r>
              <w:rPr>
                <w:spacing w:val="-3"/>
              </w:rPr>
              <w:t>正)第四十八条：违反本条例规定，有</w:t>
            </w:r>
            <w:r>
              <w:rPr>
                <w:spacing w:val="4"/>
              </w:rPr>
              <w:t xml:space="preserve"> </w:t>
            </w:r>
            <w:r>
              <w:rPr>
                <w:spacing w:val="3"/>
              </w:rPr>
              <w:t>下列情形之一的，由县级人民政府文</w:t>
            </w:r>
            <w:r>
              <w:rPr>
                <w:spacing w:val="5"/>
              </w:rPr>
              <w:t xml:space="preserve"> </w:t>
            </w:r>
            <w:r>
              <w:rPr>
                <w:spacing w:val="16"/>
              </w:rPr>
              <w:t>化主管部门没收违法所得和非法财</w:t>
            </w:r>
            <w:r>
              <w:rPr>
                <w:spacing w:val="13"/>
              </w:rPr>
              <w:t xml:space="preserve"> </w:t>
            </w:r>
            <w:r>
              <w:t>物，并处违法所得</w:t>
            </w:r>
            <w:r>
              <w:rPr>
                <w:spacing w:val="-24"/>
              </w:rPr>
              <w:t xml:space="preserve"> </w:t>
            </w:r>
            <w:r>
              <w:t>1</w:t>
            </w:r>
            <w:r>
              <w:rPr>
                <w:spacing w:val="-43"/>
              </w:rPr>
              <w:t xml:space="preserve"> </w:t>
            </w:r>
            <w:r>
              <w:t>倍以上</w:t>
            </w:r>
            <w:r>
              <w:rPr>
                <w:spacing w:val="-40"/>
              </w:rPr>
              <w:t xml:space="preserve"> </w:t>
            </w:r>
            <w:r>
              <w:t>3</w:t>
            </w:r>
            <w:r>
              <w:rPr>
                <w:spacing w:val="-42"/>
              </w:rPr>
              <w:t xml:space="preserve"> </w:t>
            </w:r>
            <w:r>
              <w:t xml:space="preserve">倍以下 </w:t>
            </w:r>
            <w:r>
              <w:rPr>
                <w:spacing w:val="3"/>
              </w:rPr>
              <w:t>的罚款；没有违法所得或者违法所得</w:t>
            </w:r>
            <w:r>
              <w:rPr>
                <w:spacing w:val="5"/>
              </w:rPr>
              <w:t xml:space="preserve"> </w:t>
            </w:r>
            <w:r>
              <w:rPr>
                <w:spacing w:val="-2"/>
              </w:rPr>
              <w:t>不足</w:t>
            </w:r>
            <w:r>
              <w:rPr>
                <w:spacing w:val="-31"/>
              </w:rPr>
              <w:t xml:space="preserve"> </w:t>
            </w:r>
            <w:r>
              <w:rPr>
                <w:spacing w:val="-2"/>
              </w:rPr>
              <w:t>1</w:t>
            </w:r>
            <w:r>
              <w:rPr>
                <w:spacing w:val="-38"/>
              </w:rPr>
              <w:t xml:space="preserve"> </w:t>
            </w:r>
            <w:r>
              <w:rPr>
                <w:spacing w:val="-2"/>
              </w:rPr>
              <w:t>万元的，并处</w:t>
            </w:r>
            <w:r>
              <w:rPr>
                <w:spacing w:val="-31"/>
              </w:rPr>
              <w:t xml:space="preserve"> </w:t>
            </w:r>
            <w:r>
              <w:rPr>
                <w:spacing w:val="-2"/>
              </w:rPr>
              <w:t>1</w:t>
            </w:r>
            <w:r>
              <w:rPr>
                <w:spacing w:val="-37"/>
              </w:rPr>
              <w:t xml:space="preserve"> </w:t>
            </w:r>
            <w:r>
              <w:rPr>
                <w:spacing w:val="-2"/>
              </w:rPr>
              <w:t>万元以上</w:t>
            </w:r>
            <w:r>
              <w:rPr>
                <w:spacing w:val="-43"/>
              </w:rPr>
              <w:t xml:space="preserve"> </w:t>
            </w:r>
            <w:r>
              <w:rPr>
                <w:spacing w:val="-2"/>
              </w:rPr>
              <w:t>3</w:t>
            </w:r>
            <w:r>
              <w:rPr>
                <w:spacing w:val="-37"/>
              </w:rPr>
              <w:t xml:space="preserve"> </w:t>
            </w:r>
            <w:r>
              <w:rPr>
                <w:spacing w:val="-2"/>
              </w:rPr>
              <w:t>万</w:t>
            </w:r>
            <w:r>
              <w:t xml:space="preserve"> </w:t>
            </w:r>
            <w:r>
              <w:rPr>
                <w:spacing w:val="3"/>
              </w:rPr>
              <w:t>元以下的罚款；情节严重的，责令停</w:t>
            </w:r>
            <w:r>
              <w:rPr>
                <w:spacing w:val="5"/>
              </w:rPr>
              <w:t xml:space="preserve"> </w:t>
            </w:r>
            <w:r>
              <w:t>业整顿</w:t>
            </w:r>
            <w:r>
              <w:rPr>
                <w:spacing w:val="-31"/>
              </w:rPr>
              <w:t xml:space="preserve"> </w:t>
            </w:r>
            <w:r>
              <w:t>1</w:t>
            </w:r>
            <w:r>
              <w:rPr>
                <w:spacing w:val="-43"/>
              </w:rPr>
              <w:t xml:space="preserve"> </w:t>
            </w:r>
            <w:r>
              <w:t>个月至</w:t>
            </w:r>
            <w:r>
              <w:rPr>
                <w:spacing w:val="-45"/>
              </w:rPr>
              <w:t xml:space="preserve"> </w:t>
            </w:r>
            <w:r>
              <w:t>6</w:t>
            </w:r>
            <w:r>
              <w:rPr>
                <w:spacing w:val="-42"/>
              </w:rPr>
              <w:t xml:space="preserve"> </w:t>
            </w:r>
            <w:r>
              <w:t>个月</w:t>
            </w:r>
            <w:r>
              <w:rPr>
                <w:spacing w:val="6"/>
              </w:rPr>
              <w:t>：（</w:t>
            </w:r>
            <w:r>
              <w:t xml:space="preserve">一）歌舞 </w:t>
            </w:r>
            <w:r>
              <w:rPr>
                <w:spacing w:val="3"/>
              </w:rPr>
              <w:t>娱乐场所的歌曲点播系统与境外的曲</w:t>
            </w:r>
            <w:r>
              <w:rPr>
                <w:spacing w:val="5"/>
              </w:rPr>
              <w:t xml:space="preserve"> </w:t>
            </w:r>
            <w:r>
              <w:rPr>
                <w:spacing w:val="1"/>
              </w:rPr>
              <w:t>库联接的；</w:t>
            </w:r>
          </w:p>
          <w:p w14:paraId="104D0948">
            <w:pPr>
              <w:pStyle w:val="6"/>
              <w:spacing w:before="50" w:line="269" w:lineRule="auto"/>
              <w:ind w:left="104" w:right="80" w:firstLine="11"/>
            </w:pPr>
            <w:r>
              <w:rPr>
                <w:spacing w:val="2"/>
              </w:rPr>
              <w:t>（二）歌舞娱乐场所播放的曲目、屏</w:t>
            </w:r>
            <w:r>
              <w:rPr>
                <w:spacing w:val="10"/>
              </w:rPr>
              <w:t xml:space="preserve"> </w:t>
            </w:r>
            <w:r>
              <w:rPr>
                <w:spacing w:val="3"/>
              </w:rPr>
              <w:t>幕画面或者游艺娱乐场所电子游戏机</w:t>
            </w:r>
            <w:r>
              <w:rPr>
                <w:spacing w:val="6"/>
              </w:rPr>
              <w:t xml:space="preserve"> </w:t>
            </w:r>
            <w:r>
              <w:rPr>
                <w:spacing w:val="3"/>
              </w:rPr>
              <w:t>内的游戏项目含有本条例第十三条禁</w:t>
            </w:r>
            <w:r>
              <w:rPr>
                <w:spacing w:val="6"/>
              </w:rPr>
              <w:t xml:space="preserve"> </w:t>
            </w:r>
            <w:r>
              <w:rPr>
                <w:spacing w:val="5"/>
              </w:rPr>
              <w:t>止内容的</w:t>
            </w:r>
            <w:r>
              <w:rPr>
                <w:spacing w:val="-8"/>
              </w:rPr>
              <w:t>；（</w:t>
            </w:r>
            <w:r>
              <w:rPr>
                <w:spacing w:val="5"/>
              </w:rPr>
              <w:t>三）歌舞娱乐场所接纳</w:t>
            </w:r>
            <w:r>
              <w:t xml:space="preserve"> </w:t>
            </w:r>
            <w:r>
              <w:rPr>
                <w:spacing w:val="5"/>
              </w:rPr>
              <w:t>未成年人的</w:t>
            </w:r>
            <w:r>
              <w:rPr>
                <w:spacing w:val="-8"/>
              </w:rPr>
              <w:t>；（</w:t>
            </w:r>
            <w:r>
              <w:rPr>
                <w:spacing w:val="5"/>
              </w:rPr>
              <w:t>四）游艺娱乐场所设</w:t>
            </w:r>
            <w:r>
              <w:t xml:space="preserve"> </w:t>
            </w:r>
            <w:r>
              <w:rPr>
                <w:spacing w:val="3"/>
              </w:rPr>
              <w:t>置的电子游戏机在国家法定节假日外</w:t>
            </w:r>
            <w:r>
              <w:rPr>
                <w:spacing w:val="6"/>
              </w:rPr>
              <w:t xml:space="preserve"> </w:t>
            </w:r>
            <w:r>
              <w:rPr>
                <w:spacing w:val="5"/>
              </w:rPr>
              <w:t>向未成年人提供的</w:t>
            </w:r>
            <w:r>
              <w:rPr>
                <w:spacing w:val="-8"/>
              </w:rPr>
              <w:t>；（</w:t>
            </w:r>
            <w:r>
              <w:rPr>
                <w:spacing w:val="5"/>
              </w:rPr>
              <w:t>五）娱乐场所</w:t>
            </w:r>
            <w:r>
              <w:t xml:space="preserve"> </w:t>
            </w:r>
            <w:r>
              <w:rPr>
                <w:spacing w:val="1"/>
              </w:rPr>
              <w:t>容纳的消费者超过核定人数的。</w:t>
            </w:r>
          </w:p>
        </w:tc>
        <w:tc>
          <w:tcPr>
            <w:tcW w:w="3081" w:type="dxa"/>
            <w:vAlign w:val="top"/>
          </w:tcPr>
          <w:p w14:paraId="5D160A0F">
            <w:pPr>
              <w:pStyle w:val="6"/>
              <w:spacing w:before="65" w:line="260" w:lineRule="auto"/>
              <w:ind w:left="113" w:right="77"/>
            </w:pPr>
            <w:r>
              <w:rPr>
                <w:spacing w:val="-2"/>
              </w:rPr>
              <w:t>5、决定责任：制作行政处罚决定</w:t>
            </w:r>
            <w:r>
              <w:rPr>
                <w:spacing w:val="4"/>
              </w:rPr>
              <w:t xml:space="preserve"> </w:t>
            </w:r>
            <w:r>
              <w:rPr>
                <w:spacing w:val="5"/>
              </w:rPr>
              <w:t>书，载明行政处罚告知、当事人</w:t>
            </w:r>
            <w:r>
              <w:rPr>
                <w:spacing w:val="1"/>
              </w:rPr>
              <w:t xml:space="preserve"> 陈述申辩或者听证情况等内容。</w:t>
            </w:r>
          </w:p>
          <w:p w14:paraId="37CA2541">
            <w:pPr>
              <w:pStyle w:val="6"/>
              <w:spacing w:before="54" w:line="252" w:lineRule="auto"/>
              <w:ind w:left="110" w:right="77"/>
            </w:pPr>
            <w:r>
              <w:rPr>
                <w:spacing w:val="-2"/>
              </w:rPr>
              <w:t>6、送达责任：行政处罚决定书按</w:t>
            </w:r>
            <w:r>
              <w:rPr>
                <w:spacing w:val="6"/>
              </w:rPr>
              <w:t xml:space="preserve"> </w:t>
            </w:r>
            <w:r>
              <w:rPr>
                <w:spacing w:val="1"/>
              </w:rPr>
              <w:t>法律规定的方式送达当事人。</w:t>
            </w:r>
          </w:p>
          <w:p w14:paraId="3ED237ED">
            <w:pPr>
              <w:pStyle w:val="6"/>
              <w:spacing w:before="54" w:line="261" w:lineRule="auto"/>
              <w:ind w:left="117" w:right="77" w:hanging="3"/>
            </w:pPr>
            <w:r>
              <w:rPr>
                <w:spacing w:val="-2"/>
              </w:rPr>
              <w:t>7、执行责任：依照生效的行政处</w:t>
            </w:r>
            <w:r>
              <w:rPr>
                <w:spacing w:val="3"/>
              </w:rPr>
              <w:t xml:space="preserve"> </w:t>
            </w:r>
            <w:r>
              <w:rPr>
                <w:spacing w:val="4"/>
              </w:rPr>
              <w:t>罚决定，告知当事人按要求缴纳</w:t>
            </w:r>
            <w:r>
              <w:rPr>
                <w:spacing w:val="10"/>
              </w:rPr>
              <w:t xml:space="preserve"> </w:t>
            </w:r>
            <w:r>
              <w:rPr>
                <w:spacing w:val="-3"/>
              </w:rPr>
              <w:t>罚款。</w:t>
            </w:r>
          </w:p>
          <w:p w14:paraId="3E017ED0">
            <w:pPr>
              <w:pStyle w:val="6"/>
              <w:spacing w:before="51" w:line="251" w:lineRule="auto"/>
              <w:ind w:left="112" w:right="77" w:hanging="2"/>
            </w:pPr>
            <w:r>
              <w:rPr>
                <w:spacing w:val="-2"/>
              </w:rPr>
              <w:t>8、其他法律法规规章文件规定应</w:t>
            </w:r>
            <w:r>
              <w:rPr>
                <w:spacing w:val="7"/>
              </w:rPr>
              <w:t xml:space="preserve"> </w:t>
            </w:r>
            <w:r>
              <w:t>履行的责任。</w:t>
            </w:r>
          </w:p>
        </w:tc>
        <w:tc>
          <w:tcPr>
            <w:tcW w:w="2072" w:type="dxa"/>
            <w:vAlign w:val="top"/>
          </w:tcPr>
          <w:p w14:paraId="0F966D11">
            <w:pPr>
              <w:pStyle w:val="6"/>
              <w:spacing w:before="65" w:line="260" w:lineRule="auto"/>
              <w:ind w:left="113" w:right="80"/>
              <w:jc w:val="both"/>
            </w:pPr>
            <w:r>
              <w:rPr>
                <w:spacing w:val="-4"/>
              </w:rPr>
              <w:t>6、应当依法移送追究</w:t>
            </w:r>
            <w:r>
              <w:rPr>
                <w:spacing w:val="1"/>
              </w:rPr>
              <w:t xml:space="preserve"> </w:t>
            </w:r>
            <w:r>
              <w:rPr>
                <w:spacing w:val="7"/>
              </w:rPr>
              <w:t>刑事责任，而未依法</w:t>
            </w:r>
            <w:r>
              <w:t xml:space="preserve"> </w:t>
            </w:r>
            <w:r>
              <w:rPr>
                <w:spacing w:val="1"/>
              </w:rPr>
              <w:t>移送有权机关的；</w:t>
            </w:r>
          </w:p>
          <w:p w14:paraId="027D1B22">
            <w:pPr>
              <w:pStyle w:val="6"/>
              <w:spacing w:before="53" w:line="252" w:lineRule="auto"/>
              <w:ind w:left="112" w:right="80" w:firstLine="5"/>
            </w:pPr>
            <w:r>
              <w:rPr>
                <w:spacing w:val="-5"/>
              </w:rPr>
              <w:t>7、擅自改变行政处罚</w:t>
            </w:r>
            <w:r>
              <w:rPr>
                <w:spacing w:val="8"/>
              </w:rPr>
              <w:t xml:space="preserve"> </w:t>
            </w:r>
            <w:r>
              <w:rPr>
                <w:spacing w:val="1"/>
              </w:rPr>
              <w:t>种类、幅度的；</w:t>
            </w:r>
          </w:p>
          <w:p w14:paraId="7E9BD2D8">
            <w:pPr>
              <w:pStyle w:val="6"/>
              <w:spacing w:before="54" w:line="253" w:lineRule="auto"/>
              <w:ind w:left="121" w:right="80" w:hanging="8"/>
            </w:pPr>
            <w:r>
              <w:rPr>
                <w:spacing w:val="-4"/>
              </w:rPr>
              <w:t>8、违反法定的行政处</w:t>
            </w:r>
            <w:r>
              <w:rPr>
                <w:spacing w:val="2"/>
              </w:rPr>
              <w:t xml:space="preserve"> </w:t>
            </w:r>
            <w:r>
              <w:rPr>
                <w:spacing w:val="-1"/>
              </w:rPr>
              <w:t>罚程序的；</w:t>
            </w:r>
          </w:p>
          <w:p w14:paraId="201A0267">
            <w:pPr>
              <w:pStyle w:val="6"/>
              <w:spacing w:before="53" w:line="265" w:lineRule="auto"/>
              <w:ind w:left="111" w:right="80" w:firstLine="1"/>
              <w:jc w:val="both"/>
            </w:pPr>
            <w:r>
              <w:rPr>
                <w:spacing w:val="-4"/>
              </w:rPr>
              <w:t>9、符合听证条件、行</w:t>
            </w:r>
            <w:r>
              <w:rPr>
                <w:spacing w:val="2"/>
              </w:rPr>
              <w:t xml:space="preserve"> </w:t>
            </w:r>
            <w:r>
              <w:rPr>
                <w:spacing w:val="7"/>
              </w:rPr>
              <w:t>政管理相对人要求听</w:t>
            </w:r>
            <w:r>
              <w:t xml:space="preserve"> </w:t>
            </w:r>
            <w:r>
              <w:rPr>
                <w:spacing w:val="7"/>
              </w:rPr>
              <w:t>证，应予组织听证而</w:t>
            </w:r>
            <w:r>
              <w:t xml:space="preserve"> </w:t>
            </w:r>
            <w:r>
              <w:rPr>
                <w:spacing w:val="1"/>
              </w:rPr>
              <w:t>不组织听证的；</w:t>
            </w:r>
          </w:p>
          <w:p w14:paraId="0D2871D2">
            <w:pPr>
              <w:pStyle w:val="6"/>
              <w:spacing w:before="51" w:line="252" w:lineRule="auto"/>
              <w:ind w:left="132" w:right="78" w:hanging="4"/>
            </w:pPr>
            <w:r>
              <w:rPr>
                <w:spacing w:val="5"/>
              </w:rPr>
              <w:t>10、在行政处罚过程</w:t>
            </w:r>
            <w:r>
              <w:t xml:space="preserve"> </w:t>
            </w:r>
            <w:r>
              <w:rPr>
                <w:spacing w:val="-1"/>
              </w:rPr>
              <w:t>中发生腐败行为的；</w:t>
            </w:r>
          </w:p>
          <w:p w14:paraId="02BE5D66">
            <w:pPr>
              <w:pStyle w:val="6"/>
              <w:spacing w:before="53" w:line="261" w:lineRule="auto"/>
              <w:ind w:left="113" w:right="80" w:firstLine="14"/>
            </w:pPr>
            <w:r>
              <w:rPr>
                <w:spacing w:val="4"/>
              </w:rPr>
              <w:t>11、其他违反法律法</w:t>
            </w:r>
            <w:r>
              <w:rPr>
                <w:spacing w:val="7"/>
              </w:rPr>
              <w:t xml:space="preserve"> 规规章文件规定的行</w:t>
            </w:r>
            <w:r>
              <w:t xml:space="preserve"> 为。</w:t>
            </w:r>
          </w:p>
        </w:tc>
        <w:tc>
          <w:tcPr>
            <w:tcW w:w="1062" w:type="dxa"/>
            <w:vAlign w:val="top"/>
          </w:tcPr>
          <w:p w14:paraId="3B48C928">
            <w:pPr>
              <w:rPr>
                <w:rFonts w:ascii="Arial"/>
                <w:sz w:val="21"/>
              </w:rPr>
            </w:pPr>
          </w:p>
        </w:tc>
      </w:tr>
      <w:tr w14:paraId="31EE3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109" w:hRule="atLeast"/>
        </w:trPr>
        <w:tc>
          <w:tcPr>
            <w:tcW w:w="534" w:type="dxa"/>
            <w:vAlign w:val="top"/>
          </w:tcPr>
          <w:p w14:paraId="31203D23">
            <w:pPr>
              <w:spacing w:line="310" w:lineRule="auto"/>
              <w:rPr>
                <w:rFonts w:ascii="Arial"/>
                <w:sz w:val="21"/>
              </w:rPr>
            </w:pPr>
          </w:p>
          <w:p w14:paraId="6422B963">
            <w:pPr>
              <w:spacing w:line="310" w:lineRule="auto"/>
              <w:rPr>
                <w:rFonts w:ascii="Arial"/>
                <w:sz w:val="21"/>
              </w:rPr>
            </w:pPr>
          </w:p>
          <w:p w14:paraId="121493A6">
            <w:pPr>
              <w:spacing w:line="310" w:lineRule="auto"/>
              <w:rPr>
                <w:rFonts w:ascii="Arial"/>
                <w:sz w:val="21"/>
              </w:rPr>
            </w:pPr>
          </w:p>
          <w:p w14:paraId="4EEA341E">
            <w:pPr>
              <w:pStyle w:val="6"/>
              <w:spacing w:before="65" w:line="189" w:lineRule="auto"/>
              <w:ind w:left="169"/>
            </w:pPr>
            <w:r>
              <w:rPr>
                <w:spacing w:val="-3"/>
              </w:rPr>
              <w:t>59</w:t>
            </w:r>
          </w:p>
        </w:tc>
        <w:tc>
          <w:tcPr>
            <w:tcW w:w="493" w:type="dxa"/>
            <w:textDirection w:val="tbRlV"/>
            <w:vAlign w:val="top"/>
          </w:tcPr>
          <w:p w14:paraId="7275EBC1">
            <w:pPr>
              <w:pStyle w:val="6"/>
              <w:spacing w:before="137" w:line="217" w:lineRule="auto"/>
              <w:ind w:left="517"/>
            </w:pPr>
            <w:r>
              <w:rPr>
                <w:spacing w:val="8"/>
              </w:rPr>
              <w:t>行</w:t>
            </w:r>
            <w:r>
              <w:rPr>
                <w:spacing w:val="-7"/>
              </w:rPr>
              <w:t xml:space="preserve"> </w:t>
            </w:r>
            <w:r>
              <w:rPr>
                <w:spacing w:val="8"/>
              </w:rPr>
              <w:t>政</w:t>
            </w:r>
            <w:r>
              <w:rPr>
                <w:spacing w:val="-9"/>
              </w:rPr>
              <w:t xml:space="preserve"> </w:t>
            </w:r>
            <w:r>
              <w:rPr>
                <w:spacing w:val="8"/>
              </w:rPr>
              <w:t>处</w:t>
            </w:r>
            <w:r>
              <w:rPr>
                <w:spacing w:val="-9"/>
              </w:rPr>
              <w:t xml:space="preserve"> </w:t>
            </w:r>
            <w:r>
              <w:rPr>
                <w:spacing w:val="8"/>
              </w:rPr>
              <w:t>罚</w:t>
            </w:r>
          </w:p>
        </w:tc>
        <w:tc>
          <w:tcPr>
            <w:tcW w:w="3081" w:type="dxa"/>
            <w:vAlign w:val="top"/>
          </w:tcPr>
          <w:p w14:paraId="1AE3AF7C">
            <w:pPr>
              <w:spacing w:line="249" w:lineRule="auto"/>
              <w:rPr>
                <w:rFonts w:ascii="Arial"/>
                <w:sz w:val="21"/>
              </w:rPr>
            </w:pPr>
          </w:p>
          <w:p w14:paraId="0CA37C97">
            <w:pPr>
              <w:spacing w:line="249" w:lineRule="auto"/>
              <w:rPr>
                <w:rFonts w:ascii="Arial"/>
                <w:sz w:val="21"/>
              </w:rPr>
            </w:pPr>
          </w:p>
          <w:p w14:paraId="17488A52">
            <w:pPr>
              <w:spacing w:line="250" w:lineRule="auto"/>
              <w:rPr>
                <w:rFonts w:ascii="Arial"/>
                <w:sz w:val="21"/>
              </w:rPr>
            </w:pPr>
          </w:p>
          <w:p w14:paraId="7EF106DD">
            <w:pPr>
              <w:pStyle w:val="6"/>
              <w:spacing w:before="65" w:line="254" w:lineRule="auto"/>
              <w:ind w:left="1340" w:right="112" w:hanging="1212"/>
            </w:pPr>
            <w:r>
              <w:rPr>
                <w:spacing w:val="1"/>
              </w:rPr>
              <w:t>对擅自从事电影放映经营活动的</w:t>
            </w:r>
            <w:r>
              <w:rPr>
                <w:spacing w:val="9"/>
              </w:rPr>
              <w:t xml:space="preserve"> </w:t>
            </w:r>
            <w:r>
              <w:rPr>
                <w:spacing w:val="-1"/>
              </w:rPr>
              <w:t>处罚</w:t>
            </w:r>
          </w:p>
        </w:tc>
        <w:tc>
          <w:tcPr>
            <w:tcW w:w="446" w:type="dxa"/>
            <w:textDirection w:val="tbRlV"/>
            <w:vAlign w:val="top"/>
          </w:tcPr>
          <w:p w14:paraId="5154B183">
            <w:pPr>
              <w:pStyle w:val="6"/>
              <w:spacing w:before="110" w:line="212" w:lineRule="auto"/>
              <w:ind w:left="668"/>
            </w:pPr>
            <w:r>
              <w:rPr>
                <w:spacing w:val="8"/>
              </w:rPr>
              <w:t>各</w:t>
            </w:r>
            <w:r>
              <w:rPr>
                <w:spacing w:val="-8"/>
              </w:rPr>
              <w:t xml:space="preserve"> </w:t>
            </w:r>
            <w:r>
              <w:rPr>
                <w:spacing w:val="8"/>
              </w:rPr>
              <w:t>乡</w:t>
            </w:r>
            <w:r>
              <w:rPr>
                <w:spacing w:val="-9"/>
              </w:rPr>
              <w:t xml:space="preserve"> </w:t>
            </w:r>
            <w:r>
              <w:rPr>
                <w:spacing w:val="8"/>
              </w:rPr>
              <w:t>镇</w:t>
            </w:r>
          </w:p>
        </w:tc>
        <w:tc>
          <w:tcPr>
            <w:tcW w:w="3455" w:type="dxa"/>
            <w:vAlign w:val="top"/>
          </w:tcPr>
          <w:p w14:paraId="5D5BDCEB">
            <w:pPr>
              <w:pStyle w:val="6"/>
              <w:spacing w:before="66" w:line="268" w:lineRule="auto"/>
              <w:ind w:left="106" w:right="32" w:firstLine="5"/>
              <w:jc w:val="both"/>
            </w:pPr>
            <w:r>
              <w:rPr>
                <w:spacing w:val="2"/>
              </w:rPr>
              <w:t xml:space="preserve">《中华人民共和国电影产业促进法》 </w:t>
            </w:r>
            <w:r>
              <w:t>(2016</w:t>
            </w:r>
            <w:r>
              <w:rPr>
                <w:spacing w:val="-45"/>
              </w:rPr>
              <w:t xml:space="preserve"> </w:t>
            </w:r>
            <w:r>
              <w:t xml:space="preserve">年)第四十七条：违反本法规定 </w:t>
            </w:r>
            <w:r>
              <w:rPr>
                <w:spacing w:val="3"/>
              </w:rPr>
              <w:t>擅自从事电影摄制、发行、放映活动</w:t>
            </w:r>
            <w:r>
              <w:rPr>
                <w:spacing w:val="4"/>
              </w:rPr>
              <w:t xml:space="preserve"> </w:t>
            </w:r>
            <w:r>
              <w:rPr>
                <w:spacing w:val="3"/>
              </w:rPr>
              <w:t>的，由县级以上人民政府电影主管部</w:t>
            </w:r>
            <w:r>
              <w:rPr>
                <w:spacing w:val="4"/>
              </w:rPr>
              <w:t xml:space="preserve"> </w:t>
            </w:r>
            <w:r>
              <w:rPr>
                <w:spacing w:val="3"/>
              </w:rPr>
              <w:t>门予以取缔，没收电影片和违法所得</w:t>
            </w:r>
            <w:r>
              <w:rPr>
                <w:spacing w:val="4"/>
              </w:rPr>
              <w:t xml:space="preserve"> </w:t>
            </w:r>
            <w:r>
              <w:rPr>
                <w:spacing w:val="-6"/>
              </w:rPr>
              <w:t>以及从事违法活动的专用工具、设备；</w:t>
            </w:r>
            <w:r>
              <w:rPr>
                <w:spacing w:val="2"/>
              </w:rPr>
              <w:t xml:space="preserve"> </w:t>
            </w:r>
            <w:r>
              <w:rPr>
                <w:spacing w:val="3"/>
              </w:rPr>
              <w:t>违法所得五万元以上的，并处违法所</w:t>
            </w:r>
          </w:p>
        </w:tc>
        <w:tc>
          <w:tcPr>
            <w:tcW w:w="3081" w:type="dxa"/>
            <w:vAlign w:val="top"/>
          </w:tcPr>
          <w:p w14:paraId="612D9F56">
            <w:pPr>
              <w:pStyle w:val="6"/>
              <w:spacing w:before="69" w:line="260" w:lineRule="auto"/>
              <w:ind w:left="109" w:right="77" w:firstLine="15"/>
              <w:jc w:val="both"/>
            </w:pPr>
            <w:r>
              <w:rPr>
                <w:spacing w:val="-3"/>
              </w:rPr>
              <w:t>1、立案责任：发现擅自从事电影</w:t>
            </w:r>
            <w:r>
              <w:rPr>
                <w:spacing w:val="7"/>
              </w:rPr>
              <w:t xml:space="preserve"> </w:t>
            </w:r>
            <w:r>
              <w:rPr>
                <w:spacing w:val="5"/>
              </w:rPr>
              <w:t xml:space="preserve">放映经营活动的违法行为，予以 </w:t>
            </w:r>
            <w:r>
              <w:rPr>
                <w:spacing w:val="1"/>
              </w:rPr>
              <w:t>审查，决定是否立案。</w:t>
            </w:r>
          </w:p>
          <w:p w14:paraId="04F32B01">
            <w:pPr>
              <w:pStyle w:val="6"/>
              <w:spacing w:before="53" w:line="261" w:lineRule="auto"/>
              <w:ind w:left="108" w:right="77" w:firstLine="3"/>
              <w:jc w:val="both"/>
            </w:pPr>
            <w:r>
              <w:rPr>
                <w:spacing w:val="-2"/>
              </w:rPr>
              <w:t>2、调查责任：综合行政执法队对</w:t>
            </w:r>
            <w:r>
              <w:rPr>
                <w:spacing w:val="5"/>
              </w:rPr>
              <w:t xml:space="preserve"> 立案的案件，指定专人负责，及</w:t>
            </w:r>
            <w:r>
              <w:rPr>
                <w:spacing w:val="6"/>
              </w:rPr>
              <w:t xml:space="preserve"> </w:t>
            </w:r>
            <w:r>
              <w:rPr>
                <w:spacing w:val="5"/>
              </w:rPr>
              <w:t>时组织调查取证，与当事人有直</w:t>
            </w:r>
            <w:r>
              <w:rPr>
                <w:spacing w:val="6"/>
              </w:rPr>
              <w:t xml:space="preserve"> </w:t>
            </w:r>
            <w:r>
              <w:rPr>
                <w:spacing w:val="5"/>
              </w:rPr>
              <w:t>接利害关系的应当回避。执法人</w:t>
            </w:r>
          </w:p>
        </w:tc>
        <w:tc>
          <w:tcPr>
            <w:tcW w:w="2072" w:type="dxa"/>
            <w:vAlign w:val="top"/>
          </w:tcPr>
          <w:p w14:paraId="06E2008E">
            <w:pPr>
              <w:pStyle w:val="6"/>
              <w:spacing w:before="70" w:line="266" w:lineRule="auto"/>
              <w:ind w:left="112" w:right="80"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7"/>
              </w:rPr>
              <w:t>相应责任:</w:t>
            </w:r>
          </w:p>
          <w:p w14:paraId="73560213">
            <w:pPr>
              <w:pStyle w:val="6"/>
              <w:spacing w:before="56" w:line="245" w:lineRule="auto"/>
              <w:ind w:left="111" w:right="80" w:firstLine="16"/>
            </w:pPr>
            <w:r>
              <w:rPr>
                <w:spacing w:val="-6"/>
              </w:rPr>
              <w:t>1、没有法律和事实依</w:t>
            </w:r>
            <w:r>
              <w:rPr>
                <w:spacing w:val="7"/>
              </w:rPr>
              <w:t xml:space="preserve"> </w:t>
            </w:r>
            <w:r>
              <w:rPr>
                <w:spacing w:val="1"/>
              </w:rPr>
              <w:t>据实施行政处罚的；</w:t>
            </w:r>
          </w:p>
        </w:tc>
        <w:tc>
          <w:tcPr>
            <w:tcW w:w="1062" w:type="dxa"/>
            <w:vAlign w:val="top"/>
          </w:tcPr>
          <w:p w14:paraId="46383967">
            <w:pPr>
              <w:rPr>
                <w:rFonts w:ascii="Arial"/>
                <w:sz w:val="21"/>
              </w:rPr>
            </w:pPr>
          </w:p>
        </w:tc>
      </w:tr>
    </w:tbl>
    <w:p w14:paraId="2FFC6FBD">
      <w:pPr>
        <w:pStyle w:val="2"/>
      </w:pPr>
    </w:p>
    <w:p w14:paraId="3706CE0D">
      <w:pPr>
        <w:sectPr>
          <w:pgSz w:w="16839" w:h="11906"/>
          <w:pgMar w:top="1012" w:right="1299" w:bottom="0" w:left="1299" w:header="0" w:footer="0" w:gutter="0"/>
          <w:cols w:space="720" w:num="1"/>
        </w:sectPr>
      </w:pPr>
    </w:p>
    <w:p w14:paraId="40C0E7EC">
      <w:pPr>
        <w:spacing w:before="163"/>
      </w:pPr>
    </w:p>
    <w:tbl>
      <w:tblPr>
        <w:tblStyle w:val="5"/>
        <w:tblW w:w="14224"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34"/>
        <w:gridCol w:w="493"/>
        <w:gridCol w:w="3081"/>
        <w:gridCol w:w="446"/>
        <w:gridCol w:w="3455"/>
        <w:gridCol w:w="3081"/>
        <w:gridCol w:w="2072"/>
        <w:gridCol w:w="1062"/>
      </w:tblGrid>
      <w:tr w14:paraId="39385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07" w:hRule="atLeast"/>
        </w:trPr>
        <w:tc>
          <w:tcPr>
            <w:tcW w:w="534" w:type="dxa"/>
            <w:vAlign w:val="top"/>
          </w:tcPr>
          <w:p w14:paraId="49F6A843">
            <w:pPr>
              <w:rPr>
                <w:rFonts w:ascii="Arial"/>
                <w:sz w:val="21"/>
              </w:rPr>
            </w:pPr>
          </w:p>
        </w:tc>
        <w:tc>
          <w:tcPr>
            <w:tcW w:w="493" w:type="dxa"/>
            <w:vAlign w:val="top"/>
          </w:tcPr>
          <w:p w14:paraId="32AB7211">
            <w:pPr>
              <w:rPr>
                <w:rFonts w:ascii="Arial"/>
                <w:sz w:val="21"/>
              </w:rPr>
            </w:pPr>
          </w:p>
        </w:tc>
        <w:tc>
          <w:tcPr>
            <w:tcW w:w="3081" w:type="dxa"/>
            <w:vAlign w:val="top"/>
          </w:tcPr>
          <w:p w14:paraId="20B6566A">
            <w:pPr>
              <w:rPr>
                <w:rFonts w:ascii="Arial"/>
                <w:sz w:val="21"/>
              </w:rPr>
            </w:pPr>
          </w:p>
        </w:tc>
        <w:tc>
          <w:tcPr>
            <w:tcW w:w="446" w:type="dxa"/>
            <w:vAlign w:val="top"/>
          </w:tcPr>
          <w:p w14:paraId="784488FD">
            <w:pPr>
              <w:rPr>
                <w:rFonts w:ascii="Arial"/>
                <w:sz w:val="21"/>
              </w:rPr>
            </w:pPr>
          </w:p>
        </w:tc>
        <w:tc>
          <w:tcPr>
            <w:tcW w:w="3455" w:type="dxa"/>
            <w:vAlign w:val="top"/>
          </w:tcPr>
          <w:p w14:paraId="5D7CDC32">
            <w:pPr>
              <w:pStyle w:val="6"/>
              <w:spacing w:before="66" w:line="260" w:lineRule="auto"/>
              <w:ind w:left="106" w:right="80"/>
            </w:pPr>
            <w:r>
              <w:rPr>
                <w:spacing w:val="3"/>
              </w:rPr>
              <w:t xml:space="preserve">得五倍以上十倍以下的罚款；没有违 法所得或者违法所得不足五万元的， </w:t>
            </w:r>
            <w:r>
              <w:rPr>
                <w:spacing w:val="1"/>
              </w:rPr>
              <w:t>可以并处二十五万元以下的罚款。</w:t>
            </w:r>
          </w:p>
        </w:tc>
        <w:tc>
          <w:tcPr>
            <w:tcW w:w="3081" w:type="dxa"/>
            <w:vAlign w:val="top"/>
          </w:tcPr>
          <w:p w14:paraId="55453237">
            <w:pPr>
              <w:pStyle w:val="6"/>
              <w:spacing w:before="66" w:line="260" w:lineRule="auto"/>
              <w:ind w:left="109" w:right="11" w:firstLine="8"/>
              <w:jc w:val="both"/>
            </w:pPr>
            <w:r>
              <w:rPr>
                <w:spacing w:val="3"/>
              </w:rPr>
              <w:t xml:space="preserve">员不得少于两人，调查时应出示 </w:t>
            </w:r>
            <w:r>
              <w:rPr>
                <w:spacing w:val="-4"/>
              </w:rPr>
              <w:t>执法证件，允许当事人辩解陈述。</w:t>
            </w:r>
            <w:r>
              <w:rPr>
                <w:spacing w:val="4"/>
              </w:rPr>
              <w:t xml:space="preserve"> </w:t>
            </w:r>
            <w:r>
              <w:rPr>
                <w:spacing w:val="1"/>
              </w:rPr>
              <w:t>执法人员应保守有关秘密。</w:t>
            </w:r>
          </w:p>
          <w:p w14:paraId="6D6399ED">
            <w:pPr>
              <w:pStyle w:val="6"/>
              <w:spacing w:before="53" w:line="270" w:lineRule="auto"/>
              <w:ind w:left="108" w:right="27" w:firstLine="5"/>
              <w:jc w:val="both"/>
            </w:pPr>
            <w:r>
              <w:rPr>
                <w:spacing w:val="-11"/>
              </w:rPr>
              <w:t>3、审查责任：审理案件调查报告，</w:t>
            </w:r>
            <w:r>
              <w:t xml:space="preserve"> </w:t>
            </w:r>
            <w:r>
              <w:rPr>
                <w:spacing w:val="5"/>
              </w:rPr>
              <w:t>对案件违法事实、证据、调查取</w:t>
            </w:r>
            <w:r>
              <w:rPr>
                <w:spacing w:val="6"/>
              </w:rPr>
              <w:t xml:space="preserve"> </w:t>
            </w:r>
            <w:r>
              <w:rPr>
                <w:spacing w:val="5"/>
              </w:rPr>
              <w:t>证程序、法律适用、处罚种类和</w:t>
            </w:r>
            <w:r>
              <w:rPr>
                <w:spacing w:val="6"/>
              </w:rPr>
              <w:t xml:space="preserve"> </w:t>
            </w:r>
            <w:r>
              <w:rPr>
                <w:spacing w:val="5"/>
              </w:rPr>
              <w:t>幅度、当事人陈述和申辩理由等</w:t>
            </w:r>
            <w:r>
              <w:rPr>
                <w:spacing w:val="6"/>
              </w:rPr>
              <w:t xml:space="preserve"> </w:t>
            </w:r>
            <w:r>
              <w:rPr>
                <w:spacing w:val="-9"/>
              </w:rPr>
              <w:t>方面进行审查，提出处理意见（主</w:t>
            </w:r>
            <w:r>
              <w:rPr>
                <w:spacing w:val="11"/>
              </w:rPr>
              <w:t xml:space="preserve"> </w:t>
            </w:r>
            <w:r>
              <w:rPr>
                <w:spacing w:val="5"/>
              </w:rPr>
              <w:t>要证据不足时，以适当的方式补</w:t>
            </w:r>
            <w:r>
              <w:rPr>
                <w:spacing w:val="6"/>
              </w:rPr>
              <w:t xml:space="preserve"> </w:t>
            </w:r>
            <w:r>
              <w:t>充调查）。</w:t>
            </w:r>
          </w:p>
          <w:p w14:paraId="7D00D700">
            <w:pPr>
              <w:pStyle w:val="6"/>
              <w:spacing w:before="55" w:line="268" w:lineRule="auto"/>
              <w:ind w:left="107" w:right="77"/>
            </w:pPr>
            <w:r>
              <w:rPr>
                <w:spacing w:val="-2"/>
              </w:rPr>
              <w:t>4、告知责任：作出行政处罚决定</w:t>
            </w:r>
            <w:r>
              <w:rPr>
                <w:spacing w:val="9"/>
              </w:rPr>
              <w:t xml:space="preserve"> </w:t>
            </w:r>
            <w:r>
              <w:rPr>
                <w:spacing w:val="4"/>
              </w:rPr>
              <w:t>前，应制作《行政处罚告知书》</w:t>
            </w:r>
            <w:r>
              <w:rPr>
                <w:spacing w:val="8"/>
              </w:rPr>
              <w:t xml:space="preserve"> </w:t>
            </w:r>
            <w:r>
              <w:rPr>
                <w:spacing w:val="5"/>
              </w:rPr>
              <w:t>送达当事人，告知违法事实及其</w:t>
            </w:r>
            <w:r>
              <w:rPr>
                <w:spacing w:val="7"/>
              </w:rPr>
              <w:t xml:space="preserve"> </w:t>
            </w:r>
            <w:r>
              <w:rPr>
                <w:spacing w:val="5"/>
              </w:rPr>
              <w:t>享有的陈述、申辩等权利。符合</w:t>
            </w:r>
            <w:r>
              <w:rPr>
                <w:spacing w:val="7"/>
              </w:rPr>
              <w:t xml:space="preserve"> </w:t>
            </w:r>
            <w:r>
              <w:rPr>
                <w:spacing w:val="5"/>
              </w:rPr>
              <w:t>听证规定的，制作并送达《行政</w:t>
            </w:r>
            <w:r>
              <w:rPr>
                <w:spacing w:val="7"/>
              </w:rPr>
              <w:t xml:space="preserve"> </w:t>
            </w:r>
            <w:r>
              <w:rPr>
                <w:spacing w:val="1"/>
              </w:rPr>
              <w:t>处罚听证告知书》。</w:t>
            </w:r>
          </w:p>
          <w:p w14:paraId="4D7EFEB0">
            <w:pPr>
              <w:pStyle w:val="6"/>
              <w:spacing w:before="55" w:line="260" w:lineRule="auto"/>
              <w:ind w:left="113" w:right="77"/>
            </w:pPr>
            <w:r>
              <w:rPr>
                <w:spacing w:val="-2"/>
              </w:rPr>
              <w:t>5、决定责任：制作行政处罚决定</w:t>
            </w:r>
            <w:r>
              <w:rPr>
                <w:spacing w:val="4"/>
              </w:rPr>
              <w:t xml:space="preserve"> </w:t>
            </w:r>
            <w:r>
              <w:rPr>
                <w:spacing w:val="5"/>
              </w:rPr>
              <w:t>书，载明行政处罚告知、当事人</w:t>
            </w:r>
            <w:r>
              <w:rPr>
                <w:spacing w:val="1"/>
              </w:rPr>
              <w:t xml:space="preserve"> 陈述申辩或者听证情况等内容。</w:t>
            </w:r>
          </w:p>
          <w:p w14:paraId="7BBEE2A0">
            <w:pPr>
              <w:pStyle w:val="6"/>
              <w:spacing w:before="54" w:line="252" w:lineRule="auto"/>
              <w:ind w:left="110" w:right="77"/>
            </w:pPr>
            <w:r>
              <w:rPr>
                <w:spacing w:val="-2"/>
              </w:rPr>
              <w:t>6、送达责任：行政处罚决定书按</w:t>
            </w:r>
            <w:r>
              <w:rPr>
                <w:spacing w:val="6"/>
              </w:rPr>
              <w:t xml:space="preserve"> </w:t>
            </w:r>
            <w:r>
              <w:rPr>
                <w:spacing w:val="1"/>
              </w:rPr>
              <w:t>法律规定的方式送达当事人。</w:t>
            </w:r>
          </w:p>
          <w:p w14:paraId="7B27B952">
            <w:pPr>
              <w:pStyle w:val="6"/>
              <w:spacing w:before="54" w:line="261" w:lineRule="auto"/>
              <w:ind w:left="117" w:right="77" w:hanging="3"/>
            </w:pPr>
            <w:r>
              <w:rPr>
                <w:spacing w:val="-2"/>
              </w:rPr>
              <w:t>7、执行责任：依照生效的行政处</w:t>
            </w:r>
            <w:r>
              <w:rPr>
                <w:spacing w:val="3"/>
              </w:rPr>
              <w:t xml:space="preserve"> </w:t>
            </w:r>
            <w:r>
              <w:rPr>
                <w:spacing w:val="4"/>
              </w:rPr>
              <w:t>罚决定，告知当事人按要求缴纳</w:t>
            </w:r>
            <w:r>
              <w:rPr>
                <w:spacing w:val="10"/>
              </w:rPr>
              <w:t xml:space="preserve"> </w:t>
            </w:r>
            <w:r>
              <w:rPr>
                <w:spacing w:val="-3"/>
              </w:rPr>
              <w:t>罚款。</w:t>
            </w:r>
          </w:p>
          <w:p w14:paraId="11D4031E">
            <w:pPr>
              <w:pStyle w:val="6"/>
              <w:spacing w:before="52" w:line="252" w:lineRule="auto"/>
              <w:ind w:left="112" w:right="77" w:hanging="2"/>
            </w:pPr>
            <w:r>
              <w:rPr>
                <w:spacing w:val="-2"/>
              </w:rPr>
              <w:t>8、其他法律法规规章文件规定应</w:t>
            </w:r>
            <w:r>
              <w:rPr>
                <w:spacing w:val="7"/>
              </w:rPr>
              <w:t xml:space="preserve"> </w:t>
            </w:r>
            <w:r>
              <w:t>履行的责任。</w:t>
            </w:r>
          </w:p>
        </w:tc>
        <w:tc>
          <w:tcPr>
            <w:tcW w:w="2072" w:type="dxa"/>
            <w:vAlign w:val="top"/>
          </w:tcPr>
          <w:p w14:paraId="6707054A">
            <w:pPr>
              <w:pStyle w:val="6"/>
              <w:spacing w:before="65" w:line="253" w:lineRule="auto"/>
              <w:ind w:left="129" w:right="80" w:hanging="14"/>
            </w:pPr>
            <w:r>
              <w:rPr>
                <w:spacing w:val="-4"/>
              </w:rPr>
              <w:t>2、行政处罚显失公正</w:t>
            </w:r>
            <w:r>
              <w:t xml:space="preserve"> </w:t>
            </w:r>
            <w:r>
              <w:rPr>
                <w:spacing w:val="-9"/>
              </w:rPr>
              <w:t>的；</w:t>
            </w:r>
          </w:p>
          <w:p w14:paraId="09441966">
            <w:pPr>
              <w:pStyle w:val="6"/>
              <w:spacing w:before="50" w:line="270" w:lineRule="auto"/>
              <w:ind w:left="113" w:right="80" w:firstLine="3"/>
              <w:jc w:val="both"/>
            </w:pPr>
            <w:r>
              <w:rPr>
                <w:spacing w:val="17"/>
              </w:rPr>
              <w:t>3、执法人员玩忽职</w:t>
            </w:r>
            <w:r>
              <w:rPr>
                <w:spacing w:val="5"/>
              </w:rPr>
              <w:t xml:space="preserve"> </w:t>
            </w:r>
            <w:r>
              <w:rPr>
                <w:spacing w:val="7"/>
              </w:rPr>
              <w:t>守，对应当予以制止</w:t>
            </w:r>
            <w:r>
              <w:t xml:space="preserve"> </w:t>
            </w:r>
            <w:r>
              <w:rPr>
                <w:spacing w:val="7"/>
              </w:rPr>
              <w:t>和处罚的违法行为不</w:t>
            </w:r>
            <w:r>
              <w:t xml:space="preserve"> </w:t>
            </w:r>
            <w:r>
              <w:rPr>
                <w:spacing w:val="7"/>
              </w:rPr>
              <w:t>予制止、处罚，致使</w:t>
            </w:r>
            <w:r>
              <w:t xml:space="preserve"> </w:t>
            </w:r>
            <w:r>
              <w:rPr>
                <w:spacing w:val="7"/>
              </w:rPr>
              <w:t>公民、法人或者其他</w:t>
            </w:r>
            <w:r>
              <w:t xml:space="preserve"> </w:t>
            </w:r>
            <w:r>
              <w:rPr>
                <w:spacing w:val="7"/>
              </w:rPr>
              <w:t>组织合法权益遭受损</w:t>
            </w:r>
            <w:r>
              <w:t xml:space="preserve"> 害的；</w:t>
            </w:r>
          </w:p>
          <w:p w14:paraId="38815576">
            <w:pPr>
              <w:pStyle w:val="6"/>
              <w:spacing w:before="53" w:line="252" w:lineRule="auto"/>
              <w:ind w:left="111" w:right="80"/>
            </w:pPr>
            <w:r>
              <w:rPr>
                <w:spacing w:val="-4"/>
              </w:rPr>
              <w:t>4、不具备行政执法资</w:t>
            </w:r>
            <w:r>
              <w:rPr>
                <w:spacing w:val="3"/>
              </w:rPr>
              <w:t xml:space="preserve"> </w:t>
            </w:r>
            <w:r>
              <w:rPr>
                <w:spacing w:val="1"/>
              </w:rPr>
              <w:t>格实施行政处罚</w:t>
            </w:r>
          </w:p>
          <w:p w14:paraId="5BD683C3">
            <w:pPr>
              <w:pStyle w:val="6"/>
              <w:spacing w:before="53" w:line="230" w:lineRule="auto"/>
              <w:ind w:left="129"/>
            </w:pPr>
            <w:r>
              <w:rPr>
                <w:spacing w:val="-9"/>
              </w:rPr>
              <w:t>的；</w:t>
            </w:r>
          </w:p>
          <w:p w14:paraId="6D47B7A5">
            <w:pPr>
              <w:pStyle w:val="6"/>
              <w:spacing w:before="51" w:line="269" w:lineRule="auto"/>
              <w:ind w:left="113" w:right="80" w:firstLine="3"/>
            </w:pPr>
            <w:r>
              <w:rPr>
                <w:spacing w:val="-5"/>
              </w:rPr>
              <w:t>5、在制止以及查处违</w:t>
            </w:r>
            <w:r>
              <w:rPr>
                <w:spacing w:val="8"/>
              </w:rPr>
              <w:t xml:space="preserve"> </w:t>
            </w:r>
            <w:r>
              <w:rPr>
                <w:spacing w:val="7"/>
              </w:rPr>
              <w:t>法案件中受阻，依照</w:t>
            </w:r>
            <w:r>
              <w:t xml:space="preserve"> </w:t>
            </w:r>
            <w:r>
              <w:rPr>
                <w:spacing w:val="7"/>
              </w:rPr>
              <w:t>有关规定应当向本级</w:t>
            </w:r>
            <w:r>
              <w:t xml:space="preserve"> </w:t>
            </w:r>
            <w:r>
              <w:rPr>
                <w:spacing w:val="7"/>
              </w:rPr>
              <w:t>人民政府或者上级主</w:t>
            </w:r>
            <w:r>
              <w:t xml:space="preserve"> </w:t>
            </w:r>
            <w:r>
              <w:rPr>
                <w:spacing w:val="7"/>
              </w:rPr>
              <w:t>管部门报告而未报告</w:t>
            </w:r>
            <w:r>
              <w:t xml:space="preserve"> 的；</w:t>
            </w:r>
          </w:p>
          <w:p w14:paraId="15464E37">
            <w:pPr>
              <w:pStyle w:val="6"/>
              <w:spacing w:before="52" w:line="260" w:lineRule="auto"/>
              <w:ind w:left="113" w:right="80"/>
              <w:jc w:val="both"/>
            </w:pPr>
            <w:r>
              <w:rPr>
                <w:spacing w:val="-4"/>
              </w:rPr>
              <w:t>6、应当依法移送追究</w:t>
            </w:r>
            <w:r>
              <w:rPr>
                <w:spacing w:val="1"/>
              </w:rPr>
              <w:t xml:space="preserve"> </w:t>
            </w:r>
            <w:r>
              <w:rPr>
                <w:spacing w:val="7"/>
              </w:rPr>
              <w:t>刑事责任，而未依法</w:t>
            </w:r>
            <w:r>
              <w:t xml:space="preserve"> </w:t>
            </w:r>
            <w:r>
              <w:rPr>
                <w:spacing w:val="1"/>
              </w:rPr>
              <w:t>移送有权机关的；</w:t>
            </w:r>
          </w:p>
          <w:p w14:paraId="6E968325">
            <w:pPr>
              <w:pStyle w:val="6"/>
              <w:spacing w:before="53" w:line="252" w:lineRule="auto"/>
              <w:ind w:left="112" w:right="80" w:firstLine="5"/>
            </w:pPr>
            <w:r>
              <w:rPr>
                <w:spacing w:val="-5"/>
              </w:rPr>
              <w:t>7、擅自改变行政处罚</w:t>
            </w:r>
            <w:r>
              <w:rPr>
                <w:spacing w:val="8"/>
              </w:rPr>
              <w:t xml:space="preserve"> </w:t>
            </w:r>
            <w:r>
              <w:rPr>
                <w:spacing w:val="1"/>
              </w:rPr>
              <w:t>种类、幅度的；</w:t>
            </w:r>
          </w:p>
          <w:p w14:paraId="378C296E">
            <w:pPr>
              <w:pStyle w:val="6"/>
              <w:spacing w:before="54" w:line="253" w:lineRule="auto"/>
              <w:ind w:left="121" w:right="80" w:hanging="8"/>
            </w:pPr>
            <w:r>
              <w:rPr>
                <w:spacing w:val="-4"/>
              </w:rPr>
              <w:t>8、违反法定的行政处</w:t>
            </w:r>
            <w:r>
              <w:rPr>
                <w:spacing w:val="2"/>
              </w:rPr>
              <w:t xml:space="preserve"> </w:t>
            </w:r>
            <w:r>
              <w:rPr>
                <w:spacing w:val="-1"/>
              </w:rPr>
              <w:t>罚程序的；</w:t>
            </w:r>
          </w:p>
          <w:p w14:paraId="5B71035F">
            <w:pPr>
              <w:pStyle w:val="6"/>
              <w:spacing w:before="53" w:line="265" w:lineRule="auto"/>
              <w:ind w:left="111" w:right="80" w:firstLine="1"/>
              <w:jc w:val="both"/>
            </w:pPr>
            <w:r>
              <w:rPr>
                <w:spacing w:val="-4"/>
              </w:rPr>
              <w:t>9、符合听证条件、行</w:t>
            </w:r>
            <w:r>
              <w:rPr>
                <w:spacing w:val="2"/>
              </w:rPr>
              <w:t xml:space="preserve"> </w:t>
            </w:r>
            <w:r>
              <w:rPr>
                <w:spacing w:val="7"/>
              </w:rPr>
              <w:t>政管理相对人要求听</w:t>
            </w:r>
            <w:r>
              <w:t xml:space="preserve"> </w:t>
            </w:r>
            <w:r>
              <w:rPr>
                <w:spacing w:val="7"/>
              </w:rPr>
              <w:t>证，应予组织听证而</w:t>
            </w:r>
            <w:r>
              <w:t xml:space="preserve"> </w:t>
            </w:r>
            <w:r>
              <w:rPr>
                <w:spacing w:val="1"/>
              </w:rPr>
              <w:t>不组织听证的；</w:t>
            </w:r>
          </w:p>
          <w:p w14:paraId="0FDC4F4F">
            <w:pPr>
              <w:pStyle w:val="6"/>
              <w:spacing w:before="52" w:line="214" w:lineRule="auto"/>
              <w:ind w:left="128"/>
            </w:pPr>
            <w:r>
              <w:rPr>
                <w:spacing w:val="5"/>
              </w:rPr>
              <w:t>10、在行政处罚过程</w:t>
            </w:r>
          </w:p>
        </w:tc>
        <w:tc>
          <w:tcPr>
            <w:tcW w:w="1062" w:type="dxa"/>
            <w:vAlign w:val="top"/>
          </w:tcPr>
          <w:p w14:paraId="3B6E936B">
            <w:pPr>
              <w:rPr>
                <w:rFonts w:ascii="Arial"/>
                <w:sz w:val="21"/>
              </w:rPr>
            </w:pPr>
          </w:p>
        </w:tc>
      </w:tr>
    </w:tbl>
    <w:p w14:paraId="6F62BE78">
      <w:pPr>
        <w:pStyle w:val="2"/>
      </w:pPr>
    </w:p>
    <w:p w14:paraId="517A6F16">
      <w:pPr>
        <w:sectPr>
          <w:pgSz w:w="16839" w:h="11906"/>
          <w:pgMar w:top="1012" w:right="1299" w:bottom="0" w:left="1299" w:header="0" w:footer="0" w:gutter="0"/>
          <w:cols w:space="720" w:num="1"/>
        </w:sectPr>
      </w:pPr>
    </w:p>
    <w:p w14:paraId="7A119A9C">
      <w:pPr>
        <w:spacing w:before="163"/>
      </w:pPr>
    </w:p>
    <w:tbl>
      <w:tblPr>
        <w:tblStyle w:val="5"/>
        <w:tblW w:w="14224"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34"/>
        <w:gridCol w:w="493"/>
        <w:gridCol w:w="3081"/>
        <w:gridCol w:w="446"/>
        <w:gridCol w:w="3455"/>
        <w:gridCol w:w="3081"/>
        <w:gridCol w:w="2072"/>
        <w:gridCol w:w="1062"/>
      </w:tblGrid>
      <w:tr w14:paraId="4F637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212" w:hRule="atLeast"/>
        </w:trPr>
        <w:tc>
          <w:tcPr>
            <w:tcW w:w="534" w:type="dxa"/>
            <w:vAlign w:val="top"/>
          </w:tcPr>
          <w:p w14:paraId="5A17B277">
            <w:pPr>
              <w:rPr>
                <w:rFonts w:ascii="Arial"/>
                <w:sz w:val="21"/>
              </w:rPr>
            </w:pPr>
          </w:p>
        </w:tc>
        <w:tc>
          <w:tcPr>
            <w:tcW w:w="493" w:type="dxa"/>
            <w:vAlign w:val="top"/>
          </w:tcPr>
          <w:p w14:paraId="5C751544">
            <w:pPr>
              <w:rPr>
                <w:rFonts w:ascii="Arial"/>
                <w:sz w:val="21"/>
              </w:rPr>
            </w:pPr>
          </w:p>
        </w:tc>
        <w:tc>
          <w:tcPr>
            <w:tcW w:w="3081" w:type="dxa"/>
            <w:vAlign w:val="top"/>
          </w:tcPr>
          <w:p w14:paraId="53640C76">
            <w:pPr>
              <w:rPr>
                <w:rFonts w:ascii="Arial"/>
                <w:sz w:val="21"/>
              </w:rPr>
            </w:pPr>
          </w:p>
        </w:tc>
        <w:tc>
          <w:tcPr>
            <w:tcW w:w="446" w:type="dxa"/>
            <w:vAlign w:val="top"/>
          </w:tcPr>
          <w:p w14:paraId="5C7A4B3A">
            <w:pPr>
              <w:rPr>
                <w:rFonts w:ascii="Arial"/>
                <w:sz w:val="21"/>
              </w:rPr>
            </w:pPr>
          </w:p>
        </w:tc>
        <w:tc>
          <w:tcPr>
            <w:tcW w:w="3455" w:type="dxa"/>
            <w:vAlign w:val="top"/>
          </w:tcPr>
          <w:p w14:paraId="0B082FEE">
            <w:pPr>
              <w:rPr>
                <w:rFonts w:ascii="Arial"/>
                <w:sz w:val="21"/>
              </w:rPr>
            </w:pPr>
          </w:p>
        </w:tc>
        <w:tc>
          <w:tcPr>
            <w:tcW w:w="3081" w:type="dxa"/>
            <w:vAlign w:val="top"/>
          </w:tcPr>
          <w:p w14:paraId="33A479AC">
            <w:pPr>
              <w:rPr>
                <w:rFonts w:ascii="Arial"/>
                <w:sz w:val="21"/>
              </w:rPr>
            </w:pPr>
          </w:p>
        </w:tc>
        <w:tc>
          <w:tcPr>
            <w:tcW w:w="2072" w:type="dxa"/>
            <w:vAlign w:val="top"/>
          </w:tcPr>
          <w:p w14:paraId="1356F6BF">
            <w:pPr>
              <w:pStyle w:val="6"/>
              <w:spacing w:before="64" w:line="228" w:lineRule="auto"/>
              <w:ind w:left="132"/>
            </w:pPr>
            <w:r>
              <w:rPr>
                <w:spacing w:val="-1"/>
              </w:rPr>
              <w:t>中发生腐败行为的；</w:t>
            </w:r>
          </w:p>
          <w:p w14:paraId="6D1E6E7E">
            <w:pPr>
              <w:pStyle w:val="6"/>
              <w:spacing w:before="52" w:line="258" w:lineRule="auto"/>
              <w:ind w:left="113" w:right="80" w:firstLine="14"/>
            </w:pPr>
            <w:r>
              <w:rPr>
                <w:spacing w:val="4"/>
              </w:rPr>
              <w:t>11、其他违反法律法</w:t>
            </w:r>
            <w:r>
              <w:rPr>
                <w:spacing w:val="7"/>
              </w:rPr>
              <w:t xml:space="preserve"> 规规章文件规定的行</w:t>
            </w:r>
            <w:r>
              <w:t xml:space="preserve"> 为。</w:t>
            </w:r>
          </w:p>
        </w:tc>
        <w:tc>
          <w:tcPr>
            <w:tcW w:w="1062" w:type="dxa"/>
            <w:vAlign w:val="top"/>
          </w:tcPr>
          <w:p w14:paraId="052C6A0B">
            <w:pPr>
              <w:rPr>
                <w:rFonts w:ascii="Arial"/>
                <w:sz w:val="21"/>
              </w:rPr>
            </w:pPr>
          </w:p>
        </w:tc>
      </w:tr>
      <w:tr w14:paraId="24C74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800" w:hRule="atLeast"/>
        </w:trPr>
        <w:tc>
          <w:tcPr>
            <w:tcW w:w="534" w:type="dxa"/>
            <w:vAlign w:val="top"/>
          </w:tcPr>
          <w:p w14:paraId="7772D79B">
            <w:pPr>
              <w:spacing w:line="250" w:lineRule="auto"/>
              <w:rPr>
                <w:rFonts w:ascii="Arial"/>
                <w:sz w:val="21"/>
              </w:rPr>
            </w:pPr>
          </w:p>
          <w:p w14:paraId="4738D631">
            <w:pPr>
              <w:spacing w:line="250" w:lineRule="auto"/>
              <w:rPr>
                <w:rFonts w:ascii="Arial"/>
                <w:sz w:val="21"/>
              </w:rPr>
            </w:pPr>
          </w:p>
          <w:p w14:paraId="3EEE2D25">
            <w:pPr>
              <w:spacing w:line="250" w:lineRule="auto"/>
              <w:rPr>
                <w:rFonts w:ascii="Arial"/>
                <w:sz w:val="21"/>
              </w:rPr>
            </w:pPr>
          </w:p>
          <w:p w14:paraId="3F6384A7">
            <w:pPr>
              <w:spacing w:line="250" w:lineRule="auto"/>
              <w:rPr>
                <w:rFonts w:ascii="Arial"/>
                <w:sz w:val="21"/>
              </w:rPr>
            </w:pPr>
          </w:p>
          <w:p w14:paraId="7B756DED">
            <w:pPr>
              <w:spacing w:line="250" w:lineRule="auto"/>
              <w:rPr>
                <w:rFonts w:ascii="Arial"/>
                <w:sz w:val="21"/>
              </w:rPr>
            </w:pPr>
          </w:p>
          <w:p w14:paraId="20A8A914">
            <w:pPr>
              <w:spacing w:line="250" w:lineRule="auto"/>
              <w:rPr>
                <w:rFonts w:ascii="Arial"/>
                <w:sz w:val="21"/>
              </w:rPr>
            </w:pPr>
          </w:p>
          <w:p w14:paraId="514F9110">
            <w:pPr>
              <w:spacing w:line="250" w:lineRule="auto"/>
              <w:rPr>
                <w:rFonts w:ascii="Arial"/>
                <w:sz w:val="21"/>
              </w:rPr>
            </w:pPr>
          </w:p>
          <w:p w14:paraId="3931F210">
            <w:pPr>
              <w:spacing w:line="250" w:lineRule="auto"/>
              <w:rPr>
                <w:rFonts w:ascii="Arial"/>
                <w:sz w:val="21"/>
              </w:rPr>
            </w:pPr>
          </w:p>
          <w:p w14:paraId="269B9595">
            <w:pPr>
              <w:spacing w:line="250" w:lineRule="auto"/>
              <w:rPr>
                <w:rFonts w:ascii="Arial"/>
                <w:sz w:val="21"/>
              </w:rPr>
            </w:pPr>
          </w:p>
          <w:p w14:paraId="442F8448">
            <w:pPr>
              <w:spacing w:line="250" w:lineRule="auto"/>
              <w:rPr>
                <w:rFonts w:ascii="Arial"/>
                <w:sz w:val="21"/>
              </w:rPr>
            </w:pPr>
          </w:p>
          <w:p w14:paraId="3DB4DE2E">
            <w:pPr>
              <w:spacing w:line="250" w:lineRule="auto"/>
              <w:rPr>
                <w:rFonts w:ascii="Arial"/>
                <w:sz w:val="21"/>
              </w:rPr>
            </w:pPr>
          </w:p>
          <w:p w14:paraId="7933DFE8">
            <w:pPr>
              <w:spacing w:line="250" w:lineRule="auto"/>
              <w:rPr>
                <w:rFonts w:ascii="Arial"/>
                <w:sz w:val="21"/>
              </w:rPr>
            </w:pPr>
          </w:p>
          <w:p w14:paraId="751EBA34">
            <w:pPr>
              <w:spacing w:line="250" w:lineRule="auto"/>
              <w:rPr>
                <w:rFonts w:ascii="Arial"/>
                <w:sz w:val="21"/>
              </w:rPr>
            </w:pPr>
          </w:p>
          <w:p w14:paraId="0A58A939">
            <w:pPr>
              <w:spacing w:line="251" w:lineRule="auto"/>
              <w:rPr>
                <w:rFonts w:ascii="Arial"/>
                <w:sz w:val="21"/>
              </w:rPr>
            </w:pPr>
          </w:p>
          <w:p w14:paraId="6C3F7548">
            <w:pPr>
              <w:spacing w:line="251" w:lineRule="auto"/>
              <w:rPr>
                <w:rFonts w:ascii="Arial"/>
                <w:sz w:val="21"/>
              </w:rPr>
            </w:pPr>
          </w:p>
          <w:p w14:paraId="3775C20F">
            <w:pPr>
              <w:pStyle w:val="6"/>
              <w:spacing w:before="65" w:line="189" w:lineRule="auto"/>
              <w:ind w:left="166"/>
            </w:pPr>
            <w:r>
              <w:rPr>
                <w:spacing w:val="-2"/>
              </w:rPr>
              <w:t>60</w:t>
            </w:r>
          </w:p>
        </w:tc>
        <w:tc>
          <w:tcPr>
            <w:tcW w:w="493" w:type="dxa"/>
            <w:textDirection w:val="tbRlV"/>
            <w:vAlign w:val="top"/>
          </w:tcPr>
          <w:p w14:paraId="100C4157">
            <w:pPr>
              <w:pStyle w:val="6"/>
              <w:spacing w:before="137" w:line="217" w:lineRule="auto"/>
              <w:ind w:left="3359"/>
            </w:pPr>
            <w:r>
              <w:rPr>
                <w:spacing w:val="8"/>
              </w:rPr>
              <w:t>行</w:t>
            </w:r>
            <w:r>
              <w:rPr>
                <w:spacing w:val="-7"/>
              </w:rPr>
              <w:t xml:space="preserve"> </w:t>
            </w:r>
            <w:r>
              <w:rPr>
                <w:spacing w:val="8"/>
              </w:rPr>
              <w:t>政</w:t>
            </w:r>
            <w:r>
              <w:rPr>
                <w:spacing w:val="-9"/>
              </w:rPr>
              <w:t xml:space="preserve"> </w:t>
            </w:r>
            <w:r>
              <w:rPr>
                <w:spacing w:val="8"/>
              </w:rPr>
              <w:t>处</w:t>
            </w:r>
            <w:r>
              <w:rPr>
                <w:spacing w:val="-9"/>
              </w:rPr>
              <w:t xml:space="preserve"> </w:t>
            </w:r>
            <w:r>
              <w:rPr>
                <w:spacing w:val="8"/>
              </w:rPr>
              <w:t>罚</w:t>
            </w:r>
          </w:p>
        </w:tc>
        <w:tc>
          <w:tcPr>
            <w:tcW w:w="3081" w:type="dxa"/>
            <w:vAlign w:val="top"/>
          </w:tcPr>
          <w:p w14:paraId="7DDDFC7A">
            <w:pPr>
              <w:spacing w:line="248" w:lineRule="auto"/>
              <w:rPr>
                <w:rFonts w:ascii="Arial"/>
                <w:sz w:val="21"/>
              </w:rPr>
            </w:pPr>
          </w:p>
          <w:p w14:paraId="0CB03552">
            <w:pPr>
              <w:spacing w:line="248" w:lineRule="auto"/>
              <w:rPr>
                <w:rFonts w:ascii="Arial"/>
                <w:sz w:val="21"/>
              </w:rPr>
            </w:pPr>
          </w:p>
          <w:p w14:paraId="546F3D67">
            <w:pPr>
              <w:spacing w:line="248" w:lineRule="auto"/>
              <w:rPr>
                <w:rFonts w:ascii="Arial"/>
                <w:sz w:val="21"/>
              </w:rPr>
            </w:pPr>
          </w:p>
          <w:p w14:paraId="423938C9">
            <w:pPr>
              <w:spacing w:line="248" w:lineRule="auto"/>
              <w:rPr>
                <w:rFonts w:ascii="Arial"/>
                <w:sz w:val="21"/>
              </w:rPr>
            </w:pPr>
          </w:p>
          <w:p w14:paraId="24F1B32E">
            <w:pPr>
              <w:spacing w:line="248" w:lineRule="auto"/>
              <w:rPr>
                <w:rFonts w:ascii="Arial"/>
                <w:sz w:val="21"/>
              </w:rPr>
            </w:pPr>
          </w:p>
          <w:p w14:paraId="5446517F">
            <w:pPr>
              <w:spacing w:line="248" w:lineRule="auto"/>
              <w:rPr>
                <w:rFonts w:ascii="Arial"/>
                <w:sz w:val="21"/>
              </w:rPr>
            </w:pPr>
          </w:p>
          <w:p w14:paraId="077A2F75">
            <w:pPr>
              <w:spacing w:line="248" w:lineRule="auto"/>
              <w:rPr>
                <w:rFonts w:ascii="Arial"/>
                <w:sz w:val="21"/>
              </w:rPr>
            </w:pPr>
          </w:p>
          <w:p w14:paraId="684285A7">
            <w:pPr>
              <w:spacing w:line="248" w:lineRule="auto"/>
              <w:rPr>
                <w:rFonts w:ascii="Arial"/>
                <w:sz w:val="21"/>
              </w:rPr>
            </w:pPr>
          </w:p>
          <w:p w14:paraId="6F281063">
            <w:pPr>
              <w:spacing w:line="248" w:lineRule="auto"/>
              <w:rPr>
                <w:rFonts w:ascii="Arial"/>
                <w:sz w:val="21"/>
              </w:rPr>
            </w:pPr>
          </w:p>
          <w:p w14:paraId="1BCB8E56">
            <w:pPr>
              <w:spacing w:line="248" w:lineRule="auto"/>
              <w:rPr>
                <w:rFonts w:ascii="Arial"/>
                <w:sz w:val="21"/>
              </w:rPr>
            </w:pPr>
          </w:p>
          <w:p w14:paraId="5C59D9F9">
            <w:pPr>
              <w:spacing w:line="248" w:lineRule="auto"/>
              <w:rPr>
                <w:rFonts w:ascii="Arial"/>
                <w:sz w:val="21"/>
              </w:rPr>
            </w:pPr>
          </w:p>
          <w:p w14:paraId="09B2518F">
            <w:pPr>
              <w:spacing w:line="248" w:lineRule="auto"/>
              <w:rPr>
                <w:rFonts w:ascii="Arial"/>
                <w:sz w:val="21"/>
              </w:rPr>
            </w:pPr>
          </w:p>
          <w:p w14:paraId="17491CEE">
            <w:pPr>
              <w:spacing w:line="248" w:lineRule="auto"/>
              <w:rPr>
                <w:rFonts w:ascii="Arial"/>
                <w:sz w:val="21"/>
              </w:rPr>
            </w:pPr>
          </w:p>
          <w:p w14:paraId="6F5D6D15">
            <w:pPr>
              <w:spacing w:line="248" w:lineRule="auto"/>
              <w:rPr>
                <w:rFonts w:ascii="Arial"/>
                <w:sz w:val="21"/>
              </w:rPr>
            </w:pPr>
          </w:p>
          <w:p w14:paraId="7E7C5875">
            <w:pPr>
              <w:spacing w:line="248" w:lineRule="auto"/>
              <w:rPr>
                <w:rFonts w:ascii="Arial"/>
                <w:sz w:val="21"/>
              </w:rPr>
            </w:pPr>
          </w:p>
          <w:p w14:paraId="7B0ABBC8">
            <w:pPr>
              <w:pStyle w:val="6"/>
              <w:spacing w:before="65" w:line="226" w:lineRule="auto"/>
              <w:ind w:left="430"/>
            </w:pPr>
            <w:r>
              <w:rPr>
                <w:spacing w:val="1"/>
              </w:rPr>
              <w:t>对非法转让宅基地的处罚</w:t>
            </w:r>
          </w:p>
        </w:tc>
        <w:tc>
          <w:tcPr>
            <w:tcW w:w="446" w:type="dxa"/>
            <w:textDirection w:val="tbRlV"/>
            <w:vAlign w:val="top"/>
          </w:tcPr>
          <w:p w14:paraId="52A9C437">
            <w:pPr>
              <w:pStyle w:val="6"/>
              <w:spacing w:before="110" w:line="212" w:lineRule="auto"/>
              <w:ind w:left="3508"/>
            </w:pPr>
            <w:r>
              <w:rPr>
                <w:spacing w:val="8"/>
              </w:rPr>
              <w:t>各</w:t>
            </w:r>
            <w:r>
              <w:rPr>
                <w:spacing w:val="-8"/>
              </w:rPr>
              <w:t xml:space="preserve"> </w:t>
            </w:r>
            <w:r>
              <w:rPr>
                <w:spacing w:val="8"/>
              </w:rPr>
              <w:t>乡</w:t>
            </w:r>
            <w:r>
              <w:rPr>
                <w:spacing w:val="-9"/>
              </w:rPr>
              <w:t xml:space="preserve"> </w:t>
            </w:r>
            <w:r>
              <w:rPr>
                <w:spacing w:val="8"/>
              </w:rPr>
              <w:t>镇</w:t>
            </w:r>
          </w:p>
        </w:tc>
        <w:tc>
          <w:tcPr>
            <w:tcW w:w="3455" w:type="dxa"/>
            <w:vAlign w:val="top"/>
          </w:tcPr>
          <w:p w14:paraId="20EE95A3">
            <w:pPr>
              <w:pStyle w:val="6"/>
              <w:spacing w:before="62" w:line="270" w:lineRule="auto"/>
              <w:ind w:left="106" w:right="77" w:firstLine="4"/>
              <w:jc w:val="both"/>
            </w:pPr>
            <w:r>
              <w:rPr>
                <w:spacing w:val="-9"/>
              </w:rPr>
              <w:t>《河北省农村宅基地管理办法》（2002</w:t>
            </w:r>
            <w:r>
              <w:rPr>
                <w:spacing w:val="17"/>
              </w:rPr>
              <w:t xml:space="preserve"> </w:t>
            </w:r>
            <w:r>
              <w:rPr>
                <w:spacing w:val="3"/>
              </w:rPr>
              <w:t>年）第二十条：非法转让宅基地或者</w:t>
            </w:r>
            <w:r>
              <w:rPr>
                <w:spacing w:val="6"/>
              </w:rPr>
              <w:t xml:space="preserve"> </w:t>
            </w:r>
            <w:r>
              <w:rPr>
                <w:spacing w:val="3"/>
              </w:rPr>
              <w:t xml:space="preserve">非法转让土地建设住宅的，由县级以 上人民政府土地行政主管部门责令限 期改正，没收非法所得，并可处以非 法所得百分之五以上百分之二十以下 的罚款；构成犯罪的，由司法机关依 </w:t>
            </w:r>
            <w:r>
              <w:rPr>
                <w:spacing w:val="1"/>
              </w:rPr>
              <w:t>法追究刑事责任。</w:t>
            </w:r>
          </w:p>
        </w:tc>
        <w:tc>
          <w:tcPr>
            <w:tcW w:w="3081" w:type="dxa"/>
            <w:vAlign w:val="top"/>
          </w:tcPr>
          <w:p w14:paraId="392D63C6">
            <w:pPr>
              <w:pStyle w:val="6"/>
              <w:spacing w:before="58" w:line="261" w:lineRule="auto"/>
              <w:ind w:left="109" w:right="77" w:firstLine="15"/>
              <w:jc w:val="both"/>
            </w:pPr>
            <w:r>
              <w:rPr>
                <w:spacing w:val="-3"/>
              </w:rPr>
              <w:t>1、立案责任：发现非法转让宅基</w:t>
            </w:r>
            <w:r>
              <w:rPr>
                <w:spacing w:val="7"/>
              </w:rPr>
              <w:t xml:space="preserve"> </w:t>
            </w:r>
            <w:r>
              <w:rPr>
                <w:spacing w:val="5"/>
              </w:rPr>
              <w:t xml:space="preserve">地的违法行为，予以审查，决定 </w:t>
            </w:r>
            <w:r>
              <w:rPr>
                <w:spacing w:val="1"/>
              </w:rPr>
              <w:t>是否立案。</w:t>
            </w:r>
          </w:p>
          <w:p w14:paraId="306E259A">
            <w:pPr>
              <w:pStyle w:val="6"/>
              <w:spacing w:before="49" w:line="269" w:lineRule="auto"/>
              <w:ind w:left="108" w:right="11" w:firstLine="3"/>
              <w:jc w:val="both"/>
            </w:pPr>
            <w:r>
              <w:rPr>
                <w:spacing w:val="-3"/>
              </w:rPr>
              <w:t xml:space="preserve">2、调查责任：综合行政执法队对 </w:t>
            </w:r>
            <w:r>
              <w:rPr>
                <w:spacing w:val="4"/>
              </w:rPr>
              <w:t xml:space="preserve">立案的案件，指定专人负责，及 时组织调查取证，与当事人有直 接利害关系的应当回避。执法人 员不得少于两人，调查时应出示 </w:t>
            </w:r>
            <w:r>
              <w:rPr>
                <w:spacing w:val="-4"/>
              </w:rPr>
              <w:t>执法证件，允许当事人辩解陈述。</w:t>
            </w:r>
          </w:p>
          <w:p w14:paraId="6C3A62E1">
            <w:pPr>
              <w:pStyle w:val="6"/>
              <w:spacing w:before="53" w:line="228" w:lineRule="auto"/>
              <w:ind w:left="109"/>
            </w:pPr>
            <w:r>
              <w:rPr>
                <w:spacing w:val="1"/>
              </w:rPr>
              <w:t>执法人员应保守有关秘密。</w:t>
            </w:r>
          </w:p>
          <w:p w14:paraId="62F50A43">
            <w:pPr>
              <w:pStyle w:val="6"/>
              <w:spacing w:before="53" w:line="270" w:lineRule="auto"/>
              <w:ind w:left="108" w:right="27" w:firstLine="5"/>
            </w:pPr>
            <w:r>
              <w:rPr>
                <w:spacing w:val="-11"/>
              </w:rPr>
              <w:t>3、审查责任：审理案件调查报告，</w:t>
            </w:r>
            <w:r>
              <w:t xml:space="preserve"> </w:t>
            </w:r>
            <w:r>
              <w:rPr>
                <w:spacing w:val="5"/>
              </w:rPr>
              <w:t>对案件违法事实、证据、调查取</w:t>
            </w:r>
            <w:r>
              <w:rPr>
                <w:spacing w:val="6"/>
              </w:rPr>
              <w:t xml:space="preserve"> </w:t>
            </w:r>
            <w:r>
              <w:rPr>
                <w:spacing w:val="5"/>
              </w:rPr>
              <w:t>证程序、法律适用、处罚种类和</w:t>
            </w:r>
            <w:r>
              <w:rPr>
                <w:spacing w:val="6"/>
              </w:rPr>
              <w:t xml:space="preserve"> </w:t>
            </w:r>
            <w:r>
              <w:rPr>
                <w:spacing w:val="5"/>
              </w:rPr>
              <w:t>幅度、当事人陈述和申辩理由等</w:t>
            </w:r>
            <w:r>
              <w:rPr>
                <w:spacing w:val="6"/>
              </w:rPr>
              <w:t xml:space="preserve"> </w:t>
            </w:r>
            <w:r>
              <w:rPr>
                <w:spacing w:val="-9"/>
              </w:rPr>
              <w:t>方面进行审查，提出处理意见（主</w:t>
            </w:r>
            <w:r>
              <w:rPr>
                <w:spacing w:val="11"/>
              </w:rPr>
              <w:t xml:space="preserve"> </w:t>
            </w:r>
            <w:r>
              <w:rPr>
                <w:spacing w:val="5"/>
              </w:rPr>
              <w:t>要证据不足时，以适当的方式补</w:t>
            </w:r>
            <w:r>
              <w:rPr>
                <w:spacing w:val="6"/>
              </w:rPr>
              <w:t xml:space="preserve"> </w:t>
            </w:r>
            <w:r>
              <w:t>充调查）。</w:t>
            </w:r>
          </w:p>
          <w:p w14:paraId="6DCC2C4E">
            <w:pPr>
              <w:pStyle w:val="6"/>
              <w:spacing w:before="56" w:line="268" w:lineRule="auto"/>
              <w:ind w:left="107" w:right="77"/>
            </w:pPr>
            <w:r>
              <w:rPr>
                <w:spacing w:val="-2"/>
              </w:rPr>
              <w:t>4、告知责任：作出行政处罚决定</w:t>
            </w:r>
            <w:r>
              <w:rPr>
                <w:spacing w:val="9"/>
              </w:rPr>
              <w:t xml:space="preserve"> </w:t>
            </w:r>
            <w:r>
              <w:rPr>
                <w:spacing w:val="4"/>
              </w:rPr>
              <w:t>前，应制作《行政处罚告知书》</w:t>
            </w:r>
            <w:r>
              <w:rPr>
                <w:spacing w:val="8"/>
              </w:rPr>
              <w:t xml:space="preserve"> </w:t>
            </w:r>
            <w:r>
              <w:rPr>
                <w:spacing w:val="5"/>
              </w:rPr>
              <w:t>送达当事人，告知违法事实及其</w:t>
            </w:r>
            <w:r>
              <w:rPr>
                <w:spacing w:val="7"/>
              </w:rPr>
              <w:t xml:space="preserve"> </w:t>
            </w:r>
            <w:r>
              <w:rPr>
                <w:spacing w:val="5"/>
              </w:rPr>
              <w:t>享有的陈述、申辩等权利。符合</w:t>
            </w:r>
            <w:r>
              <w:rPr>
                <w:spacing w:val="7"/>
              </w:rPr>
              <w:t xml:space="preserve"> </w:t>
            </w:r>
            <w:r>
              <w:rPr>
                <w:spacing w:val="5"/>
              </w:rPr>
              <w:t>听证规定的，制作并送达《行政</w:t>
            </w:r>
            <w:r>
              <w:rPr>
                <w:spacing w:val="7"/>
              </w:rPr>
              <w:t xml:space="preserve"> </w:t>
            </w:r>
            <w:r>
              <w:rPr>
                <w:spacing w:val="1"/>
              </w:rPr>
              <w:t>处罚听证告知书》。</w:t>
            </w:r>
          </w:p>
          <w:p w14:paraId="7AAC5B18">
            <w:pPr>
              <w:pStyle w:val="6"/>
              <w:spacing w:before="53" w:line="256" w:lineRule="auto"/>
              <w:ind w:left="113" w:right="77"/>
              <w:jc w:val="both"/>
            </w:pPr>
            <w:r>
              <w:rPr>
                <w:spacing w:val="-2"/>
              </w:rPr>
              <w:t>5、决定责任：制作行政处罚决定</w:t>
            </w:r>
            <w:r>
              <w:rPr>
                <w:spacing w:val="4"/>
              </w:rPr>
              <w:t xml:space="preserve"> </w:t>
            </w:r>
            <w:r>
              <w:rPr>
                <w:spacing w:val="5"/>
              </w:rPr>
              <w:t>书，载明行政处罚告知、当事人</w:t>
            </w:r>
            <w:r>
              <w:rPr>
                <w:spacing w:val="1"/>
              </w:rPr>
              <w:t xml:space="preserve"> 陈述申辩或者听证情况等内容。</w:t>
            </w:r>
          </w:p>
        </w:tc>
        <w:tc>
          <w:tcPr>
            <w:tcW w:w="2072" w:type="dxa"/>
            <w:vAlign w:val="top"/>
          </w:tcPr>
          <w:p w14:paraId="1CD414FC">
            <w:pPr>
              <w:pStyle w:val="6"/>
              <w:spacing w:before="61" w:line="266" w:lineRule="auto"/>
              <w:ind w:left="112" w:right="80"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7"/>
              </w:rPr>
              <w:t>相应责任:</w:t>
            </w:r>
          </w:p>
          <w:p w14:paraId="7E0B8924">
            <w:pPr>
              <w:pStyle w:val="6"/>
              <w:spacing w:before="57" w:line="250" w:lineRule="auto"/>
              <w:ind w:left="111" w:right="80" w:firstLine="16"/>
            </w:pPr>
            <w:r>
              <w:rPr>
                <w:spacing w:val="-6"/>
              </w:rPr>
              <w:t>1、没有法律和事实依</w:t>
            </w:r>
            <w:r>
              <w:rPr>
                <w:spacing w:val="7"/>
              </w:rPr>
              <w:t xml:space="preserve"> </w:t>
            </w:r>
            <w:r>
              <w:rPr>
                <w:spacing w:val="1"/>
              </w:rPr>
              <w:t>据实施行政处罚的；</w:t>
            </w:r>
          </w:p>
          <w:p w14:paraId="22B8D5A8">
            <w:pPr>
              <w:pStyle w:val="6"/>
              <w:spacing w:before="58" w:line="253" w:lineRule="auto"/>
              <w:ind w:left="129" w:right="80" w:hanging="14"/>
            </w:pPr>
            <w:r>
              <w:rPr>
                <w:spacing w:val="-4"/>
              </w:rPr>
              <w:t>2、行政处罚显失公正</w:t>
            </w:r>
            <w:r>
              <w:t xml:space="preserve"> </w:t>
            </w:r>
            <w:r>
              <w:rPr>
                <w:spacing w:val="-9"/>
              </w:rPr>
              <w:t>的；</w:t>
            </w:r>
          </w:p>
          <w:p w14:paraId="7BF9E9BC">
            <w:pPr>
              <w:pStyle w:val="6"/>
              <w:spacing w:before="50" w:line="270" w:lineRule="auto"/>
              <w:ind w:left="113" w:right="80" w:firstLine="3"/>
              <w:jc w:val="both"/>
            </w:pPr>
            <w:r>
              <w:rPr>
                <w:spacing w:val="17"/>
              </w:rPr>
              <w:t>3、执法人员玩忽职</w:t>
            </w:r>
            <w:r>
              <w:rPr>
                <w:spacing w:val="5"/>
              </w:rPr>
              <w:t xml:space="preserve"> </w:t>
            </w:r>
            <w:r>
              <w:rPr>
                <w:spacing w:val="7"/>
              </w:rPr>
              <w:t>守，对应当予以制止</w:t>
            </w:r>
            <w:r>
              <w:t xml:space="preserve"> </w:t>
            </w:r>
            <w:r>
              <w:rPr>
                <w:spacing w:val="7"/>
              </w:rPr>
              <w:t>和处罚的违法行为不</w:t>
            </w:r>
            <w:r>
              <w:t xml:space="preserve"> </w:t>
            </w:r>
            <w:r>
              <w:rPr>
                <w:spacing w:val="7"/>
              </w:rPr>
              <w:t>予制止、处罚，致使</w:t>
            </w:r>
            <w:r>
              <w:t xml:space="preserve"> </w:t>
            </w:r>
            <w:r>
              <w:rPr>
                <w:spacing w:val="7"/>
              </w:rPr>
              <w:t>公民、法人或者其他</w:t>
            </w:r>
            <w:r>
              <w:t xml:space="preserve"> </w:t>
            </w:r>
            <w:r>
              <w:rPr>
                <w:spacing w:val="7"/>
              </w:rPr>
              <w:t>组织合法权益遭受损</w:t>
            </w:r>
            <w:r>
              <w:t xml:space="preserve"> 害的；</w:t>
            </w:r>
          </w:p>
          <w:p w14:paraId="0ED50423">
            <w:pPr>
              <w:pStyle w:val="6"/>
              <w:spacing w:before="54" w:line="250" w:lineRule="auto"/>
              <w:ind w:left="111" w:right="80"/>
            </w:pPr>
            <w:r>
              <w:rPr>
                <w:spacing w:val="-4"/>
              </w:rPr>
              <w:t>4、不具备行政执法资</w:t>
            </w:r>
            <w:r>
              <w:rPr>
                <w:spacing w:val="3"/>
              </w:rPr>
              <w:t xml:space="preserve"> </w:t>
            </w:r>
            <w:r>
              <w:rPr>
                <w:spacing w:val="1"/>
              </w:rPr>
              <w:t>格实施行政处罚</w:t>
            </w:r>
          </w:p>
          <w:p w14:paraId="29091C2F">
            <w:pPr>
              <w:pStyle w:val="6"/>
              <w:spacing w:before="57" w:line="230" w:lineRule="auto"/>
              <w:ind w:left="129"/>
            </w:pPr>
            <w:r>
              <w:rPr>
                <w:spacing w:val="-9"/>
              </w:rPr>
              <w:t>的；</w:t>
            </w:r>
          </w:p>
          <w:p w14:paraId="7B4FFFAF">
            <w:pPr>
              <w:pStyle w:val="6"/>
              <w:spacing w:before="51" w:line="269" w:lineRule="auto"/>
              <w:ind w:left="113" w:right="80" w:firstLine="3"/>
            </w:pPr>
            <w:r>
              <w:rPr>
                <w:spacing w:val="-5"/>
              </w:rPr>
              <w:t>5、在制止以及查处违</w:t>
            </w:r>
            <w:r>
              <w:rPr>
                <w:spacing w:val="8"/>
              </w:rPr>
              <w:t xml:space="preserve"> </w:t>
            </w:r>
            <w:r>
              <w:rPr>
                <w:spacing w:val="7"/>
              </w:rPr>
              <w:t>法案件中受阻，依照</w:t>
            </w:r>
            <w:r>
              <w:t xml:space="preserve"> </w:t>
            </w:r>
            <w:r>
              <w:rPr>
                <w:spacing w:val="7"/>
              </w:rPr>
              <w:t>有关规定应当向本级</w:t>
            </w:r>
            <w:r>
              <w:t xml:space="preserve"> </w:t>
            </w:r>
            <w:r>
              <w:rPr>
                <w:spacing w:val="7"/>
              </w:rPr>
              <w:t>人民政府或者上级主</w:t>
            </w:r>
            <w:r>
              <w:t xml:space="preserve"> </w:t>
            </w:r>
            <w:r>
              <w:rPr>
                <w:spacing w:val="7"/>
              </w:rPr>
              <w:t>管部门报告而未报告</w:t>
            </w:r>
            <w:r>
              <w:t xml:space="preserve"> 的；</w:t>
            </w:r>
          </w:p>
          <w:p w14:paraId="455AFC41">
            <w:pPr>
              <w:pStyle w:val="6"/>
              <w:spacing w:before="51" w:line="213" w:lineRule="auto"/>
              <w:ind w:left="114"/>
            </w:pPr>
            <w:r>
              <w:rPr>
                <w:spacing w:val="-4"/>
              </w:rPr>
              <w:t>6、应当依法移送追究</w:t>
            </w:r>
          </w:p>
        </w:tc>
        <w:tc>
          <w:tcPr>
            <w:tcW w:w="1062" w:type="dxa"/>
            <w:vAlign w:val="top"/>
          </w:tcPr>
          <w:p w14:paraId="030787FC">
            <w:pPr>
              <w:rPr>
                <w:rFonts w:ascii="Arial"/>
                <w:sz w:val="21"/>
              </w:rPr>
            </w:pPr>
          </w:p>
        </w:tc>
      </w:tr>
    </w:tbl>
    <w:p w14:paraId="64E588C5">
      <w:pPr>
        <w:pStyle w:val="2"/>
      </w:pPr>
    </w:p>
    <w:p w14:paraId="47F178C6">
      <w:pPr>
        <w:sectPr>
          <w:pgSz w:w="16839" w:h="11906"/>
          <w:pgMar w:top="1012" w:right="1299" w:bottom="0" w:left="1299" w:header="0" w:footer="0" w:gutter="0"/>
          <w:cols w:space="720" w:num="1"/>
        </w:sectPr>
      </w:pPr>
    </w:p>
    <w:p w14:paraId="08064B0D">
      <w:pPr>
        <w:spacing w:before="163"/>
      </w:pPr>
    </w:p>
    <w:tbl>
      <w:tblPr>
        <w:tblStyle w:val="5"/>
        <w:tblW w:w="14224"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34"/>
        <w:gridCol w:w="493"/>
        <w:gridCol w:w="3081"/>
        <w:gridCol w:w="446"/>
        <w:gridCol w:w="3455"/>
        <w:gridCol w:w="3081"/>
        <w:gridCol w:w="2072"/>
        <w:gridCol w:w="1062"/>
      </w:tblGrid>
      <w:tr w14:paraId="4E9E3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507" w:hRule="atLeast"/>
        </w:trPr>
        <w:tc>
          <w:tcPr>
            <w:tcW w:w="534" w:type="dxa"/>
            <w:vAlign w:val="top"/>
          </w:tcPr>
          <w:p w14:paraId="1420BD47">
            <w:pPr>
              <w:rPr>
                <w:rFonts w:ascii="Arial"/>
                <w:sz w:val="21"/>
              </w:rPr>
            </w:pPr>
          </w:p>
        </w:tc>
        <w:tc>
          <w:tcPr>
            <w:tcW w:w="493" w:type="dxa"/>
            <w:vAlign w:val="top"/>
          </w:tcPr>
          <w:p w14:paraId="19AED3BA">
            <w:pPr>
              <w:rPr>
                <w:rFonts w:ascii="Arial"/>
                <w:sz w:val="21"/>
              </w:rPr>
            </w:pPr>
          </w:p>
        </w:tc>
        <w:tc>
          <w:tcPr>
            <w:tcW w:w="3081" w:type="dxa"/>
            <w:vAlign w:val="top"/>
          </w:tcPr>
          <w:p w14:paraId="309EA746">
            <w:pPr>
              <w:rPr>
                <w:rFonts w:ascii="Arial"/>
                <w:sz w:val="21"/>
              </w:rPr>
            </w:pPr>
          </w:p>
        </w:tc>
        <w:tc>
          <w:tcPr>
            <w:tcW w:w="446" w:type="dxa"/>
            <w:vAlign w:val="top"/>
          </w:tcPr>
          <w:p w14:paraId="6727E42A">
            <w:pPr>
              <w:rPr>
                <w:rFonts w:ascii="Arial"/>
                <w:sz w:val="21"/>
              </w:rPr>
            </w:pPr>
          </w:p>
        </w:tc>
        <w:tc>
          <w:tcPr>
            <w:tcW w:w="3455" w:type="dxa"/>
            <w:vAlign w:val="top"/>
          </w:tcPr>
          <w:p w14:paraId="27B4CB20">
            <w:pPr>
              <w:rPr>
                <w:rFonts w:ascii="Arial"/>
                <w:sz w:val="21"/>
              </w:rPr>
            </w:pPr>
          </w:p>
        </w:tc>
        <w:tc>
          <w:tcPr>
            <w:tcW w:w="3081" w:type="dxa"/>
            <w:vAlign w:val="top"/>
          </w:tcPr>
          <w:p w14:paraId="1531ECFE">
            <w:pPr>
              <w:pStyle w:val="6"/>
              <w:spacing w:before="64" w:line="252" w:lineRule="auto"/>
              <w:ind w:left="110" w:right="77"/>
            </w:pPr>
            <w:r>
              <w:rPr>
                <w:spacing w:val="-2"/>
              </w:rPr>
              <w:t>6、送达责任：行政处罚决定书按</w:t>
            </w:r>
            <w:r>
              <w:rPr>
                <w:spacing w:val="6"/>
              </w:rPr>
              <w:t xml:space="preserve"> </w:t>
            </w:r>
            <w:r>
              <w:rPr>
                <w:spacing w:val="1"/>
              </w:rPr>
              <w:t>法律规定的方式送达当事人。</w:t>
            </w:r>
          </w:p>
          <w:p w14:paraId="79252455">
            <w:pPr>
              <w:pStyle w:val="6"/>
              <w:spacing w:before="54" w:line="261" w:lineRule="auto"/>
              <w:ind w:left="117" w:right="77" w:hanging="3"/>
            </w:pPr>
            <w:r>
              <w:rPr>
                <w:spacing w:val="-2"/>
              </w:rPr>
              <w:t>7、执行责任：依照生效的行政处</w:t>
            </w:r>
            <w:r>
              <w:rPr>
                <w:spacing w:val="3"/>
              </w:rPr>
              <w:t xml:space="preserve"> </w:t>
            </w:r>
            <w:r>
              <w:rPr>
                <w:spacing w:val="4"/>
              </w:rPr>
              <w:t>罚决定，告知当事人按要求缴纳</w:t>
            </w:r>
            <w:r>
              <w:rPr>
                <w:spacing w:val="10"/>
              </w:rPr>
              <w:t xml:space="preserve"> </w:t>
            </w:r>
            <w:r>
              <w:rPr>
                <w:spacing w:val="-3"/>
              </w:rPr>
              <w:t>罚款。</w:t>
            </w:r>
          </w:p>
          <w:p w14:paraId="21B4E370">
            <w:pPr>
              <w:pStyle w:val="6"/>
              <w:spacing w:before="51" w:line="251" w:lineRule="auto"/>
              <w:ind w:left="112" w:right="77" w:hanging="2"/>
            </w:pPr>
            <w:r>
              <w:rPr>
                <w:spacing w:val="-2"/>
              </w:rPr>
              <w:t>8、其他法律法规规章文件规定应</w:t>
            </w:r>
            <w:r>
              <w:rPr>
                <w:spacing w:val="7"/>
              </w:rPr>
              <w:t xml:space="preserve"> </w:t>
            </w:r>
            <w:r>
              <w:t>履行的责任。</w:t>
            </w:r>
          </w:p>
        </w:tc>
        <w:tc>
          <w:tcPr>
            <w:tcW w:w="2072" w:type="dxa"/>
            <w:vAlign w:val="top"/>
          </w:tcPr>
          <w:p w14:paraId="2404804D">
            <w:pPr>
              <w:pStyle w:val="6"/>
              <w:spacing w:before="64" w:line="252" w:lineRule="auto"/>
              <w:ind w:left="113" w:right="80"/>
            </w:pPr>
            <w:r>
              <w:rPr>
                <w:spacing w:val="6"/>
              </w:rPr>
              <w:t>刑事责任，而未依法</w:t>
            </w:r>
            <w:r>
              <w:rPr>
                <w:spacing w:val="7"/>
              </w:rPr>
              <w:t xml:space="preserve"> </w:t>
            </w:r>
            <w:r>
              <w:rPr>
                <w:spacing w:val="1"/>
              </w:rPr>
              <w:t>移送有权机关的；</w:t>
            </w:r>
          </w:p>
          <w:p w14:paraId="2587A06D">
            <w:pPr>
              <w:pStyle w:val="6"/>
              <w:spacing w:before="53" w:line="252" w:lineRule="auto"/>
              <w:ind w:left="112" w:right="80" w:firstLine="5"/>
            </w:pPr>
            <w:r>
              <w:rPr>
                <w:spacing w:val="-5"/>
              </w:rPr>
              <w:t>7、擅自改变行政处罚</w:t>
            </w:r>
            <w:r>
              <w:rPr>
                <w:spacing w:val="8"/>
              </w:rPr>
              <w:t xml:space="preserve"> </w:t>
            </w:r>
            <w:r>
              <w:rPr>
                <w:spacing w:val="1"/>
              </w:rPr>
              <w:t>种类、幅度的；</w:t>
            </w:r>
          </w:p>
          <w:p w14:paraId="7CEC6069">
            <w:pPr>
              <w:pStyle w:val="6"/>
              <w:spacing w:before="54" w:line="253" w:lineRule="auto"/>
              <w:ind w:left="121" w:right="80" w:hanging="8"/>
            </w:pPr>
            <w:r>
              <w:rPr>
                <w:spacing w:val="-4"/>
              </w:rPr>
              <w:t>8、违反法定的行政处</w:t>
            </w:r>
            <w:r>
              <w:rPr>
                <w:spacing w:val="2"/>
              </w:rPr>
              <w:t xml:space="preserve"> </w:t>
            </w:r>
            <w:r>
              <w:rPr>
                <w:spacing w:val="-1"/>
              </w:rPr>
              <w:t>罚程序的；</w:t>
            </w:r>
          </w:p>
          <w:p w14:paraId="51660F56">
            <w:pPr>
              <w:pStyle w:val="6"/>
              <w:spacing w:before="53" w:line="265" w:lineRule="auto"/>
              <w:ind w:left="111" w:right="80" w:firstLine="1"/>
              <w:jc w:val="both"/>
            </w:pPr>
            <w:r>
              <w:rPr>
                <w:spacing w:val="-4"/>
              </w:rPr>
              <w:t>9、符合听证条件、行</w:t>
            </w:r>
            <w:r>
              <w:rPr>
                <w:spacing w:val="2"/>
              </w:rPr>
              <w:t xml:space="preserve"> </w:t>
            </w:r>
            <w:r>
              <w:rPr>
                <w:spacing w:val="7"/>
              </w:rPr>
              <w:t>政管理相对人要求听</w:t>
            </w:r>
            <w:r>
              <w:t xml:space="preserve"> </w:t>
            </w:r>
            <w:r>
              <w:rPr>
                <w:spacing w:val="7"/>
              </w:rPr>
              <w:t>证，应予组织听证而</w:t>
            </w:r>
            <w:r>
              <w:t xml:space="preserve"> </w:t>
            </w:r>
            <w:r>
              <w:rPr>
                <w:spacing w:val="1"/>
              </w:rPr>
              <w:t>不组织听证的；</w:t>
            </w:r>
          </w:p>
          <w:p w14:paraId="66AAD27F">
            <w:pPr>
              <w:pStyle w:val="6"/>
              <w:spacing w:before="51" w:line="252" w:lineRule="auto"/>
              <w:ind w:left="132" w:right="78" w:hanging="4"/>
            </w:pPr>
            <w:r>
              <w:rPr>
                <w:spacing w:val="5"/>
              </w:rPr>
              <w:t>10、在行政处罚过程</w:t>
            </w:r>
            <w:r>
              <w:t xml:space="preserve"> </w:t>
            </w:r>
            <w:r>
              <w:rPr>
                <w:spacing w:val="-1"/>
              </w:rPr>
              <w:t>中发生腐败行为的；</w:t>
            </w:r>
          </w:p>
          <w:p w14:paraId="6A65E4DC">
            <w:pPr>
              <w:pStyle w:val="6"/>
              <w:spacing w:before="53" w:line="256" w:lineRule="auto"/>
              <w:ind w:left="113" w:right="80" w:firstLine="14"/>
            </w:pPr>
            <w:r>
              <w:rPr>
                <w:spacing w:val="4"/>
              </w:rPr>
              <w:t>11、其他违反法律法</w:t>
            </w:r>
            <w:r>
              <w:rPr>
                <w:spacing w:val="7"/>
              </w:rPr>
              <w:t xml:space="preserve"> 规规章文件规定的行</w:t>
            </w:r>
            <w:r>
              <w:t xml:space="preserve"> 为。</w:t>
            </w:r>
          </w:p>
        </w:tc>
        <w:tc>
          <w:tcPr>
            <w:tcW w:w="1062" w:type="dxa"/>
            <w:vAlign w:val="top"/>
          </w:tcPr>
          <w:p w14:paraId="38577E3A">
            <w:pPr>
              <w:rPr>
                <w:rFonts w:ascii="Arial"/>
                <w:sz w:val="21"/>
              </w:rPr>
            </w:pPr>
          </w:p>
        </w:tc>
      </w:tr>
      <w:tr w14:paraId="0080E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505" w:hRule="atLeast"/>
        </w:trPr>
        <w:tc>
          <w:tcPr>
            <w:tcW w:w="534" w:type="dxa"/>
            <w:vAlign w:val="top"/>
          </w:tcPr>
          <w:p w14:paraId="4E319948">
            <w:pPr>
              <w:spacing w:line="264" w:lineRule="auto"/>
              <w:rPr>
                <w:rFonts w:ascii="Arial"/>
                <w:sz w:val="21"/>
              </w:rPr>
            </w:pPr>
          </w:p>
          <w:p w14:paraId="70444CA3">
            <w:pPr>
              <w:spacing w:line="264" w:lineRule="auto"/>
              <w:rPr>
                <w:rFonts w:ascii="Arial"/>
                <w:sz w:val="21"/>
              </w:rPr>
            </w:pPr>
          </w:p>
          <w:p w14:paraId="6C2B6E37">
            <w:pPr>
              <w:spacing w:line="264" w:lineRule="auto"/>
              <w:rPr>
                <w:rFonts w:ascii="Arial"/>
                <w:sz w:val="21"/>
              </w:rPr>
            </w:pPr>
          </w:p>
          <w:p w14:paraId="11EC28BF">
            <w:pPr>
              <w:spacing w:line="265" w:lineRule="auto"/>
              <w:rPr>
                <w:rFonts w:ascii="Arial"/>
                <w:sz w:val="21"/>
              </w:rPr>
            </w:pPr>
          </w:p>
          <w:p w14:paraId="1F4C6A45">
            <w:pPr>
              <w:spacing w:line="265" w:lineRule="auto"/>
              <w:rPr>
                <w:rFonts w:ascii="Arial"/>
                <w:sz w:val="21"/>
              </w:rPr>
            </w:pPr>
          </w:p>
          <w:p w14:paraId="6D8E79BD">
            <w:pPr>
              <w:spacing w:line="265" w:lineRule="auto"/>
              <w:rPr>
                <w:rFonts w:ascii="Arial"/>
                <w:sz w:val="21"/>
              </w:rPr>
            </w:pPr>
          </w:p>
          <w:p w14:paraId="47D50115">
            <w:pPr>
              <w:spacing w:line="265" w:lineRule="auto"/>
              <w:rPr>
                <w:rFonts w:ascii="Arial"/>
                <w:sz w:val="21"/>
              </w:rPr>
            </w:pPr>
          </w:p>
          <w:p w14:paraId="758E5AEB">
            <w:pPr>
              <w:spacing w:line="265" w:lineRule="auto"/>
              <w:rPr>
                <w:rFonts w:ascii="Arial"/>
                <w:sz w:val="21"/>
              </w:rPr>
            </w:pPr>
          </w:p>
          <w:p w14:paraId="426A74A5">
            <w:pPr>
              <w:pStyle w:val="6"/>
              <w:spacing w:before="65" w:line="190" w:lineRule="auto"/>
              <w:ind w:left="166"/>
            </w:pPr>
            <w:r>
              <w:rPr>
                <w:spacing w:val="-2"/>
              </w:rPr>
              <w:t>61</w:t>
            </w:r>
          </w:p>
        </w:tc>
        <w:tc>
          <w:tcPr>
            <w:tcW w:w="493" w:type="dxa"/>
            <w:textDirection w:val="tbRlV"/>
            <w:vAlign w:val="top"/>
          </w:tcPr>
          <w:p w14:paraId="0C4151A2">
            <w:pPr>
              <w:pStyle w:val="6"/>
              <w:spacing w:before="137" w:line="217" w:lineRule="auto"/>
              <w:ind w:left="1713"/>
            </w:pPr>
            <w:r>
              <w:rPr>
                <w:spacing w:val="8"/>
              </w:rPr>
              <w:t>行</w:t>
            </w:r>
            <w:r>
              <w:rPr>
                <w:spacing w:val="-7"/>
              </w:rPr>
              <w:t xml:space="preserve"> </w:t>
            </w:r>
            <w:r>
              <w:rPr>
                <w:spacing w:val="8"/>
              </w:rPr>
              <w:t>政</w:t>
            </w:r>
            <w:r>
              <w:rPr>
                <w:spacing w:val="-9"/>
              </w:rPr>
              <w:t xml:space="preserve"> </w:t>
            </w:r>
            <w:r>
              <w:rPr>
                <w:spacing w:val="8"/>
              </w:rPr>
              <w:t>处</w:t>
            </w:r>
            <w:r>
              <w:rPr>
                <w:spacing w:val="-9"/>
              </w:rPr>
              <w:t xml:space="preserve"> </w:t>
            </w:r>
            <w:r>
              <w:rPr>
                <w:spacing w:val="8"/>
              </w:rPr>
              <w:t>罚</w:t>
            </w:r>
          </w:p>
        </w:tc>
        <w:tc>
          <w:tcPr>
            <w:tcW w:w="3081" w:type="dxa"/>
            <w:vAlign w:val="top"/>
          </w:tcPr>
          <w:p w14:paraId="7A59E7AD">
            <w:pPr>
              <w:spacing w:line="248" w:lineRule="auto"/>
              <w:rPr>
                <w:rFonts w:ascii="Arial"/>
                <w:sz w:val="21"/>
              </w:rPr>
            </w:pPr>
          </w:p>
          <w:p w14:paraId="1C4EECD3">
            <w:pPr>
              <w:spacing w:line="248" w:lineRule="auto"/>
              <w:rPr>
                <w:rFonts w:ascii="Arial"/>
                <w:sz w:val="21"/>
              </w:rPr>
            </w:pPr>
          </w:p>
          <w:p w14:paraId="65918032">
            <w:pPr>
              <w:spacing w:line="248" w:lineRule="auto"/>
              <w:rPr>
                <w:rFonts w:ascii="Arial"/>
                <w:sz w:val="21"/>
              </w:rPr>
            </w:pPr>
          </w:p>
          <w:p w14:paraId="4D3AAB9A">
            <w:pPr>
              <w:spacing w:line="248" w:lineRule="auto"/>
              <w:rPr>
                <w:rFonts w:ascii="Arial"/>
                <w:sz w:val="21"/>
              </w:rPr>
            </w:pPr>
          </w:p>
          <w:p w14:paraId="49E78311">
            <w:pPr>
              <w:spacing w:line="248" w:lineRule="auto"/>
              <w:rPr>
                <w:rFonts w:ascii="Arial"/>
                <w:sz w:val="21"/>
              </w:rPr>
            </w:pPr>
          </w:p>
          <w:p w14:paraId="3FC6F11F">
            <w:pPr>
              <w:spacing w:line="248" w:lineRule="auto"/>
              <w:rPr>
                <w:rFonts w:ascii="Arial"/>
                <w:sz w:val="21"/>
              </w:rPr>
            </w:pPr>
          </w:p>
          <w:p w14:paraId="47AD6409">
            <w:pPr>
              <w:pStyle w:val="6"/>
              <w:spacing w:before="65" w:line="265" w:lineRule="auto"/>
              <w:ind w:left="128" w:right="112"/>
            </w:pPr>
            <w:r>
              <w:rPr>
                <w:spacing w:val="1"/>
              </w:rPr>
              <w:t>对未取得动物防疫条件合格证，</w:t>
            </w:r>
            <w:r>
              <w:rPr>
                <w:spacing w:val="9"/>
              </w:rPr>
              <w:t xml:space="preserve"> </w:t>
            </w:r>
            <w:r>
              <w:rPr>
                <w:spacing w:val="1"/>
              </w:rPr>
              <w:t>兴办动物饲养场(养殖小区)和隔</w:t>
            </w:r>
            <w:r>
              <w:rPr>
                <w:spacing w:val="8"/>
              </w:rPr>
              <w:t xml:space="preserve"> </w:t>
            </w:r>
            <w:r>
              <w:rPr>
                <w:spacing w:val="1"/>
              </w:rPr>
              <w:t>离场所，动物屠宰加工场所，以</w:t>
            </w:r>
            <w:r>
              <w:rPr>
                <w:spacing w:val="9"/>
              </w:rPr>
              <w:t xml:space="preserve"> </w:t>
            </w:r>
            <w:r>
              <w:rPr>
                <w:spacing w:val="1"/>
              </w:rPr>
              <w:t>及动物和动物产品无化处理场所</w:t>
            </w:r>
          </w:p>
          <w:p w14:paraId="282B142A">
            <w:pPr>
              <w:pStyle w:val="6"/>
              <w:spacing w:before="52" w:line="231" w:lineRule="auto"/>
              <w:ind w:left="1252"/>
            </w:pPr>
            <w:r>
              <w:rPr>
                <w:spacing w:val="-5"/>
              </w:rPr>
              <w:t>的处罚</w:t>
            </w:r>
          </w:p>
        </w:tc>
        <w:tc>
          <w:tcPr>
            <w:tcW w:w="446" w:type="dxa"/>
            <w:textDirection w:val="tbRlV"/>
            <w:vAlign w:val="top"/>
          </w:tcPr>
          <w:p w14:paraId="695A5352">
            <w:pPr>
              <w:pStyle w:val="6"/>
              <w:spacing w:before="110" w:line="212" w:lineRule="auto"/>
              <w:ind w:left="1864"/>
            </w:pPr>
            <w:r>
              <w:rPr>
                <w:spacing w:val="8"/>
              </w:rPr>
              <w:t>各</w:t>
            </w:r>
            <w:r>
              <w:rPr>
                <w:spacing w:val="-8"/>
              </w:rPr>
              <w:t xml:space="preserve"> </w:t>
            </w:r>
            <w:r>
              <w:rPr>
                <w:spacing w:val="8"/>
              </w:rPr>
              <w:t>乡</w:t>
            </w:r>
            <w:r>
              <w:rPr>
                <w:spacing w:val="-9"/>
              </w:rPr>
              <w:t xml:space="preserve"> </w:t>
            </w:r>
            <w:r>
              <w:rPr>
                <w:spacing w:val="8"/>
              </w:rPr>
              <w:t>镇</w:t>
            </w:r>
          </w:p>
        </w:tc>
        <w:tc>
          <w:tcPr>
            <w:tcW w:w="3455" w:type="dxa"/>
            <w:vAlign w:val="top"/>
          </w:tcPr>
          <w:p w14:paraId="3872BC6C">
            <w:pPr>
              <w:pStyle w:val="6"/>
              <w:spacing w:before="70" w:line="273" w:lineRule="auto"/>
              <w:ind w:left="105" w:right="44" w:firstLine="6"/>
              <w:jc w:val="both"/>
            </w:pPr>
            <w:r>
              <w:rPr>
                <w:spacing w:val="-3"/>
              </w:rPr>
              <w:t>《中华人民共和国动物防疫法》(2015</w:t>
            </w:r>
            <w:r>
              <w:rPr>
                <w:spacing w:val="3"/>
              </w:rPr>
              <w:t xml:space="preserve"> </w:t>
            </w:r>
            <w:r>
              <w:rPr>
                <w:spacing w:val="-1"/>
              </w:rPr>
              <w:t>年修正)第七十七条：违反本法规定，</w:t>
            </w:r>
            <w:r>
              <w:rPr>
                <w:spacing w:val="5"/>
              </w:rPr>
              <w:t xml:space="preserve"> </w:t>
            </w:r>
            <w:r>
              <w:rPr>
                <w:spacing w:val="3"/>
              </w:rPr>
              <w:t>有下列行为之一的，由动物卫生监督</w:t>
            </w:r>
            <w:r>
              <w:rPr>
                <w:spacing w:val="5"/>
              </w:rPr>
              <w:t xml:space="preserve"> </w:t>
            </w:r>
            <w:r>
              <w:rPr>
                <w:spacing w:val="3"/>
              </w:rPr>
              <w:t>机构责令改正，处一千元以上一万元</w:t>
            </w:r>
            <w:r>
              <w:rPr>
                <w:spacing w:val="5"/>
              </w:rPr>
              <w:t xml:space="preserve"> </w:t>
            </w:r>
            <w:r>
              <w:rPr>
                <w:spacing w:val="3"/>
              </w:rPr>
              <w:t>以下罚款；情节严重的，处一万元以</w:t>
            </w:r>
            <w:r>
              <w:rPr>
                <w:spacing w:val="5"/>
              </w:rPr>
              <w:t xml:space="preserve"> </w:t>
            </w:r>
            <w:r>
              <w:rPr>
                <w:spacing w:val="3"/>
              </w:rPr>
              <w:t>上十万元以下罚款</w:t>
            </w:r>
            <w:r>
              <w:rPr>
                <w:spacing w:val="6"/>
              </w:rPr>
              <w:t>：（</w:t>
            </w:r>
            <w:r>
              <w:rPr>
                <w:spacing w:val="3"/>
              </w:rPr>
              <w:t>一）兴办动物</w:t>
            </w:r>
            <w:r>
              <w:t xml:space="preserve"> </w:t>
            </w:r>
            <w:r>
              <w:rPr>
                <w:spacing w:val="3"/>
              </w:rPr>
              <w:t>饲养场（养殖小区）和隔离场所，动</w:t>
            </w:r>
            <w:r>
              <w:rPr>
                <w:spacing w:val="5"/>
              </w:rPr>
              <w:t xml:space="preserve"> </w:t>
            </w:r>
            <w:r>
              <w:rPr>
                <w:spacing w:val="3"/>
              </w:rPr>
              <w:t>物屠宰加工场所，以及动物和动物产</w:t>
            </w:r>
            <w:r>
              <w:rPr>
                <w:spacing w:val="5"/>
              </w:rPr>
              <w:t xml:space="preserve"> </w:t>
            </w:r>
            <w:r>
              <w:rPr>
                <w:spacing w:val="3"/>
              </w:rPr>
              <w:t>品无害化处理场所，未取得动物防疫</w:t>
            </w:r>
            <w:r>
              <w:rPr>
                <w:spacing w:val="5"/>
              </w:rPr>
              <w:t xml:space="preserve"> 条件合格证的</w:t>
            </w:r>
            <w:r>
              <w:rPr>
                <w:spacing w:val="-9"/>
              </w:rPr>
              <w:t>；（</w:t>
            </w:r>
            <w:r>
              <w:rPr>
                <w:spacing w:val="5"/>
              </w:rPr>
              <w:t>二）未办理审批手</w:t>
            </w:r>
            <w:r>
              <w:rPr>
                <w:spacing w:val="1"/>
              </w:rPr>
              <w:t xml:space="preserve"> </w:t>
            </w:r>
            <w:r>
              <w:t>续，跨省、</w:t>
            </w:r>
            <w:r>
              <w:rPr>
                <w:spacing w:val="-47"/>
              </w:rPr>
              <w:t xml:space="preserve"> </w:t>
            </w:r>
            <w:r>
              <w:t xml:space="preserve">自治区、直辖市引进乳用 </w:t>
            </w:r>
            <w:r>
              <w:rPr>
                <w:spacing w:val="3"/>
              </w:rPr>
              <w:t>动物、种用动物及其精液、胚胎、种</w:t>
            </w:r>
            <w:r>
              <w:rPr>
                <w:spacing w:val="5"/>
              </w:rPr>
              <w:t xml:space="preserve"> 蛋的</w:t>
            </w:r>
            <w:r>
              <w:rPr>
                <w:spacing w:val="-9"/>
              </w:rPr>
              <w:t>；（</w:t>
            </w:r>
            <w:r>
              <w:rPr>
                <w:spacing w:val="5"/>
              </w:rPr>
              <w:t>三）未经检疫，向无规定动</w:t>
            </w:r>
            <w:r>
              <w:rPr>
                <w:spacing w:val="1"/>
              </w:rPr>
              <w:t xml:space="preserve"> 物疫病区输入动物、动物产品的。</w:t>
            </w:r>
          </w:p>
        </w:tc>
        <w:tc>
          <w:tcPr>
            <w:tcW w:w="3081" w:type="dxa"/>
            <w:vAlign w:val="top"/>
          </w:tcPr>
          <w:p w14:paraId="7D3246BF">
            <w:pPr>
              <w:pStyle w:val="6"/>
              <w:spacing w:before="62" w:line="269" w:lineRule="auto"/>
              <w:ind w:left="110" w:right="77" w:firstLine="14"/>
              <w:jc w:val="both"/>
            </w:pPr>
            <w:r>
              <w:rPr>
                <w:spacing w:val="-3"/>
              </w:rPr>
              <w:t>1、立案责任：发现未取得动物防</w:t>
            </w:r>
            <w:r>
              <w:rPr>
                <w:spacing w:val="7"/>
              </w:rPr>
              <w:t xml:space="preserve"> </w:t>
            </w:r>
            <w:r>
              <w:rPr>
                <w:spacing w:val="5"/>
              </w:rPr>
              <w:t>疫条件合格证，兴办动物饲养场</w:t>
            </w:r>
            <w:r>
              <w:rPr>
                <w:spacing w:val="4"/>
              </w:rPr>
              <w:t xml:space="preserve"> </w:t>
            </w:r>
            <w:r>
              <w:rPr>
                <w:spacing w:val="5"/>
              </w:rPr>
              <w:t>(养殖小区)和隔离场所，动物屠</w:t>
            </w:r>
            <w:r>
              <w:rPr>
                <w:spacing w:val="2"/>
              </w:rPr>
              <w:t xml:space="preserve"> </w:t>
            </w:r>
            <w:r>
              <w:rPr>
                <w:spacing w:val="5"/>
              </w:rPr>
              <w:t>宰加工场所，以及动物和动物产</w:t>
            </w:r>
            <w:r>
              <w:rPr>
                <w:spacing w:val="4"/>
              </w:rPr>
              <w:t xml:space="preserve"> </w:t>
            </w:r>
            <w:r>
              <w:rPr>
                <w:spacing w:val="5"/>
              </w:rPr>
              <w:t>品无化处理场所的违法行为，予</w:t>
            </w:r>
            <w:r>
              <w:rPr>
                <w:spacing w:val="4"/>
              </w:rPr>
              <w:t xml:space="preserve"> </w:t>
            </w:r>
            <w:r>
              <w:rPr>
                <w:spacing w:val="1"/>
              </w:rPr>
              <w:t>以审查，决定是否立案。</w:t>
            </w:r>
          </w:p>
          <w:p w14:paraId="6D68E959">
            <w:pPr>
              <w:pStyle w:val="6"/>
              <w:spacing w:before="52" w:line="270" w:lineRule="auto"/>
              <w:ind w:left="108" w:right="11" w:firstLine="3"/>
              <w:jc w:val="both"/>
            </w:pPr>
            <w:r>
              <w:rPr>
                <w:spacing w:val="-3"/>
              </w:rPr>
              <w:t xml:space="preserve">2、调查责任：综合行政执法队对 </w:t>
            </w:r>
            <w:r>
              <w:rPr>
                <w:spacing w:val="4"/>
              </w:rPr>
              <w:t xml:space="preserve">立案的案件，指定专人负责，及 时组织调查取证，与当事人有直 接利害关系的应当回避。执法人 员不得少于两人，调查时应出示 </w:t>
            </w:r>
            <w:r>
              <w:rPr>
                <w:spacing w:val="-4"/>
              </w:rPr>
              <w:t>执法证件，允许当事人辩解陈述。</w:t>
            </w:r>
            <w:r>
              <w:rPr>
                <w:spacing w:val="5"/>
              </w:rPr>
              <w:t xml:space="preserve"> </w:t>
            </w:r>
            <w:r>
              <w:rPr>
                <w:spacing w:val="1"/>
              </w:rPr>
              <w:t>执法人员应保守有关秘密。</w:t>
            </w:r>
          </w:p>
          <w:p w14:paraId="13790B8D">
            <w:pPr>
              <w:pStyle w:val="6"/>
              <w:spacing w:before="53" w:line="245" w:lineRule="auto"/>
              <w:ind w:left="108" w:right="27" w:firstLine="5"/>
            </w:pPr>
            <w:r>
              <w:rPr>
                <w:spacing w:val="-11"/>
              </w:rPr>
              <w:t>3、审查责任：审理案件调查报告，</w:t>
            </w:r>
            <w:r>
              <w:t xml:space="preserve"> </w:t>
            </w:r>
            <w:r>
              <w:rPr>
                <w:spacing w:val="5"/>
              </w:rPr>
              <w:t>对案件违法事实、证据、调查取</w:t>
            </w:r>
          </w:p>
        </w:tc>
        <w:tc>
          <w:tcPr>
            <w:tcW w:w="2072" w:type="dxa"/>
            <w:vAlign w:val="top"/>
          </w:tcPr>
          <w:p w14:paraId="7AD323E3">
            <w:pPr>
              <w:pStyle w:val="6"/>
              <w:spacing w:before="66" w:line="266" w:lineRule="auto"/>
              <w:ind w:left="112" w:right="80"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7"/>
              </w:rPr>
              <w:t>相应责任:</w:t>
            </w:r>
          </w:p>
          <w:p w14:paraId="5B28F3EE">
            <w:pPr>
              <w:pStyle w:val="6"/>
              <w:spacing w:before="57" w:line="250" w:lineRule="auto"/>
              <w:ind w:left="111" w:right="80" w:firstLine="16"/>
            </w:pPr>
            <w:r>
              <w:rPr>
                <w:spacing w:val="-6"/>
              </w:rPr>
              <w:t>1、没有法律和事实依</w:t>
            </w:r>
            <w:r>
              <w:rPr>
                <w:spacing w:val="7"/>
              </w:rPr>
              <w:t xml:space="preserve"> </w:t>
            </w:r>
            <w:r>
              <w:rPr>
                <w:spacing w:val="1"/>
              </w:rPr>
              <w:t>据实施行政处罚的；</w:t>
            </w:r>
          </w:p>
          <w:p w14:paraId="2EB977AD">
            <w:pPr>
              <w:pStyle w:val="6"/>
              <w:spacing w:before="58" w:line="253" w:lineRule="auto"/>
              <w:ind w:left="129" w:right="80" w:hanging="14"/>
            </w:pPr>
            <w:r>
              <w:rPr>
                <w:spacing w:val="-4"/>
              </w:rPr>
              <w:t>2、行政处罚显失公正</w:t>
            </w:r>
            <w:r>
              <w:t xml:space="preserve"> </w:t>
            </w:r>
            <w:r>
              <w:rPr>
                <w:spacing w:val="-9"/>
              </w:rPr>
              <w:t>的；</w:t>
            </w:r>
          </w:p>
          <w:p w14:paraId="42846D8E">
            <w:pPr>
              <w:pStyle w:val="6"/>
              <w:spacing w:before="52" w:line="266" w:lineRule="auto"/>
              <w:ind w:left="113" w:right="80" w:firstLine="3"/>
              <w:jc w:val="both"/>
            </w:pPr>
            <w:r>
              <w:rPr>
                <w:spacing w:val="17"/>
              </w:rPr>
              <w:t>3、执法人员玩忽职</w:t>
            </w:r>
            <w:r>
              <w:rPr>
                <w:spacing w:val="5"/>
              </w:rPr>
              <w:t xml:space="preserve"> </w:t>
            </w:r>
            <w:r>
              <w:rPr>
                <w:spacing w:val="7"/>
              </w:rPr>
              <w:t>守，对应当予以制止</w:t>
            </w:r>
            <w:r>
              <w:t xml:space="preserve"> </w:t>
            </w:r>
            <w:r>
              <w:rPr>
                <w:spacing w:val="7"/>
              </w:rPr>
              <w:t>和处罚的违法行为不</w:t>
            </w:r>
            <w:r>
              <w:t xml:space="preserve"> </w:t>
            </w:r>
            <w:r>
              <w:rPr>
                <w:spacing w:val="7"/>
              </w:rPr>
              <w:t>予制止、处罚，致使</w:t>
            </w:r>
            <w:r>
              <w:t xml:space="preserve"> </w:t>
            </w:r>
            <w:r>
              <w:rPr>
                <w:spacing w:val="7"/>
              </w:rPr>
              <w:t>公民、法人或者其他</w:t>
            </w:r>
            <w:r>
              <w:t xml:space="preserve"> </w:t>
            </w:r>
            <w:r>
              <w:rPr>
                <w:spacing w:val="7"/>
              </w:rPr>
              <w:t>组织合法权益遭受损</w:t>
            </w:r>
          </w:p>
        </w:tc>
        <w:tc>
          <w:tcPr>
            <w:tcW w:w="1062" w:type="dxa"/>
            <w:vAlign w:val="top"/>
          </w:tcPr>
          <w:p w14:paraId="737BC2E1">
            <w:pPr>
              <w:rPr>
                <w:rFonts w:ascii="Arial"/>
                <w:sz w:val="21"/>
              </w:rPr>
            </w:pPr>
          </w:p>
        </w:tc>
      </w:tr>
    </w:tbl>
    <w:p w14:paraId="05F8ED52">
      <w:pPr>
        <w:pStyle w:val="2"/>
      </w:pPr>
    </w:p>
    <w:p w14:paraId="52F506AA">
      <w:pPr>
        <w:sectPr>
          <w:pgSz w:w="16839" w:h="11906"/>
          <w:pgMar w:top="1012" w:right="1299" w:bottom="0" w:left="1299" w:header="0" w:footer="0" w:gutter="0"/>
          <w:cols w:space="720" w:num="1"/>
        </w:sectPr>
      </w:pPr>
    </w:p>
    <w:p w14:paraId="2C02854F">
      <w:pPr>
        <w:spacing w:before="163"/>
      </w:pPr>
    </w:p>
    <w:tbl>
      <w:tblPr>
        <w:tblStyle w:val="5"/>
        <w:tblW w:w="14224"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34"/>
        <w:gridCol w:w="493"/>
        <w:gridCol w:w="3081"/>
        <w:gridCol w:w="446"/>
        <w:gridCol w:w="3455"/>
        <w:gridCol w:w="3081"/>
        <w:gridCol w:w="2072"/>
        <w:gridCol w:w="1062"/>
      </w:tblGrid>
      <w:tr w14:paraId="77022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802" w:hRule="atLeast"/>
        </w:trPr>
        <w:tc>
          <w:tcPr>
            <w:tcW w:w="534" w:type="dxa"/>
            <w:vAlign w:val="top"/>
          </w:tcPr>
          <w:p w14:paraId="4C644201">
            <w:pPr>
              <w:rPr>
                <w:rFonts w:ascii="Arial"/>
                <w:sz w:val="21"/>
              </w:rPr>
            </w:pPr>
          </w:p>
        </w:tc>
        <w:tc>
          <w:tcPr>
            <w:tcW w:w="493" w:type="dxa"/>
            <w:vAlign w:val="top"/>
          </w:tcPr>
          <w:p w14:paraId="1E0E84D7">
            <w:pPr>
              <w:rPr>
                <w:rFonts w:ascii="Arial"/>
                <w:sz w:val="21"/>
              </w:rPr>
            </w:pPr>
          </w:p>
        </w:tc>
        <w:tc>
          <w:tcPr>
            <w:tcW w:w="3081" w:type="dxa"/>
            <w:vAlign w:val="top"/>
          </w:tcPr>
          <w:p w14:paraId="005D4434">
            <w:pPr>
              <w:rPr>
                <w:rFonts w:ascii="Arial"/>
                <w:sz w:val="21"/>
              </w:rPr>
            </w:pPr>
          </w:p>
        </w:tc>
        <w:tc>
          <w:tcPr>
            <w:tcW w:w="446" w:type="dxa"/>
            <w:vAlign w:val="top"/>
          </w:tcPr>
          <w:p w14:paraId="0F61770B">
            <w:pPr>
              <w:rPr>
                <w:rFonts w:ascii="Arial"/>
                <w:sz w:val="21"/>
              </w:rPr>
            </w:pPr>
          </w:p>
        </w:tc>
        <w:tc>
          <w:tcPr>
            <w:tcW w:w="3455" w:type="dxa"/>
            <w:vAlign w:val="top"/>
          </w:tcPr>
          <w:p w14:paraId="6E584B8E">
            <w:pPr>
              <w:rPr>
                <w:rFonts w:ascii="Arial"/>
                <w:sz w:val="21"/>
              </w:rPr>
            </w:pPr>
          </w:p>
        </w:tc>
        <w:tc>
          <w:tcPr>
            <w:tcW w:w="3081" w:type="dxa"/>
            <w:vAlign w:val="top"/>
          </w:tcPr>
          <w:p w14:paraId="5BED2A5A">
            <w:pPr>
              <w:pStyle w:val="6"/>
              <w:spacing w:before="65" w:line="267" w:lineRule="auto"/>
              <w:ind w:left="109" w:right="79"/>
              <w:jc w:val="both"/>
            </w:pPr>
            <w:r>
              <w:rPr>
                <w:spacing w:val="5"/>
              </w:rPr>
              <w:t>证程序、法律适用、处罚种类和 幅度、当事人陈述和申辩理由等</w:t>
            </w:r>
            <w:r>
              <w:rPr>
                <w:spacing w:val="4"/>
              </w:rPr>
              <w:t xml:space="preserve"> </w:t>
            </w:r>
            <w:r>
              <w:rPr>
                <w:spacing w:val="-9"/>
              </w:rPr>
              <w:t>方面进行审查，提出处理意见（主</w:t>
            </w:r>
            <w:r>
              <w:rPr>
                <w:spacing w:val="10"/>
              </w:rPr>
              <w:t xml:space="preserve"> </w:t>
            </w:r>
            <w:r>
              <w:rPr>
                <w:spacing w:val="5"/>
              </w:rPr>
              <w:t>要证据不足时，以适当的方式补</w:t>
            </w:r>
            <w:r>
              <w:rPr>
                <w:spacing w:val="4"/>
              </w:rPr>
              <w:t xml:space="preserve"> </w:t>
            </w:r>
            <w:r>
              <w:rPr>
                <w:spacing w:val="-1"/>
              </w:rPr>
              <w:t>充调查）。</w:t>
            </w:r>
          </w:p>
          <w:p w14:paraId="7A5502CC">
            <w:pPr>
              <w:pStyle w:val="6"/>
              <w:spacing w:before="55" w:line="268" w:lineRule="auto"/>
              <w:ind w:left="107" w:right="77"/>
            </w:pPr>
            <w:r>
              <w:rPr>
                <w:spacing w:val="-2"/>
              </w:rPr>
              <w:t>4、告知责任：作出行政处罚决定</w:t>
            </w:r>
            <w:r>
              <w:rPr>
                <w:spacing w:val="9"/>
              </w:rPr>
              <w:t xml:space="preserve"> </w:t>
            </w:r>
            <w:r>
              <w:rPr>
                <w:spacing w:val="4"/>
              </w:rPr>
              <w:t>前，应制作《行政处罚告知书》</w:t>
            </w:r>
            <w:r>
              <w:rPr>
                <w:spacing w:val="8"/>
              </w:rPr>
              <w:t xml:space="preserve"> </w:t>
            </w:r>
            <w:r>
              <w:rPr>
                <w:spacing w:val="5"/>
              </w:rPr>
              <w:t>送达当事人，告知违法事实及其</w:t>
            </w:r>
            <w:r>
              <w:rPr>
                <w:spacing w:val="7"/>
              </w:rPr>
              <w:t xml:space="preserve"> </w:t>
            </w:r>
            <w:r>
              <w:rPr>
                <w:spacing w:val="5"/>
              </w:rPr>
              <w:t>享有的陈述、申辩等权利。符合</w:t>
            </w:r>
            <w:r>
              <w:rPr>
                <w:spacing w:val="7"/>
              </w:rPr>
              <w:t xml:space="preserve"> </w:t>
            </w:r>
            <w:r>
              <w:rPr>
                <w:spacing w:val="5"/>
              </w:rPr>
              <w:t>听证规定的，制作并送达《行政</w:t>
            </w:r>
            <w:r>
              <w:rPr>
                <w:spacing w:val="7"/>
              </w:rPr>
              <w:t xml:space="preserve"> </w:t>
            </w:r>
            <w:r>
              <w:rPr>
                <w:spacing w:val="1"/>
              </w:rPr>
              <w:t>处罚听证告知书》。</w:t>
            </w:r>
          </w:p>
          <w:p w14:paraId="425FD196">
            <w:pPr>
              <w:pStyle w:val="6"/>
              <w:spacing w:before="55" w:line="260" w:lineRule="auto"/>
              <w:ind w:left="113" w:right="77"/>
            </w:pPr>
            <w:r>
              <w:rPr>
                <w:spacing w:val="-2"/>
              </w:rPr>
              <w:t>5、决定责任：制作行政处罚决定</w:t>
            </w:r>
            <w:r>
              <w:rPr>
                <w:spacing w:val="4"/>
              </w:rPr>
              <w:t xml:space="preserve"> </w:t>
            </w:r>
            <w:r>
              <w:rPr>
                <w:spacing w:val="5"/>
              </w:rPr>
              <w:t>书，载明行政处罚告知、当事人</w:t>
            </w:r>
            <w:r>
              <w:rPr>
                <w:spacing w:val="1"/>
              </w:rPr>
              <w:t xml:space="preserve"> 陈述申辩或者听证情况等内容。</w:t>
            </w:r>
          </w:p>
          <w:p w14:paraId="1EB7F5A8">
            <w:pPr>
              <w:pStyle w:val="6"/>
              <w:spacing w:before="54" w:line="252" w:lineRule="auto"/>
              <w:ind w:left="110" w:right="77"/>
            </w:pPr>
            <w:r>
              <w:rPr>
                <w:spacing w:val="-2"/>
              </w:rPr>
              <w:t>6、送达责任：行政处罚决定书按</w:t>
            </w:r>
            <w:r>
              <w:rPr>
                <w:spacing w:val="6"/>
              </w:rPr>
              <w:t xml:space="preserve"> </w:t>
            </w:r>
            <w:r>
              <w:rPr>
                <w:spacing w:val="1"/>
              </w:rPr>
              <w:t>法律规定的方式送达当事人。</w:t>
            </w:r>
          </w:p>
          <w:p w14:paraId="50B1E310">
            <w:pPr>
              <w:pStyle w:val="6"/>
              <w:spacing w:before="54" w:line="261" w:lineRule="auto"/>
              <w:ind w:left="117" w:right="77" w:hanging="3"/>
            </w:pPr>
            <w:r>
              <w:rPr>
                <w:spacing w:val="-2"/>
              </w:rPr>
              <w:t>7、执行责任：依照生效的行政处</w:t>
            </w:r>
            <w:r>
              <w:rPr>
                <w:spacing w:val="3"/>
              </w:rPr>
              <w:t xml:space="preserve"> </w:t>
            </w:r>
            <w:r>
              <w:rPr>
                <w:spacing w:val="4"/>
              </w:rPr>
              <w:t>罚决定，告知当事人按要求缴纳</w:t>
            </w:r>
            <w:r>
              <w:rPr>
                <w:spacing w:val="10"/>
              </w:rPr>
              <w:t xml:space="preserve"> </w:t>
            </w:r>
            <w:r>
              <w:rPr>
                <w:spacing w:val="-3"/>
              </w:rPr>
              <w:t>罚款。</w:t>
            </w:r>
          </w:p>
          <w:p w14:paraId="31328A9C">
            <w:pPr>
              <w:pStyle w:val="6"/>
              <w:spacing w:before="51" w:line="251" w:lineRule="auto"/>
              <w:ind w:left="112" w:right="77" w:hanging="2"/>
            </w:pPr>
            <w:r>
              <w:rPr>
                <w:spacing w:val="-2"/>
              </w:rPr>
              <w:t>8、其他法律法规规章文件规定应</w:t>
            </w:r>
            <w:r>
              <w:rPr>
                <w:spacing w:val="7"/>
              </w:rPr>
              <w:t xml:space="preserve"> </w:t>
            </w:r>
            <w:r>
              <w:t>履行的责任。</w:t>
            </w:r>
          </w:p>
        </w:tc>
        <w:tc>
          <w:tcPr>
            <w:tcW w:w="2072" w:type="dxa"/>
            <w:vAlign w:val="top"/>
          </w:tcPr>
          <w:p w14:paraId="04F52BEB">
            <w:pPr>
              <w:pStyle w:val="6"/>
              <w:spacing w:before="65" w:line="228" w:lineRule="auto"/>
              <w:ind w:left="116"/>
            </w:pPr>
            <w:r>
              <w:rPr>
                <w:spacing w:val="-1"/>
              </w:rPr>
              <w:t>害的；</w:t>
            </w:r>
          </w:p>
          <w:p w14:paraId="3ABEEBD7">
            <w:pPr>
              <w:pStyle w:val="6"/>
              <w:spacing w:before="53" w:line="250" w:lineRule="auto"/>
              <w:ind w:left="111" w:right="80"/>
            </w:pPr>
            <w:r>
              <w:rPr>
                <w:spacing w:val="-4"/>
              </w:rPr>
              <w:t>4、不具备行政执法资</w:t>
            </w:r>
            <w:r>
              <w:rPr>
                <w:spacing w:val="3"/>
              </w:rPr>
              <w:t xml:space="preserve"> </w:t>
            </w:r>
            <w:r>
              <w:rPr>
                <w:spacing w:val="1"/>
              </w:rPr>
              <w:t>格实施行政处罚</w:t>
            </w:r>
          </w:p>
          <w:p w14:paraId="60EFFCBF">
            <w:pPr>
              <w:pStyle w:val="6"/>
              <w:spacing w:before="57" w:line="230" w:lineRule="auto"/>
              <w:ind w:left="129"/>
            </w:pPr>
            <w:r>
              <w:rPr>
                <w:spacing w:val="-9"/>
              </w:rPr>
              <w:t>的；</w:t>
            </w:r>
          </w:p>
          <w:p w14:paraId="3B4CEED4">
            <w:pPr>
              <w:pStyle w:val="6"/>
              <w:spacing w:before="51" w:line="269" w:lineRule="auto"/>
              <w:ind w:left="113" w:right="80" w:firstLine="3"/>
            </w:pPr>
            <w:r>
              <w:rPr>
                <w:spacing w:val="-5"/>
              </w:rPr>
              <w:t>5、在制止以及查处违</w:t>
            </w:r>
            <w:r>
              <w:rPr>
                <w:spacing w:val="8"/>
              </w:rPr>
              <w:t xml:space="preserve"> </w:t>
            </w:r>
            <w:r>
              <w:rPr>
                <w:spacing w:val="7"/>
              </w:rPr>
              <w:t>法案件中受阻，依照</w:t>
            </w:r>
            <w:r>
              <w:t xml:space="preserve"> </w:t>
            </w:r>
            <w:r>
              <w:rPr>
                <w:spacing w:val="7"/>
              </w:rPr>
              <w:t>有关规定应当向本级</w:t>
            </w:r>
            <w:r>
              <w:t xml:space="preserve"> </w:t>
            </w:r>
            <w:r>
              <w:rPr>
                <w:spacing w:val="7"/>
              </w:rPr>
              <w:t>人民政府或者上级主</w:t>
            </w:r>
            <w:r>
              <w:t xml:space="preserve"> </w:t>
            </w:r>
            <w:r>
              <w:rPr>
                <w:spacing w:val="7"/>
              </w:rPr>
              <w:t>管部门报告而未报告</w:t>
            </w:r>
            <w:r>
              <w:t xml:space="preserve"> 的；</w:t>
            </w:r>
          </w:p>
          <w:p w14:paraId="52D3EB33">
            <w:pPr>
              <w:pStyle w:val="6"/>
              <w:spacing w:before="51" w:line="260" w:lineRule="auto"/>
              <w:ind w:left="113" w:right="80"/>
              <w:jc w:val="both"/>
            </w:pPr>
            <w:r>
              <w:rPr>
                <w:spacing w:val="-4"/>
              </w:rPr>
              <w:t>6、应当依法移送追究</w:t>
            </w:r>
            <w:r>
              <w:rPr>
                <w:spacing w:val="1"/>
              </w:rPr>
              <w:t xml:space="preserve"> </w:t>
            </w:r>
            <w:r>
              <w:rPr>
                <w:spacing w:val="7"/>
              </w:rPr>
              <w:t>刑事责任，而未依法</w:t>
            </w:r>
            <w:r>
              <w:t xml:space="preserve"> </w:t>
            </w:r>
            <w:r>
              <w:rPr>
                <w:spacing w:val="1"/>
              </w:rPr>
              <w:t>移送有权机关的；</w:t>
            </w:r>
          </w:p>
          <w:p w14:paraId="2555E313">
            <w:pPr>
              <w:pStyle w:val="6"/>
              <w:spacing w:before="53" w:line="252" w:lineRule="auto"/>
              <w:ind w:left="112" w:right="80" w:firstLine="5"/>
            </w:pPr>
            <w:r>
              <w:rPr>
                <w:spacing w:val="-5"/>
              </w:rPr>
              <w:t>7、擅自改变行政处罚</w:t>
            </w:r>
            <w:r>
              <w:rPr>
                <w:spacing w:val="8"/>
              </w:rPr>
              <w:t xml:space="preserve"> </w:t>
            </w:r>
            <w:r>
              <w:rPr>
                <w:spacing w:val="1"/>
              </w:rPr>
              <w:t>种类、幅度的；</w:t>
            </w:r>
          </w:p>
          <w:p w14:paraId="6CC0BBAE">
            <w:pPr>
              <w:pStyle w:val="6"/>
              <w:spacing w:before="54" w:line="253" w:lineRule="auto"/>
              <w:ind w:left="121" w:right="80" w:hanging="8"/>
            </w:pPr>
            <w:r>
              <w:rPr>
                <w:spacing w:val="-4"/>
              </w:rPr>
              <w:t>8、违反法定的行政处</w:t>
            </w:r>
            <w:r>
              <w:rPr>
                <w:spacing w:val="2"/>
              </w:rPr>
              <w:t xml:space="preserve"> </w:t>
            </w:r>
            <w:r>
              <w:rPr>
                <w:spacing w:val="-1"/>
              </w:rPr>
              <w:t>罚程序的；</w:t>
            </w:r>
          </w:p>
          <w:p w14:paraId="7AD36099">
            <w:pPr>
              <w:pStyle w:val="6"/>
              <w:spacing w:before="53" w:line="265" w:lineRule="auto"/>
              <w:ind w:left="111" w:right="80" w:firstLine="1"/>
              <w:jc w:val="both"/>
            </w:pPr>
            <w:r>
              <w:rPr>
                <w:spacing w:val="-4"/>
              </w:rPr>
              <w:t>9、符合听证条件、行</w:t>
            </w:r>
            <w:r>
              <w:rPr>
                <w:spacing w:val="2"/>
              </w:rPr>
              <w:t xml:space="preserve"> </w:t>
            </w:r>
            <w:r>
              <w:rPr>
                <w:spacing w:val="7"/>
              </w:rPr>
              <w:t>政管理相对人要求听</w:t>
            </w:r>
            <w:r>
              <w:t xml:space="preserve"> </w:t>
            </w:r>
            <w:r>
              <w:rPr>
                <w:spacing w:val="7"/>
              </w:rPr>
              <w:t>证，应予组织听证而</w:t>
            </w:r>
            <w:r>
              <w:t xml:space="preserve"> </w:t>
            </w:r>
            <w:r>
              <w:rPr>
                <w:spacing w:val="1"/>
              </w:rPr>
              <w:t>不组织听证的；</w:t>
            </w:r>
          </w:p>
          <w:p w14:paraId="689387C9">
            <w:pPr>
              <w:pStyle w:val="6"/>
              <w:spacing w:before="52" w:line="252" w:lineRule="auto"/>
              <w:ind w:left="132" w:right="78" w:hanging="4"/>
            </w:pPr>
            <w:r>
              <w:rPr>
                <w:spacing w:val="5"/>
              </w:rPr>
              <w:t>10、在行政处罚过程</w:t>
            </w:r>
            <w:r>
              <w:t xml:space="preserve"> </w:t>
            </w:r>
            <w:r>
              <w:rPr>
                <w:spacing w:val="-1"/>
              </w:rPr>
              <w:t>中发生腐败行为的；</w:t>
            </w:r>
          </w:p>
          <w:p w14:paraId="10F5F7E3">
            <w:pPr>
              <w:pStyle w:val="6"/>
              <w:spacing w:before="52" w:line="255" w:lineRule="auto"/>
              <w:ind w:left="113" w:right="80" w:firstLine="14"/>
            </w:pPr>
            <w:r>
              <w:rPr>
                <w:spacing w:val="4"/>
              </w:rPr>
              <w:t>11、其他违反法律法</w:t>
            </w:r>
            <w:r>
              <w:rPr>
                <w:spacing w:val="7"/>
              </w:rPr>
              <w:t xml:space="preserve"> 规规章文件规定的行</w:t>
            </w:r>
            <w:r>
              <w:t xml:space="preserve"> 为。</w:t>
            </w:r>
          </w:p>
        </w:tc>
        <w:tc>
          <w:tcPr>
            <w:tcW w:w="1062" w:type="dxa"/>
            <w:vAlign w:val="top"/>
          </w:tcPr>
          <w:p w14:paraId="23462100">
            <w:pPr>
              <w:rPr>
                <w:rFonts w:ascii="Arial"/>
                <w:sz w:val="21"/>
              </w:rPr>
            </w:pPr>
          </w:p>
        </w:tc>
      </w:tr>
      <w:tr w14:paraId="5D394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210" w:hRule="atLeast"/>
        </w:trPr>
        <w:tc>
          <w:tcPr>
            <w:tcW w:w="534" w:type="dxa"/>
            <w:vAlign w:val="top"/>
          </w:tcPr>
          <w:p w14:paraId="0FACD840">
            <w:pPr>
              <w:spacing w:line="241" w:lineRule="auto"/>
              <w:rPr>
                <w:rFonts w:ascii="Arial"/>
                <w:sz w:val="21"/>
              </w:rPr>
            </w:pPr>
          </w:p>
          <w:p w14:paraId="051DDAFD">
            <w:pPr>
              <w:spacing w:line="241" w:lineRule="auto"/>
              <w:rPr>
                <w:rFonts w:ascii="Arial"/>
                <w:sz w:val="21"/>
              </w:rPr>
            </w:pPr>
          </w:p>
          <w:p w14:paraId="25F2B6F9">
            <w:pPr>
              <w:pStyle w:val="6"/>
              <w:spacing w:before="65" w:line="189" w:lineRule="auto"/>
              <w:ind w:left="166"/>
            </w:pPr>
            <w:r>
              <w:rPr>
                <w:spacing w:val="-2"/>
              </w:rPr>
              <w:t>62</w:t>
            </w:r>
          </w:p>
        </w:tc>
        <w:tc>
          <w:tcPr>
            <w:tcW w:w="493" w:type="dxa"/>
            <w:textDirection w:val="tbRlV"/>
            <w:vAlign w:val="top"/>
          </w:tcPr>
          <w:p w14:paraId="047C2DDB">
            <w:pPr>
              <w:pStyle w:val="6"/>
              <w:spacing w:before="137" w:line="217" w:lineRule="auto"/>
              <w:ind w:left="69"/>
            </w:pPr>
            <w:r>
              <w:rPr>
                <w:spacing w:val="8"/>
              </w:rPr>
              <w:t>行</w:t>
            </w:r>
            <w:r>
              <w:rPr>
                <w:spacing w:val="-7"/>
              </w:rPr>
              <w:t xml:space="preserve"> </w:t>
            </w:r>
            <w:r>
              <w:rPr>
                <w:spacing w:val="8"/>
              </w:rPr>
              <w:t>政</w:t>
            </w:r>
            <w:r>
              <w:rPr>
                <w:spacing w:val="-9"/>
              </w:rPr>
              <w:t xml:space="preserve"> </w:t>
            </w:r>
            <w:r>
              <w:rPr>
                <w:spacing w:val="8"/>
              </w:rPr>
              <w:t>处</w:t>
            </w:r>
            <w:r>
              <w:rPr>
                <w:spacing w:val="-9"/>
              </w:rPr>
              <w:t xml:space="preserve"> </w:t>
            </w:r>
            <w:r>
              <w:rPr>
                <w:spacing w:val="8"/>
              </w:rPr>
              <w:t>罚</w:t>
            </w:r>
          </w:p>
        </w:tc>
        <w:tc>
          <w:tcPr>
            <w:tcW w:w="3081" w:type="dxa"/>
            <w:vAlign w:val="top"/>
          </w:tcPr>
          <w:p w14:paraId="20B61D21">
            <w:pPr>
              <w:pStyle w:val="6"/>
              <w:spacing w:before="69" w:line="261" w:lineRule="auto"/>
              <w:ind w:left="128" w:right="112"/>
              <w:jc w:val="both"/>
            </w:pPr>
            <w:r>
              <w:rPr>
                <w:spacing w:val="1"/>
              </w:rPr>
              <w:t>对未依法取得种子生产经营许可</w:t>
            </w:r>
            <w:r>
              <w:rPr>
                <w:spacing w:val="9"/>
              </w:rPr>
              <w:t xml:space="preserve"> </w:t>
            </w:r>
            <w:r>
              <w:rPr>
                <w:spacing w:val="1"/>
              </w:rPr>
              <w:t>证或者未按照种手生产经营许可</w:t>
            </w:r>
            <w:r>
              <w:rPr>
                <w:spacing w:val="9"/>
              </w:rPr>
              <w:t xml:space="preserve"> </w:t>
            </w:r>
            <w:r>
              <w:rPr>
                <w:spacing w:val="1"/>
              </w:rPr>
              <w:t>证的规定生产经营种子，或者伪</w:t>
            </w:r>
            <w:r>
              <w:rPr>
                <w:spacing w:val="9"/>
              </w:rPr>
              <w:t xml:space="preserve"> </w:t>
            </w:r>
            <w:r>
              <w:rPr>
                <w:spacing w:val="1"/>
              </w:rPr>
              <w:t>造、变造、买卖、租借种子生产</w:t>
            </w:r>
          </w:p>
        </w:tc>
        <w:tc>
          <w:tcPr>
            <w:tcW w:w="446" w:type="dxa"/>
            <w:textDirection w:val="tbRlV"/>
            <w:vAlign w:val="top"/>
          </w:tcPr>
          <w:p w14:paraId="0076CA8D">
            <w:pPr>
              <w:pStyle w:val="6"/>
              <w:spacing w:before="110" w:line="212" w:lineRule="auto"/>
              <w:ind w:left="218"/>
            </w:pPr>
            <w:r>
              <w:rPr>
                <w:spacing w:val="8"/>
              </w:rPr>
              <w:t>各</w:t>
            </w:r>
            <w:r>
              <w:rPr>
                <w:spacing w:val="-8"/>
              </w:rPr>
              <w:t xml:space="preserve"> </w:t>
            </w:r>
            <w:r>
              <w:rPr>
                <w:spacing w:val="8"/>
              </w:rPr>
              <w:t>乡</w:t>
            </w:r>
            <w:r>
              <w:rPr>
                <w:spacing w:val="-9"/>
              </w:rPr>
              <w:t xml:space="preserve"> </w:t>
            </w:r>
            <w:r>
              <w:rPr>
                <w:spacing w:val="8"/>
              </w:rPr>
              <w:t>镇</w:t>
            </w:r>
          </w:p>
        </w:tc>
        <w:tc>
          <w:tcPr>
            <w:tcW w:w="3455" w:type="dxa"/>
            <w:vAlign w:val="top"/>
          </w:tcPr>
          <w:p w14:paraId="4D2AF253">
            <w:pPr>
              <w:pStyle w:val="6"/>
              <w:spacing w:before="69" w:line="261" w:lineRule="auto"/>
              <w:ind w:left="106" w:right="80" w:firstLine="14"/>
              <w:jc w:val="both"/>
            </w:pPr>
            <w:r>
              <w:rPr>
                <w:spacing w:val="-2"/>
              </w:rPr>
              <w:t>1、《中华人民共和国种子法》</w:t>
            </w:r>
            <w:r>
              <w:rPr>
                <w:spacing w:val="-41"/>
              </w:rPr>
              <w:t xml:space="preserve"> </w:t>
            </w:r>
            <w:r>
              <w:rPr>
                <w:spacing w:val="-2"/>
              </w:rPr>
              <w:t>(2015</w:t>
            </w:r>
            <w:r>
              <w:t xml:space="preserve"> </w:t>
            </w:r>
            <w:r>
              <w:rPr>
                <w:spacing w:val="-3"/>
              </w:rPr>
              <w:t>年修正)第七十七条：违反本法第三十</w:t>
            </w:r>
            <w:r>
              <w:rPr>
                <w:spacing w:val="2"/>
              </w:rPr>
              <w:t xml:space="preserve"> </w:t>
            </w:r>
            <w:r>
              <w:rPr>
                <w:spacing w:val="3"/>
              </w:rPr>
              <w:t>二条、第三十三条规定，有下列行为 之一的，由县级以上人民政府农业、</w:t>
            </w:r>
          </w:p>
        </w:tc>
        <w:tc>
          <w:tcPr>
            <w:tcW w:w="3081" w:type="dxa"/>
            <w:vAlign w:val="top"/>
          </w:tcPr>
          <w:p w14:paraId="327CB919">
            <w:pPr>
              <w:pStyle w:val="6"/>
              <w:spacing w:before="69" w:line="261" w:lineRule="auto"/>
              <w:ind w:left="109" w:right="11" w:firstLine="15"/>
              <w:jc w:val="both"/>
            </w:pPr>
            <w:r>
              <w:rPr>
                <w:spacing w:val="-4"/>
              </w:rPr>
              <w:t xml:space="preserve">1、立案责任：发现未依法取得种 </w:t>
            </w:r>
            <w:r>
              <w:rPr>
                <w:spacing w:val="4"/>
              </w:rPr>
              <w:t xml:space="preserve">子生产经营许可证或者未按照种 手生产经营许可证的规定生产经 </w:t>
            </w:r>
            <w:r>
              <w:rPr>
                <w:spacing w:val="-4"/>
              </w:rPr>
              <w:t>营种子，或者伪造、变造、买卖、</w:t>
            </w:r>
          </w:p>
        </w:tc>
        <w:tc>
          <w:tcPr>
            <w:tcW w:w="2072" w:type="dxa"/>
            <w:vAlign w:val="top"/>
          </w:tcPr>
          <w:p w14:paraId="7BCCA668">
            <w:pPr>
              <w:pStyle w:val="6"/>
              <w:spacing w:before="69" w:line="261" w:lineRule="auto"/>
              <w:ind w:left="112" w:right="80"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p>
        </w:tc>
        <w:tc>
          <w:tcPr>
            <w:tcW w:w="1062" w:type="dxa"/>
            <w:vAlign w:val="top"/>
          </w:tcPr>
          <w:p w14:paraId="02EA626A">
            <w:pPr>
              <w:rPr>
                <w:rFonts w:ascii="Arial"/>
                <w:sz w:val="21"/>
              </w:rPr>
            </w:pPr>
          </w:p>
        </w:tc>
      </w:tr>
    </w:tbl>
    <w:p w14:paraId="0D3F8E6C">
      <w:pPr>
        <w:pStyle w:val="2"/>
      </w:pPr>
    </w:p>
    <w:p w14:paraId="6136BF1D">
      <w:pPr>
        <w:sectPr>
          <w:pgSz w:w="16839" w:h="11906"/>
          <w:pgMar w:top="1012" w:right="1299" w:bottom="0" w:left="1299" w:header="0" w:footer="0" w:gutter="0"/>
          <w:cols w:space="720" w:num="1"/>
        </w:sectPr>
      </w:pPr>
    </w:p>
    <w:p w14:paraId="6D085C72">
      <w:pPr>
        <w:spacing w:before="163"/>
      </w:pPr>
    </w:p>
    <w:tbl>
      <w:tblPr>
        <w:tblStyle w:val="5"/>
        <w:tblW w:w="14224"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34"/>
        <w:gridCol w:w="493"/>
        <w:gridCol w:w="3081"/>
        <w:gridCol w:w="446"/>
        <w:gridCol w:w="3455"/>
        <w:gridCol w:w="3081"/>
        <w:gridCol w:w="2072"/>
        <w:gridCol w:w="1062"/>
      </w:tblGrid>
      <w:tr w14:paraId="251EB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07" w:hRule="atLeast"/>
        </w:trPr>
        <w:tc>
          <w:tcPr>
            <w:tcW w:w="534" w:type="dxa"/>
            <w:vAlign w:val="top"/>
          </w:tcPr>
          <w:p w14:paraId="79B7A45F">
            <w:pPr>
              <w:rPr>
                <w:rFonts w:ascii="Arial"/>
                <w:sz w:val="21"/>
              </w:rPr>
            </w:pPr>
          </w:p>
        </w:tc>
        <w:tc>
          <w:tcPr>
            <w:tcW w:w="493" w:type="dxa"/>
            <w:vAlign w:val="top"/>
          </w:tcPr>
          <w:p w14:paraId="25F7FF18">
            <w:pPr>
              <w:rPr>
                <w:rFonts w:ascii="Arial"/>
                <w:sz w:val="21"/>
              </w:rPr>
            </w:pPr>
          </w:p>
        </w:tc>
        <w:tc>
          <w:tcPr>
            <w:tcW w:w="3081" w:type="dxa"/>
            <w:vAlign w:val="top"/>
          </w:tcPr>
          <w:p w14:paraId="4A4CB6C5">
            <w:pPr>
              <w:pStyle w:val="6"/>
              <w:spacing w:before="65" w:line="228" w:lineRule="auto"/>
              <w:ind w:left="733"/>
            </w:pPr>
            <w:r>
              <w:rPr>
                <w:spacing w:val="1"/>
              </w:rPr>
              <w:t>经营许可证的处罚</w:t>
            </w:r>
          </w:p>
        </w:tc>
        <w:tc>
          <w:tcPr>
            <w:tcW w:w="446" w:type="dxa"/>
            <w:vAlign w:val="top"/>
          </w:tcPr>
          <w:p w14:paraId="1970CE61">
            <w:pPr>
              <w:rPr>
                <w:rFonts w:ascii="Arial"/>
                <w:sz w:val="21"/>
              </w:rPr>
            </w:pPr>
          </w:p>
        </w:tc>
        <w:tc>
          <w:tcPr>
            <w:tcW w:w="3455" w:type="dxa"/>
            <w:vAlign w:val="top"/>
          </w:tcPr>
          <w:p w14:paraId="0B855CEE">
            <w:pPr>
              <w:pStyle w:val="6"/>
              <w:spacing w:before="69" w:line="273" w:lineRule="auto"/>
              <w:ind w:left="106" w:right="11"/>
              <w:jc w:val="both"/>
            </w:pPr>
            <w:r>
              <w:rPr>
                <w:spacing w:val="2"/>
              </w:rPr>
              <w:t xml:space="preserve">林业主管部门责令改正，没收违法所 得和种子；违法生产经营的货值金额 不足一万元的，并处三千元以上三万 </w:t>
            </w:r>
            <w:r>
              <w:rPr>
                <w:spacing w:val="-5"/>
              </w:rPr>
              <w:t>元以下罚款；货值金额一万元以上的，</w:t>
            </w:r>
            <w:r>
              <w:rPr>
                <w:spacing w:val="6"/>
              </w:rPr>
              <w:t xml:space="preserve"> </w:t>
            </w:r>
            <w:r>
              <w:rPr>
                <w:spacing w:val="16"/>
              </w:rPr>
              <w:t>并处货值金额三倍以上五倍以下罚</w:t>
            </w:r>
            <w:r>
              <w:rPr>
                <w:spacing w:val="12"/>
              </w:rPr>
              <w:t xml:space="preserve"> </w:t>
            </w:r>
            <w:r>
              <w:rPr>
                <w:spacing w:val="17"/>
              </w:rPr>
              <w:t>款；</w:t>
            </w:r>
            <w:r>
              <w:rPr>
                <w:spacing w:val="-32"/>
              </w:rPr>
              <w:t xml:space="preserve"> </w:t>
            </w:r>
            <w:r>
              <w:rPr>
                <w:spacing w:val="17"/>
              </w:rPr>
              <w:t>可</w:t>
            </w:r>
            <w:r>
              <w:rPr>
                <w:spacing w:val="-42"/>
              </w:rPr>
              <w:t xml:space="preserve"> </w:t>
            </w:r>
            <w:r>
              <w:rPr>
                <w:spacing w:val="17"/>
              </w:rPr>
              <w:t>以</w:t>
            </w:r>
            <w:r>
              <w:rPr>
                <w:spacing w:val="-40"/>
              </w:rPr>
              <w:t xml:space="preserve"> </w:t>
            </w:r>
            <w:r>
              <w:rPr>
                <w:spacing w:val="17"/>
              </w:rPr>
              <w:t xml:space="preserve">吊销种子生产经营许可 </w:t>
            </w:r>
            <w:r>
              <w:rPr>
                <w:spacing w:val="5"/>
              </w:rPr>
              <w:t>证:</w:t>
            </w:r>
            <w:r>
              <w:rPr>
                <w:spacing w:val="-49"/>
              </w:rPr>
              <w:t xml:space="preserve"> </w:t>
            </w:r>
            <w:r>
              <w:rPr>
                <w:spacing w:val="5"/>
              </w:rPr>
              <w:t xml:space="preserve">(一)未取得种子生产经营许可证 </w:t>
            </w:r>
            <w:r>
              <w:rPr>
                <w:spacing w:val="-1"/>
              </w:rPr>
              <w:t>生产经营种子的；</w:t>
            </w:r>
            <w:r>
              <w:rPr>
                <w:spacing w:val="-41"/>
              </w:rPr>
              <w:t xml:space="preserve"> </w:t>
            </w:r>
            <w:r>
              <w:rPr>
                <w:spacing w:val="-1"/>
              </w:rPr>
              <w:t xml:space="preserve">(二)以欺骗、贿赂 </w:t>
            </w:r>
            <w:r>
              <w:rPr>
                <w:spacing w:val="2"/>
              </w:rPr>
              <w:t xml:space="preserve">等不正当手段取得种子生产经营许可 </w:t>
            </w:r>
            <w:r>
              <w:rPr>
                <w:spacing w:val="-1"/>
              </w:rPr>
              <w:t>证的；</w:t>
            </w:r>
            <w:r>
              <w:rPr>
                <w:spacing w:val="-41"/>
              </w:rPr>
              <w:t xml:space="preserve"> </w:t>
            </w:r>
            <w:r>
              <w:rPr>
                <w:spacing w:val="-1"/>
              </w:rPr>
              <w:t xml:space="preserve">(三)未按照种子生产经营许可 </w:t>
            </w:r>
            <w:r>
              <w:rPr>
                <w:spacing w:val="-5"/>
              </w:rPr>
              <w:t>证的规定生产经营种子的；(四)伪造、</w:t>
            </w:r>
            <w:r>
              <w:rPr>
                <w:spacing w:val="11"/>
              </w:rPr>
              <w:t xml:space="preserve"> </w:t>
            </w:r>
            <w:r>
              <w:rPr>
                <w:spacing w:val="2"/>
              </w:rPr>
              <w:t xml:space="preserve">变造、买卖、租借种子生产经营许可 </w:t>
            </w:r>
            <w:r>
              <w:t>证的。</w:t>
            </w:r>
          </w:p>
          <w:p w14:paraId="5628E127">
            <w:pPr>
              <w:pStyle w:val="6"/>
              <w:spacing w:before="52" w:line="267" w:lineRule="auto"/>
              <w:ind w:left="105" w:right="80"/>
            </w:pPr>
            <w:r>
              <w:rPr>
                <w:spacing w:val="3"/>
              </w:rPr>
              <w:t>被吊销种子生产经营许可证的单位，</w:t>
            </w:r>
            <w:r>
              <w:rPr>
                <w:spacing w:val="4"/>
              </w:rPr>
              <w:t xml:space="preserve"> </w:t>
            </w:r>
            <w:r>
              <w:rPr>
                <w:spacing w:val="3"/>
              </w:rPr>
              <w:t>其法定代表人、直接负责的主管人员</w:t>
            </w:r>
            <w:r>
              <w:rPr>
                <w:spacing w:val="5"/>
              </w:rPr>
              <w:t xml:space="preserve"> </w:t>
            </w:r>
            <w:r>
              <w:rPr>
                <w:spacing w:val="3"/>
              </w:rPr>
              <w:t>自处罚决定作出之日起五年内不得担</w:t>
            </w:r>
            <w:r>
              <w:rPr>
                <w:spacing w:val="5"/>
              </w:rPr>
              <w:t xml:space="preserve"> </w:t>
            </w:r>
            <w:r>
              <w:rPr>
                <w:spacing w:val="3"/>
              </w:rPr>
              <w:t>任种子企业的法定代表人、高级管理</w:t>
            </w:r>
            <w:r>
              <w:rPr>
                <w:spacing w:val="5"/>
              </w:rPr>
              <w:t xml:space="preserve"> </w:t>
            </w:r>
            <w:r>
              <w:rPr>
                <w:spacing w:val="1"/>
              </w:rPr>
              <w:t>人员。</w:t>
            </w:r>
          </w:p>
          <w:p w14:paraId="48170331">
            <w:pPr>
              <w:pStyle w:val="6"/>
              <w:spacing w:before="52" w:line="267" w:lineRule="auto"/>
              <w:ind w:left="106" w:right="79" w:firstLine="2"/>
              <w:jc w:val="both"/>
            </w:pPr>
            <w:r>
              <w:rPr>
                <w:spacing w:val="-6"/>
              </w:rPr>
              <w:t>2、《河北省种子管理条例》(2018</w:t>
            </w:r>
            <w:r>
              <w:rPr>
                <w:spacing w:val="-29"/>
              </w:rPr>
              <w:t xml:space="preserve"> </w:t>
            </w:r>
            <w:r>
              <w:rPr>
                <w:spacing w:val="-6"/>
              </w:rPr>
              <w:t>年)</w:t>
            </w:r>
            <w:r>
              <w:t xml:space="preserve"> </w:t>
            </w:r>
            <w:r>
              <w:rPr>
                <w:spacing w:val="3"/>
              </w:rPr>
              <w:t>第四十四条：违法本条例规定，未依</w:t>
            </w:r>
            <w:r>
              <w:rPr>
                <w:spacing w:val="4"/>
              </w:rPr>
              <w:t xml:space="preserve"> </w:t>
            </w:r>
            <w:r>
              <w:rPr>
                <w:spacing w:val="3"/>
              </w:rPr>
              <w:t>法取得种子生产经营许可证生产经营</w:t>
            </w:r>
            <w:r>
              <w:rPr>
                <w:spacing w:val="4"/>
              </w:rPr>
              <w:t xml:space="preserve"> </w:t>
            </w:r>
            <w:r>
              <w:rPr>
                <w:spacing w:val="3"/>
              </w:rPr>
              <w:t>种子的，依照《中华人民共和国种子</w:t>
            </w:r>
            <w:r>
              <w:rPr>
                <w:spacing w:val="4"/>
              </w:rPr>
              <w:t xml:space="preserve"> </w:t>
            </w:r>
            <w:r>
              <w:rPr>
                <w:spacing w:val="1"/>
              </w:rPr>
              <w:t>法》第七十七条的规定予以处罚。</w:t>
            </w:r>
          </w:p>
        </w:tc>
        <w:tc>
          <w:tcPr>
            <w:tcW w:w="3081" w:type="dxa"/>
            <w:vAlign w:val="top"/>
          </w:tcPr>
          <w:p w14:paraId="5B6AA111">
            <w:pPr>
              <w:pStyle w:val="6"/>
              <w:spacing w:before="69" w:line="271" w:lineRule="auto"/>
              <w:ind w:left="108" w:right="11" w:firstLine="2"/>
              <w:jc w:val="both"/>
            </w:pPr>
            <w:r>
              <w:rPr>
                <w:spacing w:val="4"/>
              </w:rPr>
              <w:t xml:space="preserve">租借种子生产经营许可证的违法 </w:t>
            </w:r>
            <w:r>
              <w:rPr>
                <w:spacing w:val="-4"/>
              </w:rPr>
              <w:t>行为，予以审查，决定是否立案。</w:t>
            </w:r>
            <w:r>
              <w:rPr>
                <w:spacing w:val="5"/>
              </w:rPr>
              <w:t xml:space="preserve"> </w:t>
            </w:r>
            <w:r>
              <w:rPr>
                <w:spacing w:val="-3"/>
              </w:rPr>
              <w:t xml:space="preserve">2、调查责任：综合行政执法队对 </w:t>
            </w:r>
            <w:r>
              <w:rPr>
                <w:spacing w:val="4"/>
              </w:rPr>
              <w:t xml:space="preserve">立案的案件，指定专人负责，及 时组织调查取证，与当事人有直 接利害关系的应当回避。执法人 员不得少于两人，调查时应出示 </w:t>
            </w:r>
            <w:r>
              <w:rPr>
                <w:spacing w:val="-4"/>
              </w:rPr>
              <w:t>执法证件，允许当事人辩解陈述。</w:t>
            </w:r>
            <w:r>
              <w:rPr>
                <w:spacing w:val="5"/>
              </w:rPr>
              <w:t xml:space="preserve"> </w:t>
            </w:r>
            <w:r>
              <w:rPr>
                <w:spacing w:val="1"/>
              </w:rPr>
              <w:t>执法人员应保守有关秘密。</w:t>
            </w:r>
          </w:p>
          <w:p w14:paraId="1F1809FD">
            <w:pPr>
              <w:pStyle w:val="6"/>
              <w:spacing w:before="53" w:line="270" w:lineRule="auto"/>
              <w:ind w:left="108" w:right="27" w:firstLine="5"/>
              <w:jc w:val="both"/>
            </w:pPr>
            <w:r>
              <w:rPr>
                <w:spacing w:val="-11"/>
              </w:rPr>
              <w:t>3、审查责任：审理案件调查报告，</w:t>
            </w:r>
            <w:r>
              <w:t xml:space="preserve"> </w:t>
            </w:r>
            <w:r>
              <w:rPr>
                <w:spacing w:val="5"/>
              </w:rPr>
              <w:t>对案件违法事实、证据、调查取</w:t>
            </w:r>
            <w:r>
              <w:rPr>
                <w:spacing w:val="6"/>
              </w:rPr>
              <w:t xml:space="preserve"> </w:t>
            </w:r>
            <w:r>
              <w:rPr>
                <w:spacing w:val="5"/>
              </w:rPr>
              <w:t>证程序、法律适用、处罚种类和</w:t>
            </w:r>
            <w:r>
              <w:rPr>
                <w:spacing w:val="6"/>
              </w:rPr>
              <w:t xml:space="preserve"> </w:t>
            </w:r>
            <w:r>
              <w:rPr>
                <w:spacing w:val="5"/>
              </w:rPr>
              <w:t>幅度、当事人陈述和申辩理由等</w:t>
            </w:r>
            <w:r>
              <w:rPr>
                <w:spacing w:val="6"/>
              </w:rPr>
              <w:t xml:space="preserve"> </w:t>
            </w:r>
            <w:r>
              <w:rPr>
                <w:spacing w:val="-9"/>
              </w:rPr>
              <w:t>方面进行审查，提出处理意见（主</w:t>
            </w:r>
            <w:r>
              <w:rPr>
                <w:spacing w:val="11"/>
              </w:rPr>
              <w:t xml:space="preserve"> </w:t>
            </w:r>
            <w:r>
              <w:rPr>
                <w:spacing w:val="5"/>
              </w:rPr>
              <w:t>要证据不足时，以适当的方式补</w:t>
            </w:r>
            <w:r>
              <w:rPr>
                <w:spacing w:val="6"/>
              </w:rPr>
              <w:t xml:space="preserve"> </w:t>
            </w:r>
            <w:r>
              <w:t>充调查）。</w:t>
            </w:r>
          </w:p>
          <w:p w14:paraId="7645D282">
            <w:pPr>
              <w:pStyle w:val="6"/>
              <w:spacing w:before="55" w:line="268" w:lineRule="auto"/>
              <w:ind w:left="107" w:right="77"/>
            </w:pPr>
            <w:r>
              <w:rPr>
                <w:spacing w:val="-2"/>
              </w:rPr>
              <w:t>4、告知责任：作出行政处罚决定</w:t>
            </w:r>
            <w:r>
              <w:rPr>
                <w:spacing w:val="9"/>
              </w:rPr>
              <w:t xml:space="preserve"> </w:t>
            </w:r>
            <w:r>
              <w:rPr>
                <w:spacing w:val="4"/>
              </w:rPr>
              <w:t>前，应制作《行政处罚告知书》</w:t>
            </w:r>
            <w:r>
              <w:rPr>
                <w:spacing w:val="8"/>
              </w:rPr>
              <w:t xml:space="preserve"> </w:t>
            </w:r>
            <w:r>
              <w:rPr>
                <w:spacing w:val="5"/>
              </w:rPr>
              <w:t>送达当事人，告知违法事实及其</w:t>
            </w:r>
            <w:r>
              <w:rPr>
                <w:spacing w:val="7"/>
              </w:rPr>
              <w:t xml:space="preserve"> </w:t>
            </w:r>
            <w:r>
              <w:rPr>
                <w:spacing w:val="5"/>
              </w:rPr>
              <w:t>享有的陈述、申辩等权利。符合</w:t>
            </w:r>
            <w:r>
              <w:rPr>
                <w:spacing w:val="7"/>
              </w:rPr>
              <w:t xml:space="preserve"> </w:t>
            </w:r>
            <w:r>
              <w:rPr>
                <w:spacing w:val="5"/>
              </w:rPr>
              <w:t>听证规定的，制作并送达《行政</w:t>
            </w:r>
            <w:r>
              <w:rPr>
                <w:spacing w:val="7"/>
              </w:rPr>
              <w:t xml:space="preserve"> </w:t>
            </w:r>
            <w:r>
              <w:rPr>
                <w:spacing w:val="1"/>
              </w:rPr>
              <w:t>处罚听证告知书》。</w:t>
            </w:r>
          </w:p>
          <w:p w14:paraId="7895BE31">
            <w:pPr>
              <w:pStyle w:val="6"/>
              <w:spacing w:before="55" w:line="260" w:lineRule="auto"/>
              <w:ind w:left="113" w:right="77"/>
            </w:pPr>
            <w:r>
              <w:rPr>
                <w:spacing w:val="-2"/>
              </w:rPr>
              <w:t>5、决定责任：制作行政处罚决定</w:t>
            </w:r>
            <w:r>
              <w:rPr>
                <w:spacing w:val="4"/>
              </w:rPr>
              <w:t xml:space="preserve"> </w:t>
            </w:r>
            <w:r>
              <w:rPr>
                <w:spacing w:val="5"/>
              </w:rPr>
              <w:t>书，载明行政处罚告知、当事人</w:t>
            </w:r>
            <w:r>
              <w:rPr>
                <w:spacing w:val="1"/>
              </w:rPr>
              <w:t xml:space="preserve"> 陈述申辩或者听证情况等内容。</w:t>
            </w:r>
          </w:p>
          <w:p w14:paraId="032EBDCE">
            <w:pPr>
              <w:pStyle w:val="6"/>
              <w:spacing w:before="54" w:line="252" w:lineRule="auto"/>
              <w:ind w:left="110" w:right="77"/>
            </w:pPr>
            <w:r>
              <w:rPr>
                <w:spacing w:val="-2"/>
              </w:rPr>
              <w:t>6、送达责任：行政处罚决定书按</w:t>
            </w:r>
            <w:r>
              <w:rPr>
                <w:spacing w:val="6"/>
              </w:rPr>
              <w:t xml:space="preserve"> </w:t>
            </w:r>
            <w:r>
              <w:rPr>
                <w:spacing w:val="1"/>
              </w:rPr>
              <w:t>法律规定的方式送达当事人。</w:t>
            </w:r>
          </w:p>
          <w:p w14:paraId="48F10C59">
            <w:pPr>
              <w:pStyle w:val="6"/>
              <w:spacing w:before="54" w:line="256" w:lineRule="auto"/>
              <w:ind w:left="117" w:right="77" w:hanging="3"/>
            </w:pPr>
            <w:r>
              <w:rPr>
                <w:spacing w:val="-2"/>
              </w:rPr>
              <w:t>7、执行责任：依照生效的行政处</w:t>
            </w:r>
            <w:r>
              <w:rPr>
                <w:spacing w:val="3"/>
              </w:rPr>
              <w:t xml:space="preserve"> </w:t>
            </w:r>
            <w:r>
              <w:rPr>
                <w:spacing w:val="4"/>
              </w:rPr>
              <w:t>罚决定，告知当事人按要求缴纳</w:t>
            </w:r>
            <w:r>
              <w:rPr>
                <w:spacing w:val="10"/>
              </w:rPr>
              <w:t xml:space="preserve"> </w:t>
            </w:r>
            <w:r>
              <w:rPr>
                <w:spacing w:val="-3"/>
              </w:rPr>
              <w:t>罚款。</w:t>
            </w:r>
          </w:p>
        </w:tc>
        <w:tc>
          <w:tcPr>
            <w:tcW w:w="2072" w:type="dxa"/>
            <w:vAlign w:val="top"/>
          </w:tcPr>
          <w:p w14:paraId="1C47A5CC">
            <w:pPr>
              <w:pStyle w:val="6"/>
              <w:spacing w:before="64" w:line="228" w:lineRule="auto"/>
              <w:ind w:left="112"/>
            </w:pPr>
            <w:r>
              <w:rPr>
                <w:spacing w:val="7"/>
              </w:rPr>
              <w:t>相应责任:</w:t>
            </w:r>
          </w:p>
          <w:p w14:paraId="663F3191">
            <w:pPr>
              <w:pStyle w:val="6"/>
              <w:spacing w:before="54" w:line="252" w:lineRule="auto"/>
              <w:ind w:left="111" w:right="80" w:firstLine="16"/>
            </w:pPr>
            <w:r>
              <w:rPr>
                <w:spacing w:val="-6"/>
              </w:rPr>
              <w:t>1、没有法律和事实依</w:t>
            </w:r>
            <w:r>
              <w:rPr>
                <w:spacing w:val="7"/>
              </w:rPr>
              <w:t xml:space="preserve"> </w:t>
            </w:r>
            <w:r>
              <w:rPr>
                <w:spacing w:val="1"/>
              </w:rPr>
              <w:t>据实施行政处罚的；</w:t>
            </w:r>
          </w:p>
          <w:p w14:paraId="373E433F">
            <w:pPr>
              <w:pStyle w:val="6"/>
              <w:spacing w:before="54" w:line="253" w:lineRule="auto"/>
              <w:ind w:left="129" w:right="80" w:hanging="14"/>
            </w:pPr>
            <w:r>
              <w:rPr>
                <w:spacing w:val="-4"/>
              </w:rPr>
              <w:t>2、行政处罚显失公正</w:t>
            </w:r>
            <w:r>
              <w:t xml:space="preserve"> </w:t>
            </w:r>
            <w:r>
              <w:rPr>
                <w:spacing w:val="-9"/>
              </w:rPr>
              <w:t>的；</w:t>
            </w:r>
          </w:p>
          <w:p w14:paraId="00B98D16">
            <w:pPr>
              <w:pStyle w:val="6"/>
              <w:spacing w:before="50" w:line="270" w:lineRule="auto"/>
              <w:ind w:left="113" w:right="80" w:firstLine="3"/>
              <w:jc w:val="both"/>
            </w:pPr>
            <w:r>
              <w:rPr>
                <w:spacing w:val="17"/>
              </w:rPr>
              <w:t>3、执法人员玩忽职</w:t>
            </w:r>
            <w:r>
              <w:rPr>
                <w:spacing w:val="5"/>
              </w:rPr>
              <w:t xml:space="preserve"> </w:t>
            </w:r>
            <w:r>
              <w:rPr>
                <w:spacing w:val="7"/>
              </w:rPr>
              <w:t>守，对应当予以制止</w:t>
            </w:r>
            <w:r>
              <w:t xml:space="preserve"> </w:t>
            </w:r>
            <w:r>
              <w:rPr>
                <w:spacing w:val="7"/>
              </w:rPr>
              <w:t>和处罚的违法行为不</w:t>
            </w:r>
            <w:r>
              <w:t xml:space="preserve"> </w:t>
            </w:r>
            <w:r>
              <w:rPr>
                <w:spacing w:val="7"/>
              </w:rPr>
              <w:t>予制止、处罚，致使</w:t>
            </w:r>
            <w:r>
              <w:t xml:space="preserve"> </w:t>
            </w:r>
            <w:r>
              <w:rPr>
                <w:spacing w:val="7"/>
              </w:rPr>
              <w:t>公民、法人或者其他</w:t>
            </w:r>
            <w:r>
              <w:t xml:space="preserve"> </w:t>
            </w:r>
            <w:r>
              <w:rPr>
                <w:spacing w:val="7"/>
              </w:rPr>
              <w:t>组织合法权益遭受损</w:t>
            </w:r>
            <w:r>
              <w:t xml:space="preserve"> 害的；</w:t>
            </w:r>
          </w:p>
          <w:p w14:paraId="4D82F8C2">
            <w:pPr>
              <w:pStyle w:val="6"/>
              <w:spacing w:before="53" w:line="252" w:lineRule="auto"/>
              <w:ind w:left="111" w:right="80"/>
            </w:pPr>
            <w:r>
              <w:rPr>
                <w:spacing w:val="-4"/>
              </w:rPr>
              <w:t>4、不具备行政执法资</w:t>
            </w:r>
            <w:r>
              <w:rPr>
                <w:spacing w:val="3"/>
              </w:rPr>
              <w:t xml:space="preserve"> </w:t>
            </w:r>
            <w:r>
              <w:rPr>
                <w:spacing w:val="1"/>
              </w:rPr>
              <w:t>格实施行政处罚</w:t>
            </w:r>
          </w:p>
          <w:p w14:paraId="2E88A510">
            <w:pPr>
              <w:pStyle w:val="6"/>
              <w:spacing w:before="53" w:line="230" w:lineRule="auto"/>
              <w:ind w:left="129"/>
            </w:pPr>
            <w:r>
              <w:rPr>
                <w:spacing w:val="-9"/>
              </w:rPr>
              <w:t>的；</w:t>
            </w:r>
          </w:p>
          <w:p w14:paraId="09C0936C">
            <w:pPr>
              <w:pStyle w:val="6"/>
              <w:spacing w:before="51" w:line="269" w:lineRule="auto"/>
              <w:ind w:left="113" w:right="80" w:firstLine="3"/>
            </w:pPr>
            <w:r>
              <w:rPr>
                <w:spacing w:val="-5"/>
              </w:rPr>
              <w:t>5、在制止以及查处违</w:t>
            </w:r>
            <w:r>
              <w:rPr>
                <w:spacing w:val="8"/>
              </w:rPr>
              <w:t xml:space="preserve"> </w:t>
            </w:r>
            <w:r>
              <w:rPr>
                <w:spacing w:val="7"/>
              </w:rPr>
              <w:t>法案件中受阻，依照</w:t>
            </w:r>
            <w:r>
              <w:t xml:space="preserve"> </w:t>
            </w:r>
            <w:r>
              <w:rPr>
                <w:spacing w:val="7"/>
              </w:rPr>
              <w:t>有关规定应当向本级</w:t>
            </w:r>
            <w:r>
              <w:t xml:space="preserve"> </w:t>
            </w:r>
            <w:r>
              <w:rPr>
                <w:spacing w:val="7"/>
              </w:rPr>
              <w:t>人民政府或者上级主</w:t>
            </w:r>
            <w:r>
              <w:t xml:space="preserve"> </w:t>
            </w:r>
            <w:r>
              <w:rPr>
                <w:spacing w:val="7"/>
              </w:rPr>
              <w:t>管部门报告而未报告</w:t>
            </w:r>
            <w:r>
              <w:t xml:space="preserve"> 的；</w:t>
            </w:r>
          </w:p>
          <w:p w14:paraId="32C8CA48">
            <w:pPr>
              <w:pStyle w:val="6"/>
              <w:spacing w:before="52" w:line="260" w:lineRule="auto"/>
              <w:ind w:left="113" w:right="80"/>
              <w:jc w:val="both"/>
            </w:pPr>
            <w:r>
              <w:rPr>
                <w:spacing w:val="-4"/>
              </w:rPr>
              <w:t>6、应当依法移送追究</w:t>
            </w:r>
            <w:r>
              <w:rPr>
                <w:spacing w:val="1"/>
              </w:rPr>
              <w:t xml:space="preserve"> </w:t>
            </w:r>
            <w:r>
              <w:rPr>
                <w:spacing w:val="7"/>
              </w:rPr>
              <w:t>刑事责任，而未依法</w:t>
            </w:r>
            <w:r>
              <w:t xml:space="preserve"> </w:t>
            </w:r>
            <w:r>
              <w:rPr>
                <w:spacing w:val="1"/>
              </w:rPr>
              <w:t>移送有权机关的；</w:t>
            </w:r>
          </w:p>
          <w:p w14:paraId="664D51BE">
            <w:pPr>
              <w:pStyle w:val="6"/>
              <w:spacing w:before="53" w:line="252" w:lineRule="auto"/>
              <w:ind w:left="112" w:right="80" w:firstLine="5"/>
            </w:pPr>
            <w:r>
              <w:rPr>
                <w:spacing w:val="-5"/>
              </w:rPr>
              <w:t>7、擅自改变行政处罚</w:t>
            </w:r>
            <w:r>
              <w:rPr>
                <w:spacing w:val="8"/>
              </w:rPr>
              <w:t xml:space="preserve"> </w:t>
            </w:r>
            <w:r>
              <w:rPr>
                <w:spacing w:val="1"/>
              </w:rPr>
              <w:t>种类、幅度的；</w:t>
            </w:r>
          </w:p>
          <w:p w14:paraId="4403213D">
            <w:pPr>
              <w:pStyle w:val="6"/>
              <w:spacing w:before="54" w:line="253" w:lineRule="auto"/>
              <w:ind w:left="121" w:right="80" w:hanging="8"/>
            </w:pPr>
            <w:r>
              <w:rPr>
                <w:spacing w:val="-4"/>
              </w:rPr>
              <w:t>8、违反法定的行政处</w:t>
            </w:r>
            <w:r>
              <w:rPr>
                <w:spacing w:val="2"/>
              </w:rPr>
              <w:t xml:space="preserve"> </w:t>
            </w:r>
            <w:r>
              <w:rPr>
                <w:spacing w:val="-1"/>
              </w:rPr>
              <w:t>罚程序的；</w:t>
            </w:r>
          </w:p>
          <w:p w14:paraId="684A240B">
            <w:pPr>
              <w:pStyle w:val="6"/>
              <w:spacing w:before="52" w:line="246" w:lineRule="auto"/>
              <w:ind w:left="111" w:right="80" w:firstLine="1"/>
            </w:pPr>
            <w:r>
              <w:rPr>
                <w:spacing w:val="-4"/>
              </w:rPr>
              <w:t>9、符合听证条件、行</w:t>
            </w:r>
            <w:r>
              <w:rPr>
                <w:spacing w:val="2"/>
              </w:rPr>
              <w:t xml:space="preserve"> </w:t>
            </w:r>
            <w:r>
              <w:rPr>
                <w:spacing w:val="7"/>
              </w:rPr>
              <w:t>政管理相对人要求听</w:t>
            </w:r>
          </w:p>
        </w:tc>
        <w:tc>
          <w:tcPr>
            <w:tcW w:w="1062" w:type="dxa"/>
            <w:vAlign w:val="top"/>
          </w:tcPr>
          <w:p w14:paraId="75DD1316">
            <w:pPr>
              <w:rPr>
                <w:rFonts w:ascii="Arial"/>
                <w:sz w:val="21"/>
              </w:rPr>
            </w:pPr>
          </w:p>
        </w:tc>
      </w:tr>
    </w:tbl>
    <w:p w14:paraId="4F77E2E7">
      <w:pPr>
        <w:pStyle w:val="2"/>
      </w:pPr>
    </w:p>
    <w:p w14:paraId="40096B94">
      <w:pPr>
        <w:sectPr>
          <w:pgSz w:w="16839" w:h="11906"/>
          <w:pgMar w:top="1012" w:right="1299" w:bottom="0" w:left="1299" w:header="0" w:footer="0" w:gutter="0"/>
          <w:cols w:space="720" w:num="1"/>
        </w:sectPr>
      </w:pPr>
    </w:p>
    <w:p w14:paraId="71BA7025">
      <w:pPr>
        <w:spacing w:before="163"/>
      </w:pPr>
    </w:p>
    <w:tbl>
      <w:tblPr>
        <w:tblStyle w:val="5"/>
        <w:tblW w:w="14224"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34"/>
        <w:gridCol w:w="493"/>
        <w:gridCol w:w="3081"/>
        <w:gridCol w:w="446"/>
        <w:gridCol w:w="3455"/>
        <w:gridCol w:w="3081"/>
        <w:gridCol w:w="2072"/>
        <w:gridCol w:w="1062"/>
      </w:tblGrid>
      <w:tr w14:paraId="007C5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111" w:hRule="atLeast"/>
        </w:trPr>
        <w:tc>
          <w:tcPr>
            <w:tcW w:w="534" w:type="dxa"/>
            <w:vAlign w:val="top"/>
          </w:tcPr>
          <w:p w14:paraId="71E63BE0">
            <w:pPr>
              <w:rPr>
                <w:rFonts w:ascii="Arial"/>
                <w:sz w:val="21"/>
              </w:rPr>
            </w:pPr>
          </w:p>
        </w:tc>
        <w:tc>
          <w:tcPr>
            <w:tcW w:w="493" w:type="dxa"/>
            <w:vAlign w:val="top"/>
          </w:tcPr>
          <w:p w14:paraId="6FF72119">
            <w:pPr>
              <w:rPr>
                <w:rFonts w:ascii="Arial"/>
                <w:sz w:val="21"/>
              </w:rPr>
            </w:pPr>
          </w:p>
        </w:tc>
        <w:tc>
          <w:tcPr>
            <w:tcW w:w="3081" w:type="dxa"/>
            <w:vAlign w:val="top"/>
          </w:tcPr>
          <w:p w14:paraId="192A74E6">
            <w:pPr>
              <w:rPr>
                <w:rFonts w:ascii="Arial"/>
                <w:sz w:val="21"/>
              </w:rPr>
            </w:pPr>
          </w:p>
        </w:tc>
        <w:tc>
          <w:tcPr>
            <w:tcW w:w="446" w:type="dxa"/>
            <w:vAlign w:val="top"/>
          </w:tcPr>
          <w:p w14:paraId="741D06FB">
            <w:pPr>
              <w:rPr>
                <w:rFonts w:ascii="Arial"/>
                <w:sz w:val="21"/>
              </w:rPr>
            </w:pPr>
          </w:p>
        </w:tc>
        <w:tc>
          <w:tcPr>
            <w:tcW w:w="3455" w:type="dxa"/>
            <w:vAlign w:val="top"/>
          </w:tcPr>
          <w:p w14:paraId="23E9B8D0">
            <w:pPr>
              <w:rPr>
                <w:rFonts w:ascii="Arial"/>
                <w:sz w:val="21"/>
              </w:rPr>
            </w:pPr>
          </w:p>
        </w:tc>
        <w:tc>
          <w:tcPr>
            <w:tcW w:w="3081" w:type="dxa"/>
            <w:vAlign w:val="top"/>
          </w:tcPr>
          <w:p w14:paraId="0EB123E5">
            <w:pPr>
              <w:pStyle w:val="6"/>
              <w:spacing w:before="64" w:line="251" w:lineRule="auto"/>
              <w:ind w:left="112" w:right="77" w:hanging="2"/>
            </w:pPr>
            <w:r>
              <w:rPr>
                <w:spacing w:val="-2"/>
              </w:rPr>
              <w:t>8、其他法律法规规章文件规定应</w:t>
            </w:r>
            <w:r>
              <w:rPr>
                <w:spacing w:val="7"/>
              </w:rPr>
              <w:t xml:space="preserve"> </w:t>
            </w:r>
            <w:r>
              <w:t>履行的责任。</w:t>
            </w:r>
          </w:p>
        </w:tc>
        <w:tc>
          <w:tcPr>
            <w:tcW w:w="2072" w:type="dxa"/>
            <w:vAlign w:val="top"/>
          </w:tcPr>
          <w:p w14:paraId="48D0B322">
            <w:pPr>
              <w:pStyle w:val="6"/>
              <w:spacing w:before="65" w:line="253" w:lineRule="auto"/>
              <w:ind w:left="115" w:right="80" w:hanging="3"/>
            </w:pPr>
            <w:r>
              <w:rPr>
                <w:spacing w:val="7"/>
              </w:rPr>
              <w:t>证，应予组织听证而</w:t>
            </w:r>
            <w:r>
              <w:t xml:space="preserve"> 不组织听证的；</w:t>
            </w:r>
          </w:p>
          <w:p w14:paraId="55F3F5AB">
            <w:pPr>
              <w:pStyle w:val="6"/>
              <w:spacing w:before="51" w:line="252" w:lineRule="auto"/>
              <w:ind w:left="132" w:right="78" w:hanging="4"/>
            </w:pPr>
            <w:r>
              <w:rPr>
                <w:spacing w:val="5"/>
              </w:rPr>
              <w:t>10、在行政处罚过程</w:t>
            </w:r>
            <w:r>
              <w:t xml:space="preserve"> </w:t>
            </w:r>
            <w:r>
              <w:rPr>
                <w:spacing w:val="-1"/>
              </w:rPr>
              <w:t>中发生腐败行为的；</w:t>
            </w:r>
          </w:p>
          <w:p w14:paraId="4B77B623">
            <w:pPr>
              <w:pStyle w:val="6"/>
              <w:spacing w:before="54" w:line="257" w:lineRule="auto"/>
              <w:ind w:left="113" w:right="80" w:firstLine="14"/>
            </w:pPr>
            <w:r>
              <w:rPr>
                <w:spacing w:val="4"/>
              </w:rPr>
              <w:t>11、其他违反法律法</w:t>
            </w:r>
            <w:r>
              <w:rPr>
                <w:spacing w:val="7"/>
              </w:rPr>
              <w:t xml:space="preserve"> 规规章文件规定的行</w:t>
            </w:r>
            <w:r>
              <w:t xml:space="preserve"> 为。</w:t>
            </w:r>
          </w:p>
        </w:tc>
        <w:tc>
          <w:tcPr>
            <w:tcW w:w="1062" w:type="dxa"/>
            <w:vAlign w:val="top"/>
          </w:tcPr>
          <w:p w14:paraId="384E5CF5">
            <w:pPr>
              <w:rPr>
                <w:rFonts w:ascii="Arial"/>
                <w:sz w:val="21"/>
              </w:rPr>
            </w:pPr>
          </w:p>
        </w:tc>
      </w:tr>
      <w:tr w14:paraId="10186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901" w:hRule="atLeast"/>
        </w:trPr>
        <w:tc>
          <w:tcPr>
            <w:tcW w:w="534" w:type="dxa"/>
            <w:vAlign w:val="top"/>
          </w:tcPr>
          <w:p w14:paraId="29A52CA8">
            <w:pPr>
              <w:spacing w:line="254" w:lineRule="auto"/>
              <w:rPr>
                <w:rFonts w:ascii="Arial"/>
                <w:sz w:val="21"/>
              </w:rPr>
            </w:pPr>
          </w:p>
          <w:p w14:paraId="7EB77069">
            <w:pPr>
              <w:spacing w:line="254" w:lineRule="auto"/>
              <w:rPr>
                <w:rFonts w:ascii="Arial"/>
                <w:sz w:val="21"/>
              </w:rPr>
            </w:pPr>
          </w:p>
          <w:p w14:paraId="712E522D">
            <w:pPr>
              <w:spacing w:line="254" w:lineRule="auto"/>
              <w:rPr>
                <w:rFonts w:ascii="Arial"/>
                <w:sz w:val="21"/>
              </w:rPr>
            </w:pPr>
          </w:p>
          <w:p w14:paraId="58D0A954">
            <w:pPr>
              <w:spacing w:line="254" w:lineRule="auto"/>
              <w:rPr>
                <w:rFonts w:ascii="Arial"/>
                <w:sz w:val="21"/>
              </w:rPr>
            </w:pPr>
          </w:p>
          <w:p w14:paraId="4604A698">
            <w:pPr>
              <w:spacing w:line="254" w:lineRule="auto"/>
              <w:rPr>
                <w:rFonts w:ascii="Arial"/>
                <w:sz w:val="21"/>
              </w:rPr>
            </w:pPr>
          </w:p>
          <w:p w14:paraId="74F1CA18">
            <w:pPr>
              <w:spacing w:line="254" w:lineRule="auto"/>
              <w:rPr>
                <w:rFonts w:ascii="Arial"/>
                <w:sz w:val="21"/>
              </w:rPr>
            </w:pPr>
          </w:p>
          <w:p w14:paraId="1A37FF66">
            <w:pPr>
              <w:spacing w:line="254" w:lineRule="auto"/>
              <w:rPr>
                <w:rFonts w:ascii="Arial"/>
                <w:sz w:val="21"/>
              </w:rPr>
            </w:pPr>
          </w:p>
          <w:p w14:paraId="1F2F4251">
            <w:pPr>
              <w:spacing w:line="254" w:lineRule="auto"/>
              <w:rPr>
                <w:rFonts w:ascii="Arial"/>
                <w:sz w:val="21"/>
              </w:rPr>
            </w:pPr>
          </w:p>
          <w:p w14:paraId="09895023">
            <w:pPr>
              <w:spacing w:line="255" w:lineRule="auto"/>
              <w:rPr>
                <w:rFonts w:ascii="Arial"/>
                <w:sz w:val="21"/>
              </w:rPr>
            </w:pPr>
          </w:p>
          <w:p w14:paraId="7E6CAE3B">
            <w:pPr>
              <w:spacing w:line="255" w:lineRule="auto"/>
              <w:rPr>
                <w:rFonts w:ascii="Arial"/>
                <w:sz w:val="21"/>
              </w:rPr>
            </w:pPr>
          </w:p>
          <w:p w14:paraId="7119FA67">
            <w:pPr>
              <w:spacing w:line="255" w:lineRule="auto"/>
              <w:rPr>
                <w:rFonts w:ascii="Arial"/>
                <w:sz w:val="21"/>
              </w:rPr>
            </w:pPr>
          </w:p>
          <w:p w14:paraId="0B964CB7">
            <w:pPr>
              <w:spacing w:line="255" w:lineRule="auto"/>
              <w:rPr>
                <w:rFonts w:ascii="Arial"/>
                <w:sz w:val="21"/>
              </w:rPr>
            </w:pPr>
          </w:p>
          <w:p w14:paraId="3E0E601F">
            <w:pPr>
              <w:spacing w:line="255" w:lineRule="auto"/>
              <w:rPr>
                <w:rFonts w:ascii="Arial"/>
                <w:sz w:val="21"/>
              </w:rPr>
            </w:pPr>
          </w:p>
          <w:p w14:paraId="0DD3071F">
            <w:pPr>
              <w:pStyle w:val="6"/>
              <w:spacing w:before="65" w:line="189" w:lineRule="auto"/>
              <w:ind w:left="166"/>
            </w:pPr>
            <w:r>
              <w:rPr>
                <w:spacing w:val="-2"/>
              </w:rPr>
              <w:t>63</w:t>
            </w:r>
          </w:p>
        </w:tc>
        <w:tc>
          <w:tcPr>
            <w:tcW w:w="493" w:type="dxa"/>
            <w:textDirection w:val="tbRlV"/>
            <w:vAlign w:val="top"/>
          </w:tcPr>
          <w:p w14:paraId="4B2C46A1">
            <w:pPr>
              <w:pStyle w:val="6"/>
              <w:spacing w:before="137" w:line="217" w:lineRule="auto"/>
              <w:ind w:left="2909"/>
            </w:pPr>
            <w:r>
              <w:rPr>
                <w:spacing w:val="8"/>
              </w:rPr>
              <w:t>行</w:t>
            </w:r>
            <w:r>
              <w:rPr>
                <w:spacing w:val="-7"/>
              </w:rPr>
              <w:t xml:space="preserve"> </w:t>
            </w:r>
            <w:r>
              <w:rPr>
                <w:spacing w:val="8"/>
              </w:rPr>
              <w:t>政</w:t>
            </w:r>
            <w:r>
              <w:rPr>
                <w:spacing w:val="-9"/>
              </w:rPr>
              <w:t xml:space="preserve"> </w:t>
            </w:r>
            <w:r>
              <w:rPr>
                <w:spacing w:val="8"/>
              </w:rPr>
              <w:t>处</w:t>
            </w:r>
            <w:r>
              <w:rPr>
                <w:spacing w:val="-9"/>
              </w:rPr>
              <w:t xml:space="preserve"> </w:t>
            </w:r>
            <w:r>
              <w:rPr>
                <w:spacing w:val="8"/>
              </w:rPr>
              <w:t>罚</w:t>
            </w:r>
          </w:p>
        </w:tc>
        <w:tc>
          <w:tcPr>
            <w:tcW w:w="3081" w:type="dxa"/>
            <w:vAlign w:val="top"/>
          </w:tcPr>
          <w:p w14:paraId="6A3E4C04">
            <w:pPr>
              <w:rPr>
                <w:rFonts w:ascii="Arial"/>
                <w:sz w:val="21"/>
              </w:rPr>
            </w:pPr>
          </w:p>
          <w:p w14:paraId="62AB03F5">
            <w:pPr>
              <w:rPr>
                <w:rFonts w:ascii="Arial"/>
                <w:sz w:val="21"/>
              </w:rPr>
            </w:pPr>
          </w:p>
          <w:p w14:paraId="12D55779">
            <w:pPr>
              <w:rPr>
                <w:rFonts w:ascii="Arial"/>
                <w:sz w:val="21"/>
              </w:rPr>
            </w:pPr>
          </w:p>
          <w:p w14:paraId="22A370D2">
            <w:pPr>
              <w:rPr>
                <w:rFonts w:ascii="Arial"/>
                <w:sz w:val="21"/>
              </w:rPr>
            </w:pPr>
          </w:p>
          <w:p w14:paraId="71AC3F6C">
            <w:pPr>
              <w:rPr>
                <w:rFonts w:ascii="Arial"/>
                <w:sz w:val="21"/>
              </w:rPr>
            </w:pPr>
          </w:p>
          <w:p w14:paraId="40D5C56B">
            <w:pPr>
              <w:rPr>
                <w:rFonts w:ascii="Arial"/>
                <w:sz w:val="21"/>
              </w:rPr>
            </w:pPr>
          </w:p>
          <w:p w14:paraId="553B07FB">
            <w:pPr>
              <w:rPr>
                <w:rFonts w:ascii="Arial"/>
                <w:sz w:val="21"/>
              </w:rPr>
            </w:pPr>
          </w:p>
          <w:p w14:paraId="12728975">
            <w:pPr>
              <w:rPr>
                <w:rFonts w:ascii="Arial"/>
                <w:sz w:val="21"/>
              </w:rPr>
            </w:pPr>
          </w:p>
          <w:p w14:paraId="559AFB15">
            <w:pPr>
              <w:spacing w:line="241" w:lineRule="auto"/>
              <w:rPr>
                <w:rFonts w:ascii="Arial"/>
                <w:sz w:val="21"/>
              </w:rPr>
            </w:pPr>
          </w:p>
          <w:p w14:paraId="4C45314F">
            <w:pPr>
              <w:spacing w:line="241" w:lineRule="auto"/>
              <w:rPr>
                <w:rFonts w:ascii="Arial"/>
                <w:sz w:val="21"/>
              </w:rPr>
            </w:pPr>
          </w:p>
          <w:p w14:paraId="40896D0C">
            <w:pPr>
              <w:spacing w:line="241" w:lineRule="auto"/>
              <w:rPr>
                <w:rFonts w:ascii="Arial"/>
                <w:sz w:val="21"/>
              </w:rPr>
            </w:pPr>
          </w:p>
          <w:p w14:paraId="1192D400">
            <w:pPr>
              <w:spacing w:line="241" w:lineRule="auto"/>
              <w:rPr>
                <w:rFonts w:ascii="Arial"/>
                <w:sz w:val="21"/>
              </w:rPr>
            </w:pPr>
          </w:p>
          <w:p w14:paraId="0E89DDA8">
            <w:pPr>
              <w:spacing w:line="241" w:lineRule="auto"/>
              <w:rPr>
                <w:rFonts w:ascii="Arial"/>
                <w:sz w:val="21"/>
              </w:rPr>
            </w:pPr>
          </w:p>
          <w:p w14:paraId="6E07FF7D">
            <w:pPr>
              <w:pStyle w:val="6"/>
              <w:spacing w:before="65" w:line="254" w:lineRule="auto"/>
              <w:ind w:left="1443" w:right="112" w:hanging="1315"/>
            </w:pPr>
            <w:r>
              <w:rPr>
                <w:spacing w:val="1"/>
              </w:rPr>
              <w:t>对农药经营者经营劣质农药的处</w:t>
            </w:r>
            <w:r>
              <w:rPr>
                <w:spacing w:val="9"/>
              </w:rPr>
              <w:t xml:space="preserve"> </w:t>
            </w:r>
            <w:r>
              <w:t>罚</w:t>
            </w:r>
          </w:p>
        </w:tc>
        <w:tc>
          <w:tcPr>
            <w:tcW w:w="446" w:type="dxa"/>
            <w:textDirection w:val="tbRlV"/>
            <w:vAlign w:val="top"/>
          </w:tcPr>
          <w:p w14:paraId="63C8FA2A">
            <w:pPr>
              <w:pStyle w:val="6"/>
              <w:spacing w:before="110" w:line="212" w:lineRule="auto"/>
              <w:ind w:left="3060"/>
            </w:pPr>
            <w:r>
              <w:rPr>
                <w:spacing w:val="8"/>
              </w:rPr>
              <w:t>各</w:t>
            </w:r>
            <w:r>
              <w:rPr>
                <w:spacing w:val="-8"/>
              </w:rPr>
              <w:t xml:space="preserve"> </w:t>
            </w:r>
            <w:r>
              <w:rPr>
                <w:spacing w:val="8"/>
              </w:rPr>
              <w:t>乡</w:t>
            </w:r>
            <w:r>
              <w:rPr>
                <w:spacing w:val="-9"/>
              </w:rPr>
              <w:t xml:space="preserve"> </w:t>
            </w:r>
            <w:r>
              <w:rPr>
                <w:spacing w:val="8"/>
              </w:rPr>
              <w:t>镇</w:t>
            </w:r>
          </w:p>
        </w:tc>
        <w:tc>
          <w:tcPr>
            <w:tcW w:w="3455" w:type="dxa"/>
            <w:vAlign w:val="top"/>
          </w:tcPr>
          <w:p w14:paraId="693BDAFD">
            <w:pPr>
              <w:pStyle w:val="6"/>
              <w:spacing w:before="54" w:line="273" w:lineRule="auto"/>
              <w:ind w:left="106" w:right="30" w:firstLine="5"/>
              <w:jc w:val="both"/>
            </w:pPr>
            <w:r>
              <w:rPr>
                <w:spacing w:val="-1"/>
              </w:rPr>
              <w:t>《农药管理条例》(2017</w:t>
            </w:r>
            <w:r>
              <w:rPr>
                <w:spacing w:val="-29"/>
              </w:rPr>
              <w:t xml:space="preserve"> </w:t>
            </w:r>
            <w:r>
              <w:rPr>
                <w:spacing w:val="-1"/>
              </w:rPr>
              <w:t>年修正)第五</w:t>
            </w:r>
            <w:r>
              <w:t xml:space="preserve"> </w:t>
            </w:r>
            <w:r>
              <w:rPr>
                <w:spacing w:val="-6"/>
              </w:rPr>
              <w:t>十六条：农药经营者经营劣质农药的，</w:t>
            </w:r>
            <w:r>
              <w:rPr>
                <w:spacing w:val="4"/>
              </w:rPr>
              <w:t xml:space="preserve"> </w:t>
            </w:r>
            <w:r>
              <w:rPr>
                <w:spacing w:val="3"/>
              </w:rPr>
              <w:t>由县级以上地方人民政府农业主管部</w:t>
            </w:r>
            <w:r>
              <w:rPr>
                <w:spacing w:val="4"/>
              </w:rPr>
              <w:t xml:space="preserve"> </w:t>
            </w:r>
            <w:r>
              <w:rPr>
                <w:spacing w:val="3"/>
              </w:rPr>
              <w:t>门责令停止经营，没收违法所得、违</w:t>
            </w:r>
            <w:r>
              <w:rPr>
                <w:spacing w:val="4"/>
              </w:rPr>
              <w:t xml:space="preserve"> </w:t>
            </w:r>
            <w:r>
              <w:rPr>
                <w:spacing w:val="16"/>
              </w:rPr>
              <w:t>法经营的农药和用于违法经营的工</w:t>
            </w:r>
            <w:r>
              <w:rPr>
                <w:spacing w:val="12"/>
              </w:rPr>
              <w:t xml:space="preserve"> </w:t>
            </w:r>
            <w:r>
              <w:rPr>
                <w:spacing w:val="3"/>
              </w:rPr>
              <w:t>具、设备等，违法经营的农药货值金</w:t>
            </w:r>
            <w:r>
              <w:rPr>
                <w:spacing w:val="4"/>
              </w:rPr>
              <w:t xml:space="preserve"> </w:t>
            </w:r>
            <w:r>
              <w:rPr>
                <w:spacing w:val="-3"/>
              </w:rPr>
              <w:t>额不足</w:t>
            </w:r>
            <w:r>
              <w:rPr>
                <w:spacing w:val="-24"/>
              </w:rPr>
              <w:t xml:space="preserve"> </w:t>
            </w:r>
            <w:r>
              <w:rPr>
                <w:spacing w:val="-3"/>
              </w:rPr>
              <w:t>1</w:t>
            </w:r>
            <w:r>
              <w:rPr>
                <w:spacing w:val="-37"/>
              </w:rPr>
              <w:t xml:space="preserve"> </w:t>
            </w:r>
            <w:r>
              <w:rPr>
                <w:spacing w:val="-3"/>
              </w:rPr>
              <w:t>万元的，并处</w:t>
            </w:r>
            <w:r>
              <w:rPr>
                <w:spacing w:val="-47"/>
              </w:rPr>
              <w:t xml:space="preserve"> </w:t>
            </w:r>
            <w:r>
              <w:rPr>
                <w:spacing w:val="-3"/>
              </w:rPr>
              <w:t>2000</w:t>
            </w:r>
            <w:r>
              <w:rPr>
                <w:spacing w:val="-46"/>
              </w:rPr>
              <w:t xml:space="preserve"> </w:t>
            </w:r>
            <w:r>
              <w:rPr>
                <w:spacing w:val="-3"/>
              </w:rPr>
              <w:t>元以上</w:t>
            </w:r>
            <w:r>
              <w:rPr>
                <w:spacing w:val="-44"/>
              </w:rPr>
              <w:t xml:space="preserve"> </w:t>
            </w:r>
            <w:r>
              <w:rPr>
                <w:spacing w:val="-3"/>
              </w:rPr>
              <w:t>2</w:t>
            </w:r>
            <w:r>
              <w:t xml:space="preserve"> </w:t>
            </w:r>
            <w:r>
              <w:rPr>
                <w:spacing w:val="1"/>
              </w:rPr>
              <w:t>万元以下罚款，货值金额</w:t>
            </w:r>
            <w:r>
              <w:rPr>
                <w:spacing w:val="-29"/>
              </w:rPr>
              <w:t xml:space="preserve"> </w:t>
            </w:r>
            <w:r>
              <w:rPr>
                <w:spacing w:val="1"/>
              </w:rPr>
              <w:t>1</w:t>
            </w:r>
            <w:r>
              <w:rPr>
                <w:spacing w:val="-37"/>
              </w:rPr>
              <w:t xml:space="preserve"> </w:t>
            </w:r>
            <w:r>
              <w:rPr>
                <w:spacing w:val="1"/>
              </w:rPr>
              <w:t>万元以上</w:t>
            </w:r>
            <w:r>
              <w:t xml:space="preserve"> </w:t>
            </w:r>
            <w:r>
              <w:rPr>
                <w:spacing w:val="1"/>
              </w:rPr>
              <w:t>的，并处货值金额</w:t>
            </w:r>
            <w:r>
              <w:rPr>
                <w:spacing w:val="-41"/>
              </w:rPr>
              <w:t xml:space="preserve"> </w:t>
            </w:r>
            <w:r>
              <w:rPr>
                <w:spacing w:val="1"/>
              </w:rPr>
              <w:t>2</w:t>
            </w:r>
            <w:r>
              <w:rPr>
                <w:spacing w:val="-43"/>
              </w:rPr>
              <w:t xml:space="preserve"> </w:t>
            </w:r>
            <w:r>
              <w:rPr>
                <w:spacing w:val="1"/>
              </w:rPr>
              <w:t>倍以上</w:t>
            </w:r>
            <w:r>
              <w:rPr>
                <w:spacing w:val="-40"/>
              </w:rPr>
              <w:t xml:space="preserve"> </w:t>
            </w:r>
            <w:r>
              <w:rPr>
                <w:spacing w:val="1"/>
              </w:rPr>
              <w:t>5</w:t>
            </w:r>
            <w:r>
              <w:rPr>
                <w:spacing w:val="-42"/>
              </w:rPr>
              <w:t xml:space="preserve"> </w:t>
            </w:r>
            <w:r>
              <w:rPr>
                <w:spacing w:val="1"/>
              </w:rPr>
              <w:t>倍以下</w:t>
            </w:r>
            <w:r>
              <w:t xml:space="preserve"> </w:t>
            </w:r>
            <w:r>
              <w:rPr>
                <w:spacing w:val="3"/>
              </w:rPr>
              <w:t>罚款；情节严重的，由发证机关吊销</w:t>
            </w:r>
            <w:r>
              <w:rPr>
                <w:spacing w:val="4"/>
              </w:rPr>
              <w:t xml:space="preserve"> </w:t>
            </w:r>
            <w:r>
              <w:rPr>
                <w:spacing w:val="3"/>
              </w:rPr>
              <w:t>农药经营许可证；构成犯罪的，依法</w:t>
            </w:r>
            <w:r>
              <w:rPr>
                <w:spacing w:val="4"/>
              </w:rPr>
              <w:t xml:space="preserve"> </w:t>
            </w:r>
            <w:r>
              <w:rPr>
                <w:spacing w:val="1"/>
              </w:rPr>
              <w:t>追究刑事责任。</w:t>
            </w:r>
          </w:p>
        </w:tc>
        <w:tc>
          <w:tcPr>
            <w:tcW w:w="3081" w:type="dxa"/>
            <w:vAlign w:val="top"/>
          </w:tcPr>
          <w:p w14:paraId="2B7CEC66">
            <w:pPr>
              <w:pStyle w:val="6"/>
              <w:spacing w:before="61" w:line="260" w:lineRule="auto"/>
              <w:ind w:left="112" w:right="77" w:firstLine="12"/>
              <w:jc w:val="both"/>
            </w:pPr>
            <w:r>
              <w:rPr>
                <w:spacing w:val="-3"/>
              </w:rPr>
              <w:t>1、立案责任：发现农药经营者经</w:t>
            </w:r>
            <w:r>
              <w:rPr>
                <w:spacing w:val="7"/>
              </w:rPr>
              <w:t xml:space="preserve"> </w:t>
            </w:r>
            <w:r>
              <w:rPr>
                <w:spacing w:val="5"/>
              </w:rPr>
              <w:t xml:space="preserve">营劣质农药的违法行为，予以审 </w:t>
            </w:r>
            <w:r>
              <w:rPr>
                <w:spacing w:val="1"/>
              </w:rPr>
              <w:t>查，决定是否立案。</w:t>
            </w:r>
          </w:p>
          <w:p w14:paraId="17EA1800">
            <w:pPr>
              <w:pStyle w:val="6"/>
              <w:spacing w:before="50" w:line="269" w:lineRule="auto"/>
              <w:ind w:left="108" w:right="11" w:firstLine="3"/>
              <w:jc w:val="both"/>
            </w:pPr>
            <w:r>
              <w:rPr>
                <w:spacing w:val="-3"/>
              </w:rPr>
              <w:t xml:space="preserve">2、调查责任：综合行政执法队对 </w:t>
            </w:r>
            <w:r>
              <w:rPr>
                <w:spacing w:val="4"/>
              </w:rPr>
              <w:t xml:space="preserve">立案的案件，指定专人负责，及 时组织调查取证，与当事人有直 接利害关系的应当回避。执法人 员不得少于两人，调查时应出示 </w:t>
            </w:r>
            <w:r>
              <w:rPr>
                <w:spacing w:val="-4"/>
              </w:rPr>
              <w:t>执法证件，允许当事人辩解陈述。</w:t>
            </w:r>
          </w:p>
          <w:p w14:paraId="443D94E5">
            <w:pPr>
              <w:pStyle w:val="6"/>
              <w:spacing w:before="53" w:line="228" w:lineRule="auto"/>
              <w:ind w:left="109"/>
            </w:pPr>
            <w:r>
              <w:rPr>
                <w:spacing w:val="1"/>
              </w:rPr>
              <w:t>执法人员应保守有关秘密。</w:t>
            </w:r>
          </w:p>
          <w:p w14:paraId="7675C208">
            <w:pPr>
              <w:pStyle w:val="6"/>
              <w:spacing w:before="53" w:line="270" w:lineRule="auto"/>
              <w:ind w:left="108" w:right="27" w:firstLine="5"/>
            </w:pPr>
            <w:r>
              <w:rPr>
                <w:spacing w:val="-11"/>
              </w:rPr>
              <w:t>3、审查责任：审理案件调查报告，</w:t>
            </w:r>
            <w:r>
              <w:t xml:space="preserve"> </w:t>
            </w:r>
            <w:r>
              <w:rPr>
                <w:spacing w:val="5"/>
              </w:rPr>
              <w:t>对案件违法事实、证据、调查取</w:t>
            </w:r>
            <w:r>
              <w:rPr>
                <w:spacing w:val="6"/>
              </w:rPr>
              <w:t xml:space="preserve"> </w:t>
            </w:r>
            <w:r>
              <w:rPr>
                <w:spacing w:val="5"/>
              </w:rPr>
              <w:t>证程序、法律适用、处罚种类和</w:t>
            </w:r>
            <w:r>
              <w:rPr>
                <w:spacing w:val="6"/>
              </w:rPr>
              <w:t xml:space="preserve"> </w:t>
            </w:r>
            <w:r>
              <w:rPr>
                <w:spacing w:val="5"/>
              </w:rPr>
              <w:t>幅度、当事人陈述和申辩理由等</w:t>
            </w:r>
            <w:r>
              <w:rPr>
                <w:spacing w:val="6"/>
              </w:rPr>
              <w:t xml:space="preserve"> </w:t>
            </w:r>
            <w:r>
              <w:rPr>
                <w:spacing w:val="-9"/>
              </w:rPr>
              <w:t>方面进行审查，提出处理意见（主</w:t>
            </w:r>
            <w:r>
              <w:rPr>
                <w:spacing w:val="11"/>
              </w:rPr>
              <w:t xml:space="preserve"> </w:t>
            </w:r>
            <w:r>
              <w:rPr>
                <w:spacing w:val="5"/>
              </w:rPr>
              <w:t>要证据不足时，以适当的方式补</w:t>
            </w:r>
            <w:r>
              <w:rPr>
                <w:spacing w:val="6"/>
              </w:rPr>
              <w:t xml:space="preserve"> </w:t>
            </w:r>
            <w:r>
              <w:t>充调查）。</w:t>
            </w:r>
          </w:p>
          <w:p w14:paraId="47AD254C">
            <w:pPr>
              <w:pStyle w:val="6"/>
              <w:spacing w:before="54" w:line="266" w:lineRule="auto"/>
              <w:ind w:left="107" w:right="77"/>
            </w:pPr>
            <w:r>
              <w:rPr>
                <w:spacing w:val="-2"/>
              </w:rPr>
              <w:t>4、告知责任：作出行政处罚决定</w:t>
            </w:r>
            <w:r>
              <w:rPr>
                <w:spacing w:val="9"/>
              </w:rPr>
              <w:t xml:space="preserve"> </w:t>
            </w:r>
            <w:r>
              <w:rPr>
                <w:spacing w:val="4"/>
              </w:rPr>
              <w:t>前，应制作《行政处罚告知书》</w:t>
            </w:r>
            <w:r>
              <w:rPr>
                <w:spacing w:val="8"/>
              </w:rPr>
              <w:t xml:space="preserve"> </w:t>
            </w:r>
            <w:r>
              <w:rPr>
                <w:spacing w:val="5"/>
              </w:rPr>
              <w:t>送达当事人，告知违法事实及其</w:t>
            </w:r>
            <w:r>
              <w:rPr>
                <w:spacing w:val="7"/>
              </w:rPr>
              <w:t xml:space="preserve"> </w:t>
            </w:r>
            <w:r>
              <w:rPr>
                <w:spacing w:val="5"/>
              </w:rPr>
              <w:t>享有的陈述、申辩等权利。符合</w:t>
            </w:r>
            <w:r>
              <w:rPr>
                <w:spacing w:val="7"/>
              </w:rPr>
              <w:t xml:space="preserve"> </w:t>
            </w:r>
            <w:r>
              <w:rPr>
                <w:spacing w:val="5"/>
              </w:rPr>
              <w:t>听证规定的，制作并送达《行政</w:t>
            </w:r>
            <w:r>
              <w:rPr>
                <w:spacing w:val="7"/>
              </w:rPr>
              <w:t xml:space="preserve"> </w:t>
            </w:r>
            <w:r>
              <w:rPr>
                <w:spacing w:val="1"/>
              </w:rPr>
              <w:t>处罚听证告知书》。</w:t>
            </w:r>
          </w:p>
        </w:tc>
        <w:tc>
          <w:tcPr>
            <w:tcW w:w="2072" w:type="dxa"/>
            <w:vAlign w:val="top"/>
          </w:tcPr>
          <w:p w14:paraId="5EA4AA71">
            <w:pPr>
              <w:pStyle w:val="6"/>
              <w:spacing w:before="62" w:line="266" w:lineRule="auto"/>
              <w:ind w:left="112" w:right="80"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7"/>
              </w:rPr>
              <w:t>相应责任:</w:t>
            </w:r>
          </w:p>
          <w:p w14:paraId="0E91BC88">
            <w:pPr>
              <w:pStyle w:val="6"/>
              <w:spacing w:before="57" w:line="250" w:lineRule="auto"/>
              <w:ind w:left="111" w:right="80" w:firstLine="16"/>
            </w:pPr>
            <w:r>
              <w:rPr>
                <w:spacing w:val="-6"/>
              </w:rPr>
              <w:t>1、没有法律和事实依</w:t>
            </w:r>
            <w:r>
              <w:rPr>
                <w:spacing w:val="7"/>
              </w:rPr>
              <w:t xml:space="preserve"> </w:t>
            </w:r>
            <w:r>
              <w:rPr>
                <w:spacing w:val="1"/>
              </w:rPr>
              <w:t>据实施行政处罚的；</w:t>
            </w:r>
          </w:p>
          <w:p w14:paraId="60FD7615">
            <w:pPr>
              <w:pStyle w:val="6"/>
              <w:spacing w:before="58" w:line="253" w:lineRule="auto"/>
              <w:ind w:left="129" w:right="80" w:hanging="14"/>
            </w:pPr>
            <w:r>
              <w:rPr>
                <w:spacing w:val="-4"/>
              </w:rPr>
              <w:t>2、行政处罚显失公正</w:t>
            </w:r>
            <w:r>
              <w:t xml:space="preserve"> </w:t>
            </w:r>
            <w:r>
              <w:rPr>
                <w:spacing w:val="-9"/>
              </w:rPr>
              <w:t>的；</w:t>
            </w:r>
          </w:p>
          <w:p w14:paraId="09B094A8">
            <w:pPr>
              <w:pStyle w:val="6"/>
              <w:spacing w:before="50" w:line="270" w:lineRule="auto"/>
              <w:ind w:left="113" w:right="80" w:firstLine="3"/>
              <w:jc w:val="both"/>
            </w:pPr>
            <w:r>
              <w:rPr>
                <w:spacing w:val="17"/>
              </w:rPr>
              <w:t>3、执法人员玩忽职</w:t>
            </w:r>
            <w:r>
              <w:rPr>
                <w:spacing w:val="5"/>
              </w:rPr>
              <w:t xml:space="preserve"> </w:t>
            </w:r>
            <w:r>
              <w:rPr>
                <w:spacing w:val="7"/>
              </w:rPr>
              <w:t>守，对应当予以制止</w:t>
            </w:r>
            <w:r>
              <w:t xml:space="preserve"> </w:t>
            </w:r>
            <w:r>
              <w:rPr>
                <w:spacing w:val="7"/>
              </w:rPr>
              <w:t>和处罚的违法行为不</w:t>
            </w:r>
            <w:r>
              <w:t xml:space="preserve"> </w:t>
            </w:r>
            <w:r>
              <w:rPr>
                <w:spacing w:val="7"/>
              </w:rPr>
              <w:t>予制止、处罚，致使</w:t>
            </w:r>
            <w:r>
              <w:t xml:space="preserve"> </w:t>
            </w:r>
            <w:r>
              <w:rPr>
                <w:spacing w:val="7"/>
              </w:rPr>
              <w:t>公民、法人或者其他</w:t>
            </w:r>
            <w:r>
              <w:t xml:space="preserve"> </w:t>
            </w:r>
            <w:r>
              <w:rPr>
                <w:spacing w:val="7"/>
              </w:rPr>
              <w:t>组织合法权益遭受损</w:t>
            </w:r>
            <w:r>
              <w:t xml:space="preserve"> 害的；</w:t>
            </w:r>
          </w:p>
          <w:p w14:paraId="6983CF3F">
            <w:pPr>
              <w:pStyle w:val="6"/>
              <w:spacing w:before="54" w:line="250" w:lineRule="auto"/>
              <w:ind w:left="111" w:right="80"/>
            </w:pPr>
            <w:r>
              <w:rPr>
                <w:spacing w:val="-4"/>
              </w:rPr>
              <w:t>4、不具备行政执法资</w:t>
            </w:r>
            <w:r>
              <w:rPr>
                <w:spacing w:val="3"/>
              </w:rPr>
              <w:t xml:space="preserve"> </w:t>
            </w:r>
            <w:r>
              <w:rPr>
                <w:spacing w:val="1"/>
              </w:rPr>
              <w:t>格实施行政处罚</w:t>
            </w:r>
          </w:p>
          <w:p w14:paraId="5C7B6465">
            <w:pPr>
              <w:pStyle w:val="6"/>
              <w:spacing w:before="57" w:line="230" w:lineRule="auto"/>
              <w:ind w:left="129"/>
            </w:pPr>
            <w:r>
              <w:rPr>
                <w:spacing w:val="-9"/>
              </w:rPr>
              <w:t>的；</w:t>
            </w:r>
          </w:p>
          <w:p w14:paraId="60E8BF38">
            <w:pPr>
              <w:pStyle w:val="6"/>
              <w:spacing w:before="50" w:line="261" w:lineRule="auto"/>
              <w:ind w:left="113" w:right="80" w:firstLine="3"/>
            </w:pPr>
            <w:r>
              <w:rPr>
                <w:spacing w:val="-5"/>
              </w:rPr>
              <w:t>5、在制止以及查处违</w:t>
            </w:r>
            <w:r>
              <w:rPr>
                <w:spacing w:val="8"/>
              </w:rPr>
              <w:t xml:space="preserve"> </w:t>
            </w:r>
            <w:r>
              <w:rPr>
                <w:spacing w:val="7"/>
              </w:rPr>
              <w:t>法案件中受阻，依照</w:t>
            </w:r>
            <w:r>
              <w:t xml:space="preserve"> </w:t>
            </w:r>
            <w:r>
              <w:rPr>
                <w:spacing w:val="7"/>
              </w:rPr>
              <w:t>有关规定应当向本级</w:t>
            </w:r>
            <w:r>
              <w:t xml:space="preserve"> </w:t>
            </w:r>
            <w:r>
              <w:rPr>
                <w:spacing w:val="7"/>
              </w:rPr>
              <w:t>人民政府或者上级主</w:t>
            </w:r>
          </w:p>
        </w:tc>
        <w:tc>
          <w:tcPr>
            <w:tcW w:w="1062" w:type="dxa"/>
            <w:vAlign w:val="top"/>
          </w:tcPr>
          <w:p w14:paraId="16B5BB38">
            <w:pPr>
              <w:rPr>
                <w:rFonts w:ascii="Arial"/>
                <w:sz w:val="21"/>
              </w:rPr>
            </w:pPr>
          </w:p>
        </w:tc>
      </w:tr>
    </w:tbl>
    <w:p w14:paraId="48C040EA">
      <w:pPr>
        <w:pStyle w:val="2"/>
      </w:pPr>
    </w:p>
    <w:p w14:paraId="4A0EB917">
      <w:pPr>
        <w:sectPr>
          <w:pgSz w:w="16839" w:h="11906"/>
          <w:pgMar w:top="1012" w:right="1299" w:bottom="0" w:left="1299" w:header="0" w:footer="0" w:gutter="0"/>
          <w:cols w:space="720" w:num="1"/>
        </w:sectPr>
      </w:pPr>
    </w:p>
    <w:p w14:paraId="6F0BCC65">
      <w:pPr>
        <w:spacing w:before="163"/>
      </w:pPr>
    </w:p>
    <w:tbl>
      <w:tblPr>
        <w:tblStyle w:val="5"/>
        <w:tblW w:w="14224"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34"/>
        <w:gridCol w:w="493"/>
        <w:gridCol w:w="3081"/>
        <w:gridCol w:w="446"/>
        <w:gridCol w:w="3455"/>
        <w:gridCol w:w="3081"/>
        <w:gridCol w:w="2072"/>
        <w:gridCol w:w="1062"/>
      </w:tblGrid>
      <w:tr w14:paraId="07747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406" w:hRule="atLeast"/>
        </w:trPr>
        <w:tc>
          <w:tcPr>
            <w:tcW w:w="534" w:type="dxa"/>
            <w:vAlign w:val="top"/>
          </w:tcPr>
          <w:p w14:paraId="5B0FE8E0">
            <w:pPr>
              <w:rPr>
                <w:rFonts w:ascii="Arial"/>
                <w:sz w:val="21"/>
              </w:rPr>
            </w:pPr>
          </w:p>
        </w:tc>
        <w:tc>
          <w:tcPr>
            <w:tcW w:w="493" w:type="dxa"/>
            <w:vAlign w:val="top"/>
          </w:tcPr>
          <w:p w14:paraId="3D12301E">
            <w:pPr>
              <w:rPr>
                <w:rFonts w:ascii="Arial"/>
                <w:sz w:val="21"/>
              </w:rPr>
            </w:pPr>
          </w:p>
        </w:tc>
        <w:tc>
          <w:tcPr>
            <w:tcW w:w="3081" w:type="dxa"/>
            <w:vAlign w:val="top"/>
          </w:tcPr>
          <w:p w14:paraId="00AB85C1">
            <w:pPr>
              <w:rPr>
                <w:rFonts w:ascii="Arial"/>
                <w:sz w:val="21"/>
              </w:rPr>
            </w:pPr>
          </w:p>
        </w:tc>
        <w:tc>
          <w:tcPr>
            <w:tcW w:w="446" w:type="dxa"/>
            <w:vAlign w:val="top"/>
          </w:tcPr>
          <w:p w14:paraId="5935E087">
            <w:pPr>
              <w:rPr>
                <w:rFonts w:ascii="Arial"/>
                <w:sz w:val="21"/>
              </w:rPr>
            </w:pPr>
          </w:p>
        </w:tc>
        <w:tc>
          <w:tcPr>
            <w:tcW w:w="3455" w:type="dxa"/>
            <w:vAlign w:val="top"/>
          </w:tcPr>
          <w:p w14:paraId="7B653845">
            <w:pPr>
              <w:rPr>
                <w:rFonts w:ascii="Arial"/>
                <w:sz w:val="21"/>
              </w:rPr>
            </w:pPr>
          </w:p>
        </w:tc>
        <w:tc>
          <w:tcPr>
            <w:tcW w:w="3081" w:type="dxa"/>
            <w:vAlign w:val="top"/>
          </w:tcPr>
          <w:p w14:paraId="0CAF2270">
            <w:pPr>
              <w:pStyle w:val="6"/>
              <w:spacing w:before="65" w:line="260" w:lineRule="auto"/>
              <w:ind w:left="113" w:right="77"/>
            </w:pPr>
            <w:r>
              <w:rPr>
                <w:spacing w:val="-2"/>
              </w:rPr>
              <w:t>5、决定责任：制作行政处罚决定</w:t>
            </w:r>
            <w:r>
              <w:rPr>
                <w:spacing w:val="4"/>
              </w:rPr>
              <w:t xml:space="preserve"> </w:t>
            </w:r>
            <w:r>
              <w:rPr>
                <w:spacing w:val="5"/>
              </w:rPr>
              <w:t>书，载明行政处罚告知、当事人</w:t>
            </w:r>
            <w:r>
              <w:rPr>
                <w:spacing w:val="1"/>
              </w:rPr>
              <w:t xml:space="preserve"> 陈述申辩或者听证情况等内容。</w:t>
            </w:r>
          </w:p>
          <w:p w14:paraId="76B66B9A">
            <w:pPr>
              <w:pStyle w:val="6"/>
              <w:spacing w:before="54" w:line="252" w:lineRule="auto"/>
              <w:ind w:left="110" w:right="77"/>
            </w:pPr>
            <w:r>
              <w:rPr>
                <w:spacing w:val="-2"/>
              </w:rPr>
              <w:t>6、送达责任：行政处罚决定书按</w:t>
            </w:r>
            <w:r>
              <w:rPr>
                <w:spacing w:val="6"/>
              </w:rPr>
              <w:t xml:space="preserve"> </w:t>
            </w:r>
            <w:r>
              <w:rPr>
                <w:spacing w:val="1"/>
              </w:rPr>
              <w:t>法律规定的方式送达当事人。</w:t>
            </w:r>
          </w:p>
          <w:p w14:paraId="2DB01426">
            <w:pPr>
              <w:pStyle w:val="6"/>
              <w:spacing w:before="54" w:line="261" w:lineRule="auto"/>
              <w:ind w:left="117" w:right="77" w:hanging="3"/>
            </w:pPr>
            <w:r>
              <w:rPr>
                <w:spacing w:val="-2"/>
              </w:rPr>
              <w:t>7、执行责任：依照生效的行政处</w:t>
            </w:r>
            <w:r>
              <w:rPr>
                <w:spacing w:val="3"/>
              </w:rPr>
              <w:t xml:space="preserve"> </w:t>
            </w:r>
            <w:r>
              <w:rPr>
                <w:spacing w:val="4"/>
              </w:rPr>
              <w:t>罚决定，告知当事人按要求缴纳</w:t>
            </w:r>
            <w:r>
              <w:rPr>
                <w:spacing w:val="10"/>
              </w:rPr>
              <w:t xml:space="preserve"> </w:t>
            </w:r>
            <w:r>
              <w:rPr>
                <w:spacing w:val="-3"/>
              </w:rPr>
              <w:t>罚款。</w:t>
            </w:r>
          </w:p>
          <w:p w14:paraId="55304672">
            <w:pPr>
              <w:pStyle w:val="6"/>
              <w:spacing w:before="51" w:line="251" w:lineRule="auto"/>
              <w:ind w:left="112" w:right="77" w:hanging="2"/>
            </w:pPr>
            <w:r>
              <w:rPr>
                <w:spacing w:val="-2"/>
              </w:rPr>
              <w:t>8、其他法律法规规章文件规定应</w:t>
            </w:r>
            <w:r>
              <w:rPr>
                <w:spacing w:val="7"/>
              </w:rPr>
              <w:t xml:space="preserve"> </w:t>
            </w:r>
            <w:r>
              <w:t>履行的责任。</w:t>
            </w:r>
          </w:p>
        </w:tc>
        <w:tc>
          <w:tcPr>
            <w:tcW w:w="2072" w:type="dxa"/>
            <w:vAlign w:val="top"/>
          </w:tcPr>
          <w:p w14:paraId="27742360">
            <w:pPr>
              <w:pStyle w:val="6"/>
              <w:spacing w:before="65" w:line="253" w:lineRule="auto"/>
              <w:ind w:left="129" w:right="80" w:hanging="12"/>
            </w:pPr>
            <w:r>
              <w:rPr>
                <w:spacing w:val="6"/>
              </w:rPr>
              <w:t>管部门报告而未报告</w:t>
            </w:r>
            <w:r>
              <w:rPr>
                <w:spacing w:val="3"/>
              </w:rPr>
              <w:t xml:space="preserve"> </w:t>
            </w:r>
            <w:r>
              <w:rPr>
                <w:spacing w:val="-9"/>
              </w:rPr>
              <w:t>的；</w:t>
            </w:r>
          </w:p>
          <w:p w14:paraId="32605993">
            <w:pPr>
              <w:pStyle w:val="6"/>
              <w:spacing w:before="51" w:line="260" w:lineRule="auto"/>
              <w:ind w:left="113" w:right="80"/>
              <w:jc w:val="both"/>
            </w:pPr>
            <w:r>
              <w:rPr>
                <w:spacing w:val="-4"/>
              </w:rPr>
              <w:t>6、应当依法移送追究</w:t>
            </w:r>
            <w:r>
              <w:rPr>
                <w:spacing w:val="1"/>
              </w:rPr>
              <w:t xml:space="preserve"> </w:t>
            </w:r>
            <w:r>
              <w:rPr>
                <w:spacing w:val="7"/>
              </w:rPr>
              <w:t>刑事责任，而未依法</w:t>
            </w:r>
            <w:r>
              <w:t xml:space="preserve"> </w:t>
            </w:r>
            <w:r>
              <w:rPr>
                <w:spacing w:val="1"/>
              </w:rPr>
              <w:t>移送有权机关的；</w:t>
            </w:r>
          </w:p>
          <w:p w14:paraId="57BF9F36">
            <w:pPr>
              <w:pStyle w:val="6"/>
              <w:spacing w:before="53" w:line="252" w:lineRule="auto"/>
              <w:ind w:left="112" w:right="80" w:firstLine="5"/>
            </w:pPr>
            <w:r>
              <w:rPr>
                <w:spacing w:val="-5"/>
              </w:rPr>
              <w:t>7、擅自改变行政处罚</w:t>
            </w:r>
            <w:r>
              <w:rPr>
                <w:spacing w:val="8"/>
              </w:rPr>
              <w:t xml:space="preserve"> </w:t>
            </w:r>
            <w:r>
              <w:rPr>
                <w:spacing w:val="1"/>
              </w:rPr>
              <w:t>种类、幅度的；</w:t>
            </w:r>
          </w:p>
          <w:p w14:paraId="2CB21598">
            <w:pPr>
              <w:pStyle w:val="6"/>
              <w:spacing w:before="54" w:line="253" w:lineRule="auto"/>
              <w:ind w:left="121" w:right="80" w:hanging="8"/>
            </w:pPr>
            <w:r>
              <w:rPr>
                <w:spacing w:val="-4"/>
              </w:rPr>
              <w:t>8、违反法定的行政处</w:t>
            </w:r>
            <w:r>
              <w:rPr>
                <w:spacing w:val="2"/>
              </w:rPr>
              <w:t xml:space="preserve"> </w:t>
            </w:r>
            <w:r>
              <w:rPr>
                <w:spacing w:val="-1"/>
              </w:rPr>
              <w:t>罚程序的；</w:t>
            </w:r>
          </w:p>
          <w:p w14:paraId="4BFB3CEA">
            <w:pPr>
              <w:pStyle w:val="6"/>
              <w:spacing w:before="53" w:line="265" w:lineRule="auto"/>
              <w:ind w:left="111" w:right="80" w:firstLine="1"/>
              <w:jc w:val="both"/>
            </w:pPr>
            <w:r>
              <w:rPr>
                <w:spacing w:val="-4"/>
              </w:rPr>
              <w:t>9、符合听证条件、行</w:t>
            </w:r>
            <w:r>
              <w:rPr>
                <w:spacing w:val="2"/>
              </w:rPr>
              <w:t xml:space="preserve"> </w:t>
            </w:r>
            <w:r>
              <w:rPr>
                <w:spacing w:val="7"/>
              </w:rPr>
              <w:t>政管理相对人要求听</w:t>
            </w:r>
            <w:r>
              <w:t xml:space="preserve"> </w:t>
            </w:r>
            <w:r>
              <w:rPr>
                <w:spacing w:val="7"/>
              </w:rPr>
              <w:t>证，应予组织听证而</w:t>
            </w:r>
            <w:r>
              <w:t xml:space="preserve"> </w:t>
            </w:r>
            <w:r>
              <w:rPr>
                <w:spacing w:val="1"/>
              </w:rPr>
              <w:t>不组织听证的；</w:t>
            </w:r>
          </w:p>
          <w:p w14:paraId="1312A3AB">
            <w:pPr>
              <w:pStyle w:val="6"/>
              <w:spacing w:before="51" w:line="252" w:lineRule="auto"/>
              <w:ind w:left="132" w:right="78" w:hanging="4"/>
            </w:pPr>
            <w:r>
              <w:rPr>
                <w:spacing w:val="5"/>
              </w:rPr>
              <w:t>10、在行政处罚过程</w:t>
            </w:r>
            <w:r>
              <w:t xml:space="preserve"> </w:t>
            </w:r>
            <w:r>
              <w:rPr>
                <w:spacing w:val="-1"/>
              </w:rPr>
              <w:t>中发生腐败行为的；</w:t>
            </w:r>
          </w:p>
          <w:p w14:paraId="7A7A768F">
            <w:pPr>
              <w:pStyle w:val="6"/>
              <w:spacing w:before="53" w:line="256" w:lineRule="auto"/>
              <w:ind w:left="113" w:right="80" w:firstLine="14"/>
            </w:pPr>
            <w:r>
              <w:rPr>
                <w:spacing w:val="4"/>
              </w:rPr>
              <w:t>11、其他违反法律法</w:t>
            </w:r>
            <w:r>
              <w:rPr>
                <w:spacing w:val="7"/>
              </w:rPr>
              <w:t xml:space="preserve"> 规规章文件规定的行</w:t>
            </w:r>
            <w:r>
              <w:t xml:space="preserve"> 为。</w:t>
            </w:r>
          </w:p>
        </w:tc>
        <w:tc>
          <w:tcPr>
            <w:tcW w:w="1062" w:type="dxa"/>
            <w:vAlign w:val="top"/>
          </w:tcPr>
          <w:p w14:paraId="4E9901CF">
            <w:pPr>
              <w:rPr>
                <w:rFonts w:ascii="Arial"/>
                <w:sz w:val="21"/>
              </w:rPr>
            </w:pPr>
          </w:p>
        </w:tc>
      </w:tr>
      <w:tr w14:paraId="28D66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06" w:hRule="atLeast"/>
        </w:trPr>
        <w:tc>
          <w:tcPr>
            <w:tcW w:w="534" w:type="dxa"/>
            <w:vAlign w:val="top"/>
          </w:tcPr>
          <w:p w14:paraId="011E94DB">
            <w:pPr>
              <w:spacing w:line="278" w:lineRule="auto"/>
              <w:rPr>
                <w:rFonts w:ascii="Arial"/>
                <w:sz w:val="21"/>
              </w:rPr>
            </w:pPr>
          </w:p>
          <w:p w14:paraId="30D84A21">
            <w:pPr>
              <w:spacing w:line="278" w:lineRule="auto"/>
              <w:rPr>
                <w:rFonts w:ascii="Arial"/>
                <w:sz w:val="21"/>
              </w:rPr>
            </w:pPr>
          </w:p>
          <w:p w14:paraId="50244AE5">
            <w:pPr>
              <w:spacing w:line="278" w:lineRule="auto"/>
              <w:rPr>
                <w:rFonts w:ascii="Arial"/>
                <w:sz w:val="21"/>
              </w:rPr>
            </w:pPr>
          </w:p>
          <w:p w14:paraId="1C881C55">
            <w:pPr>
              <w:spacing w:line="279" w:lineRule="auto"/>
              <w:rPr>
                <w:rFonts w:ascii="Arial"/>
                <w:sz w:val="21"/>
              </w:rPr>
            </w:pPr>
          </w:p>
          <w:p w14:paraId="48002645">
            <w:pPr>
              <w:spacing w:line="279" w:lineRule="auto"/>
              <w:rPr>
                <w:rFonts w:ascii="Arial"/>
                <w:sz w:val="21"/>
              </w:rPr>
            </w:pPr>
          </w:p>
          <w:p w14:paraId="280AFD30">
            <w:pPr>
              <w:spacing w:line="279" w:lineRule="auto"/>
              <w:rPr>
                <w:rFonts w:ascii="Arial"/>
                <w:sz w:val="21"/>
              </w:rPr>
            </w:pPr>
          </w:p>
          <w:p w14:paraId="580344D2">
            <w:pPr>
              <w:pStyle w:val="6"/>
              <w:spacing w:before="65" w:line="189" w:lineRule="auto"/>
              <w:ind w:left="166"/>
            </w:pPr>
            <w:r>
              <w:rPr>
                <w:spacing w:val="-2"/>
              </w:rPr>
              <w:t>64</w:t>
            </w:r>
          </w:p>
        </w:tc>
        <w:tc>
          <w:tcPr>
            <w:tcW w:w="493" w:type="dxa"/>
            <w:textDirection w:val="tbRlV"/>
            <w:vAlign w:val="top"/>
          </w:tcPr>
          <w:p w14:paraId="39987FB5">
            <w:pPr>
              <w:pStyle w:val="6"/>
              <w:spacing w:before="137" w:line="217" w:lineRule="auto"/>
              <w:ind w:left="1265"/>
            </w:pPr>
            <w:r>
              <w:rPr>
                <w:spacing w:val="8"/>
              </w:rPr>
              <w:t>行</w:t>
            </w:r>
            <w:r>
              <w:rPr>
                <w:spacing w:val="-7"/>
              </w:rPr>
              <w:t xml:space="preserve"> </w:t>
            </w:r>
            <w:r>
              <w:rPr>
                <w:spacing w:val="8"/>
              </w:rPr>
              <w:t>政</w:t>
            </w:r>
            <w:r>
              <w:rPr>
                <w:spacing w:val="-9"/>
              </w:rPr>
              <w:t xml:space="preserve"> </w:t>
            </w:r>
            <w:r>
              <w:rPr>
                <w:spacing w:val="8"/>
              </w:rPr>
              <w:t>处</w:t>
            </w:r>
            <w:r>
              <w:rPr>
                <w:spacing w:val="-9"/>
              </w:rPr>
              <w:t xml:space="preserve"> </w:t>
            </w:r>
            <w:r>
              <w:rPr>
                <w:spacing w:val="8"/>
              </w:rPr>
              <w:t>罚</w:t>
            </w:r>
          </w:p>
        </w:tc>
        <w:tc>
          <w:tcPr>
            <w:tcW w:w="3081" w:type="dxa"/>
            <w:vAlign w:val="top"/>
          </w:tcPr>
          <w:p w14:paraId="280F8516">
            <w:pPr>
              <w:spacing w:line="268" w:lineRule="auto"/>
              <w:rPr>
                <w:rFonts w:ascii="Arial"/>
                <w:sz w:val="21"/>
              </w:rPr>
            </w:pPr>
          </w:p>
          <w:p w14:paraId="2E282605">
            <w:pPr>
              <w:spacing w:line="268" w:lineRule="auto"/>
              <w:rPr>
                <w:rFonts w:ascii="Arial"/>
                <w:sz w:val="21"/>
              </w:rPr>
            </w:pPr>
          </w:p>
          <w:p w14:paraId="06A5F818">
            <w:pPr>
              <w:spacing w:line="268" w:lineRule="auto"/>
              <w:rPr>
                <w:rFonts w:ascii="Arial"/>
                <w:sz w:val="21"/>
              </w:rPr>
            </w:pPr>
          </w:p>
          <w:p w14:paraId="4956E8EA">
            <w:pPr>
              <w:spacing w:line="268" w:lineRule="auto"/>
              <w:rPr>
                <w:rFonts w:ascii="Arial"/>
                <w:sz w:val="21"/>
              </w:rPr>
            </w:pPr>
          </w:p>
          <w:p w14:paraId="2C823E7A">
            <w:pPr>
              <w:spacing w:line="268" w:lineRule="auto"/>
              <w:rPr>
                <w:rFonts w:ascii="Arial"/>
                <w:sz w:val="21"/>
              </w:rPr>
            </w:pPr>
          </w:p>
          <w:p w14:paraId="57792945">
            <w:pPr>
              <w:pStyle w:val="6"/>
              <w:spacing w:before="65" w:line="227" w:lineRule="auto"/>
              <w:ind w:left="128"/>
            </w:pPr>
            <w:r>
              <w:rPr>
                <w:spacing w:val="1"/>
              </w:rPr>
              <w:t>对农村村民未经批准或者采取欺</w:t>
            </w:r>
          </w:p>
          <w:p w14:paraId="7F7AC375">
            <w:pPr>
              <w:pStyle w:val="6"/>
              <w:spacing w:before="54" w:line="228" w:lineRule="auto"/>
              <w:ind w:left="129"/>
            </w:pPr>
            <w:r>
              <w:rPr>
                <w:spacing w:val="1"/>
              </w:rPr>
              <w:t>骗手段骗取批准非法占用土地建</w:t>
            </w:r>
          </w:p>
          <w:p w14:paraId="0492DFC9">
            <w:pPr>
              <w:pStyle w:val="6"/>
              <w:spacing w:before="52" w:line="229" w:lineRule="auto"/>
              <w:ind w:left="1033"/>
            </w:pPr>
            <w:r>
              <w:rPr>
                <w:spacing w:val="1"/>
              </w:rPr>
              <w:t>住宅的处罚</w:t>
            </w:r>
          </w:p>
        </w:tc>
        <w:tc>
          <w:tcPr>
            <w:tcW w:w="446" w:type="dxa"/>
            <w:textDirection w:val="tbRlV"/>
            <w:vAlign w:val="top"/>
          </w:tcPr>
          <w:p w14:paraId="5772E6DF">
            <w:pPr>
              <w:pStyle w:val="6"/>
              <w:spacing w:before="110" w:line="212" w:lineRule="auto"/>
              <w:ind w:left="1414"/>
            </w:pPr>
            <w:r>
              <w:rPr>
                <w:spacing w:val="8"/>
              </w:rPr>
              <w:t>各</w:t>
            </w:r>
            <w:r>
              <w:rPr>
                <w:spacing w:val="-8"/>
              </w:rPr>
              <w:t xml:space="preserve"> </w:t>
            </w:r>
            <w:r>
              <w:rPr>
                <w:spacing w:val="8"/>
              </w:rPr>
              <w:t>乡</w:t>
            </w:r>
            <w:r>
              <w:rPr>
                <w:spacing w:val="-9"/>
              </w:rPr>
              <w:t xml:space="preserve"> </w:t>
            </w:r>
            <w:r>
              <w:rPr>
                <w:spacing w:val="8"/>
              </w:rPr>
              <w:t>镇</w:t>
            </w:r>
          </w:p>
        </w:tc>
        <w:tc>
          <w:tcPr>
            <w:tcW w:w="3455" w:type="dxa"/>
            <w:vAlign w:val="top"/>
          </w:tcPr>
          <w:p w14:paraId="30C79EC2">
            <w:pPr>
              <w:pStyle w:val="6"/>
              <w:spacing w:before="60" w:line="272" w:lineRule="auto"/>
              <w:ind w:left="106" w:right="14" w:firstLine="14"/>
            </w:pPr>
            <w:r>
              <w:rPr>
                <w:spacing w:val="7"/>
              </w:rPr>
              <w:t xml:space="preserve">1、《中华人民共和国土地管理法》 </w:t>
            </w:r>
            <w:r>
              <w:rPr>
                <w:spacing w:val="-1"/>
              </w:rPr>
              <w:t>(2019</w:t>
            </w:r>
            <w:r>
              <w:rPr>
                <w:spacing w:val="-43"/>
              </w:rPr>
              <w:t xml:space="preserve"> </w:t>
            </w:r>
            <w:r>
              <w:rPr>
                <w:spacing w:val="-1"/>
              </w:rPr>
              <w:t xml:space="preserve">年修正)第七十八条：农村村民 </w:t>
            </w:r>
            <w:r>
              <w:rPr>
                <w:spacing w:val="16"/>
              </w:rPr>
              <w:t>未经批准或者采取欺骗手段骗取批</w:t>
            </w:r>
            <w:r>
              <w:rPr>
                <w:spacing w:val="11"/>
              </w:rPr>
              <w:t xml:space="preserve"> </w:t>
            </w:r>
            <w:r>
              <w:rPr>
                <w:spacing w:val="2"/>
              </w:rPr>
              <w:t xml:space="preserve">准，非法占用土地建住宅的，由县级 以上人民政府农业农村主管部门责令 退还非法占用的土地，限期拆除在非 </w:t>
            </w:r>
            <w:r>
              <w:rPr>
                <w:spacing w:val="-5"/>
              </w:rPr>
              <w:t>法占用的土地上新建的房屋。超过省、</w:t>
            </w:r>
            <w:r>
              <w:rPr>
                <w:spacing w:val="2"/>
              </w:rPr>
              <w:t xml:space="preserve"> 自治区、直辖市规定的标准，多占的 </w:t>
            </w:r>
            <w:r>
              <w:rPr>
                <w:spacing w:val="1"/>
              </w:rPr>
              <w:t>土地以非法占用土地论处。</w:t>
            </w:r>
          </w:p>
          <w:p w14:paraId="725EFE73">
            <w:pPr>
              <w:pStyle w:val="6"/>
              <w:spacing w:before="51" w:line="256" w:lineRule="auto"/>
              <w:ind w:left="106" w:right="77" w:firstLine="2"/>
              <w:jc w:val="both"/>
            </w:pPr>
            <w:r>
              <w:rPr>
                <w:spacing w:val="-1"/>
              </w:rPr>
              <w:t>2、《河北省土地管理条例》(2014</w:t>
            </w:r>
            <w:r>
              <w:rPr>
                <w:spacing w:val="-29"/>
              </w:rPr>
              <w:t xml:space="preserve"> </w:t>
            </w:r>
            <w:r>
              <w:rPr>
                <w:spacing w:val="-1"/>
              </w:rPr>
              <w:t>年</w:t>
            </w:r>
            <w:r>
              <w:t xml:space="preserve"> </w:t>
            </w:r>
            <w:r>
              <w:rPr>
                <w:spacing w:val="-3"/>
              </w:rPr>
              <w:t>修正)第六十六条：农村村民未经批准</w:t>
            </w:r>
            <w:r>
              <w:rPr>
                <w:spacing w:val="3"/>
              </w:rPr>
              <w:t xml:space="preserve"> 或者骗取批准，非法占用土地建住宅</w:t>
            </w:r>
          </w:p>
        </w:tc>
        <w:tc>
          <w:tcPr>
            <w:tcW w:w="3081" w:type="dxa"/>
            <w:vAlign w:val="top"/>
          </w:tcPr>
          <w:p w14:paraId="740A1885">
            <w:pPr>
              <w:pStyle w:val="6"/>
              <w:spacing w:before="63" w:line="265" w:lineRule="auto"/>
              <w:ind w:left="108" w:right="77" w:firstLine="16"/>
            </w:pPr>
            <w:r>
              <w:rPr>
                <w:spacing w:val="-3"/>
              </w:rPr>
              <w:t>1、立案责任：发现农村村民未经</w:t>
            </w:r>
            <w:r>
              <w:rPr>
                <w:spacing w:val="7"/>
              </w:rPr>
              <w:t xml:space="preserve"> </w:t>
            </w:r>
            <w:r>
              <w:rPr>
                <w:spacing w:val="5"/>
              </w:rPr>
              <w:t>批准或者采取欺骗手段骗取批准</w:t>
            </w:r>
            <w:r>
              <w:rPr>
                <w:spacing w:val="6"/>
              </w:rPr>
              <w:t xml:space="preserve"> </w:t>
            </w:r>
            <w:r>
              <w:rPr>
                <w:spacing w:val="21"/>
              </w:rPr>
              <w:t>非法占用土地建住宅的违法行</w:t>
            </w:r>
            <w:r>
              <w:rPr>
                <w:spacing w:val="3"/>
              </w:rPr>
              <w:t xml:space="preserve"> </w:t>
            </w:r>
            <w:r>
              <w:rPr>
                <w:spacing w:val="1"/>
              </w:rPr>
              <w:t>为，予以审查，决定是否立案。</w:t>
            </w:r>
          </w:p>
          <w:p w14:paraId="244204D2">
            <w:pPr>
              <w:pStyle w:val="6"/>
              <w:spacing w:before="52" w:line="270" w:lineRule="auto"/>
              <w:ind w:left="108" w:right="11" w:firstLine="3"/>
            </w:pPr>
            <w:r>
              <w:rPr>
                <w:spacing w:val="-3"/>
              </w:rPr>
              <w:t xml:space="preserve">2、调查责任：综合行政执法队对 </w:t>
            </w:r>
            <w:r>
              <w:rPr>
                <w:spacing w:val="4"/>
              </w:rPr>
              <w:t xml:space="preserve">立案的案件，指定专人负责，及 时组织调查取证，与当事人有直 接利害关系的应当回避。执法人 员不得少于两人，调查时应出示 </w:t>
            </w:r>
            <w:r>
              <w:rPr>
                <w:spacing w:val="-4"/>
              </w:rPr>
              <w:t>执法证件，允许当事人辩解陈述。</w:t>
            </w:r>
            <w:r>
              <w:rPr>
                <w:spacing w:val="5"/>
              </w:rPr>
              <w:t xml:space="preserve"> </w:t>
            </w:r>
            <w:r>
              <w:rPr>
                <w:spacing w:val="1"/>
              </w:rPr>
              <w:t>执法人员应保守有关秘密。</w:t>
            </w:r>
          </w:p>
          <w:p w14:paraId="5B98DF47">
            <w:pPr>
              <w:pStyle w:val="6"/>
              <w:spacing w:before="53" w:line="213" w:lineRule="auto"/>
              <w:jc w:val="right"/>
            </w:pPr>
            <w:r>
              <w:rPr>
                <w:spacing w:val="-11"/>
              </w:rPr>
              <w:t>3、审查责任：审理案件调查报告，</w:t>
            </w:r>
          </w:p>
        </w:tc>
        <w:tc>
          <w:tcPr>
            <w:tcW w:w="2072" w:type="dxa"/>
            <w:vAlign w:val="top"/>
          </w:tcPr>
          <w:p w14:paraId="45A549D2">
            <w:pPr>
              <w:pStyle w:val="6"/>
              <w:spacing w:before="67" w:line="266" w:lineRule="auto"/>
              <w:ind w:left="112" w:right="80"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7"/>
              </w:rPr>
              <w:t>相应责任:</w:t>
            </w:r>
          </w:p>
          <w:p w14:paraId="0C9091C2">
            <w:pPr>
              <w:pStyle w:val="6"/>
              <w:spacing w:before="57" w:line="250" w:lineRule="auto"/>
              <w:ind w:left="111" w:right="80" w:firstLine="16"/>
            </w:pPr>
            <w:r>
              <w:rPr>
                <w:spacing w:val="-6"/>
              </w:rPr>
              <w:t>1、没有法律和事实依</w:t>
            </w:r>
            <w:r>
              <w:rPr>
                <w:spacing w:val="7"/>
              </w:rPr>
              <w:t xml:space="preserve"> </w:t>
            </w:r>
            <w:r>
              <w:rPr>
                <w:spacing w:val="1"/>
              </w:rPr>
              <w:t>据实施行政处罚的；</w:t>
            </w:r>
          </w:p>
          <w:p w14:paraId="0A1AADD5">
            <w:pPr>
              <w:pStyle w:val="6"/>
              <w:spacing w:before="58" w:line="253" w:lineRule="auto"/>
              <w:ind w:left="129" w:right="80" w:hanging="14"/>
            </w:pPr>
            <w:r>
              <w:rPr>
                <w:spacing w:val="-4"/>
              </w:rPr>
              <w:t>2、行政处罚显失公正</w:t>
            </w:r>
            <w:r>
              <w:t xml:space="preserve"> </w:t>
            </w:r>
            <w:r>
              <w:rPr>
                <w:spacing w:val="-9"/>
              </w:rPr>
              <w:t>的；</w:t>
            </w:r>
          </w:p>
          <w:p w14:paraId="53A3D626">
            <w:pPr>
              <w:pStyle w:val="6"/>
              <w:spacing w:before="49" w:line="256" w:lineRule="auto"/>
              <w:ind w:left="113" w:right="80" w:firstLine="3"/>
              <w:jc w:val="both"/>
            </w:pPr>
            <w:r>
              <w:rPr>
                <w:spacing w:val="17"/>
              </w:rPr>
              <w:t>3、执法人员玩忽职</w:t>
            </w:r>
            <w:r>
              <w:rPr>
                <w:spacing w:val="5"/>
              </w:rPr>
              <w:t xml:space="preserve"> </w:t>
            </w:r>
            <w:r>
              <w:rPr>
                <w:spacing w:val="7"/>
              </w:rPr>
              <w:t>守，对应当予以制止</w:t>
            </w:r>
            <w:r>
              <w:t xml:space="preserve"> </w:t>
            </w:r>
            <w:r>
              <w:rPr>
                <w:spacing w:val="7"/>
              </w:rPr>
              <w:t>和处罚的违法行为不</w:t>
            </w:r>
          </w:p>
        </w:tc>
        <w:tc>
          <w:tcPr>
            <w:tcW w:w="1062" w:type="dxa"/>
            <w:vAlign w:val="top"/>
          </w:tcPr>
          <w:p w14:paraId="6C1CA7DC">
            <w:pPr>
              <w:rPr>
                <w:rFonts w:ascii="Arial"/>
                <w:sz w:val="21"/>
              </w:rPr>
            </w:pPr>
          </w:p>
        </w:tc>
      </w:tr>
    </w:tbl>
    <w:p w14:paraId="2A4B0098">
      <w:pPr>
        <w:pStyle w:val="2"/>
      </w:pPr>
    </w:p>
    <w:p w14:paraId="590B27EA">
      <w:pPr>
        <w:sectPr>
          <w:pgSz w:w="16839" w:h="11906"/>
          <w:pgMar w:top="1012" w:right="1299" w:bottom="0" w:left="1299" w:header="0" w:footer="0" w:gutter="0"/>
          <w:cols w:space="720" w:num="1"/>
        </w:sectPr>
      </w:pPr>
    </w:p>
    <w:p w14:paraId="1F26EA70">
      <w:pPr>
        <w:spacing w:before="163"/>
      </w:pPr>
    </w:p>
    <w:tbl>
      <w:tblPr>
        <w:tblStyle w:val="5"/>
        <w:tblW w:w="14224"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34"/>
        <w:gridCol w:w="493"/>
        <w:gridCol w:w="3081"/>
        <w:gridCol w:w="446"/>
        <w:gridCol w:w="3455"/>
        <w:gridCol w:w="3081"/>
        <w:gridCol w:w="2072"/>
        <w:gridCol w:w="1062"/>
      </w:tblGrid>
      <w:tr w14:paraId="5CF7F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700" w:hRule="atLeast"/>
        </w:trPr>
        <w:tc>
          <w:tcPr>
            <w:tcW w:w="534" w:type="dxa"/>
            <w:vAlign w:val="top"/>
          </w:tcPr>
          <w:p w14:paraId="2A25B6A8">
            <w:pPr>
              <w:rPr>
                <w:rFonts w:ascii="Arial"/>
                <w:sz w:val="21"/>
              </w:rPr>
            </w:pPr>
          </w:p>
        </w:tc>
        <w:tc>
          <w:tcPr>
            <w:tcW w:w="493" w:type="dxa"/>
            <w:vAlign w:val="top"/>
          </w:tcPr>
          <w:p w14:paraId="2BE576A6">
            <w:pPr>
              <w:rPr>
                <w:rFonts w:ascii="Arial"/>
                <w:sz w:val="21"/>
              </w:rPr>
            </w:pPr>
          </w:p>
        </w:tc>
        <w:tc>
          <w:tcPr>
            <w:tcW w:w="3081" w:type="dxa"/>
            <w:vAlign w:val="top"/>
          </w:tcPr>
          <w:p w14:paraId="22D74DAF">
            <w:pPr>
              <w:rPr>
                <w:rFonts w:ascii="Arial"/>
                <w:sz w:val="21"/>
              </w:rPr>
            </w:pPr>
          </w:p>
        </w:tc>
        <w:tc>
          <w:tcPr>
            <w:tcW w:w="446" w:type="dxa"/>
            <w:vAlign w:val="top"/>
          </w:tcPr>
          <w:p w14:paraId="205916A2">
            <w:pPr>
              <w:rPr>
                <w:rFonts w:ascii="Arial"/>
                <w:sz w:val="21"/>
              </w:rPr>
            </w:pPr>
          </w:p>
        </w:tc>
        <w:tc>
          <w:tcPr>
            <w:tcW w:w="3455" w:type="dxa"/>
            <w:vAlign w:val="top"/>
          </w:tcPr>
          <w:p w14:paraId="5F8E5FB7">
            <w:pPr>
              <w:pStyle w:val="6"/>
              <w:spacing w:before="65" w:line="267" w:lineRule="auto"/>
              <w:ind w:left="106" w:right="80" w:firstLine="1"/>
              <w:jc w:val="both"/>
            </w:pPr>
            <w:r>
              <w:rPr>
                <w:spacing w:val="3"/>
              </w:rPr>
              <w:t>或者超过市、县人民政府依法批准的</w:t>
            </w:r>
            <w:r>
              <w:rPr>
                <w:spacing w:val="2"/>
              </w:rPr>
              <w:t xml:space="preserve"> </w:t>
            </w:r>
            <w:r>
              <w:rPr>
                <w:spacing w:val="3"/>
              </w:rPr>
              <w:t xml:space="preserve">面积多占土地建住宅的，由县级以上 人民政府土地行政主管部门责令退还 非法占用的土地，限期拆除在非法占 </w:t>
            </w:r>
            <w:r>
              <w:rPr>
                <w:spacing w:val="1"/>
              </w:rPr>
              <w:t>用的土地上新建的建筑物。</w:t>
            </w:r>
          </w:p>
        </w:tc>
        <w:tc>
          <w:tcPr>
            <w:tcW w:w="3081" w:type="dxa"/>
            <w:vAlign w:val="top"/>
          </w:tcPr>
          <w:p w14:paraId="616E8784">
            <w:pPr>
              <w:pStyle w:val="6"/>
              <w:spacing w:before="63" w:line="269" w:lineRule="auto"/>
              <w:ind w:left="108" w:right="79"/>
              <w:jc w:val="both"/>
            </w:pPr>
            <w:r>
              <w:rPr>
                <w:spacing w:val="5"/>
              </w:rPr>
              <w:t>对案件违法事实、证据、调查取</w:t>
            </w:r>
            <w:r>
              <w:rPr>
                <w:spacing w:val="6"/>
              </w:rPr>
              <w:t xml:space="preserve"> </w:t>
            </w:r>
            <w:r>
              <w:rPr>
                <w:spacing w:val="5"/>
              </w:rPr>
              <w:t xml:space="preserve">证程序、法律适用、处罚种类和 幅度、当事人陈述和申辩理由等 </w:t>
            </w:r>
            <w:r>
              <w:rPr>
                <w:spacing w:val="-9"/>
              </w:rPr>
              <w:t>方面进行审查，提出处理意见（主</w:t>
            </w:r>
            <w:r>
              <w:rPr>
                <w:spacing w:val="10"/>
              </w:rPr>
              <w:t xml:space="preserve"> </w:t>
            </w:r>
            <w:r>
              <w:rPr>
                <w:spacing w:val="5"/>
              </w:rPr>
              <w:t xml:space="preserve">要证据不足时，以适当的方式补 </w:t>
            </w:r>
            <w:r>
              <w:t>充调查）。</w:t>
            </w:r>
          </w:p>
          <w:p w14:paraId="06607C4E">
            <w:pPr>
              <w:pStyle w:val="6"/>
              <w:spacing w:before="55" w:line="268" w:lineRule="auto"/>
              <w:ind w:left="107" w:right="77"/>
            </w:pPr>
            <w:r>
              <w:rPr>
                <w:spacing w:val="-2"/>
              </w:rPr>
              <w:t>4、告知责任：作出行政处罚决定</w:t>
            </w:r>
            <w:r>
              <w:rPr>
                <w:spacing w:val="9"/>
              </w:rPr>
              <w:t xml:space="preserve"> </w:t>
            </w:r>
            <w:r>
              <w:rPr>
                <w:spacing w:val="4"/>
              </w:rPr>
              <w:t>前，应制作《行政处罚告知书》</w:t>
            </w:r>
            <w:r>
              <w:rPr>
                <w:spacing w:val="8"/>
              </w:rPr>
              <w:t xml:space="preserve"> </w:t>
            </w:r>
            <w:r>
              <w:rPr>
                <w:spacing w:val="5"/>
              </w:rPr>
              <w:t>送达当事人，告知违法事实及其</w:t>
            </w:r>
            <w:r>
              <w:rPr>
                <w:spacing w:val="7"/>
              </w:rPr>
              <w:t xml:space="preserve"> </w:t>
            </w:r>
            <w:r>
              <w:rPr>
                <w:spacing w:val="5"/>
              </w:rPr>
              <w:t>享有的陈述、申辩等权利。符合</w:t>
            </w:r>
            <w:r>
              <w:rPr>
                <w:spacing w:val="7"/>
              </w:rPr>
              <w:t xml:space="preserve"> </w:t>
            </w:r>
            <w:r>
              <w:rPr>
                <w:spacing w:val="5"/>
              </w:rPr>
              <w:t>听证规定的，制作并送达《行政</w:t>
            </w:r>
            <w:r>
              <w:rPr>
                <w:spacing w:val="7"/>
              </w:rPr>
              <w:t xml:space="preserve"> </w:t>
            </w:r>
            <w:r>
              <w:rPr>
                <w:spacing w:val="1"/>
              </w:rPr>
              <w:t>处罚听证告知书》。</w:t>
            </w:r>
          </w:p>
          <w:p w14:paraId="7D1A24F7">
            <w:pPr>
              <w:pStyle w:val="6"/>
              <w:spacing w:before="55" w:line="260" w:lineRule="auto"/>
              <w:ind w:left="113" w:right="77"/>
            </w:pPr>
            <w:r>
              <w:rPr>
                <w:spacing w:val="-2"/>
              </w:rPr>
              <w:t>5、决定责任：制作行政处罚决定</w:t>
            </w:r>
            <w:r>
              <w:rPr>
                <w:spacing w:val="4"/>
              </w:rPr>
              <w:t xml:space="preserve"> </w:t>
            </w:r>
            <w:r>
              <w:rPr>
                <w:spacing w:val="5"/>
              </w:rPr>
              <w:t>书，载明行政处罚告知、当事人</w:t>
            </w:r>
            <w:r>
              <w:rPr>
                <w:spacing w:val="1"/>
              </w:rPr>
              <w:t xml:space="preserve"> 陈述申辩或者听证情况等内容。</w:t>
            </w:r>
          </w:p>
          <w:p w14:paraId="12EE2BE9">
            <w:pPr>
              <w:pStyle w:val="6"/>
              <w:spacing w:before="54" w:line="252" w:lineRule="auto"/>
              <w:ind w:left="110" w:right="77"/>
            </w:pPr>
            <w:r>
              <w:rPr>
                <w:spacing w:val="-2"/>
              </w:rPr>
              <w:t>6、送达责任：行政处罚决定书按</w:t>
            </w:r>
            <w:r>
              <w:rPr>
                <w:spacing w:val="6"/>
              </w:rPr>
              <w:t xml:space="preserve"> </w:t>
            </w:r>
            <w:r>
              <w:rPr>
                <w:spacing w:val="1"/>
              </w:rPr>
              <w:t>法律规定的方式送达当事人。</w:t>
            </w:r>
          </w:p>
          <w:p w14:paraId="4AE794C9">
            <w:pPr>
              <w:pStyle w:val="6"/>
              <w:spacing w:before="54" w:line="261" w:lineRule="auto"/>
              <w:ind w:left="117" w:right="77" w:hanging="3"/>
            </w:pPr>
            <w:r>
              <w:rPr>
                <w:spacing w:val="-2"/>
              </w:rPr>
              <w:t>7、执行责任：依照生效的行政处</w:t>
            </w:r>
            <w:r>
              <w:rPr>
                <w:spacing w:val="3"/>
              </w:rPr>
              <w:t xml:space="preserve"> </w:t>
            </w:r>
            <w:r>
              <w:rPr>
                <w:spacing w:val="4"/>
              </w:rPr>
              <w:t>罚决定，告知当事人按要求缴纳</w:t>
            </w:r>
            <w:r>
              <w:rPr>
                <w:spacing w:val="10"/>
              </w:rPr>
              <w:t xml:space="preserve"> </w:t>
            </w:r>
            <w:r>
              <w:rPr>
                <w:spacing w:val="-3"/>
              </w:rPr>
              <w:t>罚款。</w:t>
            </w:r>
          </w:p>
          <w:p w14:paraId="72A56949">
            <w:pPr>
              <w:pStyle w:val="6"/>
              <w:spacing w:before="52" w:line="252" w:lineRule="auto"/>
              <w:ind w:left="112" w:right="77" w:hanging="2"/>
            </w:pPr>
            <w:r>
              <w:rPr>
                <w:spacing w:val="-2"/>
              </w:rPr>
              <w:t>8、其他法律法规规章文件规定应</w:t>
            </w:r>
            <w:r>
              <w:rPr>
                <w:spacing w:val="7"/>
              </w:rPr>
              <w:t xml:space="preserve"> </w:t>
            </w:r>
            <w:r>
              <w:t>履行的责任。</w:t>
            </w:r>
          </w:p>
        </w:tc>
        <w:tc>
          <w:tcPr>
            <w:tcW w:w="2072" w:type="dxa"/>
            <w:vAlign w:val="top"/>
          </w:tcPr>
          <w:p w14:paraId="54A439AE">
            <w:pPr>
              <w:pStyle w:val="6"/>
              <w:spacing w:before="63" w:line="265" w:lineRule="auto"/>
              <w:ind w:left="115" w:right="80" w:firstLine="3"/>
              <w:jc w:val="both"/>
            </w:pPr>
            <w:r>
              <w:rPr>
                <w:spacing w:val="6"/>
              </w:rPr>
              <w:t>予制止、处罚，致使</w:t>
            </w:r>
            <w:r>
              <w:rPr>
                <w:spacing w:val="2"/>
              </w:rPr>
              <w:t xml:space="preserve"> </w:t>
            </w:r>
            <w:r>
              <w:rPr>
                <w:spacing w:val="6"/>
              </w:rPr>
              <w:t xml:space="preserve">公民、法人或者其他 组织合法权益遭受损 </w:t>
            </w:r>
            <w:r>
              <w:rPr>
                <w:spacing w:val="-1"/>
              </w:rPr>
              <w:t>害的；</w:t>
            </w:r>
          </w:p>
          <w:p w14:paraId="49A1314D">
            <w:pPr>
              <w:pStyle w:val="6"/>
              <w:spacing w:before="53" w:line="252" w:lineRule="auto"/>
              <w:ind w:left="111" w:right="80"/>
            </w:pPr>
            <w:r>
              <w:rPr>
                <w:spacing w:val="-4"/>
              </w:rPr>
              <w:t>4、不具备行政执法资</w:t>
            </w:r>
            <w:r>
              <w:rPr>
                <w:spacing w:val="3"/>
              </w:rPr>
              <w:t xml:space="preserve"> </w:t>
            </w:r>
            <w:r>
              <w:rPr>
                <w:spacing w:val="1"/>
              </w:rPr>
              <w:t>格实施行政处罚</w:t>
            </w:r>
          </w:p>
          <w:p w14:paraId="0A3F54C8">
            <w:pPr>
              <w:pStyle w:val="6"/>
              <w:spacing w:before="53" w:line="230" w:lineRule="auto"/>
              <w:ind w:left="129"/>
            </w:pPr>
            <w:r>
              <w:rPr>
                <w:spacing w:val="-9"/>
              </w:rPr>
              <w:t>的；</w:t>
            </w:r>
          </w:p>
          <w:p w14:paraId="60EA24C9">
            <w:pPr>
              <w:pStyle w:val="6"/>
              <w:spacing w:before="51" w:line="269" w:lineRule="auto"/>
              <w:ind w:left="113" w:right="80" w:firstLine="3"/>
            </w:pPr>
            <w:r>
              <w:rPr>
                <w:spacing w:val="-5"/>
              </w:rPr>
              <w:t>5、在制止以及查处违</w:t>
            </w:r>
            <w:r>
              <w:rPr>
                <w:spacing w:val="8"/>
              </w:rPr>
              <w:t xml:space="preserve"> </w:t>
            </w:r>
            <w:r>
              <w:rPr>
                <w:spacing w:val="7"/>
              </w:rPr>
              <w:t>法案件中受阻，依照</w:t>
            </w:r>
            <w:r>
              <w:t xml:space="preserve"> </w:t>
            </w:r>
            <w:r>
              <w:rPr>
                <w:spacing w:val="7"/>
              </w:rPr>
              <w:t>有关规定应当向本级</w:t>
            </w:r>
            <w:r>
              <w:t xml:space="preserve"> </w:t>
            </w:r>
            <w:r>
              <w:rPr>
                <w:spacing w:val="7"/>
              </w:rPr>
              <w:t>人民政府或者上级主</w:t>
            </w:r>
            <w:r>
              <w:t xml:space="preserve"> </w:t>
            </w:r>
            <w:r>
              <w:rPr>
                <w:spacing w:val="7"/>
              </w:rPr>
              <w:t>管部门报告而未报告</w:t>
            </w:r>
            <w:r>
              <w:t xml:space="preserve"> 的；</w:t>
            </w:r>
          </w:p>
          <w:p w14:paraId="32A48510">
            <w:pPr>
              <w:pStyle w:val="6"/>
              <w:spacing w:before="51" w:line="260" w:lineRule="auto"/>
              <w:ind w:left="113" w:right="80"/>
              <w:jc w:val="both"/>
            </w:pPr>
            <w:r>
              <w:rPr>
                <w:spacing w:val="-4"/>
              </w:rPr>
              <w:t>6、应当依法移送追究</w:t>
            </w:r>
            <w:r>
              <w:rPr>
                <w:spacing w:val="1"/>
              </w:rPr>
              <w:t xml:space="preserve"> </w:t>
            </w:r>
            <w:r>
              <w:rPr>
                <w:spacing w:val="7"/>
              </w:rPr>
              <w:t>刑事责任，而未依法</w:t>
            </w:r>
            <w:r>
              <w:t xml:space="preserve"> </w:t>
            </w:r>
            <w:r>
              <w:rPr>
                <w:spacing w:val="1"/>
              </w:rPr>
              <w:t>移送有权机关的；</w:t>
            </w:r>
          </w:p>
          <w:p w14:paraId="779658B2">
            <w:pPr>
              <w:pStyle w:val="6"/>
              <w:spacing w:before="53" w:line="252" w:lineRule="auto"/>
              <w:ind w:left="112" w:right="80" w:firstLine="5"/>
            </w:pPr>
            <w:r>
              <w:rPr>
                <w:spacing w:val="-5"/>
              </w:rPr>
              <w:t>7、擅自改变行政处罚</w:t>
            </w:r>
            <w:r>
              <w:rPr>
                <w:spacing w:val="8"/>
              </w:rPr>
              <w:t xml:space="preserve"> </w:t>
            </w:r>
            <w:r>
              <w:rPr>
                <w:spacing w:val="1"/>
              </w:rPr>
              <w:t>种类、幅度的；</w:t>
            </w:r>
          </w:p>
          <w:p w14:paraId="44C912C8">
            <w:pPr>
              <w:pStyle w:val="6"/>
              <w:spacing w:before="54" w:line="253" w:lineRule="auto"/>
              <w:ind w:left="121" w:right="80" w:hanging="8"/>
            </w:pPr>
            <w:r>
              <w:rPr>
                <w:spacing w:val="-4"/>
              </w:rPr>
              <w:t>8、违反法定的行政处</w:t>
            </w:r>
            <w:r>
              <w:rPr>
                <w:spacing w:val="2"/>
              </w:rPr>
              <w:t xml:space="preserve"> </w:t>
            </w:r>
            <w:r>
              <w:rPr>
                <w:spacing w:val="-1"/>
              </w:rPr>
              <w:t>罚程序的；</w:t>
            </w:r>
          </w:p>
          <w:p w14:paraId="38C0AE17">
            <w:pPr>
              <w:pStyle w:val="6"/>
              <w:spacing w:before="54" w:line="265" w:lineRule="auto"/>
              <w:ind w:left="111" w:right="80" w:firstLine="1"/>
              <w:jc w:val="both"/>
            </w:pPr>
            <w:r>
              <w:rPr>
                <w:spacing w:val="-4"/>
              </w:rPr>
              <w:t>9、符合听证条件、行</w:t>
            </w:r>
            <w:r>
              <w:rPr>
                <w:spacing w:val="2"/>
              </w:rPr>
              <w:t xml:space="preserve"> </w:t>
            </w:r>
            <w:r>
              <w:rPr>
                <w:spacing w:val="7"/>
              </w:rPr>
              <w:t>政管理相对人要求听</w:t>
            </w:r>
            <w:r>
              <w:t xml:space="preserve"> </w:t>
            </w:r>
            <w:r>
              <w:rPr>
                <w:spacing w:val="7"/>
              </w:rPr>
              <w:t>证，应予组织听证而</w:t>
            </w:r>
            <w:r>
              <w:t xml:space="preserve"> </w:t>
            </w:r>
            <w:r>
              <w:rPr>
                <w:spacing w:val="1"/>
              </w:rPr>
              <w:t>不组织听证的；</w:t>
            </w:r>
          </w:p>
          <w:p w14:paraId="237DAF00">
            <w:pPr>
              <w:pStyle w:val="6"/>
              <w:spacing w:before="51" w:line="252" w:lineRule="auto"/>
              <w:ind w:left="132" w:right="78" w:hanging="4"/>
            </w:pPr>
            <w:r>
              <w:rPr>
                <w:spacing w:val="5"/>
              </w:rPr>
              <w:t>10、在行政处罚过程</w:t>
            </w:r>
            <w:r>
              <w:t xml:space="preserve"> </w:t>
            </w:r>
            <w:r>
              <w:rPr>
                <w:spacing w:val="-1"/>
              </w:rPr>
              <w:t>中发生腐败行为的；</w:t>
            </w:r>
          </w:p>
          <w:p w14:paraId="5291A1F1">
            <w:pPr>
              <w:pStyle w:val="6"/>
              <w:spacing w:before="54" w:line="254" w:lineRule="auto"/>
              <w:ind w:left="113" w:right="80" w:firstLine="14"/>
            </w:pPr>
            <w:r>
              <w:rPr>
                <w:spacing w:val="4"/>
              </w:rPr>
              <w:t>11、其他违反法律法</w:t>
            </w:r>
            <w:r>
              <w:rPr>
                <w:spacing w:val="7"/>
              </w:rPr>
              <w:t xml:space="preserve"> 规规章文件规定的行</w:t>
            </w:r>
            <w:r>
              <w:t xml:space="preserve"> 为。</w:t>
            </w:r>
          </w:p>
        </w:tc>
        <w:tc>
          <w:tcPr>
            <w:tcW w:w="1062" w:type="dxa"/>
            <w:vAlign w:val="top"/>
          </w:tcPr>
          <w:p w14:paraId="2D3045C8">
            <w:pPr>
              <w:rPr>
                <w:rFonts w:ascii="Arial"/>
                <w:sz w:val="21"/>
              </w:rPr>
            </w:pPr>
          </w:p>
        </w:tc>
      </w:tr>
      <w:tr w14:paraId="54421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12" w:hRule="atLeast"/>
        </w:trPr>
        <w:tc>
          <w:tcPr>
            <w:tcW w:w="534" w:type="dxa"/>
            <w:vAlign w:val="top"/>
          </w:tcPr>
          <w:p w14:paraId="11072D83">
            <w:pPr>
              <w:pStyle w:val="6"/>
              <w:spacing w:before="104" w:line="182" w:lineRule="auto"/>
              <w:ind w:left="166"/>
            </w:pPr>
            <w:r>
              <w:rPr>
                <w:spacing w:val="-2"/>
              </w:rPr>
              <w:t>65</w:t>
            </w:r>
          </w:p>
        </w:tc>
        <w:tc>
          <w:tcPr>
            <w:tcW w:w="493" w:type="dxa"/>
            <w:vAlign w:val="top"/>
          </w:tcPr>
          <w:p w14:paraId="4F931EFB">
            <w:pPr>
              <w:pStyle w:val="6"/>
              <w:spacing w:before="71" w:line="213" w:lineRule="auto"/>
              <w:ind w:left="143"/>
            </w:pPr>
            <w:r>
              <w:t>行</w:t>
            </w:r>
          </w:p>
        </w:tc>
        <w:tc>
          <w:tcPr>
            <w:tcW w:w="3081" w:type="dxa"/>
            <w:vAlign w:val="top"/>
          </w:tcPr>
          <w:p w14:paraId="0DAEFD9D">
            <w:pPr>
              <w:pStyle w:val="6"/>
              <w:spacing w:before="71" w:line="213" w:lineRule="auto"/>
              <w:ind w:left="128"/>
            </w:pPr>
            <w:r>
              <w:rPr>
                <w:spacing w:val="1"/>
              </w:rPr>
              <w:t>对未按规定设置机构或者配备人</w:t>
            </w:r>
          </w:p>
        </w:tc>
        <w:tc>
          <w:tcPr>
            <w:tcW w:w="446" w:type="dxa"/>
            <w:vAlign w:val="top"/>
          </w:tcPr>
          <w:p w14:paraId="54E1830A">
            <w:pPr>
              <w:pStyle w:val="6"/>
              <w:spacing w:before="71" w:line="213" w:lineRule="auto"/>
              <w:ind w:left="122"/>
            </w:pPr>
            <w:r>
              <w:t>各</w:t>
            </w:r>
          </w:p>
        </w:tc>
        <w:tc>
          <w:tcPr>
            <w:tcW w:w="3455" w:type="dxa"/>
            <w:vAlign w:val="top"/>
          </w:tcPr>
          <w:p w14:paraId="3D804B74">
            <w:pPr>
              <w:pStyle w:val="6"/>
              <w:spacing w:before="71" w:line="213" w:lineRule="auto"/>
              <w:ind w:left="111"/>
            </w:pPr>
            <w:r>
              <w:rPr>
                <w:spacing w:val="-8"/>
              </w:rPr>
              <w:t>《中华人民共和国安全生产法》（2014</w:t>
            </w:r>
          </w:p>
        </w:tc>
        <w:tc>
          <w:tcPr>
            <w:tcW w:w="3081" w:type="dxa"/>
            <w:vAlign w:val="top"/>
          </w:tcPr>
          <w:p w14:paraId="381E1614">
            <w:pPr>
              <w:pStyle w:val="6"/>
              <w:spacing w:before="71" w:line="213" w:lineRule="auto"/>
              <w:ind w:left="125"/>
            </w:pPr>
            <w:r>
              <w:rPr>
                <w:spacing w:val="-3"/>
              </w:rPr>
              <w:t>1、立案责任：发现未按规定设置</w:t>
            </w:r>
          </w:p>
        </w:tc>
        <w:tc>
          <w:tcPr>
            <w:tcW w:w="2072" w:type="dxa"/>
            <w:vAlign w:val="top"/>
          </w:tcPr>
          <w:p w14:paraId="1726991C">
            <w:pPr>
              <w:pStyle w:val="6"/>
              <w:spacing w:before="71" w:line="213" w:lineRule="auto"/>
              <w:ind w:left="128"/>
            </w:pPr>
            <w:r>
              <w:rPr>
                <w:spacing w:val="5"/>
              </w:rPr>
              <w:t>因不履行或不正确履</w:t>
            </w:r>
          </w:p>
        </w:tc>
        <w:tc>
          <w:tcPr>
            <w:tcW w:w="1062" w:type="dxa"/>
            <w:vAlign w:val="top"/>
          </w:tcPr>
          <w:p w14:paraId="43D8C462">
            <w:pPr>
              <w:rPr>
                <w:rFonts w:ascii="Arial"/>
                <w:sz w:val="21"/>
              </w:rPr>
            </w:pPr>
          </w:p>
        </w:tc>
      </w:tr>
    </w:tbl>
    <w:p w14:paraId="589E5014">
      <w:pPr>
        <w:pStyle w:val="2"/>
      </w:pPr>
    </w:p>
    <w:p w14:paraId="0B32F055">
      <w:pPr>
        <w:sectPr>
          <w:pgSz w:w="16839" w:h="11906"/>
          <w:pgMar w:top="1012" w:right="1299" w:bottom="0" w:left="1299" w:header="0" w:footer="0" w:gutter="0"/>
          <w:cols w:space="720" w:num="1"/>
        </w:sectPr>
      </w:pPr>
    </w:p>
    <w:p w14:paraId="1BB99F6E">
      <w:pPr>
        <w:spacing w:before="163"/>
      </w:pPr>
    </w:p>
    <w:tbl>
      <w:tblPr>
        <w:tblStyle w:val="5"/>
        <w:tblW w:w="14224"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34"/>
        <w:gridCol w:w="493"/>
        <w:gridCol w:w="3081"/>
        <w:gridCol w:w="446"/>
        <w:gridCol w:w="3455"/>
        <w:gridCol w:w="3081"/>
        <w:gridCol w:w="2072"/>
        <w:gridCol w:w="1062"/>
      </w:tblGrid>
      <w:tr w14:paraId="26729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9007" w:hRule="atLeast"/>
        </w:trPr>
        <w:tc>
          <w:tcPr>
            <w:tcW w:w="534" w:type="dxa"/>
            <w:vAlign w:val="top"/>
          </w:tcPr>
          <w:p w14:paraId="34EC9AFB">
            <w:pPr>
              <w:rPr>
                <w:rFonts w:ascii="Arial"/>
                <w:sz w:val="21"/>
              </w:rPr>
            </w:pPr>
          </w:p>
        </w:tc>
        <w:tc>
          <w:tcPr>
            <w:tcW w:w="493" w:type="dxa"/>
            <w:textDirection w:val="tbRlV"/>
            <w:vAlign w:val="top"/>
          </w:tcPr>
          <w:p w14:paraId="128FB256">
            <w:pPr>
              <w:pStyle w:val="6"/>
              <w:spacing w:before="137" w:line="218" w:lineRule="auto"/>
              <w:ind w:left="64"/>
            </w:pPr>
            <w:r>
              <w:rPr>
                <w:spacing w:val="8"/>
              </w:rPr>
              <w:t>政</w:t>
            </w:r>
            <w:r>
              <w:rPr>
                <w:spacing w:val="-8"/>
              </w:rPr>
              <w:t xml:space="preserve"> </w:t>
            </w:r>
            <w:r>
              <w:rPr>
                <w:spacing w:val="8"/>
              </w:rPr>
              <w:t>处</w:t>
            </w:r>
            <w:r>
              <w:rPr>
                <w:spacing w:val="-9"/>
              </w:rPr>
              <w:t xml:space="preserve"> </w:t>
            </w:r>
            <w:r>
              <w:rPr>
                <w:spacing w:val="8"/>
              </w:rPr>
              <w:t>罚</w:t>
            </w:r>
          </w:p>
        </w:tc>
        <w:tc>
          <w:tcPr>
            <w:tcW w:w="3081" w:type="dxa"/>
            <w:vAlign w:val="top"/>
          </w:tcPr>
          <w:p w14:paraId="58EFA184">
            <w:pPr>
              <w:pStyle w:val="6"/>
              <w:spacing w:before="65" w:line="264" w:lineRule="auto"/>
              <w:ind w:left="129" w:right="112" w:firstLine="8"/>
            </w:pPr>
            <w:r>
              <w:rPr>
                <w:spacing w:val="1"/>
              </w:rPr>
              <w:t>员、主要负责人和安全管理人员</w:t>
            </w:r>
            <w:r>
              <w:t xml:space="preserve"> </w:t>
            </w:r>
            <w:r>
              <w:rPr>
                <w:spacing w:val="1"/>
              </w:rPr>
              <w:t>未经考试合格、未按规定培训教</w:t>
            </w:r>
            <w:r>
              <w:rPr>
                <w:spacing w:val="8"/>
              </w:rPr>
              <w:t xml:space="preserve"> </w:t>
            </w:r>
            <w:r>
              <w:rPr>
                <w:spacing w:val="1"/>
              </w:rPr>
              <w:t>育、未按规定制定预案或演练、</w:t>
            </w:r>
            <w:r>
              <w:rPr>
                <w:spacing w:val="8"/>
              </w:rPr>
              <w:t xml:space="preserve"> </w:t>
            </w:r>
            <w:r>
              <w:rPr>
                <w:spacing w:val="1"/>
              </w:rPr>
              <w:t>特种作业人员未经培训并取得资</w:t>
            </w:r>
          </w:p>
          <w:p w14:paraId="2996C0BD">
            <w:pPr>
              <w:pStyle w:val="6"/>
              <w:spacing w:before="54" w:line="228" w:lineRule="auto"/>
              <w:ind w:left="731"/>
            </w:pPr>
            <w:r>
              <w:rPr>
                <w:spacing w:val="1"/>
              </w:rPr>
              <w:t>格上岗作业的处罚</w:t>
            </w:r>
          </w:p>
        </w:tc>
        <w:tc>
          <w:tcPr>
            <w:tcW w:w="446" w:type="dxa"/>
            <w:textDirection w:val="tbRlV"/>
            <w:vAlign w:val="top"/>
          </w:tcPr>
          <w:p w14:paraId="2EFD30CA">
            <w:pPr>
              <w:pStyle w:val="6"/>
              <w:spacing w:before="110" w:line="212" w:lineRule="auto"/>
              <w:ind w:left="64"/>
            </w:pPr>
            <w:r>
              <w:rPr>
                <w:spacing w:val="8"/>
              </w:rPr>
              <w:t>乡</w:t>
            </w:r>
            <w:r>
              <w:rPr>
                <w:spacing w:val="-9"/>
              </w:rPr>
              <w:t xml:space="preserve"> </w:t>
            </w:r>
            <w:r>
              <w:rPr>
                <w:spacing w:val="8"/>
              </w:rPr>
              <w:t>镇</w:t>
            </w:r>
          </w:p>
        </w:tc>
        <w:tc>
          <w:tcPr>
            <w:tcW w:w="3455" w:type="dxa"/>
            <w:vAlign w:val="top"/>
          </w:tcPr>
          <w:p w14:paraId="68A10E3B">
            <w:pPr>
              <w:pStyle w:val="6"/>
              <w:spacing w:before="66" w:line="275" w:lineRule="auto"/>
              <w:ind w:left="105" w:right="77" w:firstLine="1"/>
            </w:pPr>
            <w:r>
              <w:rPr>
                <w:spacing w:val="3"/>
              </w:rPr>
              <w:t>年修改）第九十四条：生产经营单位 有下列行为之一的，责令限期改正，</w:t>
            </w:r>
            <w:r>
              <w:rPr>
                <w:spacing w:val="7"/>
              </w:rPr>
              <w:t xml:space="preserve"> </w:t>
            </w:r>
            <w:r>
              <w:rPr>
                <w:spacing w:val="3"/>
              </w:rPr>
              <w:t>可以处五万元以下的罚款；逾期未改 正的，责令停产停业整顿，并处五万</w:t>
            </w:r>
            <w:r>
              <w:rPr>
                <w:spacing w:val="5"/>
              </w:rPr>
              <w:t xml:space="preserve"> </w:t>
            </w:r>
            <w:r>
              <w:rPr>
                <w:spacing w:val="3"/>
              </w:rPr>
              <w:t>元以上十万元以下的罚款，对其直接</w:t>
            </w:r>
            <w:r>
              <w:rPr>
                <w:spacing w:val="5"/>
              </w:rPr>
              <w:t xml:space="preserve"> </w:t>
            </w:r>
            <w:r>
              <w:rPr>
                <w:spacing w:val="3"/>
              </w:rPr>
              <w:t>负责的主管人员和其他直接责任人员</w:t>
            </w:r>
            <w:r>
              <w:rPr>
                <w:spacing w:val="5"/>
              </w:rPr>
              <w:t xml:space="preserve"> </w:t>
            </w:r>
            <w:r>
              <w:rPr>
                <w:spacing w:val="15"/>
              </w:rPr>
              <w:t>处一万元以上二万元以下的罚款：</w:t>
            </w:r>
            <w:r>
              <w:rPr>
                <w:spacing w:val="9"/>
              </w:rPr>
              <w:t xml:space="preserve"> </w:t>
            </w:r>
            <w:r>
              <w:rPr>
                <w:spacing w:val="3"/>
              </w:rPr>
              <w:t>(一)未按照规定设置安全生产管理机</w:t>
            </w:r>
            <w:r>
              <w:rPr>
                <w:spacing w:val="2"/>
              </w:rPr>
              <w:t xml:space="preserve"> </w:t>
            </w:r>
            <w:r>
              <w:rPr>
                <w:spacing w:val="15"/>
              </w:rPr>
              <w:t>构或者配备安全生产管理人员的；</w:t>
            </w:r>
            <w:r>
              <w:rPr>
                <w:spacing w:val="9"/>
              </w:rPr>
              <w:t xml:space="preserve"> </w:t>
            </w:r>
            <w:r>
              <w:rPr>
                <w:spacing w:val="3"/>
              </w:rPr>
              <w:t>(二)危险物品的生产、经营、储存单</w:t>
            </w:r>
            <w:r>
              <w:rPr>
                <w:spacing w:val="2"/>
              </w:rPr>
              <w:t xml:space="preserve"> </w:t>
            </w:r>
            <w:r>
              <w:rPr>
                <w:spacing w:val="3"/>
              </w:rPr>
              <w:t>位以及矿山、金属冶炼、建筑施工、</w:t>
            </w:r>
            <w:r>
              <w:rPr>
                <w:spacing w:val="7"/>
              </w:rPr>
              <w:t xml:space="preserve"> </w:t>
            </w:r>
            <w:r>
              <w:rPr>
                <w:spacing w:val="3"/>
              </w:rPr>
              <w:t>道路运输单位的主要负责人和安全生</w:t>
            </w:r>
            <w:r>
              <w:rPr>
                <w:spacing w:val="5"/>
              </w:rPr>
              <w:t xml:space="preserve"> </w:t>
            </w:r>
            <w:r>
              <w:rPr>
                <w:spacing w:val="16"/>
              </w:rPr>
              <w:t>产管理人员未按照规定经考核合格</w:t>
            </w:r>
            <w:r>
              <w:rPr>
                <w:spacing w:val="13"/>
              </w:rPr>
              <w:t xml:space="preserve"> </w:t>
            </w:r>
            <w:r>
              <w:t>的；</w:t>
            </w:r>
            <w:r>
              <w:rPr>
                <w:spacing w:val="-47"/>
              </w:rPr>
              <w:t xml:space="preserve"> </w:t>
            </w:r>
            <w:r>
              <w:t xml:space="preserve">(三)未按照规定对从业人员、被 </w:t>
            </w:r>
            <w:r>
              <w:rPr>
                <w:spacing w:val="3"/>
              </w:rPr>
              <w:t>派遣劳动者、实习学生进行安全生产</w:t>
            </w:r>
            <w:r>
              <w:rPr>
                <w:spacing w:val="5"/>
              </w:rPr>
              <w:t xml:space="preserve"> </w:t>
            </w:r>
            <w:r>
              <w:rPr>
                <w:spacing w:val="3"/>
              </w:rPr>
              <w:t>教育和培训，或者未按照规定如实告</w:t>
            </w:r>
            <w:r>
              <w:rPr>
                <w:spacing w:val="5"/>
              </w:rPr>
              <w:t xml:space="preserve"> </w:t>
            </w:r>
            <w:r>
              <w:t>知有关的安全生产事项的；</w:t>
            </w:r>
            <w:r>
              <w:rPr>
                <w:spacing w:val="-45"/>
              </w:rPr>
              <w:t xml:space="preserve"> </w:t>
            </w:r>
            <w:r>
              <w:t xml:space="preserve">(四)未如 </w:t>
            </w:r>
            <w:r>
              <w:rPr>
                <w:spacing w:val="3"/>
              </w:rPr>
              <w:t>实记录安全生产教育和培训情况的； (五)未将事故隐患排查治理情况如实</w:t>
            </w:r>
            <w:r>
              <w:rPr>
                <w:spacing w:val="2"/>
              </w:rPr>
              <w:t xml:space="preserve"> </w:t>
            </w:r>
            <w:r>
              <w:t>记录或者未向从业人员通报的；</w:t>
            </w:r>
            <w:r>
              <w:rPr>
                <w:spacing w:val="-51"/>
              </w:rPr>
              <w:t xml:space="preserve"> </w:t>
            </w:r>
            <w:r>
              <w:t xml:space="preserve">(六) </w:t>
            </w:r>
            <w:r>
              <w:rPr>
                <w:spacing w:val="3"/>
              </w:rPr>
              <w:t>未按照规定制定生产安全事故应急救</w:t>
            </w:r>
            <w:r>
              <w:rPr>
                <w:spacing w:val="5"/>
              </w:rPr>
              <w:t xml:space="preserve"> </w:t>
            </w:r>
            <w:r>
              <w:t>援预案或者未定期组织演练的；</w:t>
            </w:r>
            <w:r>
              <w:rPr>
                <w:spacing w:val="-51"/>
              </w:rPr>
              <w:t xml:space="preserve"> </w:t>
            </w:r>
            <w:r>
              <w:t xml:space="preserve">(七) </w:t>
            </w:r>
            <w:r>
              <w:rPr>
                <w:spacing w:val="3"/>
              </w:rPr>
              <w:t>特种作业人员未按照规定经专门的安</w:t>
            </w:r>
            <w:r>
              <w:rPr>
                <w:spacing w:val="5"/>
              </w:rPr>
              <w:t xml:space="preserve"> </w:t>
            </w:r>
            <w:r>
              <w:rPr>
                <w:spacing w:val="3"/>
              </w:rPr>
              <w:t>全作业培训并取得相应资格，上岗作</w:t>
            </w:r>
            <w:r>
              <w:rPr>
                <w:spacing w:val="5"/>
              </w:rPr>
              <w:t xml:space="preserve"> </w:t>
            </w:r>
            <w:r>
              <w:rPr>
                <w:spacing w:val="1"/>
              </w:rPr>
              <w:t>业的。</w:t>
            </w:r>
          </w:p>
        </w:tc>
        <w:tc>
          <w:tcPr>
            <w:tcW w:w="3081" w:type="dxa"/>
            <w:vAlign w:val="top"/>
          </w:tcPr>
          <w:p w14:paraId="25DCE699">
            <w:pPr>
              <w:pStyle w:val="6"/>
              <w:spacing w:before="64" w:line="270" w:lineRule="auto"/>
              <w:ind w:left="109" w:right="79" w:hanging="1"/>
            </w:pPr>
            <w:r>
              <w:rPr>
                <w:spacing w:val="5"/>
              </w:rPr>
              <w:t>机构或者配备人员、主要负责人</w:t>
            </w:r>
            <w:r>
              <w:rPr>
                <w:spacing w:val="6"/>
              </w:rPr>
              <w:t xml:space="preserve"> </w:t>
            </w:r>
            <w:r>
              <w:rPr>
                <w:spacing w:val="5"/>
              </w:rPr>
              <w:t>和安全管理人员未经考试合格、 未按规定培训教育、未按规定制</w:t>
            </w:r>
            <w:r>
              <w:rPr>
                <w:spacing w:val="4"/>
              </w:rPr>
              <w:t xml:space="preserve"> </w:t>
            </w:r>
            <w:r>
              <w:rPr>
                <w:spacing w:val="5"/>
              </w:rPr>
              <w:t>定预案或演练、特种作业人员未</w:t>
            </w:r>
            <w:r>
              <w:rPr>
                <w:spacing w:val="4"/>
              </w:rPr>
              <w:t xml:space="preserve"> </w:t>
            </w:r>
            <w:r>
              <w:rPr>
                <w:spacing w:val="5"/>
              </w:rPr>
              <w:t>经培训并取得资格上岗作业的违 法行为，予以审查，决定是否立</w:t>
            </w:r>
            <w:r>
              <w:rPr>
                <w:spacing w:val="4"/>
              </w:rPr>
              <w:t xml:space="preserve"> </w:t>
            </w:r>
            <w:r>
              <w:t>案。</w:t>
            </w:r>
          </w:p>
          <w:p w14:paraId="2EC9BC75">
            <w:pPr>
              <w:pStyle w:val="6"/>
              <w:spacing w:before="49" w:line="269" w:lineRule="auto"/>
              <w:ind w:left="108" w:right="11" w:firstLine="3"/>
              <w:jc w:val="both"/>
            </w:pPr>
            <w:r>
              <w:rPr>
                <w:spacing w:val="-3"/>
              </w:rPr>
              <w:t xml:space="preserve">2、调查责任：综合行政执法队对 </w:t>
            </w:r>
            <w:r>
              <w:rPr>
                <w:spacing w:val="4"/>
              </w:rPr>
              <w:t xml:space="preserve">立案的案件，指定专人负责，及 时组织调查取证，与当事人有直 接利害关系的应当回避。执法人 员不得少于两人，调查时应出示 </w:t>
            </w:r>
            <w:r>
              <w:rPr>
                <w:spacing w:val="-4"/>
              </w:rPr>
              <w:t>执法证件，允许当事人辩解陈述。</w:t>
            </w:r>
          </w:p>
          <w:p w14:paraId="598699CE">
            <w:pPr>
              <w:pStyle w:val="6"/>
              <w:spacing w:before="53" w:line="228" w:lineRule="auto"/>
              <w:ind w:left="109"/>
            </w:pPr>
            <w:r>
              <w:rPr>
                <w:spacing w:val="1"/>
              </w:rPr>
              <w:t>执法人员应保守有关秘密。</w:t>
            </w:r>
          </w:p>
          <w:p w14:paraId="59E59A78">
            <w:pPr>
              <w:pStyle w:val="6"/>
              <w:spacing w:before="53" w:line="270" w:lineRule="auto"/>
              <w:ind w:left="108" w:right="27" w:firstLine="5"/>
            </w:pPr>
            <w:r>
              <w:rPr>
                <w:spacing w:val="-11"/>
              </w:rPr>
              <w:t>3、审查责任：审理案件调查报告，</w:t>
            </w:r>
            <w:r>
              <w:t xml:space="preserve"> </w:t>
            </w:r>
            <w:r>
              <w:rPr>
                <w:spacing w:val="5"/>
              </w:rPr>
              <w:t>对案件违法事实、证据、调查取</w:t>
            </w:r>
            <w:r>
              <w:rPr>
                <w:spacing w:val="6"/>
              </w:rPr>
              <w:t xml:space="preserve"> </w:t>
            </w:r>
            <w:r>
              <w:rPr>
                <w:spacing w:val="5"/>
              </w:rPr>
              <w:t>证程序、法律适用、处罚种类和</w:t>
            </w:r>
            <w:r>
              <w:rPr>
                <w:spacing w:val="6"/>
              </w:rPr>
              <w:t xml:space="preserve"> </w:t>
            </w:r>
            <w:r>
              <w:rPr>
                <w:spacing w:val="5"/>
              </w:rPr>
              <w:t>幅度、当事人陈述和申辩理由等</w:t>
            </w:r>
            <w:r>
              <w:rPr>
                <w:spacing w:val="6"/>
              </w:rPr>
              <w:t xml:space="preserve"> </w:t>
            </w:r>
            <w:r>
              <w:rPr>
                <w:spacing w:val="-9"/>
              </w:rPr>
              <w:t>方面进行审查，提出处理意见（主</w:t>
            </w:r>
            <w:r>
              <w:rPr>
                <w:spacing w:val="11"/>
              </w:rPr>
              <w:t xml:space="preserve"> </w:t>
            </w:r>
            <w:r>
              <w:rPr>
                <w:spacing w:val="5"/>
              </w:rPr>
              <w:t>要证据不足时，以适当的方式补</w:t>
            </w:r>
            <w:r>
              <w:rPr>
                <w:spacing w:val="6"/>
              </w:rPr>
              <w:t xml:space="preserve"> </w:t>
            </w:r>
            <w:r>
              <w:t>充调查）。</w:t>
            </w:r>
          </w:p>
          <w:p w14:paraId="3AE725DA">
            <w:pPr>
              <w:pStyle w:val="6"/>
              <w:spacing w:before="56" w:line="268" w:lineRule="auto"/>
              <w:ind w:left="107" w:right="77"/>
            </w:pPr>
            <w:r>
              <w:rPr>
                <w:spacing w:val="-2"/>
              </w:rPr>
              <w:t>4、告知责任：作出行政处罚决定</w:t>
            </w:r>
            <w:r>
              <w:rPr>
                <w:spacing w:val="9"/>
              </w:rPr>
              <w:t xml:space="preserve"> </w:t>
            </w:r>
            <w:r>
              <w:rPr>
                <w:spacing w:val="4"/>
              </w:rPr>
              <w:t>前，应制作《行政处罚告知书》</w:t>
            </w:r>
            <w:r>
              <w:rPr>
                <w:spacing w:val="8"/>
              </w:rPr>
              <w:t xml:space="preserve"> </w:t>
            </w:r>
            <w:r>
              <w:rPr>
                <w:spacing w:val="5"/>
              </w:rPr>
              <w:t>送达当事人，告知违法事实及其</w:t>
            </w:r>
            <w:r>
              <w:rPr>
                <w:spacing w:val="7"/>
              </w:rPr>
              <w:t xml:space="preserve"> </w:t>
            </w:r>
            <w:r>
              <w:rPr>
                <w:spacing w:val="5"/>
              </w:rPr>
              <w:t>享有的陈述、申辩等权利。符合</w:t>
            </w:r>
            <w:r>
              <w:rPr>
                <w:spacing w:val="7"/>
              </w:rPr>
              <w:t xml:space="preserve"> </w:t>
            </w:r>
            <w:r>
              <w:rPr>
                <w:spacing w:val="5"/>
              </w:rPr>
              <w:t>听证规定的，制作并送达《行政</w:t>
            </w:r>
            <w:r>
              <w:rPr>
                <w:spacing w:val="7"/>
              </w:rPr>
              <w:t xml:space="preserve"> </w:t>
            </w:r>
            <w:r>
              <w:rPr>
                <w:spacing w:val="1"/>
              </w:rPr>
              <w:t>处罚听证告知书》。</w:t>
            </w:r>
          </w:p>
          <w:p w14:paraId="17463FF4">
            <w:pPr>
              <w:pStyle w:val="6"/>
              <w:spacing w:before="55" w:line="256" w:lineRule="auto"/>
              <w:ind w:left="113" w:right="77"/>
              <w:jc w:val="both"/>
            </w:pPr>
            <w:r>
              <w:rPr>
                <w:spacing w:val="-2"/>
              </w:rPr>
              <w:t>5、决定责任：制作行政处罚决定</w:t>
            </w:r>
            <w:r>
              <w:rPr>
                <w:spacing w:val="4"/>
              </w:rPr>
              <w:t xml:space="preserve"> </w:t>
            </w:r>
            <w:r>
              <w:rPr>
                <w:spacing w:val="5"/>
              </w:rPr>
              <w:t>书，载明行政处罚告知、当事人</w:t>
            </w:r>
            <w:r>
              <w:rPr>
                <w:spacing w:val="1"/>
              </w:rPr>
              <w:t xml:space="preserve"> 陈述申辩或者听证情况等内容。</w:t>
            </w:r>
          </w:p>
        </w:tc>
        <w:tc>
          <w:tcPr>
            <w:tcW w:w="2072" w:type="dxa"/>
            <w:vAlign w:val="top"/>
          </w:tcPr>
          <w:p w14:paraId="5ACB24AB">
            <w:pPr>
              <w:pStyle w:val="6"/>
              <w:spacing w:before="64" w:line="264" w:lineRule="auto"/>
              <w:ind w:left="112" w:right="80" w:firstLine="3"/>
              <w:jc w:val="both"/>
            </w:pPr>
            <w:r>
              <w:rPr>
                <w:spacing w:val="6"/>
              </w:rPr>
              <w:t>行行政职责，有下列</w:t>
            </w:r>
            <w:r>
              <w:rPr>
                <w:spacing w:val="5"/>
              </w:rPr>
              <w:t xml:space="preserve"> </w:t>
            </w:r>
            <w:r>
              <w:rPr>
                <w:spacing w:val="7"/>
              </w:rPr>
              <w:t>情形的，行政机关及</w:t>
            </w:r>
            <w:r>
              <w:t xml:space="preserve"> </w:t>
            </w:r>
            <w:r>
              <w:rPr>
                <w:spacing w:val="7"/>
              </w:rPr>
              <w:t>相关工作人员应承担</w:t>
            </w:r>
            <w:r>
              <w:t xml:space="preserve"> </w:t>
            </w:r>
            <w:r>
              <w:rPr>
                <w:spacing w:val="7"/>
              </w:rPr>
              <w:t>相应责任:</w:t>
            </w:r>
          </w:p>
          <w:p w14:paraId="7CEE6181">
            <w:pPr>
              <w:pStyle w:val="6"/>
              <w:spacing w:before="57" w:line="250" w:lineRule="auto"/>
              <w:ind w:left="111" w:right="80" w:firstLine="16"/>
            </w:pPr>
            <w:r>
              <w:rPr>
                <w:spacing w:val="-6"/>
              </w:rPr>
              <w:t>1、没有法律和事实依</w:t>
            </w:r>
            <w:r>
              <w:rPr>
                <w:spacing w:val="7"/>
              </w:rPr>
              <w:t xml:space="preserve"> </w:t>
            </w:r>
            <w:r>
              <w:rPr>
                <w:spacing w:val="1"/>
              </w:rPr>
              <w:t>据实施行政处罚的；</w:t>
            </w:r>
          </w:p>
          <w:p w14:paraId="7A6F7015">
            <w:pPr>
              <w:pStyle w:val="6"/>
              <w:spacing w:before="58" w:line="253" w:lineRule="auto"/>
              <w:ind w:left="129" w:right="80" w:hanging="14"/>
            </w:pPr>
            <w:r>
              <w:rPr>
                <w:spacing w:val="-4"/>
              </w:rPr>
              <w:t>2、行政处罚显失公正</w:t>
            </w:r>
            <w:r>
              <w:t xml:space="preserve"> </w:t>
            </w:r>
            <w:r>
              <w:rPr>
                <w:spacing w:val="-9"/>
              </w:rPr>
              <w:t>的；</w:t>
            </w:r>
          </w:p>
          <w:p w14:paraId="17DC3974">
            <w:pPr>
              <w:pStyle w:val="6"/>
              <w:spacing w:before="50" w:line="270" w:lineRule="auto"/>
              <w:ind w:left="113" w:right="80" w:firstLine="3"/>
              <w:jc w:val="both"/>
            </w:pPr>
            <w:r>
              <w:rPr>
                <w:spacing w:val="17"/>
              </w:rPr>
              <w:t>3、执法人员玩忽职</w:t>
            </w:r>
            <w:r>
              <w:rPr>
                <w:spacing w:val="5"/>
              </w:rPr>
              <w:t xml:space="preserve"> </w:t>
            </w:r>
            <w:r>
              <w:rPr>
                <w:spacing w:val="7"/>
              </w:rPr>
              <w:t>守，对应当予以制止</w:t>
            </w:r>
            <w:r>
              <w:t xml:space="preserve"> </w:t>
            </w:r>
            <w:r>
              <w:rPr>
                <w:spacing w:val="7"/>
              </w:rPr>
              <w:t>和处罚的违法行为不</w:t>
            </w:r>
            <w:r>
              <w:t xml:space="preserve"> </w:t>
            </w:r>
            <w:r>
              <w:rPr>
                <w:spacing w:val="7"/>
              </w:rPr>
              <w:t>予制止、处罚，致使</w:t>
            </w:r>
            <w:r>
              <w:t xml:space="preserve"> </w:t>
            </w:r>
            <w:r>
              <w:rPr>
                <w:spacing w:val="7"/>
              </w:rPr>
              <w:t>公民、法人或者其他</w:t>
            </w:r>
            <w:r>
              <w:t xml:space="preserve"> </w:t>
            </w:r>
            <w:r>
              <w:rPr>
                <w:spacing w:val="7"/>
              </w:rPr>
              <w:t>组织合法权益遭受损</w:t>
            </w:r>
            <w:r>
              <w:t xml:space="preserve"> 害的；</w:t>
            </w:r>
          </w:p>
          <w:p w14:paraId="45D738A7">
            <w:pPr>
              <w:pStyle w:val="6"/>
              <w:spacing w:before="53" w:line="250" w:lineRule="auto"/>
              <w:ind w:left="111" w:right="80"/>
            </w:pPr>
            <w:r>
              <w:rPr>
                <w:spacing w:val="-4"/>
              </w:rPr>
              <w:t>4、不具备行政执法资</w:t>
            </w:r>
            <w:r>
              <w:rPr>
                <w:spacing w:val="3"/>
              </w:rPr>
              <w:t xml:space="preserve"> </w:t>
            </w:r>
            <w:r>
              <w:rPr>
                <w:spacing w:val="1"/>
              </w:rPr>
              <w:t>格实施行政处罚</w:t>
            </w:r>
          </w:p>
          <w:p w14:paraId="3E2EA52F">
            <w:pPr>
              <w:pStyle w:val="6"/>
              <w:spacing w:before="57" w:line="230" w:lineRule="auto"/>
              <w:ind w:left="129"/>
            </w:pPr>
            <w:r>
              <w:rPr>
                <w:spacing w:val="-9"/>
              </w:rPr>
              <w:t>的；</w:t>
            </w:r>
          </w:p>
          <w:p w14:paraId="6AD4E5F5">
            <w:pPr>
              <w:pStyle w:val="6"/>
              <w:spacing w:before="51" w:line="269" w:lineRule="auto"/>
              <w:ind w:left="113" w:right="80" w:firstLine="3"/>
            </w:pPr>
            <w:r>
              <w:rPr>
                <w:spacing w:val="-5"/>
              </w:rPr>
              <w:t>5、在制止以及查处违</w:t>
            </w:r>
            <w:r>
              <w:rPr>
                <w:spacing w:val="8"/>
              </w:rPr>
              <w:t xml:space="preserve"> </w:t>
            </w:r>
            <w:r>
              <w:rPr>
                <w:spacing w:val="7"/>
              </w:rPr>
              <w:t>法案件中受阻，依照</w:t>
            </w:r>
            <w:r>
              <w:t xml:space="preserve"> </w:t>
            </w:r>
            <w:r>
              <w:rPr>
                <w:spacing w:val="7"/>
              </w:rPr>
              <w:t>有关规定应当向本级</w:t>
            </w:r>
            <w:r>
              <w:t xml:space="preserve"> </w:t>
            </w:r>
            <w:r>
              <w:rPr>
                <w:spacing w:val="7"/>
              </w:rPr>
              <w:t>人民政府或者上级主</w:t>
            </w:r>
            <w:r>
              <w:t xml:space="preserve"> </w:t>
            </w:r>
            <w:r>
              <w:rPr>
                <w:spacing w:val="7"/>
              </w:rPr>
              <w:t>管部门报告而未报告</w:t>
            </w:r>
            <w:r>
              <w:t xml:space="preserve"> 的；</w:t>
            </w:r>
          </w:p>
          <w:p w14:paraId="51D51060">
            <w:pPr>
              <w:pStyle w:val="6"/>
              <w:spacing w:before="52" w:line="260" w:lineRule="auto"/>
              <w:ind w:left="113" w:right="80"/>
              <w:jc w:val="both"/>
            </w:pPr>
            <w:r>
              <w:rPr>
                <w:spacing w:val="-4"/>
              </w:rPr>
              <w:t>6、应当依法移送追究</w:t>
            </w:r>
            <w:r>
              <w:rPr>
                <w:spacing w:val="1"/>
              </w:rPr>
              <w:t xml:space="preserve"> </w:t>
            </w:r>
            <w:r>
              <w:rPr>
                <w:spacing w:val="7"/>
              </w:rPr>
              <w:t>刑事责任，而未依法</w:t>
            </w:r>
            <w:r>
              <w:t xml:space="preserve"> </w:t>
            </w:r>
            <w:r>
              <w:rPr>
                <w:spacing w:val="1"/>
              </w:rPr>
              <w:t>移送有权机关的；</w:t>
            </w:r>
          </w:p>
          <w:p w14:paraId="515419D6">
            <w:pPr>
              <w:pStyle w:val="6"/>
              <w:spacing w:before="54" w:line="252" w:lineRule="auto"/>
              <w:ind w:left="112" w:right="80" w:firstLine="5"/>
            </w:pPr>
            <w:r>
              <w:rPr>
                <w:spacing w:val="-5"/>
              </w:rPr>
              <w:t>7、擅自改变行政处罚</w:t>
            </w:r>
            <w:r>
              <w:rPr>
                <w:spacing w:val="8"/>
              </w:rPr>
              <w:t xml:space="preserve"> </w:t>
            </w:r>
            <w:r>
              <w:rPr>
                <w:spacing w:val="1"/>
              </w:rPr>
              <w:t>种类、幅度的；</w:t>
            </w:r>
          </w:p>
          <w:p w14:paraId="039D59E7">
            <w:pPr>
              <w:pStyle w:val="6"/>
              <w:spacing w:before="55" w:line="214" w:lineRule="auto"/>
              <w:ind w:left="113"/>
            </w:pPr>
            <w:r>
              <w:rPr>
                <w:spacing w:val="-4"/>
              </w:rPr>
              <w:t>8、违反法定的行政处</w:t>
            </w:r>
          </w:p>
        </w:tc>
        <w:tc>
          <w:tcPr>
            <w:tcW w:w="1062" w:type="dxa"/>
            <w:vAlign w:val="top"/>
          </w:tcPr>
          <w:p w14:paraId="5EC33809">
            <w:pPr>
              <w:rPr>
                <w:rFonts w:ascii="Arial"/>
                <w:sz w:val="21"/>
              </w:rPr>
            </w:pPr>
          </w:p>
        </w:tc>
      </w:tr>
    </w:tbl>
    <w:p w14:paraId="2923D1F7">
      <w:pPr>
        <w:pStyle w:val="2"/>
      </w:pPr>
    </w:p>
    <w:p w14:paraId="7BB518C2">
      <w:pPr>
        <w:sectPr>
          <w:pgSz w:w="16839" w:h="11906"/>
          <w:pgMar w:top="1012" w:right="1299" w:bottom="0" w:left="1299" w:header="0" w:footer="0" w:gutter="0"/>
          <w:cols w:space="720" w:num="1"/>
        </w:sectPr>
      </w:pPr>
    </w:p>
    <w:p w14:paraId="60D4B16F">
      <w:pPr>
        <w:spacing w:before="163"/>
      </w:pPr>
    </w:p>
    <w:tbl>
      <w:tblPr>
        <w:tblStyle w:val="5"/>
        <w:tblW w:w="14224"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34"/>
        <w:gridCol w:w="493"/>
        <w:gridCol w:w="3081"/>
        <w:gridCol w:w="446"/>
        <w:gridCol w:w="3455"/>
        <w:gridCol w:w="3081"/>
        <w:gridCol w:w="2072"/>
        <w:gridCol w:w="1062"/>
      </w:tblGrid>
      <w:tr w14:paraId="42076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009" w:hRule="atLeast"/>
        </w:trPr>
        <w:tc>
          <w:tcPr>
            <w:tcW w:w="534" w:type="dxa"/>
            <w:vAlign w:val="top"/>
          </w:tcPr>
          <w:p w14:paraId="5B0428D0">
            <w:pPr>
              <w:rPr>
                <w:rFonts w:ascii="Arial"/>
                <w:sz w:val="21"/>
              </w:rPr>
            </w:pPr>
          </w:p>
        </w:tc>
        <w:tc>
          <w:tcPr>
            <w:tcW w:w="493" w:type="dxa"/>
            <w:vAlign w:val="top"/>
          </w:tcPr>
          <w:p w14:paraId="52DE9006">
            <w:pPr>
              <w:rPr>
                <w:rFonts w:ascii="Arial"/>
                <w:sz w:val="21"/>
              </w:rPr>
            </w:pPr>
          </w:p>
        </w:tc>
        <w:tc>
          <w:tcPr>
            <w:tcW w:w="3081" w:type="dxa"/>
            <w:vAlign w:val="top"/>
          </w:tcPr>
          <w:p w14:paraId="6C340FBF">
            <w:pPr>
              <w:rPr>
                <w:rFonts w:ascii="Arial"/>
                <w:sz w:val="21"/>
              </w:rPr>
            </w:pPr>
          </w:p>
        </w:tc>
        <w:tc>
          <w:tcPr>
            <w:tcW w:w="446" w:type="dxa"/>
            <w:vAlign w:val="top"/>
          </w:tcPr>
          <w:p w14:paraId="0110EF82">
            <w:pPr>
              <w:rPr>
                <w:rFonts w:ascii="Arial"/>
                <w:sz w:val="21"/>
              </w:rPr>
            </w:pPr>
          </w:p>
        </w:tc>
        <w:tc>
          <w:tcPr>
            <w:tcW w:w="3455" w:type="dxa"/>
            <w:vAlign w:val="top"/>
          </w:tcPr>
          <w:p w14:paraId="2363A0F7">
            <w:pPr>
              <w:rPr>
                <w:rFonts w:ascii="Arial"/>
                <w:sz w:val="21"/>
              </w:rPr>
            </w:pPr>
          </w:p>
        </w:tc>
        <w:tc>
          <w:tcPr>
            <w:tcW w:w="3081" w:type="dxa"/>
            <w:vAlign w:val="top"/>
          </w:tcPr>
          <w:p w14:paraId="3E8E2738">
            <w:pPr>
              <w:pStyle w:val="6"/>
              <w:spacing w:before="64" w:line="252" w:lineRule="auto"/>
              <w:ind w:left="110" w:right="77"/>
            </w:pPr>
            <w:r>
              <w:rPr>
                <w:spacing w:val="-2"/>
              </w:rPr>
              <w:t>6、送达责任：行政处罚决定书按</w:t>
            </w:r>
            <w:r>
              <w:rPr>
                <w:spacing w:val="6"/>
              </w:rPr>
              <w:t xml:space="preserve"> </w:t>
            </w:r>
            <w:r>
              <w:rPr>
                <w:spacing w:val="1"/>
              </w:rPr>
              <w:t>法律规定的方式送达当事人。</w:t>
            </w:r>
          </w:p>
          <w:p w14:paraId="784C1CC8">
            <w:pPr>
              <w:pStyle w:val="6"/>
              <w:spacing w:before="54" w:line="261" w:lineRule="auto"/>
              <w:ind w:left="117" w:right="77" w:hanging="3"/>
            </w:pPr>
            <w:r>
              <w:rPr>
                <w:spacing w:val="-2"/>
              </w:rPr>
              <w:t>7、执行责任：依照生效的行政处</w:t>
            </w:r>
            <w:r>
              <w:rPr>
                <w:spacing w:val="3"/>
              </w:rPr>
              <w:t xml:space="preserve"> </w:t>
            </w:r>
            <w:r>
              <w:rPr>
                <w:spacing w:val="4"/>
              </w:rPr>
              <w:t>罚决定，告知当事人按要求缴纳</w:t>
            </w:r>
            <w:r>
              <w:rPr>
                <w:spacing w:val="10"/>
              </w:rPr>
              <w:t xml:space="preserve"> </w:t>
            </w:r>
            <w:r>
              <w:rPr>
                <w:spacing w:val="-3"/>
              </w:rPr>
              <w:t>罚款。</w:t>
            </w:r>
          </w:p>
          <w:p w14:paraId="48B43E32">
            <w:pPr>
              <w:pStyle w:val="6"/>
              <w:spacing w:before="51" w:line="251" w:lineRule="auto"/>
              <w:ind w:left="112" w:right="77" w:hanging="2"/>
            </w:pPr>
            <w:r>
              <w:rPr>
                <w:spacing w:val="-2"/>
              </w:rPr>
              <w:t>8、其他法律法规规章文件规定应</w:t>
            </w:r>
            <w:r>
              <w:rPr>
                <w:spacing w:val="7"/>
              </w:rPr>
              <w:t xml:space="preserve"> </w:t>
            </w:r>
            <w:r>
              <w:t>履行的责任。</w:t>
            </w:r>
          </w:p>
        </w:tc>
        <w:tc>
          <w:tcPr>
            <w:tcW w:w="2072" w:type="dxa"/>
            <w:vAlign w:val="top"/>
          </w:tcPr>
          <w:p w14:paraId="228F6B0A">
            <w:pPr>
              <w:pStyle w:val="6"/>
              <w:spacing w:before="65" w:line="228" w:lineRule="auto"/>
              <w:ind w:left="121"/>
            </w:pPr>
            <w:r>
              <w:rPr>
                <w:spacing w:val="-1"/>
              </w:rPr>
              <w:t>罚程序的；</w:t>
            </w:r>
          </w:p>
          <w:p w14:paraId="2C356421">
            <w:pPr>
              <w:pStyle w:val="6"/>
              <w:spacing w:before="53" w:line="265" w:lineRule="auto"/>
              <w:ind w:left="111" w:right="80" w:firstLine="1"/>
            </w:pPr>
            <w:r>
              <w:rPr>
                <w:spacing w:val="-4"/>
              </w:rPr>
              <w:t>9、符合听证条件、行</w:t>
            </w:r>
            <w:r>
              <w:rPr>
                <w:spacing w:val="2"/>
              </w:rPr>
              <w:t xml:space="preserve"> </w:t>
            </w:r>
            <w:r>
              <w:rPr>
                <w:spacing w:val="7"/>
              </w:rPr>
              <w:t>政管理相对人要求听</w:t>
            </w:r>
            <w:r>
              <w:t xml:space="preserve"> </w:t>
            </w:r>
            <w:r>
              <w:rPr>
                <w:spacing w:val="7"/>
              </w:rPr>
              <w:t>证，应予组织听证而</w:t>
            </w:r>
            <w:r>
              <w:t xml:space="preserve"> </w:t>
            </w:r>
            <w:r>
              <w:rPr>
                <w:spacing w:val="1"/>
              </w:rPr>
              <w:t>不组织听证的；</w:t>
            </w:r>
          </w:p>
          <w:p w14:paraId="002639C6">
            <w:pPr>
              <w:pStyle w:val="6"/>
              <w:spacing w:before="51" w:line="252" w:lineRule="auto"/>
              <w:ind w:left="132" w:right="78" w:hanging="4"/>
            </w:pPr>
            <w:r>
              <w:rPr>
                <w:spacing w:val="5"/>
              </w:rPr>
              <w:t>10、在行政处罚过程</w:t>
            </w:r>
            <w:r>
              <w:t xml:space="preserve"> </w:t>
            </w:r>
            <w:r>
              <w:rPr>
                <w:spacing w:val="-1"/>
              </w:rPr>
              <w:t>中发生腐败行为的；</w:t>
            </w:r>
          </w:p>
          <w:p w14:paraId="3DE77E8F">
            <w:pPr>
              <w:pStyle w:val="6"/>
              <w:spacing w:before="52" w:line="257" w:lineRule="auto"/>
              <w:ind w:left="113" w:right="80" w:firstLine="14"/>
            </w:pPr>
            <w:r>
              <w:rPr>
                <w:spacing w:val="4"/>
              </w:rPr>
              <w:t>11、其他违反法律法</w:t>
            </w:r>
            <w:r>
              <w:rPr>
                <w:spacing w:val="7"/>
              </w:rPr>
              <w:t xml:space="preserve"> 规规章文件规定的行</w:t>
            </w:r>
            <w:r>
              <w:t xml:space="preserve"> 为。</w:t>
            </w:r>
          </w:p>
        </w:tc>
        <w:tc>
          <w:tcPr>
            <w:tcW w:w="1062" w:type="dxa"/>
            <w:vAlign w:val="top"/>
          </w:tcPr>
          <w:p w14:paraId="3025D8D4">
            <w:pPr>
              <w:rPr>
                <w:rFonts w:ascii="Arial"/>
                <w:sz w:val="21"/>
              </w:rPr>
            </w:pPr>
          </w:p>
        </w:tc>
      </w:tr>
      <w:tr w14:paraId="06AAD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03" w:hRule="atLeast"/>
        </w:trPr>
        <w:tc>
          <w:tcPr>
            <w:tcW w:w="534" w:type="dxa"/>
            <w:vAlign w:val="top"/>
          </w:tcPr>
          <w:p w14:paraId="6E2BCE51">
            <w:pPr>
              <w:spacing w:line="260" w:lineRule="auto"/>
              <w:rPr>
                <w:rFonts w:ascii="Arial"/>
                <w:sz w:val="21"/>
              </w:rPr>
            </w:pPr>
          </w:p>
          <w:p w14:paraId="425A26E7">
            <w:pPr>
              <w:spacing w:line="260" w:lineRule="auto"/>
              <w:rPr>
                <w:rFonts w:ascii="Arial"/>
                <w:sz w:val="21"/>
              </w:rPr>
            </w:pPr>
          </w:p>
          <w:p w14:paraId="23E2F04C">
            <w:pPr>
              <w:spacing w:line="260" w:lineRule="auto"/>
              <w:rPr>
                <w:rFonts w:ascii="Arial"/>
                <w:sz w:val="21"/>
              </w:rPr>
            </w:pPr>
          </w:p>
          <w:p w14:paraId="04B24EA7">
            <w:pPr>
              <w:spacing w:line="260" w:lineRule="auto"/>
              <w:rPr>
                <w:rFonts w:ascii="Arial"/>
                <w:sz w:val="21"/>
              </w:rPr>
            </w:pPr>
          </w:p>
          <w:p w14:paraId="15B6A744">
            <w:pPr>
              <w:spacing w:line="260" w:lineRule="auto"/>
              <w:rPr>
                <w:rFonts w:ascii="Arial"/>
                <w:sz w:val="21"/>
              </w:rPr>
            </w:pPr>
          </w:p>
          <w:p w14:paraId="1ADCB5E9">
            <w:pPr>
              <w:spacing w:line="260" w:lineRule="auto"/>
              <w:rPr>
                <w:rFonts w:ascii="Arial"/>
                <w:sz w:val="21"/>
              </w:rPr>
            </w:pPr>
          </w:p>
          <w:p w14:paraId="46EDFB44">
            <w:pPr>
              <w:spacing w:line="260" w:lineRule="auto"/>
              <w:rPr>
                <w:rFonts w:ascii="Arial"/>
                <w:sz w:val="21"/>
              </w:rPr>
            </w:pPr>
          </w:p>
          <w:p w14:paraId="66E668CF">
            <w:pPr>
              <w:spacing w:line="260" w:lineRule="auto"/>
              <w:rPr>
                <w:rFonts w:ascii="Arial"/>
                <w:sz w:val="21"/>
              </w:rPr>
            </w:pPr>
          </w:p>
          <w:p w14:paraId="674BE690">
            <w:pPr>
              <w:spacing w:line="260" w:lineRule="auto"/>
              <w:rPr>
                <w:rFonts w:ascii="Arial"/>
                <w:sz w:val="21"/>
              </w:rPr>
            </w:pPr>
          </w:p>
          <w:p w14:paraId="1EC31E65">
            <w:pPr>
              <w:spacing w:line="260" w:lineRule="auto"/>
              <w:rPr>
                <w:rFonts w:ascii="Arial"/>
                <w:sz w:val="21"/>
              </w:rPr>
            </w:pPr>
          </w:p>
          <w:p w14:paraId="7B10C48E">
            <w:pPr>
              <w:spacing w:line="261" w:lineRule="auto"/>
              <w:rPr>
                <w:rFonts w:ascii="Arial"/>
                <w:sz w:val="21"/>
              </w:rPr>
            </w:pPr>
          </w:p>
          <w:p w14:paraId="549BDD43">
            <w:pPr>
              <w:pStyle w:val="6"/>
              <w:spacing w:before="65" w:line="189" w:lineRule="auto"/>
              <w:ind w:left="166"/>
            </w:pPr>
            <w:r>
              <w:rPr>
                <w:spacing w:val="-2"/>
              </w:rPr>
              <w:t>66</w:t>
            </w:r>
          </w:p>
        </w:tc>
        <w:tc>
          <w:tcPr>
            <w:tcW w:w="493" w:type="dxa"/>
            <w:textDirection w:val="tbRlV"/>
            <w:vAlign w:val="top"/>
          </w:tcPr>
          <w:p w14:paraId="50EEA180">
            <w:pPr>
              <w:pStyle w:val="6"/>
              <w:spacing w:before="137" w:line="217" w:lineRule="auto"/>
              <w:ind w:left="2462"/>
            </w:pPr>
            <w:r>
              <w:rPr>
                <w:spacing w:val="8"/>
              </w:rPr>
              <w:t>行</w:t>
            </w:r>
            <w:r>
              <w:rPr>
                <w:spacing w:val="-7"/>
              </w:rPr>
              <w:t xml:space="preserve"> </w:t>
            </w:r>
            <w:r>
              <w:rPr>
                <w:spacing w:val="8"/>
              </w:rPr>
              <w:t>政</w:t>
            </w:r>
            <w:r>
              <w:rPr>
                <w:spacing w:val="-9"/>
              </w:rPr>
              <w:t xml:space="preserve"> </w:t>
            </w:r>
            <w:r>
              <w:rPr>
                <w:spacing w:val="8"/>
              </w:rPr>
              <w:t>处</w:t>
            </w:r>
            <w:r>
              <w:rPr>
                <w:spacing w:val="-9"/>
              </w:rPr>
              <w:t xml:space="preserve"> </w:t>
            </w:r>
            <w:r>
              <w:rPr>
                <w:spacing w:val="8"/>
              </w:rPr>
              <w:t>罚</w:t>
            </w:r>
          </w:p>
        </w:tc>
        <w:tc>
          <w:tcPr>
            <w:tcW w:w="3081" w:type="dxa"/>
            <w:vAlign w:val="top"/>
          </w:tcPr>
          <w:p w14:paraId="6917CB9B">
            <w:pPr>
              <w:spacing w:line="243" w:lineRule="auto"/>
              <w:rPr>
                <w:rFonts w:ascii="Arial"/>
                <w:sz w:val="21"/>
              </w:rPr>
            </w:pPr>
          </w:p>
          <w:p w14:paraId="34875EB2">
            <w:pPr>
              <w:spacing w:line="243" w:lineRule="auto"/>
              <w:rPr>
                <w:rFonts w:ascii="Arial"/>
                <w:sz w:val="21"/>
              </w:rPr>
            </w:pPr>
          </w:p>
          <w:p w14:paraId="1378A206">
            <w:pPr>
              <w:spacing w:line="243" w:lineRule="auto"/>
              <w:rPr>
                <w:rFonts w:ascii="Arial"/>
                <w:sz w:val="21"/>
              </w:rPr>
            </w:pPr>
          </w:p>
          <w:p w14:paraId="583BE111">
            <w:pPr>
              <w:spacing w:line="243" w:lineRule="auto"/>
              <w:rPr>
                <w:rFonts w:ascii="Arial"/>
                <w:sz w:val="21"/>
              </w:rPr>
            </w:pPr>
          </w:p>
          <w:p w14:paraId="466EB8C5">
            <w:pPr>
              <w:spacing w:line="244" w:lineRule="auto"/>
              <w:rPr>
                <w:rFonts w:ascii="Arial"/>
                <w:sz w:val="21"/>
              </w:rPr>
            </w:pPr>
          </w:p>
          <w:p w14:paraId="324E976A">
            <w:pPr>
              <w:spacing w:line="244" w:lineRule="auto"/>
              <w:rPr>
                <w:rFonts w:ascii="Arial"/>
                <w:sz w:val="21"/>
              </w:rPr>
            </w:pPr>
          </w:p>
          <w:p w14:paraId="0AB8FBBA">
            <w:pPr>
              <w:spacing w:line="244" w:lineRule="auto"/>
              <w:rPr>
                <w:rFonts w:ascii="Arial"/>
                <w:sz w:val="21"/>
              </w:rPr>
            </w:pPr>
          </w:p>
          <w:p w14:paraId="163CDDEC">
            <w:pPr>
              <w:spacing w:line="244" w:lineRule="auto"/>
              <w:rPr>
                <w:rFonts w:ascii="Arial"/>
                <w:sz w:val="21"/>
              </w:rPr>
            </w:pPr>
          </w:p>
          <w:p w14:paraId="4605630F">
            <w:pPr>
              <w:spacing w:line="244" w:lineRule="auto"/>
              <w:rPr>
                <w:rFonts w:ascii="Arial"/>
                <w:sz w:val="21"/>
              </w:rPr>
            </w:pPr>
          </w:p>
          <w:p w14:paraId="23500C03">
            <w:pPr>
              <w:spacing w:line="244" w:lineRule="auto"/>
              <w:rPr>
                <w:rFonts w:ascii="Arial"/>
                <w:sz w:val="21"/>
              </w:rPr>
            </w:pPr>
          </w:p>
          <w:p w14:paraId="159EB42A">
            <w:pPr>
              <w:spacing w:line="244" w:lineRule="auto"/>
              <w:rPr>
                <w:rFonts w:ascii="Arial"/>
                <w:sz w:val="21"/>
              </w:rPr>
            </w:pPr>
          </w:p>
          <w:p w14:paraId="456FA4A6">
            <w:pPr>
              <w:pStyle w:val="6"/>
              <w:spacing w:before="65" w:line="254" w:lineRule="auto"/>
              <w:ind w:left="1252" w:right="112" w:hanging="1124"/>
            </w:pPr>
            <w:r>
              <w:rPr>
                <w:spacing w:val="1"/>
              </w:rPr>
              <w:t>对生产经营单位违规发包、出租</w:t>
            </w:r>
            <w:r>
              <w:rPr>
                <w:spacing w:val="9"/>
              </w:rPr>
              <w:t xml:space="preserve"> </w:t>
            </w:r>
            <w:r>
              <w:rPr>
                <w:spacing w:val="-5"/>
              </w:rPr>
              <w:t>的处罚</w:t>
            </w:r>
          </w:p>
        </w:tc>
        <w:tc>
          <w:tcPr>
            <w:tcW w:w="446" w:type="dxa"/>
            <w:textDirection w:val="tbRlV"/>
            <w:vAlign w:val="top"/>
          </w:tcPr>
          <w:p w14:paraId="4E146793">
            <w:pPr>
              <w:pStyle w:val="6"/>
              <w:spacing w:before="110" w:line="212" w:lineRule="auto"/>
              <w:ind w:left="2611"/>
            </w:pPr>
            <w:r>
              <w:rPr>
                <w:spacing w:val="8"/>
              </w:rPr>
              <w:t>各</w:t>
            </w:r>
            <w:r>
              <w:rPr>
                <w:spacing w:val="-8"/>
              </w:rPr>
              <w:t xml:space="preserve"> </w:t>
            </w:r>
            <w:r>
              <w:rPr>
                <w:spacing w:val="8"/>
              </w:rPr>
              <w:t>乡</w:t>
            </w:r>
            <w:r>
              <w:rPr>
                <w:spacing w:val="-9"/>
              </w:rPr>
              <w:t xml:space="preserve"> </w:t>
            </w:r>
            <w:r>
              <w:rPr>
                <w:spacing w:val="8"/>
              </w:rPr>
              <w:t>镇</w:t>
            </w:r>
          </w:p>
        </w:tc>
        <w:tc>
          <w:tcPr>
            <w:tcW w:w="3455" w:type="dxa"/>
            <w:vAlign w:val="top"/>
          </w:tcPr>
          <w:p w14:paraId="1D2588FB">
            <w:pPr>
              <w:pStyle w:val="6"/>
              <w:spacing w:before="69" w:line="273" w:lineRule="auto"/>
              <w:ind w:left="106" w:right="80" w:firstLine="5"/>
              <w:jc w:val="both"/>
            </w:pPr>
            <w:r>
              <w:rPr>
                <w:spacing w:val="-9"/>
              </w:rPr>
              <w:t>《中华人民共和国安全生产法》（2014</w:t>
            </w:r>
            <w:r>
              <w:rPr>
                <w:spacing w:val="17"/>
              </w:rPr>
              <w:t xml:space="preserve"> </w:t>
            </w:r>
            <w:r>
              <w:rPr>
                <w:spacing w:val="3"/>
              </w:rPr>
              <w:t>年修改）第一百条：生产经营单位将</w:t>
            </w:r>
            <w:r>
              <w:rPr>
                <w:spacing w:val="4"/>
              </w:rPr>
              <w:t xml:space="preserve"> </w:t>
            </w:r>
            <w:r>
              <w:rPr>
                <w:spacing w:val="3"/>
              </w:rPr>
              <w:t>生产经营项目、场所、设备发包或者</w:t>
            </w:r>
            <w:r>
              <w:rPr>
                <w:spacing w:val="4"/>
              </w:rPr>
              <w:t xml:space="preserve"> </w:t>
            </w:r>
            <w:r>
              <w:rPr>
                <w:spacing w:val="3"/>
              </w:rPr>
              <w:t>出租给不具备安全生产条件或者相应</w:t>
            </w:r>
            <w:r>
              <w:rPr>
                <w:spacing w:val="4"/>
              </w:rPr>
              <w:t xml:space="preserve"> </w:t>
            </w:r>
            <w:r>
              <w:rPr>
                <w:spacing w:val="3"/>
              </w:rPr>
              <w:t>资质的单位或者个人的，责令限期改</w:t>
            </w:r>
            <w:r>
              <w:rPr>
                <w:spacing w:val="4"/>
              </w:rPr>
              <w:t xml:space="preserve"> </w:t>
            </w:r>
            <w:r>
              <w:rPr>
                <w:spacing w:val="3"/>
              </w:rPr>
              <w:t>正，没收违法所得；违法所得十万元</w:t>
            </w:r>
            <w:r>
              <w:rPr>
                <w:spacing w:val="4"/>
              </w:rPr>
              <w:t xml:space="preserve"> </w:t>
            </w:r>
            <w:r>
              <w:rPr>
                <w:spacing w:val="3"/>
              </w:rPr>
              <w:t>以上的，并处违法所得二倍以上五倍</w:t>
            </w:r>
            <w:r>
              <w:rPr>
                <w:spacing w:val="4"/>
              </w:rPr>
              <w:t xml:space="preserve"> </w:t>
            </w:r>
            <w:r>
              <w:rPr>
                <w:spacing w:val="3"/>
              </w:rPr>
              <w:t>以下的罚款；没有违法所得或者违法</w:t>
            </w:r>
            <w:r>
              <w:rPr>
                <w:spacing w:val="4"/>
              </w:rPr>
              <w:t xml:space="preserve"> </w:t>
            </w:r>
            <w:r>
              <w:rPr>
                <w:spacing w:val="3"/>
              </w:rPr>
              <w:t>所得不足十万元的，单处或者并处十</w:t>
            </w:r>
            <w:r>
              <w:rPr>
                <w:spacing w:val="4"/>
              </w:rPr>
              <w:t xml:space="preserve"> </w:t>
            </w:r>
            <w:r>
              <w:rPr>
                <w:spacing w:val="3"/>
              </w:rPr>
              <w:t>万元以上二十万元以下的罚款；对其</w:t>
            </w:r>
            <w:r>
              <w:rPr>
                <w:spacing w:val="4"/>
              </w:rPr>
              <w:t xml:space="preserve"> </w:t>
            </w:r>
            <w:r>
              <w:rPr>
                <w:spacing w:val="3"/>
              </w:rPr>
              <w:t>直接负责的主管人员和其他直接责任</w:t>
            </w:r>
            <w:r>
              <w:rPr>
                <w:spacing w:val="4"/>
              </w:rPr>
              <w:t xml:space="preserve"> </w:t>
            </w:r>
            <w:r>
              <w:rPr>
                <w:spacing w:val="16"/>
              </w:rPr>
              <w:t>人员处一万元以上二万元以下的罚</w:t>
            </w:r>
            <w:r>
              <w:rPr>
                <w:spacing w:val="12"/>
              </w:rPr>
              <w:t xml:space="preserve"> </w:t>
            </w:r>
            <w:r>
              <w:rPr>
                <w:spacing w:val="3"/>
              </w:rPr>
              <w:t>款；导致发生生产安全事故给他人造</w:t>
            </w:r>
            <w:r>
              <w:rPr>
                <w:spacing w:val="4"/>
              </w:rPr>
              <w:t xml:space="preserve"> </w:t>
            </w:r>
            <w:r>
              <w:rPr>
                <w:spacing w:val="3"/>
              </w:rPr>
              <w:t>成损害的，与承包方、承租方承担连</w:t>
            </w:r>
            <w:r>
              <w:rPr>
                <w:spacing w:val="4"/>
              </w:rPr>
              <w:t xml:space="preserve"> </w:t>
            </w:r>
            <w:r>
              <w:rPr>
                <w:spacing w:val="1"/>
              </w:rPr>
              <w:t>带赔偿责任。</w:t>
            </w:r>
          </w:p>
          <w:p w14:paraId="0EE092D1">
            <w:pPr>
              <w:pStyle w:val="6"/>
              <w:spacing w:before="57" w:line="264" w:lineRule="auto"/>
              <w:ind w:left="106" w:right="14" w:firstLine="1"/>
              <w:jc w:val="both"/>
            </w:pPr>
            <w:r>
              <w:rPr>
                <w:spacing w:val="2"/>
              </w:rPr>
              <w:t xml:space="preserve">生产经营单位未与承包单位、承租单 位签订专门的安全生产管理协议或者 未在承包合同、租赁合同中明确各自 的安全生产管理职责，或者未对承包 </w:t>
            </w:r>
            <w:r>
              <w:rPr>
                <w:spacing w:val="-5"/>
              </w:rPr>
              <w:t>单位、承租单位的安全生产统一协调、</w:t>
            </w:r>
          </w:p>
        </w:tc>
        <w:tc>
          <w:tcPr>
            <w:tcW w:w="3081" w:type="dxa"/>
            <w:vAlign w:val="top"/>
          </w:tcPr>
          <w:p w14:paraId="6A2D161E">
            <w:pPr>
              <w:pStyle w:val="6"/>
              <w:spacing w:before="63" w:line="260" w:lineRule="auto"/>
              <w:ind w:left="109" w:right="77" w:firstLine="15"/>
              <w:jc w:val="both"/>
            </w:pPr>
            <w:r>
              <w:rPr>
                <w:spacing w:val="-3"/>
              </w:rPr>
              <w:t>1、立案责任：发现生产经营单位</w:t>
            </w:r>
            <w:r>
              <w:rPr>
                <w:spacing w:val="7"/>
              </w:rPr>
              <w:t xml:space="preserve"> </w:t>
            </w:r>
            <w:r>
              <w:rPr>
                <w:spacing w:val="5"/>
              </w:rPr>
              <w:t xml:space="preserve">违规发包、出租的违法行为，予 </w:t>
            </w:r>
            <w:r>
              <w:rPr>
                <w:spacing w:val="1"/>
              </w:rPr>
              <w:t>以审查，决定是否立案。</w:t>
            </w:r>
          </w:p>
          <w:p w14:paraId="7D87FC30">
            <w:pPr>
              <w:pStyle w:val="6"/>
              <w:spacing w:before="50" w:line="269" w:lineRule="auto"/>
              <w:ind w:left="108" w:right="11" w:firstLine="3"/>
              <w:jc w:val="both"/>
            </w:pPr>
            <w:r>
              <w:rPr>
                <w:spacing w:val="-3"/>
              </w:rPr>
              <w:t xml:space="preserve">2、调查责任：综合行政执法队对 </w:t>
            </w:r>
            <w:r>
              <w:rPr>
                <w:spacing w:val="4"/>
              </w:rPr>
              <w:t xml:space="preserve">立案的案件，指定专人负责，及 时组织调查取证，与当事人有直 接利害关系的应当回避。执法人 员不得少于两人，调查时应出示 </w:t>
            </w:r>
            <w:r>
              <w:rPr>
                <w:spacing w:val="-4"/>
              </w:rPr>
              <w:t>执法证件，允许当事人辩解陈述。</w:t>
            </w:r>
          </w:p>
          <w:p w14:paraId="3CEDA7B9">
            <w:pPr>
              <w:pStyle w:val="6"/>
              <w:spacing w:before="53" w:line="228" w:lineRule="auto"/>
              <w:ind w:left="109"/>
            </w:pPr>
            <w:r>
              <w:rPr>
                <w:spacing w:val="1"/>
              </w:rPr>
              <w:t>执法人员应保守有关秘密。</w:t>
            </w:r>
          </w:p>
          <w:p w14:paraId="4C350260">
            <w:pPr>
              <w:pStyle w:val="6"/>
              <w:spacing w:before="53" w:line="270" w:lineRule="auto"/>
              <w:ind w:left="108" w:right="27" w:firstLine="5"/>
            </w:pPr>
            <w:r>
              <w:rPr>
                <w:spacing w:val="-11"/>
              </w:rPr>
              <w:t>3、审查责任：审理案件调查报告，</w:t>
            </w:r>
            <w:r>
              <w:t xml:space="preserve"> </w:t>
            </w:r>
            <w:r>
              <w:rPr>
                <w:spacing w:val="5"/>
              </w:rPr>
              <w:t>对案件违法事实、证据、调查取</w:t>
            </w:r>
            <w:r>
              <w:rPr>
                <w:spacing w:val="6"/>
              </w:rPr>
              <w:t xml:space="preserve"> </w:t>
            </w:r>
            <w:r>
              <w:rPr>
                <w:spacing w:val="5"/>
              </w:rPr>
              <w:t>证程序、法律适用、处罚种类和</w:t>
            </w:r>
            <w:r>
              <w:rPr>
                <w:spacing w:val="6"/>
              </w:rPr>
              <w:t xml:space="preserve"> </w:t>
            </w:r>
            <w:r>
              <w:rPr>
                <w:spacing w:val="5"/>
              </w:rPr>
              <w:t>幅度、当事人陈述和申辩理由等</w:t>
            </w:r>
            <w:r>
              <w:rPr>
                <w:spacing w:val="6"/>
              </w:rPr>
              <w:t xml:space="preserve"> </w:t>
            </w:r>
            <w:r>
              <w:rPr>
                <w:spacing w:val="-9"/>
              </w:rPr>
              <w:t>方面进行审查，提出处理意见（主</w:t>
            </w:r>
            <w:r>
              <w:rPr>
                <w:spacing w:val="11"/>
              </w:rPr>
              <w:t xml:space="preserve"> </w:t>
            </w:r>
            <w:r>
              <w:rPr>
                <w:spacing w:val="5"/>
              </w:rPr>
              <w:t>要证据不足时，以适当的方式补</w:t>
            </w:r>
            <w:r>
              <w:rPr>
                <w:spacing w:val="6"/>
              </w:rPr>
              <w:t xml:space="preserve"> </w:t>
            </w:r>
            <w:r>
              <w:t>充调查）。</w:t>
            </w:r>
          </w:p>
          <w:p w14:paraId="23E51B3D">
            <w:pPr>
              <w:pStyle w:val="6"/>
              <w:spacing w:before="51" w:line="256" w:lineRule="auto"/>
              <w:ind w:left="107" w:right="77"/>
            </w:pPr>
            <w:r>
              <w:rPr>
                <w:spacing w:val="-2"/>
              </w:rPr>
              <w:t>4、告知责任：作出行政处罚决定</w:t>
            </w:r>
            <w:r>
              <w:rPr>
                <w:spacing w:val="9"/>
              </w:rPr>
              <w:t xml:space="preserve"> </w:t>
            </w:r>
            <w:r>
              <w:rPr>
                <w:spacing w:val="4"/>
              </w:rPr>
              <w:t>前，应制作《行政处罚告知书》</w:t>
            </w:r>
            <w:r>
              <w:rPr>
                <w:spacing w:val="8"/>
              </w:rPr>
              <w:t xml:space="preserve"> </w:t>
            </w:r>
            <w:r>
              <w:rPr>
                <w:spacing w:val="5"/>
              </w:rPr>
              <w:t>送达当事人，告知违法事实及其</w:t>
            </w:r>
          </w:p>
        </w:tc>
        <w:tc>
          <w:tcPr>
            <w:tcW w:w="2072" w:type="dxa"/>
            <w:vAlign w:val="top"/>
          </w:tcPr>
          <w:p w14:paraId="1DB391D0">
            <w:pPr>
              <w:pStyle w:val="6"/>
              <w:spacing w:before="64" w:line="266" w:lineRule="auto"/>
              <w:ind w:left="112" w:right="80"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7"/>
              </w:rPr>
              <w:t>相应责任:</w:t>
            </w:r>
          </w:p>
          <w:p w14:paraId="6F7B1446">
            <w:pPr>
              <w:pStyle w:val="6"/>
              <w:spacing w:before="57" w:line="250" w:lineRule="auto"/>
              <w:ind w:left="111" w:right="80" w:firstLine="16"/>
            </w:pPr>
            <w:r>
              <w:rPr>
                <w:spacing w:val="-6"/>
              </w:rPr>
              <w:t>1、没有法律和事实依</w:t>
            </w:r>
            <w:r>
              <w:rPr>
                <w:spacing w:val="7"/>
              </w:rPr>
              <w:t xml:space="preserve"> </w:t>
            </w:r>
            <w:r>
              <w:rPr>
                <w:spacing w:val="1"/>
              </w:rPr>
              <w:t>据实施行政处罚的；</w:t>
            </w:r>
          </w:p>
          <w:p w14:paraId="46A58ECC">
            <w:pPr>
              <w:pStyle w:val="6"/>
              <w:spacing w:before="58" w:line="253" w:lineRule="auto"/>
              <w:ind w:left="129" w:right="80" w:hanging="14"/>
            </w:pPr>
            <w:r>
              <w:rPr>
                <w:spacing w:val="-4"/>
              </w:rPr>
              <w:t>2、行政处罚显失公正</w:t>
            </w:r>
            <w:r>
              <w:t xml:space="preserve"> </w:t>
            </w:r>
            <w:r>
              <w:rPr>
                <w:spacing w:val="-9"/>
              </w:rPr>
              <w:t>的；</w:t>
            </w:r>
          </w:p>
          <w:p w14:paraId="344CDBC8">
            <w:pPr>
              <w:pStyle w:val="6"/>
              <w:spacing w:before="50" w:line="270" w:lineRule="auto"/>
              <w:ind w:left="113" w:right="80" w:firstLine="3"/>
              <w:jc w:val="both"/>
            </w:pPr>
            <w:r>
              <w:rPr>
                <w:spacing w:val="17"/>
              </w:rPr>
              <w:t>3、执法人员玩忽职</w:t>
            </w:r>
            <w:r>
              <w:rPr>
                <w:spacing w:val="5"/>
              </w:rPr>
              <w:t xml:space="preserve"> </w:t>
            </w:r>
            <w:r>
              <w:rPr>
                <w:spacing w:val="7"/>
              </w:rPr>
              <w:t>守，对应当予以制止</w:t>
            </w:r>
            <w:r>
              <w:t xml:space="preserve"> </w:t>
            </w:r>
            <w:r>
              <w:rPr>
                <w:spacing w:val="7"/>
              </w:rPr>
              <w:t>和处罚的违法行为不</w:t>
            </w:r>
            <w:r>
              <w:t xml:space="preserve"> </w:t>
            </w:r>
            <w:r>
              <w:rPr>
                <w:spacing w:val="7"/>
              </w:rPr>
              <w:t>予制止、处罚，致使</w:t>
            </w:r>
            <w:r>
              <w:t xml:space="preserve"> </w:t>
            </w:r>
            <w:r>
              <w:rPr>
                <w:spacing w:val="7"/>
              </w:rPr>
              <w:t>公民、法人或者其他</w:t>
            </w:r>
            <w:r>
              <w:t xml:space="preserve"> </w:t>
            </w:r>
            <w:r>
              <w:rPr>
                <w:spacing w:val="7"/>
              </w:rPr>
              <w:t>组织合法权益遭受损</w:t>
            </w:r>
            <w:r>
              <w:t xml:space="preserve"> 害的；</w:t>
            </w:r>
          </w:p>
          <w:p w14:paraId="15CC79B3">
            <w:pPr>
              <w:pStyle w:val="6"/>
              <w:spacing w:before="53" w:line="225" w:lineRule="auto"/>
              <w:ind w:left="111"/>
            </w:pPr>
            <w:r>
              <w:rPr>
                <w:spacing w:val="-4"/>
              </w:rPr>
              <w:t>4、不具备行政执法资</w:t>
            </w:r>
          </w:p>
          <w:p w14:paraId="71F65EF9">
            <w:pPr>
              <w:pStyle w:val="6"/>
              <w:spacing w:before="56" w:line="300" w:lineRule="exact"/>
              <w:ind w:left="112"/>
            </w:pPr>
            <w:r>
              <w:rPr>
                <w:spacing w:val="1"/>
                <w:position w:val="7"/>
              </w:rPr>
              <w:t>格实施行政处罚</w:t>
            </w:r>
          </w:p>
          <w:p w14:paraId="74170A92">
            <w:pPr>
              <w:pStyle w:val="6"/>
              <w:spacing w:before="1" w:line="229" w:lineRule="auto"/>
              <w:ind w:left="129"/>
            </w:pPr>
            <w:r>
              <w:rPr>
                <w:spacing w:val="-9"/>
              </w:rPr>
              <w:t>的；</w:t>
            </w:r>
          </w:p>
          <w:p w14:paraId="0F2711BC">
            <w:pPr>
              <w:pStyle w:val="6"/>
              <w:spacing w:before="51" w:line="213" w:lineRule="auto"/>
              <w:ind w:left="116"/>
            </w:pPr>
            <w:r>
              <w:rPr>
                <w:spacing w:val="-5"/>
              </w:rPr>
              <w:t>5、在制止以及查处违</w:t>
            </w:r>
          </w:p>
        </w:tc>
        <w:tc>
          <w:tcPr>
            <w:tcW w:w="1062" w:type="dxa"/>
            <w:vAlign w:val="top"/>
          </w:tcPr>
          <w:p w14:paraId="224760F3">
            <w:pPr>
              <w:rPr>
                <w:rFonts w:ascii="Arial"/>
                <w:sz w:val="21"/>
              </w:rPr>
            </w:pPr>
          </w:p>
        </w:tc>
      </w:tr>
    </w:tbl>
    <w:p w14:paraId="45D02B00">
      <w:pPr>
        <w:pStyle w:val="2"/>
      </w:pPr>
    </w:p>
    <w:p w14:paraId="37EC9193">
      <w:pPr>
        <w:sectPr>
          <w:pgSz w:w="16839" w:h="11906"/>
          <w:pgMar w:top="1012" w:right="1299" w:bottom="0" w:left="1299" w:header="0" w:footer="0" w:gutter="0"/>
          <w:cols w:space="720" w:num="1"/>
        </w:sectPr>
      </w:pPr>
    </w:p>
    <w:p w14:paraId="7268ACF6">
      <w:pPr>
        <w:spacing w:before="163"/>
      </w:pPr>
    </w:p>
    <w:tbl>
      <w:tblPr>
        <w:tblStyle w:val="5"/>
        <w:tblW w:w="14224"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34"/>
        <w:gridCol w:w="493"/>
        <w:gridCol w:w="3081"/>
        <w:gridCol w:w="446"/>
        <w:gridCol w:w="3455"/>
        <w:gridCol w:w="3081"/>
        <w:gridCol w:w="2072"/>
        <w:gridCol w:w="1062"/>
      </w:tblGrid>
      <w:tr w14:paraId="0F5D0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304" w:hRule="atLeast"/>
        </w:trPr>
        <w:tc>
          <w:tcPr>
            <w:tcW w:w="534" w:type="dxa"/>
            <w:vAlign w:val="top"/>
          </w:tcPr>
          <w:p w14:paraId="4B987EA1">
            <w:pPr>
              <w:rPr>
                <w:rFonts w:ascii="Arial"/>
                <w:sz w:val="21"/>
              </w:rPr>
            </w:pPr>
          </w:p>
        </w:tc>
        <w:tc>
          <w:tcPr>
            <w:tcW w:w="493" w:type="dxa"/>
            <w:vAlign w:val="top"/>
          </w:tcPr>
          <w:p w14:paraId="2AE97255">
            <w:pPr>
              <w:rPr>
                <w:rFonts w:ascii="Arial"/>
                <w:sz w:val="21"/>
              </w:rPr>
            </w:pPr>
          </w:p>
        </w:tc>
        <w:tc>
          <w:tcPr>
            <w:tcW w:w="3081" w:type="dxa"/>
            <w:vAlign w:val="top"/>
          </w:tcPr>
          <w:p w14:paraId="5C0D6BBB">
            <w:pPr>
              <w:rPr>
                <w:rFonts w:ascii="Arial"/>
                <w:sz w:val="21"/>
              </w:rPr>
            </w:pPr>
          </w:p>
        </w:tc>
        <w:tc>
          <w:tcPr>
            <w:tcW w:w="446" w:type="dxa"/>
            <w:vAlign w:val="top"/>
          </w:tcPr>
          <w:p w14:paraId="3B6DDF23">
            <w:pPr>
              <w:rPr>
                <w:rFonts w:ascii="Arial"/>
                <w:sz w:val="21"/>
              </w:rPr>
            </w:pPr>
          </w:p>
        </w:tc>
        <w:tc>
          <w:tcPr>
            <w:tcW w:w="3455" w:type="dxa"/>
            <w:vAlign w:val="top"/>
          </w:tcPr>
          <w:p w14:paraId="12F20E1B">
            <w:pPr>
              <w:pStyle w:val="6"/>
              <w:spacing w:before="64" w:line="267" w:lineRule="auto"/>
              <w:ind w:left="106" w:right="77" w:firstLine="4"/>
              <w:jc w:val="both"/>
            </w:pPr>
            <w:r>
              <w:rPr>
                <w:spacing w:val="3"/>
              </w:rPr>
              <w:t>管理的，责令限期改正，可以处五万</w:t>
            </w:r>
            <w:r>
              <w:t xml:space="preserve"> </w:t>
            </w:r>
            <w:r>
              <w:rPr>
                <w:spacing w:val="3"/>
              </w:rPr>
              <w:t>元以下的罚款，对其直接负责的主管 人员和其他直接责任人员可以处一万 元以下的罚款；逾期未改正的，责令</w:t>
            </w:r>
            <w:r>
              <w:rPr>
                <w:spacing w:val="6"/>
              </w:rPr>
              <w:t xml:space="preserve"> </w:t>
            </w:r>
            <w:r>
              <w:rPr>
                <w:spacing w:val="1"/>
              </w:rPr>
              <w:t>停产停业整顿。</w:t>
            </w:r>
          </w:p>
        </w:tc>
        <w:tc>
          <w:tcPr>
            <w:tcW w:w="3081" w:type="dxa"/>
            <w:vAlign w:val="top"/>
          </w:tcPr>
          <w:p w14:paraId="05040F54">
            <w:pPr>
              <w:pStyle w:val="6"/>
              <w:spacing w:before="64" w:line="260" w:lineRule="auto"/>
              <w:ind w:left="113" w:right="79" w:hanging="3"/>
              <w:jc w:val="both"/>
            </w:pPr>
            <w:r>
              <w:rPr>
                <w:spacing w:val="5"/>
              </w:rPr>
              <w:t>享有的陈述、申辩等权利。符合</w:t>
            </w:r>
            <w:r>
              <w:rPr>
                <w:spacing w:val="4"/>
              </w:rPr>
              <w:t xml:space="preserve"> </w:t>
            </w:r>
            <w:r>
              <w:rPr>
                <w:spacing w:val="5"/>
              </w:rPr>
              <w:t>听证规定的，制作并送达《行政</w:t>
            </w:r>
            <w:r>
              <w:rPr>
                <w:spacing w:val="1"/>
              </w:rPr>
              <w:t xml:space="preserve"> </w:t>
            </w:r>
            <w:r>
              <w:t>处罚听证告知书》。</w:t>
            </w:r>
          </w:p>
          <w:p w14:paraId="7EAAB7D4">
            <w:pPr>
              <w:pStyle w:val="6"/>
              <w:spacing w:before="55" w:line="260" w:lineRule="auto"/>
              <w:ind w:left="113" w:right="77"/>
            </w:pPr>
            <w:r>
              <w:rPr>
                <w:spacing w:val="-2"/>
              </w:rPr>
              <w:t>5、决定责任：制作行政处罚决定</w:t>
            </w:r>
            <w:r>
              <w:rPr>
                <w:spacing w:val="4"/>
              </w:rPr>
              <w:t xml:space="preserve"> </w:t>
            </w:r>
            <w:r>
              <w:rPr>
                <w:spacing w:val="5"/>
              </w:rPr>
              <w:t>书，载明行政处罚告知、当事人</w:t>
            </w:r>
            <w:r>
              <w:rPr>
                <w:spacing w:val="1"/>
              </w:rPr>
              <w:t xml:space="preserve"> 陈述申辩或者听证情况等内容。</w:t>
            </w:r>
          </w:p>
          <w:p w14:paraId="22D7859A">
            <w:pPr>
              <w:pStyle w:val="6"/>
              <w:spacing w:before="54" w:line="252" w:lineRule="auto"/>
              <w:ind w:left="110" w:right="77"/>
            </w:pPr>
            <w:r>
              <w:rPr>
                <w:spacing w:val="-2"/>
              </w:rPr>
              <w:t>6、送达责任：行政处罚决定书按</w:t>
            </w:r>
            <w:r>
              <w:rPr>
                <w:spacing w:val="6"/>
              </w:rPr>
              <w:t xml:space="preserve"> </w:t>
            </w:r>
            <w:r>
              <w:rPr>
                <w:spacing w:val="1"/>
              </w:rPr>
              <w:t>法律规定的方式送达当事人。</w:t>
            </w:r>
          </w:p>
          <w:p w14:paraId="3CE7B0C2">
            <w:pPr>
              <w:pStyle w:val="6"/>
              <w:spacing w:before="54" w:line="261" w:lineRule="auto"/>
              <w:ind w:left="117" w:right="77" w:hanging="3"/>
            </w:pPr>
            <w:r>
              <w:rPr>
                <w:spacing w:val="-2"/>
              </w:rPr>
              <w:t>7、执行责任：依照生效的行政处</w:t>
            </w:r>
            <w:r>
              <w:rPr>
                <w:spacing w:val="3"/>
              </w:rPr>
              <w:t xml:space="preserve"> </w:t>
            </w:r>
            <w:r>
              <w:rPr>
                <w:spacing w:val="4"/>
              </w:rPr>
              <w:t>罚决定，告知当事人按要求缴纳</w:t>
            </w:r>
            <w:r>
              <w:rPr>
                <w:spacing w:val="10"/>
              </w:rPr>
              <w:t xml:space="preserve"> </w:t>
            </w:r>
            <w:r>
              <w:rPr>
                <w:spacing w:val="-3"/>
              </w:rPr>
              <w:t>罚款。</w:t>
            </w:r>
          </w:p>
          <w:p w14:paraId="0E6D395B">
            <w:pPr>
              <w:pStyle w:val="6"/>
              <w:spacing w:before="51" w:line="251" w:lineRule="auto"/>
              <w:ind w:left="112" w:right="77" w:hanging="2"/>
            </w:pPr>
            <w:r>
              <w:rPr>
                <w:spacing w:val="-2"/>
              </w:rPr>
              <w:t>8、其他法律法规规章文件规定应</w:t>
            </w:r>
            <w:r>
              <w:rPr>
                <w:spacing w:val="7"/>
              </w:rPr>
              <w:t xml:space="preserve"> </w:t>
            </w:r>
            <w:r>
              <w:t>履行的责任。</w:t>
            </w:r>
          </w:p>
        </w:tc>
        <w:tc>
          <w:tcPr>
            <w:tcW w:w="2072" w:type="dxa"/>
            <w:vAlign w:val="top"/>
          </w:tcPr>
          <w:p w14:paraId="2D6BEEC2">
            <w:pPr>
              <w:pStyle w:val="6"/>
              <w:spacing w:before="67" w:line="267" w:lineRule="auto"/>
              <w:ind w:left="113" w:right="80"/>
              <w:jc w:val="both"/>
            </w:pPr>
            <w:r>
              <w:rPr>
                <w:spacing w:val="7"/>
              </w:rPr>
              <w:t>法案件中受阻，依照</w:t>
            </w:r>
            <w:r>
              <w:t xml:space="preserve"> </w:t>
            </w:r>
            <w:r>
              <w:rPr>
                <w:spacing w:val="7"/>
              </w:rPr>
              <w:t>有关规定应当向本级</w:t>
            </w:r>
            <w:r>
              <w:t xml:space="preserve"> </w:t>
            </w:r>
            <w:r>
              <w:rPr>
                <w:spacing w:val="7"/>
              </w:rPr>
              <w:t>人民政府或者上级主</w:t>
            </w:r>
            <w:r>
              <w:t xml:space="preserve"> </w:t>
            </w:r>
            <w:r>
              <w:rPr>
                <w:spacing w:val="7"/>
              </w:rPr>
              <w:t>管部门报告而未报告</w:t>
            </w:r>
            <w:r>
              <w:t xml:space="preserve"> 的；</w:t>
            </w:r>
          </w:p>
          <w:p w14:paraId="5F6CDFBE">
            <w:pPr>
              <w:pStyle w:val="6"/>
              <w:spacing w:before="51" w:line="260" w:lineRule="auto"/>
              <w:ind w:left="113" w:right="80"/>
              <w:jc w:val="both"/>
            </w:pPr>
            <w:r>
              <w:rPr>
                <w:spacing w:val="-4"/>
              </w:rPr>
              <w:t>6、应当依法移送追究</w:t>
            </w:r>
            <w:r>
              <w:rPr>
                <w:spacing w:val="1"/>
              </w:rPr>
              <w:t xml:space="preserve"> </w:t>
            </w:r>
            <w:r>
              <w:rPr>
                <w:spacing w:val="7"/>
              </w:rPr>
              <w:t>刑事责任，而未依法</w:t>
            </w:r>
            <w:r>
              <w:t xml:space="preserve"> </w:t>
            </w:r>
            <w:r>
              <w:rPr>
                <w:spacing w:val="1"/>
              </w:rPr>
              <w:t>移送有权机关的；</w:t>
            </w:r>
          </w:p>
          <w:p w14:paraId="0898F2C8">
            <w:pPr>
              <w:pStyle w:val="6"/>
              <w:spacing w:before="53" w:line="252" w:lineRule="auto"/>
              <w:ind w:left="112" w:right="80" w:firstLine="5"/>
            </w:pPr>
            <w:r>
              <w:rPr>
                <w:spacing w:val="-5"/>
              </w:rPr>
              <w:t>7、擅自改变行政处罚</w:t>
            </w:r>
            <w:r>
              <w:rPr>
                <w:spacing w:val="8"/>
              </w:rPr>
              <w:t xml:space="preserve"> </w:t>
            </w:r>
            <w:r>
              <w:rPr>
                <w:spacing w:val="1"/>
              </w:rPr>
              <w:t>种类、幅度的；</w:t>
            </w:r>
          </w:p>
          <w:p w14:paraId="5609E61A">
            <w:pPr>
              <w:pStyle w:val="6"/>
              <w:spacing w:before="54" w:line="253" w:lineRule="auto"/>
              <w:ind w:left="121" w:right="80" w:hanging="8"/>
            </w:pPr>
            <w:r>
              <w:rPr>
                <w:spacing w:val="-4"/>
              </w:rPr>
              <w:t>8、违反法定的行政处</w:t>
            </w:r>
            <w:r>
              <w:rPr>
                <w:spacing w:val="2"/>
              </w:rPr>
              <w:t xml:space="preserve"> </w:t>
            </w:r>
            <w:r>
              <w:rPr>
                <w:spacing w:val="-1"/>
              </w:rPr>
              <w:t>罚程序的；</w:t>
            </w:r>
          </w:p>
          <w:p w14:paraId="236E2340">
            <w:pPr>
              <w:pStyle w:val="6"/>
              <w:spacing w:before="53" w:line="265" w:lineRule="auto"/>
              <w:ind w:left="111" w:right="80" w:firstLine="1"/>
              <w:jc w:val="both"/>
            </w:pPr>
            <w:r>
              <w:rPr>
                <w:spacing w:val="-4"/>
              </w:rPr>
              <w:t>9、符合听证条件、行</w:t>
            </w:r>
            <w:r>
              <w:rPr>
                <w:spacing w:val="2"/>
              </w:rPr>
              <w:t xml:space="preserve"> </w:t>
            </w:r>
            <w:r>
              <w:rPr>
                <w:spacing w:val="7"/>
              </w:rPr>
              <w:t>政管理相对人要求听</w:t>
            </w:r>
            <w:r>
              <w:t xml:space="preserve"> </w:t>
            </w:r>
            <w:r>
              <w:rPr>
                <w:spacing w:val="7"/>
              </w:rPr>
              <w:t>证，应予组织听证而</w:t>
            </w:r>
            <w:r>
              <w:t xml:space="preserve"> </w:t>
            </w:r>
            <w:r>
              <w:rPr>
                <w:spacing w:val="1"/>
              </w:rPr>
              <w:t>不组织听证的；</w:t>
            </w:r>
          </w:p>
          <w:p w14:paraId="0543D916">
            <w:pPr>
              <w:pStyle w:val="6"/>
              <w:spacing w:before="51" w:line="252" w:lineRule="auto"/>
              <w:ind w:left="132" w:right="78" w:hanging="4"/>
            </w:pPr>
            <w:r>
              <w:rPr>
                <w:spacing w:val="5"/>
              </w:rPr>
              <w:t>10、在行政处罚过程</w:t>
            </w:r>
            <w:r>
              <w:t xml:space="preserve"> </w:t>
            </w:r>
            <w:r>
              <w:rPr>
                <w:spacing w:val="-1"/>
              </w:rPr>
              <w:t>中发生腐败行为的；</w:t>
            </w:r>
          </w:p>
          <w:p w14:paraId="5B10A74B">
            <w:pPr>
              <w:pStyle w:val="6"/>
              <w:spacing w:before="54" w:line="255" w:lineRule="auto"/>
              <w:ind w:left="113" w:right="80" w:firstLine="14"/>
            </w:pPr>
            <w:r>
              <w:rPr>
                <w:spacing w:val="4"/>
              </w:rPr>
              <w:t>11、其他违反法律法</w:t>
            </w:r>
            <w:r>
              <w:rPr>
                <w:spacing w:val="7"/>
              </w:rPr>
              <w:t xml:space="preserve"> 规规章文件规定的行</w:t>
            </w:r>
            <w:r>
              <w:t xml:space="preserve"> 为。</w:t>
            </w:r>
          </w:p>
        </w:tc>
        <w:tc>
          <w:tcPr>
            <w:tcW w:w="1062" w:type="dxa"/>
            <w:vAlign w:val="top"/>
          </w:tcPr>
          <w:p w14:paraId="010F3241">
            <w:pPr>
              <w:rPr>
                <w:rFonts w:ascii="Arial"/>
                <w:sz w:val="21"/>
              </w:rPr>
            </w:pPr>
          </w:p>
        </w:tc>
      </w:tr>
      <w:tr w14:paraId="1F9CD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708" w:hRule="atLeast"/>
        </w:trPr>
        <w:tc>
          <w:tcPr>
            <w:tcW w:w="534" w:type="dxa"/>
            <w:vAlign w:val="top"/>
          </w:tcPr>
          <w:p w14:paraId="1C6476C6">
            <w:pPr>
              <w:spacing w:line="245" w:lineRule="auto"/>
              <w:rPr>
                <w:rFonts w:ascii="Arial"/>
                <w:sz w:val="21"/>
              </w:rPr>
            </w:pPr>
          </w:p>
          <w:p w14:paraId="55F9D3B4">
            <w:pPr>
              <w:spacing w:line="245" w:lineRule="auto"/>
              <w:rPr>
                <w:rFonts w:ascii="Arial"/>
                <w:sz w:val="21"/>
              </w:rPr>
            </w:pPr>
          </w:p>
          <w:p w14:paraId="2AAA40A3">
            <w:pPr>
              <w:spacing w:line="245" w:lineRule="auto"/>
              <w:rPr>
                <w:rFonts w:ascii="Arial"/>
                <w:sz w:val="21"/>
              </w:rPr>
            </w:pPr>
          </w:p>
          <w:p w14:paraId="21536387">
            <w:pPr>
              <w:spacing w:line="246" w:lineRule="auto"/>
              <w:rPr>
                <w:rFonts w:ascii="Arial"/>
                <w:sz w:val="21"/>
              </w:rPr>
            </w:pPr>
          </w:p>
          <w:p w14:paraId="5D0F8C0D">
            <w:pPr>
              <w:spacing w:line="246" w:lineRule="auto"/>
              <w:rPr>
                <w:rFonts w:ascii="Arial"/>
                <w:sz w:val="21"/>
              </w:rPr>
            </w:pPr>
          </w:p>
          <w:p w14:paraId="0F505CFB">
            <w:pPr>
              <w:pStyle w:val="6"/>
              <w:spacing w:before="65" w:line="189" w:lineRule="auto"/>
              <w:ind w:left="166"/>
            </w:pPr>
            <w:r>
              <w:rPr>
                <w:spacing w:val="-2"/>
              </w:rPr>
              <w:t>67</w:t>
            </w:r>
          </w:p>
        </w:tc>
        <w:tc>
          <w:tcPr>
            <w:tcW w:w="493" w:type="dxa"/>
            <w:textDirection w:val="tbRlV"/>
            <w:vAlign w:val="top"/>
          </w:tcPr>
          <w:p w14:paraId="1D2E7442">
            <w:pPr>
              <w:pStyle w:val="6"/>
              <w:spacing w:before="137" w:line="217" w:lineRule="auto"/>
              <w:ind w:left="816"/>
            </w:pPr>
            <w:r>
              <w:rPr>
                <w:spacing w:val="8"/>
              </w:rPr>
              <w:t>行</w:t>
            </w:r>
            <w:r>
              <w:rPr>
                <w:spacing w:val="-7"/>
              </w:rPr>
              <w:t xml:space="preserve"> </w:t>
            </w:r>
            <w:r>
              <w:rPr>
                <w:spacing w:val="8"/>
              </w:rPr>
              <w:t>政</w:t>
            </w:r>
            <w:r>
              <w:rPr>
                <w:spacing w:val="-9"/>
              </w:rPr>
              <w:t xml:space="preserve"> </w:t>
            </w:r>
            <w:r>
              <w:rPr>
                <w:spacing w:val="8"/>
              </w:rPr>
              <w:t>处</w:t>
            </w:r>
            <w:r>
              <w:rPr>
                <w:spacing w:val="-9"/>
              </w:rPr>
              <w:t xml:space="preserve"> </w:t>
            </w:r>
            <w:r>
              <w:rPr>
                <w:spacing w:val="8"/>
              </w:rPr>
              <w:t>罚</w:t>
            </w:r>
          </w:p>
        </w:tc>
        <w:tc>
          <w:tcPr>
            <w:tcW w:w="3081" w:type="dxa"/>
            <w:vAlign w:val="top"/>
          </w:tcPr>
          <w:p w14:paraId="5E8F7CCC">
            <w:pPr>
              <w:spacing w:line="298" w:lineRule="auto"/>
              <w:rPr>
                <w:rFonts w:ascii="Arial"/>
                <w:sz w:val="21"/>
              </w:rPr>
            </w:pPr>
          </w:p>
          <w:p w14:paraId="5775B22C">
            <w:pPr>
              <w:spacing w:line="299" w:lineRule="auto"/>
              <w:rPr>
                <w:rFonts w:ascii="Arial"/>
                <w:sz w:val="21"/>
              </w:rPr>
            </w:pPr>
          </w:p>
          <w:p w14:paraId="6442AA87">
            <w:pPr>
              <w:spacing w:line="299" w:lineRule="auto"/>
              <w:rPr>
                <w:rFonts w:ascii="Arial"/>
                <w:sz w:val="21"/>
              </w:rPr>
            </w:pPr>
          </w:p>
          <w:p w14:paraId="221063F8">
            <w:pPr>
              <w:pStyle w:val="6"/>
              <w:spacing w:before="65" w:line="228" w:lineRule="auto"/>
              <w:ind w:left="128"/>
            </w:pPr>
            <w:r>
              <w:rPr>
                <w:spacing w:val="1"/>
              </w:rPr>
              <w:t>对未签订安全生产管理协议或者</w:t>
            </w:r>
          </w:p>
          <w:p w14:paraId="1C801ABE">
            <w:pPr>
              <w:pStyle w:val="6"/>
              <w:spacing w:before="53" w:line="226" w:lineRule="auto"/>
              <w:ind w:left="132"/>
            </w:pPr>
            <w:r>
              <w:rPr>
                <w:spacing w:val="1"/>
              </w:rPr>
              <w:t>未指定专职安全生产管理人员进</w:t>
            </w:r>
          </w:p>
          <w:p w14:paraId="2A82BF95">
            <w:pPr>
              <w:pStyle w:val="6"/>
              <w:spacing w:before="54" w:line="228" w:lineRule="auto"/>
              <w:ind w:left="434"/>
            </w:pPr>
            <w:r>
              <w:rPr>
                <w:spacing w:val="1"/>
              </w:rPr>
              <w:t>行安全检查与协调的处罚</w:t>
            </w:r>
          </w:p>
        </w:tc>
        <w:tc>
          <w:tcPr>
            <w:tcW w:w="446" w:type="dxa"/>
            <w:textDirection w:val="tbRlV"/>
            <w:vAlign w:val="top"/>
          </w:tcPr>
          <w:p w14:paraId="77DEBAE5">
            <w:pPr>
              <w:pStyle w:val="6"/>
              <w:spacing w:before="110" w:line="212" w:lineRule="auto"/>
              <w:ind w:left="967"/>
            </w:pPr>
            <w:r>
              <w:rPr>
                <w:spacing w:val="8"/>
              </w:rPr>
              <w:t>各</w:t>
            </w:r>
            <w:r>
              <w:rPr>
                <w:spacing w:val="-8"/>
              </w:rPr>
              <w:t xml:space="preserve"> </w:t>
            </w:r>
            <w:r>
              <w:rPr>
                <w:spacing w:val="8"/>
              </w:rPr>
              <w:t>乡</w:t>
            </w:r>
            <w:r>
              <w:rPr>
                <w:spacing w:val="-9"/>
              </w:rPr>
              <w:t xml:space="preserve"> </w:t>
            </w:r>
            <w:r>
              <w:rPr>
                <w:spacing w:val="8"/>
              </w:rPr>
              <w:t>镇</w:t>
            </w:r>
          </w:p>
        </w:tc>
        <w:tc>
          <w:tcPr>
            <w:tcW w:w="3455" w:type="dxa"/>
            <w:vAlign w:val="top"/>
          </w:tcPr>
          <w:p w14:paraId="2339355E">
            <w:pPr>
              <w:pStyle w:val="6"/>
              <w:spacing w:before="65" w:line="270" w:lineRule="auto"/>
              <w:ind w:left="106" w:right="80" w:firstLine="5"/>
              <w:jc w:val="both"/>
            </w:pPr>
            <w:r>
              <w:rPr>
                <w:spacing w:val="-9"/>
              </w:rPr>
              <w:t>《中华人民共和国安全生产法》（2014</w:t>
            </w:r>
            <w:r>
              <w:rPr>
                <w:spacing w:val="17"/>
              </w:rPr>
              <w:t xml:space="preserve"> </w:t>
            </w:r>
            <w:r>
              <w:rPr>
                <w:spacing w:val="3"/>
              </w:rPr>
              <w:t>年修改）第一百零一条：两个以上生</w:t>
            </w:r>
            <w:r>
              <w:rPr>
                <w:spacing w:val="4"/>
              </w:rPr>
              <w:t xml:space="preserve"> </w:t>
            </w:r>
            <w:r>
              <w:rPr>
                <w:spacing w:val="3"/>
              </w:rPr>
              <w:t>产经营单位在同一作业区域内进行可</w:t>
            </w:r>
            <w:r>
              <w:rPr>
                <w:spacing w:val="4"/>
              </w:rPr>
              <w:t xml:space="preserve"> </w:t>
            </w:r>
            <w:r>
              <w:rPr>
                <w:spacing w:val="16"/>
              </w:rPr>
              <w:t>能危及对方安全生产的生产经营活</w:t>
            </w:r>
            <w:r>
              <w:rPr>
                <w:spacing w:val="12"/>
              </w:rPr>
              <w:t xml:space="preserve"> </w:t>
            </w:r>
            <w:r>
              <w:rPr>
                <w:spacing w:val="3"/>
              </w:rPr>
              <w:t>动，未签订安全生产管理协议或者未</w:t>
            </w:r>
            <w:r>
              <w:rPr>
                <w:spacing w:val="4"/>
              </w:rPr>
              <w:t xml:space="preserve"> </w:t>
            </w:r>
            <w:r>
              <w:rPr>
                <w:spacing w:val="3"/>
              </w:rPr>
              <w:t>指定专职安全生产管理人员进行安全</w:t>
            </w:r>
            <w:r>
              <w:rPr>
                <w:spacing w:val="4"/>
              </w:rPr>
              <w:t xml:space="preserve"> </w:t>
            </w:r>
            <w:r>
              <w:rPr>
                <w:spacing w:val="3"/>
              </w:rPr>
              <w:t>检查与协调的，责令限期改正，可以</w:t>
            </w:r>
            <w:r>
              <w:rPr>
                <w:spacing w:val="4"/>
              </w:rPr>
              <w:t xml:space="preserve"> </w:t>
            </w:r>
            <w:r>
              <w:rPr>
                <w:spacing w:val="3"/>
              </w:rPr>
              <w:t>处五万元以下的罚款，对其直接负责</w:t>
            </w:r>
            <w:r>
              <w:rPr>
                <w:spacing w:val="4"/>
              </w:rPr>
              <w:t xml:space="preserve"> </w:t>
            </w:r>
            <w:r>
              <w:rPr>
                <w:spacing w:val="3"/>
              </w:rPr>
              <w:t>的主管人员和其他直接责任人员可以</w:t>
            </w:r>
          </w:p>
        </w:tc>
        <w:tc>
          <w:tcPr>
            <w:tcW w:w="3081" w:type="dxa"/>
            <w:vAlign w:val="top"/>
          </w:tcPr>
          <w:p w14:paraId="086E9A61">
            <w:pPr>
              <w:pStyle w:val="6"/>
              <w:spacing w:before="68" w:line="267" w:lineRule="auto"/>
              <w:ind w:left="109" w:right="77" w:firstLine="15"/>
              <w:jc w:val="both"/>
            </w:pPr>
            <w:r>
              <w:rPr>
                <w:spacing w:val="-3"/>
              </w:rPr>
              <w:t>1、立案责任：发现未签订安全生</w:t>
            </w:r>
            <w:r>
              <w:rPr>
                <w:spacing w:val="7"/>
              </w:rPr>
              <w:t xml:space="preserve"> </w:t>
            </w:r>
            <w:r>
              <w:rPr>
                <w:spacing w:val="5"/>
              </w:rPr>
              <w:t xml:space="preserve">产管理协议或者未指定专职安全 生产管理人员进行安全检查与协 调的违法行为，予以审查，决定 </w:t>
            </w:r>
            <w:r>
              <w:rPr>
                <w:spacing w:val="1"/>
              </w:rPr>
              <w:t>是否立案。</w:t>
            </w:r>
          </w:p>
          <w:p w14:paraId="6F0638A3">
            <w:pPr>
              <w:pStyle w:val="6"/>
              <w:spacing w:before="52" w:line="261" w:lineRule="auto"/>
              <w:ind w:left="108" w:right="77" w:firstLine="3"/>
              <w:jc w:val="both"/>
            </w:pPr>
            <w:r>
              <w:rPr>
                <w:spacing w:val="-2"/>
              </w:rPr>
              <w:t>2、调查责任：综合行政执法队对</w:t>
            </w:r>
            <w:r>
              <w:rPr>
                <w:spacing w:val="5"/>
              </w:rPr>
              <w:t xml:space="preserve"> 立案的案件，指定专人负责，及</w:t>
            </w:r>
            <w:r>
              <w:rPr>
                <w:spacing w:val="6"/>
              </w:rPr>
              <w:t xml:space="preserve"> </w:t>
            </w:r>
            <w:r>
              <w:rPr>
                <w:spacing w:val="5"/>
              </w:rPr>
              <w:t>时组织调查取证，与当事人有直</w:t>
            </w:r>
            <w:r>
              <w:rPr>
                <w:spacing w:val="6"/>
              </w:rPr>
              <w:t xml:space="preserve"> </w:t>
            </w:r>
            <w:r>
              <w:rPr>
                <w:spacing w:val="5"/>
              </w:rPr>
              <w:t>接利害关系的应当回避。执法人</w:t>
            </w:r>
          </w:p>
        </w:tc>
        <w:tc>
          <w:tcPr>
            <w:tcW w:w="2072" w:type="dxa"/>
            <w:vAlign w:val="top"/>
          </w:tcPr>
          <w:p w14:paraId="6BB5BD9E">
            <w:pPr>
              <w:pStyle w:val="6"/>
              <w:spacing w:before="69" w:line="266" w:lineRule="auto"/>
              <w:ind w:left="112" w:right="80"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7"/>
              </w:rPr>
              <w:t>相应责任:</w:t>
            </w:r>
          </w:p>
          <w:p w14:paraId="3B9190A7">
            <w:pPr>
              <w:pStyle w:val="6"/>
              <w:spacing w:before="57" w:line="250" w:lineRule="auto"/>
              <w:ind w:left="111" w:right="80" w:firstLine="16"/>
            </w:pPr>
            <w:r>
              <w:rPr>
                <w:spacing w:val="-6"/>
              </w:rPr>
              <w:t>1、没有法律和事实依</w:t>
            </w:r>
            <w:r>
              <w:rPr>
                <w:spacing w:val="7"/>
              </w:rPr>
              <w:t xml:space="preserve"> </w:t>
            </w:r>
            <w:r>
              <w:rPr>
                <w:spacing w:val="1"/>
              </w:rPr>
              <w:t>据实施行政处罚的；</w:t>
            </w:r>
          </w:p>
          <w:p w14:paraId="2DEBBB9A">
            <w:pPr>
              <w:pStyle w:val="6"/>
              <w:spacing w:before="57" w:line="245" w:lineRule="auto"/>
              <w:ind w:left="129" w:right="80" w:hanging="14"/>
            </w:pPr>
            <w:r>
              <w:rPr>
                <w:spacing w:val="-4"/>
              </w:rPr>
              <w:t>2、行政处罚显失公正</w:t>
            </w:r>
            <w:r>
              <w:t xml:space="preserve"> </w:t>
            </w:r>
            <w:r>
              <w:rPr>
                <w:spacing w:val="-9"/>
              </w:rPr>
              <w:t>的；</w:t>
            </w:r>
          </w:p>
        </w:tc>
        <w:tc>
          <w:tcPr>
            <w:tcW w:w="1062" w:type="dxa"/>
            <w:vAlign w:val="top"/>
          </w:tcPr>
          <w:p w14:paraId="391579E4">
            <w:pPr>
              <w:rPr>
                <w:rFonts w:ascii="Arial"/>
                <w:sz w:val="21"/>
              </w:rPr>
            </w:pPr>
          </w:p>
        </w:tc>
      </w:tr>
    </w:tbl>
    <w:p w14:paraId="003437D9">
      <w:pPr>
        <w:pStyle w:val="2"/>
      </w:pPr>
    </w:p>
    <w:p w14:paraId="29F451AF">
      <w:pPr>
        <w:sectPr>
          <w:pgSz w:w="16839" w:h="11906"/>
          <w:pgMar w:top="1012" w:right="1299" w:bottom="0" w:left="1299" w:header="0" w:footer="0" w:gutter="0"/>
          <w:cols w:space="720" w:num="1"/>
        </w:sectPr>
      </w:pPr>
    </w:p>
    <w:p w14:paraId="45321D4D">
      <w:pPr>
        <w:spacing w:before="163"/>
      </w:pPr>
    </w:p>
    <w:tbl>
      <w:tblPr>
        <w:tblStyle w:val="5"/>
        <w:tblW w:w="14224"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34"/>
        <w:gridCol w:w="493"/>
        <w:gridCol w:w="3081"/>
        <w:gridCol w:w="446"/>
        <w:gridCol w:w="3455"/>
        <w:gridCol w:w="3081"/>
        <w:gridCol w:w="2072"/>
        <w:gridCol w:w="1062"/>
      </w:tblGrid>
      <w:tr w14:paraId="4C177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07" w:hRule="atLeast"/>
        </w:trPr>
        <w:tc>
          <w:tcPr>
            <w:tcW w:w="534" w:type="dxa"/>
            <w:vAlign w:val="top"/>
          </w:tcPr>
          <w:p w14:paraId="7F009C85">
            <w:pPr>
              <w:rPr>
                <w:rFonts w:ascii="Arial"/>
                <w:sz w:val="21"/>
              </w:rPr>
            </w:pPr>
          </w:p>
        </w:tc>
        <w:tc>
          <w:tcPr>
            <w:tcW w:w="493" w:type="dxa"/>
            <w:vAlign w:val="top"/>
          </w:tcPr>
          <w:p w14:paraId="4E28F93D">
            <w:pPr>
              <w:rPr>
                <w:rFonts w:ascii="Arial"/>
                <w:sz w:val="21"/>
              </w:rPr>
            </w:pPr>
          </w:p>
        </w:tc>
        <w:tc>
          <w:tcPr>
            <w:tcW w:w="3081" w:type="dxa"/>
            <w:vAlign w:val="top"/>
          </w:tcPr>
          <w:p w14:paraId="484D1DCA">
            <w:pPr>
              <w:rPr>
                <w:rFonts w:ascii="Arial"/>
                <w:sz w:val="21"/>
              </w:rPr>
            </w:pPr>
          </w:p>
        </w:tc>
        <w:tc>
          <w:tcPr>
            <w:tcW w:w="446" w:type="dxa"/>
            <w:vAlign w:val="top"/>
          </w:tcPr>
          <w:p w14:paraId="70F5931A">
            <w:pPr>
              <w:rPr>
                <w:rFonts w:ascii="Arial"/>
                <w:sz w:val="21"/>
              </w:rPr>
            </w:pPr>
          </w:p>
        </w:tc>
        <w:tc>
          <w:tcPr>
            <w:tcW w:w="3455" w:type="dxa"/>
            <w:vAlign w:val="top"/>
          </w:tcPr>
          <w:p w14:paraId="7E5B2145">
            <w:pPr>
              <w:pStyle w:val="6"/>
              <w:spacing w:before="64" w:line="252" w:lineRule="auto"/>
              <w:ind w:left="113" w:right="30" w:hanging="3"/>
            </w:pPr>
            <w:r>
              <w:rPr>
                <w:spacing w:val="-6"/>
              </w:rPr>
              <w:t>处一万元以下的罚款；逾期未改正的，</w:t>
            </w:r>
            <w:r>
              <w:t xml:space="preserve"> 责令停产停业。</w:t>
            </w:r>
          </w:p>
        </w:tc>
        <w:tc>
          <w:tcPr>
            <w:tcW w:w="3081" w:type="dxa"/>
            <w:vAlign w:val="top"/>
          </w:tcPr>
          <w:p w14:paraId="01A5B6A7">
            <w:pPr>
              <w:pStyle w:val="6"/>
              <w:spacing w:before="66" w:line="260" w:lineRule="auto"/>
              <w:ind w:left="109" w:right="11" w:firstLine="8"/>
              <w:jc w:val="both"/>
            </w:pPr>
            <w:r>
              <w:rPr>
                <w:spacing w:val="3"/>
              </w:rPr>
              <w:t xml:space="preserve">员不得少于两人，调查时应出示 </w:t>
            </w:r>
            <w:r>
              <w:rPr>
                <w:spacing w:val="-4"/>
              </w:rPr>
              <w:t>执法证件，允许当事人辩解陈述。</w:t>
            </w:r>
            <w:r>
              <w:rPr>
                <w:spacing w:val="4"/>
              </w:rPr>
              <w:t xml:space="preserve"> </w:t>
            </w:r>
            <w:r>
              <w:rPr>
                <w:spacing w:val="1"/>
              </w:rPr>
              <w:t>执法人员应保守有关秘密。</w:t>
            </w:r>
          </w:p>
          <w:p w14:paraId="571D4F74">
            <w:pPr>
              <w:pStyle w:val="6"/>
              <w:spacing w:before="53" w:line="270" w:lineRule="auto"/>
              <w:ind w:left="108" w:right="27" w:firstLine="5"/>
              <w:jc w:val="both"/>
            </w:pPr>
            <w:r>
              <w:rPr>
                <w:spacing w:val="-11"/>
              </w:rPr>
              <w:t>3、审查责任：审理案件调查报告，</w:t>
            </w:r>
            <w:r>
              <w:t xml:space="preserve"> </w:t>
            </w:r>
            <w:r>
              <w:rPr>
                <w:spacing w:val="5"/>
              </w:rPr>
              <w:t>对案件违法事实、证据、调查取</w:t>
            </w:r>
            <w:r>
              <w:rPr>
                <w:spacing w:val="6"/>
              </w:rPr>
              <w:t xml:space="preserve"> </w:t>
            </w:r>
            <w:r>
              <w:rPr>
                <w:spacing w:val="5"/>
              </w:rPr>
              <w:t>证程序、法律适用、处罚种类和</w:t>
            </w:r>
            <w:r>
              <w:rPr>
                <w:spacing w:val="6"/>
              </w:rPr>
              <w:t xml:space="preserve"> </w:t>
            </w:r>
            <w:r>
              <w:rPr>
                <w:spacing w:val="5"/>
              </w:rPr>
              <w:t>幅度、当事人陈述和申辩理由等</w:t>
            </w:r>
            <w:r>
              <w:rPr>
                <w:spacing w:val="6"/>
              </w:rPr>
              <w:t xml:space="preserve"> </w:t>
            </w:r>
            <w:r>
              <w:rPr>
                <w:spacing w:val="-9"/>
              </w:rPr>
              <w:t>方面进行审查，提出处理意见（主</w:t>
            </w:r>
            <w:r>
              <w:rPr>
                <w:spacing w:val="11"/>
              </w:rPr>
              <w:t xml:space="preserve"> </w:t>
            </w:r>
            <w:r>
              <w:rPr>
                <w:spacing w:val="5"/>
              </w:rPr>
              <w:t>要证据不足时，以适当的方式补</w:t>
            </w:r>
            <w:r>
              <w:rPr>
                <w:spacing w:val="6"/>
              </w:rPr>
              <w:t xml:space="preserve"> </w:t>
            </w:r>
            <w:r>
              <w:t>充调查）。</w:t>
            </w:r>
          </w:p>
          <w:p w14:paraId="08F96F20">
            <w:pPr>
              <w:pStyle w:val="6"/>
              <w:spacing w:before="55" w:line="268" w:lineRule="auto"/>
              <w:ind w:left="107" w:right="77"/>
            </w:pPr>
            <w:r>
              <w:rPr>
                <w:spacing w:val="-2"/>
              </w:rPr>
              <w:t>4、告知责任：作出行政处罚决定</w:t>
            </w:r>
            <w:r>
              <w:rPr>
                <w:spacing w:val="9"/>
              </w:rPr>
              <w:t xml:space="preserve"> </w:t>
            </w:r>
            <w:r>
              <w:rPr>
                <w:spacing w:val="4"/>
              </w:rPr>
              <w:t>前，应制作《行政处罚告知书》</w:t>
            </w:r>
            <w:r>
              <w:rPr>
                <w:spacing w:val="8"/>
              </w:rPr>
              <w:t xml:space="preserve"> </w:t>
            </w:r>
            <w:r>
              <w:rPr>
                <w:spacing w:val="5"/>
              </w:rPr>
              <w:t>送达当事人，告知违法事实及其</w:t>
            </w:r>
            <w:r>
              <w:rPr>
                <w:spacing w:val="7"/>
              </w:rPr>
              <w:t xml:space="preserve"> </w:t>
            </w:r>
            <w:r>
              <w:rPr>
                <w:spacing w:val="5"/>
              </w:rPr>
              <w:t>享有的陈述、申辩等权利。符合</w:t>
            </w:r>
            <w:r>
              <w:rPr>
                <w:spacing w:val="7"/>
              </w:rPr>
              <w:t xml:space="preserve"> </w:t>
            </w:r>
            <w:r>
              <w:rPr>
                <w:spacing w:val="5"/>
              </w:rPr>
              <w:t>听证规定的，制作并送达《行政</w:t>
            </w:r>
            <w:r>
              <w:rPr>
                <w:spacing w:val="7"/>
              </w:rPr>
              <w:t xml:space="preserve"> </w:t>
            </w:r>
            <w:r>
              <w:rPr>
                <w:spacing w:val="1"/>
              </w:rPr>
              <w:t>处罚听证告知书》。</w:t>
            </w:r>
          </w:p>
          <w:p w14:paraId="53D0A7D5">
            <w:pPr>
              <w:pStyle w:val="6"/>
              <w:spacing w:before="55" w:line="260" w:lineRule="auto"/>
              <w:ind w:left="113" w:right="77"/>
            </w:pPr>
            <w:r>
              <w:rPr>
                <w:spacing w:val="-2"/>
              </w:rPr>
              <w:t>5、决定责任：制作行政处罚决定</w:t>
            </w:r>
            <w:r>
              <w:rPr>
                <w:spacing w:val="4"/>
              </w:rPr>
              <w:t xml:space="preserve"> </w:t>
            </w:r>
            <w:r>
              <w:rPr>
                <w:spacing w:val="5"/>
              </w:rPr>
              <w:t>书，载明行政处罚告知、当事人</w:t>
            </w:r>
            <w:r>
              <w:rPr>
                <w:spacing w:val="1"/>
              </w:rPr>
              <w:t xml:space="preserve"> 陈述申辩或者听证情况等内容。</w:t>
            </w:r>
          </w:p>
          <w:p w14:paraId="7CCB8DFE">
            <w:pPr>
              <w:pStyle w:val="6"/>
              <w:spacing w:before="54" w:line="252" w:lineRule="auto"/>
              <w:ind w:left="110" w:right="77"/>
            </w:pPr>
            <w:r>
              <w:rPr>
                <w:spacing w:val="-2"/>
              </w:rPr>
              <w:t>6、送达责任：行政处罚决定书按</w:t>
            </w:r>
            <w:r>
              <w:rPr>
                <w:spacing w:val="6"/>
              </w:rPr>
              <w:t xml:space="preserve"> </w:t>
            </w:r>
            <w:r>
              <w:rPr>
                <w:spacing w:val="1"/>
              </w:rPr>
              <w:t>法律规定的方式送达当事人。</w:t>
            </w:r>
          </w:p>
          <w:p w14:paraId="7A579807">
            <w:pPr>
              <w:pStyle w:val="6"/>
              <w:spacing w:before="54" w:line="261" w:lineRule="auto"/>
              <w:ind w:left="117" w:right="77" w:hanging="3"/>
            </w:pPr>
            <w:r>
              <w:rPr>
                <w:spacing w:val="-2"/>
              </w:rPr>
              <w:t>7、执行责任：依照生效的行政处</w:t>
            </w:r>
            <w:r>
              <w:rPr>
                <w:spacing w:val="3"/>
              </w:rPr>
              <w:t xml:space="preserve"> </w:t>
            </w:r>
            <w:r>
              <w:rPr>
                <w:spacing w:val="4"/>
              </w:rPr>
              <w:t>罚决定，告知当事人按要求缴纳</w:t>
            </w:r>
            <w:r>
              <w:rPr>
                <w:spacing w:val="10"/>
              </w:rPr>
              <w:t xml:space="preserve"> </w:t>
            </w:r>
            <w:r>
              <w:rPr>
                <w:spacing w:val="-3"/>
              </w:rPr>
              <w:t>罚款。</w:t>
            </w:r>
          </w:p>
          <w:p w14:paraId="782756EE">
            <w:pPr>
              <w:pStyle w:val="6"/>
              <w:spacing w:before="52" w:line="252" w:lineRule="auto"/>
              <w:ind w:left="112" w:right="77" w:hanging="2"/>
            </w:pPr>
            <w:r>
              <w:rPr>
                <w:spacing w:val="-2"/>
              </w:rPr>
              <w:t>8、其他法律法规规章文件规定应</w:t>
            </w:r>
            <w:r>
              <w:rPr>
                <w:spacing w:val="7"/>
              </w:rPr>
              <w:t xml:space="preserve"> </w:t>
            </w:r>
            <w:r>
              <w:t>履行的责任。</w:t>
            </w:r>
          </w:p>
        </w:tc>
        <w:tc>
          <w:tcPr>
            <w:tcW w:w="2072" w:type="dxa"/>
            <w:vAlign w:val="top"/>
          </w:tcPr>
          <w:p w14:paraId="5B03D0DD">
            <w:pPr>
              <w:pStyle w:val="6"/>
              <w:spacing w:before="64" w:line="270" w:lineRule="auto"/>
              <w:ind w:left="113" w:right="80" w:firstLine="3"/>
              <w:jc w:val="both"/>
            </w:pPr>
            <w:r>
              <w:rPr>
                <w:spacing w:val="17"/>
              </w:rPr>
              <w:t>3、执法人员玩忽职</w:t>
            </w:r>
            <w:r>
              <w:rPr>
                <w:spacing w:val="5"/>
              </w:rPr>
              <w:t xml:space="preserve"> </w:t>
            </w:r>
            <w:r>
              <w:rPr>
                <w:spacing w:val="7"/>
              </w:rPr>
              <w:t>守，对应当予以制止</w:t>
            </w:r>
            <w:r>
              <w:t xml:space="preserve"> </w:t>
            </w:r>
            <w:r>
              <w:rPr>
                <w:spacing w:val="7"/>
              </w:rPr>
              <w:t>和处罚的违法行为不</w:t>
            </w:r>
            <w:r>
              <w:t xml:space="preserve"> </w:t>
            </w:r>
            <w:r>
              <w:rPr>
                <w:spacing w:val="7"/>
              </w:rPr>
              <w:t>予制止、处罚，致使</w:t>
            </w:r>
            <w:r>
              <w:t xml:space="preserve"> </w:t>
            </w:r>
            <w:r>
              <w:rPr>
                <w:spacing w:val="7"/>
              </w:rPr>
              <w:t>公民、法人或者其他</w:t>
            </w:r>
            <w:r>
              <w:t xml:space="preserve"> </w:t>
            </w:r>
            <w:r>
              <w:rPr>
                <w:spacing w:val="7"/>
              </w:rPr>
              <w:t>组织合法权益遭受损</w:t>
            </w:r>
            <w:r>
              <w:t xml:space="preserve"> 害的；</w:t>
            </w:r>
          </w:p>
          <w:p w14:paraId="3FC4EC1F">
            <w:pPr>
              <w:pStyle w:val="6"/>
              <w:spacing w:before="53" w:line="252" w:lineRule="auto"/>
              <w:ind w:left="111" w:right="80"/>
            </w:pPr>
            <w:r>
              <w:rPr>
                <w:spacing w:val="-4"/>
              </w:rPr>
              <w:t>4、不具备行政执法资</w:t>
            </w:r>
            <w:r>
              <w:rPr>
                <w:spacing w:val="3"/>
              </w:rPr>
              <w:t xml:space="preserve"> </w:t>
            </w:r>
            <w:r>
              <w:rPr>
                <w:spacing w:val="1"/>
              </w:rPr>
              <w:t>格实施行政处罚</w:t>
            </w:r>
          </w:p>
          <w:p w14:paraId="550A2C89">
            <w:pPr>
              <w:pStyle w:val="6"/>
              <w:spacing w:before="53" w:line="230" w:lineRule="auto"/>
              <w:ind w:left="129"/>
            </w:pPr>
            <w:r>
              <w:rPr>
                <w:spacing w:val="-9"/>
              </w:rPr>
              <w:t>的；</w:t>
            </w:r>
          </w:p>
          <w:p w14:paraId="63F1777F">
            <w:pPr>
              <w:pStyle w:val="6"/>
              <w:spacing w:before="51" w:line="269" w:lineRule="auto"/>
              <w:ind w:left="113" w:right="80" w:firstLine="3"/>
            </w:pPr>
            <w:r>
              <w:rPr>
                <w:spacing w:val="-5"/>
              </w:rPr>
              <w:t>5、在制止以及查处违</w:t>
            </w:r>
            <w:r>
              <w:rPr>
                <w:spacing w:val="8"/>
              </w:rPr>
              <w:t xml:space="preserve"> </w:t>
            </w:r>
            <w:r>
              <w:rPr>
                <w:spacing w:val="7"/>
              </w:rPr>
              <w:t>法案件中受阻，依照</w:t>
            </w:r>
            <w:r>
              <w:t xml:space="preserve"> </w:t>
            </w:r>
            <w:r>
              <w:rPr>
                <w:spacing w:val="7"/>
              </w:rPr>
              <w:t>有关规定应当向本级</w:t>
            </w:r>
            <w:r>
              <w:t xml:space="preserve"> </w:t>
            </w:r>
            <w:r>
              <w:rPr>
                <w:spacing w:val="7"/>
              </w:rPr>
              <w:t>人民政府或者上级主</w:t>
            </w:r>
            <w:r>
              <w:t xml:space="preserve"> </w:t>
            </w:r>
            <w:r>
              <w:rPr>
                <w:spacing w:val="7"/>
              </w:rPr>
              <w:t>管部门报告而未报告</w:t>
            </w:r>
            <w:r>
              <w:t xml:space="preserve"> 的；</w:t>
            </w:r>
          </w:p>
          <w:p w14:paraId="39D6DDF5">
            <w:pPr>
              <w:pStyle w:val="6"/>
              <w:spacing w:before="51" w:line="260" w:lineRule="auto"/>
              <w:ind w:left="113" w:right="80"/>
              <w:jc w:val="both"/>
            </w:pPr>
            <w:r>
              <w:rPr>
                <w:spacing w:val="-4"/>
              </w:rPr>
              <w:t>6、应当依法移送追究</w:t>
            </w:r>
            <w:r>
              <w:rPr>
                <w:spacing w:val="1"/>
              </w:rPr>
              <w:t xml:space="preserve"> </w:t>
            </w:r>
            <w:r>
              <w:rPr>
                <w:spacing w:val="7"/>
              </w:rPr>
              <w:t>刑事责任，而未依法</w:t>
            </w:r>
            <w:r>
              <w:t xml:space="preserve"> </w:t>
            </w:r>
            <w:r>
              <w:rPr>
                <w:spacing w:val="1"/>
              </w:rPr>
              <w:t>移送有权机关的；</w:t>
            </w:r>
          </w:p>
          <w:p w14:paraId="1571AFD5">
            <w:pPr>
              <w:pStyle w:val="6"/>
              <w:spacing w:before="53" w:line="252" w:lineRule="auto"/>
              <w:ind w:left="112" w:right="80" w:firstLine="5"/>
            </w:pPr>
            <w:r>
              <w:rPr>
                <w:spacing w:val="-5"/>
              </w:rPr>
              <w:t>7、擅自改变行政处罚</w:t>
            </w:r>
            <w:r>
              <w:rPr>
                <w:spacing w:val="8"/>
              </w:rPr>
              <w:t xml:space="preserve"> </w:t>
            </w:r>
            <w:r>
              <w:rPr>
                <w:spacing w:val="1"/>
              </w:rPr>
              <w:t>种类、幅度的；</w:t>
            </w:r>
          </w:p>
          <w:p w14:paraId="336BC20E">
            <w:pPr>
              <w:pStyle w:val="6"/>
              <w:spacing w:before="54" w:line="253" w:lineRule="auto"/>
              <w:ind w:left="121" w:right="80" w:hanging="8"/>
            </w:pPr>
            <w:r>
              <w:rPr>
                <w:spacing w:val="-4"/>
              </w:rPr>
              <w:t>8、违反法定的行政处</w:t>
            </w:r>
            <w:r>
              <w:rPr>
                <w:spacing w:val="2"/>
              </w:rPr>
              <w:t xml:space="preserve"> </w:t>
            </w:r>
            <w:r>
              <w:rPr>
                <w:spacing w:val="-1"/>
              </w:rPr>
              <w:t>罚程序的；</w:t>
            </w:r>
          </w:p>
          <w:p w14:paraId="2CBF735F">
            <w:pPr>
              <w:pStyle w:val="6"/>
              <w:spacing w:before="53" w:line="265" w:lineRule="auto"/>
              <w:ind w:left="111" w:right="80" w:firstLine="1"/>
              <w:jc w:val="both"/>
            </w:pPr>
            <w:r>
              <w:rPr>
                <w:spacing w:val="-4"/>
              </w:rPr>
              <w:t>9、符合听证条件、行</w:t>
            </w:r>
            <w:r>
              <w:rPr>
                <w:spacing w:val="2"/>
              </w:rPr>
              <w:t xml:space="preserve"> </w:t>
            </w:r>
            <w:r>
              <w:rPr>
                <w:spacing w:val="7"/>
              </w:rPr>
              <w:t>政管理相对人要求听</w:t>
            </w:r>
            <w:r>
              <w:t xml:space="preserve"> </w:t>
            </w:r>
            <w:r>
              <w:rPr>
                <w:spacing w:val="7"/>
              </w:rPr>
              <w:t>证，应予组织听证而</w:t>
            </w:r>
            <w:r>
              <w:t xml:space="preserve"> </w:t>
            </w:r>
            <w:r>
              <w:rPr>
                <w:spacing w:val="1"/>
              </w:rPr>
              <w:t>不组织听证的；</w:t>
            </w:r>
          </w:p>
          <w:p w14:paraId="206509E6">
            <w:pPr>
              <w:pStyle w:val="6"/>
              <w:spacing w:before="52" w:line="252" w:lineRule="auto"/>
              <w:ind w:left="132" w:right="78" w:hanging="4"/>
            </w:pPr>
            <w:r>
              <w:rPr>
                <w:spacing w:val="5"/>
              </w:rPr>
              <w:t>10、在行政处罚过程</w:t>
            </w:r>
            <w:r>
              <w:t xml:space="preserve"> </w:t>
            </w:r>
            <w:r>
              <w:rPr>
                <w:spacing w:val="-1"/>
              </w:rPr>
              <w:t>中发生腐败行为的；</w:t>
            </w:r>
          </w:p>
          <w:p w14:paraId="2C13F4AA">
            <w:pPr>
              <w:pStyle w:val="6"/>
              <w:spacing w:before="54" w:line="214" w:lineRule="auto"/>
              <w:ind w:left="128"/>
            </w:pPr>
            <w:r>
              <w:rPr>
                <w:spacing w:val="4"/>
              </w:rPr>
              <w:t>11、其他违反法律法</w:t>
            </w:r>
          </w:p>
        </w:tc>
        <w:tc>
          <w:tcPr>
            <w:tcW w:w="1062" w:type="dxa"/>
            <w:vAlign w:val="top"/>
          </w:tcPr>
          <w:p w14:paraId="1FA0093B">
            <w:pPr>
              <w:rPr>
                <w:rFonts w:ascii="Arial"/>
                <w:sz w:val="21"/>
              </w:rPr>
            </w:pPr>
          </w:p>
        </w:tc>
      </w:tr>
    </w:tbl>
    <w:p w14:paraId="1E7818B2">
      <w:pPr>
        <w:pStyle w:val="2"/>
      </w:pPr>
    </w:p>
    <w:p w14:paraId="7D99BB7C">
      <w:pPr>
        <w:sectPr>
          <w:pgSz w:w="16839" w:h="11906"/>
          <w:pgMar w:top="1012" w:right="1299" w:bottom="0" w:left="1299" w:header="0" w:footer="0" w:gutter="0"/>
          <w:cols w:space="720" w:num="1"/>
        </w:sectPr>
      </w:pPr>
    </w:p>
    <w:p w14:paraId="1818102B">
      <w:pPr>
        <w:spacing w:before="163"/>
      </w:pPr>
    </w:p>
    <w:tbl>
      <w:tblPr>
        <w:tblStyle w:val="5"/>
        <w:tblW w:w="14224"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34"/>
        <w:gridCol w:w="493"/>
        <w:gridCol w:w="3081"/>
        <w:gridCol w:w="446"/>
        <w:gridCol w:w="3455"/>
        <w:gridCol w:w="3081"/>
        <w:gridCol w:w="2072"/>
        <w:gridCol w:w="1062"/>
      </w:tblGrid>
      <w:tr w14:paraId="7BF65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3" w:hRule="atLeast"/>
        </w:trPr>
        <w:tc>
          <w:tcPr>
            <w:tcW w:w="534" w:type="dxa"/>
            <w:vAlign w:val="top"/>
          </w:tcPr>
          <w:p w14:paraId="793450FB">
            <w:pPr>
              <w:rPr>
                <w:rFonts w:ascii="Arial"/>
                <w:sz w:val="21"/>
              </w:rPr>
            </w:pPr>
          </w:p>
        </w:tc>
        <w:tc>
          <w:tcPr>
            <w:tcW w:w="493" w:type="dxa"/>
            <w:vAlign w:val="top"/>
          </w:tcPr>
          <w:p w14:paraId="62625CD7">
            <w:pPr>
              <w:rPr>
                <w:rFonts w:ascii="Arial"/>
                <w:sz w:val="21"/>
              </w:rPr>
            </w:pPr>
          </w:p>
        </w:tc>
        <w:tc>
          <w:tcPr>
            <w:tcW w:w="3081" w:type="dxa"/>
            <w:vAlign w:val="top"/>
          </w:tcPr>
          <w:p w14:paraId="1D5240C7">
            <w:pPr>
              <w:rPr>
                <w:rFonts w:ascii="Arial"/>
                <w:sz w:val="21"/>
              </w:rPr>
            </w:pPr>
          </w:p>
        </w:tc>
        <w:tc>
          <w:tcPr>
            <w:tcW w:w="446" w:type="dxa"/>
            <w:vAlign w:val="top"/>
          </w:tcPr>
          <w:p w14:paraId="0063B211">
            <w:pPr>
              <w:rPr>
                <w:rFonts w:ascii="Arial"/>
                <w:sz w:val="21"/>
              </w:rPr>
            </w:pPr>
          </w:p>
        </w:tc>
        <w:tc>
          <w:tcPr>
            <w:tcW w:w="3455" w:type="dxa"/>
            <w:vAlign w:val="top"/>
          </w:tcPr>
          <w:p w14:paraId="59625176">
            <w:pPr>
              <w:rPr>
                <w:rFonts w:ascii="Arial"/>
                <w:sz w:val="21"/>
              </w:rPr>
            </w:pPr>
          </w:p>
        </w:tc>
        <w:tc>
          <w:tcPr>
            <w:tcW w:w="3081" w:type="dxa"/>
            <w:vAlign w:val="top"/>
          </w:tcPr>
          <w:p w14:paraId="730208DB">
            <w:pPr>
              <w:rPr>
                <w:rFonts w:ascii="Arial"/>
                <w:sz w:val="21"/>
              </w:rPr>
            </w:pPr>
          </w:p>
        </w:tc>
        <w:tc>
          <w:tcPr>
            <w:tcW w:w="2072" w:type="dxa"/>
            <w:vAlign w:val="top"/>
          </w:tcPr>
          <w:p w14:paraId="6188A8DC">
            <w:pPr>
              <w:pStyle w:val="6"/>
              <w:spacing w:before="65" w:line="248" w:lineRule="auto"/>
              <w:ind w:left="114" w:right="80" w:hanging="1"/>
            </w:pPr>
            <w:r>
              <w:rPr>
                <w:spacing w:val="7"/>
              </w:rPr>
              <w:t>规规章文件规定的行</w:t>
            </w:r>
            <w:r>
              <w:t xml:space="preserve"> </w:t>
            </w:r>
            <w:r>
              <w:rPr>
                <w:spacing w:val="-1"/>
              </w:rPr>
              <w:t>为。</w:t>
            </w:r>
          </w:p>
        </w:tc>
        <w:tc>
          <w:tcPr>
            <w:tcW w:w="1062" w:type="dxa"/>
            <w:vAlign w:val="top"/>
          </w:tcPr>
          <w:p w14:paraId="40159D01">
            <w:pPr>
              <w:rPr>
                <w:rFonts w:ascii="Arial"/>
                <w:sz w:val="21"/>
              </w:rPr>
            </w:pPr>
          </w:p>
        </w:tc>
      </w:tr>
      <w:tr w14:paraId="1093D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399" w:hRule="atLeast"/>
        </w:trPr>
        <w:tc>
          <w:tcPr>
            <w:tcW w:w="534" w:type="dxa"/>
            <w:vAlign w:val="top"/>
          </w:tcPr>
          <w:p w14:paraId="7259EE63">
            <w:pPr>
              <w:spacing w:line="253" w:lineRule="auto"/>
              <w:rPr>
                <w:rFonts w:ascii="Arial"/>
                <w:sz w:val="21"/>
              </w:rPr>
            </w:pPr>
          </w:p>
          <w:p w14:paraId="09FF3C27">
            <w:pPr>
              <w:spacing w:line="253" w:lineRule="auto"/>
              <w:rPr>
                <w:rFonts w:ascii="Arial"/>
                <w:sz w:val="21"/>
              </w:rPr>
            </w:pPr>
          </w:p>
          <w:p w14:paraId="4AAD5523">
            <w:pPr>
              <w:spacing w:line="253" w:lineRule="auto"/>
              <w:rPr>
                <w:rFonts w:ascii="Arial"/>
                <w:sz w:val="21"/>
              </w:rPr>
            </w:pPr>
          </w:p>
          <w:p w14:paraId="765C4B1F">
            <w:pPr>
              <w:spacing w:line="253" w:lineRule="auto"/>
              <w:rPr>
                <w:rFonts w:ascii="Arial"/>
                <w:sz w:val="21"/>
              </w:rPr>
            </w:pPr>
          </w:p>
          <w:p w14:paraId="32E1AA68">
            <w:pPr>
              <w:spacing w:line="253" w:lineRule="auto"/>
              <w:rPr>
                <w:rFonts w:ascii="Arial"/>
                <w:sz w:val="21"/>
              </w:rPr>
            </w:pPr>
          </w:p>
          <w:p w14:paraId="17589FDF">
            <w:pPr>
              <w:spacing w:line="253" w:lineRule="auto"/>
              <w:rPr>
                <w:rFonts w:ascii="Arial"/>
                <w:sz w:val="21"/>
              </w:rPr>
            </w:pPr>
          </w:p>
          <w:p w14:paraId="177CAB94">
            <w:pPr>
              <w:spacing w:line="253" w:lineRule="auto"/>
              <w:rPr>
                <w:rFonts w:ascii="Arial"/>
                <w:sz w:val="21"/>
              </w:rPr>
            </w:pPr>
          </w:p>
          <w:p w14:paraId="159ED2DD">
            <w:pPr>
              <w:spacing w:line="253" w:lineRule="auto"/>
              <w:rPr>
                <w:rFonts w:ascii="Arial"/>
                <w:sz w:val="21"/>
              </w:rPr>
            </w:pPr>
          </w:p>
          <w:p w14:paraId="5E8317EE">
            <w:pPr>
              <w:spacing w:line="253" w:lineRule="auto"/>
              <w:rPr>
                <w:rFonts w:ascii="Arial"/>
                <w:sz w:val="21"/>
              </w:rPr>
            </w:pPr>
          </w:p>
          <w:p w14:paraId="243D9731">
            <w:pPr>
              <w:spacing w:line="253" w:lineRule="auto"/>
              <w:rPr>
                <w:rFonts w:ascii="Arial"/>
                <w:sz w:val="21"/>
              </w:rPr>
            </w:pPr>
          </w:p>
          <w:p w14:paraId="6A554C5D">
            <w:pPr>
              <w:spacing w:line="253" w:lineRule="auto"/>
              <w:rPr>
                <w:rFonts w:ascii="Arial"/>
                <w:sz w:val="21"/>
              </w:rPr>
            </w:pPr>
          </w:p>
          <w:p w14:paraId="2749DE6C">
            <w:pPr>
              <w:spacing w:line="253" w:lineRule="auto"/>
              <w:rPr>
                <w:rFonts w:ascii="Arial"/>
                <w:sz w:val="21"/>
              </w:rPr>
            </w:pPr>
          </w:p>
          <w:p w14:paraId="0CA695FA">
            <w:pPr>
              <w:spacing w:line="253" w:lineRule="auto"/>
              <w:rPr>
                <w:rFonts w:ascii="Arial"/>
                <w:sz w:val="21"/>
              </w:rPr>
            </w:pPr>
          </w:p>
          <w:p w14:paraId="4B87E8EA">
            <w:pPr>
              <w:spacing w:line="253" w:lineRule="auto"/>
              <w:rPr>
                <w:rFonts w:ascii="Arial"/>
                <w:sz w:val="21"/>
              </w:rPr>
            </w:pPr>
          </w:p>
          <w:p w14:paraId="768A4B87">
            <w:pPr>
              <w:spacing w:line="253" w:lineRule="auto"/>
              <w:rPr>
                <w:rFonts w:ascii="Arial"/>
                <w:sz w:val="21"/>
              </w:rPr>
            </w:pPr>
          </w:p>
          <w:p w14:paraId="291E3A48">
            <w:pPr>
              <w:spacing w:line="254" w:lineRule="auto"/>
              <w:rPr>
                <w:rFonts w:ascii="Arial"/>
                <w:sz w:val="21"/>
              </w:rPr>
            </w:pPr>
          </w:p>
          <w:p w14:paraId="6B9FB0D8">
            <w:pPr>
              <w:pStyle w:val="6"/>
              <w:spacing w:before="65" w:line="189" w:lineRule="auto"/>
              <w:ind w:left="166"/>
            </w:pPr>
            <w:r>
              <w:rPr>
                <w:spacing w:val="-2"/>
              </w:rPr>
              <w:t>68</w:t>
            </w:r>
          </w:p>
        </w:tc>
        <w:tc>
          <w:tcPr>
            <w:tcW w:w="493" w:type="dxa"/>
            <w:textDirection w:val="tbRlV"/>
            <w:vAlign w:val="top"/>
          </w:tcPr>
          <w:p w14:paraId="66004144">
            <w:pPr>
              <w:pStyle w:val="6"/>
              <w:spacing w:before="137" w:line="217" w:lineRule="auto"/>
              <w:ind w:left="3658"/>
            </w:pPr>
            <w:r>
              <w:rPr>
                <w:spacing w:val="8"/>
              </w:rPr>
              <w:t>行</w:t>
            </w:r>
            <w:r>
              <w:rPr>
                <w:spacing w:val="-7"/>
              </w:rPr>
              <w:t xml:space="preserve"> </w:t>
            </w:r>
            <w:r>
              <w:rPr>
                <w:spacing w:val="8"/>
              </w:rPr>
              <w:t>政</w:t>
            </w:r>
            <w:r>
              <w:rPr>
                <w:spacing w:val="-9"/>
              </w:rPr>
              <w:t xml:space="preserve"> </w:t>
            </w:r>
            <w:r>
              <w:rPr>
                <w:spacing w:val="8"/>
              </w:rPr>
              <w:t>处</w:t>
            </w:r>
            <w:r>
              <w:rPr>
                <w:spacing w:val="-9"/>
              </w:rPr>
              <w:t xml:space="preserve"> </w:t>
            </w:r>
            <w:r>
              <w:rPr>
                <w:spacing w:val="8"/>
              </w:rPr>
              <w:t>罚</w:t>
            </w:r>
          </w:p>
        </w:tc>
        <w:tc>
          <w:tcPr>
            <w:tcW w:w="3081" w:type="dxa"/>
            <w:vAlign w:val="top"/>
          </w:tcPr>
          <w:p w14:paraId="3EF337E8">
            <w:pPr>
              <w:spacing w:line="247" w:lineRule="auto"/>
              <w:rPr>
                <w:rFonts w:ascii="Arial"/>
                <w:sz w:val="21"/>
              </w:rPr>
            </w:pPr>
          </w:p>
          <w:p w14:paraId="022378BE">
            <w:pPr>
              <w:spacing w:line="247" w:lineRule="auto"/>
              <w:rPr>
                <w:rFonts w:ascii="Arial"/>
                <w:sz w:val="21"/>
              </w:rPr>
            </w:pPr>
          </w:p>
          <w:p w14:paraId="0FB92F65">
            <w:pPr>
              <w:spacing w:line="248" w:lineRule="auto"/>
              <w:rPr>
                <w:rFonts w:ascii="Arial"/>
                <w:sz w:val="21"/>
              </w:rPr>
            </w:pPr>
          </w:p>
          <w:p w14:paraId="3F354878">
            <w:pPr>
              <w:spacing w:line="248" w:lineRule="auto"/>
              <w:rPr>
                <w:rFonts w:ascii="Arial"/>
                <w:sz w:val="21"/>
              </w:rPr>
            </w:pPr>
          </w:p>
          <w:p w14:paraId="2F96FB0A">
            <w:pPr>
              <w:spacing w:line="248" w:lineRule="auto"/>
              <w:rPr>
                <w:rFonts w:ascii="Arial"/>
                <w:sz w:val="21"/>
              </w:rPr>
            </w:pPr>
          </w:p>
          <w:p w14:paraId="7F3FA3D2">
            <w:pPr>
              <w:spacing w:line="248" w:lineRule="auto"/>
              <w:rPr>
                <w:rFonts w:ascii="Arial"/>
                <w:sz w:val="21"/>
              </w:rPr>
            </w:pPr>
          </w:p>
          <w:p w14:paraId="6EC4FCB9">
            <w:pPr>
              <w:spacing w:line="248" w:lineRule="auto"/>
              <w:rPr>
                <w:rFonts w:ascii="Arial"/>
                <w:sz w:val="21"/>
              </w:rPr>
            </w:pPr>
          </w:p>
          <w:p w14:paraId="196859CC">
            <w:pPr>
              <w:spacing w:line="248" w:lineRule="auto"/>
              <w:rPr>
                <w:rFonts w:ascii="Arial"/>
                <w:sz w:val="21"/>
              </w:rPr>
            </w:pPr>
          </w:p>
          <w:p w14:paraId="191520D0">
            <w:pPr>
              <w:spacing w:line="248" w:lineRule="auto"/>
              <w:rPr>
                <w:rFonts w:ascii="Arial"/>
                <w:sz w:val="21"/>
              </w:rPr>
            </w:pPr>
          </w:p>
          <w:p w14:paraId="7705D3F7">
            <w:pPr>
              <w:spacing w:line="248" w:lineRule="auto"/>
              <w:rPr>
                <w:rFonts w:ascii="Arial"/>
                <w:sz w:val="21"/>
              </w:rPr>
            </w:pPr>
          </w:p>
          <w:p w14:paraId="620E6A98">
            <w:pPr>
              <w:spacing w:line="248" w:lineRule="auto"/>
              <w:rPr>
                <w:rFonts w:ascii="Arial"/>
                <w:sz w:val="21"/>
              </w:rPr>
            </w:pPr>
          </w:p>
          <w:p w14:paraId="169135D6">
            <w:pPr>
              <w:spacing w:line="248" w:lineRule="auto"/>
              <w:rPr>
                <w:rFonts w:ascii="Arial"/>
                <w:sz w:val="21"/>
              </w:rPr>
            </w:pPr>
          </w:p>
          <w:p w14:paraId="6C71E67B">
            <w:pPr>
              <w:spacing w:line="248" w:lineRule="auto"/>
              <w:rPr>
                <w:rFonts w:ascii="Arial"/>
                <w:sz w:val="21"/>
              </w:rPr>
            </w:pPr>
          </w:p>
          <w:p w14:paraId="72A4E153">
            <w:pPr>
              <w:spacing w:line="248" w:lineRule="auto"/>
              <w:rPr>
                <w:rFonts w:ascii="Arial"/>
                <w:sz w:val="21"/>
              </w:rPr>
            </w:pPr>
          </w:p>
          <w:p w14:paraId="12343BF3">
            <w:pPr>
              <w:spacing w:line="248" w:lineRule="auto"/>
              <w:rPr>
                <w:rFonts w:ascii="Arial"/>
                <w:sz w:val="21"/>
              </w:rPr>
            </w:pPr>
          </w:p>
          <w:p w14:paraId="303DBE39">
            <w:pPr>
              <w:pStyle w:val="6"/>
              <w:spacing w:before="65" w:line="228" w:lineRule="auto"/>
              <w:ind w:left="128"/>
            </w:pPr>
            <w:r>
              <w:rPr>
                <w:spacing w:val="1"/>
              </w:rPr>
              <w:t>对“二合一”或距离不符合安全</w:t>
            </w:r>
          </w:p>
          <w:p w14:paraId="7DD62856">
            <w:pPr>
              <w:pStyle w:val="6"/>
              <w:spacing w:before="53" w:line="228" w:lineRule="auto"/>
              <w:ind w:left="129"/>
            </w:pPr>
            <w:r>
              <w:rPr>
                <w:spacing w:val="1"/>
              </w:rPr>
              <w:t>要求、生产经营场所和员工宿舍</w:t>
            </w:r>
          </w:p>
          <w:p w14:paraId="785D89FF">
            <w:pPr>
              <w:pStyle w:val="6"/>
              <w:spacing w:before="53" w:line="228" w:lineRule="auto"/>
              <w:ind w:left="550"/>
            </w:pPr>
            <w:r>
              <w:rPr>
                <w:spacing w:val="-1"/>
              </w:rPr>
              <w:t>出口不符合要求的处罚</w:t>
            </w:r>
          </w:p>
        </w:tc>
        <w:tc>
          <w:tcPr>
            <w:tcW w:w="446" w:type="dxa"/>
            <w:textDirection w:val="tbRlV"/>
            <w:vAlign w:val="top"/>
          </w:tcPr>
          <w:p w14:paraId="333F7B06">
            <w:pPr>
              <w:pStyle w:val="6"/>
              <w:spacing w:before="110" w:line="212" w:lineRule="auto"/>
              <w:ind w:left="3807"/>
            </w:pPr>
            <w:r>
              <w:rPr>
                <w:spacing w:val="8"/>
              </w:rPr>
              <w:t>各</w:t>
            </w:r>
            <w:r>
              <w:rPr>
                <w:spacing w:val="-8"/>
              </w:rPr>
              <w:t xml:space="preserve"> </w:t>
            </w:r>
            <w:r>
              <w:rPr>
                <w:spacing w:val="8"/>
              </w:rPr>
              <w:t>乡</w:t>
            </w:r>
            <w:r>
              <w:rPr>
                <w:spacing w:val="-9"/>
              </w:rPr>
              <w:t xml:space="preserve"> </w:t>
            </w:r>
            <w:r>
              <w:rPr>
                <w:spacing w:val="8"/>
              </w:rPr>
              <w:t>镇</w:t>
            </w:r>
          </w:p>
        </w:tc>
        <w:tc>
          <w:tcPr>
            <w:tcW w:w="3455" w:type="dxa"/>
            <w:vAlign w:val="top"/>
          </w:tcPr>
          <w:p w14:paraId="2A3556CE">
            <w:pPr>
              <w:pStyle w:val="6"/>
              <w:spacing w:before="55" w:line="274" w:lineRule="auto"/>
              <w:ind w:left="105" w:right="30" w:firstLine="6"/>
            </w:pPr>
            <w:r>
              <w:rPr>
                <w:spacing w:val="-9"/>
              </w:rPr>
              <w:t>《中华人民共和国安全生产法》（2014</w:t>
            </w:r>
            <w:r>
              <w:rPr>
                <w:spacing w:val="17"/>
              </w:rPr>
              <w:t xml:space="preserve"> </w:t>
            </w:r>
            <w:r>
              <w:rPr>
                <w:spacing w:val="3"/>
              </w:rPr>
              <w:t>年修改）第一百零二条：生产经营单</w:t>
            </w:r>
            <w:r>
              <w:rPr>
                <w:spacing w:val="5"/>
              </w:rPr>
              <w:t xml:space="preserve"> </w:t>
            </w:r>
            <w:r>
              <w:rPr>
                <w:spacing w:val="-6"/>
              </w:rPr>
              <w:t>位有下列行为之一的，责令限期改正，</w:t>
            </w:r>
            <w:r>
              <w:rPr>
                <w:spacing w:val="5"/>
              </w:rPr>
              <w:t xml:space="preserve"> </w:t>
            </w:r>
            <w:r>
              <w:rPr>
                <w:spacing w:val="3"/>
              </w:rPr>
              <w:t>可以处五万元以下的罚款，对其直接</w:t>
            </w:r>
            <w:r>
              <w:rPr>
                <w:spacing w:val="5"/>
              </w:rPr>
              <w:t xml:space="preserve"> </w:t>
            </w:r>
            <w:r>
              <w:rPr>
                <w:spacing w:val="3"/>
              </w:rPr>
              <w:t>负责的主管人员和其他直接责任人员</w:t>
            </w:r>
            <w:r>
              <w:rPr>
                <w:spacing w:val="5"/>
              </w:rPr>
              <w:t xml:space="preserve"> </w:t>
            </w:r>
            <w:r>
              <w:rPr>
                <w:spacing w:val="3"/>
              </w:rPr>
              <w:t xml:space="preserve">可以处一万元以下的罚款；逾期未改 正的，责令停产停业整顿；构成犯罪 </w:t>
            </w:r>
            <w:r>
              <w:rPr>
                <w:spacing w:val="-6"/>
              </w:rPr>
              <w:t>的，依照刑法有关规定追究刑事责任：</w:t>
            </w:r>
            <w:r>
              <w:rPr>
                <w:spacing w:val="5"/>
              </w:rPr>
              <w:t xml:space="preserve"> </w:t>
            </w:r>
            <w:r>
              <w:rPr>
                <w:spacing w:val="3"/>
              </w:rPr>
              <w:t>(一)生产、经营、储存、使用危险物</w:t>
            </w:r>
            <w:r>
              <w:rPr>
                <w:spacing w:val="2"/>
              </w:rPr>
              <w:t xml:space="preserve"> </w:t>
            </w:r>
            <w:r>
              <w:rPr>
                <w:spacing w:val="3"/>
              </w:rPr>
              <w:t>品的车间、商店、仓库与员工宿舍在</w:t>
            </w:r>
            <w:r>
              <w:rPr>
                <w:spacing w:val="5"/>
              </w:rPr>
              <w:t xml:space="preserve"> </w:t>
            </w:r>
            <w:r>
              <w:rPr>
                <w:spacing w:val="3"/>
              </w:rPr>
              <w:t>同一座建筑内，或者与员工宿舍的距</w:t>
            </w:r>
            <w:r>
              <w:rPr>
                <w:spacing w:val="5"/>
              </w:rPr>
              <w:t xml:space="preserve"> </w:t>
            </w:r>
            <w:r>
              <w:t>离不符合安全要求的；</w:t>
            </w:r>
            <w:r>
              <w:rPr>
                <w:spacing w:val="-47"/>
              </w:rPr>
              <w:t xml:space="preserve"> </w:t>
            </w:r>
            <w:r>
              <w:t xml:space="preserve">(二)生产经营 </w:t>
            </w:r>
            <w:r>
              <w:rPr>
                <w:spacing w:val="3"/>
              </w:rPr>
              <w:t>场所和员工宿舍未设有符合紧急疏散</w:t>
            </w:r>
            <w:r>
              <w:rPr>
                <w:spacing w:val="5"/>
              </w:rPr>
              <w:t xml:space="preserve"> </w:t>
            </w:r>
            <w:r>
              <w:rPr>
                <w:spacing w:val="4"/>
              </w:rPr>
              <w:t>需要、标志明显、保持畅通的出口，</w:t>
            </w:r>
            <w:r>
              <w:rPr>
                <w:spacing w:val="5"/>
              </w:rPr>
              <w:t xml:space="preserve"> </w:t>
            </w:r>
            <w:r>
              <w:rPr>
                <w:spacing w:val="3"/>
              </w:rPr>
              <w:t>或者锁闭、封堵生产经营场所或者员</w:t>
            </w:r>
            <w:r>
              <w:rPr>
                <w:spacing w:val="5"/>
              </w:rPr>
              <w:t xml:space="preserve"> </w:t>
            </w:r>
            <w:r>
              <w:rPr>
                <w:spacing w:val="1"/>
              </w:rPr>
              <w:t>工宿舍出口的。</w:t>
            </w:r>
          </w:p>
        </w:tc>
        <w:tc>
          <w:tcPr>
            <w:tcW w:w="3081" w:type="dxa"/>
            <w:vAlign w:val="top"/>
          </w:tcPr>
          <w:p w14:paraId="37E4BA1A">
            <w:pPr>
              <w:pStyle w:val="6"/>
              <w:spacing w:before="59" w:line="267" w:lineRule="auto"/>
              <w:ind w:left="108" w:right="79" w:firstLine="16"/>
              <w:jc w:val="both"/>
            </w:pPr>
            <w:r>
              <w:rPr>
                <w:spacing w:val="-5"/>
              </w:rPr>
              <w:t>1、立案责任：发现“二合一</w:t>
            </w:r>
            <w:r>
              <w:rPr>
                <w:spacing w:val="-65"/>
              </w:rPr>
              <w:t xml:space="preserve"> </w:t>
            </w:r>
            <w:r>
              <w:rPr>
                <w:spacing w:val="-5"/>
              </w:rPr>
              <w:t>”或</w:t>
            </w:r>
            <w:r>
              <w:t xml:space="preserve"> </w:t>
            </w:r>
            <w:r>
              <w:rPr>
                <w:spacing w:val="5"/>
              </w:rPr>
              <w:t>距离不符合安全要求、生产经营</w:t>
            </w:r>
            <w:r>
              <w:rPr>
                <w:spacing w:val="6"/>
              </w:rPr>
              <w:t xml:space="preserve"> </w:t>
            </w:r>
            <w:r>
              <w:rPr>
                <w:spacing w:val="5"/>
              </w:rPr>
              <w:t>场所和员工宿舍出口不符合要求</w:t>
            </w:r>
            <w:r>
              <w:rPr>
                <w:spacing w:val="6"/>
              </w:rPr>
              <w:t xml:space="preserve"> </w:t>
            </w:r>
            <w:r>
              <w:rPr>
                <w:spacing w:val="5"/>
              </w:rPr>
              <w:t>的违法行为，予以审查，决定是</w:t>
            </w:r>
            <w:r>
              <w:rPr>
                <w:spacing w:val="6"/>
              </w:rPr>
              <w:t xml:space="preserve"> </w:t>
            </w:r>
            <w:r>
              <w:rPr>
                <w:spacing w:val="1"/>
              </w:rPr>
              <w:t>否立案。</w:t>
            </w:r>
          </w:p>
          <w:p w14:paraId="71226C3C">
            <w:pPr>
              <w:pStyle w:val="6"/>
              <w:spacing w:before="49" w:line="269" w:lineRule="auto"/>
              <w:ind w:left="108" w:right="11" w:firstLine="3"/>
              <w:jc w:val="both"/>
            </w:pPr>
            <w:r>
              <w:rPr>
                <w:spacing w:val="-3"/>
              </w:rPr>
              <w:t xml:space="preserve">2、调查责任：综合行政执法队对 </w:t>
            </w:r>
            <w:r>
              <w:rPr>
                <w:spacing w:val="4"/>
              </w:rPr>
              <w:t xml:space="preserve">立案的案件，指定专人负责，及 时组织调查取证，与当事人有直 接利害关系的应当回避。执法人 员不得少于两人，调查时应出示 </w:t>
            </w:r>
            <w:r>
              <w:rPr>
                <w:spacing w:val="-4"/>
              </w:rPr>
              <w:t>执法证件，允许当事人辩解陈述。</w:t>
            </w:r>
          </w:p>
          <w:p w14:paraId="42DAE9B7">
            <w:pPr>
              <w:pStyle w:val="6"/>
              <w:spacing w:before="53" w:line="228" w:lineRule="auto"/>
              <w:ind w:left="109"/>
            </w:pPr>
            <w:r>
              <w:rPr>
                <w:spacing w:val="1"/>
              </w:rPr>
              <w:t>执法人员应保守有关秘密。</w:t>
            </w:r>
          </w:p>
          <w:p w14:paraId="238DC992">
            <w:pPr>
              <w:pStyle w:val="6"/>
              <w:spacing w:before="53" w:line="270" w:lineRule="auto"/>
              <w:ind w:left="108" w:right="27" w:firstLine="5"/>
            </w:pPr>
            <w:r>
              <w:rPr>
                <w:spacing w:val="-11"/>
              </w:rPr>
              <w:t>3、审查责任：审理案件调查报告，</w:t>
            </w:r>
            <w:r>
              <w:t xml:space="preserve"> </w:t>
            </w:r>
            <w:r>
              <w:rPr>
                <w:spacing w:val="5"/>
              </w:rPr>
              <w:t>对案件违法事实、证据、调查取</w:t>
            </w:r>
            <w:r>
              <w:rPr>
                <w:spacing w:val="6"/>
              </w:rPr>
              <w:t xml:space="preserve"> </w:t>
            </w:r>
            <w:r>
              <w:rPr>
                <w:spacing w:val="5"/>
              </w:rPr>
              <w:t>证程序、法律适用、处罚种类和</w:t>
            </w:r>
            <w:r>
              <w:rPr>
                <w:spacing w:val="6"/>
              </w:rPr>
              <w:t xml:space="preserve"> </w:t>
            </w:r>
            <w:r>
              <w:rPr>
                <w:spacing w:val="5"/>
              </w:rPr>
              <w:t>幅度、当事人陈述和申辩理由等</w:t>
            </w:r>
            <w:r>
              <w:rPr>
                <w:spacing w:val="6"/>
              </w:rPr>
              <w:t xml:space="preserve"> </w:t>
            </w:r>
            <w:r>
              <w:rPr>
                <w:spacing w:val="-9"/>
              </w:rPr>
              <w:t>方面进行审查，提出处理意见（主</w:t>
            </w:r>
            <w:r>
              <w:rPr>
                <w:spacing w:val="11"/>
              </w:rPr>
              <w:t xml:space="preserve"> </w:t>
            </w:r>
            <w:r>
              <w:rPr>
                <w:spacing w:val="5"/>
              </w:rPr>
              <w:t>要证据不足时，以适当的方式补</w:t>
            </w:r>
            <w:r>
              <w:rPr>
                <w:spacing w:val="6"/>
              </w:rPr>
              <w:t xml:space="preserve"> </w:t>
            </w:r>
            <w:r>
              <w:t>充调查）。</w:t>
            </w:r>
          </w:p>
          <w:p w14:paraId="020ADBF4">
            <w:pPr>
              <w:pStyle w:val="6"/>
              <w:spacing w:before="56" w:line="268" w:lineRule="auto"/>
              <w:ind w:left="107" w:right="77"/>
            </w:pPr>
            <w:r>
              <w:rPr>
                <w:spacing w:val="-2"/>
              </w:rPr>
              <w:t>4、告知责任：作出行政处罚决定</w:t>
            </w:r>
            <w:r>
              <w:rPr>
                <w:spacing w:val="9"/>
              </w:rPr>
              <w:t xml:space="preserve"> </w:t>
            </w:r>
            <w:r>
              <w:rPr>
                <w:spacing w:val="4"/>
              </w:rPr>
              <w:t>前，应制作《行政处罚告知书》</w:t>
            </w:r>
            <w:r>
              <w:rPr>
                <w:spacing w:val="8"/>
              </w:rPr>
              <w:t xml:space="preserve"> </w:t>
            </w:r>
            <w:r>
              <w:rPr>
                <w:spacing w:val="5"/>
              </w:rPr>
              <w:t>送达当事人，告知违法事实及其</w:t>
            </w:r>
            <w:r>
              <w:rPr>
                <w:spacing w:val="7"/>
              </w:rPr>
              <w:t xml:space="preserve"> </w:t>
            </w:r>
            <w:r>
              <w:rPr>
                <w:spacing w:val="5"/>
              </w:rPr>
              <w:t>享有的陈述、申辩等权利。符合</w:t>
            </w:r>
            <w:r>
              <w:rPr>
                <w:spacing w:val="7"/>
              </w:rPr>
              <w:t xml:space="preserve"> </w:t>
            </w:r>
            <w:r>
              <w:rPr>
                <w:spacing w:val="5"/>
              </w:rPr>
              <w:t>听证规定的，制作并送达《行政</w:t>
            </w:r>
            <w:r>
              <w:rPr>
                <w:spacing w:val="7"/>
              </w:rPr>
              <w:t xml:space="preserve"> </w:t>
            </w:r>
            <w:r>
              <w:rPr>
                <w:spacing w:val="1"/>
              </w:rPr>
              <w:t>处罚听证告知书》。</w:t>
            </w:r>
          </w:p>
          <w:p w14:paraId="22CB7C25">
            <w:pPr>
              <w:pStyle w:val="6"/>
              <w:spacing w:before="53" w:line="256" w:lineRule="auto"/>
              <w:ind w:left="113" w:right="77"/>
              <w:jc w:val="both"/>
            </w:pPr>
            <w:r>
              <w:rPr>
                <w:spacing w:val="-2"/>
              </w:rPr>
              <w:t>5、决定责任：制作行政处罚决定</w:t>
            </w:r>
            <w:r>
              <w:rPr>
                <w:spacing w:val="4"/>
              </w:rPr>
              <w:t xml:space="preserve"> </w:t>
            </w:r>
            <w:r>
              <w:rPr>
                <w:spacing w:val="5"/>
              </w:rPr>
              <w:t>书，载明行政处罚告知、当事人</w:t>
            </w:r>
            <w:r>
              <w:rPr>
                <w:spacing w:val="1"/>
              </w:rPr>
              <w:t xml:space="preserve"> 陈述申辩或者听证情况等内容。</w:t>
            </w:r>
          </w:p>
        </w:tc>
        <w:tc>
          <w:tcPr>
            <w:tcW w:w="2072" w:type="dxa"/>
            <w:vAlign w:val="top"/>
          </w:tcPr>
          <w:p w14:paraId="15FE0499">
            <w:pPr>
              <w:pStyle w:val="6"/>
              <w:spacing w:before="60" w:line="266" w:lineRule="auto"/>
              <w:ind w:left="112" w:right="80"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7"/>
              </w:rPr>
              <w:t>相应责任:</w:t>
            </w:r>
          </w:p>
          <w:p w14:paraId="4CFF6A63">
            <w:pPr>
              <w:pStyle w:val="6"/>
              <w:spacing w:before="57" w:line="250" w:lineRule="auto"/>
              <w:ind w:left="111" w:right="80" w:firstLine="16"/>
            </w:pPr>
            <w:r>
              <w:rPr>
                <w:spacing w:val="-6"/>
              </w:rPr>
              <w:t>1、没有法律和事实依</w:t>
            </w:r>
            <w:r>
              <w:rPr>
                <w:spacing w:val="7"/>
              </w:rPr>
              <w:t xml:space="preserve"> </w:t>
            </w:r>
            <w:r>
              <w:rPr>
                <w:spacing w:val="1"/>
              </w:rPr>
              <w:t>据实施行政处罚的；</w:t>
            </w:r>
          </w:p>
          <w:p w14:paraId="184C2133">
            <w:pPr>
              <w:pStyle w:val="6"/>
              <w:spacing w:before="58" w:line="253" w:lineRule="auto"/>
              <w:ind w:left="129" w:right="80" w:hanging="14"/>
            </w:pPr>
            <w:r>
              <w:rPr>
                <w:spacing w:val="-4"/>
              </w:rPr>
              <w:t>2、行政处罚显失公正</w:t>
            </w:r>
            <w:r>
              <w:t xml:space="preserve"> </w:t>
            </w:r>
            <w:r>
              <w:rPr>
                <w:spacing w:val="-9"/>
              </w:rPr>
              <w:t>的；</w:t>
            </w:r>
          </w:p>
          <w:p w14:paraId="2088D152">
            <w:pPr>
              <w:pStyle w:val="6"/>
              <w:spacing w:before="50" w:line="270" w:lineRule="auto"/>
              <w:ind w:left="113" w:right="80" w:firstLine="3"/>
              <w:jc w:val="both"/>
            </w:pPr>
            <w:r>
              <w:rPr>
                <w:spacing w:val="17"/>
              </w:rPr>
              <w:t>3、执法人员玩忽职</w:t>
            </w:r>
            <w:r>
              <w:rPr>
                <w:spacing w:val="5"/>
              </w:rPr>
              <w:t xml:space="preserve"> </w:t>
            </w:r>
            <w:r>
              <w:rPr>
                <w:spacing w:val="7"/>
              </w:rPr>
              <w:t>守，对应当予以制止</w:t>
            </w:r>
            <w:r>
              <w:t xml:space="preserve"> </w:t>
            </w:r>
            <w:r>
              <w:rPr>
                <w:spacing w:val="7"/>
              </w:rPr>
              <w:t>和处罚的违法行为不</w:t>
            </w:r>
            <w:r>
              <w:t xml:space="preserve"> </w:t>
            </w:r>
            <w:r>
              <w:rPr>
                <w:spacing w:val="7"/>
              </w:rPr>
              <w:t>予制止、处罚，致使</w:t>
            </w:r>
            <w:r>
              <w:t xml:space="preserve"> </w:t>
            </w:r>
            <w:r>
              <w:rPr>
                <w:spacing w:val="7"/>
              </w:rPr>
              <w:t>公民、法人或者其他</w:t>
            </w:r>
            <w:r>
              <w:t xml:space="preserve"> </w:t>
            </w:r>
            <w:r>
              <w:rPr>
                <w:spacing w:val="7"/>
              </w:rPr>
              <w:t>组织合法权益遭受损</w:t>
            </w:r>
            <w:r>
              <w:t xml:space="preserve"> 害的；</w:t>
            </w:r>
          </w:p>
          <w:p w14:paraId="1BA37407">
            <w:pPr>
              <w:pStyle w:val="6"/>
              <w:spacing w:before="54" w:line="250" w:lineRule="auto"/>
              <w:ind w:left="111" w:right="80"/>
            </w:pPr>
            <w:r>
              <w:rPr>
                <w:spacing w:val="-4"/>
              </w:rPr>
              <w:t>4、不具备行政执法资</w:t>
            </w:r>
            <w:r>
              <w:rPr>
                <w:spacing w:val="3"/>
              </w:rPr>
              <w:t xml:space="preserve"> </w:t>
            </w:r>
            <w:r>
              <w:rPr>
                <w:spacing w:val="1"/>
              </w:rPr>
              <w:t>格实施行政处罚</w:t>
            </w:r>
          </w:p>
          <w:p w14:paraId="62BBC1DC">
            <w:pPr>
              <w:pStyle w:val="6"/>
              <w:spacing w:before="57" w:line="230" w:lineRule="auto"/>
              <w:ind w:left="129"/>
            </w:pPr>
            <w:r>
              <w:rPr>
                <w:spacing w:val="-9"/>
              </w:rPr>
              <w:t>的；</w:t>
            </w:r>
          </w:p>
          <w:p w14:paraId="376D09FB">
            <w:pPr>
              <w:pStyle w:val="6"/>
              <w:spacing w:before="51" w:line="269" w:lineRule="auto"/>
              <w:ind w:left="113" w:right="80" w:firstLine="3"/>
            </w:pPr>
            <w:r>
              <w:rPr>
                <w:spacing w:val="-5"/>
              </w:rPr>
              <w:t>5、在制止以及查处违</w:t>
            </w:r>
            <w:r>
              <w:rPr>
                <w:spacing w:val="8"/>
              </w:rPr>
              <w:t xml:space="preserve"> </w:t>
            </w:r>
            <w:r>
              <w:rPr>
                <w:spacing w:val="7"/>
              </w:rPr>
              <w:t>法案件中受阻，依照</w:t>
            </w:r>
            <w:r>
              <w:t xml:space="preserve"> </w:t>
            </w:r>
            <w:r>
              <w:rPr>
                <w:spacing w:val="7"/>
              </w:rPr>
              <w:t>有关规定应当向本级</w:t>
            </w:r>
            <w:r>
              <w:t xml:space="preserve"> </w:t>
            </w:r>
            <w:r>
              <w:rPr>
                <w:spacing w:val="7"/>
              </w:rPr>
              <w:t>人民政府或者上级主</w:t>
            </w:r>
            <w:r>
              <w:t xml:space="preserve"> </w:t>
            </w:r>
            <w:r>
              <w:rPr>
                <w:spacing w:val="7"/>
              </w:rPr>
              <w:t>管部门报告而未报告</w:t>
            </w:r>
            <w:r>
              <w:t xml:space="preserve"> 的；</w:t>
            </w:r>
          </w:p>
          <w:p w14:paraId="0B7EE9C3">
            <w:pPr>
              <w:pStyle w:val="6"/>
              <w:spacing w:before="50" w:line="256" w:lineRule="auto"/>
              <w:ind w:left="113" w:right="80"/>
              <w:jc w:val="both"/>
            </w:pPr>
            <w:r>
              <w:rPr>
                <w:spacing w:val="-4"/>
              </w:rPr>
              <w:t>6、应当依法移送追究</w:t>
            </w:r>
            <w:r>
              <w:rPr>
                <w:spacing w:val="1"/>
              </w:rPr>
              <w:t xml:space="preserve"> </w:t>
            </w:r>
            <w:r>
              <w:rPr>
                <w:spacing w:val="7"/>
              </w:rPr>
              <w:t>刑事责任，而未依法</w:t>
            </w:r>
            <w:r>
              <w:t xml:space="preserve"> </w:t>
            </w:r>
            <w:r>
              <w:rPr>
                <w:spacing w:val="1"/>
              </w:rPr>
              <w:t>移送有权机关的；</w:t>
            </w:r>
          </w:p>
        </w:tc>
        <w:tc>
          <w:tcPr>
            <w:tcW w:w="1062" w:type="dxa"/>
            <w:vAlign w:val="top"/>
          </w:tcPr>
          <w:p w14:paraId="4AE262F0">
            <w:pPr>
              <w:rPr>
                <w:rFonts w:ascii="Arial"/>
                <w:sz w:val="21"/>
              </w:rPr>
            </w:pPr>
          </w:p>
        </w:tc>
      </w:tr>
    </w:tbl>
    <w:p w14:paraId="33736261">
      <w:pPr>
        <w:pStyle w:val="2"/>
      </w:pPr>
    </w:p>
    <w:p w14:paraId="1C2367E9">
      <w:pPr>
        <w:sectPr>
          <w:pgSz w:w="16839" w:h="11906"/>
          <w:pgMar w:top="1012" w:right="1299" w:bottom="0" w:left="1299" w:header="0" w:footer="0" w:gutter="0"/>
          <w:cols w:space="720" w:num="1"/>
        </w:sectPr>
      </w:pPr>
    </w:p>
    <w:p w14:paraId="16326996">
      <w:pPr>
        <w:spacing w:before="163"/>
      </w:pPr>
    </w:p>
    <w:tbl>
      <w:tblPr>
        <w:tblStyle w:val="5"/>
        <w:tblW w:w="14224"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34"/>
        <w:gridCol w:w="493"/>
        <w:gridCol w:w="3081"/>
        <w:gridCol w:w="446"/>
        <w:gridCol w:w="3455"/>
        <w:gridCol w:w="3081"/>
        <w:gridCol w:w="2072"/>
        <w:gridCol w:w="1062"/>
      </w:tblGrid>
      <w:tr w14:paraId="60986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4207" w:hRule="atLeast"/>
        </w:trPr>
        <w:tc>
          <w:tcPr>
            <w:tcW w:w="534" w:type="dxa"/>
            <w:vAlign w:val="top"/>
          </w:tcPr>
          <w:p w14:paraId="54790179">
            <w:pPr>
              <w:rPr>
                <w:rFonts w:ascii="Arial"/>
                <w:sz w:val="21"/>
              </w:rPr>
            </w:pPr>
          </w:p>
        </w:tc>
        <w:tc>
          <w:tcPr>
            <w:tcW w:w="493" w:type="dxa"/>
            <w:vAlign w:val="top"/>
          </w:tcPr>
          <w:p w14:paraId="3F95A4BA">
            <w:pPr>
              <w:rPr>
                <w:rFonts w:ascii="Arial"/>
                <w:sz w:val="21"/>
              </w:rPr>
            </w:pPr>
          </w:p>
        </w:tc>
        <w:tc>
          <w:tcPr>
            <w:tcW w:w="3081" w:type="dxa"/>
            <w:vAlign w:val="top"/>
          </w:tcPr>
          <w:p w14:paraId="6E4B7344">
            <w:pPr>
              <w:rPr>
                <w:rFonts w:ascii="Arial"/>
                <w:sz w:val="21"/>
              </w:rPr>
            </w:pPr>
          </w:p>
        </w:tc>
        <w:tc>
          <w:tcPr>
            <w:tcW w:w="446" w:type="dxa"/>
            <w:vAlign w:val="top"/>
          </w:tcPr>
          <w:p w14:paraId="4C032E85">
            <w:pPr>
              <w:rPr>
                <w:rFonts w:ascii="Arial"/>
                <w:sz w:val="21"/>
              </w:rPr>
            </w:pPr>
          </w:p>
        </w:tc>
        <w:tc>
          <w:tcPr>
            <w:tcW w:w="3455" w:type="dxa"/>
            <w:vAlign w:val="top"/>
          </w:tcPr>
          <w:p w14:paraId="4C3C237C">
            <w:pPr>
              <w:rPr>
                <w:rFonts w:ascii="Arial"/>
                <w:sz w:val="21"/>
              </w:rPr>
            </w:pPr>
          </w:p>
        </w:tc>
        <w:tc>
          <w:tcPr>
            <w:tcW w:w="3081" w:type="dxa"/>
            <w:vAlign w:val="top"/>
          </w:tcPr>
          <w:p w14:paraId="2FF15399">
            <w:pPr>
              <w:pStyle w:val="6"/>
              <w:spacing w:before="64" w:line="252" w:lineRule="auto"/>
              <w:ind w:left="110" w:right="77"/>
            </w:pPr>
            <w:r>
              <w:rPr>
                <w:spacing w:val="-2"/>
              </w:rPr>
              <w:t>6、送达责任：行政处罚决定书按</w:t>
            </w:r>
            <w:r>
              <w:rPr>
                <w:spacing w:val="6"/>
              </w:rPr>
              <w:t xml:space="preserve"> </w:t>
            </w:r>
            <w:r>
              <w:rPr>
                <w:spacing w:val="1"/>
              </w:rPr>
              <w:t>法律规定的方式送达当事人。</w:t>
            </w:r>
          </w:p>
          <w:p w14:paraId="44284405">
            <w:pPr>
              <w:pStyle w:val="6"/>
              <w:spacing w:before="54" w:line="261" w:lineRule="auto"/>
              <w:ind w:left="117" w:right="77" w:hanging="3"/>
            </w:pPr>
            <w:r>
              <w:rPr>
                <w:spacing w:val="-2"/>
              </w:rPr>
              <w:t>7、执行责任：依照生效的行政处</w:t>
            </w:r>
            <w:r>
              <w:rPr>
                <w:spacing w:val="3"/>
              </w:rPr>
              <w:t xml:space="preserve"> </w:t>
            </w:r>
            <w:r>
              <w:rPr>
                <w:spacing w:val="4"/>
              </w:rPr>
              <w:t>罚决定，告知当事人按要求缴纳</w:t>
            </w:r>
            <w:r>
              <w:rPr>
                <w:spacing w:val="10"/>
              </w:rPr>
              <w:t xml:space="preserve"> </w:t>
            </w:r>
            <w:r>
              <w:rPr>
                <w:spacing w:val="-3"/>
              </w:rPr>
              <w:t>罚款。</w:t>
            </w:r>
          </w:p>
          <w:p w14:paraId="2AAE31E9">
            <w:pPr>
              <w:pStyle w:val="6"/>
              <w:spacing w:before="51" w:line="251" w:lineRule="auto"/>
              <w:ind w:left="112" w:right="77" w:hanging="2"/>
            </w:pPr>
            <w:r>
              <w:rPr>
                <w:spacing w:val="-2"/>
              </w:rPr>
              <w:t>8、其他法律法规规章文件规定应</w:t>
            </w:r>
            <w:r>
              <w:rPr>
                <w:spacing w:val="7"/>
              </w:rPr>
              <w:t xml:space="preserve"> </w:t>
            </w:r>
            <w:r>
              <w:t>履行的责任。</w:t>
            </w:r>
          </w:p>
        </w:tc>
        <w:tc>
          <w:tcPr>
            <w:tcW w:w="2072" w:type="dxa"/>
            <w:vAlign w:val="top"/>
          </w:tcPr>
          <w:p w14:paraId="6D6B1454">
            <w:pPr>
              <w:pStyle w:val="6"/>
              <w:spacing w:before="63" w:line="252" w:lineRule="auto"/>
              <w:ind w:left="112" w:right="80" w:firstLine="5"/>
            </w:pPr>
            <w:r>
              <w:rPr>
                <w:spacing w:val="-5"/>
              </w:rPr>
              <w:t>7、擅自改变行政处罚</w:t>
            </w:r>
            <w:r>
              <w:rPr>
                <w:spacing w:val="8"/>
              </w:rPr>
              <w:t xml:space="preserve"> </w:t>
            </w:r>
            <w:r>
              <w:rPr>
                <w:spacing w:val="1"/>
              </w:rPr>
              <w:t>种类、幅度的；</w:t>
            </w:r>
          </w:p>
          <w:p w14:paraId="78B40993">
            <w:pPr>
              <w:pStyle w:val="6"/>
              <w:spacing w:before="54" w:line="253" w:lineRule="auto"/>
              <w:ind w:left="121" w:right="80" w:hanging="8"/>
            </w:pPr>
            <w:r>
              <w:rPr>
                <w:spacing w:val="-4"/>
              </w:rPr>
              <w:t>8、违反法定的行政处</w:t>
            </w:r>
            <w:r>
              <w:rPr>
                <w:spacing w:val="2"/>
              </w:rPr>
              <w:t xml:space="preserve"> </w:t>
            </w:r>
            <w:r>
              <w:rPr>
                <w:spacing w:val="-1"/>
              </w:rPr>
              <w:t>罚程序的；</w:t>
            </w:r>
          </w:p>
          <w:p w14:paraId="2E9283B9">
            <w:pPr>
              <w:pStyle w:val="6"/>
              <w:spacing w:before="53" w:line="265" w:lineRule="auto"/>
              <w:ind w:left="111" w:right="80" w:firstLine="1"/>
              <w:jc w:val="both"/>
            </w:pPr>
            <w:r>
              <w:rPr>
                <w:spacing w:val="-4"/>
              </w:rPr>
              <w:t>9、符合听证条件、行</w:t>
            </w:r>
            <w:r>
              <w:rPr>
                <w:spacing w:val="2"/>
              </w:rPr>
              <w:t xml:space="preserve"> </w:t>
            </w:r>
            <w:r>
              <w:rPr>
                <w:spacing w:val="7"/>
              </w:rPr>
              <w:t>政管理相对人要求听</w:t>
            </w:r>
            <w:r>
              <w:t xml:space="preserve"> </w:t>
            </w:r>
            <w:r>
              <w:rPr>
                <w:spacing w:val="7"/>
              </w:rPr>
              <w:t>证，应予组织听证而</w:t>
            </w:r>
            <w:r>
              <w:t xml:space="preserve"> </w:t>
            </w:r>
            <w:r>
              <w:rPr>
                <w:spacing w:val="1"/>
              </w:rPr>
              <w:t>不组织听证的；</w:t>
            </w:r>
          </w:p>
          <w:p w14:paraId="2C1AB070">
            <w:pPr>
              <w:pStyle w:val="6"/>
              <w:spacing w:before="51" w:line="252" w:lineRule="auto"/>
              <w:ind w:left="132" w:right="78" w:hanging="4"/>
            </w:pPr>
            <w:r>
              <w:rPr>
                <w:spacing w:val="5"/>
              </w:rPr>
              <w:t>10、在行政处罚过程</w:t>
            </w:r>
            <w:r>
              <w:t xml:space="preserve"> </w:t>
            </w:r>
            <w:r>
              <w:rPr>
                <w:spacing w:val="-1"/>
              </w:rPr>
              <w:t>中发生腐败行为的；</w:t>
            </w:r>
          </w:p>
          <w:p w14:paraId="6EED7C83">
            <w:pPr>
              <w:pStyle w:val="6"/>
              <w:spacing w:before="53" w:line="261" w:lineRule="auto"/>
              <w:ind w:left="113" w:right="80" w:firstLine="14"/>
            </w:pPr>
            <w:r>
              <w:rPr>
                <w:spacing w:val="4"/>
              </w:rPr>
              <w:t>11、其他违反法律法</w:t>
            </w:r>
            <w:r>
              <w:rPr>
                <w:spacing w:val="7"/>
              </w:rPr>
              <w:t xml:space="preserve"> 规规章文件规定的行</w:t>
            </w:r>
            <w:r>
              <w:t xml:space="preserve"> 为。</w:t>
            </w:r>
          </w:p>
        </w:tc>
        <w:tc>
          <w:tcPr>
            <w:tcW w:w="1062" w:type="dxa"/>
            <w:vAlign w:val="top"/>
          </w:tcPr>
          <w:p w14:paraId="364ADDA8">
            <w:pPr>
              <w:rPr>
                <w:rFonts w:ascii="Arial"/>
                <w:sz w:val="21"/>
              </w:rPr>
            </w:pPr>
          </w:p>
        </w:tc>
      </w:tr>
      <w:tr w14:paraId="0CAED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805" w:hRule="atLeast"/>
        </w:trPr>
        <w:tc>
          <w:tcPr>
            <w:tcW w:w="534" w:type="dxa"/>
            <w:vAlign w:val="top"/>
          </w:tcPr>
          <w:p w14:paraId="05A2B258">
            <w:pPr>
              <w:spacing w:line="251" w:lineRule="auto"/>
              <w:rPr>
                <w:rFonts w:ascii="Arial"/>
                <w:sz w:val="21"/>
              </w:rPr>
            </w:pPr>
          </w:p>
          <w:p w14:paraId="252C6438">
            <w:pPr>
              <w:spacing w:line="251" w:lineRule="auto"/>
              <w:rPr>
                <w:rFonts w:ascii="Arial"/>
                <w:sz w:val="21"/>
              </w:rPr>
            </w:pPr>
          </w:p>
          <w:p w14:paraId="1F351529">
            <w:pPr>
              <w:spacing w:line="252" w:lineRule="auto"/>
              <w:rPr>
                <w:rFonts w:ascii="Arial"/>
                <w:sz w:val="21"/>
              </w:rPr>
            </w:pPr>
          </w:p>
          <w:p w14:paraId="174F8411">
            <w:pPr>
              <w:spacing w:line="252" w:lineRule="auto"/>
              <w:rPr>
                <w:rFonts w:ascii="Arial"/>
                <w:sz w:val="21"/>
              </w:rPr>
            </w:pPr>
          </w:p>
          <w:p w14:paraId="2C0E3EE4">
            <w:pPr>
              <w:spacing w:line="252" w:lineRule="auto"/>
              <w:rPr>
                <w:rFonts w:ascii="Arial"/>
                <w:sz w:val="21"/>
              </w:rPr>
            </w:pPr>
          </w:p>
          <w:p w14:paraId="04AC1A34">
            <w:pPr>
              <w:spacing w:line="252" w:lineRule="auto"/>
              <w:rPr>
                <w:rFonts w:ascii="Arial"/>
                <w:sz w:val="21"/>
              </w:rPr>
            </w:pPr>
          </w:p>
          <w:p w14:paraId="0897AC8A">
            <w:pPr>
              <w:spacing w:line="252" w:lineRule="auto"/>
              <w:rPr>
                <w:rFonts w:ascii="Arial"/>
                <w:sz w:val="21"/>
              </w:rPr>
            </w:pPr>
          </w:p>
          <w:p w14:paraId="3970212D">
            <w:pPr>
              <w:spacing w:line="252" w:lineRule="auto"/>
              <w:rPr>
                <w:rFonts w:ascii="Arial"/>
                <w:sz w:val="21"/>
              </w:rPr>
            </w:pPr>
          </w:p>
          <w:p w14:paraId="734F1693">
            <w:pPr>
              <w:spacing w:line="252" w:lineRule="auto"/>
              <w:rPr>
                <w:rFonts w:ascii="Arial"/>
                <w:sz w:val="21"/>
              </w:rPr>
            </w:pPr>
          </w:p>
          <w:p w14:paraId="4677892D">
            <w:pPr>
              <w:pStyle w:val="6"/>
              <w:spacing w:before="65" w:line="189" w:lineRule="auto"/>
              <w:ind w:left="166"/>
            </w:pPr>
            <w:r>
              <w:rPr>
                <w:spacing w:val="-2"/>
              </w:rPr>
              <w:t>69</w:t>
            </w:r>
          </w:p>
        </w:tc>
        <w:tc>
          <w:tcPr>
            <w:tcW w:w="493" w:type="dxa"/>
            <w:textDirection w:val="tbRlV"/>
            <w:vAlign w:val="top"/>
          </w:tcPr>
          <w:p w14:paraId="3DEF379D">
            <w:pPr>
              <w:pStyle w:val="6"/>
              <w:spacing w:before="137" w:line="217" w:lineRule="auto"/>
              <w:ind w:left="1864"/>
            </w:pPr>
            <w:r>
              <w:rPr>
                <w:spacing w:val="8"/>
              </w:rPr>
              <w:t>行</w:t>
            </w:r>
            <w:r>
              <w:rPr>
                <w:spacing w:val="-7"/>
              </w:rPr>
              <w:t xml:space="preserve"> </w:t>
            </w:r>
            <w:r>
              <w:rPr>
                <w:spacing w:val="8"/>
              </w:rPr>
              <w:t>政</w:t>
            </w:r>
            <w:r>
              <w:rPr>
                <w:spacing w:val="-9"/>
              </w:rPr>
              <w:t xml:space="preserve"> </w:t>
            </w:r>
            <w:r>
              <w:rPr>
                <w:spacing w:val="8"/>
              </w:rPr>
              <w:t>处</w:t>
            </w:r>
            <w:r>
              <w:rPr>
                <w:spacing w:val="-9"/>
              </w:rPr>
              <w:t xml:space="preserve"> </w:t>
            </w:r>
            <w:r>
              <w:rPr>
                <w:spacing w:val="8"/>
              </w:rPr>
              <w:t>罚</w:t>
            </w:r>
          </w:p>
        </w:tc>
        <w:tc>
          <w:tcPr>
            <w:tcW w:w="3081" w:type="dxa"/>
            <w:vAlign w:val="top"/>
          </w:tcPr>
          <w:p w14:paraId="397FB863">
            <w:pPr>
              <w:spacing w:line="260" w:lineRule="auto"/>
              <w:rPr>
                <w:rFonts w:ascii="Arial"/>
                <w:sz w:val="21"/>
              </w:rPr>
            </w:pPr>
          </w:p>
          <w:p w14:paraId="7C597CE2">
            <w:pPr>
              <w:spacing w:line="261" w:lineRule="auto"/>
              <w:rPr>
                <w:rFonts w:ascii="Arial"/>
                <w:sz w:val="21"/>
              </w:rPr>
            </w:pPr>
          </w:p>
          <w:p w14:paraId="55831104">
            <w:pPr>
              <w:spacing w:line="261" w:lineRule="auto"/>
              <w:rPr>
                <w:rFonts w:ascii="Arial"/>
                <w:sz w:val="21"/>
              </w:rPr>
            </w:pPr>
          </w:p>
          <w:p w14:paraId="5ADA84C5">
            <w:pPr>
              <w:spacing w:line="261" w:lineRule="auto"/>
              <w:rPr>
                <w:rFonts w:ascii="Arial"/>
                <w:sz w:val="21"/>
              </w:rPr>
            </w:pPr>
          </w:p>
          <w:p w14:paraId="616BF16C">
            <w:pPr>
              <w:spacing w:line="261" w:lineRule="auto"/>
              <w:rPr>
                <w:rFonts w:ascii="Arial"/>
                <w:sz w:val="21"/>
              </w:rPr>
            </w:pPr>
          </w:p>
          <w:p w14:paraId="272D4583">
            <w:pPr>
              <w:spacing w:line="261" w:lineRule="auto"/>
              <w:rPr>
                <w:rFonts w:ascii="Arial"/>
                <w:sz w:val="21"/>
              </w:rPr>
            </w:pPr>
          </w:p>
          <w:p w14:paraId="3D1283E5">
            <w:pPr>
              <w:spacing w:line="261" w:lineRule="auto"/>
              <w:rPr>
                <w:rFonts w:ascii="Arial"/>
                <w:sz w:val="21"/>
              </w:rPr>
            </w:pPr>
          </w:p>
          <w:p w14:paraId="5A75832E">
            <w:pPr>
              <w:spacing w:line="261" w:lineRule="auto"/>
              <w:rPr>
                <w:rFonts w:ascii="Arial"/>
                <w:sz w:val="21"/>
              </w:rPr>
            </w:pPr>
          </w:p>
          <w:p w14:paraId="206C09D5">
            <w:pPr>
              <w:pStyle w:val="6"/>
              <w:spacing w:before="65" w:line="254" w:lineRule="auto"/>
              <w:ind w:left="1443" w:right="112" w:hanging="1315"/>
            </w:pPr>
            <w:r>
              <w:rPr>
                <w:spacing w:val="1"/>
              </w:rPr>
              <w:t>对订立免除或减轻责任协议的处</w:t>
            </w:r>
            <w:r>
              <w:rPr>
                <w:spacing w:val="9"/>
              </w:rPr>
              <w:t xml:space="preserve"> </w:t>
            </w:r>
            <w:r>
              <w:t>罚</w:t>
            </w:r>
          </w:p>
        </w:tc>
        <w:tc>
          <w:tcPr>
            <w:tcW w:w="446" w:type="dxa"/>
            <w:textDirection w:val="tbRlV"/>
            <w:vAlign w:val="top"/>
          </w:tcPr>
          <w:p w14:paraId="3C61D6BC">
            <w:pPr>
              <w:pStyle w:val="6"/>
              <w:spacing w:before="110" w:line="212" w:lineRule="auto"/>
              <w:ind w:left="2013"/>
            </w:pPr>
            <w:r>
              <w:rPr>
                <w:spacing w:val="8"/>
              </w:rPr>
              <w:t>各</w:t>
            </w:r>
            <w:r>
              <w:rPr>
                <w:spacing w:val="-8"/>
              </w:rPr>
              <w:t xml:space="preserve"> </w:t>
            </w:r>
            <w:r>
              <w:rPr>
                <w:spacing w:val="8"/>
              </w:rPr>
              <w:t>乡</w:t>
            </w:r>
            <w:r>
              <w:rPr>
                <w:spacing w:val="-9"/>
              </w:rPr>
              <w:t xml:space="preserve"> </w:t>
            </w:r>
            <w:r>
              <w:rPr>
                <w:spacing w:val="8"/>
              </w:rPr>
              <w:t>镇</w:t>
            </w:r>
          </w:p>
        </w:tc>
        <w:tc>
          <w:tcPr>
            <w:tcW w:w="3455" w:type="dxa"/>
            <w:vAlign w:val="top"/>
          </w:tcPr>
          <w:p w14:paraId="7DDC4958">
            <w:pPr>
              <w:pStyle w:val="6"/>
              <w:spacing w:before="63" w:line="271" w:lineRule="auto"/>
              <w:ind w:left="106" w:right="80" w:firstLine="5"/>
            </w:pPr>
            <w:r>
              <w:t>《河北省安全生产条例》（2017</w:t>
            </w:r>
            <w:r>
              <w:rPr>
                <w:spacing w:val="-38"/>
              </w:rPr>
              <w:t xml:space="preserve"> </w:t>
            </w:r>
            <w:r>
              <w:t>年</w:t>
            </w:r>
            <w:r>
              <w:rPr>
                <w:spacing w:val="-31"/>
              </w:rPr>
              <w:t xml:space="preserve"> </w:t>
            </w:r>
            <w:r>
              <w:t xml:space="preserve">1 </w:t>
            </w:r>
            <w:r>
              <w:rPr>
                <w:spacing w:val="3"/>
              </w:rPr>
              <w:t>月修订）第七十三条：违反本条例规</w:t>
            </w:r>
            <w:r>
              <w:rPr>
                <w:spacing w:val="4"/>
              </w:rPr>
              <w:t xml:space="preserve"> </w:t>
            </w:r>
            <w:r>
              <w:rPr>
                <w:spacing w:val="3"/>
              </w:rPr>
              <w:t>定，生产经营单位未按照规定进行安</w:t>
            </w:r>
            <w:r>
              <w:rPr>
                <w:spacing w:val="4"/>
              </w:rPr>
              <w:t xml:space="preserve"> </w:t>
            </w:r>
            <w:r>
              <w:rPr>
                <w:spacing w:val="3"/>
              </w:rPr>
              <w:t>全检查、风险因素辨识管控、事故隐</w:t>
            </w:r>
            <w:r>
              <w:rPr>
                <w:spacing w:val="4"/>
              </w:rPr>
              <w:t xml:space="preserve"> </w:t>
            </w:r>
            <w:r>
              <w:rPr>
                <w:spacing w:val="3"/>
              </w:rPr>
              <w:t>患排查的，或者对发现的事故隐患和</w:t>
            </w:r>
            <w:r>
              <w:rPr>
                <w:spacing w:val="4"/>
              </w:rPr>
              <w:t xml:space="preserve"> </w:t>
            </w:r>
            <w:r>
              <w:rPr>
                <w:spacing w:val="3"/>
              </w:rPr>
              <w:t>问题未制定整改方案计划的，责令限</w:t>
            </w:r>
            <w:r>
              <w:rPr>
                <w:spacing w:val="4"/>
              </w:rPr>
              <w:t xml:space="preserve"> </w:t>
            </w:r>
            <w:r>
              <w:rPr>
                <w:spacing w:val="3"/>
              </w:rPr>
              <w:t>期改正，处二万元以上五万元以下的</w:t>
            </w:r>
            <w:r>
              <w:rPr>
                <w:spacing w:val="4"/>
              </w:rPr>
              <w:t xml:space="preserve"> </w:t>
            </w:r>
            <w:r>
              <w:t>罚款。</w:t>
            </w:r>
          </w:p>
          <w:p w14:paraId="624872D9">
            <w:pPr>
              <w:pStyle w:val="6"/>
              <w:spacing w:before="51" w:line="269" w:lineRule="auto"/>
              <w:ind w:left="105" w:right="80" w:firstLine="2"/>
            </w:pPr>
            <w:r>
              <w:rPr>
                <w:spacing w:val="3"/>
              </w:rPr>
              <w:t>生产经营单位未采取措施消除事故隐</w:t>
            </w:r>
            <w:r>
              <w:rPr>
                <w:spacing w:val="2"/>
              </w:rPr>
              <w:t xml:space="preserve"> </w:t>
            </w:r>
            <w:r>
              <w:rPr>
                <w:spacing w:val="3"/>
              </w:rPr>
              <w:t>患的，责令立即消除或者限期消除； 生产经营单位拒不执行的，责令停产</w:t>
            </w:r>
            <w:r>
              <w:rPr>
                <w:spacing w:val="5"/>
              </w:rPr>
              <w:t xml:space="preserve"> </w:t>
            </w:r>
            <w:r>
              <w:rPr>
                <w:spacing w:val="3"/>
              </w:rPr>
              <w:t>停业整顿，并处十万元以上三十万元</w:t>
            </w:r>
            <w:r>
              <w:rPr>
                <w:spacing w:val="5"/>
              </w:rPr>
              <w:t xml:space="preserve"> </w:t>
            </w:r>
            <w:r>
              <w:rPr>
                <w:spacing w:val="3"/>
              </w:rPr>
              <w:t>以下的罚款；情节严重的，处三十万</w:t>
            </w:r>
            <w:r>
              <w:rPr>
                <w:spacing w:val="5"/>
              </w:rPr>
              <w:t xml:space="preserve"> </w:t>
            </w:r>
            <w:r>
              <w:rPr>
                <w:spacing w:val="3"/>
              </w:rPr>
              <w:t>元以上五十万元以下的罚款。对其直</w:t>
            </w:r>
            <w:r>
              <w:rPr>
                <w:spacing w:val="5"/>
              </w:rPr>
              <w:t xml:space="preserve"> </w:t>
            </w:r>
            <w:r>
              <w:rPr>
                <w:spacing w:val="3"/>
              </w:rPr>
              <w:t>接负责的主管人员和其他直接责任人</w:t>
            </w:r>
            <w:r>
              <w:rPr>
                <w:spacing w:val="5"/>
              </w:rPr>
              <w:t xml:space="preserve"> </w:t>
            </w:r>
            <w:r>
              <w:rPr>
                <w:spacing w:val="1"/>
              </w:rPr>
              <w:t>员处二万元以上五万元以下的罚款。</w:t>
            </w:r>
          </w:p>
        </w:tc>
        <w:tc>
          <w:tcPr>
            <w:tcW w:w="3081" w:type="dxa"/>
            <w:vAlign w:val="top"/>
          </w:tcPr>
          <w:p w14:paraId="71D786BC">
            <w:pPr>
              <w:pStyle w:val="6"/>
              <w:spacing w:before="65" w:line="260" w:lineRule="auto"/>
              <w:ind w:left="110" w:right="77" w:firstLine="14"/>
              <w:jc w:val="both"/>
            </w:pPr>
            <w:r>
              <w:rPr>
                <w:spacing w:val="-3"/>
              </w:rPr>
              <w:t>1、立案责任：发现订立免除或减</w:t>
            </w:r>
            <w:r>
              <w:rPr>
                <w:spacing w:val="7"/>
              </w:rPr>
              <w:t xml:space="preserve"> </w:t>
            </w:r>
            <w:r>
              <w:rPr>
                <w:spacing w:val="5"/>
              </w:rPr>
              <w:t>轻责任协议的违法行为，予以审</w:t>
            </w:r>
            <w:r>
              <w:rPr>
                <w:spacing w:val="7"/>
              </w:rPr>
              <w:t xml:space="preserve"> </w:t>
            </w:r>
            <w:r>
              <w:rPr>
                <w:spacing w:val="1"/>
              </w:rPr>
              <w:t>查，决定是否立案。</w:t>
            </w:r>
          </w:p>
          <w:p w14:paraId="05107D60">
            <w:pPr>
              <w:pStyle w:val="6"/>
              <w:spacing w:before="50" w:line="269" w:lineRule="auto"/>
              <w:ind w:left="108" w:right="11" w:firstLine="3"/>
              <w:jc w:val="both"/>
            </w:pPr>
            <w:r>
              <w:rPr>
                <w:spacing w:val="-3"/>
              </w:rPr>
              <w:t xml:space="preserve">2、调查责任：综合行政执法队对 </w:t>
            </w:r>
            <w:r>
              <w:rPr>
                <w:spacing w:val="4"/>
              </w:rPr>
              <w:t xml:space="preserve">立案的案件，指定专人负责，及 时组织调查取证，与当事人有直 接利害关系的应当回避。执法人 员不得少于两人，调查时应出示 </w:t>
            </w:r>
            <w:r>
              <w:rPr>
                <w:spacing w:val="-4"/>
              </w:rPr>
              <w:t>执法证件，允许当事人辩解陈述。</w:t>
            </w:r>
          </w:p>
          <w:p w14:paraId="51AB1490">
            <w:pPr>
              <w:pStyle w:val="6"/>
              <w:spacing w:before="53" w:line="228" w:lineRule="auto"/>
              <w:ind w:left="109"/>
            </w:pPr>
            <w:r>
              <w:rPr>
                <w:spacing w:val="1"/>
              </w:rPr>
              <w:t>执法人员应保守有关秘密。</w:t>
            </w:r>
          </w:p>
          <w:p w14:paraId="07FE06D1">
            <w:pPr>
              <w:pStyle w:val="6"/>
              <w:spacing w:before="55" w:line="266" w:lineRule="auto"/>
              <w:ind w:left="108" w:right="27" w:firstLine="5"/>
            </w:pPr>
            <w:r>
              <w:rPr>
                <w:spacing w:val="-11"/>
              </w:rPr>
              <w:t>3、审查责任：审理案件调查报告，</w:t>
            </w:r>
            <w:r>
              <w:t xml:space="preserve"> </w:t>
            </w:r>
            <w:r>
              <w:rPr>
                <w:spacing w:val="5"/>
              </w:rPr>
              <w:t>对案件违法事实、证据、调查取</w:t>
            </w:r>
            <w:r>
              <w:rPr>
                <w:spacing w:val="6"/>
              </w:rPr>
              <w:t xml:space="preserve"> </w:t>
            </w:r>
            <w:r>
              <w:rPr>
                <w:spacing w:val="5"/>
              </w:rPr>
              <w:t>证程序、法律适用、处罚种类和</w:t>
            </w:r>
            <w:r>
              <w:rPr>
                <w:spacing w:val="6"/>
              </w:rPr>
              <w:t xml:space="preserve"> </w:t>
            </w:r>
            <w:r>
              <w:rPr>
                <w:spacing w:val="5"/>
              </w:rPr>
              <w:t>幅度、当事人陈述和申辩理由等</w:t>
            </w:r>
            <w:r>
              <w:rPr>
                <w:spacing w:val="6"/>
              </w:rPr>
              <w:t xml:space="preserve"> </w:t>
            </w:r>
            <w:r>
              <w:rPr>
                <w:spacing w:val="-9"/>
              </w:rPr>
              <w:t>方面进行审查，提出处理意见（主</w:t>
            </w:r>
            <w:r>
              <w:rPr>
                <w:spacing w:val="11"/>
              </w:rPr>
              <w:t xml:space="preserve"> </w:t>
            </w:r>
            <w:r>
              <w:rPr>
                <w:spacing w:val="5"/>
              </w:rPr>
              <w:t>要证据不足时，以适当的方式补</w:t>
            </w:r>
          </w:p>
        </w:tc>
        <w:tc>
          <w:tcPr>
            <w:tcW w:w="2072" w:type="dxa"/>
            <w:vAlign w:val="top"/>
          </w:tcPr>
          <w:p w14:paraId="0011DAAF">
            <w:pPr>
              <w:pStyle w:val="6"/>
              <w:spacing w:before="66" w:line="266" w:lineRule="auto"/>
              <w:ind w:left="112" w:right="80"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7"/>
              </w:rPr>
              <w:t>相应责任:</w:t>
            </w:r>
          </w:p>
          <w:p w14:paraId="145EB606">
            <w:pPr>
              <w:pStyle w:val="6"/>
              <w:spacing w:before="57" w:line="250" w:lineRule="auto"/>
              <w:ind w:left="111" w:right="80" w:firstLine="16"/>
            </w:pPr>
            <w:r>
              <w:rPr>
                <w:spacing w:val="-6"/>
              </w:rPr>
              <w:t>1、没有法律和事实依</w:t>
            </w:r>
            <w:r>
              <w:rPr>
                <w:spacing w:val="7"/>
              </w:rPr>
              <w:t xml:space="preserve"> </w:t>
            </w:r>
            <w:r>
              <w:rPr>
                <w:spacing w:val="1"/>
              </w:rPr>
              <w:t>据实施行政处罚的；</w:t>
            </w:r>
          </w:p>
          <w:p w14:paraId="276CD515">
            <w:pPr>
              <w:pStyle w:val="6"/>
              <w:spacing w:before="58" w:line="253" w:lineRule="auto"/>
              <w:ind w:left="129" w:right="80" w:hanging="14"/>
            </w:pPr>
            <w:r>
              <w:rPr>
                <w:spacing w:val="-4"/>
              </w:rPr>
              <w:t>2、行政处罚显失公正</w:t>
            </w:r>
            <w:r>
              <w:t xml:space="preserve"> </w:t>
            </w:r>
            <w:r>
              <w:rPr>
                <w:spacing w:val="-9"/>
              </w:rPr>
              <w:t>的；</w:t>
            </w:r>
          </w:p>
          <w:p w14:paraId="7AC03E32">
            <w:pPr>
              <w:pStyle w:val="6"/>
              <w:spacing w:before="49" w:line="268" w:lineRule="auto"/>
              <w:ind w:left="113" w:right="80" w:firstLine="3"/>
              <w:jc w:val="both"/>
            </w:pPr>
            <w:r>
              <w:rPr>
                <w:spacing w:val="17"/>
              </w:rPr>
              <w:t>3、执法人员玩忽职</w:t>
            </w:r>
            <w:r>
              <w:rPr>
                <w:spacing w:val="5"/>
              </w:rPr>
              <w:t xml:space="preserve"> </w:t>
            </w:r>
            <w:r>
              <w:rPr>
                <w:spacing w:val="7"/>
              </w:rPr>
              <w:t>守，对应当予以制止</w:t>
            </w:r>
            <w:r>
              <w:t xml:space="preserve"> </w:t>
            </w:r>
            <w:r>
              <w:rPr>
                <w:spacing w:val="7"/>
              </w:rPr>
              <w:t>和处罚的违法行为不</w:t>
            </w:r>
            <w:r>
              <w:t xml:space="preserve"> </w:t>
            </w:r>
            <w:r>
              <w:rPr>
                <w:spacing w:val="7"/>
              </w:rPr>
              <w:t>予制止、处罚，致使</w:t>
            </w:r>
            <w:r>
              <w:t xml:space="preserve"> </w:t>
            </w:r>
            <w:r>
              <w:rPr>
                <w:spacing w:val="7"/>
              </w:rPr>
              <w:t>公民、法人或者其他</w:t>
            </w:r>
            <w:r>
              <w:t xml:space="preserve"> </w:t>
            </w:r>
            <w:r>
              <w:rPr>
                <w:spacing w:val="7"/>
              </w:rPr>
              <w:t>组织合法权益遭受损</w:t>
            </w:r>
            <w:r>
              <w:t xml:space="preserve"> 害的；</w:t>
            </w:r>
          </w:p>
        </w:tc>
        <w:tc>
          <w:tcPr>
            <w:tcW w:w="1062" w:type="dxa"/>
            <w:vAlign w:val="top"/>
          </w:tcPr>
          <w:p w14:paraId="1DD02441">
            <w:pPr>
              <w:rPr>
                <w:rFonts w:ascii="Arial"/>
                <w:sz w:val="21"/>
              </w:rPr>
            </w:pPr>
          </w:p>
        </w:tc>
      </w:tr>
    </w:tbl>
    <w:p w14:paraId="5FBC263F">
      <w:pPr>
        <w:pStyle w:val="2"/>
      </w:pPr>
    </w:p>
    <w:p w14:paraId="000689D0">
      <w:pPr>
        <w:sectPr>
          <w:pgSz w:w="16839" w:h="11906"/>
          <w:pgMar w:top="1012" w:right="1299" w:bottom="0" w:left="1299" w:header="0" w:footer="0" w:gutter="0"/>
          <w:cols w:space="720" w:num="1"/>
        </w:sectPr>
      </w:pPr>
    </w:p>
    <w:p w14:paraId="2C2F0CC0">
      <w:pPr>
        <w:spacing w:before="163"/>
      </w:pPr>
    </w:p>
    <w:tbl>
      <w:tblPr>
        <w:tblStyle w:val="5"/>
        <w:tblW w:w="14224"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34"/>
        <w:gridCol w:w="493"/>
        <w:gridCol w:w="3081"/>
        <w:gridCol w:w="446"/>
        <w:gridCol w:w="3455"/>
        <w:gridCol w:w="3081"/>
        <w:gridCol w:w="2072"/>
        <w:gridCol w:w="1062"/>
      </w:tblGrid>
      <w:tr w14:paraId="529F6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502" w:hRule="atLeast"/>
        </w:trPr>
        <w:tc>
          <w:tcPr>
            <w:tcW w:w="534" w:type="dxa"/>
            <w:vAlign w:val="top"/>
          </w:tcPr>
          <w:p w14:paraId="6867738E">
            <w:pPr>
              <w:rPr>
                <w:rFonts w:ascii="Arial"/>
                <w:sz w:val="21"/>
              </w:rPr>
            </w:pPr>
          </w:p>
        </w:tc>
        <w:tc>
          <w:tcPr>
            <w:tcW w:w="493" w:type="dxa"/>
            <w:vAlign w:val="top"/>
          </w:tcPr>
          <w:p w14:paraId="7AE43115">
            <w:pPr>
              <w:rPr>
                <w:rFonts w:ascii="Arial"/>
                <w:sz w:val="21"/>
              </w:rPr>
            </w:pPr>
          </w:p>
        </w:tc>
        <w:tc>
          <w:tcPr>
            <w:tcW w:w="3081" w:type="dxa"/>
            <w:vAlign w:val="top"/>
          </w:tcPr>
          <w:p w14:paraId="7C42A9C7">
            <w:pPr>
              <w:rPr>
                <w:rFonts w:ascii="Arial"/>
                <w:sz w:val="21"/>
              </w:rPr>
            </w:pPr>
          </w:p>
        </w:tc>
        <w:tc>
          <w:tcPr>
            <w:tcW w:w="446" w:type="dxa"/>
            <w:vAlign w:val="top"/>
          </w:tcPr>
          <w:p w14:paraId="49ABF701">
            <w:pPr>
              <w:rPr>
                <w:rFonts w:ascii="Arial"/>
                <w:sz w:val="21"/>
              </w:rPr>
            </w:pPr>
          </w:p>
        </w:tc>
        <w:tc>
          <w:tcPr>
            <w:tcW w:w="3455" w:type="dxa"/>
            <w:vAlign w:val="top"/>
          </w:tcPr>
          <w:p w14:paraId="6A6E1FC3">
            <w:pPr>
              <w:pStyle w:val="6"/>
              <w:spacing w:before="66" w:line="260" w:lineRule="auto"/>
              <w:ind w:left="108" w:right="80" w:hanging="2"/>
            </w:pPr>
            <w:r>
              <w:rPr>
                <w:spacing w:val="3"/>
              </w:rPr>
              <w:t>微小企业未查找或者未消除作业岗位</w:t>
            </w:r>
            <w:r>
              <w:rPr>
                <w:spacing w:val="4"/>
              </w:rPr>
              <w:t xml:space="preserve"> </w:t>
            </w:r>
            <w:r>
              <w:rPr>
                <w:spacing w:val="3"/>
              </w:rPr>
              <w:t>危险因素的，予以警告，责令改正，</w:t>
            </w:r>
            <w:r>
              <w:rPr>
                <w:spacing w:val="2"/>
              </w:rPr>
              <w:t xml:space="preserve"> </w:t>
            </w:r>
            <w:r>
              <w:rPr>
                <w:spacing w:val="1"/>
              </w:rPr>
              <w:t>并处五百元以上一千元以下的罚款。</w:t>
            </w:r>
          </w:p>
        </w:tc>
        <w:tc>
          <w:tcPr>
            <w:tcW w:w="3081" w:type="dxa"/>
            <w:vAlign w:val="top"/>
          </w:tcPr>
          <w:p w14:paraId="510375EA">
            <w:pPr>
              <w:pStyle w:val="6"/>
              <w:spacing w:before="65" w:line="228" w:lineRule="auto"/>
              <w:ind w:left="112"/>
            </w:pPr>
            <w:r>
              <w:rPr>
                <w:spacing w:val="-1"/>
              </w:rPr>
              <w:t>充调查）。</w:t>
            </w:r>
          </w:p>
          <w:p w14:paraId="71534F6B">
            <w:pPr>
              <w:pStyle w:val="6"/>
              <w:spacing w:before="55" w:line="268" w:lineRule="auto"/>
              <w:ind w:left="107" w:right="77"/>
            </w:pPr>
            <w:r>
              <w:rPr>
                <w:spacing w:val="-2"/>
              </w:rPr>
              <w:t>4、告知责任：作出行政处罚决定</w:t>
            </w:r>
            <w:r>
              <w:rPr>
                <w:spacing w:val="9"/>
              </w:rPr>
              <w:t xml:space="preserve"> </w:t>
            </w:r>
            <w:r>
              <w:rPr>
                <w:spacing w:val="4"/>
              </w:rPr>
              <w:t>前，应制作《行政处罚告知书》</w:t>
            </w:r>
            <w:r>
              <w:rPr>
                <w:spacing w:val="8"/>
              </w:rPr>
              <w:t xml:space="preserve"> </w:t>
            </w:r>
            <w:r>
              <w:rPr>
                <w:spacing w:val="5"/>
              </w:rPr>
              <w:t>送达当事人，告知违法事实及其</w:t>
            </w:r>
            <w:r>
              <w:rPr>
                <w:spacing w:val="7"/>
              </w:rPr>
              <w:t xml:space="preserve"> </w:t>
            </w:r>
            <w:r>
              <w:rPr>
                <w:spacing w:val="5"/>
              </w:rPr>
              <w:t>享有的陈述、申辩等权利。符合</w:t>
            </w:r>
            <w:r>
              <w:rPr>
                <w:spacing w:val="7"/>
              </w:rPr>
              <w:t xml:space="preserve"> </w:t>
            </w:r>
            <w:r>
              <w:rPr>
                <w:spacing w:val="5"/>
              </w:rPr>
              <w:t>听证规定的，制作并送达《行政</w:t>
            </w:r>
            <w:r>
              <w:rPr>
                <w:spacing w:val="7"/>
              </w:rPr>
              <w:t xml:space="preserve"> </w:t>
            </w:r>
            <w:r>
              <w:rPr>
                <w:spacing w:val="1"/>
              </w:rPr>
              <w:t>处罚听证告知书》。</w:t>
            </w:r>
          </w:p>
          <w:p w14:paraId="31294936">
            <w:pPr>
              <w:pStyle w:val="6"/>
              <w:spacing w:before="55" w:line="260" w:lineRule="auto"/>
              <w:ind w:left="113" w:right="77"/>
            </w:pPr>
            <w:r>
              <w:rPr>
                <w:spacing w:val="-2"/>
              </w:rPr>
              <w:t>5、决定责任：制作行政处罚决定</w:t>
            </w:r>
            <w:r>
              <w:rPr>
                <w:spacing w:val="4"/>
              </w:rPr>
              <w:t xml:space="preserve"> </w:t>
            </w:r>
            <w:r>
              <w:rPr>
                <w:spacing w:val="5"/>
              </w:rPr>
              <w:t>书，载明行政处罚告知、当事人</w:t>
            </w:r>
            <w:r>
              <w:rPr>
                <w:spacing w:val="1"/>
              </w:rPr>
              <w:t xml:space="preserve"> 陈述申辩或者听证情况等内容。</w:t>
            </w:r>
          </w:p>
          <w:p w14:paraId="24723012">
            <w:pPr>
              <w:pStyle w:val="6"/>
              <w:spacing w:before="54" w:line="252" w:lineRule="auto"/>
              <w:ind w:left="110" w:right="77"/>
            </w:pPr>
            <w:r>
              <w:rPr>
                <w:spacing w:val="-2"/>
              </w:rPr>
              <w:t>6、送达责任：行政处罚决定书按</w:t>
            </w:r>
            <w:r>
              <w:rPr>
                <w:spacing w:val="6"/>
              </w:rPr>
              <w:t xml:space="preserve"> </w:t>
            </w:r>
            <w:r>
              <w:rPr>
                <w:spacing w:val="1"/>
              </w:rPr>
              <w:t>法律规定的方式送达当事人。</w:t>
            </w:r>
          </w:p>
          <w:p w14:paraId="2195BFDC">
            <w:pPr>
              <w:pStyle w:val="6"/>
              <w:spacing w:before="54" w:line="261" w:lineRule="auto"/>
              <w:ind w:left="117" w:right="77" w:hanging="3"/>
            </w:pPr>
            <w:r>
              <w:rPr>
                <w:spacing w:val="-2"/>
              </w:rPr>
              <w:t>7、执行责任：依照生效的行政处</w:t>
            </w:r>
            <w:r>
              <w:rPr>
                <w:spacing w:val="3"/>
              </w:rPr>
              <w:t xml:space="preserve"> </w:t>
            </w:r>
            <w:r>
              <w:rPr>
                <w:spacing w:val="4"/>
              </w:rPr>
              <w:t>罚决定，告知当事人按要求缴纳</w:t>
            </w:r>
            <w:r>
              <w:rPr>
                <w:spacing w:val="10"/>
              </w:rPr>
              <w:t xml:space="preserve"> </w:t>
            </w:r>
            <w:r>
              <w:rPr>
                <w:spacing w:val="-3"/>
              </w:rPr>
              <w:t>罚款。</w:t>
            </w:r>
          </w:p>
          <w:p w14:paraId="7A2B2EB0">
            <w:pPr>
              <w:pStyle w:val="6"/>
              <w:spacing w:before="51" w:line="251" w:lineRule="auto"/>
              <w:ind w:left="112" w:right="77" w:hanging="2"/>
            </w:pPr>
            <w:r>
              <w:rPr>
                <w:spacing w:val="-2"/>
              </w:rPr>
              <w:t>8、其他法律法规规章文件规定应</w:t>
            </w:r>
            <w:r>
              <w:rPr>
                <w:spacing w:val="7"/>
              </w:rPr>
              <w:t xml:space="preserve"> </w:t>
            </w:r>
            <w:r>
              <w:t>履行的责任。</w:t>
            </w:r>
          </w:p>
        </w:tc>
        <w:tc>
          <w:tcPr>
            <w:tcW w:w="2072" w:type="dxa"/>
            <w:vAlign w:val="top"/>
          </w:tcPr>
          <w:p w14:paraId="08984FDB">
            <w:pPr>
              <w:pStyle w:val="6"/>
              <w:spacing w:before="65" w:line="250" w:lineRule="auto"/>
              <w:ind w:left="111" w:right="80"/>
            </w:pPr>
            <w:r>
              <w:rPr>
                <w:spacing w:val="-4"/>
              </w:rPr>
              <w:t>4、不具备行政执法资</w:t>
            </w:r>
            <w:r>
              <w:rPr>
                <w:spacing w:val="3"/>
              </w:rPr>
              <w:t xml:space="preserve"> </w:t>
            </w:r>
            <w:r>
              <w:rPr>
                <w:spacing w:val="1"/>
              </w:rPr>
              <w:t>格实施行政处罚</w:t>
            </w:r>
          </w:p>
          <w:p w14:paraId="7E67D13E">
            <w:pPr>
              <w:pStyle w:val="6"/>
              <w:spacing w:before="57" w:line="230" w:lineRule="auto"/>
              <w:ind w:left="129"/>
            </w:pPr>
            <w:r>
              <w:rPr>
                <w:spacing w:val="-9"/>
              </w:rPr>
              <w:t>的；</w:t>
            </w:r>
          </w:p>
          <w:p w14:paraId="054DED8B">
            <w:pPr>
              <w:pStyle w:val="6"/>
              <w:spacing w:before="51" w:line="269" w:lineRule="auto"/>
              <w:ind w:left="113" w:right="80" w:firstLine="3"/>
            </w:pPr>
            <w:r>
              <w:rPr>
                <w:spacing w:val="-5"/>
              </w:rPr>
              <w:t>5、在制止以及查处违</w:t>
            </w:r>
            <w:r>
              <w:rPr>
                <w:spacing w:val="8"/>
              </w:rPr>
              <w:t xml:space="preserve"> </w:t>
            </w:r>
            <w:r>
              <w:rPr>
                <w:spacing w:val="7"/>
              </w:rPr>
              <w:t>法案件中受阻，依照</w:t>
            </w:r>
            <w:r>
              <w:t xml:space="preserve"> </w:t>
            </w:r>
            <w:r>
              <w:rPr>
                <w:spacing w:val="7"/>
              </w:rPr>
              <w:t>有关规定应当向本级</w:t>
            </w:r>
            <w:r>
              <w:t xml:space="preserve"> </w:t>
            </w:r>
            <w:r>
              <w:rPr>
                <w:spacing w:val="7"/>
              </w:rPr>
              <w:t>人民政府或者上级主</w:t>
            </w:r>
            <w:r>
              <w:t xml:space="preserve"> </w:t>
            </w:r>
            <w:r>
              <w:rPr>
                <w:spacing w:val="7"/>
              </w:rPr>
              <w:t>管部门报告而未报告</w:t>
            </w:r>
            <w:r>
              <w:t xml:space="preserve"> 的；</w:t>
            </w:r>
          </w:p>
          <w:p w14:paraId="6EC15CCC">
            <w:pPr>
              <w:pStyle w:val="6"/>
              <w:spacing w:before="51" w:line="260" w:lineRule="auto"/>
              <w:ind w:left="113" w:right="80"/>
              <w:jc w:val="both"/>
            </w:pPr>
            <w:r>
              <w:rPr>
                <w:spacing w:val="-4"/>
              </w:rPr>
              <w:t>6、应当依法移送追究</w:t>
            </w:r>
            <w:r>
              <w:rPr>
                <w:spacing w:val="1"/>
              </w:rPr>
              <w:t xml:space="preserve"> </w:t>
            </w:r>
            <w:r>
              <w:rPr>
                <w:spacing w:val="7"/>
              </w:rPr>
              <w:t>刑事责任，而未依法</w:t>
            </w:r>
            <w:r>
              <w:t xml:space="preserve"> </w:t>
            </w:r>
            <w:r>
              <w:rPr>
                <w:spacing w:val="1"/>
              </w:rPr>
              <w:t>移送有权机关的；</w:t>
            </w:r>
          </w:p>
          <w:p w14:paraId="09ABCC17">
            <w:pPr>
              <w:pStyle w:val="6"/>
              <w:spacing w:before="53" w:line="252" w:lineRule="auto"/>
              <w:ind w:left="112" w:right="80" w:firstLine="5"/>
            </w:pPr>
            <w:r>
              <w:rPr>
                <w:spacing w:val="-5"/>
              </w:rPr>
              <w:t>7、擅自改变行政处罚</w:t>
            </w:r>
            <w:r>
              <w:rPr>
                <w:spacing w:val="8"/>
              </w:rPr>
              <w:t xml:space="preserve"> </w:t>
            </w:r>
            <w:r>
              <w:rPr>
                <w:spacing w:val="1"/>
              </w:rPr>
              <w:t>种类、幅度的；</w:t>
            </w:r>
          </w:p>
          <w:p w14:paraId="4F8FE758">
            <w:pPr>
              <w:pStyle w:val="6"/>
              <w:spacing w:before="54" w:line="253" w:lineRule="auto"/>
              <w:ind w:left="121" w:right="80" w:hanging="8"/>
            </w:pPr>
            <w:r>
              <w:rPr>
                <w:spacing w:val="-4"/>
              </w:rPr>
              <w:t>8、违反法定的行政处</w:t>
            </w:r>
            <w:r>
              <w:rPr>
                <w:spacing w:val="2"/>
              </w:rPr>
              <w:t xml:space="preserve"> </w:t>
            </w:r>
            <w:r>
              <w:rPr>
                <w:spacing w:val="-1"/>
              </w:rPr>
              <w:t>罚程序的；</w:t>
            </w:r>
          </w:p>
          <w:p w14:paraId="01C573D7">
            <w:pPr>
              <w:pStyle w:val="6"/>
              <w:spacing w:before="53" w:line="265" w:lineRule="auto"/>
              <w:ind w:left="111" w:right="80" w:firstLine="1"/>
              <w:jc w:val="both"/>
            </w:pPr>
            <w:r>
              <w:rPr>
                <w:spacing w:val="-4"/>
              </w:rPr>
              <w:t>9、符合听证条件、行</w:t>
            </w:r>
            <w:r>
              <w:rPr>
                <w:spacing w:val="2"/>
              </w:rPr>
              <w:t xml:space="preserve"> </w:t>
            </w:r>
            <w:r>
              <w:rPr>
                <w:spacing w:val="7"/>
              </w:rPr>
              <w:t>政管理相对人要求听</w:t>
            </w:r>
            <w:r>
              <w:t xml:space="preserve"> </w:t>
            </w:r>
            <w:r>
              <w:rPr>
                <w:spacing w:val="7"/>
              </w:rPr>
              <w:t>证，应予组织听证而</w:t>
            </w:r>
            <w:r>
              <w:t xml:space="preserve"> </w:t>
            </w:r>
            <w:r>
              <w:rPr>
                <w:spacing w:val="1"/>
              </w:rPr>
              <w:t>不组织听证的；</w:t>
            </w:r>
          </w:p>
          <w:p w14:paraId="53685FBE">
            <w:pPr>
              <w:pStyle w:val="6"/>
              <w:spacing w:before="52" w:line="252" w:lineRule="auto"/>
              <w:ind w:left="132" w:right="78" w:hanging="4"/>
            </w:pPr>
            <w:r>
              <w:rPr>
                <w:spacing w:val="5"/>
              </w:rPr>
              <w:t>10、在行政处罚过程</w:t>
            </w:r>
            <w:r>
              <w:t xml:space="preserve"> </w:t>
            </w:r>
            <w:r>
              <w:rPr>
                <w:spacing w:val="-1"/>
              </w:rPr>
              <w:t>中发生腐败行为的；</w:t>
            </w:r>
          </w:p>
          <w:p w14:paraId="608C06F9">
            <w:pPr>
              <w:pStyle w:val="6"/>
              <w:spacing w:before="52" w:line="255" w:lineRule="auto"/>
              <w:ind w:left="113" w:right="80" w:firstLine="14"/>
            </w:pPr>
            <w:r>
              <w:rPr>
                <w:spacing w:val="4"/>
              </w:rPr>
              <w:t>11、其他违反法律法</w:t>
            </w:r>
            <w:r>
              <w:rPr>
                <w:spacing w:val="7"/>
              </w:rPr>
              <w:t xml:space="preserve"> 规规章文件规定的行</w:t>
            </w:r>
            <w:r>
              <w:t xml:space="preserve"> 为。</w:t>
            </w:r>
          </w:p>
        </w:tc>
        <w:tc>
          <w:tcPr>
            <w:tcW w:w="1062" w:type="dxa"/>
            <w:vAlign w:val="top"/>
          </w:tcPr>
          <w:p w14:paraId="395A6BFF">
            <w:pPr>
              <w:rPr>
                <w:rFonts w:ascii="Arial"/>
                <w:sz w:val="21"/>
              </w:rPr>
            </w:pPr>
          </w:p>
        </w:tc>
      </w:tr>
      <w:tr w14:paraId="5CBA4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510" w:hRule="atLeast"/>
        </w:trPr>
        <w:tc>
          <w:tcPr>
            <w:tcW w:w="534" w:type="dxa"/>
            <w:vAlign w:val="top"/>
          </w:tcPr>
          <w:p w14:paraId="26657BE4">
            <w:pPr>
              <w:spacing w:line="316" w:lineRule="auto"/>
              <w:rPr>
                <w:rFonts w:ascii="Arial"/>
                <w:sz w:val="21"/>
              </w:rPr>
            </w:pPr>
          </w:p>
          <w:p w14:paraId="45CB61A2">
            <w:pPr>
              <w:spacing w:line="317" w:lineRule="auto"/>
              <w:rPr>
                <w:rFonts w:ascii="Arial"/>
                <w:sz w:val="21"/>
              </w:rPr>
            </w:pPr>
          </w:p>
          <w:p w14:paraId="30ABB983">
            <w:pPr>
              <w:pStyle w:val="6"/>
              <w:spacing w:before="65" w:line="189" w:lineRule="auto"/>
              <w:ind w:left="169"/>
            </w:pPr>
            <w:r>
              <w:rPr>
                <w:spacing w:val="-3"/>
              </w:rPr>
              <w:t>70</w:t>
            </w:r>
          </w:p>
        </w:tc>
        <w:tc>
          <w:tcPr>
            <w:tcW w:w="493" w:type="dxa"/>
            <w:textDirection w:val="tbRlV"/>
            <w:vAlign w:val="top"/>
          </w:tcPr>
          <w:p w14:paraId="18ED556F">
            <w:pPr>
              <w:pStyle w:val="6"/>
              <w:spacing w:before="137" w:line="217" w:lineRule="auto"/>
              <w:ind w:left="218"/>
            </w:pPr>
            <w:r>
              <w:rPr>
                <w:spacing w:val="8"/>
              </w:rPr>
              <w:t>行</w:t>
            </w:r>
            <w:r>
              <w:rPr>
                <w:spacing w:val="-7"/>
              </w:rPr>
              <w:t xml:space="preserve"> </w:t>
            </w:r>
            <w:r>
              <w:rPr>
                <w:spacing w:val="8"/>
              </w:rPr>
              <w:t>政</w:t>
            </w:r>
            <w:r>
              <w:rPr>
                <w:spacing w:val="-9"/>
              </w:rPr>
              <w:t xml:space="preserve"> </w:t>
            </w:r>
            <w:r>
              <w:rPr>
                <w:spacing w:val="8"/>
              </w:rPr>
              <w:t>处</w:t>
            </w:r>
            <w:r>
              <w:rPr>
                <w:spacing w:val="-9"/>
              </w:rPr>
              <w:t xml:space="preserve"> </w:t>
            </w:r>
            <w:r>
              <w:rPr>
                <w:spacing w:val="8"/>
              </w:rPr>
              <w:t>罚</w:t>
            </w:r>
          </w:p>
        </w:tc>
        <w:tc>
          <w:tcPr>
            <w:tcW w:w="3081" w:type="dxa"/>
            <w:vAlign w:val="top"/>
          </w:tcPr>
          <w:p w14:paraId="2676E9AA">
            <w:pPr>
              <w:pStyle w:val="6"/>
              <w:spacing w:before="69" w:line="264" w:lineRule="auto"/>
              <w:ind w:left="128" w:right="112"/>
            </w:pPr>
            <w:r>
              <w:rPr>
                <w:spacing w:val="1"/>
              </w:rPr>
              <w:t>对生产经营单位未按照规定进行</w:t>
            </w:r>
            <w:r>
              <w:rPr>
                <w:spacing w:val="9"/>
              </w:rPr>
              <w:t xml:space="preserve"> </w:t>
            </w:r>
            <w:r>
              <w:rPr>
                <w:spacing w:val="1"/>
              </w:rPr>
              <w:t>安全检查、风险因素辨识管控、</w:t>
            </w:r>
            <w:r>
              <w:rPr>
                <w:spacing w:val="8"/>
              </w:rPr>
              <w:t xml:space="preserve"> </w:t>
            </w:r>
            <w:r>
              <w:rPr>
                <w:spacing w:val="1"/>
              </w:rPr>
              <w:t>事故隐患排查的，或者对发现的</w:t>
            </w:r>
            <w:r>
              <w:rPr>
                <w:spacing w:val="8"/>
              </w:rPr>
              <w:t xml:space="preserve"> </w:t>
            </w:r>
            <w:r>
              <w:rPr>
                <w:spacing w:val="1"/>
              </w:rPr>
              <w:t>事故隐患和问题未制定整改方案</w:t>
            </w:r>
            <w:r>
              <w:rPr>
                <w:spacing w:val="8"/>
              </w:rPr>
              <w:t xml:space="preserve"> </w:t>
            </w:r>
            <w:r>
              <w:rPr>
                <w:spacing w:val="1"/>
              </w:rPr>
              <w:t>计划的；或者未采取措施消除事</w:t>
            </w:r>
          </w:p>
        </w:tc>
        <w:tc>
          <w:tcPr>
            <w:tcW w:w="446" w:type="dxa"/>
            <w:textDirection w:val="tbRlV"/>
            <w:vAlign w:val="top"/>
          </w:tcPr>
          <w:p w14:paraId="0C57D920">
            <w:pPr>
              <w:pStyle w:val="6"/>
              <w:spacing w:before="110" w:line="212" w:lineRule="auto"/>
              <w:ind w:left="369"/>
            </w:pPr>
            <w:r>
              <w:rPr>
                <w:spacing w:val="8"/>
              </w:rPr>
              <w:t>各</w:t>
            </w:r>
            <w:r>
              <w:rPr>
                <w:spacing w:val="-8"/>
              </w:rPr>
              <w:t xml:space="preserve"> </w:t>
            </w:r>
            <w:r>
              <w:rPr>
                <w:spacing w:val="8"/>
              </w:rPr>
              <w:t>乡</w:t>
            </w:r>
            <w:r>
              <w:rPr>
                <w:spacing w:val="-9"/>
              </w:rPr>
              <w:t xml:space="preserve"> </w:t>
            </w:r>
            <w:r>
              <w:rPr>
                <w:spacing w:val="8"/>
              </w:rPr>
              <w:t>镇</w:t>
            </w:r>
          </w:p>
        </w:tc>
        <w:tc>
          <w:tcPr>
            <w:tcW w:w="3455" w:type="dxa"/>
            <w:vAlign w:val="top"/>
          </w:tcPr>
          <w:p w14:paraId="522C4476">
            <w:pPr>
              <w:pStyle w:val="6"/>
              <w:spacing w:before="69" w:line="264" w:lineRule="auto"/>
              <w:ind w:left="106" w:right="76" w:firstLine="15"/>
              <w:jc w:val="both"/>
            </w:pPr>
            <w:r>
              <w:rPr>
                <w:spacing w:val="7"/>
              </w:rPr>
              <w:t>1、《河北省安全生产条例》（2017</w:t>
            </w:r>
            <w:r>
              <w:rPr>
                <w:spacing w:val="14"/>
              </w:rPr>
              <w:t xml:space="preserve"> </w:t>
            </w:r>
            <w:r>
              <w:rPr>
                <w:spacing w:val="1"/>
              </w:rPr>
              <w:t>年</w:t>
            </w:r>
            <w:r>
              <w:rPr>
                <w:spacing w:val="-26"/>
              </w:rPr>
              <w:t xml:space="preserve"> </w:t>
            </w:r>
            <w:r>
              <w:rPr>
                <w:spacing w:val="1"/>
              </w:rPr>
              <w:t>1</w:t>
            </w:r>
            <w:r>
              <w:rPr>
                <w:spacing w:val="-38"/>
              </w:rPr>
              <w:t xml:space="preserve"> </w:t>
            </w:r>
            <w:r>
              <w:rPr>
                <w:spacing w:val="1"/>
              </w:rPr>
              <w:t>月修订）第七十三条：违反本条</w:t>
            </w:r>
            <w:r>
              <w:t xml:space="preserve"> </w:t>
            </w:r>
            <w:r>
              <w:rPr>
                <w:spacing w:val="3"/>
              </w:rPr>
              <w:t>例规定，生产经营单位未按照规定进</w:t>
            </w:r>
            <w:r>
              <w:rPr>
                <w:spacing w:val="4"/>
              </w:rPr>
              <w:t xml:space="preserve"> </w:t>
            </w:r>
            <w:r>
              <w:rPr>
                <w:spacing w:val="3"/>
              </w:rPr>
              <w:t>行安全检查、风险因素辨识管控、事</w:t>
            </w:r>
            <w:r>
              <w:rPr>
                <w:spacing w:val="4"/>
              </w:rPr>
              <w:t xml:space="preserve"> </w:t>
            </w:r>
            <w:r>
              <w:rPr>
                <w:spacing w:val="3"/>
              </w:rPr>
              <w:t>故隐患排查的，或者对发现的事故隐</w:t>
            </w:r>
          </w:p>
        </w:tc>
        <w:tc>
          <w:tcPr>
            <w:tcW w:w="3081" w:type="dxa"/>
            <w:vAlign w:val="top"/>
          </w:tcPr>
          <w:p w14:paraId="1A1A75BC">
            <w:pPr>
              <w:pStyle w:val="6"/>
              <w:spacing w:before="69" w:line="264" w:lineRule="auto"/>
              <w:ind w:left="110" w:right="77" w:firstLine="14"/>
              <w:jc w:val="both"/>
            </w:pPr>
            <w:r>
              <w:rPr>
                <w:spacing w:val="-3"/>
              </w:rPr>
              <w:t>1、立案责任：生产经营单位未按</w:t>
            </w:r>
            <w:r>
              <w:rPr>
                <w:spacing w:val="7"/>
              </w:rPr>
              <w:t xml:space="preserve"> </w:t>
            </w:r>
            <w:r>
              <w:rPr>
                <w:spacing w:val="5"/>
              </w:rPr>
              <w:t>照规定进行安全检查、风险因素</w:t>
            </w:r>
            <w:r>
              <w:rPr>
                <w:spacing w:val="4"/>
              </w:rPr>
              <w:t xml:space="preserve"> </w:t>
            </w:r>
            <w:r>
              <w:rPr>
                <w:spacing w:val="5"/>
              </w:rPr>
              <w:t>辨识管控、事故隐患排查的，或</w:t>
            </w:r>
            <w:r>
              <w:rPr>
                <w:spacing w:val="4"/>
              </w:rPr>
              <w:t xml:space="preserve"> </w:t>
            </w:r>
            <w:r>
              <w:rPr>
                <w:spacing w:val="5"/>
              </w:rPr>
              <w:t>者对发现的事故隐患和问题未制</w:t>
            </w:r>
            <w:r>
              <w:rPr>
                <w:spacing w:val="4"/>
              </w:rPr>
              <w:t xml:space="preserve"> </w:t>
            </w:r>
            <w:r>
              <w:rPr>
                <w:spacing w:val="5"/>
              </w:rPr>
              <w:t>定整改方案计划的；或者未采取</w:t>
            </w:r>
          </w:p>
        </w:tc>
        <w:tc>
          <w:tcPr>
            <w:tcW w:w="2072" w:type="dxa"/>
            <w:vAlign w:val="top"/>
          </w:tcPr>
          <w:p w14:paraId="05DCBE42">
            <w:pPr>
              <w:pStyle w:val="6"/>
              <w:spacing w:before="69" w:line="264" w:lineRule="auto"/>
              <w:ind w:left="112" w:right="80"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7"/>
              </w:rPr>
              <w:t>相应责任:</w:t>
            </w:r>
          </w:p>
        </w:tc>
        <w:tc>
          <w:tcPr>
            <w:tcW w:w="1062" w:type="dxa"/>
            <w:vAlign w:val="top"/>
          </w:tcPr>
          <w:p w14:paraId="28824542">
            <w:pPr>
              <w:rPr>
                <w:rFonts w:ascii="Arial"/>
                <w:sz w:val="21"/>
              </w:rPr>
            </w:pPr>
          </w:p>
        </w:tc>
      </w:tr>
    </w:tbl>
    <w:p w14:paraId="505F99D7">
      <w:pPr>
        <w:pStyle w:val="2"/>
      </w:pPr>
    </w:p>
    <w:p w14:paraId="156DEEDB">
      <w:pPr>
        <w:sectPr>
          <w:pgSz w:w="16839" w:h="11906"/>
          <w:pgMar w:top="1012" w:right="1299" w:bottom="0" w:left="1299" w:header="0" w:footer="0" w:gutter="0"/>
          <w:cols w:space="720" w:num="1"/>
        </w:sectPr>
      </w:pPr>
    </w:p>
    <w:p w14:paraId="68533B6D">
      <w:pPr>
        <w:spacing w:before="163"/>
      </w:pPr>
    </w:p>
    <w:tbl>
      <w:tblPr>
        <w:tblStyle w:val="5"/>
        <w:tblW w:w="14224"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34"/>
        <w:gridCol w:w="493"/>
        <w:gridCol w:w="3081"/>
        <w:gridCol w:w="446"/>
        <w:gridCol w:w="3455"/>
        <w:gridCol w:w="3081"/>
        <w:gridCol w:w="2072"/>
        <w:gridCol w:w="1062"/>
      </w:tblGrid>
      <w:tr w14:paraId="09D4F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07" w:hRule="atLeast"/>
        </w:trPr>
        <w:tc>
          <w:tcPr>
            <w:tcW w:w="534" w:type="dxa"/>
            <w:vAlign w:val="top"/>
          </w:tcPr>
          <w:p w14:paraId="6FE57F24">
            <w:pPr>
              <w:rPr>
                <w:rFonts w:ascii="Arial"/>
                <w:sz w:val="21"/>
              </w:rPr>
            </w:pPr>
          </w:p>
        </w:tc>
        <w:tc>
          <w:tcPr>
            <w:tcW w:w="493" w:type="dxa"/>
            <w:vAlign w:val="top"/>
          </w:tcPr>
          <w:p w14:paraId="2504A632">
            <w:pPr>
              <w:rPr>
                <w:rFonts w:ascii="Arial"/>
                <w:sz w:val="21"/>
              </w:rPr>
            </w:pPr>
          </w:p>
        </w:tc>
        <w:tc>
          <w:tcPr>
            <w:tcW w:w="3081" w:type="dxa"/>
            <w:vAlign w:val="top"/>
          </w:tcPr>
          <w:p w14:paraId="47A87785">
            <w:pPr>
              <w:pStyle w:val="6"/>
              <w:spacing w:before="65" w:line="252" w:lineRule="auto"/>
              <w:ind w:left="132" w:right="112"/>
            </w:pPr>
            <w:r>
              <w:rPr>
                <w:spacing w:val="1"/>
              </w:rPr>
              <w:t>故隐患的；微小企业未查找或者</w:t>
            </w:r>
            <w:r>
              <w:rPr>
                <w:spacing w:val="5"/>
              </w:rPr>
              <w:t xml:space="preserve"> </w:t>
            </w:r>
            <w:r>
              <w:rPr>
                <w:spacing w:val="1"/>
              </w:rPr>
              <w:t>未消除作业岗位危险因素的处罚</w:t>
            </w:r>
          </w:p>
        </w:tc>
        <w:tc>
          <w:tcPr>
            <w:tcW w:w="446" w:type="dxa"/>
            <w:vAlign w:val="top"/>
          </w:tcPr>
          <w:p w14:paraId="073E14C4">
            <w:pPr>
              <w:rPr>
                <w:rFonts w:ascii="Arial"/>
                <w:sz w:val="21"/>
              </w:rPr>
            </w:pPr>
          </w:p>
        </w:tc>
        <w:tc>
          <w:tcPr>
            <w:tcW w:w="3455" w:type="dxa"/>
            <w:vAlign w:val="top"/>
          </w:tcPr>
          <w:p w14:paraId="289DC899">
            <w:pPr>
              <w:pStyle w:val="6"/>
              <w:spacing w:before="57" w:line="274" w:lineRule="auto"/>
              <w:ind w:left="106" w:right="30" w:firstLine="9"/>
            </w:pPr>
            <w:r>
              <w:rPr>
                <w:spacing w:val="2"/>
              </w:rPr>
              <w:t>患和问题未制定整改方案计划的，责</w:t>
            </w:r>
            <w:r>
              <w:rPr>
                <w:spacing w:val="10"/>
              </w:rPr>
              <w:t xml:space="preserve"> </w:t>
            </w:r>
            <w:r>
              <w:rPr>
                <w:spacing w:val="3"/>
              </w:rPr>
              <w:t>令限期改正，处二万元以上五万元以</w:t>
            </w:r>
            <w:r>
              <w:rPr>
                <w:spacing w:val="4"/>
              </w:rPr>
              <w:t xml:space="preserve"> </w:t>
            </w:r>
            <w:r>
              <w:rPr>
                <w:spacing w:val="3"/>
              </w:rPr>
              <w:t>下的罚款。生产经营单位未采取措施</w:t>
            </w:r>
            <w:r>
              <w:rPr>
                <w:spacing w:val="4"/>
              </w:rPr>
              <w:t xml:space="preserve"> </w:t>
            </w:r>
            <w:r>
              <w:rPr>
                <w:spacing w:val="3"/>
              </w:rPr>
              <w:t>消除事故隐患的，责令立即消除或者</w:t>
            </w:r>
            <w:r>
              <w:rPr>
                <w:spacing w:val="4"/>
              </w:rPr>
              <w:t xml:space="preserve"> </w:t>
            </w:r>
            <w:r>
              <w:rPr>
                <w:spacing w:val="-6"/>
              </w:rPr>
              <w:t>限期消除；生产经营单位拒不执行的，</w:t>
            </w:r>
            <w:r>
              <w:rPr>
                <w:spacing w:val="4"/>
              </w:rPr>
              <w:t xml:space="preserve"> </w:t>
            </w:r>
            <w:r>
              <w:rPr>
                <w:spacing w:val="3"/>
              </w:rPr>
              <w:t>责令停产停业整顿，并处十万元以上</w:t>
            </w:r>
            <w:r>
              <w:rPr>
                <w:spacing w:val="4"/>
              </w:rPr>
              <w:t xml:space="preserve"> 三十万元以下的罚款；情节严重的， </w:t>
            </w:r>
            <w:r>
              <w:rPr>
                <w:spacing w:val="16"/>
              </w:rPr>
              <w:t>处三十万元以上五十万元以下的罚</w:t>
            </w:r>
            <w:r>
              <w:rPr>
                <w:spacing w:val="12"/>
              </w:rPr>
              <w:t xml:space="preserve"> </w:t>
            </w:r>
            <w:r>
              <w:rPr>
                <w:spacing w:val="3"/>
              </w:rPr>
              <w:t>款。对其直接负责的主管人员和其他</w:t>
            </w:r>
            <w:r>
              <w:rPr>
                <w:spacing w:val="4"/>
              </w:rPr>
              <w:t xml:space="preserve"> </w:t>
            </w:r>
            <w:r>
              <w:rPr>
                <w:spacing w:val="3"/>
              </w:rPr>
              <w:t>直接责任人员处二万元以上五万元以</w:t>
            </w:r>
            <w:r>
              <w:rPr>
                <w:spacing w:val="4"/>
              </w:rPr>
              <w:t xml:space="preserve"> </w:t>
            </w:r>
            <w:r>
              <w:rPr>
                <w:spacing w:val="3"/>
              </w:rPr>
              <w:t>下的罚款。微小企业未查找或者未消</w:t>
            </w:r>
            <w:r>
              <w:rPr>
                <w:spacing w:val="4"/>
              </w:rPr>
              <w:t xml:space="preserve"> 除作业岗位危险因素的，予以警告， </w:t>
            </w:r>
            <w:r>
              <w:rPr>
                <w:spacing w:val="3"/>
              </w:rPr>
              <w:t>责令改正，并处五百元以上一千元以</w:t>
            </w:r>
            <w:r>
              <w:rPr>
                <w:spacing w:val="4"/>
              </w:rPr>
              <w:t xml:space="preserve"> </w:t>
            </w:r>
            <w:r>
              <w:rPr>
                <w:spacing w:val="1"/>
              </w:rPr>
              <w:t>下的罚款。</w:t>
            </w:r>
          </w:p>
          <w:p w14:paraId="28B9D22E">
            <w:pPr>
              <w:pStyle w:val="6"/>
              <w:spacing w:before="52" w:line="273" w:lineRule="auto"/>
              <w:ind w:left="105" w:firstLine="3"/>
            </w:pPr>
            <w:r>
              <w:rPr>
                <w:spacing w:val="-4"/>
              </w:rPr>
              <w:t>2、《河北省安全生产风险管控与隐患</w:t>
            </w:r>
            <w:r>
              <w:rPr>
                <w:spacing w:val="6"/>
              </w:rPr>
              <w:t xml:space="preserve">  </w:t>
            </w:r>
            <w:r>
              <w:rPr>
                <w:spacing w:val="4"/>
              </w:rPr>
              <w:t>治理规定》（省政府令〔2018〕第</w:t>
            </w:r>
            <w:r>
              <w:rPr>
                <w:spacing w:val="-25"/>
              </w:rPr>
              <w:t xml:space="preserve"> </w:t>
            </w:r>
            <w:r>
              <w:rPr>
                <w:spacing w:val="4"/>
              </w:rPr>
              <w:t>2</w:t>
            </w:r>
            <w:r>
              <w:t xml:space="preserve">  </w:t>
            </w:r>
            <w:r>
              <w:rPr>
                <w:spacing w:val="3"/>
              </w:rPr>
              <w:t>号）第二十四条：生产经营单位违反</w:t>
            </w:r>
            <w:r>
              <w:t xml:space="preserve">  </w:t>
            </w:r>
            <w:r>
              <w:rPr>
                <w:spacing w:val="3"/>
              </w:rPr>
              <w:t>本规定，有下列情形之一的，由县级</w:t>
            </w:r>
            <w:r>
              <w:t xml:space="preserve">  </w:t>
            </w:r>
            <w:r>
              <w:rPr>
                <w:spacing w:val="3"/>
              </w:rPr>
              <w:t>以上人民政府负有安全生产监督管理</w:t>
            </w:r>
            <w:r>
              <w:t xml:space="preserve">  </w:t>
            </w:r>
            <w:r>
              <w:rPr>
                <w:spacing w:val="3"/>
              </w:rPr>
              <w:t>职责的部门责令限期改正，处三万元</w:t>
            </w:r>
            <w:r>
              <w:t xml:space="preserve">  </w:t>
            </w:r>
            <w:r>
              <w:rPr>
                <w:spacing w:val="3"/>
              </w:rPr>
              <w:t>以上五万元以下的罚款，对其主要负</w:t>
            </w:r>
            <w:r>
              <w:t xml:space="preserve">  </w:t>
            </w:r>
            <w:r>
              <w:rPr>
                <w:spacing w:val="15"/>
              </w:rPr>
              <w:t xml:space="preserve">责人处一万元以上二万元以下的罚 </w:t>
            </w:r>
            <w:r>
              <w:rPr>
                <w:spacing w:val="2"/>
              </w:rPr>
              <w:t>款</w:t>
            </w:r>
            <w:r>
              <w:rPr>
                <w:spacing w:val="10"/>
              </w:rPr>
              <w:t>：（</w:t>
            </w:r>
            <w:r>
              <w:rPr>
                <w:spacing w:val="2"/>
              </w:rPr>
              <w:t>一）未建立风险管控信息台账</w:t>
            </w:r>
            <w:r>
              <w:t xml:space="preserve">  </w:t>
            </w:r>
            <w:r>
              <w:rPr>
                <w:spacing w:val="-7"/>
              </w:rPr>
              <w:t>（清单）、隐患治理信息台账的</w:t>
            </w:r>
            <w:r>
              <w:rPr>
                <w:spacing w:val="-45"/>
                <w:w w:val="83"/>
              </w:rPr>
              <w:t>；（</w:t>
            </w:r>
            <w:r>
              <w:rPr>
                <w:spacing w:val="-7"/>
              </w:rPr>
              <w:t>二）</w:t>
            </w:r>
            <w:r>
              <w:rPr>
                <w:spacing w:val="3"/>
              </w:rPr>
              <w:t xml:space="preserve"> 未按规定开展全面辨识或者专项辨识</w:t>
            </w:r>
            <w:r>
              <w:t xml:space="preserve">  </w:t>
            </w:r>
            <w:r>
              <w:rPr>
                <w:spacing w:val="5"/>
              </w:rPr>
              <w:t>的</w:t>
            </w:r>
            <w:r>
              <w:rPr>
                <w:spacing w:val="-11"/>
              </w:rPr>
              <w:t>；（</w:t>
            </w:r>
            <w:r>
              <w:rPr>
                <w:spacing w:val="5"/>
              </w:rPr>
              <w:t>三）未按规定制定风险管控措</w:t>
            </w:r>
            <w:r>
              <w:t xml:space="preserve">  </w:t>
            </w:r>
            <w:r>
              <w:rPr>
                <w:spacing w:val="5"/>
              </w:rPr>
              <w:t>施或者管控方案的</w:t>
            </w:r>
            <w:r>
              <w:rPr>
                <w:spacing w:val="-11"/>
              </w:rPr>
              <w:t>；（</w:t>
            </w:r>
            <w:r>
              <w:rPr>
                <w:spacing w:val="5"/>
              </w:rPr>
              <w:t>四）未按规定</w:t>
            </w:r>
            <w:r>
              <w:t xml:space="preserve">  </w:t>
            </w:r>
            <w:r>
              <w:rPr>
                <w:spacing w:val="5"/>
              </w:rPr>
              <w:t>开展风险管控动态评估的</w:t>
            </w:r>
            <w:r>
              <w:rPr>
                <w:spacing w:val="-11"/>
              </w:rPr>
              <w:t>；（</w:t>
            </w:r>
            <w:r>
              <w:rPr>
                <w:spacing w:val="5"/>
              </w:rPr>
              <w:t>五）未</w:t>
            </w:r>
            <w:r>
              <w:t xml:space="preserve">  </w:t>
            </w:r>
            <w:r>
              <w:rPr>
                <w:spacing w:val="3"/>
              </w:rPr>
              <w:t>按规定开展隐患排查、确定隐患等级</w:t>
            </w:r>
            <w:r>
              <w:t xml:space="preserve">  </w:t>
            </w:r>
            <w:r>
              <w:rPr>
                <w:spacing w:val="5"/>
              </w:rPr>
              <w:t>的</w:t>
            </w:r>
            <w:r>
              <w:rPr>
                <w:spacing w:val="-11"/>
              </w:rPr>
              <w:t>；（</w:t>
            </w:r>
            <w:r>
              <w:rPr>
                <w:spacing w:val="5"/>
              </w:rPr>
              <w:t>六）未按规定制定隐患整改方</w:t>
            </w:r>
          </w:p>
        </w:tc>
        <w:tc>
          <w:tcPr>
            <w:tcW w:w="3081" w:type="dxa"/>
            <w:vAlign w:val="top"/>
          </w:tcPr>
          <w:p w14:paraId="23372FFC">
            <w:pPr>
              <w:pStyle w:val="6"/>
              <w:spacing w:before="63" w:line="265" w:lineRule="auto"/>
              <w:ind w:left="112" w:right="79" w:hanging="3"/>
              <w:jc w:val="both"/>
            </w:pPr>
            <w:r>
              <w:rPr>
                <w:spacing w:val="5"/>
              </w:rPr>
              <w:t>措施消除事故隐患的；微小企业 未查找或者未消除作业岗位危险</w:t>
            </w:r>
            <w:r>
              <w:rPr>
                <w:spacing w:val="2"/>
              </w:rPr>
              <w:t xml:space="preserve"> </w:t>
            </w:r>
            <w:r>
              <w:rPr>
                <w:spacing w:val="5"/>
              </w:rPr>
              <w:t>因素的违法行为，予以审查，决</w:t>
            </w:r>
            <w:r>
              <w:rPr>
                <w:spacing w:val="2"/>
              </w:rPr>
              <w:t xml:space="preserve"> </w:t>
            </w:r>
            <w:r>
              <w:t>定是否立案。</w:t>
            </w:r>
          </w:p>
          <w:p w14:paraId="0CE6E382">
            <w:pPr>
              <w:pStyle w:val="6"/>
              <w:spacing w:before="49" w:line="269" w:lineRule="auto"/>
              <w:ind w:left="108" w:right="11" w:firstLine="3"/>
              <w:jc w:val="both"/>
            </w:pPr>
            <w:r>
              <w:rPr>
                <w:spacing w:val="-3"/>
              </w:rPr>
              <w:t xml:space="preserve">2、调查责任：综合行政执法队对 </w:t>
            </w:r>
            <w:r>
              <w:rPr>
                <w:spacing w:val="4"/>
              </w:rPr>
              <w:t xml:space="preserve">立案的案件，指定专人负责，及 时组织调查取证，与当事人有直 接利害关系的应当回避。执法人 员不得少于两人，调查时应出示 </w:t>
            </w:r>
            <w:r>
              <w:rPr>
                <w:spacing w:val="-4"/>
              </w:rPr>
              <w:t>执法证件，允许当事人辩解陈述。</w:t>
            </w:r>
          </w:p>
          <w:p w14:paraId="2B12F8F4">
            <w:pPr>
              <w:pStyle w:val="6"/>
              <w:spacing w:before="53" w:line="228" w:lineRule="auto"/>
              <w:ind w:left="109"/>
            </w:pPr>
            <w:r>
              <w:rPr>
                <w:spacing w:val="1"/>
              </w:rPr>
              <w:t>执法人员应保守有关秘密。</w:t>
            </w:r>
          </w:p>
          <w:p w14:paraId="26E43055">
            <w:pPr>
              <w:pStyle w:val="6"/>
              <w:spacing w:before="53" w:line="270" w:lineRule="auto"/>
              <w:ind w:left="108" w:right="27" w:firstLine="5"/>
            </w:pPr>
            <w:r>
              <w:rPr>
                <w:spacing w:val="-11"/>
              </w:rPr>
              <w:t>3、审查责任：审理案件调查报告，</w:t>
            </w:r>
            <w:r>
              <w:t xml:space="preserve"> </w:t>
            </w:r>
            <w:r>
              <w:rPr>
                <w:spacing w:val="5"/>
              </w:rPr>
              <w:t>对案件违法事实、证据、调查取</w:t>
            </w:r>
            <w:r>
              <w:rPr>
                <w:spacing w:val="6"/>
              </w:rPr>
              <w:t xml:space="preserve"> </w:t>
            </w:r>
            <w:r>
              <w:rPr>
                <w:spacing w:val="5"/>
              </w:rPr>
              <w:t>证程序、法律适用、处罚种类和</w:t>
            </w:r>
            <w:r>
              <w:rPr>
                <w:spacing w:val="6"/>
              </w:rPr>
              <w:t xml:space="preserve"> </w:t>
            </w:r>
            <w:r>
              <w:rPr>
                <w:spacing w:val="5"/>
              </w:rPr>
              <w:t>幅度、当事人陈述和申辩理由等</w:t>
            </w:r>
            <w:r>
              <w:rPr>
                <w:spacing w:val="6"/>
              </w:rPr>
              <w:t xml:space="preserve"> </w:t>
            </w:r>
            <w:r>
              <w:rPr>
                <w:spacing w:val="-9"/>
              </w:rPr>
              <w:t>方面进行审查，提出处理意见（主</w:t>
            </w:r>
            <w:r>
              <w:rPr>
                <w:spacing w:val="11"/>
              </w:rPr>
              <w:t xml:space="preserve"> </w:t>
            </w:r>
            <w:r>
              <w:rPr>
                <w:spacing w:val="5"/>
              </w:rPr>
              <w:t>要证据不足时，以适当的方式补</w:t>
            </w:r>
            <w:r>
              <w:rPr>
                <w:spacing w:val="6"/>
              </w:rPr>
              <w:t xml:space="preserve"> </w:t>
            </w:r>
            <w:r>
              <w:t>充调查）。</w:t>
            </w:r>
          </w:p>
          <w:p w14:paraId="2E3D4E8E">
            <w:pPr>
              <w:pStyle w:val="6"/>
              <w:spacing w:before="56" w:line="268" w:lineRule="auto"/>
              <w:ind w:left="107" w:right="77"/>
            </w:pPr>
            <w:r>
              <w:rPr>
                <w:spacing w:val="-2"/>
              </w:rPr>
              <w:t>4、告知责任：作出行政处罚决定</w:t>
            </w:r>
            <w:r>
              <w:rPr>
                <w:spacing w:val="9"/>
              </w:rPr>
              <w:t xml:space="preserve"> </w:t>
            </w:r>
            <w:r>
              <w:rPr>
                <w:spacing w:val="4"/>
              </w:rPr>
              <w:t>前，应制作《行政处罚告知书》</w:t>
            </w:r>
            <w:r>
              <w:rPr>
                <w:spacing w:val="8"/>
              </w:rPr>
              <w:t xml:space="preserve"> </w:t>
            </w:r>
            <w:r>
              <w:rPr>
                <w:spacing w:val="5"/>
              </w:rPr>
              <w:t>送达当事人，告知违法事实及其</w:t>
            </w:r>
            <w:r>
              <w:rPr>
                <w:spacing w:val="7"/>
              </w:rPr>
              <w:t xml:space="preserve"> </w:t>
            </w:r>
            <w:r>
              <w:rPr>
                <w:spacing w:val="5"/>
              </w:rPr>
              <w:t>享有的陈述、申辩等权利。符合</w:t>
            </w:r>
            <w:r>
              <w:rPr>
                <w:spacing w:val="7"/>
              </w:rPr>
              <w:t xml:space="preserve"> </w:t>
            </w:r>
            <w:r>
              <w:rPr>
                <w:spacing w:val="5"/>
              </w:rPr>
              <w:t>听证规定的，制作并送达《行政</w:t>
            </w:r>
            <w:r>
              <w:rPr>
                <w:spacing w:val="7"/>
              </w:rPr>
              <w:t xml:space="preserve"> </w:t>
            </w:r>
            <w:r>
              <w:rPr>
                <w:spacing w:val="1"/>
              </w:rPr>
              <w:t>处罚听证告知书》。</w:t>
            </w:r>
          </w:p>
          <w:p w14:paraId="579880C8">
            <w:pPr>
              <w:pStyle w:val="6"/>
              <w:spacing w:before="56" w:line="260" w:lineRule="auto"/>
              <w:ind w:left="113" w:right="77"/>
            </w:pPr>
            <w:r>
              <w:rPr>
                <w:spacing w:val="-2"/>
              </w:rPr>
              <w:t>5、决定责任：制作行政处罚决定</w:t>
            </w:r>
            <w:r>
              <w:rPr>
                <w:spacing w:val="4"/>
              </w:rPr>
              <w:t xml:space="preserve"> </w:t>
            </w:r>
            <w:r>
              <w:rPr>
                <w:spacing w:val="5"/>
              </w:rPr>
              <w:t>书，载明行政处罚告知、当事人</w:t>
            </w:r>
            <w:r>
              <w:rPr>
                <w:spacing w:val="1"/>
              </w:rPr>
              <w:t xml:space="preserve"> 陈述申辩或者听证情况等内容。</w:t>
            </w:r>
          </w:p>
          <w:p w14:paraId="569A748C">
            <w:pPr>
              <w:pStyle w:val="6"/>
              <w:spacing w:before="54" w:line="252" w:lineRule="auto"/>
              <w:ind w:left="110" w:right="77"/>
            </w:pPr>
            <w:r>
              <w:rPr>
                <w:spacing w:val="-2"/>
              </w:rPr>
              <w:t>6、送达责任：行政处罚决定书按</w:t>
            </w:r>
            <w:r>
              <w:rPr>
                <w:spacing w:val="6"/>
              </w:rPr>
              <w:t xml:space="preserve"> </w:t>
            </w:r>
            <w:r>
              <w:rPr>
                <w:spacing w:val="1"/>
              </w:rPr>
              <w:t>法律规定的方式送达当事人。</w:t>
            </w:r>
          </w:p>
          <w:p w14:paraId="439EF4FC">
            <w:pPr>
              <w:pStyle w:val="6"/>
              <w:spacing w:before="54" w:line="214" w:lineRule="auto"/>
              <w:ind w:left="114"/>
            </w:pPr>
            <w:r>
              <w:rPr>
                <w:spacing w:val="-2"/>
              </w:rPr>
              <w:t>7、执行责任：依照生效的行政处</w:t>
            </w:r>
          </w:p>
        </w:tc>
        <w:tc>
          <w:tcPr>
            <w:tcW w:w="2072" w:type="dxa"/>
            <w:vAlign w:val="top"/>
          </w:tcPr>
          <w:p w14:paraId="6874AFD9">
            <w:pPr>
              <w:pStyle w:val="6"/>
              <w:spacing w:before="65" w:line="252" w:lineRule="auto"/>
              <w:ind w:left="111" w:right="80" w:firstLine="16"/>
            </w:pPr>
            <w:r>
              <w:rPr>
                <w:spacing w:val="-6"/>
              </w:rPr>
              <w:t>1、没有法律和事实依</w:t>
            </w:r>
            <w:r>
              <w:rPr>
                <w:spacing w:val="7"/>
              </w:rPr>
              <w:t xml:space="preserve"> </w:t>
            </w:r>
            <w:r>
              <w:rPr>
                <w:spacing w:val="1"/>
              </w:rPr>
              <w:t>据实施行政处罚的；</w:t>
            </w:r>
          </w:p>
          <w:p w14:paraId="7FDDAE73">
            <w:pPr>
              <w:pStyle w:val="6"/>
              <w:spacing w:before="54" w:line="253" w:lineRule="auto"/>
              <w:ind w:left="129" w:right="80" w:hanging="14"/>
            </w:pPr>
            <w:r>
              <w:rPr>
                <w:spacing w:val="-4"/>
              </w:rPr>
              <w:t>2、行政处罚显失公正</w:t>
            </w:r>
            <w:r>
              <w:t xml:space="preserve"> </w:t>
            </w:r>
            <w:r>
              <w:rPr>
                <w:spacing w:val="-9"/>
              </w:rPr>
              <w:t>的；</w:t>
            </w:r>
          </w:p>
          <w:p w14:paraId="3D0B376D">
            <w:pPr>
              <w:pStyle w:val="6"/>
              <w:spacing w:before="50" w:line="270" w:lineRule="auto"/>
              <w:ind w:left="113" w:right="80" w:firstLine="3"/>
              <w:jc w:val="both"/>
            </w:pPr>
            <w:r>
              <w:rPr>
                <w:spacing w:val="17"/>
              </w:rPr>
              <w:t>3、执法人员玩忽职</w:t>
            </w:r>
            <w:r>
              <w:rPr>
                <w:spacing w:val="5"/>
              </w:rPr>
              <w:t xml:space="preserve"> </w:t>
            </w:r>
            <w:r>
              <w:rPr>
                <w:spacing w:val="7"/>
              </w:rPr>
              <w:t>守，对应当予以制止</w:t>
            </w:r>
            <w:r>
              <w:t xml:space="preserve"> </w:t>
            </w:r>
            <w:r>
              <w:rPr>
                <w:spacing w:val="7"/>
              </w:rPr>
              <w:t>和处罚的违法行为不</w:t>
            </w:r>
            <w:r>
              <w:t xml:space="preserve"> </w:t>
            </w:r>
            <w:r>
              <w:rPr>
                <w:spacing w:val="7"/>
              </w:rPr>
              <w:t>予制止、处罚，致使</w:t>
            </w:r>
            <w:r>
              <w:t xml:space="preserve"> </w:t>
            </w:r>
            <w:r>
              <w:rPr>
                <w:spacing w:val="7"/>
              </w:rPr>
              <w:t>公民、法人或者其他</w:t>
            </w:r>
            <w:r>
              <w:t xml:space="preserve"> </w:t>
            </w:r>
            <w:r>
              <w:rPr>
                <w:spacing w:val="7"/>
              </w:rPr>
              <w:t>组织合法权益遭受损</w:t>
            </w:r>
            <w:r>
              <w:t xml:space="preserve"> 害的；</w:t>
            </w:r>
          </w:p>
          <w:p w14:paraId="72AE9CF4">
            <w:pPr>
              <w:pStyle w:val="6"/>
              <w:spacing w:before="53" w:line="252" w:lineRule="auto"/>
              <w:ind w:left="111" w:right="80"/>
            </w:pPr>
            <w:r>
              <w:rPr>
                <w:spacing w:val="-4"/>
              </w:rPr>
              <w:t>4、不具备行政执法资</w:t>
            </w:r>
            <w:r>
              <w:rPr>
                <w:spacing w:val="3"/>
              </w:rPr>
              <w:t xml:space="preserve"> </w:t>
            </w:r>
            <w:r>
              <w:rPr>
                <w:spacing w:val="1"/>
              </w:rPr>
              <w:t>格实施行政处罚</w:t>
            </w:r>
          </w:p>
          <w:p w14:paraId="71C0FB7E">
            <w:pPr>
              <w:pStyle w:val="6"/>
              <w:spacing w:before="53" w:line="230" w:lineRule="auto"/>
              <w:ind w:left="129"/>
            </w:pPr>
            <w:r>
              <w:rPr>
                <w:spacing w:val="-9"/>
              </w:rPr>
              <w:t>的；</w:t>
            </w:r>
          </w:p>
          <w:p w14:paraId="2BA9A17A">
            <w:pPr>
              <w:pStyle w:val="6"/>
              <w:spacing w:before="51" w:line="269" w:lineRule="auto"/>
              <w:ind w:left="113" w:right="80" w:firstLine="3"/>
            </w:pPr>
            <w:r>
              <w:rPr>
                <w:spacing w:val="-5"/>
              </w:rPr>
              <w:t>5、在制止以及查处违</w:t>
            </w:r>
            <w:r>
              <w:rPr>
                <w:spacing w:val="8"/>
              </w:rPr>
              <w:t xml:space="preserve"> </w:t>
            </w:r>
            <w:r>
              <w:rPr>
                <w:spacing w:val="7"/>
              </w:rPr>
              <w:t>法案件中受阻，依照</w:t>
            </w:r>
            <w:r>
              <w:t xml:space="preserve"> </w:t>
            </w:r>
            <w:r>
              <w:rPr>
                <w:spacing w:val="7"/>
              </w:rPr>
              <w:t>有关规定应当向本级</w:t>
            </w:r>
            <w:r>
              <w:t xml:space="preserve"> </w:t>
            </w:r>
            <w:r>
              <w:rPr>
                <w:spacing w:val="7"/>
              </w:rPr>
              <w:t>人民政府或者上级主</w:t>
            </w:r>
            <w:r>
              <w:t xml:space="preserve"> </w:t>
            </w:r>
            <w:r>
              <w:rPr>
                <w:spacing w:val="7"/>
              </w:rPr>
              <w:t>管部门报告而未报告</w:t>
            </w:r>
            <w:r>
              <w:t xml:space="preserve"> 的；</w:t>
            </w:r>
          </w:p>
          <w:p w14:paraId="1C0C55EF">
            <w:pPr>
              <w:pStyle w:val="6"/>
              <w:spacing w:before="52" w:line="260" w:lineRule="auto"/>
              <w:ind w:left="113" w:right="80"/>
              <w:jc w:val="both"/>
            </w:pPr>
            <w:r>
              <w:rPr>
                <w:spacing w:val="-4"/>
              </w:rPr>
              <w:t>6、应当依法移送追究</w:t>
            </w:r>
            <w:r>
              <w:rPr>
                <w:spacing w:val="1"/>
              </w:rPr>
              <w:t xml:space="preserve"> </w:t>
            </w:r>
            <w:r>
              <w:rPr>
                <w:spacing w:val="7"/>
              </w:rPr>
              <w:t>刑事责任，而未依法</w:t>
            </w:r>
            <w:r>
              <w:t xml:space="preserve"> </w:t>
            </w:r>
            <w:r>
              <w:rPr>
                <w:spacing w:val="1"/>
              </w:rPr>
              <w:t>移送有权机关的；</w:t>
            </w:r>
          </w:p>
          <w:p w14:paraId="3D10D534">
            <w:pPr>
              <w:pStyle w:val="6"/>
              <w:spacing w:before="53" w:line="252" w:lineRule="auto"/>
              <w:ind w:left="112" w:right="80" w:firstLine="5"/>
            </w:pPr>
            <w:r>
              <w:rPr>
                <w:spacing w:val="-5"/>
              </w:rPr>
              <w:t>7、擅自改变行政处罚</w:t>
            </w:r>
            <w:r>
              <w:rPr>
                <w:spacing w:val="8"/>
              </w:rPr>
              <w:t xml:space="preserve"> </w:t>
            </w:r>
            <w:r>
              <w:rPr>
                <w:spacing w:val="1"/>
              </w:rPr>
              <w:t>种类、幅度的；</w:t>
            </w:r>
          </w:p>
          <w:p w14:paraId="672895B1">
            <w:pPr>
              <w:pStyle w:val="6"/>
              <w:spacing w:before="54" w:line="253" w:lineRule="auto"/>
              <w:ind w:left="121" w:right="80" w:hanging="8"/>
            </w:pPr>
            <w:r>
              <w:rPr>
                <w:spacing w:val="-4"/>
              </w:rPr>
              <w:t>8、违反法定的行政处</w:t>
            </w:r>
            <w:r>
              <w:rPr>
                <w:spacing w:val="2"/>
              </w:rPr>
              <w:t xml:space="preserve"> </w:t>
            </w:r>
            <w:r>
              <w:rPr>
                <w:spacing w:val="-1"/>
              </w:rPr>
              <w:t>罚程序的；</w:t>
            </w:r>
          </w:p>
          <w:p w14:paraId="43B6E89B">
            <w:pPr>
              <w:pStyle w:val="6"/>
              <w:spacing w:before="53" w:line="256" w:lineRule="auto"/>
              <w:ind w:left="111" w:right="80" w:firstLine="1"/>
              <w:jc w:val="both"/>
            </w:pPr>
            <w:r>
              <w:rPr>
                <w:spacing w:val="-4"/>
              </w:rPr>
              <w:t>9、符合听证条件、行</w:t>
            </w:r>
            <w:r>
              <w:rPr>
                <w:spacing w:val="2"/>
              </w:rPr>
              <w:t xml:space="preserve"> </w:t>
            </w:r>
            <w:r>
              <w:rPr>
                <w:spacing w:val="7"/>
              </w:rPr>
              <w:t>政管理相对人要求听</w:t>
            </w:r>
            <w:r>
              <w:t xml:space="preserve"> </w:t>
            </w:r>
            <w:r>
              <w:rPr>
                <w:spacing w:val="7"/>
              </w:rPr>
              <w:t>证，应予组织听证而</w:t>
            </w:r>
          </w:p>
        </w:tc>
        <w:tc>
          <w:tcPr>
            <w:tcW w:w="1062" w:type="dxa"/>
            <w:vAlign w:val="top"/>
          </w:tcPr>
          <w:p w14:paraId="7CD1DDEF">
            <w:pPr>
              <w:rPr>
                <w:rFonts w:ascii="Arial"/>
                <w:sz w:val="21"/>
              </w:rPr>
            </w:pPr>
          </w:p>
        </w:tc>
      </w:tr>
    </w:tbl>
    <w:p w14:paraId="1295E1F7">
      <w:pPr>
        <w:pStyle w:val="2"/>
      </w:pPr>
    </w:p>
    <w:p w14:paraId="2D3B7DD7">
      <w:pPr>
        <w:sectPr>
          <w:pgSz w:w="16839" w:h="11906"/>
          <w:pgMar w:top="1012" w:right="1299" w:bottom="0" w:left="1299" w:header="0" w:footer="0" w:gutter="0"/>
          <w:cols w:space="720" w:num="1"/>
        </w:sectPr>
      </w:pPr>
    </w:p>
    <w:p w14:paraId="7E08B83D">
      <w:pPr>
        <w:spacing w:before="163"/>
      </w:pPr>
    </w:p>
    <w:tbl>
      <w:tblPr>
        <w:tblStyle w:val="5"/>
        <w:tblW w:w="14224"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34"/>
        <w:gridCol w:w="493"/>
        <w:gridCol w:w="3081"/>
        <w:gridCol w:w="446"/>
        <w:gridCol w:w="3455"/>
        <w:gridCol w:w="3081"/>
        <w:gridCol w:w="2072"/>
        <w:gridCol w:w="1062"/>
      </w:tblGrid>
      <w:tr w14:paraId="38B65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401" w:hRule="atLeast"/>
        </w:trPr>
        <w:tc>
          <w:tcPr>
            <w:tcW w:w="534" w:type="dxa"/>
            <w:vAlign w:val="top"/>
          </w:tcPr>
          <w:p w14:paraId="435C5F0E">
            <w:pPr>
              <w:rPr>
                <w:rFonts w:ascii="Arial"/>
                <w:sz w:val="21"/>
              </w:rPr>
            </w:pPr>
          </w:p>
        </w:tc>
        <w:tc>
          <w:tcPr>
            <w:tcW w:w="493" w:type="dxa"/>
            <w:vAlign w:val="top"/>
          </w:tcPr>
          <w:p w14:paraId="37774A13">
            <w:pPr>
              <w:rPr>
                <w:rFonts w:ascii="Arial"/>
                <w:sz w:val="21"/>
              </w:rPr>
            </w:pPr>
          </w:p>
        </w:tc>
        <w:tc>
          <w:tcPr>
            <w:tcW w:w="3081" w:type="dxa"/>
            <w:vAlign w:val="top"/>
          </w:tcPr>
          <w:p w14:paraId="65E1004A">
            <w:pPr>
              <w:rPr>
                <w:rFonts w:ascii="Arial"/>
                <w:sz w:val="21"/>
              </w:rPr>
            </w:pPr>
          </w:p>
        </w:tc>
        <w:tc>
          <w:tcPr>
            <w:tcW w:w="446" w:type="dxa"/>
            <w:vAlign w:val="top"/>
          </w:tcPr>
          <w:p w14:paraId="0697AF20">
            <w:pPr>
              <w:rPr>
                <w:rFonts w:ascii="Arial"/>
                <w:sz w:val="21"/>
              </w:rPr>
            </w:pPr>
          </w:p>
        </w:tc>
        <w:tc>
          <w:tcPr>
            <w:tcW w:w="3455" w:type="dxa"/>
            <w:vAlign w:val="top"/>
          </w:tcPr>
          <w:p w14:paraId="388E7EA9">
            <w:pPr>
              <w:pStyle w:val="6"/>
              <w:spacing w:before="63" w:line="252" w:lineRule="auto"/>
              <w:ind w:left="108" w:right="98" w:hanging="1"/>
            </w:pPr>
            <w:r>
              <w:rPr>
                <w:spacing w:val="3"/>
              </w:rPr>
              <w:t>案或者未按方案组织整改的</w:t>
            </w:r>
            <w:r>
              <w:rPr>
                <w:spacing w:val="-5"/>
              </w:rPr>
              <w:t>；（</w:t>
            </w:r>
            <w:r>
              <w:rPr>
                <w:spacing w:val="3"/>
              </w:rPr>
              <w:t>七）</w:t>
            </w:r>
            <w:r>
              <w:t xml:space="preserve"> </w:t>
            </w:r>
            <w:r>
              <w:rPr>
                <w:spacing w:val="1"/>
              </w:rPr>
              <w:t>未按规定报告重大事故隐患的。</w:t>
            </w:r>
          </w:p>
          <w:p w14:paraId="03DE86CC">
            <w:pPr>
              <w:pStyle w:val="6"/>
              <w:spacing w:before="49" w:line="273" w:lineRule="auto"/>
              <w:ind w:left="105" w:right="80" w:firstLine="5"/>
            </w:pPr>
            <w:r>
              <w:rPr>
                <w:spacing w:val="-3"/>
              </w:rPr>
              <w:t>3、《河北省安全生产风险管控与隐患</w:t>
            </w:r>
            <w:r>
              <w:t xml:space="preserve"> </w:t>
            </w:r>
            <w:r>
              <w:rPr>
                <w:spacing w:val="5"/>
              </w:rPr>
              <w:t>治理规定》（省政府令〔2018〕第</w:t>
            </w:r>
            <w:r>
              <w:rPr>
                <w:spacing w:val="-38"/>
              </w:rPr>
              <w:t xml:space="preserve"> </w:t>
            </w:r>
            <w:r>
              <w:rPr>
                <w:spacing w:val="5"/>
              </w:rPr>
              <w:t>2</w:t>
            </w:r>
            <w:r>
              <w:t xml:space="preserve"> </w:t>
            </w:r>
            <w:r>
              <w:rPr>
                <w:spacing w:val="3"/>
              </w:rPr>
              <w:t>号）第二十五条：生产经营单位违反</w:t>
            </w:r>
            <w:r>
              <w:rPr>
                <w:spacing w:val="5"/>
              </w:rPr>
              <w:t xml:space="preserve"> </w:t>
            </w:r>
            <w:r>
              <w:rPr>
                <w:spacing w:val="3"/>
              </w:rPr>
              <w:t>本规定，拒不执行县级以上人民政府</w:t>
            </w:r>
            <w:r>
              <w:rPr>
                <w:spacing w:val="5"/>
              </w:rPr>
              <w:t xml:space="preserve"> </w:t>
            </w:r>
            <w:r>
              <w:rPr>
                <w:spacing w:val="3"/>
              </w:rPr>
              <w:t>负有安全生产监督管理职责的部门的</w:t>
            </w:r>
            <w:r>
              <w:rPr>
                <w:spacing w:val="5"/>
              </w:rPr>
              <w:t xml:space="preserve"> </w:t>
            </w:r>
            <w:r>
              <w:rPr>
                <w:spacing w:val="3"/>
              </w:rPr>
              <w:t>整改指令、消除隐患的，责令停产停</w:t>
            </w:r>
            <w:r>
              <w:rPr>
                <w:spacing w:val="5"/>
              </w:rPr>
              <w:t xml:space="preserve"> </w:t>
            </w:r>
            <w:r>
              <w:rPr>
                <w:spacing w:val="3"/>
              </w:rPr>
              <w:t>业整顿，并处十万元以上三十万元以</w:t>
            </w:r>
            <w:r>
              <w:rPr>
                <w:spacing w:val="5"/>
              </w:rPr>
              <w:t xml:space="preserve"> </w:t>
            </w:r>
            <w:r>
              <w:rPr>
                <w:spacing w:val="3"/>
              </w:rPr>
              <w:t>下的罚款；情节严重的，处三十万元</w:t>
            </w:r>
            <w:r>
              <w:rPr>
                <w:spacing w:val="5"/>
              </w:rPr>
              <w:t xml:space="preserve"> </w:t>
            </w:r>
            <w:r>
              <w:rPr>
                <w:spacing w:val="3"/>
              </w:rPr>
              <w:t>以上五十万元以下的罚款。对其直接</w:t>
            </w:r>
            <w:r>
              <w:rPr>
                <w:spacing w:val="5"/>
              </w:rPr>
              <w:t xml:space="preserve"> </w:t>
            </w:r>
            <w:r>
              <w:rPr>
                <w:spacing w:val="3"/>
              </w:rPr>
              <w:t>负责的主管人员和其他直接责任人员</w:t>
            </w:r>
            <w:r>
              <w:rPr>
                <w:spacing w:val="5"/>
              </w:rPr>
              <w:t xml:space="preserve"> </w:t>
            </w:r>
            <w:r>
              <w:rPr>
                <w:spacing w:val="1"/>
              </w:rPr>
              <w:t>处二万元以上五万元以下的罚款。</w:t>
            </w:r>
          </w:p>
          <w:p w14:paraId="69E43D1F">
            <w:pPr>
              <w:pStyle w:val="6"/>
              <w:spacing w:before="52" w:line="271" w:lineRule="auto"/>
              <w:ind w:left="106" w:right="28" w:hanging="1"/>
            </w:pPr>
            <w:r>
              <w:rPr>
                <w:spacing w:val="-3"/>
              </w:rPr>
              <w:t>4、《河北省安全生产风险管控与隐患</w:t>
            </w:r>
            <w:r>
              <w:rPr>
                <w:spacing w:val="4"/>
              </w:rPr>
              <w:t xml:space="preserve"> </w:t>
            </w:r>
            <w:r>
              <w:rPr>
                <w:spacing w:val="5"/>
              </w:rPr>
              <w:t>治理规定》（省政府令〔2018〕第</w:t>
            </w:r>
            <w:r>
              <w:rPr>
                <w:spacing w:val="-40"/>
              </w:rPr>
              <w:t xml:space="preserve"> </w:t>
            </w:r>
            <w:r>
              <w:rPr>
                <w:spacing w:val="5"/>
              </w:rPr>
              <w:t>2</w:t>
            </w:r>
            <w:r>
              <w:t xml:space="preserve"> </w:t>
            </w:r>
            <w:r>
              <w:rPr>
                <w:spacing w:val="3"/>
              </w:rPr>
              <w:t xml:space="preserve">号）第二十六条：生产经营单位违反 本规定，未设置警示标志、标识，未 </w:t>
            </w:r>
            <w:r>
              <w:rPr>
                <w:spacing w:val="-6"/>
              </w:rPr>
              <w:t>设立公示牌（板）的，责令限期改正，</w:t>
            </w:r>
            <w:r>
              <w:rPr>
                <w:spacing w:val="5"/>
              </w:rPr>
              <w:t xml:space="preserve"> </w:t>
            </w:r>
            <w:r>
              <w:rPr>
                <w:spacing w:val="3"/>
              </w:rPr>
              <w:t xml:space="preserve">处一万元以上三万元以下的罚款，对 其主要负责人处五千元以上一万元以 </w:t>
            </w:r>
            <w:r>
              <w:t>下的罚款。</w:t>
            </w:r>
          </w:p>
          <w:p w14:paraId="178C405F">
            <w:pPr>
              <w:pStyle w:val="6"/>
              <w:spacing w:before="53" w:line="267" w:lineRule="auto"/>
              <w:ind w:left="110" w:right="80"/>
              <w:jc w:val="both"/>
            </w:pPr>
            <w:r>
              <w:rPr>
                <w:spacing w:val="-3"/>
              </w:rPr>
              <w:t>5、《河北省安全生产风险管控与隐患</w:t>
            </w:r>
            <w:r>
              <w:t xml:space="preserve"> </w:t>
            </w:r>
            <w:r>
              <w:rPr>
                <w:spacing w:val="4"/>
              </w:rPr>
              <w:t>治理规定》（省政府令〔2018〕第</w:t>
            </w:r>
            <w:r>
              <w:rPr>
                <w:spacing w:val="-26"/>
              </w:rPr>
              <w:t xml:space="preserve"> </w:t>
            </w:r>
            <w:r>
              <w:rPr>
                <w:spacing w:val="4"/>
              </w:rPr>
              <w:t>2</w:t>
            </w:r>
            <w:r>
              <w:t xml:space="preserve"> </w:t>
            </w:r>
            <w:r>
              <w:rPr>
                <w:spacing w:val="3"/>
              </w:rPr>
              <w:t>号）第二十七条：生产经营单位主要</w:t>
            </w:r>
            <w:r>
              <w:t xml:space="preserve"> </w:t>
            </w:r>
            <w:r>
              <w:rPr>
                <w:spacing w:val="3"/>
              </w:rPr>
              <w:t>负责人未按规定检查风险管控措施和</w:t>
            </w:r>
            <w:r>
              <w:t xml:space="preserve"> </w:t>
            </w:r>
            <w:r>
              <w:rPr>
                <w:spacing w:val="3"/>
              </w:rPr>
              <w:t>管控方案落实情况、组织并参加事故</w:t>
            </w:r>
            <w:r>
              <w:t xml:space="preserve"> </w:t>
            </w:r>
            <w:r>
              <w:rPr>
                <w:spacing w:val="3"/>
              </w:rPr>
              <w:t>隐患排查的，处二万元以上三万元以</w:t>
            </w:r>
            <w:r>
              <w:t xml:space="preserve"> 下的罚款。</w:t>
            </w:r>
          </w:p>
        </w:tc>
        <w:tc>
          <w:tcPr>
            <w:tcW w:w="3081" w:type="dxa"/>
            <w:vAlign w:val="top"/>
          </w:tcPr>
          <w:p w14:paraId="2A6F3102">
            <w:pPr>
              <w:pStyle w:val="6"/>
              <w:spacing w:before="64" w:line="253" w:lineRule="auto"/>
              <w:ind w:left="118" w:right="79"/>
            </w:pPr>
            <w:r>
              <w:rPr>
                <w:spacing w:val="4"/>
              </w:rPr>
              <w:t>罚决定，告知当事人按要求缴纳</w:t>
            </w:r>
            <w:r>
              <w:rPr>
                <w:spacing w:val="10"/>
              </w:rPr>
              <w:t xml:space="preserve"> </w:t>
            </w:r>
            <w:r>
              <w:rPr>
                <w:spacing w:val="-3"/>
              </w:rPr>
              <w:t>罚款。</w:t>
            </w:r>
          </w:p>
          <w:p w14:paraId="641E307D">
            <w:pPr>
              <w:pStyle w:val="6"/>
              <w:spacing w:before="51" w:line="251" w:lineRule="auto"/>
              <w:ind w:left="112" w:right="77" w:hanging="2"/>
            </w:pPr>
            <w:r>
              <w:rPr>
                <w:spacing w:val="-2"/>
              </w:rPr>
              <w:t>8、其他法律法规规章文件规定应</w:t>
            </w:r>
            <w:r>
              <w:rPr>
                <w:spacing w:val="7"/>
              </w:rPr>
              <w:t xml:space="preserve"> </w:t>
            </w:r>
            <w:r>
              <w:t>履行的责任。</w:t>
            </w:r>
          </w:p>
        </w:tc>
        <w:tc>
          <w:tcPr>
            <w:tcW w:w="2072" w:type="dxa"/>
            <w:vAlign w:val="top"/>
          </w:tcPr>
          <w:p w14:paraId="60AAC3C9">
            <w:pPr>
              <w:pStyle w:val="6"/>
              <w:spacing w:before="64" w:line="230" w:lineRule="auto"/>
              <w:ind w:left="115"/>
            </w:pPr>
            <w:r>
              <w:t>不组织听证的；</w:t>
            </w:r>
          </w:p>
          <w:p w14:paraId="07F2D876">
            <w:pPr>
              <w:pStyle w:val="6"/>
              <w:spacing w:before="51" w:line="252" w:lineRule="auto"/>
              <w:ind w:left="132" w:right="78" w:hanging="4"/>
            </w:pPr>
            <w:r>
              <w:rPr>
                <w:spacing w:val="5"/>
              </w:rPr>
              <w:t>10、在行政处罚过程</w:t>
            </w:r>
            <w:r>
              <w:t xml:space="preserve"> </w:t>
            </w:r>
            <w:r>
              <w:rPr>
                <w:spacing w:val="-1"/>
              </w:rPr>
              <w:t>中发生腐败行为的；</w:t>
            </w:r>
          </w:p>
          <w:p w14:paraId="09256477">
            <w:pPr>
              <w:pStyle w:val="6"/>
              <w:spacing w:before="53" w:line="261" w:lineRule="auto"/>
              <w:ind w:left="113" w:right="80" w:firstLine="14"/>
            </w:pPr>
            <w:r>
              <w:rPr>
                <w:spacing w:val="4"/>
              </w:rPr>
              <w:t>11、其他违反法律法</w:t>
            </w:r>
            <w:r>
              <w:rPr>
                <w:spacing w:val="7"/>
              </w:rPr>
              <w:t xml:space="preserve"> 规规章文件规定的行</w:t>
            </w:r>
            <w:r>
              <w:t xml:space="preserve"> 为。</w:t>
            </w:r>
          </w:p>
        </w:tc>
        <w:tc>
          <w:tcPr>
            <w:tcW w:w="1062" w:type="dxa"/>
            <w:vAlign w:val="top"/>
          </w:tcPr>
          <w:p w14:paraId="75C48D46">
            <w:pPr>
              <w:rPr>
                <w:rFonts w:ascii="Arial"/>
                <w:sz w:val="21"/>
              </w:rPr>
            </w:pPr>
          </w:p>
        </w:tc>
      </w:tr>
      <w:tr w14:paraId="58998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1" w:hRule="atLeast"/>
        </w:trPr>
        <w:tc>
          <w:tcPr>
            <w:tcW w:w="534" w:type="dxa"/>
            <w:vAlign w:val="top"/>
          </w:tcPr>
          <w:p w14:paraId="4C91C4D9">
            <w:pPr>
              <w:pStyle w:val="6"/>
              <w:spacing w:before="250" w:line="190" w:lineRule="auto"/>
              <w:ind w:left="169"/>
            </w:pPr>
            <w:r>
              <w:rPr>
                <w:spacing w:val="-3"/>
              </w:rPr>
              <w:t>71</w:t>
            </w:r>
          </w:p>
        </w:tc>
        <w:tc>
          <w:tcPr>
            <w:tcW w:w="493" w:type="dxa"/>
            <w:textDirection w:val="tbRlV"/>
            <w:vAlign w:val="top"/>
          </w:tcPr>
          <w:p w14:paraId="6F0D4B15">
            <w:pPr>
              <w:pStyle w:val="6"/>
              <w:spacing w:before="137" w:line="217" w:lineRule="auto"/>
              <w:ind w:left="70"/>
            </w:pPr>
            <w:r>
              <w:rPr>
                <w:spacing w:val="8"/>
              </w:rPr>
              <w:t>行</w:t>
            </w:r>
            <w:r>
              <w:rPr>
                <w:spacing w:val="-9"/>
              </w:rPr>
              <w:t xml:space="preserve"> </w:t>
            </w:r>
            <w:r>
              <w:rPr>
                <w:spacing w:val="8"/>
              </w:rPr>
              <w:t>政</w:t>
            </w:r>
          </w:p>
        </w:tc>
        <w:tc>
          <w:tcPr>
            <w:tcW w:w="3081" w:type="dxa"/>
            <w:vAlign w:val="top"/>
          </w:tcPr>
          <w:p w14:paraId="1A945637">
            <w:pPr>
              <w:pStyle w:val="6"/>
              <w:spacing w:before="70" w:line="245" w:lineRule="auto"/>
              <w:ind w:left="832" w:right="112" w:hanging="704"/>
            </w:pPr>
            <w:r>
              <w:rPr>
                <w:spacing w:val="1"/>
              </w:rPr>
              <w:t>对生产经营单位未采取措施消除</w:t>
            </w:r>
            <w:r>
              <w:rPr>
                <w:spacing w:val="9"/>
              </w:rPr>
              <w:t xml:space="preserve"> </w:t>
            </w:r>
            <w:r>
              <w:rPr>
                <w:spacing w:val="1"/>
              </w:rPr>
              <w:t>事故隐患的处罚</w:t>
            </w:r>
          </w:p>
        </w:tc>
        <w:tc>
          <w:tcPr>
            <w:tcW w:w="446" w:type="dxa"/>
            <w:textDirection w:val="tbRlV"/>
            <w:vAlign w:val="top"/>
          </w:tcPr>
          <w:p w14:paraId="511F8211">
            <w:pPr>
              <w:pStyle w:val="6"/>
              <w:spacing w:before="110" w:line="214" w:lineRule="auto"/>
              <w:ind w:left="70"/>
            </w:pPr>
            <w:r>
              <w:rPr>
                <w:spacing w:val="8"/>
              </w:rPr>
              <w:t>各</w:t>
            </w:r>
            <w:r>
              <w:rPr>
                <w:spacing w:val="-9"/>
              </w:rPr>
              <w:t xml:space="preserve"> </w:t>
            </w:r>
            <w:r>
              <w:rPr>
                <w:spacing w:val="8"/>
              </w:rPr>
              <w:t>乡</w:t>
            </w:r>
          </w:p>
        </w:tc>
        <w:tc>
          <w:tcPr>
            <w:tcW w:w="3455" w:type="dxa"/>
            <w:vAlign w:val="top"/>
          </w:tcPr>
          <w:p w14:paraId="3971F4AA">
            <w:pPr>
              <w:pStyle w:val="6"/>
              <w:spacing w:before="70" w:line="245" w:lineRule="auto"/>
              <w:ind w:left="106" w:right="80" w:firstLine="4"/>
            </w:pPr>
            <w:r>
              <w:rPr>
                <w:spacing w:val="-3"/>
              </w:rPr>
              <w:t>《中华人民共和国安全生产法》(2014</w:t>
            </w:r>
            <w:r>
              <w:rPr>
                <w:spacing w:val="3"/>
              </w:rPr>
              <w:t xml:space="preserve"> </w:t>
            </w:r>
            <w:r>
              <w:rPr>
                <w:spacing w:val="-3"/>
              </w:rPr>
              <w:t>年修正)第九十九条：生产经营单位未</w:t>
            </w:r>
          </w:p>
        </w:tc>
        <w:tc>
          <w:tcPr>
            <w:tcW w:w="3081" w:type="dxa"/>
            <w:vAlign w:val="top"/>
          </w:tcPr>
          <w:p w14:paraId="41CC6DDF">
            <w:pPr>
              <w:pStyle w:val="6"/>
              <w:spacing w:before="70" w:line="245" w:lineRule="auto"/>
              <w:ind w:left="112" w:right="77" w:firstLine="12"/>
            </w:pPr>
            <w:r>
              <w:rPr>
                <w:spacing w:val="-3"/>
              </w:rPr>
              <w:t>1、立案责任：发现生产经营单位</w:t>
            </w:r>
            <w:r>
              <w:rPr>
                <w:spacing w:val="7"/>
              </w:rPr>
              <w:t xml:space="preserve"> </w:t>
            </w:r>
            <w:r>
              <w:rPr>
                <w:spacing w:val="5"/>
              </w:rPr>
              <w:t>未采取措施消除事故隐患的违法</w:t>
            </w:r>
          </w:p>
        </w:tc>
        <w:tc>
          <w:tcPr>
            <w:tcW w:w="2072" w:type="dxa"/>
            <w:vAlign w:val="top"/>
          </w:tcPr>
          <w:p w14:paraId="68EF6980">
            <w:pPr>
              <w:pStyle w:val="6"/>
              <w:spacing w:before="70" w:line="245" w:lineRule="auto"/>
              <w:ind w:left="115" w:right="80" w:firstLine="12"/>
            </w:pPr>
            <w:r>
              <w:rPr>
                <w:spacing w:val="5"/>
              </w:rPr>
              <w:t>因不履行或不正确履</w:t>
            </w:r>
            <w:r>
              <w:rPr>
                <w:spacing w:val="1"/>
              </w:rPr>
              <w:t xml:space="preserve"> </w:t>
            </w:r>
            <w:r>
              <w:rPr>
                <w:spacing w:val="6"/>
              </w:rPr>
              <w:t>行行政职责，有下列</w:t>
            </w:r>
          </w:p>
        </w:tc>
        <w:tc>
          <w:tcPr>
            <w:tcW w:w="1062" w:type="dxa"/>
            <w:vAlign w:val="top"/>
          </w:tcPr>
          <w:p w14:paraId="4FEE9259">
            <w:pPr>
              <w:rPr>
                <w:rFonts w:ascii="Arial"/>
                <w:sz w:val="21"/>
              </w:rPr>
            </w:pPr>
          </w:p>
        </w:tc>
      </w:tr>
    </w:tbl>
    <w:p w14:paraId="02484A20">
      <w:pPr>
        <w:pStyle w:val="2"/>
      </w:pPr>
    </w:p>
    <w:p w14:paraId="0515A2E2">
      <w:pPr>
        <w:sectPr>
          <w:pgSz w:w="16839" w:h="11906"/>
          <w:pgMar w:top="1012" w:right="1299" w:bottom="0" w:left="1299" w:header="0" w:footer="0" w:gutter="0"/>
          <w:cols w:space="720" w:num="1"/>
        </w:sectPr>
      </w:pPr>
    </w:p>
    <w:p w14:paraId="52FE893A">
      <w:pPr>
        <w:spacing w:before="163"/>
      </w:pPr>
    </w:p>
    <w:tbl>
      <w:tblPr>
        <w:tblStyle w:val="5"/>
        <w:tblW w:w="14224"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34"/>
        <w:gridCol w:w="493"/>
        <w:gridCol w:w="3081"/>
        <w:gridCol w:w="446"/>
        <w:gridCol w:w="3455"/>
        <w:gridCol w:w="3081"/>
        <w:gridCol w:w="2072"/>
        <w:gridCol w:w="1062"/>
      </w:tblGrid>
      <w:tr w14:paraId="53C5B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07" w:hRule="atLeast"/>
        </w:trPr>
        <w:tc>
          <w:tcPr>
            <w:tcW w:w="534" w:type="dxa"/>
            <w:vAlign w:val="top"/>
          </w:tcPr>
          <w:p w14:paraId="40F1DC82">
            <w:pPr>
              <w:rPr>
                <w:rFonts w:ascii="Arial"/>
                <w:sz w:val="21"/>
              </w:rPr>
            </w:pPr>
          </w:p>
        </w:tc>
        <w:tc>
          <w:tcPr>
            <w:tcW w:w="493" w:type="dxa"/>
            <w:textDirection w:val="tbRlV"/>
            <w:vAlign w:val="top"/>
          </w:tcPr>
          <w:p w14:paraId="0D91CC7D">
            <w:pPr>
              <w:pStyle w:val="6"/>
              <w:spacing w:before="137" w:line="216" w:lineRule="auto"/>
              <w:ind w:left="64"/>
            </w:pPr>
            <w:r>
              <w:rPr>
                <w:spacing w:val="8"/>
              </w:rPr>
              <w:t>处</w:t>
            </w:r>
            <w:r>
              <w:rPr>
                <w:spacing w:val="-9"/>
              </w:rPr>
              <w:t xml:space="preserve"> </w:t>
            </w:r>
            <w:r>
              <w:rPr>
                <w:spacing w:val="8"/>
              </w:rPr>
              <w:t>罚</w:t>
            </w:r>
          </w:p>
        </w:tc>
        <w:tc>
          <w:tcPr>
            <w:tcW w:w="3081" w:type="dxa"/>
            <w:vAlign w:val="top"/>
          </w:tcPr>
          <w:p w14:paraId="10681C77">
            <w:pPr>
              <w:rPr>
                <w:rFonts w:ascii="Arial"/>
                <w:sz w:val="21"/>
              </w:rPr>
            </w:pPr>
          </w:p>
        </w:tc>
        <w:tc>
          <w:tcPr>
            <w:tcW w:w="446" w:type="dxa"/>
            <w:vAlign w:val="top"/>
          </w:tcPr>
          <w:p w14:paraId="4F586AEE">
            <w:pPr>
              <w:pStyle w:val="6"/>
              <w:spacing w:before="64" w:line="224" w:lineRule="auto"/>
              <w:ind w:left="120"/>
            </w:pPr>
            <w:r>
              <w:t>镇</w:t>
            </w:r>
          </w:p>
        </w:tc>
        <w:tc>
          <w:tcPr>
            <w:tcW w:w="3455" w:type="dxa"/>
            <w:vAlign w:val="top"/>
          </w:tcPr>
          <w:p w14:paraId="7C9F3AC9">
            <w:pPr>
              <w:pStyle w:val="6"/>
              <w:spacing w:before="65" w:line="270" w:lineRule="auto"/>
              <w:ind w:left="105" w:right="80"/>
              <w:jc w:val="both"/>
            </w:pPr>
            <w:r>
              <w:rPr>
                <w:spacing w:val="3"/>
              </w:rPr>
              <w:t>采取措施消除事故隐患的，责令立即</w:t>
            </w:r>
            <w:r>
              <w:rPr>
                <w:spacing w:val="5"/>
              </w:rPr>
              <w:t xml:space="preserve"> </w:t>
            </w:r>
            <w:r>
              <w:rPr>
                <w:spacing w:val="3"/>
              </w:rPr>
              <w:t>消除或者限期消除；生产经营单位拒</w:t>
            </w:r>
            <w:r>
              <w:rPr>
                <w:spacing w:val="5"/>
              </w:rPr>
              <w:t xml:space="preserve"> </w:t>
            </w:r>
            <w:r>
              <w:rPr>
                <w:spacing w:val="3"/>
              </w:rPr>
              <w:t>不执行的，责令停产停业整顿，并处</w:t>
            </w:r>
            <w:r>
              <w:rPr>
                <w:spacing w:val="5"/>
              </w:rPr>
              <w:t xml:space="preserve"> </w:t>
            </w:r>
            <w:r>
              <w:rPr>
                <w:spacing w:val="3"/>
              </w:rPr>
              <w:t>十万元以上五十万元以下的罚款，对</w:t>
            </w:r>
            <w:r>
              <w:rPr>
                <w:spacing w:val="5"/>
              </w:rPr>
              <w:t xml:space="preserve"> </w:t>
            </w:r>
            <w:r>
              <w:rPr>
                <w:spacing w:val="3"/>
              </w:rPr>
              <w:t>其直接负责的主管人员和其他直接责</w:t>
            </w:r>
            <w:r>
              <w:rPr>
                <w:spacing w:val="5"/>
              </w:rPr>
              <w:t xml:space="preserve"> </w:t>
            </w:r>
            <w:r>
              <w:rPr>
                <w:spacing w:val="3"/>
              </w:rPr>
              <w:t>任人员处二万元以上五万元以下的罚</w:t>
            </w:r>
            <w:r>
              <w:rPr>
                <w:spacing w:val="5"/>
              </w:rPr>
              <w:t xml:space="preserve"> </w:t>
            </w:r>
            <w:r>
              <w:t>款。</w:t>
            </w:r>
          </w:p>
        </w:tc>
        <w:tc>
          <w:tcPr>
            <w:tcW w:w="3081" w:type="dxa"/>
            <w:vAlign w:val="top"/>
          </w:tcPr>
          <w:p w14:paraId="4BD1A87A">
            <w:pPr>
              <w:pStyle w:val="6"/>
              <w:spacing w:before="62" w:line="271" w:lineRule="auto"/>
              <w:ind w:left="108" w:right="11" w:firstLine="4"/>
              <w:jc w:val="both"/>
            </w:pPr>
            <w:r>
              <w:rPr>
                <w:spacing w:val="-4"/>
              </w:rPr>
              <w:t>行为，予以审查，决定是否立案。</w:t>
            </w:r>
            <w:r>
              <w:t xml:space="preserve"> </w:t>
            </w:r>
            <w:r>
              <w:rPr>
                <w:spacing w:val="-3"/>
              </w:rPr>
              <w:t xml:space="preserve">2、调查责任：综合行政执法队对 </w:t>
            </w:r>
            <w:r>
              <w:rPr>
                <w:spacing w:val="4"/>
              </w:rPr>
              <w:t xml:space="preserve">立案的案件，指定专人负责，及 时组织调查取证，与当事人有直 接利害关系的应当回避。执法人 员不得少于两人，调查时应出示 </w:t>
            </w:r>
            <w:r>
              <w:rPr>
                <w:spacing w:val="-4"/>
              </w:rPr>
              <w:t>执法证件，允许当事人辩解陈述。</w:t>
            </w:r>
            <w:r>
              <w:rPr>
                <w:spacing w:val="5"/>
              </w:rPr>
              <w:t xml:space="preserve"> </w:t>
            </w:r>
            <w:r>
              <w:rPr>
                <w:spacing w:val="1"/>
              </w:rPr>
              <w:t>执法人员应保守有关秘密。</w:t>
            </w:r>
          </w:p>
          <w:p w14:paraId="1E4285E1">
            <w:pPr>
              <w:pStyle w:val="6"/>
              <w:spacing w:before="53" w:line="270" w:lineRule="auto"/>
              <w:ind w:left="108" w:right="27" w:firstLine="5"/>
              <w:jc w:val="both"/>
            </w:pPr>
            <w:r>
              <w:rPr>
                <w:spacing w:val="-11"/>
              </w:rPr>
              <w:t>3、审查责任：审理案件调查报告，</w:t>
            </w:r>
            <w:r>
              <w:t xml:space="preserve"> </w:t>
            </w:r>
            <w:r>
              <w:rPr>
                <w:spacing w:val="5"/>
              </w:rPr>
              <w:t>对案件违法事实、证据、调查取</w:t>
            </w:r>
            <w:r>
              <w:rPr>
                <w:spacing w:val="6"/>
              </w:rPr>
              <w:t xml:space="preserve"> </w:t>
            </w:r>
            <w:r>
              <w:rPr>
                <w:spacing w:val="5"/>
              </w:rPr>
              <w:t>证程序、法律适用、处罚种类和</w:t>
            </w:r>
            <w:r>
              <w:rPr>
                <w:spacing w:val="6"/>
              </w:rPr>
              <w:t xml:space="preserve"> </w:t>
            </w:r>
            <w:r>
              <w:rPr>
                <w:spacing w:val="5"/>
              </w:rPr>
              <w:t>幅度、当事人陈述和申辩理由等</w:t>
            </w:r>
            <w:r>
              <w:rPr>
                <w:spacing w:val="6"/>
              </w:rPr>
              <w:t xml:space="preserve"> </w:t>
            </w:r>
            <w:r>
              <w:rPr>
                <w:spacing w:val="-9"/>
              </w:rPr>
              <w:t>方面进行审查，提出处理意见（主</w:t>
            </w:r>
            <w:r>
              <w:rPr>
                <w:spacing w:val="11"/>
              </w:rPr>
              <w:t xml:space="preserve"> </w:t>
            </w:r>
            <w:r>
              <w:rPr>
                <w:spacing w:val="5"/>
              </w:rPr>
              <w:t>要证据不足时，以适当的方式补</w:t>
            </w:r>
            <w:r>
              <w:rPr>
                <w:spacing w:val="6"/>
              </w:rPr>
              <w:t xml:space="preserve"> </w:t>
            </w:r>
            <w:r>
              <w:t>充调查）。</w:t>
            </w:r>
          </w:p>
          <w:p w14:paraId="48C8A9D4">
            <w:pPr>
              <w:pStyle w:val="6"/>
              <w:spacing w:before="55" w:line="268" w:lineRule="auto"/>
              <w:ind w:left="107" w:right="77"/>
            </w:pPr>
            <w:r>
              <w:rPr>
                <w:spacing w:val="-2"/>
              </w:rPr>
              <w:t>4、告知责任：作出行政处罚决定</w:t>
            </w:r>
            <w:r>
              <w:rPr>
                <w:spacing w:val="9"/>
              </w:rPr>
              <w:t xml:space="preserve"> </w:t>
            </w:r>
            <w:r>
              <w:rPr>
                <w:spacing w:val="4"/>
              </w:rPr>
              <w:t>前，应制作《行政处罚告知书》</w:t>
            </w:r>
            <w:r>
              <w:rPr>
                <w:spacing w:val="8"/>
              </w:rPr>
              <w:t xml:space="preserve"> </w:t>
            </w:r>
            <w:r>
              <w:rPr>
                <w:spacing w:val="5"/>
              </w:rPr>
              <w:t>送达当事人，告知违法事实及其</w:t>
            </w:r>
            <w:r>
              <w:rPr>
                <w:spacing w:val="7"/>
              </w:rPr>
              <w:t xml:space="preserve"> </w:t>
            </w:r>
            <w:r>
              <w:rPr>
                <w:spacing w:val="5"/>
              </w:rPr>
              <w:t>享有的陈述、申辩等权利。符合</w:t>
            </w:r>
            <w:r>
              <w:rPr>
                <w:spacing w:val="7"/>
              </w:rPr>
              <w:t xml:space="preserve"> </w:t>
            </w:r>
            <w:r>
              <w:rPr>
                <w:spacing w:val="5"/>
              </w:rPr>
              <w:t>听证规定的，制作并送达《行政</w:t>
            </w:r>
            <w:r>
              <w:rPr>
                <w:spacing w:val="7"/>
              </w:rPr>
              <w:t xml:space="preserve"> </w:t>
            </w:r>
            <w:r>
              <w:rPr>
                <w:spacing w:val="1"/>
              </w:rPr>
              <w:t>处罚听证告知书》。</w:t>
            </w:r>
          </w:p>
          <w:p w14:paraId="6B01F0EF">
            <w:pPr>
              <w:pStyle w:val="6"/>
              <w:spacing w:before="55" w:line="260" w:lineRule="auto"/>
              <w:ind w:left="113" w:right="77"/>
            </w:pPr>
            <w:r>
              <w:rPr>
                <w:spacing w:val="-2"/>
              </w:rPr>
              <w:t>5、决定责任：制作行政处罚决定</w:t>
            </w:r>
            <w:r>
              <w:rPr>
                <w:spacing w:val="4"/>
              </w:rPr>
              <w:t xml:space="preserve"> </w:t>
            </w:r>
            <w:r>
              <w:rPr>
                <w:spacing w:val="5"/>
              </w:rPr>
              <w:t>书，载明行政处罚告知、当事人</w:t>
            </w:r>
            <w:r>
              <w:rPr>
                <w:spacing w:val="1"/>
              </w:rPr>
              <w:t xml:space="preserve"> 陈述申辩或者听证情况等内容。</w:t>
            </w:r>
          </w:p>
          <w:p w14:paraId="1A1BB2E5">
            <w:pPr>
              <w:pStyle w:val="6"/>
              <w:spacing w:before="54" w:line="252" w:lineRule="auto"/>
              <w:ind w:left="110" w:right="77"/>
            </w:pPr>
            <w:r>
              <w:rPr>
                <w:spacing w:val="-2"/>
              </w:rPr>
              <w:t>6、送达责任：行政处罚决定书按</w:t>
            </w:r>
            <w:r>
              <w:rPr>
                <w:spacing w:val="6"/>
              </w:rPr>
              <w:t xml:space="preserve"> </w:t>
            </w:r>
            <w:r>
              <w:rPr>
                <w:spacing w:val="1"/>
              </w:rPr>
              <w:t>法律规定的方式送达当事人。</w:t>
            </w:r>
          </w:p>
          <w:p w14:paraId="678590E8">
            <w:pPr>
              <w:pStyle w:val="6"/>
              <w:spacing w:before="54" w:line="261" w:lineRule="auto"/>
              <w:ind w:left="117" w:right="77" w:hanging="3"/>
            </w:pPr>
            <w:r>
              <w:rPr>
                <w:spacing w:val="-2"/>
              </w:rPr>
              <w:t>7、执行责任：依照生效的行政处</w:t>
            </w:r>
            <w:r>
              <w:rPr>
                <w:spacing w:val="3"/>
              </w:rPr>
              <w:t xml:space="preserve"> </w:t>
            </w:r>
            <w:r>
              <w:rPr>
                <w:spacing w:val="4"/>
              </w:rPr>
              <w:t>罚决定，告知当事人按要求缴纳</w:t>
            </w:r>
            <w:r>
              <w:rPr>
                <w:spacing w:val="10"/>
              </w:rPr>
              <w:t xml:space="preserve"> </w:t>
            </w:r>
            <w:r>
              <w:rPr>
                <w:spacing w:val="-3"/>
              </w:rPr>
              <w:t>罚款。</w:t>
            </w:r>
          </w:p>
          <w:p w14:paraId="7F6BC0F4">
            <w:pPr>
              <w:pStyle w:val="6"/>
              <w:spacing w:before="52" w:line="214" w:lineRule="auto"/>
              <w:ind w:left="110"/>
            </w:pPr>
            <w:r>
              <w:rPr>
                <w:spacing w:val="-2"/>
              </w:rPr>
              <w:t>8、其他法律法规规章文件规定应</w:t>
            </w:r>
          </w:p>
        </w:tc>
        <w:tc>
          <w:tcPr>
            <w:tcW w:w="2072" w:type="dxa"/>
            <w:vAlign w:val="top"/>
          </w:tcPr>
          <w:p w14:paraId="7F9F55DE">
            <w:pPr>
              <w:pStyle w:val="6"/>
              <w:spacing w:before="63" w:line="260" w:lineRule="auto"/>
              <w:ind w:left="112" w:right="80"/>
              <w:jc w:val="both"/>
            </w:pPr>
            <w:r>
              <w:rPr>
                <w:spacing w:val="7"/>
              </w:rPr>
              <w:t>情形的，行政机关及</w:t>
            </w:r>
            <w:r>
              <w:t xml:space="preserve"> </w:t>
            </w:r>
            <w:r>
              <w:rPr>
                <w:spacing w:val="7"/>
              </w:rPr>
              <w:t>相关工作人员应承担</w:t>
            </w:r>
            <w:r>
              <w:t xml:space="preserve"> </w:t>
            </w:r>
            <w:r>
              <w:rPr>
                <w:spacing w:val="7"/>
              </w:rPr>
              <w:t>相应责任:</w:t>
            </w:r>
          </w:p>
          <w:p w14:paraId="5736B9CF">
            <w:pPr>
              <w:pStyle w:val="6"/>
              <w:spacing w:before="57" w:line="250" w:lineRule="auto"/>
              <w:ind w:left="111" w:right="80" w:firstLine="16"/>
            </w:pPr>
            <w:r>
              <w:rPr>
                <w:spacing w:val="-6"/>
              </w:rPr>
              <w:t>1、没有法律和事实依</w:t>
            </w:r>
            <w:r>
              <w:rPr>
                <w:spacing w:val="7"/>
              </w:rPr>
              <w:t xml:space="preserve"> </w:t>
            </w:r>
            <w:r>
              <w:rPr>
                <w:spacing w:val="1"/>
              </w:rPr>
              <w:t>据实施行政处罚的；</w:t>
            </w:r>
          </w:p>
          <w:p w14:paraId="6315D305">
            <w:pPr>
              <w:pStyle w:val="6"/>
              <w:spacing w:before="58" w:line="253" w:lineRule="auto"/>
              <w:ind w:left="129" w:right="80" w:hanging="14"/>
            </w:pPr>
            <w:r>
              <w:rPr>
                <w:spacing w:val="-4"/>
              </w:rPr>
              <w:t>2、行政处罚显失公正</w:t>
            </w:r>
            <w:r>
              <w:t xml:space="preserve"> </w:t>
            </w:r>
            <w:r>
              <w:rPr>
                <w:spacing w:val="-9"/>
              </w:rPr>
              <w:t>的；</w:t>
            </w:r>
          </w:p>
          <w:p w14:paraId="0453A551">
            <w:pPr>
              <w:pStyle w:val="6"/>
              <w:spacing w:before="50" w:line="270" w:lineRule="auto"/>
              <w:ind w:left="113" w:right="80" w:firstLine="3"/>
              <w:jc w:val="both"/>
            </w:pPr>
            <w:r>
              <w:rPr>
                <w:spacing w:val="17"/>
              </w:rPr>
              <w:t>3、执法人员玩忽职</w:t>
            </w:r>
            <w:r>
              <w:rPr>
                <w:spacing w:val="5"/>
              </w:rPr>
              <w:t xml:space="preserve"> </w:t>
            </w:r>
            <w:r>
              <w:rPr>
                <w:spacing w:val="7"/>
              </w:rPr>
              <w:t>守，对应当予以制止</w:t>
            </w:r>
            <w:r>
              <w:t xml:space="preserve"> </w:t>
            </w:r>
            <w:r>
              <w:rPr>
                <w:spacing w:val="7"/>
              </w:rPr>
              <w:t>和处罚的违法行为不</w:t>
            </w:r>
            <w:r>
              <w:t xml:space="preserve"> </w:t>
            </w:r>
            <w:r>
              <w:rPr>
                <w:spacing w:val="7"/>
              </w:rPr>
              <w:t>予制止、处罚，致使</w:t>
            </w:r>
            <w:r>
              <w:t xml:space="preserve"> </w:t>
            </w:r>
            <w:r>
              <w:rPr>
                <w:spacing w:val="7"/>
              </w:rPr>
              <w:t>公民、法人或者其他</w:t>
            </w:r>
            <w:r>
              <w:t xml:space="preserve"> </w:t>
            </w:r>
            <w:r>
              <w:rPr>
                <w:spacing w:val="7"/>
              </w:rPr>
              <w:t>组织合法权益遭受损</w:t>
            </w:r>
            <w:r>
              <w:t xml:space="preserve"> 害的；</w:t>
            </w:r>
          </w:p>
          <w:p w14:paraId="5EC51994">
            <w:pPr>
              <w:pStyle w:val="6"/>
              <w:spacing w:before="53" w:line="250" w:lineRule="auto"/>
              <w:ind w:left="111" w:right="80"/>
            </w:pPr>
            <w:r>
              <w:rPr>
                <w:spacing w:val="-4"/>
              </w:rPr>
              <w:t>4、不具备行政执法资</w:t>
            </w:r>
            <w:r>
              <w:rPr>
                <w:spacing w:val="3"/>
              </w:rPr>
              <w:t xml:space="preserve"> </w:t>
            </w:r>
            <w:r>
              <w:rPr>
                <w:spacing w:val="1"/>
              </w:rPr>
              <w:t>格实施行政处罚</w:t>
            </w:r>
          </w:p>
          <w:p w14:paraId="03812360">
            <w:pPr>
              <w:pStyle w:val="6"/>
              <w:spacing w:before="57" w:line="230" w:lineRule="auto"/>
              <w:ind w:left="129"/>
            </w:pPr>
            <w:r>
              <w:rPr>
                <w:spacing w:val="-9"/>
              </w:rPr>
              <w:t>的；</w:t>
            </w:r>
          </w:p>
          <w:p w14:paraId="271DF285">
            <w:pPr>
              <w:pStyle w:val="6"/>
              <w:spacing w:before="51" w:line="269" w:lineRule="auto"/>
              <w:ind w:left="113" w:right="80" w:firstLine="3"/>
            </w:pPr>
            <w:r>
              <w:rPr>
                <w:spacing w:val="-5"/>
              </w:rPr>
              <w:t>5、在制止以及查处违</w:t>
            </w:r>
            <w:r>
              <w:rPr>
                <w:spacing w:val="8"/>
              </w:rPr>
              <w:t xml:space="preserve"> </w:t>
            </w:r>
            <w:r>
              <w:rPr>
                <w:spacing w:val="7"/>
              </w:rPr>
              <w:t>法案件中受阻，依照</w:t>
            </w:r>
            <w:r>
              <w:t xml:space="preserve"> </w:t>
            </w:r>
            <w:r>
              <w:rPr>
                <w:spacing w:val="7"/>
              </w:rPr>
              <w:t>有关规定应当向本级</w:t>
            </w:r>
            <w:r>
              <w:t xml:space="preserve"> </w:t>
            </w:r>
            <w:r>
              <w:rPr>
                <w:spacing w:val="7"/>
              </w:rPr>
              <w:t>人民政府或者上级主</w:t>
            </w:r>
            <w:r>
              <w:t xml:space="preserve"> </w:t>
            </w:r>
            <w:r>
              <w:rPr>
                <w:spacing w:val="7"/>
              </w:rPr>
              <w:t>管部门报告而未报告</w:t>
            </w:r>
            <w:r>
              <w:t xml:space="preserve"> 的；</w:t>
            </w:r>
          </w:p>
          <w:p w14:paraId="458CA2D0">
            <w:pPr>
              <w:pStyle w:val="6"/>
              <w:spacing w:before="52" w:line="260" w:lineRule="auto"/>
              <w:ind w:left="113" w:right="80"/>
              <w:jc w:val="both"/>
            </w:pPr>
            <w:r>
              <w:rPr>
                <w:spacing w:val="-4"/>
              </w:rPr>
              <w:t>6、应当依法移送追究</w:t>
            </w:r>
            <w:r>
              <w:rPr>
                <w:spacing w:val="1"/>
              </w:rPr>
              <w:t xml:space="preserve"> </w:t>
            </w:r>
            <w:r>
              <w:rPr>
                <w:spacing w:val="7"/>
              </w:rPr>
              <w:t>刑事责任，而未依法</w:t>
            </w:r>
            <w:r>
              <w:t xml:space="preserve"> </w:t>
            </w:r>
            <w:r>
              <w:rPr>
                <w:spacing w:val="1"/>
              </w:rPr>
              <w:t>移送有权机关的；</w:t>
            </w:r>
          </w:p>
          <w:p w14:paraId="001BBC4A">
            <w:pPr>
              <w:pStyle w:val="6"/>
              <w:spacing w:before="54" w:line="252" w:lineRule="auto"/>
              <w:ind w:left="112" w:right="80" w:firstLine="5"/>
            </w:pPr>
            <w:r>
              <w:rPr>
                <w:spacing w:val="-5"/>
              </w:rPr>
              <w:t>7、擅自改变行政处罚</w:t>
            </w:r>
            <w:r>
              <w:rPr>
                <w:spacing w:val="8"/>
              </w:rPr>
              <w:t xml:space="preserve"> </w:t>
            </w:r>
            <w:r>
              <w:rPr>
                <w:spacing w:val="1"/>
              </w:rPr>
              <w:t>种类、幅度的；</w:t>
            </w:r>
          </w:p>
          <w:p w14:paraId="781FDE50">
            <w:pPr>
              <w:pStyle w:val="6"/>
              <w:spacing w:before="54" w:line="246" w:lineRule="auto"/>
              <w:ind w:left="121" w:right="80" w:hanging="8"/>
            </w:pPr>
            <w:r>
              <w:rPr>
                <w:spacing w:val="-4"/>
              </w:rPr>
              <w:t>8、违反法定的行政处</w:t>
            </w:r>
            <w:r>
              <w:rPr>
                <w:spacing w:val="2"/>
              </w:rPr>
              <w:t xml:space="preserve"> </w:t>
            </w:r>
            <w:r>
              <w:rPr>
                <w:spacing w:val="-1"/>
              </w:rPr>
              <w:t>罚程序的；</w:t>
            </w:r>
          </w:p>
        </w:tc>
        <w:tc>
          <w:tcPr>
            <w:tcW w:w="1062" w:type="dxa"/>
            <w:vAlign w:val="top"/>
          </w:tcPr>
          <w:p w14:paraId="28603DA4">
            <w:pPr>
              <w:rPr>
                <w:rFonts w:ascii="Arial"/>
                <w:sz w:val="21"/>
              </w:rPr>
            </w:pPr>
          </w:p>
        </w:tc>
      </w:tr>
    </w:tbl>
    <w:p w14:paraId="60AB8E8C">
      <w:pPr>
        <w:pStyle w:val="2"/>
      </w:pPr>
    </w:p>
    <w:p w14:paraId="487231A1">
      <w:pPr>
        <w:sectPr>
          <w:pgSz w:w="16839" w:h="11906"/>
          <w:pgMar w:top="1012" w:right="1299" w:bottom="0" w:left="1299" w:header="0" w:footer="0" w:gutter="0"/>
          <w:cols w:space="720" w:num="1"/>
        </w:sectPr>
      </w:pPr>
    </w:p>
    <w:p w14:paraId="2598CC29">
      <w:pPr>
        <w:spacing w:before="163"/>
      </w:pPr>
    </w:p>
    <w:tbl>
      <w:tblPr>
        <w:tblStyle w:val="5"/>
        <w:tblW w:w="14224"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34"/>
        <w:gridCol w:w="493"/>
        <w:gridCol w:w="3081"/>
        <w:gridCol w:w="446"/>
        <w:gridCol w:w="3455"/>
        <w:gridCol w:w="3081"/>
        <w:gridCol w:w="2072"/>
        <w:gridCol w:w="1062"/>
      </w:tblGrid>
      <w:tr w14:paraId="3C47E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2710" w:hRule="atLeast"/>
        </w:trPr>
        <w:tc>
          <w:tcPr>
            <w:tcW w:w="534" w:type="dxa"/>
            <w:vAlign w:val="top"/>
          </w:tcPr>
          <w:p w14:paraId="303A2DA2">
            <w:pPr>
              <w:rPr>
                <w:rFonts w:ascii="Arial"/>
                <w:sz w:val="21"/>
              </w:rPr>
            </w:pPr>
          </w:p>
        </w:tc>
        <w:tc>
          <w:tcPr>
            <w:tcW w:w="493" w:type="dxa"/>
            <w:vAlign w:val="top"/>
          </w:tcPr>
          <w:p w14:paraId="5DAC7A4C">
            <w:pPr>
              <w:rPr>
                <w:rFonts w:ascii="Arial"/>
                <w:sz w:val="21"/>
              </w:rPr>
            </w:pPr>
          </w:p>
        </w:tc>
        <w:tc>
          <w:tcPr>
            <w:tcW w:w="3081" w:type="dxa"/>
            <w:vAlign w:val="top"/>
          </w:tcPr>
          <w:p w14:paraId="4F353CA2">
            <w:pPr>
              <w:rPr>
                <w:rFonts w:ascii="Arial"/>
                <w:sz w:val="21"/>
              </w:rPr>
            </w:pPr>
          </w:p>
        </w:tc>
        <w:tc>
          <w:tcPr>
            <w:tcW w:w="446" w:type="dxa"/>
            <w:vAlign w:val="top"/>
          </w:tcPr>
          <w:p w14:paraId="62862CDB">
            <w:pPr>
              <w:rPr>
                <w:rFonts w:ascii="Arial"/>
                <w:sz w:val="21"/>
              </w:rPr>
            </w:pPr>
          </w:p>
        </w:tc>
        <w:tc>
          <w:tcPr>
            <w:tcW w:w="3455" w:type="dxa"/>
            <w:vAlign w:val="top"/>
          </w:tcPr>
          <w:p w14:paraId="3EF03F2B">
            <w:pPr>
              <w:rPr>
                <w:rFonts w:ascii="Arial"/>
                <w:sz w:val="21"/>
              </w:rPr>
            </w:pPr>
          </w:p>
        </w:tc>
        <w:tc>
          <w:tcPr>
            <w:tcW w:w="3081" w:type="dxa"/>
            <w:vAlign w:val="top"/>
          </w:tcPr>
          <w:p w14:paraId="02C94F64">
            <w:pPr>
              <w:pStyle w:val="6"/>
              <w:spacing w:before="64" w:line="225" w:lineRule="auto"/>
              <w:ind w:left="112"/>
            </w:pPr>
            <w:r>
              <w:t>履行的责任。</w:t>
            </w:r>
          </w:p>
        </w:tc>
        <w:tc>
          <w:tcPr>
            <w:tcW w:w="2072" w:type="dxa"/>
            <w:vAlign w:val="top"/>
          </w:tcPr>
          <w:p w14:paraId="719AD693">
            <w:pPr>
              <w:pStyle w:val="6"/>
              <w:spacing w:before="65" w:line="265" w:lineRule="auto"/>
              <w:ind w:left="111" w:right="80" w:firstLine="1"/>
              <w:jc w:val="both"/>
            </w:pPr>
            <w:r>
              <w:rPr>
                <w:spacing w:val="-4"/>
              </w:rPr>
              <w:t>9、符合听证条件、行</w:t>
            </w:r>
            <w:r>
              <w:rPr>
                <w:spacing w:val="2"/>
              </w:rPr>
              <w:t xml:space="preserve"> </w:t>
            </w:r>
            <w:r>
              <w:rPr>
                <w:spacing w:val="7"/>
              </w:rPr>
              <w:t>政管理相对人要求听</w:t>
            </w:r>
            <w:r>
              <w:t xml:space="preserve"> </w:t>
            </w:r>
            <w:r>
              <w:rPr>
                <w:spacing w:val="7"/>
              </w:rPr>
              <w:t>证，应予组织听证而</w:t>
            </w:r>
            <w:r>
              <w:t xml:space="preserve"> </w:t>
            </w:r>
            <w:r>
              <w:rPr>
                <w:spacing w:val="1"/>
              </w:rPr>
              <w:t>不组织听证的；</w:t>
            </w:r>
          </w:p>
          <w:p w14:paraId="1D1C5B8A">
            <w:pPr>
              <w:pStyle w:val="6"/>
              <w:spacing w:before="51" w:line="252" w:lineRule="auto"/>
              <w:ind w:left="132" w:right="78" w:hanging="4"/>
            </w:pPr>
            <w:r>
              <w:rPr>
                <w:spacing w:val="5"/>
              </w:rPr>
              <w:t>10、在行政处罚过程</w:t>
            </w:r>
            <w:r>
              <w:t xml:space="preserve"> </w:t>
            </w:r>
            <w:r>
              <w:rPr>
                <w:spacing w:val="-1"/>
              </w:rPr>
              <w:t>中发生腐败行为的；</w:t>
            </w:r>
          </w:p>
          <w:p w14:paraId="6CFF6A3B">
            <w:pPr>
              <w:pStyle w:val="6"/>
              <w:spacing w:before="53" w:line="257" w:lineRule="auto"/>
              <w:ind w:left="113" w:right="80" w:firstLine="14"/>
            </w:pPr>
            <w:r>
              <w:rPr>
                <w:spacing w:val="4"/>
              </w:rPr>
              <w:t>11、其他违反法律法</w:t>
            </w:r>
            <w:r>
              <w:rPr>
                <w:spacing w:val="7"/>
              </w:rPr>
              <w:t xml:space="preserve"> 规规章文件规定的行</w:t>
            </w:r>
            <w:r>
              <w:t xml:space="preserve"> 为。</w:t>
            </w:r>
          </w:p>
        </w:tc>
        <w:tc>
          <w:tcPr>
            <w:tcW w:w="1062" w:type="dxa"/>
            <w:vAlign w:val="top"/>
          </w:tcPr>
          <w:p w14:paraId="64A05D6B">
            <w:pPr>
              <w:rPr>
                <w:rFonts w:ascii="Arial"/>
                <w:sz w:val="21"/>
              </w:rPr>
            </w:pPr>
          </w:p>
        </w:tc>
      </w:tr>
      <w:tr w14:paraId="6FB12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302" w:hRule="atLeast"/>
        </w:trPr>
        <w:tc>
          <w:tcPr>
            <w:tcW w:w="534" w:type="dxa"/>
            <w:vAlign w:val="top"/>
          </w:tcPr>
          <w:p w14:paraId="4F29192F">
            <w:pPr>
              <w:spacing w:line="250" w:lineRule="auto"/>
              <w:rPr>
                <w:rFonts w:ascii="Arial"/>
                <w:sz w:val="21"/>
              </w:rPr>
            </w:pPr>
          </w:p>
          <w:p w14:paraId="10F03B66">
            <w:pPr>
              <w:spacing w:line="250" w:lineRule="auto"/>
              <w:rPr>
                <w:rFonts w:ascii="Arial"/>
                <w:sz w:val="21"/>
              </w:rPr>
            </w:pPr>
          </w:p>
          <w:p w14:paraId="4B6B5BFF">
            <w:pPr>
              <w:spacing w:line="251" w:lineRule="auto"/>
              <w:rPr>
                <w:rFonts w:ascii="Arial"/>
                <w:sz w:val="21"/>
              </w:rPr>
            </w:pPr>
          </w:p>
          <w:p w14:paraId="7175C910">
            <w:pPr>
              <w:spacing w:line="251" w:lineRule="auto"/>
              <w:rPr>
                <w:rFonts w:ascii="Arial"/>
                <w:sz w:val="21"/>
              </w:rPr>
            </w:pPr>
          </w:p>
          <w:p w14:paraId="5A3165BF">
            <w:pPr>
              <w:spacing w:line="251" w:lineRule="auto"/>
              <w:rPr>
                <w:rFonts w:ascii="Arial"/>
                <w:sz w:val="21"/>
              </w:rPr>
            </w:pPr>
          </w:p>
          <w:p w14:paraId="5F05B128">
            <w:pPr>
              <w:spacing w:line="251" w:lineRule="auto"/>
              <w:rPr>
                <w:rFonts w:ascii="Arial"/>
                <w:sz w:val="21"/>
              </w:rPr>
            </w:pPr>
          </w:p>
          <w:p w14:paraId="1A0DE52E">
            <w:pPr>
              <w:spacing w:line="251" w:lineRule="auto"/>
              <w:rPr>
                <w:rFonts w:ascii="Arial"/>
                <w:sz w:val="21"/>
              </w:rPr>
            </w:pPr>
          </w:p>
          <w:p w14:paraId="431A76ED">
            <w:pPr>
              <w:spacing w:line="251" w:lineRule="auto"/>
              <w:rPr>
                <w:rFonts w:ascii="Arial"/>
                <w:sz w:val="21"/>
              </w:rPr>
            </w:pPr>
          </w:p>
          <w:p w14:paraId="5902F448">
            <w:pPr>
              <w:spacing w:line="251" w:lineRule="auto"/>
              <w:rPr>
                <w:rFonts w:ascii="Arial"/>
                <w:sz w:val="21"/>
              </w:rPr>
            </w:pPr>
          </w:p>
          <w:p w14:paraId="12007FE3">
            <w:pPr>
              <w:spacing w:line="251" w:lineRule="auto"/>
              <w:rPr>
                <w:rFonts w:ascii="Arial"/>
                <w:sz w:val="21"/>
              </w:rPr>
            </w:pPr>
          </w:p>
          <w:p w14:paraId="65A332F3">
            <w:pPr>
              <w:spacing w:line="251" w:lineRule="auto"/>
              <w:rPr>
                <w:rFonts w:ascii="Arial"/>
                <w:sz w:val="21"/>
              </w:rPr>
            </w:pPr>
          </w:p>
          <w:p w14:paraId="1F41DD17">
            <w:pPr>
              <w:spacing w:line="251" w:lineRule="auto"/>
              <w:rPr>
                <w:rFonts w:ascii="Arial"/>
                <w:sz w:val="21"/>
              </w:rPr>
            </w:pPr>
          </w:p>
          <w:p w14:paraId="3C986E75">
            <w:pPr>
              <w:pStyle w:val="6"/>
              <w:spacing w:before="65" w:line="189" w:lineRule="auto"/>
              <w:ind w:left="169"/>
            </w:pPr>
            <w:r>
              <w:rPr>
                <w:spacing w:val="-3"/>
              </w:rPr>
              <w:t>72</w:t>
            </w:r>
          </w:p>
        </w:tc>
        <w:tc>
          <w:tcPr>
            <w:tcW w:w="493" w:type="dxa"/>
            <w:textDirection w:val="tbRlV"/>
            <w:vAlign w:val="top"/>
          </w:tcPr>
          <w:p w14:paraId="7AD222F3">
            <w:pPr>
              <w:pStyle w:val="6"/>
              <w:spacing w:before="137" w:line="217" w:lineRule="auto"/>
              <w:ind w:left="2610"/>
            </w:pPr>
            <w:r>
              <w:rPr>
                <w:spacing w:val="8"/>
              </w:rPr>
              <w:t>行</w:t>
            </w:r>
            <w:r>
              <w:rPr>
                <w:spacing w:val="-7"/>
              </w:rPr>
              <w:t xml:space="preserve"> </w:t>
            </w:r>
            <w:r>
              <w:rPr>
                <w:spacing w:val="8"/>
              </w:rPr>
              <w:t>政</w:t>
            </w:r>
            <w:r>
              <w:rPr>
                <w:spacing w:val="-9"/>
              </w:rPr>
              <w:t xml:space="preserve"> </w:t>
            </w:r>
            <w:r>
              <w:rPr>
                <w:spacing w:val="8"/>
              </w:rPr>
              <w:t>处</w:t>
            </w:r>
            <w:r>
              <w:rPr>
                <w:spacing w:val="-9"/>
              </w:rPr>
              <w:t xml:space="preserve"> </w:t>
            </w:r>
            <w:r>
              <w:rPr>
                <w:spacing w:val="8"/>
              </w:rPr>
              <w:t>罚</w:t>
            </w:r>
          </w:p>
        </w:tc>
        <w:tc>
          <w:tcPr>
            <w:tcW w:w="3081" w:type="dxa"/>
            <w:vAlign w:val="top"/>
          </w:tcPr>
          <w:p w14:paraId="0C5BA346">
            <w:pPr>
              <w:spacing w:line="243" w:lineRule="auto"/>
              <w:rPr>
                <w:rFonts w:ascii="Arial"/>
                <w:sz w:val="21"/>
              </w:rPr>
            </w:pPr>
          </w:p>
          <w:p w14:paraId="49197387">
            <w:pPr>
              <w:spacing w:line="243" w:lineRule="auto"/>
              <w:rPr>
                <w:rFonts w:ascii="Arial"/>
                <w:sz w:val="21"/>
              </w:rPr>
            </w:pPr>
          </w:p>
          <w:p w14:paraId="422885D7">
            <w:pPr>
              <w:spacing w:line="243" w:lineRule="auto"/>
              <w:rPr>
                <w:rFonts w:ascii="Arial"/>
                <w:sz w:val="21"/>
              </w:rPr>
            </w:pPr>
          </w:p>
          <w:p w14:paraId="48E11007">
            <w:pPr>
              <w:spacing w:line="243" w:lineRule="auto"/>
              <w:rPr>
                <w:rFonts w:ascii="Arial"/>
                <w:sz w:val="21"/>
              </w:rPr>
            </w:pPr>
          </w:p>
          <w:p w14:paraId="0D64D51E">
            <w:pPr>
              <w:spacing w:line="244" w:lineRule="auto"/>
              <w:rPr>
                <w:rFonts w:ascii="Arial"/>
                <w:sz w:val="21"/>
              </w:rPr>
            </w:pPr>
          </w:p>
          <w:p w14:paraId="27EAFBEB">
            <w:pPr>
              <w:spacing w:line="244" w:lineRule="auto"/>
              <w:rPr>
                <w:rFonts w:ascii="Arial"/>
                <w:sz w:val="21"/>
              </w:rPr>
            </w:pPr>
          </w:p>
          <w:p w14:paraId="4ACC0BF1">
            <w:pPr>
              <w:spacing w:line="244" w:lineRule="auto"/>
              <w:rPr>
                <w:rFonts w:ascii="Arial"/>
                <w:sz w:val="21"/>
              </w:rPr>
            </w:pPr>
          </w:p>
          <w:p w14:paraId="4A2B91BD">
            <w:pPr>
              <w:spacing w:line="244" w:lineRule="auto"/>
              <w:rPr>
                <w:rFonts w:ascii="Arial"/>
                <w:sz w:val="21"/>
              </w:rPr>
            </w:pPr>
          </w:p>
          <w:p w14:paraId="02C018C5">
            <w:pPr>
              <w:spacing w:line="244" w:lineRule="auto"/>
              <w:rPr>
                <w:rFonts w:ascii="Arial"/>
                <w:sz w:val="21"/>
              </w:rPr>
            </w:pPr>
          </w:p>
          <w:p w14:paraId="04D2B956">
            <w:pPr>
              <w:spacing w:line="244" w:lineRule="auto"/>
              <w:rPr>
                <w:rFonts w:ascii="Arial"/>
                <w:sz w:val="21"/>
              </w:rPr>
            </w:pPr>
          </w:p>
          <w:p w14:paraId="344F9606">
            <w:pPr>
              <w:spacing w:line="244" w:lineRule="auto"/>
              <w:rPr>
                <w:rFonts w:ascii="Arial"/>
                <w:sz w:val="21"/>
              </w:rPr>
            </w:pPr>
          </w:p>
          <w:p w14:paraId="1C554E15">
            <w:pPr>
              <w:pStyle w:val="6"/>
              <w:spacing w:before="65" w:line="259" w:lineRule="auto"/>
              <w:ind w:left="142" w:right="25" w:hanging="36"/>
              <w:jc w:val="both"/>
            </w:pPr>
            <w:r>
              <w:rPr>
                <w:spacing w:val="-5"/>
              </w:rPr>
              <w:t>对生产经营单位违反规定，拒绝、</w:t>
            </w:r>
            <w:r>
              <w:rPr>
                <w:spacing w:val="8"/>
              </w:rPr>
              <w:t xml:space="preserve"> </w:t>
            </w:r>
            <w:r>
              <w:t>阻碍负有安全生产监督管理职责</w:t>
            </w:r>
            <w:r>
              <w:rPr>
                <w:spacing w:val="4"/>
              </w:rPr>
              <w:t xml:space="preserve">  </w:t>
            </w:r>
            <w:r>
              <w:t>的部门依法实施监督检查的处罚</w:t>
            </w:r>
          </w:p>
        </w:tc>
        <w:tc>
          <w:tcPr>
            <w:tcW w:w="446" w:type="dxa"/>
            <w:textDirection w:val="tbRlV"/>
            <w:vAlign w:val="top"/>
          </w:tcPr>
          <w:p w14:paraId="4843F9FD">
            <w:pPr>
              <w:pStyle w:val="6"/>
              <w:spacing w:before="110" w:line="212" w:lineRule="auto"/>
              <w:ind w:left="2761"/>
            </w:pPr>
            <w:r>
              <w:rPr>
                <w:spacing w:val="8"/>
              </w:rPr>
              <w:t>各</w:t>
            </w:r>
            <w:r>
              <w:rPr>
                <w:spacing w:val="-8"/>
              </w:rPr>
              <w:t xml:space="preserve"> </w:t>
            </w:r>
            <w:r>
              <w:rPr>
                <w:spacing w:val="8"/>
              </w:rPr>
              <w:t>乡</w:t>
            </w:r>
            <w:r>
              <w:rPr>
                <w:spacing w:val="-9"/>
              </w:rPr>
              <w:t xml:space="preserve"> </w:t>
            </w:r>
            <w:r>
              <w:rPr>
                <w:spacing w:val="8"/>
              </w:rPr>
              <w:t>镇</w:t>
            </w:r>
          </w:p>
        </w:tc>
        <w:tc>
          <w:tcPr>
            <w:tcW w:w="3455" w:type="dxa"/>
            <w:vAlign w:val="top"/>
          </w:tcPr>
          <w:p w14:paraId="2B8455C5">
            <w:pPr>
              <w:pStyle w:val="6"/>
              <w:spacing w:before="58" w:line="272" w:lineRule="auto"/>
              <w:ind w:left="105" w:right="30" w:firstLine="6"/>
            </w:pPr>
            <w:r>
              <w:rPr>
                <w:spacing w:val="-3"/>
              </w:rPr>
              <w:t>《中华人民共和国安全生产法》(2014</w:t>
            </w:r>
            <w:r>
              <w:rPr>
                <w:spacing w:val="3"/>
              </w:rPr>
              <w:t xml:space="preserve"> </w:t>
            </w:r>
            <w:r>
              <w:rPr>
                <w:spacing w:val="9"/>
              </w:rPr>
              <w:t xml:space="preserve">年修正)第一百零五条：违反本法规 </w:t>
            </w:r>
            <w:r>
              <w:rPr>
                <w:spacing w:val="3"/>
              </w:rPr>
              <w:t>定，生产经营单位拒绝、阻碍负有安</w:t>
            </w:r>
            <w:r>
              <w:rPr>
                <w:spacing w:val="5"/>
              </w:rPr>
              <w:t xml:space="preserve"> </w:t>
            </w:r>
            <w:r>
              <w:rPr>
                <w:spacing w:val="3"/>
              </w:rPr>
              <w:t>全生产监督管理职责的部门依法实施</w:t>
            </w:r>
            <w:r>
              <w:rPr>
                <w:spacing w:val="5"/>
              </w:rPr>
              <w:t xml:space="preserve"> </w:t>
            </w:r>
            <w:r>
              <w:rPr>
                <w:spacing w:val="-6"/>
              </w:rPr>
              <w:t>监督检查的，责令改正；拒不改正的，</w:t>
            </w:r>
            <w:r>
              <w:rPr>
                <w:spacing w:val="5"/>
              </w:rPr>
              <w:t xml:space="preserve"> </w:t>
            </w:r>
            <w:r>
              <w:rPr>
                <w:spacing w:val="3"/>
              </w:rPr>
              <w:t>处二万元以上二十万元以下的罚款； 对其直接负责的主管人员和其他直接</w:t>
            </w:r>
            <w:r>
              <w:rPr>
                <w:spacing w:val="5"/>
              </w:rPr>
              <w:t xml:space="preserve"> </w:t>
            </w:r>
            <w:r>
              <w:rPr>
                <w:spacing w:val="3"/>
              </w:rPr>
              <w:t>责任人员处一万元以上二万元以下的</w:t>
            </w:r>
            <w:r>
              <w:rPr>
                <w:spacing w:val="5"/>
              </w:rPr>
              <w:t xml:space="preserve"> </w:t>
            </w:r>
            <w:r>
              <w:rPr>
                <w:spacing w:val="3"/>
              </w:rPr>
              <w:t>罚款；构成犯罪的，依照刑法有关规</w:t>
            </w:r>
            <w:r>
              <w:rPr>
                <w:spacing w:val="5"/>
              </w:rPr>
              <w:t xml:space="preserve"> </w:t>
            </w:r>
            <w:r>
              <w:rPr>
                <w:spacing w:val="1"/>
              </w:rPr>
              <w:t>定追究刑事责任。</w:t>
            </w:r>
          </w:p>
        </w:tc>
        <w:tc>
          <w:tcPr>
            <w:tcW w:w="3081" w:type="dxa"/>
            <w:vAlign w:val="top"/>
          </w:tcPr>
          <w:p w14:paraId="400FD12A">
            <w:pPr>
              <w:pStyle w:val="6"/>
              <w:spacing w:before="61" w:line="267" w:lineRule="auto"/>
              <w:ind w:left="108" w:right="77" w:firstLine="16"/>
              <w:jc w:val="both"/>
            </w:pPr>
            <w:r>
              <w:rPr>
                <w:spacing w:val="-3"/>
              </w:rPr>
              <w:t>1、立案责任：发现生产经营单位</w:t>
            </w:r>
            <w:r>
              <w:rPr>
                <w:spacing w:val="7"/>
              </w:rPr>
              <w:t xml:space="preserve"> </w:t>
            </w:r>
            <w:r>
              <w:rPr>
                <w:spacing w:val="5"/>
              </w:rPr>
              <w:t>违反规定，拒绝、阻碍负有安全</w:t>
            </w:r>
            <w:r>
              <w:rPr>
                <w:spacing w:val="6"/>
              </w:rPr>
              <w:t xml:space="preserve"> </w:t>
            </w:r>
            <w:r>
              <w:rPr>
                <w:spacing w:val="5"/>
              </w:rPr>
              <w:t>生产监督管理职责的部门依法实</w:t>
            </w:r>
            <w:r>
              <w:rPr>
                <w:spacing w:val="6"/>
              </w:rPr>
              <w:t xml:space="preserve"> </w:t>
            </w:r>
            <w:r>
              <w:rPr>
                <w:spacing w:val="5"/>
              </w:rPr>
              <w:t>施监督检查的违法行为，予以审</w:t>
            </w:r>
            <w:r>
              <w:rPr>
                <w:spacing w:val="9"/>
              </w:rPr>
              <w:t xml:space="preserve"> </w:t>
            </w:r>
            <w:r>
              <w:rPr>
                <w:spacing w:val="1"/>
              </w:rPr>
              <w:t>查，决定是否立案。</w:t>
            </w:r>
          </w:p>
          <w:p w14:paraId="2D577C53">
            <w:pPr>
              <w:pStyle w:val="6"/>
              <w:spacing w:before="50" w:line="269" w:lineRule="auto"/>
              <w:ind w:left="108" w:right="11" w:firstLine="3"/>
              <w:jc w:val="both"/>
            </w:pPr>
            <w:r>
              <w:rPr>
                <w:spacing w:val="-3"/>
              </w:rPr>
              <w:t xml:space="preserve">2、调查责任：综合行政执法队对 </w:t>
            </w:r>
            <w:r>
              <w:rPr>
                <w:spacing w:val="4"/>
              </w:rPr>
              <w:t xml:space="preserve">立案的案件，指定专人负责，及 时组织调查取证，与当事人有直 接利害关系的应当回避。执法人 员不得少于两人，调查时应出示 </w:t>
            </w:r>
            <w:r>
              <w:rPr>
                <w:spacing w:val="-4"/>
              </w:rPr>
              <w:t>执法证件，允许当事人辩解陈述。</w:t>
            </w:r>
          </w:p>
          <w:p w14:paraId="7709015D">
            <w:pPr>
              <w:pStyle w:val="6"/>
              <w:spacing w:before="53" w:line="228" w:lineRule="auto"/>
              <w:ind w:left="109"/>
            </w:pPr>
            <w:r>
              <w:rPr>
                <w:spacing w:val="1"/>
              </w:rPr>
              <w:t>执法人员应保守有关秘密。</w:t>
            </w:r>
          </w:p>
          <w:p w14:paraId="0F671E78">
            <w:pPr>
              <w:pStyle w:val="6"/>
              <w:spacing w:before="53" w:line="270" w:lineRule="auto"/>
              <w:ind w:left="108" w:right="27" w:firstLine="5"/>
            </w:pPr>
            <w:r>
              <w:rPr>
                <w:spacing w:val="-11"/>
              </w:rPr>
              <w:t>3、审查责任：审理案件调查报告，</w:t>
            </w:r>
            <w:r>
              <w:t xml:space="preserve"> </w:t>
            </w:r>
            <w:r>
              <w:rPr>
                <w:spacing w:val="5"/>
              </w:rPr>
              <w:t>对案件违法事实、证据、调查取</w:t>
            </w:r>
            <w:r>
              <w:rPr>
                <w:spacing w:val="6"/>
              </w:rPr>
              <w:t xml:space="preserve"> </w:t>
            </w:r>
            <w:r>
              <w:rPr>
                <w:spacing w:val="5"/>
              </w:rPr>
              <w:t>证程序、法律适用、处罚种类和</w:t>
            </w:r>
            <w:r>
              <w:rPr>
                <w:spacing w:val="6"/>
              </w:rPr>
              <w:t xml:space="preserve"> </w:t>
            </w:r>
            <w:r>
              <w:rPr>
                <w:spacing w:val="5"/>
              </w:rPr>
              <w:t>幅度、当事人陈述和申辩理由等</w:t>
            </w:r>
            <w:r>
              <w:rPr>
                <w:spacing w:val="6"/>
              </w:rPr>
              <w:t xml:space="preserve"> </w:t>
            </w:r>
            <w:r>
              <w:rPr>
                <w:spacing w:val="-9"/>
              </w:rPr>
              <w:t>方面进行审查，提出处理意见（主</w:t>
            </w:r>
            <w:r>
              <w:rPr>
                <w:spacing w:val="11"/>
              </w:rPr>
              <w:t xml:space="preserve"> </w:t>
            </w:r>
            <w:r>
              <w:rPr>
                <w:spacing w:val="5"/>
              </w:rPr>
              <w:t>要证据不足时，以适当的方式补</w:t>
            </w:r>
            <w:r>
              <w:rPr>
                <w:spacing w:val="6"/>
              </w:rPr>
              <w:t xml:space="preserve"> </w:t>
            </w:r>
            <w:r>
              <w:t>充调查）。</w:t>
            </w:r>
          </w:p>
          <w:p w14:paraId="2936251B">
            <w:pPr>
              <w:pStyle w:val="6"/>
              <w:spacing w:before="52" w:line="245" w:lineRule="auto"/>
              <w:ind w:left="112" w:right="77" w:hanging="4"/>
            </w:pPr>
            <w:r>
              <w:rPr>
                <w:spacing w:val="-2"/>
              </w:rPr>
              <w:t>4、告知责任：作出行政处罚决定</w:t>
            </w:r>
            <w:r>
              <w:rPr>
                <w:spacing w:val="9"/>
              </w:rPr>
              <w:t xml:space="preserve"> </w:t>
            </w:r>
            <w:r>
              <w:rPr>
                <w:spacing w:val="4"/>
              </w:rPr>
              <w:t>前，应制作《行政处罚告知书》</w:t>
            </w:r>
          </w:p>
        </w:tc>
        <w:tc>
          <w:tcPr>
            <w:tcW w:w="2072" w:type="dxa"/>
            <w:vAlign w:val="top"/>
          </w:tcPr>
          <w:p w14:paraId="16103027">
            <w:pPr>
              <w:pStyle w:val="6"/>
              <w:spacing w:before="63" w:line="266" w:lineRule="auto"/>
              <w:ind w:left="112" w:right="80"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7"/>
              </w:rPr>
              <w:t>相应责任:</w:t>
            </w:r>
          </w:p>
          <w:p w14:paraId="615263ED">
            <w:pPr>
              <w:pStyle w:val="6"/>
              <w:spacing w:before="57" w:line="250" w:lineRule="auto"/>
              <w:ind w:left="111" w:right="80" w:firstLine="16"/>
            </w:pPr>
            <w:r>
              <w:rPr>
                <w:spacing w:val="-6"/>
              </w:rPr>
              <w:t>1、没有法律和事实依</w:t>
            </w:r>
            <w:r>
              <w:rPr>
                <w:spacing w:val="7"/>
              </w:rPr>
              <w:t xml:space="preserve"> </w:t>
            </w:r>
            <w:r>
              <w:rPr>
                <w:spacing w:val="1"/>
              </w:rPr>
              <w:t>据实施行政处罚的；</w:t>
            </w:r>
          </w:p>
          <w:p w14:paraId="60A6771F">
            <w:pPr>
              <w:pStyle w:val="6"/>
              <w:spacing w:before="58" w:line="253" w:lineRule="auto"/>
              <w:ind w:left="129" w:right="80" w:hanging="14"/>
            </w:pPr>
            <w:r>
              <w:rPr>
                <w:spacing w:val="-4"/>
              </w:rPr>
              <w:t>2、行政处罚显失公正</w:t>
            </w:r>
            <w:r>
              <w:t xml:space="preserve"> </w:t>
            </w:r>
            <w:r>
              <w:rPr>
                <w:spacing w:val="-9"/>
              </w:rPr>
              <w:t>的；</w:t>
            </w:r>
          </w:p>
          <w:p w14:paraId="002C4FF3">
            <w:pPr>
              <w:pStyle w:val="6"/>
              <w:spacing w:before="50" w:line="270" w:lineRule="auto"/>
              <w:ind w:left="113" w:right="80" w:firstLine="3"/>
              <w:jc w:val="both"/>
            </w:pPr>
            <w:r>
              <w:rPr>
                <w:spacing w:val="17"/>
              </w:rPr>
              <w:t>3、执法人员玩忽职</w:t>
            </w:r>
            <w:r>
              <w:rPr>
                <w:spacing w:val="5"/>
              </w:rPr>
              <w:t xml:space="preserve"> </w:t>
            </w:r>
            <w:r>
              <w:rPr>
                <w:spacing w:val="7"/>
              </w:rPr>
              <w:t>守，对应当予以制止</w:t>
            </w:r>
            <w:r>
              <w:t xml:space="preserve"> </w:t>
            </w:r>
            <w:r>
              <w:rPr>
                <w:spacing w:val="7"/>
              </w:rPr>
              <w:t>和处罚的违法行为不</w:t>
            </w:r>
            <w:r>
              <w:t xml:space="preserve"> </w:t>
            </w:r>
            <w:r>
              <w:rPr>
                <w:spacing w:val="7"/>
              </w:rPr>
              <w:t>予制止、处罚，致使</w:t>
            </w:r>
            <w:r>
              <w:t xml:space="preserve"> </w:t>
            </w:r>
            <w:r>
              <w:rPr>
                <w:spacing w:val="7"/>
              </w:rPr>
              <w:t>公民、法人或者其他</w:t>
            </w:r>
            <w:r>
              <w:t xml:space="preserve"> </w:t>
            </w:r>
            <w:r>
              <w:rPr>
                <w:spacing w:val="7"/>
              </w:rPr>
              <w:t>组织合法权益遭受损</w:t>
            </w:r>
            <w:r>
              <w:t xml:space="preserve"> 害的；</w:t>
            </w:r>
          </w:p>
          <w:p w14:paraId="2520FD0D">
            <w:pPr>
              <w:pStyle w:val="6"/>
              <w:spacing w:before="54" w:line="250" w:lineRule="auto"/>
              <w:ind w:left="111" w:right="80"/>
            </w:pPr>
            <w:r>
              <w:rPr>
                <w:spacing w:val="-4"/>
              </w:rPr>
              <w:t>4、不具备行政执法资</w:t>
            </w:r>
            <w:r>
              <w:rPr>
                <w:spacing w:val="3"/>
              </w:rPr>
              <w:t xml:space="preserve"> </w:t>
            </w:r>
            <w:r>
              <w:rPr>
                <w:spacing w:val="1"/>
              </w:rPr>
              <w:t>格实施行政处罚</w:t>
            </w:r>
          </w:p>
          <w:p w14:paraId="64C394BC">
            <w:pPr>
              <w:pStyle w:val="6"/>
              <w:spacing w:before="57" w:line="230" w:lineRule="auto"/>
              <w:ind w:left="129"/>
            </w:pPr>
            <w:r>
              <w:rPr>
                <w:spacing w:val="-9"/>
              </w:rPr>
              <w:t>的；</w:t>
            </w:r>
          </w:p>
          <w:p w14:paraId="138641F2">
            <w:pPr>
              <w:pStyle w:val="6"/>
              <w:spacing w:before="51" w:line="245" w:lineRule="auto"/>
              <w:ind w:left="113" w:right="80" w:firstLine="3"/>
            </w:pPr>
            <w:r>
              <w:rPr>
                <w:spacing w:val="-5"/>
              </w:rPr>
              <w:t>5、在制止以及查处违</w:t>
            </w:r>
            <w:r>
              <w:rPr>
                <w:spacing w:val="8"/>
              </w:rPr>
              <w:t xml:space="preserve"> </w:t>
            </w:r>
            <w:r>
              <w:rPr>
                <w:spacing w:val="7"/>
              </w:rPr>
              <w:t>法案件中受阻，依照</w:t>
            </w:r>
          </w:p>
        </w:tc>
        <w:tc>
          <w:tcPr>
            <w:tcW w:w="1062" w:type="dxa"/>
            <w:vAlign w:val="top"/>
          </w:tcPr>
          <w:p w14:paraId="171445E4">
            <w:pPr>
              <w:rPr>
                <w:rFonts w:ascii="Arial"/>
                <w:sz w:val="21"/>
              </w:rPr>
            </w:pPr>
          </w:p>
        </w:tc>
      </w:tr>
    </w:tbl>
    <w:p w14:paraId="799D9699">
      <w:pPr>
        <w:pStyle w:val="2"/>
      </w:pPr>
    </w:p>
    <w:p w14:paraId="6EAB8692">
      <w:pPr>
        <w:sectPr>
          <w:pgSz w:w="16839" w:h="11906"/>
          <w:pgMar w:top="1012" w:right="1299" w:bottom="0" w:left="1299" w:header="0" w:footer="0" w:gutter="0"/>
          <w:cols w:space="720" w:num="1"/>
        </w:sectPr>
      </w:pPr>
    </w:p>
    <w:p w14:paraId="5FA52A5D">
      <w:pPr>
        <w:spacing w:before="163"/>
      </w:pPr>
    </w:p>
    <w:tbl>
      <w:tblPr>
        <w:tblStyle w:val="5"/>
        <w:tblW w:w="14224"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34"/>
        <w:gridCol w:w="493"/>
        <w:gridCol w:w="3081"/>
        <w:gridCol w:w="446"/>
        <w:gridCol w:w="3455"/>
        <w:gridCol w:w="3081"/>
        <w:gridCol w:w="2072"/>
        <w:gridCol w:w="1062"/>
      </w:tblGrid>
      <w:tr w14:paraId="22951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05" w:hRule="atLeast"/>
        </w:trPr>
        <w:tc>
          <w:tcPr>
            <w:tcW w:w="534" w:type="dxa"/>
            <w:vAlign w:val="top"/>
          </w:tcPr>
          <w:p w14:paraId="4273925A">
            <w:pPr>
              <w:rPr>
                <w:rFonts w:ascii="Arial"/>
                <w:sz w:val="21"/>
              </w:rPr>
            </w:pPr>
          </w:p>
        </w:tc>
        <w:tc>
          <w:tcPr>
            <w:tcW w:w="493" w:type="dxa"/>
            <w:vAlign w:val="top"/>
          </w:tcPr>
          <w:p w14:paraId="252C7CBE">
            <w:pPr>
              <w:rPr>
                <w:rFonts w:ascii="Arial"/>
                <w:sz w:val="21"/>
              </w:rPr>
            </w:pPr>
          </w:p>
        </w:tc>
        <w:tc>
          <w:tcPr>
            <w:tcW w:w="3081" w:type="dxa"/>
            <w:vAlign w:val="top"/>
          </w:tcPr>
          <w:p w14:paraId="7B132258">
            <w:pPr>
              <w:rPr>
                <w:rFonts w:ascii="Arial"/>
                <w:sz w:val="21"/>
              </w:rPr>
            </w:pPr>
          </w:p>
        </w:tc>
        <w:tc>
          <w:tcPr>
            <w:tcW w:w="446" w:type="dxa"/>
            <w:vAlign w:val="top"/>
          </w:tcPr>
          <w:p w14:paraId="163492F7">
            <w:pPr>
              <w:rPr>
                <w:rFonts w:ascii="Arial"/>
                <w:sz w:val="21"/>
              </w:rPr>
            </w:pPr>
          </w:p>
        </w:tc>
        <w:tc>
          <w:tcPr>
            <w:tcW w:w="3455" w:type="dxa"/>
            <w:vAlign w:val="top"/>
          </w:tcPr>
          <w:p w14:paraId="0FB4A6E7">
            <w:pPr>
              <w:rPr>
                <w:rFonts w:ascii="Arial"/>
                <w:sz w:val="21"/>
              </w:rPr>
            </w:pPr>
          </w:p>
        </w:tc>
        <w:tc>
          <w:tcPr>
            <w:tcW w:w="3081" w:type="dxa"/>
            <w:vAlign w:val="top"/>
          </w:tcPr>
          <w:p w14:paraId="344AE4A4">
            <w:pPr>
              <w:pStyle w:val="6"/>
              <w:spacing w:before="65" w:line="264" w:lineRule="auto"/>
              <w:ind w:left="109" w:right="79" w:hanging="2"/>
              <w:jc w:val="both"/>
            </w:pPr>
            <w:r>
              <w:rPr>
                <w:spacing w:val="5"/>
              </w:rPr>
              <w:t>送达当事人，告知违法事实及其</w:t>
            </w:r>
            <w:r>
              <w:rPr>
                <w:spacing w:val="7"/>
              </w:rPr>
              <w:t xml:space="preserve"> </w:t>
            </w:r>
            <w:r>
              <w:rPr>
                <w:spacing w:val="5"/>
              </w:rPr>
              <w:t>享有的陈述、申辩等权利。符合</w:t>
            </w:r>
            <w:r>
              <w:rPr>
                <w:spacing w:val="4"/>
              </w:rPr>
              <w:t xml:space="preserve"> </w:t>
            </w:r>
            <w:r>
              <w:rPr>
                <w:spacing w:val="5"/>
              </w:rPr>
              <w:t>听证规定的，制作并送达《行政</w:t>
            </w:r>
            <w:r>
              <w:rPr>
                <w:spacing w:val="4"/>
              </w:rPr>
              <w:t xml:space="preserve"> </w:t>
            </w:r>
            <w:r>
              <w:t>处罚听证告知书》。</w:t>
            </w:r>
          </w:p>
          <w:p w14:paraId="72A76D07">
            <w:pPr>
              <w:pStyle w:val="6"/>
              <w:spacing w:before="55" w:line="260" w:lineRule="auto"/>
              <w:ind w:left="113" w:right="77"/>
            </w:pPr>
            <w:r>
              <w:rPr>
                <w:spacing w:val="-2"/>
              </w:rPr>
              <w:t>5、决定责任：制作行政处罚决定</w:t>
            </w:r>
            <w:r>
              <w:rPr>
                <w:spacing w:val="4"/>
              </w:rPr>
              <w:t xml:space="preserve"> </w:t>
            </w:r>
            <w:r>
              <w:rPr>
                <w:spacing w:val="5"/>
              </w:rPr>
              <w:t>书，载明行政处罚告知、当事人</w:t>
            </w:r>
            <w:r>
              <w:rPr>
                <w:spacing w:val="1"/>
              </w:rPr>
              <w:t xml:space="preserve"> 陈述申辩或者听证情况等内容。</w:t>
            </w:r>
          </w:p>
          <w:p w14:paraId="54A2F8B4">
            <w:pPr>
              <w:pStyle w:val="6"/>
              <w:spacing w:before="54" w:line="252" w:lineRule="auto"/>
              <w:ind w:left="110" w:right="77"/>
            </w:pPr>
            <w:r>
              <w:rPr>
                <w:spacing w:val="-2"/>
              </w:rPr>
              <w:t>6、送达责任：行政处罚决定书按</w:t>
            </w:r>
            <w:r>
              <w:rPr>
                <w:spacing w:val="6"/>
              </w:rPr>
              <w:t xml:space="preserve"> </w:t>
            </w:r>
            <w:r>
              <w:rPr>
                <w:spacing w:val="1"/>
              </w:rPr>
              <w:t>法律规定的方式送达当事人。</w:t>
            </w:r>
          </w:p>
          <w:p w14:paraId="5489F0FA">
            <w:pPr>
              <w:pStyle w:val="6"/>
              <w:spacing w:before="54" w:line="261" w:lineRule="auto"/>
              <w:ind w:left="117" w:right="77" w:hanging="3"/>
            </w:pPr>
            <w:r>
              <w:rPr>
                <w:spacing w:val="-2"/>
              </w:rPr>
              <w:t>7、执行责任：依照生效的行政处</w:t>
            </w:r>
            <w:r>
              <w:rPr>
                <w:spacing w:val="3"/>
              </w:rPr>
              <w:t xml:space="preserve"> </w:t>
            </w:r>
            <w:r>
              <w:rPr>
                <w:spacing w:val="4"/>
              </w:rPr>
              <w:t>罚决定，告知当事人按要求缴纳</w:t>
            </w:r>
            <w:r>
              <w:rPr>
                <w:spacing w:val="10"/>
              </w:rPr>
              <w:t xml:space="preserve"> </w:t>
            </w:r>
            <w:r>
              <w:rPr>
                <w:spacing w:val="-3"/>
              </w:rPr>
              <w:t>罚款。</w:t>
            </w:r>
          </w:p>
          <w:p w14:paraId="07508E09">
            <w:pPr>
              <w:pStyle w:val="6"/>
              <w:spacing w:before="51" w:line="251" w:lineRule="auto"/>
              <w:ind w:left="112" w:right="77" w:hanging="2"/>
            </w:pPr>
            <w:r>
              <w:rPr>
                <w:spacing w:val="-2"/>
              </w:rPr>
              <w:t>8、其他法律法规规章文件规定应</w:t>
            </w:r>
            <w:r>
              <w:rPr>
                <w:spacing w:val="7"/>
              </w:rPr>
              <w:t xml:space="preserve"> </w:t>
            </w:r>
            <w:r>
              <w:t>履行的责任。</w:t>
            </w:r>
          </w:p>
        </w:tc>
        <w:tc>
          <w:tcPr>
            <w:tcW w:w="2072" w:type="dxa"/>
            <w:vAlign w:val="top"/>
          </w:tcPr>
          <w:p w14:paraId="0B8C1C04">
            <w:pPr>
              <w:pStyle w:val="6"/>
              <w:spacing w:before="65" w:line="265" w:lineRule="auto"/>
              <w:ind w:left="113" w:right="80"/>
              <w:jc w:val="both"/>
            </w:pPr>
            <w:r>
              <w:rPr>
                <w:spacing w:val="7"/>
              </w:rPr>
              <w:t>有关规定应当向本级</w:t>
            </w:r>
            <w:r>
              <w:t xml:space="preserve"> </w:t>
            </w:r>
            <w:r>
              <w:rPr>
                <w:spacing w:val="6"/>
              </w:rPr>
              <w:t>人民政府或者上级主</w:t>
            </w:r>
            <w:r>
              <w:rPr>
                <w:spacing w:val="7"/>
              </w:rPr>
              <w:t xml:space="preserve"> </w:t>
            </w:r>
            <w:r>
              <w:rPr>
                <w:spacing w:val="6"/>
              </w:rPr>
              <w:t>管部门报告而未报告</w:t>
            </w:r>
            <w:r>
              <w:rPr>
                <w:spacing w:val="7"/>
              </w:rPr>
              <w:t xml:space="preserve"> </w:t>
            </w:r>
            <w:r>
              <w:rPr>
                <w:spacing w:val="-1"/>
              </w:rPr>
              <w:t>的；</w:t>
            </w:r>
          </w:p>
          <w:p w14:paraId="194A1871">
            <w:pPr>
              <w:pStyle w:val="6"/>
              <w:spacing w:before="51" w:line="260" w:lineRule="auto"/>
              <w:ind w:left="113" w:right="80"/>
              <w:jc w:val="both"/>
            </w:pPr>
            <w:r>
              <w:rPr>
                <w:spacing w:val="-4"/>
              </w:rPr>
              <w:t>6、应当依法移送追究</w:t>
            </w:r>
            <w:r>
              <w:rPr>
                <w:spacing w:val="1"/>
              </w:rPr>
              <w:t xml:space="preserve"> </w:t>
            </w:r>
            <w:r>
              <w:rPr>
                <w:spacing w:val="7"/>
              </w:rPr>
              <w:t>刑事责任，而未依法</w:t>
            </w:r>
            <w:r>
              <w:t xml:space="preserve"> </w:t>
            </w:r>
            <w:r>
              <w:rPr>
                <w:spacing w:val="1"/>
              </w:rPr>
              <w:t>移送有权机关的；</w:t>
            </w:r>
          </w:p>
          <w:p w14:paraId="2D2C3D7A">
            <w:pPr>
              <w:pStyle w:val="6"/>
              <w:spacing w:before="53" w:line="252" w:lineRule="auto"/>
              <w:ind w:left="112" w:right="80" w:firstLine="5"/>
            </w:pPr>
            <w:r>
              <w:rPr>
                <w:spacing w:val="-5"/>
              </w:rPr>
              <w:t>7、擅自改变行政处罚</w:t>
            </w:r>
            <w:r>
              <w:rPr>
                <w:spacing w:val="8"/>
              </w:rPr>
              <w:t xml:space="preserve"> </w:t>
            </w:r>
            <w:r>
              <w:rPr>
                <w:spacing w:val="1"/>
              </w:rPr>
              <w:t>种类、幅度的；</w:t>
            </w:r>
          </w:p>
          <w:p w14:paraId="4CCCFFE8">
            <w:pPr>
              <w:pStyle w:val="6"/>
              <w:spacing w:before="54" w:line="253" w:lineRule="auto"/>
              <w:ind w:left="121" w:right="80" w:hanging="8"/>
            </w:pPr>
            <w:r>
              <w:rPr>
                <w:spacing w:val="-4"/>
              </w:rPr>
              <w:t>8、违反法定的行政处</w:t>
            </w:r>
            <w:r>
              <w:rPr>
                <w:spacing w:val="2"/>
              </w:rPr>
              <w:t xml:space="preserve"> </w:t>
            </w:r>
            <w:r>
              <w:rPr>
                <w:spacing w:val="-1"/>
              </w:rPr>
              <w:t>罚程序的；</w:t>
            </w:r>
          </w:p>
          <w:p w14:paraId="48BA81BB">
            <w:pPr>
              <w:pStyle w:val="6"/>
              <w:spacing w:before="53" w:line="265" w:lineRule="auto"/>
              <w:ind w:left="111" w:right="80" w:firstLine="1"/>
              <w:jc w:val="both"/>
            </w:pPr>
            <w:r>
              <w:rPr>
                <w:spacing w:val="-4"/>
              </w:rPr>
              <w:t>9、符合听证条件、行</w:t>
            </w:r>
            <w:r>
              <w:rPr>
                <w:spacing w:val="2"/>
              </w:rPr>
              <w:t xml:space="preserve"> </w:t>
            </w:r>
            <w:r>
              <w:rPr>
                <w:spacing w:val="7"/>
              </w:rPr>
              <w:t>政管理相对人要求听</w:t>
            </w:r>
            <w:r>
              <w:t xml:space="preserve"> </w:t>
            </w:r>
            <w:r>
              <w:rPr>
                <w:spacing w:val="7"/>
              </w:rPr>
              <w:t>证，应予组织听证而</w:t>
            </w:r>
            <w:r>
              <w:t xml:space="preserve"> </w:t>
            </w:r>
            <w:r>
              <w:rPr>
                <w:spacing w:val="1"/>
              </w:rPr>
              <w:t>不组织听证的；</w:t>
            </w:r>
          </w:p>
          <w:p w14:paraId="71E08F96">
            <w:pPr>
              <w:pStyle w:val="6"/>
              <w:spacing w:before="51" w:line="252" w:lineRule="auto"/>
              <w:ind w:left="132" w:right="78" w:hanging="4"/>
            </w:pPr>
            <w:r>
              <w:rPr>
                <w:spacing w:val="5"/>
              </w:rPr>
              <w:t>10、在行政处罚过程</w:t>
            </w:r>
            <w:r>
              <w:t xml:space="preserve"> </w:t>
            </w:r>
            <w:r>
              <w:rPr>
                <w:spacing w:val="-1"/>
              </w:rPr>
              <w:t>中发生腐败行为的；</w:t>
            </w:r>
          </w:p>
          <w:p w14:paraId="6722ECEC">
            <w:pPr>
              <w:pStyle w:val="6"/>
              <w:spacing w:before="55" w:line="255" w:lineRule="auto"/>
              <w:ind w:left="113" w:right="80" w:firstLine="14"/>
            </w:pPr>
            <w:r>
              <w:rPr>
                <w:spacing w:val="4"/>
              </w:rPr>
              <w:t>11、其他违反法律法</w:t>
            </w:r>
            <w:r>
              <w:rPr>
                <w:spacing w:val="7"/>
              </w:rPr>
              <w:t xml:space="preserve"> 规规章文件规定的行</w:t>
            </w:r>
            <w:r>
              <w:t xml:space="preserve"> 为。</w:t>
            </w:r>
          </w:p>
        </w:tc>
        <w:tc>
          <w:tcPr>
            <w:tcW w:w="1062" w:type="dxa"/>
            <w:vAlign w:val="top"/>
          </w:tcPr>
          <w:p w14:paraId="6A7D917E">
            <w:pPr>
              <w:rPr>
                <w:rFonts w:ascii="Arial"/>
                <w:sz w:val="21"/>
              </w:rPr>
            </w:pPr>
          </w:p>
        </w:tc>
      </w:tr>
      <w:tr w14:paraId="73D48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007" w:hRule="atLeast"/>
        </w:trPr>
        <w:tc>
          <w:tcPr>
            <w:tcW w:w="534" w:type="dxa"/>
            <w:vAlign w:val="top"/>
          </w:tcPr>
          <w:p w14:paraId="55682E55">
            <w:pPr>
              <w:spacing w:line="274" w:lineRule="auto"/>
              <w:rPr>
                <w:rFonts w:ascii="Arial"/>
                <w:sz w:val="21"/>
              </w:rPr>
            </w:pPr>
          </w:p>
          <w:p w14:paraId="6F6DD9B8">
            <w:pPr>
              <w:spacing w:line="275" w:lineRule="auto"/>
              <w:rPr>
                <w:rFonts w:ascii="Arial"/>
                <w:sz w:val="21"/>
              </w:rPr>
            </w:pPr>
          </w:p>
          <w:p w14:paraId="648E55A4">
            <w:pPr>
              <w:spacing w:line="275" w:lineRule="auto"/>
              <w:rPr>
                <w:rFonts w:ascii="Arial"/>
                <w:sz w:val="21"/>
              </w:rPr>
            </w:pPr>
          </w:p>
          <w:p w14:paraId="68C447C0">
            <w:pPr>
              <w:spacing w:line="275" w:lineRule="auto"/>
              <w:rPr>
                <w:rFonts w:ascii="Arial"/>
                <w:sz w:val="21"/>
              </w:rPr>
            </w:pPr>
          </w:p>
          <w:p w14:paraId="7FC06A6F">
            <w:pPr>
              <w:spacing w:line="275" w:lineRule="auto"/>
              <w:rPr>
                <w:rFonts w:ascii="Arial"/>
                <w:sz w:val="21"/>
              </w:rPr>
            </w:pPr>
          </w:p>
          <w:p w14:paraId="28254BEC">
            <w:pPr>
              <w:pStyle w:val="6"/>
              <w:spacing w:before="65" w:line="189" w:lineRule="auto"/>
              <w:ind w:left="169"/>
            </w:pPr>
            <w:r>
              <w:rPr>
                <w:spacing w:val="-3"/>
              </w:rPr>
              <w:t>73</w:t>
            </w:r>
          </w:p>
        </w:tc>
        <w:tc>
          <w:tcPr>
            <w:tcW w:w="493" w:type="dxa"/>
            <w:textDirection w:val="tbRlV"/>
            <w:vAlign w:val="top"/>
          </w:tcPr>
          <w:p w14:paraId="7C5B3F07">
            <w:pPr>
              <w:pStyle w:val="6"/>
              <w:spacing w:before="137" w:line="217" w:lineRule="auto"/>
              <w:ind w:left="966"/>
            </w:pPr>
            <w:r>
              <w:rPr>
                <w:spacing w:val="8"/>
              </w:rPr>
              <w:t>行</w:t>
            </w:r>
            <w:r>
              <w:rPr>
                <w:spacing w:val="-7"/>
              </w:rPr>
              <w:t xml:space="preserve"> </w:t>
            </w:r>
            <w:r>
              <w:rPr>
                <w:spacing w:val="8"/>
              </w:rPr>
              <w:t>政</w:t>
            </w:r>
            <w:r>
              <w:rPr>
                <w:spacing w:val="-9"/>
              </w:rPr>
              <w:t xml:space="preserve"> </w:t>
            </w:r>
            <w:r>
              <w:rPr>
                <w:spacing w:val="8"/>
              </w:rPr>
              <w:t>处</w:t>
            </w:r>
            <w:r>
              <w:rPr>
                <w:spacing w:val="-9"/>
              </w:rPr>
              <w:t xml:space="preserve"> </w:t>
            </w:r>
            <w:r>
              <w:rPr>
                <w:spacing w:val="8"/>
              </w:rPr>
              <w:t>罚</w:t>
            </w:r>
          </w:p>
        </w:tc>
        <w:tc>
          <w:tcPr>
            <w:tcW w:w="3081" w:type="dxa"/>
            <w:vAlign w:val="top"/>
          </w:tcPr>
          <w:p w14:paraId="73BE43D8">
            <w:pPr>
              <w:spacing w:line="260" w:lineRule="auto"/>
              <w:rPr>
                <w:rFonts w:ascii="Arial"/>
                <w:sz w:val="21"/>
              </w:rPr>
            </w:pPr>
          </w:p>
          <w:p w14:paraId="763EF19F">
            <w:pPr>
              <w:spacing w:line="261" w:lineRule="auto"/>
              <w:rPr>
                <w:rFonts w:ascii="Arial"/>
                <w:sz w:val="21"/>
              </w:rPr>
            </w:pPr>
          </w:p>
          <w:p w14:paraId="17471AAE">
            <w:pPr>
              <w:spacing w:line="261" w:lineRule="auto"/>
              <w:rPr>
                <w:rFonts w:ascii="Arial"/>
                <w:sz w:val="21"/>
              </w:rPr>
            </w:pPr>
          </w:p>
          <w:p w14:paraId="0482355B">
            <w:pPr>
              <w:spacing w:line="261" w:lineRule="auto"/>
              <w:rPr>
                <w:rFonts w:ascii="Arial"/>
                <w:sz w:val="21"/>
              </w:rPr>
            </w:pPr>
          </w:p>
          <w:p w14:paraId="25C03F1A">
            <w:pPr>
              <w:pStyle w:val="6"/>
              <w:spacing w:before="65" w:line="225" w:lineRule="auto"/>
              <w:ind w:left="128"/>
            </w:pPr>
            <w:r>
              <w:rPr>
                <w:spacing w:val="1"/>
              </w:rPr>
              <w:t>对生产经营单位的主要负责人未</w:t>
            </w:r>
          </w:p>
          <w:p w14:paraId="57FEAEDB">
            <w:pPr>
              <w:pStyle w:val="6"/>
              <w:spacing w:before="56" w:line="225" w:lineRule="auto"/>
              <w:ind w:left="132"/>
            </w:pPr>
            <w:r>
              <w:rPr>
                <w:spacing w:val="1"/>
              </w:rPr>
              <w:t>履行法定的安全生产管理职责的</w:t>
            </w:r>
          </w:p>
          <w:p w14:paraId="3CA77611">
            <w:pPr>
              <w:pStyle w:val="6"/>
              <w:spacing w:before="56" w:line="232" w:lineRule="auto"/>
              <w:ind w:left="1340"/>
            </w:pPr>
            <w:r>
              <w:rPr>
                <w:spacing w:val="-1"/>
              </w:rPr>
              <w:t>处罚</w:t>
            </w:r>
          </w:p>
        </w:tc>
        <w:tc>
          <w:tcPr>
            <w:tcW w:w="446" w:type="dxa"/>
            <w:textDirection w:val="tbRlV"/>
            <w:vAlign w:val="top"/>
          </w:tcPr>
          <w:p w14:paraId="22F26EAD">
            <w:pPr>
              <w:pStyle w:val="6"/>
              <w:spacing w:before="110" w:line="212" w:lineRule="auto"/>
              <w:ind w:left="1115"/>
            </w:pPr>
            <w:r>
              <w:rPr>
                <w:spacing w:val="8"/>
              </w:rPr>
              <w:t>各</w:t>
            </w:r>
            <w:r>
              <w:rPr>
                <w:spacing w:val="-8"/>
              </w:rPr>
              <w:t xml:space="preserve"> </w:t>
            </w:r>
            <w:r>
              <w:rPr>
                <w:spacing w:val="8"/>
              </w:rPr>
              <w:t>乡</w:t>
            </w:r>
            <w:r>
              <w:rPr>
                <w:spacing w:val="-9"/>
              </w:rPr>
              <w:t xml:space="preserve"> </w:t>
            </w:r>
            <w:r>
              <w:rPr>
                <w:spacing w:val="8"/>
              </w:rPr>
              <w:t>镇</w:t>
            </w:r>
          </w:p>
        </w:tc>
        <w:tc>
          <w:tcPr>
            <w:tcW w:w="3455" w:type="dxa"/>
            <w:vAlign w:val="top"/>
          </w:tcPr>
          <w:p w14:paraId="430688E9">
            <w:pPr>
              <w:pStyle w:val="6"/>
              <w:spacing w:before="64" w:line="270" w:lineRule="auto"/>
              <w:ind w:left="106" w:right="80" w:firstLine="5"/>
            </w:pPr>
            <w:r>
              <w:rPr>
                <w:spacing w:val="-3"/>
              </w:rPr>
              <w:t>《中华人民共和国安全生产法》(2014</w:t>
            </w:r>
            <w:r>
              <w:rPr>
                <w:spacing w:val="3"/>
              </w:rPr>
              <w:t xml:space="preserve"> </w:t>
            </w:r>
            <w:r>
              <w:rPr>
                <w:spacing w:val="-3"/>
              </w:rPr>
              <w:t>年修正)第九十一条：生产经营单位的</w:t>
            </w:r>
            <w:r>
              <w:rPr>
                <w:spacing w:val="3"/>
              </w:rPr>
              <w:t xml:space="preserve"> 主要负责人未履行本法规定的安全生</w:t>
            </w:r>
            <w:r>
              <w:rPr>
                <w:spacing w:val="4"/>
              </w:rPr>
              <w:t xml:space="preserve"> </w:t>
            </w:r>
            <w:r>
              <w:rPr>
                <w:spacing w:val="3"/>
              </w:rPr>
              <w:t>产管理职责的，责令限期改正；逾期</w:t>
            </w:r>
            <w:r>
              <w:rPr>
                <w:spacing w:val="4"/>
              </w:rPr>
              <w:t xml:space="preserve"> </w:t>
            </w:r>
            <w:r>
              <w:rPr>
                <w:spacing w:val="3"/>
              </w:rPr>
              <w:t>未改正的，处二万元以上五万元以下</w:t>
            </w:r>
            <w:r>
              <w:rPr>
                <w:spacing w:val="4"/>
              </w:rPr>
              <w:t xml:space="preserve"> </w:t>
            </w:r>
            <w:r>
              <w:rPr>
                <w:spacing w:val="3"/>
              </w:rPr>
              <w:t>的罚款，责令生产经营单位停产停业</w:t>
            </w:r>
            <w:r>
              <w:rPr>
                <w:spacing w:val="4"/>
              </w:rPr>
              <w:t xml:space="preserve"> </w:t>
            </w:r>
            <w:r>
              <w:t>整顿。</w:t>
            </w:r>
          </w:p>
          <w:p w14:paraId="142D4E78">
            <w:pPr>
              <w:pStyle w:val="6"/>
              <w:spacing w:before="52" w:line="256" w:lineRule="auto"/>
              <w:ind w:left="106" w:right="77"/>
            </w:pPr>
            <w:r>
              <w:rPr>
                <w:spacing w:val="3"/>
              </w:rPr>
              <w:t>生产经营单位的主要负责人有前款违</w:t>
            </w:r>
            <w:r>
              <w:rPr>
                <w:spacing w:val="2"/>
              </w:rPr>
              <w:t xml:space="preserve"> </w:t>
            </w:r>
            <w:r>
              <w:rPr>
                <w:spacing w:val="3"/>
              </w:rPr>
              <w:t>法行为，导致发生生产安全事故的，</w:t>
            </w:r>
            <w:r>
              <w:rPr>
                <w:spacing w:val="6"/>
              </w:rPr>
              <w:t xml:space="preserve"> </w:t>
            </w:r>
            <w:r>
              <w:rPr>
                <w:spacing w:val="3"/>
              </w:rPr>
              <w:t>给予撤职处分；构成犯罪的，依照刑</w:t>
            </w:r>
          </w:p>
        </w:tc>
        <w:tc>
          <w:tcPr>
            <w:tcW w:w="3081" w:type="dxa"/>
            <w:vAlign w:val="top"/>
          </w:tcPr>
          <w:p w14:paraId="096D0604">
            <w:pPr>
              <w:pStyle w:val="6"/>
              <w:spacing w:before="64" w:line="265" w:lineRule="auto"/>
              <w:ind w:left="111" w:right="77" w:firstLine="13"/>
              <w:jc w:val="both"/>
            </w:pPr>
            <w:r>
              <w:rPr>
                <w:spacing w:val="-3"/>
              </w:rPr>
              <w:t>1、立案责任：发现生产经营单位</w:t>
            </w:r>
            <w:r>
              <w:rPr>
                <w:spacing w:val="7"/>
              </w:rPr>
              <w:t xml:space="preserve"> </w:t>
            </w:r>
            <w:r>
              <w:rPr>
                <w:spacing w:val="5"/>
              </w:rPr>
              <w:t>的主要负责人未履行法定的安全</w:t>
            </w:r>
            <w:r>
              <w:rPr>
                <w:spacing w:val="4"/>
              </w:rPr>
              <w:t xml:space="preserve"> </w:t>
            </w:r>
            <w:r>
              <w:rPr>
                <w:spacing w:val="5"/>
              </w:rPr>
              <w:t>生产管理职责的违法行为，予以</w:t>
            </w:r>
            <w:r>
              <w:rPr>
                <w:spacing w:val="4"/>
              </w:rPr>
              <w:t xml:space="preserve"> </w:t>
            </w:r>
            <w:r>
              <w:rPr>
                <w:spacing w:val="1"/>
              </w:rPr>
              <w:t>审查，决定是否立案。</w:t>
            </w:r>
          </w:p>
          <w:p w14:paraId="52E06839">
            <w:pPr>
              <w:pStyle w:val="6"/>
              <w:spacing w:before="55" w:line="266" w:lineRule="auto"/>
              <w:ind w:left="108" w:right="11" w:firstLine="3"/>
              <w:jc w:val="both"/>
            </w:pPr>
            <w:r>
              <w:rPr>
                <w:spacing w:val="-3"/>
              </w:rPr>
              <w:t xml:space="preserve">2、调查责任：综合行政执法队对 </w:t>
            </w:r>
            <w:r>
              <w:rPr>
                <w:spacing w:val="4"/>
              </w:rPr>
              <w:t xml:space="preserve">立案的案件，指定专人负责，及 时组织调查取证，与当事人有直 接利害关系的应当回避。执法人 员不得少于两人，调查时应出示 </w:t>
            </w:r>
            <w:r>
              <w:rPr>
                <w:spacing w:val="-4"/>
              </w:rPr>
              <w:t>执法证件，允许当事人辩解陈述。</w:t>
            </w:r>
          </w:p>
        </w:tc>
        <w:tc>
          <w:tcPr>
            <w:tcW w:w="2072" w:type="dxa"/>
            <w:vAlign w:val="top"/>
          </w:tcPr>
          <w:p w14:paraId="50A89AE2">
            <w:pPr>
              <w:pStyle w:val="6"/>
              <w:spacing w:before="68" w:line="266" w:lineRule="auto"/>
              <w:ind w:left="112" w:right="80"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7"/>
              </w:rPr>
              <w:t>相应责任:</w:t>
            </w:r>
          </w:p>
          <w:p w14:paraId="3B28B8B1">
            <w:pPr>
              <w:pStyle w:val="6"/>
              <w:spacing w:before="57" w:line="250" w:lineRule="auto"/>
              <w:ind w:left="111" w:right="80" w:firstLine="16"/>
            </w:pPr>
            <w:r>
              <w:rPr>
                <w:spacing w:val="-6"/>
              </w:rPr>
              <w:t>1、没有法律和事实依</w:t>
            </w:r>
            <w:r>
              <w:rPr>
                <w:spacing w:val="7"/>
              </w:rPr>
              <w:t xml:space="preserve"> </w:t>
            </w:r>
            <w:r>
              <w:rPr>
                <w:spacing w:val="1"/>
              </w:rPr>
              <w:t>据实施行政处罚的；</w:t>
            </w:r>
          </w:p>
          <w:p w14:paraId="4DD6BC8B">
            <w:pPr>
              <w:pStyle w:val="6"/>
              <w:spacing w:before="58" w:line="253" w:lineRule="auto"/>
              <w:ind w:left="129" w:right="80" w:hanging="14"/>
            </w:pPr>
            <w:r>
              <w:rPr>
                <w:spacing w:val="-4"/>
              </w:rPr>
              <w:t>2、行政处罚显失公正</w:t>
            </w:r>
            <w:r>
              <w:t xml:space="preserve"> </w:t>
            </w:r>
            <w:r>
              <w:rPr>
                <w:spacing w:val="-9"/>
              </w:rPr>
              <w:t>的；</w:t>
            </w:r>
          </w:p>
          <w:p w14:paraId="5DAD975A">
            <w:pPr>
              <w:pStyle w:val="6"/>
              <w:spacing w:before="51" w:line="213" w:lineRule="auto"/>
              <w:ind w:left="116"/>
            </w:pPr>
            <w:r>
              <w:rPr>
                <w:spacing w:val="17"/>
              </w:rPr>
              <w:t>3、执法人员玩忽职</w:t>
            </w:r>
          </w:p>
        </w:tc>
        <w:tc>
          <w:tcPr>
            <w:tcW w:w="1062" w:type="dxa"/>
            <w:vAlign w:val="top"/>
          </w:tcPr>
          <w:p w14:paraId="50E664E9">
            <w:pPr>
              <w:rPr>
                <w:rFonts w:ascii="Arial"/>
                <w:sz w:val="21"/>
              </w:rPr>
            </w:pPr>
          </w:p>
        </w:tc>
      </w:tr>
    </w:tbl>
    <w:p w14:paraId="65C2C2EC">
      <w:pPr>
        <w:pStyle w:val="2"/>
      </w:pPr>
    </w:p>
    <w:p w14:paraId="69132E98">
      <w:pPr>
        <w:sectPr>
          <w:pgSz w:w="16839" w:h="11906"/>
          <w:pgMar w:top="1012" w:right="1299" w:bottom="0" w:left="1299" w:header="0" w:footer="0" w:gutter="0"/>
          <w:cols w:space="720" w:num="1"/>
        </w:sectPr>
      </w:pPr>
    </w:p>
    <w:p w14:paraId="5352C72E">
      <w:pPr>
        <w:spacing w:before="163"/>
      </w:pPr>
    </w:p>
    <w:tbl>
      <w:tblPr>
        <w:tblStyle w:val="5"/>
        <w:tblW w:w="14224"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34"/>
        <w:gridCol w:w="493"/>
        <w:gridCol w:w="3081"/>
        <w:gridCol w:w="446"/>
        <w:gridCol w:w="3455"/>
        <w:gridCol w:w="3081"/>
        <w:gridCol w:w="2072"/>
        <w:gridCol w:w="1062"/>
      </w:tblGrid>
      <w:tr w14:paraId="06CF7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07" w:hRule="atLeast"/>
        </w:trPr>
        <w:tc>
          <w:tcPr>
            <w:tcW w:w="534" w:type="dxa"/>
            <w:vAlign w:val="top"/>
          </w:tcPr>
          <w:p w14:paraId="7ABC5561">
            <w:pPr>
              <w:rPr>
                <w:rFonts w:ascii="Arial"/>
                <w:sz w:val="21"/>
              </w:rPr>
            </w:pPr>
          </w:p>
        </w:tc>
        <w:tc>
          <w:tcPr>
            <w:tcW w:w="493" w:type="dxa"/>
            <w:vAlign w:val="top"/>
          </w:tcPr>
          <w:p w14:paraId="20BF38A1">
            <w:pPr>
              <w:rPr>
                <w:rFonts w:ascii="Arial"/>
                <w:sz w:val="21"/>
              </w:rPr>
            </w:pPr>
          </w:p>
        </w:tc>
        <w:tc>
          <w:tcPr>
            <w:tcW w:w="3081" w:type="dxa"/>
            <w:vAlign w:val="top"/>
          </w:tcPr>
          <w:p w14:paraId="3EC2529F">
            <w:pPr>
              <w:rPr>
                <w:rFonts w:ascii="Arial"/>
                <w:sz w:val="21"/>
              </w:rPr>
            </w:pPr>
          </w:p>
        </w:tc>
        <w:tc>
          <w:tcPr>
            <w:tcW w:w="446" w:type="dxa"/>
            <w:vAlign w:val="top"/>
          </w:tcPr>
          <w:p w14:paraId="28FB55B2">
            <w:pPr>
              <w:rPr>
                <w:rFonts w:ascii="Arial"/>
                <w:sz w:val="21"/>
              </w:rPr>
            </w:pPr>
          </w:p>
        </w:tc>
        <w:tc>
          <w:tcPr>
            <w:tcW w:w="3455" w:type="dxa"/>
            <w:vAlign w:val="top"/>
          </w:tcPr>
          <w:p w14:paraId="2F9839F7">
            <w:pPr>
              <w:pStyle w:val="6"/>
              <w:spacing w:before="62" w:line="271" w:lineRule="auto"/>
              <w:ind w:left="106" w:right="80"/>
              <w:jc w:val="both"/>
            </w:pPr>
            <w:r>
              <w:rPr>
                <w:spacing w:val="3"/>
              </w:rPr>
              <w:t>法有关规定追究刑事责任。生产经营 单位的主要负责人依照前款规定受刑</w:t>
            </w:r>
            <w:r>
              <w:rPr>
                <w:spacing w:val="4"/>
              </w:rPr>
              <w:t xml:space="preserve"> </w:t>
            </w:r>
            <w:r>
              <w:t>事处罚或者撤职处分的，</w:t>
            </w:r>
            <w:r>
              <w:rPr>
                <w:spacing w:val="-48"/>
              </w:rPr>
              <w:t xml:space="preserve"> </w:t>
            </w:r>
            <w:r>
              <w:t xml:space="preserve">自刑罚执行 </w:t>
            </w:r>
            <w:r>
              <w:rPr>
                <w:spacing w:val="3"/>
              </w:rPr>
              <w:t>完毕或者受处分之日起，五年内不得</w:t>
            </w:r>
            <w:r>
              <w:rPr>
                <w:spacing w:val="4"/>
              </w:rPr>
              <w:t xml:space="preserve"> </w:t>
            </w:r>
            <w:r>
              <w:rPr>
                <w:spacing w:val="16"/>
              </w:rPr>
              <w:t>担任任何生产经营单位的主要负责</w:t>
            </w:r>
            <w:r>
              <w:rPr>
                <w:spacing w:val="12"/>
              </w:rPr>
              <w:t xml:space="preserve"> </w:t>
            </w:r>
            <w:r>
              <w:rPr>
                <w:spacing w:val="3"/>
              </w:rPr>
              <w:t>人；对重大、特别重大生产安全事故</w:t>
            </w:r>
            <w:r>
              <w:rPr>
                <w:spacing w:val="4"/>
              </w:rPr>
              <w:t xml:space="preserve"> </w:t>
            </w:r>
            <w:r>
              <w:rPr>
                <w:spacing w:val="3"/>
              </w:rPr>
              <w:t>负有责任的，终身不得担任本行业生</w:t>
            </w:r>
            <w:r>
              <w:rPr>
                <w:spacing w:val="4"/>
              </w:rPr>
              <w:t xml:space="preserve"> </w:t>
            </w:r>
            <w:r>
              <w:rPr>
                <w:spacing w:val="1"/>
              </w:rPr>
              <w:t>产经营单位的主要负责人。</w:t>
            </w:r>
          </w:p>
        </w:tc>
        <w:tc>
          <w:tcPr>
            <w:tcW w:w="3081" w:type="dxa"/>
            <w:vAlign w:val="top"/>
          </w:tcPr>
          <w:p w14:paraId="18E5FCA2">
            <w:pPr>
              <w:pStyle w:val="6"/>
              <w:spacing w:before="64" w:line="228" w:lineRule="auto"/>
              <w:ind w:left="109"/>
            </w:pPr>
            <w:r>
              <w:rPr>
                <w:spacing w:val="1"/>
              </w:rPr>
              <w:t>执法人员应保守有关秘密。</w:t>
            </w:r>
          </w:p>
          <w:p w14:paraId="444E1C20">
            <w:pPr>
              <w:pStyle w:val="6"/>
              <w:spacing w:before="53" w:line="270" w:lineRule="auto"/>
              <w:ind w:left="108" w:right="27" w:firstLine="5"/>
            </w:pPr>
            <w:r>
              <w:rPr>
                <w:spacing w:val="-11"/>
              </w:rPr>
              <w:t>3、审查责任：审理案件调查报告，</w:t>
            </w:r>
            <w:r>
              <w:t xml:space="preserve"> </w:t>
            </w:r>
            <w:r>
              <w:rPr>
                <w:spacing w:val="5"/>
              </w:rPr>
              <w:t>对案件违法事实、证据、调查取</w:t>
            </w:r>
            <w:r>
              <w:rPr>
                <w:spacing w:val="6"/>
              </w:rPr>
              <w:t xml:space="preserve"> </w:t>
            </w:r>
            <w:r>
              <w:rPr>
                <w:spacing w:val="5"/>
              </w:rPr>
              <w:t>证程序、法律适用、处罚种类和</w:t>
            </w:r>
            <w:r>
              <w:rPr>
                <w:spacing w:val="6"/>
              </w:rPr>
              <w:t xml:space="preserve"> </w:t>
            </w:r>
            <w:r>
              <w:rPr>
                <w:spacing w:val="5"/>
              </w:rPr>
              <w:t>幅度、当事人陈述和申辩理由等</w:t>
            </w:r>
            <w:r>
              <w:rPr>
                <w:spacing w:val="6"/>
              </w:rPr>
              <w:t xml:space="preserve"> </w:t>
            </w:r>
            <w:r>
              <w:rPr>
                <w:spacing w:val="-9"/>
              </w:rPr>
              <w:t>方面进行审查，提出处理意见（主</w:t>
            </w:r>
            <w:r>
              <w:rPr>
                <w:spacing w:val="11"/>
              </w:rPr>
              <w:t xml:space="preserve"> </w:t>
            </w:r>
            <w:r>
              <w:rPr>
                <w:spacing w:val="5"/>
              </w:rPr>
              <w:t>要证据不足时，以适当的方式补</w:t>
            </w:r>
            <w:r>
              <w:rPr>
                <w:spacing w:val="6"/>
              </w:rPr>
              <w:t xml:space="preserve"> </w:t>
            </w:r>
            <w:r>
              <w:t>充调查）。</w:t>
            </w:r>
          </w:p>
          <w:p w14:paraId="41972E5C">
            <w:pPr>
              <w:pStyle w:val="6"/>
              <w:spacing w:before="55" w:line="268" w:lineRule="auto"/>
              <w:ind w:left="107" w:right="77"/>
            </w:pPr>
            <w:r>
              <w:rPr>
                <w:spacing w:val="-2"/>
              </w:rPr>
              <w:t>4、告知责任：作出行政处罚决定</w:t>
            </w:r>
            <w:r>
              <w:rPr>
                <w:spacing w:val="9"/>
              </w:rPr>
              <w:t xml:space="preserve"> </w:t>
            </w:r>
            <w:r>
              <w:rPr>
                <w:spacing w:val="4"/>
              </w:rPr>
              <w:t>前，应制作《行政处罚告知书》</w:t>
            </w:r>
            <w:r>
              <w:rPr>
                <w:spacing w:val="8"/>
              </w:rPr>
              <w:t xml:space="preserve"> </w:t>
            </w:r>
            <w:r>
              <w:rPr>
                <w:spacing w:val="5"/>
              </w:rPr>
              <w:t>送达当事人，告知违法事实及其</w:t>
            </w:r>
            <w:r>
              <w:rPr>
                <w:spacing w:val="7"/>
              </w:rPr>
              <w:t xml:space="preserve"> </w:t>
            </w:r>
            <w:r>
              <w:rPr>
                <w:spacing w:val="5"/>
              </w:rPr>
              <w:t>享有的陈述、申辩等权利。符合</w:t>
            </w:r>
            <w:r>
              <w:rPr>
                <w:spacing w:val="7"/>
              </w:rPr>
              <w:t xml:space="preserve"> </w:t>
            </w:r>
            <w:r>
              <w:rPr>
                <w:spacing w:val="5"/>
              </w:rPr>
              <w:t>听证规定的，制作并送达《行政</w:t>
            </w:r>
            <w:r>
              <w:rPr>
                <w:spacing w:val="7"/>
              </w:rPr>
              <w:t xml:space="preserve"> </w:t>
            </w:r>
            <w:r>
              <w:rPr>
                <w:spacing w:val="1"/>
              </w:rPr>
              <w:t>处罚听证告知书》。</w:t>
            </w:r>
          </w:p>
          <w:p w14:paraId="156E3359">
            <w:pPr>
              <w:pStyle w:val="6"/>
              <w:spacing w:before="55" w:line="260" w:lineRule="auto"/>
              <w:ind w:left="113" w:right="77"/>
            </w:pPr>
            <w:r>
              <w:rPr>
                <w:spacing w:val="-2"/>
              </w:rPr>
              <w:t>5、决定责任：制作行政处罚决定</w:t>
            </w:r>
            <w:r>
              <w:rPr>
                <w:spacing w:val="4"/>
              </w:rPr>
              <w:t xml:space="preserve"> </w:t>
            </w:r>
            <w:r>
              <w:rPr>
                <w:spacing w:val="5"/>
              </w:rPr>
              <w:t>书，载明行政处罚告知、当事人</w:t>
            </w:r>
            <w:r>
              <w:rPr>
                <w:spacing w:val="1"/>
              </w:rPr>
              <w:t xml:space="preserve"> 陈述申辩或者听证情况等内容。</w:t>
            </w:r>
          </w:p>
          <w:p w14:paraId="443F0A20">
            <w:pPr>
              <w:pStyle w:val="6"/>
              <w:spacing w:before="54" w:line="252" w:lineRule="auto"/>
              <w:ind w:left="110" w:right="77"/>
            </w:pPr>
            <w:r>
              <w:rPr>
                <w:spacing w:val="-2"/>
              </w:rPr>
              <w:t>6、送达责任：行政处罚决定书按</w:t>
            </w:r>
            <w:r>
              <w:rPr>
                <w:spacing w:val="6"/>
              </w:rPr>
              <w:t xml:space="preserve"> </w:t>
            </w:r>
            <w:r>
              <w:rPr>
                <w:spacing w:val="1"/>
              </w:rPr>
              <w:t>法律规定的方式送达当事人。</w:t>
            </w:r>
          </w:p>
          <w:p w14:paraId="2A473B66">
            <w:pPr>
              <w:pStyle w:val="6"/>
              <w:spacing w:before="54" w:line="261" w:lineRule="auto"/>
              <w:ind w:left="117" w:right="77" w:hanging="3"/>
            </w:pPr>
            <w:r>
              <w:rPr>
                <w:spacing w:val="-2"/>
              </w:rPr>
              <w:t>7、执行责任：依照生效的行政处</w:t>
            </w:r>
            <w:r>
              <w:rPr>
                <w:spacing w:val="3"/>
              </w:rPr>
              <w:t xml:space="preserve"> </w:t>
            </w:r>
            <w:r>
              <w:rPr>
                <w:spacing w:val="4"/>
              </w:rPr>
              <w:t>罚决定，告知当事人按要求缴纳</w:t>
            </w:r>
            <w:r>
              <w:rPr>
                <w:spacing w:val="10"/>
              </w:rPr>
              <w:t xml:space="preserve"> </w:t>
            </w:r>
            <w:r>
              <w:rPr>
                <w:spacing w:val="-3"/>
              </w:rPr>
              <w:t>罚款。</w:t>
            </w:r>
          </w:p>
          <w:p w14:paraId="66C8E0E1">
            <w:pPr>
              <w:pStyle w:val="6"/>
              <w:spacing w:before="52" w:line="252" w:lineRule="auto"/>
              <w:ind w:left="112" w:right="77" w:hanging="2"/>
            </w:pPr>
            <w:r>
              <w:rPr>
                <w:spacing w:val="-2"/>
              </w:rPr>
              <w:t>8、其他法律法规规章文件规定应</w:t>
            </w:r>
            <w:r>
              <w:rPr>
                <w:spacing w:val="7"/>
              </w:rPr>
              <w:t xml:space="preserve"> </w:t>
            </w:r>
            <w:r>
              <w:t>履行的责任。</w:t>
            </w:r>
          </w:p>
        </w:tc>
        <w:tc>
          <w:tcPr>
            <w:tcW w:w="2072" w:type="dxa"/>
            <w:vAlign w:val="top"/>
          </w:tcPr>
          <w:p w14:paraId="7CC2C7DF">
            <w:pPr>
              <w:pStyle w:val="6"/>
              <w:spacing w:before="63" w:line="269" w:lineRule="auto"/>
              <w:ind w:left="113" w:right="80" w:firstLine="5"/>
              <w:jc w:val="both"/>
            </w:pPr>
            <w:r>
              <w:rPr>
                <w:spacing w:val="6"/>
              </w:rPr>
              <w:t>守，对应当予以制止</w:t>
            </w:r>
            <w:r>
              <w:rPr>
                <w:spacing w:val="2"/>
              </w:rPr>
              <w:t xml:space="preserve"> </w:t>
            </w:r>
            <w:r>
              <w:rPr>
                <w:spacing w:val="7"/>
              </w:rPr>
              <w:t>和处罚的违法行为不</w:t>
            </w:r>
            <w:r>
              <w:t xml:space="preserve"> </w:t>
            </w:r>
            <w:r>
              <w:rPr>
                <w:spacing w:val="7"/>
              </w:rPr>
              <w:t>予制止、处罚，致使</w:t>
            </w:r>
            <w:r>
              <w:t xml:space="preserve"> </w:t>
            </w:r>
            <w:r>
              <w:rPr>
                <w:spacing w:val="7"/>
              </w:rPr>
              <w:t>公民、法人或者其他</w:t>
            </w:r>
            <w:r>
              <w:t xml:space="preserve"> </w:t>
            </w:r>
            <w:r>
              <w:rPr>
                <w:spacing w:val="7"/>
              </w:rPr>
              <w:t>组织合法权益遭受损</w:t>
            </w:r>
            <w:r>
              <w:t xml:space="preserve"> 害的；</w:t>
            </w:r>
          </w:p>
          <w:p w14:paraId="6EF99996">
            <w:pPr>
              <w:pStyle w:val="6"/>
              <w:spacing w:before="53" w:line="252" w:lineRule="auto"/>
              <w:ind w:left="111" w:right="80"/>
            </w:pPr>
            <w:r>
              <w:rPr>
                <w:spacing w:val="-4"/>
              </w:rPr>
              <w:t>4、不具备行政执法资</w:t>
            </w:r>
            <w:r>
              <w:rPr>
                <w:spacing w:val="3"/>
              </w:rPr>
              <w:t xml:space="preserve"> </w:t>
            </w:r>
            <w:r>
              <w:rPr>
                <w:spacing w:val="1"/>
              </w:rPr>
              <w:t>格实施行政处罚</w:t>
            </w:r>
          </w:p>
          <w:p w14:paraId="6C832CC4">
            <w:pPr>
              <w:pStyle w:val="6"/>
              <w:spacing w:before="53" w:line="230" w:lineRule="auto"/>
              <w:ind w:left="129"/>
            </w:pPr>
            <w:r>
              <w:rPr>
                <w:spacing w:val="-9"/>
              </w:rPr>
              <w:t>的；</w:t>
            </w:r>
          </w:p>
          <w:p w14:paraId="3534ADFB">
            <w:pPr>
              <w:pStyle w:val="6"/>
              <w:spacing w:before="51" w:line="269" w:lineRule="auto"/>
              <w:ind w:left="113" w:right="80" w:firstLine="3"/>
            </w:pPr>
            <w:r>
              <w:rPr>
                <w:spacing w:val="-5"/>
              </w:rPr>
              <w:t>5、在制止以及查处违</w:t>
            </w:r>
            <w:r>
              <w:rPr>
                <w:spacing w:val="8"/>
              </w:rPr>
              <w:t xml:space="preserve"> </w:t>
            </w:r>
            <w:r>
              <w:rPr>
                <w:spacing w:val="7"/>
              </w:rPr>
              <w:t>法案件中受阻，依照</w:t>
            </w:r>
            <w:r>
              <w:t xml:space="preserve"> </w:t>
            </w:r>
            <w:r>
              <w:rPr>
                <w:spacing w:val="7"/>
              </w:rPr>
              <w:t>有关规定应当向本级</w:t>
            </w:r>
            <w:r>
              <w:t xml:space="preserve"> </w:t>
            </w:r>
            <w:r>
              <w:rPr>
                <w:spacing w:val="7"/>
              </w:rPr>
              <w:t>人民政府或者上级主</w:t>
            </w:r>
            <w:r>
              <w:t xml:space="preserve"> </w:t>
            </w:r>
            <w:r>
              <w:rPr>
                <w:spacing w:val="7"/>
              </w:rPr>
              <w:t>管部门报告而未报告</w:t>
            </w:r>
            <w:r>
              <w:t xml:space="preserve"> 的；</w:t>
            </w:r>
          </w:p>
          <w:p w14:paraId="37FD0233">
            <w:pPr>
              <w:pStyle w:val="6"/>
              <w:spacing w:before="51" w:line="260" w:lineRule="auto"/>
              <w:ind w:left="113" w:right="80"/>
              <w:jc w:val="both"/>
            </w:pPr>
            <w:r>
              <w:rPr>
                <w:spacing w:val="-4"/>
              </w:rPr>
              <w:t>6、应当依法移送追究</w:t>
            </w:r>
            <w:r>
              <w:rPr>
                <w:spacing w:val="1"/>
              </w:rPr>
              <w:t xml:space="preserve"> </w:t>
            </w:r>
            <w:r>
              <w:rPr>
                <w:spacing w:val="7"/>
              </w:rPr>
              <w:t>刑事责任，而未依法</w:t>
            </w:r>
            <w:r>
              <w:t xml:space="preserve"> </w:t>
            </w:r>
            <w:r>
              <w:rPr>
                <w:spacing w:val="1"/>
              </w:rPr>
              <w:t>移送有权机关的；</w:t>
            </w:r>
          </w:p>
          <w:p w14:paraId="5503A7F9">
            <w:pPr>
              <w:pStyle w:val="6"/>
              <w:spacing w:before="53" w:line="252" w:lineRule="auto"/>
              <w:ind w:left="112" w:right="80" w:firstLine="5"/>
            </w:pPr>
            <w:r>
              <w:rPr>
                <w:spacing w:val="-5"/>
              </w:rPr>
              <w:t>7、擅自改变行政处罚</w:t>
            </w:r>
            <w:r>
              <w:rPr>
                <w:spacing w:val="8"/>
              </w:rPr>
              <w:t xml:space="preserve"> </w:t>
            </w:r>
            <w:r>
              <w:rPr>
                <w:spacing w:val="1"/>
              </w:rPr>
              <w:t>种类、幅度的；</w:t>
            </w:r>
          </w:p>
          <w:p w14:paraId="4F374B61">
            <w:pPr>
              <w:pStyle w:val="6"/>
              <w:spacing w:before="54" w:line="253" w:lineRule="auto"/>
              <w:ind w:left="121" w:right="80" w:hanging="8"/>
            </w:pPr>
            <w:r>
              <w:rPr>
                <w:spacing w:val="-4"/>
              </w:rPr>
              <w:t>8、违反法定的行政处</w:t>
            </w:r>
            <w:r>
              <w:rPr>
                <w:spacing w:val="2"/>
              </w:rPr>
              <w:t xml:space="preserve"> </w:t>
            </w:r>
            <w:r>
              <w:rPr>
                <w:spacing w:val="-1"/>
              </w:rPr>
              <w:t>罚程序的；</w:t>
            </w:r>
          </w:p>
          <w:p w14:paraId="266A4484">
            <w:pPr>
              <w:pStyle w:val="6"/>
              <w:spacing w:before="53" w:line="265" w:lineRule="auto"/>
              <w:ind w:left="111" w:right="80" w:firstLine="1"/>
              <w:jc w:val="both"/>
            </w:pPr>
            <w:r>
              <w:rPr>
                <w:spacing w:val="-4"/>
              </w:rPr>
              <w:t>9、符合听证条件、行</w:t>
            </w:r>
            <w:r>
              <w:rPr>
                <w:spacing w:val="2"/>
              </w:rPr>
              <w:t xml:space="preserve"> </w:t>
            </w:r>
            <w:r>
              <w:rPr>
                <w:spacing w:val="7"/>
              </w:rPr>
              <w:t>政管理相对人要求听</w:t>
            </w:r>
            <w:r>
              <w:t xml:space="preserve"> </w:t>
            </w:r>
            <w:r>
              <w:rPr>
                <w:spacing w:val="7"/>
              </w:rPr>
              <w:t>证，应予组织听证而</w:t>
            </w:r>
            <w:r>
              <w:t xml:space="preserve"> </w:t>
            </w:r>
            <w:r>
              <w:rPr>
                <w:spacing w:val="1"/>
              </w:rPr>
              <w:t>不组织听证的；</w:t>
            </w:r>
          </w:p>
          <w:p w14:paraId="69D28BFF">
            <w:pPr>
              <w:pStyle w:val="6"/>
              <w:spacing w:before="52" w:line="252" w:lineRule="auto"/>
              <w:ind w:left="132" w:right="78" w:hanging="4"/>
            </w:pPr>
            <w:r>
              <w:rPr>
                <w:spacing w:val="5"/>
              </w:rPr>
              <w:t>10、在行政处罚过程</w:t>
            </w:r>
            <w:r>
              <w:t xml:space="preserve"> </w:t>
            </w:r>
            <w:r>
              <w:rPr>
                <w:spacing w:val="-1"/>
              </w:rPr>
              <w:t>中发生腐败行为的；</w:t>
            </w:r>
          </w:p>
          <w:p w14:paraId="36FC4F02">
            <w:pPr>
              <w:pStyle w:val="6"/>
              <w:spacing w:before="53" w:line="246" w:lineRule="auto"/>
              <w:ind w:left="113" w:right="80" w:firstLine="14"/>
            </w:pPr>
            <w:r>
              <w:rPr>
                <w:spacing w:val="4"/>
              </w:rPr>
              <w:t>11、其他违反法律法</w:t>
            </w:r>
            <w:r>
              <w:rPr>
                <w:spacing w:val="7"/>
              </w:rPr>
              <w:t xml:space="preserve"> 规规章文件规定的行</w:t>
            </w:r>
          </w:p>
        </w:tc>
        <w:tc>
          <w:tcPr>
            <w:tcW w:w="1062" w:type="dxa"/>
            <w:vAlign w:val="top"/>
          </w:tcPr>
          <w:p w14:paraId="0C2D9633">
            <w:pPr>
              <w:rPr>
                <w:rFonts w:ascii="Arial"/>
                <w:sz w:val="21"/>
              </w:rPr>
            </w:pPr>
          </w:p>
        </w:tc>
      </w:tr>
    </w:tbl>
    <w:p w14:paraId="3078468C">
      <w:pPr>
        <w:pStyle w:val="2"/>
      </w:pPr>
    </w:p>
    <w:p w14:paraId="7EFAF3F0">
      <w:pPr>
        <w:sectPr>
          <w:pgSz w:w="16839" w:h="11906"/>
          <w:pgMar w:top="1012" w:right="1299" w:bottom="0" w:left="1299" w:header="0" w:footer="0" w:gutter="0"/>
          <w:cols w:space="720" w:num="1"/>
        </w:sectPr>
      </w:pPr>
    </w:p>
    <w:p w14:paraId="2E8EBE1C">
      <w:pPr>
        <w:spacing w:before="163"/>
      </w:pPr>
    </w:p>
    <w:tbl>
      <w:tblPr>
        <w:tblStyle w:val="5"/>
        <w:tblW w:w="14224"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34"/>
        <w:gridCol w:w="493"/>
        <w:gridCol w:w="3081"/>
        <w:gridCol w:w="446"/>
        <w:gridCol w:w="3455"/>
        <w:gridCol w:w="3081"/>
        <w:gridCol w:w="2072"/>
        <w:gridCol w:w="1062"/>
      </w:tblGrid>
      <w:tr w14:paraId="1C030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14" w:hRule="atLeast"/>
        </w:trPr>
        <w:tc>
          <w:tcPr>
            <w:tcW w:w="534" w:type="dxa"/>
            <w:vAlign w:val="top"/>
          </w:tcPr>
          <w:p w14:paraId="1FC2C95C">
            <w:pPr>
              <w:rPr>
                <w:rFonts w:ascii="Arial"/>
                <w:sz w:val="21"/>
              </w:rPr>
            </w:pPr>
          </w:p>
        </w:tc>
        <w:tc>
          <w:tcPr>
            <w:tcW w:w="493" w:type="dxa"/>
            <w:vAlign w:val="top"/>
          </w:tcPr>
          <w:p w14:paraId="6FFA374E">
            <w:pPr>
              <w:rPr>
                <w:rFonts w:ascii="Arial"/>
                <w:sz w:val="21"/>
              </w:rPr>
            </w:pPr>
          </w:p>
        </w:tc>
        <w:tc>
          <w:tcPr>
            <w:tcW w:w="3081" w:type="dxa"/>
            <w:vAlign w:val="top"/>
          </w:tcPr>
          <w:p w14:paraId="75724B98">
            <w:pPr>
              <w:rPr>
                <w:rFonts w:ascii="Arial"/>
                <w:sz w:val="21"/>
              </w:rPr>
            </w:pPr>
          </w:p>
        </w:tc>
        <w:tc>
          <w:tcPr>
            <w:tcW w:w="446" w:type="dxa"/>
            <w:vAlign w:val="top"/>
          </w:tcPr>
          <w:p w14:paraId="7A19FAE1">
            <w:pPr>
              <w:rPr>
                <w:rFonts w:ascii="Arial"/>
                <w:sz w:val="21"/>
              </w:rPr>
            </w:pPr>
          </w:p>
        </w:tc>
        <w:tc>
          <w:tcPr>
            <w:tcW w:w="3455" w:type="dxa"/>
            <w:vAlign w:val="top"/>
          </w:tcPr>
          <w:p w14:paraId="66D59DBE">
            <w:pPr>
              <w:rPr>
                <w:rFonts w:ascii="Arial"/>
                <w:sz w:val="21"/>
              </w:rPr>
            </w:pPr>
          </w:p>
        </w:tc>
        <w:tc>
          <w:tcPr>
            <w:tcW w:w="3081" w:type="dxa"/>
            <w:vAlign w:val="top"/>
          </w:tcPr>
          <w:p w14:paraId="4A769B27">
            <w:pPr>
              <w:rPr>
                <w:rFonts w:ascii="Arial"/>
                <w:sz w:val="21"/>
              </w:rPr>
            </w:pPr>
          </w:p>
        </w:tc>
        <w:tc>
          <w:tcPr>
            <w:tcW w:w="2072" w:type="dxa"/>
            <w:vAlign w:val="top"/>
          </w:tcPr>
          <w:p w14:paraId="6C400C6C">
            <w:pPr>
              <w:pStyle w:val="6"/>
              <w:spacing w:before="64" w:line="221" w:lineRule="auto"/>
              <w:ind w:left="115"/>
            </w:pPr>
            <w:r>
              <w:rPr>
                <w:spacing w:val="-1"/>
              </w:rPr>
              <w:t>为。</w:t>
            </w:r>
          </w:p>
        </w:tc>
        <w:tc>
          <w:tcPr>
            <w:tcW w:w="1062" w:type="dxa"/>
            <w:vAlign w:val="top"/>
          </w:tcPr>
          <w:p w14:paraId="323C958C">
            <w:pPr>
              <w:rPr>
                <w:rFonts w:ascii="Arial"/>
                <w:sz w:val="21"/>
              </w:rPr>
            </w:pPr>
          </w:p>
        </w:tc>
      </w:tr>
      <w:tr w14:paraId="047DF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698" w:hRule="atLeast"/>
        </w:trPr>
        <w:tc>
          <w:tcPr>
            <w:tcW w:w="534" w:type="dxa"/>
            <w:vAlign w:val="top"/>
          </w:tcPr>
          <w:p w14:paraId="72E3CD81">
            <w:pPr>
              <w:spacing w:line="247" w:lineRule="auto"/>
              <w:rPr>
                <w:rFonts w:ascii="Arial"/>
                <w:sz w:val="21"/>
              </w:rPr>
            </w:pPr>
          </w:p>
          <w:p w14:paraId="7B39D62E">
            <w:pPr>
              <w:spacing w:line="247" w:lineRule="auto"/>
              <w:rPr>
                <w:rFonts w:ascii="Arial"/>
                <w:sz w:val="21"/>
              </w:rPr>
            </w:pPr>
          </w:p>
          <w:p w14:paraId="378334D6">
            <w:pPr>
              <w:spacing w:line="247" w:lineRule="auto"/>
              <w:rPr>
                <w:rFonts w:ascii="Arial"/>
                <w:sz w:val="21"/>
              </w:rPr>
            </w:pPr>
          </w:p>
          <w:p w14:paraId="3AC23BF6">
            <w:pPr>
              <w:spacing w:line="247" w:lineRule="auto"/>
              <w:rPr>
                <w:rFonts w:ascii="Arial"/>
                <w:sz w:val="21"/>
              </w:rPr>
            </w:pPr>
          </w:p>
          <w:p w14:paraId="5A2417E6">
            <w:pPr>
              <w:spacing w:line="247" w:lineRule="auto"/>
              <w:rPr>
                <w:rFonts w:ascii="Arial"/>
                <w:sz w:val="21"/>
              </w:rPr>
            </w:pPr>
          </w:p>
          <w:p w14:paraId="0F2CF5E7">
            <w:pPr>
              <w:spacing w:line="247" w:lineRule="auto"/>
              <w:rPr>
                <w:rFonts w:ascii="Arial"/>
                <w:sz w:val="21"/>
              </w:rPr>
            </w:pPr>
          </w:p>
          <w:p w14:paraId="23BBB1C9">
            <w:pPr>
              <w:spacing w:line="247" w:lineRule="auto"/>
              <w:rPr>
                <w:rFonts w:ascii="Arial"/>
                <w:sz w:val="21"/>
              </w:rPr>
            </w:pPr>
          </w:p>
          <w:p w14:paraId="7650A65C">
            <w:pPr>
              <w:spacing w:line="247" w:lineRule="auto"/>
              <w:rPr>
                <w:rFonts w:ascii="Arial"/>
                <w:sz w:val="21"/>
              </w:rPr>
            </w:pPr>
          </w:p>
          <w:p w14:paraId="400ED973">
            <w:pPr>
              <w:spacing w:line="247" w:lineRule="auto"/>
              <w:rPr>
                <w:rFonts w:ascii="Arial"/>
                <w:sz w:val="21"/>
              </w:rPr>
            </w:pPr>
          </w:p>
          <w:p w14:paraId="1C4E51FD">
            <w:pPr>
              <w:spacing w:line="247" w:lineRule="auto"/>
              <w:rPr>
                <w:rFonts w:ascii="Arial"/>
                <w:sz w:val="21"/>
              </w:rPr>
            </w:pPr>
          </w:p>
          <w:p w14:paraId="592F7111">
            <w:pPr>
              <w:spacing w:line="247" w:lineRule="auto"/>
              <w:rPr>
                <w:rFonts w:ascii="Arial"/>
                <w:sz w:val="21"/>
              </w:rPr>
            </w:pPr>
          </w:p>
          <w:p w14:paraId="2E3849D8">
            <w:pPr>
              <w:spacing w:line="247" w:lineRule="auto"/>
              <w:rPr>
                <w:rFonts w:ascii="Arial"/>
                <w:sz w:val="21"/>
              </w:rPr>
            </w:pPr>
          </w:p>
          <w:p w14:paraId="42EEE23F">
            <w:pPr>
              <w:spacing w:line="247" w:lineRule="auto"/>
              <w:rPr>
                <w:rFonts w:ascii="Arial"/>
                <w:sz w:val="21"/>
              </w:rPr>
            </w:pPr>
          </w:p>
          <w:p w14:paraId="4A25517D">
            <w:pPr>
              <w:spacing w:line="247" w:lineRule="auto"/>
              <w:rPr>
                <w:rFonts w:ascii="Arial"/>
                <w:sz w:val="21"/>
              </w:rPr>
            </w:pPr>
          </w:p>
          <w:p w14:paraId="779FE7F9">
            <w:pPr>
              <w:spacing w:line="247" w:lineRule="auto"/>
              <w:rPr>
                <w:rFonts w:ascii="Arial"/>
                <w:sz w:val="21"/>
              </w:rPr>
            </w:pPr>
          </w:p>
          <w:p w14:paraId="7A76343D">
            <w:pPr>
              <w:spacing w:line="247" w:lineRule="auto"/>
              <w:rPr>
                <w:rFonts w:ascii="Arial"/>
                <w:sz w:val="21"/>
              </w:rPr>
            </w:pPr>
          </w:p>
          <w:p w14:paraId="6BEEC944">
            <w:pPr>
              <w:spacing w:line="247" w:lineRule="auto"/>
              <w:rPr>
                <w:rFonts w:ascii="Arial"/>
                <w:sz w:val="21"/>
              </w:rPr>
            </w:pPr>
          </w:p>
          <w:p w14:paraId="2EEDC841">
            <w:pPr>
              <w:pStyle w:val="6"/>
              <w:spacing w:before="65" w:line="189" w:lineRule="auto"/>
              <w:ind w:left="169"/>
            </w:pPr>
            <w:r>
              <w:rPr>
                <w:spacing w:val="-3"/>
              </w:rPr>
              <w:t>74</w:t>
            </w:r>
          </w:p>
        </w:tc>
        <w:tc>
          <w:tcPr>
            <w:tcW w:w="493" w:type="dxa"/>
            <w:textDirection w:val="tbRlV"/>
            <w:vAlign w:val="top"/>
          </w:tcPr>
          <w:p w14:paraId="01716F73">
            <w:pPr>
              <w:pStyle w:val="6"/>
              <w:spacing w:before="137" w:line="217" w:lineRule="auto"/>
              <w:ind w:left="3806"/>
            </w:pPr>
            <w:r>
              <w:rPr>
                <w:spacing w:val="8"/>
              </w:rPr>
              <w:t>行</w:t>
            </w:r>
            <w:r>
              <w:rPr>
                <w:spacing w:val="-7"/>
              </w:rPr>
              <w:t xml:space="preserve"> </w:t>
            </w:r>
            <w:r>
              <w:rPr>
                <w:spacing w:val="8"/>
              </w:rPr>
              <w:t>政</w:t>
            </w:r>
            <w:r>
              <w:rPr>
                <w:spacing w:val="-9"/>
              </w:rPr>
              <w:t xml:space="preserve"> </w:t>
            </w:r>
            <w:r>
              <w:rPr>
                <w:spacing w:val="8"/>
              </w:rPr>
              <w:t>处</w:t>
            </w:r>
            <w:r>
              <w:rPr>
                <w:spacing w:val="-9"/>
              </w:rPr>
              <w:t xml:space="preserve"> </w:t>
            </w:r>
            <w:r>
              <w:rPr>
                <w:spacing w:val="8"/>
              </w:rPr>
              <w:t>罚</w:t>
            </w:r>
          </w:p>
        </w:tc>
        <w:tc>
          <w:tcPr>
            <w:tcW w:w="3081" w:type="dxa"/>
            <w:vAlign w:val="top"/>
          </w:tcPr>
          <w:p w14:paraId="30CF5723">
            <w:pPr>
              <w:spacing w:line="250" w:lineRule="auto"/>
              <w:rPr>
                <w:rFonts w:ascii="Arial"/>
                <w:sz w:val="21"/>
              </w:rPr>
            </w:pPr>
          </w:p>
          <w:p w14:paraId="390ACC6B">
            <w:pPr>
              <w:spacing w:line="250" w:lineRule="auto"/>
              <w:rPr>
                <w:rFonts w:ascii="Arial"/>
                <w:sz w:val="21"/>
              </w:rPr>
            </w:pPr>
          </w:p>
          <w:p w14:paraId="5CCDDCE1">
            <w:pPr>
              <w:spacing w:line="250" w:lineRule="auto"/>
              <w:rPr>
                <w:rFonts w:ascii="Arial"/>
                <w:sz w:val="21"/>
              </w:rPr>
            </w:pPr>
          </w:p>
          <w:p w14:paraId="038892D5">
            <w:pPr>
              <w:spacing w:line="250" w:lineRule="auto"/>
              <w:rPr>
                <w:rFonts w:ascii="Arial"/>
                <w:sz w:val="21"/>
              </w:rPr>
            </w:pPr>
          </w:p>
          <w:p w14:paraId="65C92EF7">
            <w:pPr>
              <w:spacing w:line="250" w:lineRule="auto"/>
              <w:rPr>
                <w:rFonts w:ascii="Arial"/>
                <w:sz w:val="21"/>
              </w:rPr>
            </w:pPr>
          </w:p>
          <w:p w14:paraId="730B6B45">
            <w:pPr>
              <w:spacing w:line="250" w:lineRule="auto"/>
              <w:rPr>
                <w:rFonts w:ascii="Arial"/>
                <w:sz w:val="21"/>
              </w:rPr>
            </w:pPr>
          </w:p>
          <w:p w14:paraId="0419645F">
            <w:pPr>
              <w:spacing w:line="250" w:lineRule="auto"/>
              <w:rPr>
                <w:rFonts w:ascii="Arial"/>
                <w:sz w:val="21"/>
              </w:rPr>
            </w:pPr>
          </w:p>
          <w:p w14:paraId="6C295D90">
            <w:pPr>
              <w:spacing w:line="250" w:lineRule="auto"/>
              <w:rPr>
                <w:rFonts w:ascii="Arial"/>
                <w:sz w:val="21"/>
              </w:rPr>
            </w:pPr>
          </w:p>
          <w:p w14:paraId="3481DDCF">
            <w:pPr>
              <w:spacing w:line="250" w:lineRule="auto"/>
              <w:rPr>
                <w:rFonts w:ascii="Arial"/>
                <w:sz w:val="21"/>
              </w:rPr>
            </w:pPr>
          </w:p>
          <w:p w14:paraId="0BE1F184">
            <w:pPr>
              <w:spacing w:line="250" w:lineRule="auto"/>
              <w:rPr>
                <w:rFonts w:ascii="Arial"/>
                <w:sz w:val="21"/>
              </w:rPr>
            </w:pPr>
          </w:p>
          <w:p w14:paraId="1440B4AF">
            <w:pPr>
              <w:spacing w:line="250" w:lineRule="auto"/>
              <w:rPr>
                <w:rFonts w:ascii="Arial"/>
                <w:sz w:val="21"/>
              </w:rPr>
            </w:pPr>
          </w:p>
          <w:p w14:paraId="55711F41">
            <w:pPr>
              <w:spacing w:line="250" w:lineRule="auto"/>
              <w:rPr>
                <w:rFonts w:ascii="Arial"/>
                <w:sz w:val="21"/>
              </w:rPr>
            </w:pPr>
          </w:p>
          <w:p w14:paraId="0AAB9E4F">
            <w:pPr>
              <w:spacing w:line="250" w:lineRule="auto"/>
              <w:rPr>
                <w:rFonts w:ascii="Arial"/>
                <w:sz w:val="21"/>
              </w:rPr>
            </w:pPr>
          </w:p>
          <w:p w14:paraId="69BF5CC8">
            <w:pPr>
              <w:spacing w:line="250" w:lineRule="auto"/>
              <w:rPr>
                <w:rFonts w:ascii="Arial"/>
                <w:sz w:val="21"/>
              </w:rPr>
            </w:pPr>
          </w:p>
          <w:p w14:paraId="70767A1D">
            <w:pPr>
              <w:spacing w:line="250" w:lineRule="auto"/>
              <w:rPr>
                <w:rFonts w:ascii="Arial"/>
                <w:sz w:val="21"/>
              </w:rPr>
            </w:pPr>
          </w:p>
          <w:p w14:paraId="517EF0B5">
            <w:pPr>
              <w:spacing w:line="251" w:lineRule="auto"/>
              <w:rPr>
                <w:rFonts w:ascii="Arial"/>
                <w:sz w:val="21"/>
              </w:rPr>
            </w:pPr>
          </w:p>
          <w:p w14:paraId="05977CB7">
            <w:pPr>
              <w:pStyle w:val="6"/>
              <w:spacing w:before="65" w:line="253" w:lineRule="auto"/>
              <w:ind w:left="733" w:right="112" w:hanging="605"/>
            </w:pPr>
            <w:r>
              <w:rPr>
                <w:spacing w:val="1"/>
              </w:rPr>
              <w:t>对违反安全生产事故隐患排查治</w:t>
            </w:r>
            <w:r>
              <w:rPr>
                <w:spacing w:val="9"/>
              </w:rPr>
              <w:t xml:space="preserve"> </w:t>
            </w:r>
            <w:r>
              <w:rPr>
                <w:spacing w:val="1"/>
              </w:rPr>
              <w:t>理规定行为的处罚</w:t>
            </w:r>
          </w:p>
        </w:tc>
        <w:tc>
          <w:tcPr>
            <w:tcW w:w="446" w:type="dxa"/>
            <w:textDirection w:val="tbRlV"/>
            <w:vAlign w:val="top"/>
          </w:tcPr>
          <w:p w14:paraId="788C8DDF">
            <w:pPr>
              <w:pStyle w:val="6"/>
              <w:spacing w:before="110" w:line="212" w:lineRule="auto"/>
              <w:ind w:left="3957"/>
            </w:pPr>
            <w:r>
              <w:rPr>
                <w:spacing w:val="8"/>
              </w:rPr>
              <w:t>各</w:t>
            </w:r>
            <w:r>
              <w:rPr>
                <w:spacing w:val="-8"/>
              </w:rPr>
              <w:t xml:space="preserve"> </w:t>
            </w:r>
            <w:r>
              <w:rPr>
                <w:spacing w:val="8"/>
              </w:rPr>
              <w:t>乡</w:t>
            </w:r>
            <w:r>
              <w:rPr>
                <w:spacing w:val="-9"/>
              </w:rPr>
              <w:t xml:space="preserve"> </w:t>
            </w:r>
            <w:r>
              <w:rPr>
                <w:spacing w:val="8"/>
              </w:rPr>
              <w:t>镇</w:t>
            </w:r>
          </w:p>
        </w:tc>
        <w:tc>
          <w:tcPr>
            <w:tcW w:w="3455" w:type="dxa"/>
            <w:vAlign w:val="top"/>
          </w:tcPr>
          <w:p w14:paraId="6B97428C">
            <w:pPr>
              <w:pStyle w:val="6"/>
              <w:spacing w:before="51" w:line="274" w:lineRule="auto"/>
              <w:ind w:left="106" w:right="77" w:firstLine="5"/>
            </w:pPr>
            <w:r>
              <w:rPr>
                <w:spacing w:val="3"/>
              </w:rPr>
              <w:t>《安全生产事故隐患排查治理暂行规</w:t>
            </w:r>
            <w:r>
              <w:t xml:space="preserve"> </w:t>
            </w:r>
            <w:r>
              <w:rPr>
                <w:spacing w:val="2"/>
              </w:rPr>
              <w:t>定》</w:t>
            </w:r>
            <w:r>
              <w:rPr>
                <w:spacing w:val="-42"/>
              </w:rPr>
              <w:t xml:space="preserve"> </w:t>
            </w:r>
            <w:r>
              <w:rPr>
                <w:spacing w:val="2"/>
              </w:rPr>
              <w:t>(2007</w:t>
            </w:r>
            <w:r>
              <w:rPr>
                <w:spacing w:val="-40"/>
              </w:rPr>
              <w:t xml:space="preserve"> </w:t>
            </w:r>
            <w:r>
              <w:rPr>
                <w:spacing w:val="2"/>
              </w:rPr>
              <w:t>年国家安全生产监督管理</w:t>
            </w:r>
            <w:r>
              <w:t xml:space="preserve"> </w:t>
            </w:r>
            <w:r>
              <w:rPr>
                <w:spacing w:val="1"/>
              </w:rPr>
              <w:t>总局令第</w:t>
            </w:r>
            <w:r>
              <w:rPr>
                <w:spacing w:val="-25"/>
              </w:rPr>
              <w:t xml:space="preserve"> </w:t>
            </w:r>
            <w:r>
              <w:rPr>
                <w:spacing w:val="1"/>
              </w:rPr>
              <w:t>16</w:t>
            </w:r>
            <w:r>
              <w:rPr>
                <w:spacing w:val="-40"/>
              </w:rPr>
              <w:t xml:space="preserve"> </w:t>
            </w:r>
            <w:r>
              <w:rPr>
                <w:spacing w:val="1"/>
              </w:rPr>
              <w:t>号)第二十六条：生产经</w:t>
            </w:r>
            <w:r>
              <w:t xml:space="preserve"> </w:t>
            </w:r>
            <w:r>
              <w:rPr>
                <w:spacing w:val="3"/>
              </w:rPr>
              <w:t>营单位违反本规定，有下列行为之一</w:t>
            </w:r>
            <w:r>
              <w:rPr>
                <w:spacing w:val="4"/>
              </w:rPr>
              <w:t xml:space="preserve"> </w:t>
            </w:r>
            <w:r>
              <w:rPr>
                <w:spacing w:val="3"/>
              </w:rPr>
              <w:t>的，由安全监管监察部门给予警告，</w:t>
            </w:r>
            <w:r>
              <w:rPr>
                <w:spacing w:val="6"/>
              </w:rPr>
              <w:t xml:space="preserve"> </w:t>
            </w:r>
            <w:r>
              <w:rPr>
                <w:spacing w:val="1"/>
              </w:rPr>
              <w:t>并处</w:t>
            </w:r>
            <w:r>
              <w:rPr>
                <w:spacing w:val="-45"/>
              </w:rPr>
              <w:t xml:space="preserve"> </w:t>
            </w:r>
            <w:r>
              <w:rPr>
                <w:spacing w:val="1"/>
              </w:rPr>
              <w:t>3</w:t>
            </w:r>
            <w:r>
              <w:rPr>
                <w:spacing w:val="-37"/>
              </w:rPr>
              <w:t xml:space="preserve"> </w:t>
            </w:r>
            <w:r>
              <w:rPr>
                <w:spacing w:val="1"/>
              </w:rPr>
              <w:t>万元以下的罚款</w:t>
            </w:r>
            <w:r>
              <w:rPr>
                <w:spacing w:val="9"/>
              </w:rPr>
              <w:t>：（</w:t>
            </w:r>
            <w:r>
              <w:rPr>
                <w:spacing w:val="1"/>
              </w:rPr>
              <w:t>一）未建</w:t>
            </w:r>
            <w:r>
              <w:t xml:space="preserve"> </w:t>
            </w:r>
            <w:r>
              <w:rPr>
                <w:spacing w:val="3"/>
              </w:rPr>
              <w:t>立安全生产事故隐患排查治理等各项</w:t>
            </w:r>
            <w:r>
              <w:rPr>
                <w:spacing w:val="4"/>
              </w:rPr>
              <w:t xml:space="preserve"> </w:t>
            </w:r>
            <w:r>
              <w:rPr>
                <w:spacing w:val="5"/>
              </w:rPr>
              <w:t>制度的</w:t>
            </w:r>
            <w:r>
              <w:rPr>
                <w:spacing w:val="-9"/>
              </w:rPr>
              <w:t>；（</w:t>
            </w:r>
            <w:r>
              <w:rPr>
                <w:spacing w:val="5"/>
              </w:rPr>
              <w:t>二）未按规定上报事故隐</w:t>
            </w:r>
            <w:r>
              <w:t xml:space="preserve"> </w:t>
            </w:r>
            <w:r>
              <w:rPr>
                <w:spacing w:val="5"/>
              </w:rPr>
              <w:t>患排查治理统计分析表的</w:t>
            </w:r>
            <w:r>
              <w:rPr>
                <w:spacing w:val="-9"/>
              </w:rPr>
              <w:t>；（</w:t>
            </w:r>
            <w:r>
              <w:rPr>
                <w:spacing w:val="5"/>
              </w:rPr>
              <w:t>三）未</w:t>
            </w:r>
            <w:r>
              <w:t xml:space="preserve"> </w:t>
            </w:r>
            <w:r>
              <w:rPr>
                <w:spacing w:val="5"/>
              </w:rPr>
              <w:t>制定事故隐患治理方案的</w:t>
            </w:r>
            <w:r>
              <w:rPr>
                <w:spacing w:val="-9"/>
              </w:rPr>
              <w:t>；（</w:t>
            </w:r>
            <w:r>
              <w:rPr>
                <w:spacing w:val="5"/>
              </w:rPr>
              <w:t>四）重</w:t>
            </w:r>
            <w:r>
              <w:t xml:space="preserve"> </w:t>
            </w:r>
            <w:r>
              <w:rPr>
                <w:spacing w:val="3"/>
              </w:rPr>
              <w:t>大事故隐患不报或者未及时报告的； （五）未对事故隐患进行排查治理擅</w:t>
            </w:r>
            <w:r>
              <w:rPr>
                <w:spacing w:val="4"/>
              </w:rPr>
              <w:t xml:space="preserve"> </w:t>
            </w:r>
            <w:r>
              <w:rPr>
                <w:spacing w:val="5"/>
              </w:rPr>
              <w:t>自生产经营的</w:t>
            </w:r>
            <w:r>
              <w:rPr>
                <w:spacing w:val="-9"/>
              </w:rPr>
              <w:t>；（</w:t>
            </w:r>
            <w:r>
              <w:rPr>
                <w:spacing w:val="5"/>
              </w:rPr>
              <w:t>六）整改不合格或</w:t>
            </w:r>
            <w:r>
              <w:t xml:space="preserve"> </w:t>
            </w:r>
            <w:r>
              <w:rPr>
                <w:spacing w:val="3"/>
              </w:rPr>
              <w:t>者未经安全监管监察部门审查同意擅</w:t>
            </w:r>
            <w:r>
              <w:rPr>
                <w:spacing w:val="4"/>
              </w:rPr>
              <w:t xml:space="preserve"> </w:t>
            </w:r>
            <w:r>
              <w:rPr>
                <w:spacing w:val="1"/>
              </w:rPr>
              <w:t>自恢复生产经营的。</w:t>
            </w:r>
          </w:p>
        </w:tc>
        <w:tc>
          <w:tcPr>
            <w:tcW w:w="3081" w:type="dxa"/>
            <w:vAlign w:val="top"/>
          </w:tcPr>
          <w:p w14:paraId="1BF2714C">
            <w:pPr>
              <w:pStyle w:val="6"/>
              <w:spacing w:before="56" w:line="265" w:lineRule="auto"/>
              <w:ind w:left="109" w:right="77" w:firstLine="15"/>
              <w:jc w:val="both"/>
            </w:pPr>
            <w:r>
              <w:rPr>
                <w:spacing w:val="-3"/>
              </w:rPr>
              <w:t>1、立案责任：发现违反安全生产</w:t>
            </w:r>
            <w:r>
              <w:rPr>
                <w:spacing w:val="7"/>
              </w:rPr>
              <w:t xml:space="preserve"> </w:t>
            </w:r>
            <w:r>
              <w:rPr>
                <w:spacing w:val="5"/>
              </w:rPr>
              <w:t xml:space="preserve">事故隐患排查治理规定行为的违 法行为，予以审查，决定是否立 </w:t>
            </w:r>
            <w:r>
              <w:t>案。</w:t>
            </w:r>
          </w:p>
          <w:p w14:paraId="038507EE">
            <w:pPr>
              <w:pStyle w:val="6"/>
              <w:spacing w:before="49" w:line="269" w:lineRule="auto"/>
              <w:ind w:left="108" w:right="11" w:firstLine="3"/>
              <w:jc w:val="both"/>
            </w:pPr>
            <w:r>
              <w:rPr>
                <w:spacing w:val="-3"/>
              </w:rPr>
              <w:t xml:space="preserve">2、调查责任：综合行政执法队对 </w:t>
            </w:r>
            <w:r>
              <w:rPr>
                <w:spacing w:val="4"/>
              </w:rPr>
              <w:t xml:space="preserve">立案的案件，指定专人负责，及 时组织调查取证，与当事人有直 接利害关系的应当回避。执法人 员不得少于两人，调查时应出示 </w:t>
            </w:r>
            <w:r>
              <w:rPr>
                <w:spacing w:val="-4"/>
              </w:rPr>
              <w:t>执法证件，允许当事人辩解陈述。</w:t>
            </w:r>
          </w:p>
          <w:p w14:paraId="69533694">
            <w:pPr>
              <w:pStyle w:val="6"/>
              <w:spacing w:before="53" w:line="228" w:lineRule="auto"/>
              <w:ind w:left="109"/>
            </w:pPr>
            <w:r>
              <w:rPr>
                <w:spacing w:val="1"/>
              </w:rPr>
              <w:t>执法人员应保守有关秘密。</w:t>
            </w:r>
          </w:p>
          <w:p w14:paraId="5EB3FE13">
            <w:pPr>
              <w:pStyle w:val="6"/>
              <w:spacing w:before="53" w:line="270" w:lineRule="auto"/>
              <w:ind w:left="108" w:right="27" w:firstLine="5"/>
            </w:pPr>
            <w:r>
              <w:rPr>
                <w:spacing w:val="-11"/>
              </w:rPr>
              <w:t>3、审查责任：审理案件调查报告，</w:t>
            </w:r>
            <w:r>
              <w:t xml:space="preserve"> </w:t>
            </w:r>
            <w:r>
              <w:rPr>
                <w:spacing w:val="5"/>
              </w:rPr>
              <w:t>对案件违法事实、证据、调查取</w:t>
            </w:r>
            <w:r>
              <w:rPr>
                <w:spacing w:val="6"/>
              </w:rPr>
              <w:t xml:space="preserve"> </w:t>
            </w:r>
            <w:r>
              <w:rPr>
                <w:spacing w:val="5"/>
              </w:rPr>
              <w:t>证程序、法律适用、处罚种类和</w:t>
            </w:r>
            <w:r>
              <w:rPr>
                <w:spacing w:val="6"/>
              </w:rPr>
              <w:t xml:space="preserve"> </w:t>
            </w:r>
            <w:r>
              <w:rPr>
                <w:spacing w:val="5"/>
              </w:rPr>
              <w:t>幅度、当事人陈述和申辩理由等</w:t>
            </w:r>
            <w:r>
              <w:rPr>
                <w:spacing w:val="6"/>
              </w:rPr>
              <w:t xml:space="preserve"> </w:t>
            </w:r>
            <w:r>
              <w:rPr>
                <w:spacing w:val="-9"/>
              </w:rPr>
              <w:t>方面进行审查，提出处理意见（主</w:t>
            </w:r>
            <w:r>
              <w:rPr>
                <w:spacing w:val="11"/>
              </w:rPr>
              <w:t xml:space="preserve"> </w:t>
            </w:r>
            <w:r>
              <w:rPr>
                <w:spacing w:val="5"/>
              </w:rPr>
              <w:t>要证据不足时，以适当的方式补</w:t>
            </w:r>
            <w:r>
              <w:rPr>
                <w:spacing w:val="6"/>
              </w:rPr>
              <w:t xml:space="preserve"> </w:t>
            </w:r>
            <w:r>
              <w:t>充调查）。</w:t>
            </w:r>
          </w:p>
          <w:p w14:paraId="7CC0313C">
            <w:pPr>
              <w:pStyle w:val="6"/>
              <w:spacing w:before="55" w:line="268" w:lineRule="auto"/>
              <w:ind w:left="107" w:right="77"/>
            </w:pPr>
            <w:r>
              <w:rPr>
                <w:spacing w:val="-2"/>
              </w:rPr>
              <w:t>4、告知责任：作出行政处罚决定</w:t>
            </w:r>
            <w:r>
              <w:rPr>
                <w:spacing w:val="9"/>
              </w:rPr>
              <w:t xml:space="preserve"> </w:t>
            </w:r>
            <w:r>
              <w:rPr>
                <w:spacing w:val="4"/>
              </w:rPr>
              <w:t>前，应制作《行政处罚告知书》</w:t>
            </w:r>
            <w:r>
              <w:rPr>
                <w:spacing w:val="8"/>
              </w:rPr>
              <w:t xml:space="preserve"> </w:t>
            </w:r>
            <w:r>
              <w:rPr>
                <w:spacing w:val="5"/>
              </w:rPr>
              <w:t>送达当事人，告知违法事实及其</w:t>
            </w:r>
            <w:r>
              <w:rPr>
                <w:spacing w:val="7"/>
              </w:rPr>
              <w:t xml:space="preserve"> </w:t>
            </w:r>
            <w:r>
              <w:rPr>
                <w:spacing w:val="5"/>
              </w:rPr>
              <w:t>享有的陈述、申辩等权利。符合</w:t>
            </w:r>
            <w:r>
              <w:rPr>
                <w:spacing w:val="7"/>
              </w:rPr>
              <w:t xml:space="preserve"> </w:t>
            </w:r>
            <w:r>
              <w:rPr>
                <w:spacing w:val="5"/>
              </w:rPr>
              <w:t>听证规定的，制作并送达《行政</w:t>
            </w:r>
            <w:r>
              <w:rPr>
                <w:spacing w:val="7"/>
              </w:rPr>
              <w:t xml:space="preserve"> </w:t>
            </w:r>
            <w:r>
              <w:rPr>
                <w:spacing w:val="1"/>
              </w:rPr>
              <w:t>处罚听证告知书》。</w:t>
            </w:r>
          </w:p>
          <w:p w14:paraId="068F0EB6">
            <w:pPr>
              <w:pStyle w:val="6"/>
              <w:spacing w:before="56" w:line="260" w:lineRule="auto"/>
              <w:ind w:left="113" w:right="77"/>
            </w:pPr>
            <w:r>
              <w:rPr>
                <w:spacing w:val="-2"/>
              </w:rPr>
              <w:t>5、决定责任：制作行政处罚决定</w:t>
            </w:r>
            <w:r>
              <w:rPr>
                <w:spacing w:val="4"/>
              </w:rPr>
              <w:t xml:space="preserve"> </w:t>
            </w:r>
            <w:r>
              <w:rPr>
                <w:spacing w:val="5"/>
              </w:rPr>
              <w:t>书，载明行政处罚告知、当事人</w:t>
            </w:r>
            <w:r>
              <w:rPr>
                <w:spacing w:val="1"/>
              </w:rPr>
              <w:t xml:space="preserve"> 陈述申辩或者听证情况等内容。</w:t>
            </w:r>
          </w:p>
          <w:p w14:paraId="4463AB1E">
            <w:pPr>
              <w:pStyle w:val="6"/>
              <w:spacing w:before="54" w:line="245" w:lineRule="auto"/>
              <w:ind w:left="110" w:right="77"/>
            </w:pPr>
            <w:r>
              <w:rPr>
                <w:spacing w:val="-2"/>
              </w:rPr>
              <w:t>6、送达责任：行政处罚决定书按</w:t>
            </w:r>
            <w:r>
              <w:rPr>
                <w:spacing w:val="6"/>
              </w:rPr>
              <w:t xml:space="preserve"> </w:t>
            </w:r>
            <w:r>
              <w:rPr>
                <w:spacing w:val="1"/>
              </w:rPr>
              <w:t>法律规定的方式送达当事人。</w:t>
            </w:r>
          </w:p>
        </w:tc>
        <w:tc>
          <w:tcPr>
            <w:tcW w:w="2072" w:type="dxa"/>
            <w:vAlign w:val="top"/>
          </w:tcPr>
          <w:p w14:paraId="43C92918">
            <w:pPr>
              <w:pStyle w:val="6"/>
              <w:spacing w:before="59" w:line="266" w:lineRule="auto"/>
              <w:ind w:left="112" w:right="80"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7"/>
              </w:rPr>
              <w:t>相应责任:</w:t>
            </w:r>
          </w:p>
          <w:p w14:paraId="50AEB930">
            <w:pPr>
              <w:pStyle w:val="6"/>
              <w:spacing w:before="57" w:line="250" w:lineRule="auto"/>
              <w:ind w:left="111" w:right="80" w:firstLine="16"/>
            </w:pPr>
            <w:r>
              <w:rPr>
                <w:spacing w:val="-6"/>
              </w:rPr>
              <w:t>1、没有法律和事实依</w:t>
            </w:r>
            <w:r>
              <w:rPr>
                <w:spacing w:val="7"/>
              </w:rPr>
              <w:t xml:space="preserve"> </w:t>
            </w:r>
            <w:r>
              <w:rPr>
                <w:spacing w:val="1"/>
              </w:rPr>
              <w:t>据实施行政处罚的；</w:t>
            </w:r>
          </w:p>
          <w:p w14:paraId="34C67379">
            <w:pPr>
              <w:pStyle w:val="6"/>
              <w:spacing w:before="58" w:line="253" w:lineRule="auto"/>
              <w:ind w:left="129" w:right="80" w:hanging="14"/>
            </w:pPr>
            <w:r>
              <w:rPr>
                <w:spacing w:val="-4"/>
              </w:rPr>
              <w:t>2、行政处罚显失公正</w:t>
            </w:r>
            <w:r>
              <w:t xml:space="preserve"> </w:t>
            </w:r>
            <w:r>
              <w:rPr>
                <w:spacing w:val="-9"/>
              </w:rPr>
              <w:t>的；</w:t>
            </w:r>
          </w:p>
          <w:p w14:paraId="1002718F">
            <w:pPr>
              <w:pStyle w:val="6"/>
              <w:spacing w:before="50" w:line="270" w:lineRule="auto"/>
              <w:ind w:left="113" w:right="80" w:firstLine="3"/>
              <w:jc w:val="both"/>
            </w:pPr>
            <w:r>
              <w:rPr>
                <w:spacing w:val="17"/>
              </w:rPr>
              <w:t>3、执法人员玩忽职</w:t>
            </w:r>
            <w:r>
              <w:rPr>
                <w:spacing w:val="5"/>
              </w:rPr>
              <w:t xml:space="preserve"> </w:t>
            </w:r>
            <w:r>
              <w:rPr>
                <w:spacing w:val="7"/>
              </w:rPr>
              <w:t>守，对应当予以制止</w:t>
            </w:r>
            <w:r>
              <w:t xml:space="preserve"> </w:t>
            </w:r>
            <w:r>
              <w:rPr>
                <w:spacing w:val="7"/>
              </w:rPr>
              <w:t>和处罚的违法行为不</w:t>
            </w:r>
            <w:r>
              <w:t xml:space="preserve"> </w:t>
            </w:r>
            <w:r>
              <w:rPr>
                <w:spacing w:val="7"/>
              </w:rPr>
              <w:t>予制止、处罚，致使</w:t>
            </w:r>
            <w:r>
              <w:t xml:space="preserve"> </w:t>
            </w:r>
            <w:r>
              <w:rPr>
                <w:spacing w:val="7"/>
              </w:rPr>
              <w:t>公民、法人或者其他</w:t>
            </w:r>
            <w:r>
              <w:t xml:space="preserve"> </w:t>
            </w:r>
            <w:r>
              <w:rPr>
                <w:spacing w:val="7"/>
              </w:rPr>
              <w:t>组织合法权益遭受损</w:t>
            </w:r>
            <w:r>
              <w:t xml:space="preserve"> 害的；</w:t>
            </w:r>
          </w:p>
          <w:p w14:paraId="045BD163">
            <w:pPr>
              <w:pStyle w:val="6"/>
              <w:spacing w:before="54" w:line="250" w:lineRule="auto"/>
              <w:ind w:left="111" w:right="80"/>
            </w:pPr>
            <w:r>
              <w:rPr>
                <w:spacing w:val="-4"/>
              </w:rPr>
              <w:t>4、不具备行政执法资</w:t>
            </w:r>
            <w:r>
              <w:rPr>
                <w:spacing w:val="3"/>
              </w:rPr>
              <w:t xml:space="preserve"> </w:t>
            </w:r>
            <w:r>
              <w:rPr>
                <w:spacing w:val="1"/>
              </w:rPr>
              <w:t>格实施行政处罚</w:t>
            </w:r>
          </w:p>
          <w:p w14:paraId="12099165">
            <w:pPr>
              <w:pStyle w:val="6"/>
              <w:spacing w:before="57" w:line="230" w:lineRule="auto"/>
              <w:ind w:left="129"/>
            </w:pPr>
            <w:r>
              <w:rPr>
                <w:spacing w:val="-9"/>
              </w:rPr>
              <w:t>的；</w:t>
            </w:r>
          </w:p>
          <w:p w14:paraId="3D46528A">
            <w:pPr>
              <w:pStyle w:val="6"/>
              <w:spacing w:before="51" w:line="269" w:lineRule="auto"/>
              <w:ind w:left="113" w:right="80" w:firstLine="3"/>
            </w:pPr>
            <w:r>
              <w:rPr>
                <w:spacing w:val="-5"/>
              </w:rPr>
              <w:t>5、在制止以及查处违</w:t>
            </w:r>
            <w:r>
              <w:rPr>
                <w:spacing w:val="8"/>
              </w:rPr>
              <w:t xml:space="preserve"> </w:t>
            </w:r>
            <w:r>
              <w:rPr>
                <w:spacing w:val="7"/>
              </w:rPr>
              <w:t>法案件中受阻，依照</w:t>
            </w:r>
            <w:r>
              <w:t xml:space="preserve"> </w:t>
            </w:r>
            <w:r>
              <w:rPr>
                <w:spacing w:val="7"/>
              </w:rPr>
              <w:t>有关规定应当向本级</w:t>
            </w:r>
            <w:r>
              <w:t xml:space="preserve"> </w:t>
            </w:r>
            <w:r>
              <w:rPr>
                <w:spacing w:val="7"/>
              </w:rPr>
              <w:t>人民政府或者上级主</w:t>
            </w:r>
            <w:r>
              <w:t xml:space="preserve"> </w:t>
            </w:r>
            <w:r>
              <w:rPr>
                <w:spacing w:val="7"/>
              </w:rPr>
              <w:t>管部门报告而未报告</w:t>
            </w:r>
            <w:r>
              <w:t xml:space="preserve"> 的；</w:t>
            </w:r>
          </w:p>
          <w:p w14:paraId="6C751AAC">
            <w:pPr>
              <w:pStyle w:val="6"/>
              <w:spacing w:before="52" w:line="260" w:lineRule="auto"/>
              <w:ind w:left="113" w:right="80"/>
              <w:jc w:val="both"/>
            </w:pPr>
            <w:r>
              <w:rPr>
                <w:spacing w:val="-4"/>
              </w:rPr>
              <w:t>6、应当依法移送追究</w:t>
            </w:r>
            <w:r>
              <w:rPr>
                <w:spacing w:val="1"/>
              </w:rPr>
              <w:t xml:space="preserve"> </w:t>
            </w:r>
            <w:r>
              <w:rPr>
                <w:spacing w:val="7"/>
              </w:rPr>
              <w:t>刑事责任，而未依法</w:t>
            </w:r>
            <w:r>
              <w:t xml:space="preserve"> </w:t>
            </w:r>
            <w:r>
              <w:rPr>
                <w:spacing w:val="1"/>
              </w:rPr>
              <w:t>移送有权机关的；</w:t>
            </w:r>
          </w:p>
          <w:p w14:paraId="7CF2BAED">
            <w:pPr>
              <w:pStyle w:val="6"/>
              <w:spacing w:before="54" w:line="213" w:lineRule="auto"/>
              <w:ind w:left="117"/>
            </w:pPr>
            <w:r>
              <w:rPr>
                <w:spacing w:val="-5"/>
              </w:rPr>
              <w:t>7、擅自改变行政处罚</w:t>
            </w:r>
          </w:p>
        </w:tc>
        <w:tc>
          <w:tcPr>
            <w:tcW w:w="1062" w:type="dxa"/>
            <w:vAlign w:val="top"/>
          </w:tcPr>
          <w:p w14:paraId="4BB7A40D">
            <w:pPr>
              <w:rPr>
                <w:rFonts w:ascii="Arial"/>
                <w:sz w:val="21"/>
              </w:rPr>
            </w:pPr>
          </w:p>
        </w:tc>
      </w:tr>
    </w:tbl>
    <w:p w14:paraId="6F533C58">
      <w:pPr>
        <w:pStyle w:val="2"/>
      </w:pPr>
    </w:p>
    <w:p w14:paraId="4DED88F9">
      <w:pPr>
        <w:sectPr>
          <w:pgSz w:w="16839" w:h="11906"/>
          <w:pgMar w:top="1012" w:right="1299" w:bottom="0" w:left="1299" w:header="0" w:footer="0" w:gutter="0"/>
          <w:cols w:space="720" w:num="1"/>
        </w:sectPr>
      </w:pPr>
    </w:p>
    <w:p w14:paraId="11DCA7B5">
      <w:pPr>
        <w:spacing w:before="163"/>
      </w:pPr>
    </w:p>
    <w:tbl>
      <w:tblPr>
        <w:tblStyle w:val="5"/>
        <w:tblW w:w="14224"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34"/>
        <w:gridCol w:w="493"/>
        <w:gridCol w:w="3081"/>
        <w:gridCol w:w="446"/>
        <w:gridCol w:w="3455"/>
        <w:gridCol w:w="3081"/>
        <w:gridCol w:w="2072"/>
        <w:gridCol w:w="1062"/>
      </w:tblGrid>
      <w:tr w14:paraId="2E253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08" w:hRule="atLeast"/>
        </w:trPr>
        <w:tc>
          <w:tcPr>
            <w:tcW w:w="534" w:type="dxa"/>
            <w:vAlign w:val="top"/>
          </w:tcPr>
          <w:p w14:paraId="20645A0F">
            <w:pPr>
              <w:rPr>
                <w:rFonts w:ascii="Arial"/>
                <w:sz w:val="21"/>
              </w:rPr>
            </w:pPr>
          </w:p>
        </w:tc>
        <w:tc>
          <w:tcPr>
            <w:tcW w:w="493" w:type="dxa"/>
            <w:vAlign w:val="top"/>
          </w:tcPr>
          <w:p w14:paraId="4981F073">
            <w:pPr>
              <w:rPr>
                <w:rFonts w:ascii="Arial"/>
                <w:sz w:val="21"/>
              </w:rPr>
            </w:pPr>
          </w:p>
        </w:tc>
        <w:tc>
          <w:tcPr>
            <w:tcW w:w="3081" w:type="dxa"/>
            <w:vAlign w:val="top"/>
          </w:tcPr>
          <w:p w14:paraId="396FBD55">
            <w:pPr>
              <w:rPr>
                <w:rFonts w:ascii="Arial"/>
                <w:sz w:val="21"/>
              </w:rPr>
            </w:pPr>
          </w:p>
        </w:tc>
        <w:tc>
          <w:tcPr>
            <w:tcW w:w="446" w:type="dxa"/>
            <w:vAlign w:val="top"/>
          </w:tcPr>
          <w:p w14:paraId="3D3D2692">
            <w:pPr>
              <w:rPr>
                <w:rFonts w:ascii="Arial"/>
                <w:sz w:val="21"/>
              </w:rPr>
            </w:pPr>
          </w:p>
        </w:tc>
        <w:tc>
          <w:tcPr>
            <w:tcW w:w="3455" w:type="dxa"/>
            <w:vAlign w:val="top"/>
          </w:tcPr>
          <w:p w14:paraId="4A3CEBF3">
            <w:pPr>
              <w:rPr>
                <w:rFonts w:ascii="Arial"/>
                <w:sz w:val="21"/>
              </w:rPr>
            </w:pPr>
          </w:p>
        </w:tc>
        <w:tc>
          <w:tcPr>
            <w:tcW w:w="3081" w:type="dxa"/>
            <w:vAlign w:val="top"/>
          </w:tcPr>
          <w:p w14:paraId="4E8C9EB4">
            <w:pPr>
              <w:pStyle w:val="6"/>
              <w:spacing w:before="64" w:line="261" w:lineRule="auto"/>
              <w:ind w:left="117" w:right="77" w:hanging="3"/>
              <w:jc w:val="both"/>
            </w:pPr>
            <w:r>
              <w:rPr>
                <w:spacing w:val="-2"/>
              </w:rPr>
              <w:t>7、执行责任：依照生效的行政处</w:t>
            </w:r>
            <w:r>
              <w:rPr>
                <w:spacing w:val="3"/>
              </w:rPr>
              <w:t xml:space="preserve"> </w:t>
            </w:r>
            <w:r>
              <w:rPr>
                <w:spacing w:val="4"/>
              </w:rPr>
              <w:t>罚决定，告知当事人按要求缴纳</w:t>
            </w:r>
            <w:r>
              <w:rPr>
                <w:spacing w:val="10"/>
              </w:rPr>
              <w:t xml:space="preserve"> </w:t>
            </w:r>
            <w:r>
              <w:rPr>
                <w:spacing w:val="-3"/>
              </w:rPr>
              <w:t>罚款。</w:t>
            </w:r>
          </w:p>
          <w:p w14:paraId="2D3B5EA6">
            <w:pPr>
              <w:pStyle w:val="6"/>
              <w:spacing w:before="51" w:line="251" w:lineRule="auto"/>
              <w:ind w:left="112" w:right="77" w:hanging="2"/>
            </w:pPr>
            <w:r>
              <w:rPr>
                <w:spacing w:val="-2"/>
              </w:rPr>
              <w:t>8、其他法律法规规章文件规定应</w:t>
            </w:r>
            <w:r>
              <w:rPr>
                <w:spacing w:val="7"/>
              </w:rPr>
              <w:t xml:space="preserve"> </w:t>
            </w:r>
            <w:r>
              <w:t>履行的责任。</w:t>
            </w:r>
          </w:p>
        </w:tc>
        <w:tc>
          <w:tcPr>
            <w:tcW w:w="2072" w:type="dxa"/>
            <w:vAlign w:val="top"/>
          </w:tcPr>
          <w:p w14:paraId="3394A6F6">
            <w:pPr>
              <w:pStyle w:val="6"/>
              <w:spacing w:before="64" w:line="226" w:lineRule="auto"/>
              <w:ind w:left="112"/>
            </w:pPr>
            <w:r>
              <w:rPr>
                <w:spacing w:val="1"/>
              </w:rPr>
              <w:t>种类、幅度的；</w:t>
            </w:r>
          </w:p>
          <w:p w14:paraId="00C3A375">
            <w:pPr>
              <w:pStyle w:val="6"/>
              <w:spacing w:before="54" w:line="253" w:lineRule="auto"/>
              <w:ind w:left="121" w:right="80" w:hanging="8"/>
            </w:pPr>
            <w:r>
              <w:rPr>
                <w:spacing w:val="-4"/>
              </w:rPr>
              <w:t>8、违反法定的行政处</w:t>
            </w:r>
            <w:r>
              <w:rPr>
                <w:spacing w:val="2"/>
              </w:rPr>
              <w:t xml:space="preserve"> </w:t>
            </w:r>
            <w:r>
              <w:rPr>
                <w:spacing w:val="-1"/>
              </w:rPr>
              <w:t>罚程序的；</w:t>
            </w:r>
          </w:p>
          <w:p w14:paraId="2DEC97B7">
            <w:pPr>
              <w:pStyle w:val="6"/>
              <w:spacing w:before="53" w:line="265" w:lineRule="auto"/>
              <w:ind w:left="111" w:right="80" w:firstLine="1"/>
              <w:jc w:val="both"/>
            </w:pPr>
            <w:r>
              <w:rPr>
                <w:spacing w:val="-4"/>
              </w:rPr>
              <w:t>9、符合听证条件、行</w:t>
            </w:r>
            <w:r>
              <w:rPr>
                <w:spacing w:val="2"/>
              </w:rPr>
              <w:t xml:space="preserve"> </w:t>
            </w:r>
            <w:r>
              <w:rPr>
                <w:spacing w:val="7"/>
              </w:rPr>
              <w:t>政管理相对人要求听</w:t>
            </w:r>
            <w:r>
              <w:t xml:space="preserve"> </w:t>
            </w:r>
            <w:r>
              <w:rPr>
                <w:spacing w:val="7"/>
              </w:rPr>
              <w:t>证，应予组织听证而</w:t>
            </w:r>
            <w:r>
              <w:t xml:space="preserve"> </w:t>
            </w:r>
            <w:r>
              <w:rPr>
                <w:spacing w:val="1"/>
              </w:rPr>
              <w:t>不组织听证的；</w:t>
            </w:r>
          </w:p>
          <w:p w14:paraId="5D56C099">
            <w:pPr>
              <w:pStyle w:val="6"/>
              <w:spacing w:before="51" w:line="252" w:lineRule="auto"/>
              <w:ind w:left="132" w:right="78" w:hanging="4"/>
            </w:pPr>
            <w:r>
              <w:rPr>
                <w:spacing w:val="5"/>
              </w:rPr>
              <w:t>10、在行政处罚过程</w:t>
            </w:r>
            <w:r>
              <w:t xml:space="preserve"> </w:t>
            </w:r>
            <w:r>
              <w:rPr>
                <w:spacing w:val="-1"/>
              </w:rPr>
              <w:t>中发生腐败行为的；</w:t>
            </w:r>
          </w:p>
          <w:p w14:paraId="159CA26E">
            <w:pPr>
              <w:pStyle w:val="6"/>
              <w:spacing w:before="54" w:line="256" w:lineRule="auto"/>
              <w:ind w:left="113" w:right="80" w:firstLine="14"/>
            </w:pPr>
            <w:r>
              <w:rPr>
                <w:spacing w:val="4"/>
              </w:rPr>
              <w:t>11、其他违反法律法</w:t>
            </w:r>
            <w:r>
              <w:rPr>
                <w:spacing w:val="7"/>
              </w:rPr>
              <w:t xml:space="preserve"> 规规章文件规定的行</w:t>
            </w:r>
            <w:r>
              <w:t xml:space="preserve"> 为。</w:t>
            </w:r>
          </w:p>
        </w:tc>
        <w:tc>
          <w:tcPr>
            <w:tcW w:w="1062" w:type="dxa"/>
            <w:vAlign w:val="top"/>
          </w:tcPr>
          <w:p w14:paraId="16407D18">
            <w:pPr>
              <w:rPr>
                <w:rFonts w:ascii="Arial"/>
                <w:sz w:val="21"/>
              </w:rPr>
            </w:pPr>
          </w:p>
        </w:tc>
      </w:tr>
      <w:tr w14:paraId="04840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404" w:hRule="atLeast"/>
        </w:trPr>
        <w:tc>
          <w:tcPr>
            <w:tcW w:w="534" w:type="dxa"/>
            <w:vAlign w:val="top"/>
          </w:tcPr>
          <w:p w14:paraId="5324393C">
            <w:pPr>
              <w:spacing w:line="256" w:lineRule="auto"/>
              <w:rPr>
                <w:rFonts w:ascii="Arial"/>
                <w:sz w:val="21"/>
              </w:rPr>
            </w:pPr>
          </w:p>
          <w:p w14:paraId="4B688A04">
            <w:pPr>
              <w:spacing w:line="256" w:lineRule="auto"/>
              <w:rPr>
                <w:rFonts w:ascii="Arial"/>
                <w:sz w:val="21"/>
              </w:rPr>
            </w:pPr>
          </w:p>
          <w:p w14:paraId="41F70C53">
            <w:pPr>
              <w:spacing w:line="256" w:lineRule="auto"/>
              <w:rPr>
                <w:rFonts w:ascii="Arial"/>
                <w:sz w:val="21"/>
              </w:rPr>
            </w:pPr>
          </w:p>
          <w:p w14:paraId="202DED86">
            <w:pPr>
              <w:spacing w:line="256" w:lineRule="auto"/>
              <w:rPr>
                <w:rFonts w:ascii="Arial"/>
                <w:sz w:val="21"/>
              </w:rPr>
            </w:pPr>
          </w:p>
          <w:p w14:paraId="72646F0B">
            <w:pPr>
              <w:spacing w:line="257" w:lineRule="auto"/>
              <w:rPr>
                <w:rFonts w:ascii="Arial"/>
                <w:sz w:val="21"/>
              </w:rPr>
            </w:pPr>
          </w:p>
          <w:p w14:paraId="4D8BCF82">
            <w:pPr>
              <w:spacing w:line="257" w:lineRule="auto"/>
              <w:rPr>
                <w:rFonts w:ascii="Arial"/>
                <w:sz w:val="21"/>
              </w:rPr>
            </w:pPr>
          </w:p>
          <w:p w14:paraId="7A4064DD">
            <w:pPr>
              <w:spacing w:line="257" w:lineRule="auto"/>
              <w:rPr>
                <w:rFonts w:ascii="Arial"/>
                <w:sz w:val="21"/>
              </w:rPr>
            </w:pPr>
          </w:p>
          <w:p w14:paraId="3F3021BD">
            <w:pPr>
              <w:spacing w:line="257" w:lineRule="auto"/>
              <w:rPr>
                <w:rFonts w:ascii="Arial"/>
                <w:sz w:val="21"/>
              </w:rPr>
            </w:pPr>
          </w:p>
          <w:p w14:paraId="4C6B8C36">
            <w:pPr>
              <w:spacing w:line="257" w:lineRule="auto"/>
              <w:rPr>
                <w:rFonts w:ascii="Arial"/>
                <w:sz w:val="21"/>
              </w:rPr>
            </w:pPr>
          </w:p>
          <w:p w14:paraId="41ABEB03">
            <w:pPr>
              <w:spacing w:line="257" w:lineRule="auto"/>
              <w:rPr>
                <w:rFonts w:ascii="Arial"/>
                <w:sz w:val="21"/>
              </w:rPr>
            </w:pPr>
          </w:p>
          <w:p w14:paraId="3C2C938F">
            <w:pPr>
              <w:pStyle w:val="6"/>
              <w:spacing w:before="65" w:line="187" w:lineRule="auto"/>
              <w:ind w:left="169"/>
            </w:pPr>
            <w:r>
              <w:rPr>
                <w:spacing w:val="-3"/>
              </w:rPr>
              <w:t>75</w:t>
            </w:r>
          </w:p>
        </w:tc>
        <w:tc>
          <w:tcPr>
            <w:tcW w:w="493" w:type="dxa"/>
            <w:textDirection w:val="tbRlV"/>
            <w:vAlign w:val="top"/>
          </w:tcPr>
          <w:p w14:paraId="7F0137BC">
            <w:pPr>
              <w:pStyle w:val="6"/>
              <w:spacing w:before="137" w:line="217" w:lineRule="auto"/>
              <w:ind w:left="2163"/>
            </w:pPr>
            <w:r>
              <w:rPr>
                <w:spacing w:val="8"/>
              </w:rPr>
              <w:t>行</w:t>
            </w:r>
            <w:r>
              <w:rPr>
                <w:spacing w:val="-7"/>
              </w:rPr>
              <w:t xml:space="preserve"> </w:t>
            </w:r>
            <w:r>
              <w:rPr>
                <w:spacing w:val="8"/>
              </w:rPr>
              <w:t>政</w:t>
            </w:r>
            <w:r>
              <w:rPr>
                <w:spacing w:val="-9"/>
              </w:rPr>
              <w:t xml:space="preserve"> </w:t>
            </w:r>
            <w:r>
              <w:rPr>
                <w:spacing w:val="8"/>
              </w:rPr>
              <w:t>处</w:t>
            </w:r>
            <w:r>
              <w:rPr>
                <w:spacing w:val="-9"/>
              </w:rPr>
              <w:t xml:space="preserve"> </w:t>
            </w:r>
            <w:r>
              <w:rPr>
                <w:spacing w:val="8"/>
              </w:rPr>
              <w:t>罚</w:t>
            </w:r>
          </w:p>
        </w:tc>
        <w:tc>
          <w:tcPr>
            <w:tcW w:w="3081" w:type="dxa"/>
            <w:vAlign w:val="top"/>
          </w:tcPr>
          <w:p w14:paraId="0DE7B0DB">
            <w:pPr>
              <w:spacing w:line="264" w:lineRule="auto"/>
              <w:rPr>
                <w:rFonts w:ascii="Arial"/>
                <w:sz w:val="21"/>
              </w:rPr>
            </w:pPr>
          </w:p>
          <w:p w14:paraId="121AC476">
            <w:pPr>
              <w:spacing w:line="264" w:lineRule="auto"/>
              <w:rPr>
                <w:rFonts w:ascii="Arial"/>
                <w:sz w:val="21"/>
              </w:rPr>
            </w:pPr>
          </w:p>
          <w:p w14:paraId="28C3629B">
            <w:pPr>
              <w:spacing w:line="265" w:lineRule="auto"/>
              <w:rPr>
                <w:rFonts w:ascii="Arial"/>
                <w:sz w:val="21"/>
              </w:rPr>
            </w:pPr>
          </w:p>
          <w:p w14:paraId="2B380F52">
            <w:pPr>
              <w:spacing w:line="265" w:lineRule="auto"/>
              <w:rPr>
                <w:rFonts w:ascii="Arial"/>
                <w:sz w:val="21"/>
              </w:rPr>
            </w:pPr>
          </w:p>
          <w:p w14:paraId="38310EC4">
            <w:pPr>
              <w:spacing w:line="265" w:lineRule="auto"/>
              <w:rPr>
                <w:rFonts w:ascii="Arial"/>
                <w:sz w:val="21"/>
              </w:rPr>
            </w:pPr>
          </w:p>
          <w:p w14:paraId="0A6D4EAC">
            <w:pPr>
              <w:spacing w:line="265" w:lineRule="auto"/>
              <w:rPr>
                <w:rFonts w:ascii="Arial"/>
                <w:sz w:val="21"/>
              </w:rPr>
            </w:pPr>
          </w:p>
          <w:p w14:paraId="240FD204">
            <w:pPr>
              <w:spacing w:line="265" w:lineRule="auto"/>
              <w:rPr>
                <w:rFonts w:ascii="Arial"/>
                <w:sz w:val="21"/>
              </w:rPr>
            </w:pPr>
          </w:p>
          <w:p w14:paraId="2D679AE9">
            <w:pPr>
              <w:spacing w:line="265" w:lineRule="auto"/>
              <w:rPr>
                <w:rFonts w:ascii="Arial"/>
                <w:sz w:val="21"/>
              </w:rPr>
            </w:pPr>
          </w:p>
          <w:p w14:paraId="02541259">
            <w:pPr>
              <w:spacing w:line="265" w:lineRule="auto"/>
              <w:rPr>
                <w:rFonts w:ascii="Arial"/>
                <w:sz w:val="21"/>
              </w:rPr>
            </w:pPr>
          </w:p>
          <w:p w14:paraId="6273ACC2">
            <w:pPr>
              <w:pStyle w:val="6"/>
              <w:spacing w:before="65" w:line="251" w:lineRule="auto"/>
              <w:ind w:left="635" w:right="112" w:hanging="507"/>
            </w:pPr>
            <w:r>
              <w:rPr>
                <w:spacing w:val="1"/>
              </w:rPr>
              <w:t>对生产经营单位未履行安全生产</w:t>
            </w:r>
            <w:r>
              <w:rPr>
                <w:spacing w:val="9"/>
              </w:rPr>
              <w:t xml:space="preserve"> </w:t>
            </w:r>
            <w:r>
              <w:rPr>
                <w:spacing w:val="1"/>
              </w:rPr>
              <w:t>管理职责行为的处罚</w:t>
            </w:r>
          </w:p>
        </w:tc>
        <w:tc>
          <w:tcPr>
            <w:tcW w:w="446" w:type="dxa"/>
            <w:textDirection w:val="tbRlV"/>
            <w:vAlign w:val="top"/>
          </w:tcPr>
          <w:p w14:paraId="39F3277D">
            <w:pPr>
              <w:pStyle w:val="6"/>
              <w:spacing w:before="110" w:line="212" w:lineRule="auto"/>
              <w:ind w:left="2312"/>
            </w:pPr>
            <w:r>
              <w:rPr>
                <w:spacing w:val="8"/>
              </w:rPr>
              <w:t>各</w:t>
            </w:r>
            <w:r>
              <w:rPr>
                <w:spacing w:val="-8"/>
              </w:rPr>
              <w:t xml:space="preserve"> </w:t>
            </w:r>
            <w:r>
              <w:rPr>
                <w:spacing w:val="8"/>
              </w:rPr>
              <w:t>乡</w:t>
            </w:r>
            <w:r>
              <w:rPr>
                <w:spacing w:val="-9"/>
              </w:rPr>
              <w:t xml:space="preserve"> </w:t>
            </w:r>
            <w:r>
              <w:rPr>
                <w:spacing w:val="8"/>
              </w:rPr>
              <w:t>镇</w:t>
            </w:r>
          </w:p>
        </w:tc>
        <w:tc>
          <w:tcPr>
            <w:tcW w:w="3455" w:type="dxa"/>
            <w:vAlign w:val="top"/>
          </w:tcPr>
          <w:p w14:paraId="3A2C1166">
            <w:pPr>
              <w:pStyle w:val="6"/>
              <w:spacing w:before="70" w:line="273" w:lineRule="auto"/>
              <w:ind w:left="105" w:right="77" w:firstLine="6"/>
              <w:jc w:val="both"/>
            </w:pPr>
            <w:r>
              <w:rPr>
                <w:spacing w:val="-3"/>
              </w:rPr>
              <w:t>《中华人民共和国安全生产法》(2014</w:t>
            </w:r>
            <w:r>
              <w:rPr>
                <w:spacing w:val="3"/>
              </w:rPr>
              <w:t xml:space="preserve"> </w:t>
            </w:r>
            <w:r>
              <w:rPr>
                <w:spacing w:val="-3"/>
              </w:rPr>
              <w:t>年修正)第九十六条：生产经营单位有</w:t>
            </w:r>
            <w:r>
              <w:rPr>
                <w:spacing w:val="4"/>
              </w:rPr>
              <w:t xml:space="preserve"> </w:t>
            </w:r>
            <w:r>
              <w:rPr>
                <w:spacing w:val="3"/>
              </w:rPr>
              <w:t>下列行为之一的，责令限期改正，可</w:t>
            </w:r>
            <w:r>
              <w:rPr>
                <w:spacing w:val="5"/>
              </w:rPr>
              <w:t xml:space="preserve"> </w:t>
            </w:r>
            <w:r>
              <w:rPr>
                <w:spacing w:val="3"/>
              </w:rPr>
              <w:t>以处五万元以下的罚款；逾期未改正</w:t>
            </w:r>
            <w:r>
              <w:rPr>
                <w:spacing w:val="5"/>
              </w:rPr>
              <w:t xml:space="preserve"> </w:t>
            </w:r>
            <w:r>
              <w:rPr>
                <w:spacing w:val="3"/>
              </w:rPr>
              <w:t>的，处五万元以上二十万元以下的罚</w:t>
            </w:r>
            <w:r>
              <w:rPr>
                <w:spacing w:val="5"/>
              </w:rPr>
              <w:t xml:space="preserve"> </w:t>
            </w:r>
            <w:r>
              <w:rPr>
                <w:spacing w:val="3"/>
              </w:rPr>
              <w:t>款，对其直接负责的主管人员和其他</w:t>
            </w:r>
            <w:r>
              <w:rPr>
                <w:spacing w:val="5"/>
              </w:rPr>
              <w:t xml:space="preserve"> </w:t>
            </w:r>
            <w:r>
              <w:rPr>
                <w:spacing w:val="3"/>
              </w:rPr>
              <w:t>直接责任人员处一万元以上二万元以</w:t>
            </w:r>
            <w:r>
              <w:rPr>
                <w:spacing w:val="5"/>
              </w:rPr>
              <w:t xml:space="preserve"> </w:t>
            </w:r>
            <w:r>
              <w:rPr>
                <w:spacing w:val="3"/>
              </w:rPr>
              <w:t>下的罚款；情节严重的，责令停产停</w:t>
            </w:r>
            <w:r>
              <w:rPr>
                <w:spacing w:val="5"/>
              </w:rPr>
              <w:t xml:space="preserve"> </w:t>
            </w:r>
            <w:r>
              <w:rPr>
                <w:spacing w:val="3"/>
              </w:rPr>
              <w:t>业整顿；构成犯罪的，依照刑法有关</w:t>
            </w:r>
            <w:r>
              <w:rPr>
                <w:spacing w:val="5"/>
              </w:rPr>
              <w:t xml:space="preserve"> </w:t>
            </w:r>
            <w:r>
              <w:t>规定追究刑事责任：</w:t>
            </w:r>
            <w:r>
              <w:rPr>
                <w:spacing w:val="-47"/>
              </w:rPr>
              <w:t xml:space="preserve"> </w:t>
            </w:r>
            <w:r>
              <w:t xml:space="preserve">(一)未在有较大 </w:t>
            </w:r>
            <w:r>
              <w:rPr>
                <w:spacing w:val="16"/>
              </w:rPr>
              <w:t>危险因素的生产经营场所和有关设</w:t>
            </w:r>
            <w:r>
              <w:rPr>
                <w:spacing w:val="13"/>
              </w:rPr>
              <w:t xml:space="preserve"> </w:t>
            </w:r>
            <w:r>
              <w:rPr>
                <w:spacing w:val="3"/>
              </w:rPr>
              <w:t>施、设备上设置明显的安全警示标志</w:t>
            </w:r>
            <w:r>
              <w:rPr>
                <w:spacing w:val="5"/>
              </w:rPr>
              <w:t xml:space="preserve"> </w:t>
            </w:r>
            <w:r>
              <w:t>的；</w:t>
            </w:r>
            <w:r>
              <w:rPr>
                <w:spacing w:val="-47"/>
              </w:rPr>
              <w:t xml:space="preserve"> </w:t>
            </w:r>
            <w:r>
              <w:t xml:space="preserve">(二)安全设备的安装、使用、检 </w:t>
            </w:r>
            <w:r>
              <w:rPr>
                <w:spacing w:val="3"/>
              </w:rPr>
              <w:t>测、改造和报废不符合国家标准或者</w:t>
            </w:r>
            <w:r>
              <w:rPr>
                <w:spacing w:val="5"/>
              </w:rPr>
              <w:t xml:space="preserve"> </w:t>
            </w:r>
            <w:r>
              <w:t>行业标准的；</w:t>
            </w:r>
            <w:r>
              <w:rPr>
                <w:spacing w:val="-45"/>
              </w:rPr>
              <w:t xml:space="preserve"> </w:t>
            </w:r>
            <w:r>
              <w:t xml:space="preserve">(三)未对安全设备进行 </w:t>
            </w:r>
            <w:r>
              <w:rPr>
                <w:spacing w:val="-9"/>
              </w:rPr>
              <w:t>经常性维护、保养和定期检测的；(四)</w:t>
            </w:r>
            <w:r>
              <w:rPr>
                <w:spacing w:val="11"/>
              </w:rPr>
              <w:t xml:space="preserve"> </w:t>
            </w:r>
            <w:r>
              <w:rPr>
                <w:spacing w:val="3"/>
              </w:rPr>
              <w:t>未为从业人员提供符合国家标准或者</w:t>
            </w:r>
            <w:r>
              <w:rPr>
                <w:spacing w:val="5"/>
              </w:rPr>
              <w:t xml:space="preserve"> </w:t>
            </w:r>
            <w:r>
              <w:t>行业标准的劳动防护用品的；</w:t>
            </w:r>
            <w:r>
              <w:rPr>
                <w:spacing w:val="-47"/>
              </w:rPr>
              <w:t xml:space="preserve"> </w:t>
            </w:r>
            <w:r>
              <w:t>(五)危</w:t>
            </w:r>
          </w:p>
        </w:tc>
        <w:tc>
          <w:tcPr>
            <w:tcW w:w="3081" w:type="dxa"/>
            <w:vAlign w:val="top"/>
          </w:tcPr>
          <w:p w14:paraId="7EE40DB8">
            <w:pPr>
              <w:pStyle w:val="6"/>
              <w:spacing w:before="62" w:line="265" w:lineRule="auto"/>
              <w:ind w:left="109" w:right="77" w:firstLine="15"/>
              <w:jc w:val="both"/>
            </w:pPr>
            <w:r>
              <w:rPr>
                <w:spacing w:val="-3"/>
              </w:rPr>
              <w:t>1、立案责任：发现生产经营单位</w:t>
            </w:r>
            <w:r>
              <w:rPr>
                <w:spacing w:val="7"/>
              </w:rPr>
              <w:t xml:space="preserve"> </w:t>
            </w:r>
            <w:r>
              <w:rPr>
                <w:spacing w:val="5"/>
              </w:rPr>
              <w:t xml:space="preserve">未履行安全生产管理职责行为的 违法行为，予以审查，决定是否 </w:t>
            </w:r>
            <w:r>
              <w:t>立案。</w:t>
            </w:r>
          </w:p>
          <w:p w14:paraId="617B9C20">
            <w:pPr>
              <w:pStyle w:val="6"/>
              <w:spacing w:before="49" w:line="269" w:lineRule="auto"/>
              <w:ind w:left="108" w:right="11" w:firstLine="3"/>
              <w:jc w:val="both"/>
            </w:pPr>
            <w:r>
              <w:rPr>
                <w:spacing w:val="-3"/>
              </w:rPr>
              <w:t xml:space="preserve">2、调查责任：综合行政执法队对 </w:t>
            </w:r>
            <w:r>
              <w:rPr>
                <w:spacing w:val="4"/>
              </w:rPr>
              <w:t xml:space="preserve">立案的案件，指定专人负责，及 时组织调查取证，与当事人有直 接利害关系的应当回避。执法人 员不得少于两人，调查时应出示 </w:t>
            </w:r>
            <w:r>
              <w:rPr>
                <w:spacing w:val="-4"/>
              </w:rPr>
              <w:t>执法证件，允许当事人辩解陈述。</w:t>
            </w:r>
          </w:p>
          <w:p w14:paraId="5E1162A2">
            <w:pPr>
              <w:pStyle w:val="6"/>
              <w:spacing w:before="53" w:line="228" w:lineRule="auto"/>
              <w:ind w:left="109"/>
            </w:pPr>
            <w:r>
              <w:rPr>
                <w:spacing w:val="1"/>
              </w:rPr>
              <w:t>执法人员应保守有关秘密。</w:t>
            </w:r>
          </w:p>
          <w:p w14:paraId="15D9E9E8">
            <w:pPr>
              <w:pStyle w:val="6"/>
              <w:spacing w:before="51" w:line="268" w:lineRule="auto"/>
              <w:ind w:left="108" w:right="27" w:firstLine="5"/>
            </w:pPr>
            <w:r>
              <w:rPr>
                <w:spacing w:val="-11"/>
              </w:rPr>
              <w:t>3、审查责任：审理案件调查报告，</w:t>
            </w:r>
            <w:r>
              <w:t xml:space="preserve"> </w:t>
            </w:r>
            <w:r>
              <w:rPr>
                <w:spacing w:val="5"/>
              </w:rPr>
              <w:t>对案件违法事实、证据、调查取</w:t>
            </w:r>
            <w:r>
              <w:rPr>
                <w:spacing w:val="6"/>
              </w:rPr>
              <w:t xml:space="preserve"> </w:t>
            </w:r>
            <w:r>
              <w:rPr>
                <w:spacing w:val="5"/>
              </w:rPr>
              <w:t>证程序、法律适用、处罚种类和</w:t>
            </w:r>
            <w:r>
              <w:rPr>
                <w:spacing w:val="6"/>
              </w:rPr>
              <w:t xml:space="preserve"> </w:t>
            </w:r>
            <w:r>
              <w:rPr>
                <w:spacing w:val="5"/>
              </w:rPr>
              <w:t>幅度、当事人陈述和申辩理由等</w:t>
            </w:r>
            <w:r>
              <w:rPr>
                <w:spacing w:val="6"/>
              </w:rPr>
              <w:t xml:space="preserve"> </w:t>
            </w:r>
            <w:r>
              <w:rPr>
                <w:spacing w:val="-9"/>
              </w:rPr>
              <w:t>方面进行审查，提出处理意见（主</w:t>
            </w:r>
            <w:r>
              <w:rPr>
                <w:spacing w:val="11"/>
              </w:rPr>
              <w:t xml:space="preserve"> </w:t>
            </w:r>
            <w:r>
              <w:rPr>
                <w:spacing w:val="5"/>
              </w:rPr>
              <w:t>要证据不足时，以适当的方式补</w:t>
            </w:r>
            <w:r>
              <w:rPr>
                <w:spacing w:val="6"/>
              </w:rPr>
              <w:t xml:space="preserve"> </w:t>
            </w:r>
            <w:r>
              <w:t>充调查）。</w:t>
            </w:r>
          </w:p>
        </w:tc>
        <w:tc>
          <w:tcPr>
            <w:tcW w:w="2072" w:type="dxa"/>
            <w:vAlign w:val="top"/>
          </w:tcPr>
          <w:p w14:paraId="197F2F9B">
            <w:pPr>
              <w:pStyle w:val="6"/>
              <w:spacing w:before="65" w:line="266" w:lineRule="auto"/>
              <w:ind w:left="112" w:right="80"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7"/>
              </w:rPr>
              <w:t>相应责任:</w:t>
            </w:r>
          </w:p>
          <w:p w14:paraId="47F7CC7A">
            <w:pPr>
              <w:pStyle w:val="6"/>
              <w:spacing w:before="57" w:line="250" w:lineRule="auto"/>
              <w:ind w:left="111" w:right="80" w:firstLine="16"/>
            </w:pPr>
            <w:r>
              <w:rPr>
                <w:spacing w:val="-6"/>
              </w:rPr>
              <w:t>1、没有法律和事实依</w:t>
            </w:r>
            <w:r>
              <w:rPr>
                <w:spacing w:val="7"/>
              </w:rPr>
              <w:t xml:space="preserve"> </w:t>
            </w:r>
            <w:r>
              <w:rPr>
                <w:spacing w:val="1"/>
              </w:rPr>
              <w:t>据实施行政处罚的；</w:t>
            </w:r>
          </w:p>
          <w:p w14:paraId="4F61DC7E">
            <w:pPr>
              <w:pStyle w:val="6"/>
              <w:spacing w:before="58" w:line="253" w:lineRule="auto"/>
              <w:ind w:left="129" w:right="80" w:hanging="14"/>
            </w:pPr>
            <w:r>
              <w:rPr>
                <w:spacing w:val="-4"/>
              </w:rPr>
              <w:t>2、行政处罚显失公正</w:t>
            </w:r>
            <w:r>
              <w:t xml:space="preserve"> </w:t>
            </w:r>
            <w:r>
              <w:rPr>
                <w:spacing w:val="-9"/>
              </w:rPr>
              <w:t>的；</w:t>
            </w:r>
          </w:p>
          <w:p w14:paraId="231C6DB5">
            <w:pPr>
              <w:pStyle w:val="6"/>
              <w:spacing w:before="50" w:line="270" w:lineRule="auto"/>
              <w:ind w:left="113" w:right="80" w:firstLine="3"/>
              <w:jc w:val="both"/>
            </w:pPr>
            <w:r>
              <w:rPr>
                <w:spacing w:val="17"/>
              </w:rPr>
              <w:t>3、执法人员玩忽职</w:t>
            </w:r>
            <w:r>
              <w:rPr>
                <w:spacing w:val="5"/>
              </w:rPr>
              <w:t xml:space="preserve"> </w:t>
            </w:r>
            <w:r>
              <w:rPr>
                <w:spacing w:val="7"/>
              </w:rPr>
              <w:t>守，对应当予以制止</w:t>
            </w:r>
            <w:r>
              <w:t xml:space="preserve"> </w:t>
            </w:r>
            <w:r>
              <w:rPr>
                <w:spacing w:val="7"/>
              </w:rPr>
              <w:t>和处罚的违法行为不</w:t>
            </w:r>
            <w:r>
              <w:t xml:space="preserve"> </w:t>
            </w:r>
            <w:r>
              <w:rPr>
                <w:spacing w:val="7"/>
              </w:rPr>
              <w:t>予制止、处罚，致使</w:t>
            </w:r>
            <w:r>
              <w:t xml:space="preserve"> </w:t>
            </w:r>
            <w:r>
              <w:rPr>
                <w:spacing w:val="7"/>
              </w:rPr>
              <w:t>公民、法人或者其他</w:t>
            </w:r>
            <w:r>
              <w:t xml:space="preserve"> </w:t>
            </w:r>
            <w:r>
              <w:rPr>
                <w:spacing w:val="7"/>
              </w:rPr>
              <w:t>组织合法权益遭受损</w:t>
            </w:r>
            <w:r>
              <w:t xml:space="preserve"> 害的；</w:t>
            </w:r>
          </w:p>
          <w:p w14:paraId="67747811">
            <w:pPr>
              <w:pStyle w:val="6"/>
              <w:spacing w:before="52" w:line="245" w:lineRule="auto"/>
              <w:ind w:left="111" w:right="80"/>
            </w:pPr>
            <w:r>
              <w:rPr>
                <w:spacing w:val="-4"/>
              </w:rPr>
              <w:t>4、不具备行政执法资</w:t>
            </w:r>
            <w:r>
              <w:rPr>
                <w:spacing w:val="3"/>
              </w:rPr>
              <w:t xml:space="preserve"> </w:t>
            </w:r>
            <w:r>
              <w:rPr>
                <w:spacing w:val="1"/>
              </w:rPr>
              <w:t>格实施行政处罚</w:t>
            </w:r>
          </w:p>
        </w:tc>
        <w:tc>
          <w:tcPr>
            <w:tcW w:w="1062" w:type="dxa"/>
            <w:vAlign w:val="top"/>
          </w:tcPr>
          <w:p w14:paraId="3575558B">
            <w:pPr>
              <w:rPr>
                <w:rFonts w:ascii="Arial"/>
                <w:sz w:val="21"/>
              </w:rPr>
            </w:pPr>
          </w:p>
        </w:tc>
      </w:tr>
    </w:tbl>
    <w:p w14:paraId="46763531">
      <w:pPr>
        <w:pStyle w:val="2"/>
      </w:pPr>
    </w:p>
    <w:p w14:paraId="15287EF0">
      <w:pPr>
        <w:sectPr>
          <w:pgSz w:w="16839" w:h="11906"/>
          <w:pgMar w:top="1012" w:right="1299" w:bottom="0" w:left="1299" w:header="0" w:footer="0" w:gutter="0"/>
          <w:cols w:space="720" w:num="1"/>
        </w:sectPr>
      </w:pPr>
    </w:p>
    <w:p w14:paraId="6670A80F">
      <w:pPr>
        <w:spacing w:before="163"/>
      </w:pPr>
    </w:p>
    <w:tbl>
      <w:tblPr>
        <w:tblStyle w:val="5"/>
        <w:tblW w:w="14224"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34"/>
        <w:gridCol w:w="493"/>
        <w:gridCol w:w="3081"/>
        <w:gridCol w:w="446"/>
        <w:gridCol w:w="3455"/>
        <w:gridCol w:w="3081"/>
        <w:gridCol w:w="2072"/>
        <w:gridCol w:w="1062"/>
      </w:tblGrid>
      <w:tr w14:paraId="540AF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903" w:hRule="atLeast"/>
        </w:trPr>
        <w:tc>
          <w:tcPr>
            <w:tcW w:w="534" w:type="dxa"/>
            <w:vAlign w:val="top"/>
          </w:tcPr>
          <w:p w14:paraId="234633EB">
            <w:pPr>
              <w:rPr>
                <w:rFonts w:ascii="Arial"/>
                <w:sz w:val="21"/>
              </w:rPr>
            </w:pPr>
          </w:p>
        </w:tc>
        <w:tc>
          <w:tcPr>
            <w:tcW w:w="493" w:type="dxa"/>
            <w:vAlign w:val="top"/>
          </w:tcPr>
          <w:p w14:paraId="5AFCC717">
            <w:pPr>
              <w:rPr>
                <w:rFonts w:ascii="Arial"/>
                <w:sz w:val="21"/>
              </w:rPr>
            </w:pPr>
          </w:p>
        </w:tc>
        <w:tc>
          <w:tcPr>
            <w:tcW w:w="3081" w:type="dxa"/>
            <w:vAlign w:val="top"/>
          </w:tcPr>
          <w:p w14:paraId="4EDF5445">
            <w:pPr>
              <w:rPr>
                <w:rFonts w:ascii="Arial"/>
                <w:sz w:val="21"/>
              </w:rPr>
            </w:pPr>
          </w:p>
        </w:tc>
        <w:tc>
          <w:tcPr>
            <w:tcW w:w="446" w:type="dxa"/>
            <w:vAlign w:val="top"/>
          </w:tcPr>
          <w:p w14:paraId="0B9E7A8D">
            <w:pPr>
              <w:rPr>
                <w:rFonts w:ascii="Arial"/>
                <w:sz w:val="21"/>
              </w:rPr>
            </w:pPr>
          </w:p>
        </w:tc>
        <w:tc>
          <w:tcPr>
            <w:tcW w:w="3455" w:type="dxa"/>
            <w:vAlign w:val="top"/>
          </w:tcPr>
          <w:p w14:paraId="40C7C4E3">
            <w:pPr>
              <w:pStyle w:val="6"/>
              <w:spacing w:before="63" w:line="270" w:lineRule="auto"/>
              <w:ind w:left="105" w:right="30" w:firstLine="12"/>
              <w:jc w:val="both"/>
            </w:pPr>
            <w:r>
              <w:rPr>
                <w:spacing w:val="2"/>
              </w:rPr>
              <w:t>险物品的容器、运输工具，以及涉及</w:t>
            </w:r>
            <w:r>
              <w:rPr>
                <w:spacing w:val="9"/>
              </w:rPr>
              <w:t xml:space="preserve"> </w:t>
            </w:r>
            <w:r>
              <w:rPr>
                <w:spacing w:val="3"/>
              </w:rPr>
              <w:t>人身安全、危险性较大的海洋石油开</w:t>
            </w:r>
            <w:r>
              <w:rPr>
                <w:spacing w:val="5"/>
              </w:rPr>
              <w:t xml:space="preserve"> </w:t>
            </w:r>
            <w:r>
              <w:rPr>
                <w:spacing w:val="3"/>
              </w:rPr>
              <w:t>采特种设备和矿山井下特种设备未经</w:t>
            </w:r>
            <w:r>
              <w:rPr>
                <w:spacing w:val="5"/>
              </w:rPr>
              <w:t xml:space="preserve"> </w:t>
            </w:r>
            <w:r>
              <w:rPr>
                <w:spacing w:val="-6"/>
              </w:rPr>
              <w:t>具有专业资质的机构检测、检验合格，</w:t>
            </w:r>
            <w:r>
              <w:rPr>
                <w:spacing w:val="5"/>
              </w:rPr>
              <w:t xml:space="preserve"> </w:t>
            </w:r>
            <w:r>
              <w:rPr>
                <w:spacing w:val="3"/>
              </w:rPr>
              <w:t>取得安全使用证或者安全标志，投入</w:t>
            </w:r>
            <w:r>
              <w:rPr>
                <w:spacing w:val="5"/>
              </w:rPr>
              <w:t xml:space="preserve"> </w:t>
            </w:r>
            <w:r>
              <w:t>使用的；</w:t>
            </w:r>
            <w:r>
              <w:rPr>
                <w:spacing w:val="-47"/>
              </w:rPr>
              <w:t xml:space="preserve"> </w:t>
            </w:r>
            <w:r>
              <w:t xml:space="preserve">(六)使用应当淘汰的危及生 </w:t>
            </w:r>
            <w:r>
              <w:rPr>
                <w:spacing w:val="1"/>
              </w:rPr>
              <w:t>产安全的工艺、设备的。</w:t>
            </w:r>
          </w:p>
        </w:tc>
        <w:tc>
          <w:tcPr>
            <w:tcW w:w="3081" w:type="dxa"/>
            <w:vAlign w:val="top"/>
          </w:tcPr>
          <w:p w14:paraId="10FF362B">
            <w:pPr>
              <w:pStyle w:val="6"/>
              <w:spacing w:before="67" w:line="268" w:lineRule="auto"/>
              <w:ind w:left="107" w:right="77"/>
            </w:pPr>
            <w:r>
              <w:rPr>
                <w:spacing w:val="-2"/>
              </w:rPr>
              <w:t>4、告知责任：作出行政处罚决定</w:t>
            </w:r>
            <w:r>
              <w:rPr>
                <w:spacing w:val="9"/>
              </w:rPr>
              <w:t xml:space="preserve"> </w:t>
            </w:r>
            <w:r>
              <w:rPr>
                <w:spacing w:val="4"/>
              </w:rPr>
              <w:t>前，应制作《行政处罚告知书》</w:t>
            </w:r>
            <w:r>
              <w:rPr>
                <w:spacing w:val="8"/>
              </w:rPr>
              <w:t xml:space="preserve"> </w:t>
            </w:r>
            <w:r>
              <w:rPr>
                <w:spacing w:val="5"/>
              </w:rPr>
              <w:t>送达当事人，告知违法事实及其</w:t>
            </w:r>
            <w:r>
              <w:rPr>
                <w:spacing w:val="7"/>
              </w:rPr>
              <w:t xml:space="preserve"> </w:t>
            </w:r>
            <w:r>
              <w:rPr>
                <w:spacing w:val="5"/>
              </w:rPr>
              <w:t>享有的陈述、申辩等权利。符合</w:t>
            </w:r>
            <w:r>
              <w:rPr>
                <w:spacing w:val="7"/>
              </w:rPr>
              <w:t xml:space="preserve"> </w:t>
            </w:r>
            <w:r>
              <w:rPr>
                <w:spacing w:val="5"/>
              </w:rPr>
              <w:t>听证规定的，制作并送达《行政</w:t>
            </w:r>
            <w:r>
              <w:rPr>
                <w:spacing w:val="7"/>
              </w:rPr>
              <w:t xml:space="preserve"> </w:t>
            </w:r>
            <w:r>
              <w:rPr>
                <w:spacing w:val="1"/>
              </w:rPr>
              <w:t>处罚听证告知书》。</w:t>
            </w:r>
          </w:p>
          <w:p w14:paraId="3399731C">
            <w:pPr>
              <w:pStyle w:val="6"/>
              <w:spacing w:before="55" w:line="260" w:lineRule="auto"/>
              <w:ind w:left="113" w:right="77"/>
            </w:pPr>
            <w:r>
              <w:rPr>
                <w:spacing w:val="-2"/>
              </w:rPr>
              <w:t>5、决定责任：制作行政处罚决定</w:t>
            </w:r>
            <w:r>
              <w:rPr>
                <w:spacing w:val="4"/>
              </w:rPr>
              <w:t xml:space="preserve"> </w:t>
            </w:r>
            <w:r>
              <w:rPr>
                <w:spacing w:val="5"/>
              </w:rPr>
              <w:t>书，载明行政处罚告知、当事人</w:t>
            </w:r>
            <w:r>
              <w:rPr>
                <w:spacing w:val="1"/>
              </w:rPr>
              <w:t xml:space="preserve"> 陈述申辩或者听证情况等内容。</w:t>
            </w:r>
          </w:p>
          <w:p w14:paraId="4A45FE15">
            <w:pPr>
              <w:pStyle w:val="6"/>
              <w:spacing w:before="54" w:line="252" w:lineRule="auto"/>
              <w:ind w:left="110" w:right="77"/>
            </w:pPr>
            <w:r>
              <w:rPr>
                <w:spacing w:val="-2"/>
              </w:rPr>
              <w:t>6、送达责任：行政处罚决定书按</w:t>
            </w:r>
            <w:r>
              <w:rPr>
                <w:spacing w:val="6"/>
              </w:rPr>
              <w:t xml:space="preserve"> </w:t>
            </w:r>
            <w:r>
              <w:rPr>
                <w:spacing w:val="1"/>
              </w:rPr>
              <w:t>法律规定的方式送达当事人。</w:t>
            </w:r>
          </w:p>
          <w:p w14:paraId="34ECC28E">
            <w:pPr>
              <w:pStyle w:val="6"/>
              <w:spacing w:before="54" w:line="261" w:lineRule="auto"/>
              <w:ind w:left="117" w:right="77" w:hanging="3"/>
            </w:pPr>
            <w:r>
              <w:rPr>
                <w:spacing w:val="-2"/>
              </w:rPr>
              <w:t>7、执行责任：依照生效的行政处</w:t>
            </w:r>
            <w:r>
              <w:rPr>
                <w:spacing w:val="3"/>
              </w:rPr>
              <w:t xml:space="preserve"> </w:t>
            </w:r>
            <w:r>
              <w:rPr>
                <w:spacing w:val="4"/>
              </w:rPr>
              <w:t>罚决定，告知当事人按要求缴纳</w:t>
            </w:r>
            <w:r>
              <w:rPr>
                <w:spacing w:val="10"/>
              </w:rPr>
              <w:t xml:space="preserve"> </w:t>
            </w:r>
            <w:r>
              <w:rPr>
                <w:spacing w:val="-3"/>
              </w:rPr>
              <w:t>罚款。</w:t>
            </w:r>
          </w:p>
          <w:p w14:paraId="0A77B714">
            <w:pPr>
              <w:pStyle w:val="6"/>
              <w:spacing w:before="51" w:line="251" w:lineRule="auto"/>
              <w:ind w:left="112" w:right="77" w:hanging="2"/>
            </w:pPr>
            <w:r>
              <w:rPr>
                <w:spacing w:val="-2"/>
              </w:rPr>
              <w:t>8、其他法律法规规章文件规定应</w:t>
            </w:r>
            <w:r>
              <w:rPr>
                <w:spacing w:val="7"/>
              </w:rPr>
              <w:t xml:space="preserve"> </w:t>
            </w:r>
            <w:r>
              <w:t>履行的责任。</w:t>
            </w:r>
          </w:p>
        </w:tc>
        <w:tc>
          <w:tcPr>
            <w:tcW w:w="2072" w:type="dxa"/>
            <w:vAlign w:val="top"/>
          </w:tcPr>
          <w:p w14:paraId="70970223">
            <w:pPr>
              <w:pStyle w:val="6"/>
              <w:spacing w:before="64" w:line="230" w:lineRule="auto"/>
              <w:ind w:left="129"/>
            </w:pPr>
            <w:r>
              <w:rPr>
                <w:spacing w:val="-9"/>
              </w:rPr>
              <w:t>的；</w:t>
            </w:r>
          </w:p>
          <w:p w14:paraId="4758E4F3">
            <w:pPr>
              <w:pStyle w:val="6"/>
              <w:spacing w:before="51" w:line="269" w:lineRule="auto"/>
              <w:ind w:left="113" w:right="80" w:firstLine="3"/>
            </w:pPr>
            <w:r>
              <w:rPr>
                <w:spacing w:val="-5"/>
              </w:rPr>
              <w:t>5、在制止以及查处违</w:t>
            </w:r>
            <w:r>
              <w:rPr>
                <w:spacing w:val="8"/>
              </w:rPr>
              <w:t xml:space="preserve"> </w:t>
            </w:r>
            <w:r>
              <w:rPr>
                <w:spacing w:val="7"/>
              </w:rPr>
              <w:t>法案件中受阻，依照</w:t>
            </w:r>
            <w:r>
              <w:t xml:space="preserve"> </w:t>
            </w:r>
            <w:r>
              <w:rPr>
                <w:spacing w:val="7"/>
              </w:rPr>
              <w:t>有关规定应当向本级</w:t>
            </w:r>
            <w:r>
              <w:t xml:space="preserve"> </w:t>
            </w:r>
            <w:r>
              <w:rPr>
                <w:spacing w:val="7"/>
              </w:rPr>
              <w:t>人民政府或者上级主</w:t>
            </w:r>
            <w:r>
              <w:t xml:space="preserve"> </w:t>
            </w:r>
            <w:r>
              <w:rPr>
                <w:spacing w:val="7"/>
              </w:rPr>
              <w:t>管部门报告而未报告</w:t>
            </w:r>
            <w:r>
              <w:t xml:space="preserve"> 的；</w:t>
            </w:r>
          </w:p>
          <w:p w14:paraId="5B2DAA74">
            <w:pPr>
              <w:pStyle w:val="6"/>
              <w:spacing w:before="51" w:line="260" w:lineRule="auto"/>
              <w:ind w:left="113" w:right="80"/>
              <w:jc w:val="both"/>
            </w:pPr>
            <w:r>
              <w:rPr>
                <w:spacing w:val="-4"/>
              </w:rPr>
              <w:t>6、应当依法移送追究</w:t>
            </w:r>
            <w:r>
              <w:rPr>
                <w:spacing w:val="1"/>
              </w:rPr>
              <w:t xml:space="preserve"> </w:t>
            </w:r>
            <w:r>
              <w:rPr>
                <w:spacing w:val="7"/>
              </w:rPr>
              <w:t>刑事责任，而未依法</w:t>
            </w:r>
            <w:r>
              <w:t xml:space="preserve"> </w:t>
            </w:r>
            <w:r>
              <w:rPr>
                <w:spacing w:val="1"/>
              </w:rPr>
              <w:t>移送有权机关的；</w:t>
            </w:r>
          </w:p>
          <w:p w14:paraId="39C04793">
            <w:pPr>
              <w:pStyle w:val="6"/>
              <w:spacing w:before="53" w:line="252" w:lineRule="auto"/>
              <w:ind w:left="112" w:right="80" w:firstLine="5"/>
            </w:pPr>
            <w:r>
              <w:rPr>
                <w:spacing w:val="-5"/>
              </w:rPr>
              <w:t>7、擅自改变行政处罚</w:t>
            </w:r>
            <w:r>
              <w:rPr>
                <w:spacing w:val="8"/>
              </w:rPr>
              <w:t xml:space="preserve"> </w:t>
            </w:r>
            <w:r>
              <w:rPr>
                <w:spacing w:val="1"/>
              </w:rPr>
              <w:t>种类、幅度的；</w:t>
            </w:r>
          </w:p>
          <w:p w14:paraId="4551F689">
            <w:pPr>
              <w:pStyle w:val="6"/>
              <w:spacing w:before="54" w:line="253" w:lineRule="auto"/>
              <w:ind w:left="121" w:right="80" w:hanging="8"/>
            </w:pPr>
            <w:r>
              <w:rPr>
                <w:spacing w:val="-4"/>
              </w:rPr>
              <w:t>8、违反法定的行政处</w:t>
            </w:r>
            <w:r>
              <w:rPr>
                <w:spacing w:val="2"/>
              </w:rPr>
              <w:t xml:space="preserve"> </w:t>
            </w:r>
            <w:r>
              <w:rPr>
                <w:spacing w:val="-1"/>
              </w:rPr>
              <w:t>罚程序的；</w:t>
            </w:r>
          </w:p>
          <w:p w14:paraId="25CB9650">
            <w:pPr>
              <w:pStyle w:val="6"/>
              <w:spacing w:before="53" w:line="265" w:lineRule="auto"/>
              <w:ind w:left="111" w:right="80" w:firstLine="1"/>
              <w:jc w:val="both"/>
            </w:pPr>
            <w:r>
              <w:rPr>
                <w:spacing w:val="-4"/>
              </w:rPr>
              <w:t>9、符合听证条件、行</w:t>
            </w:r>
            <w:r>
              <w:rPr>
                <w:spacing w:val="2"/>
              </w:rPr>
              <w:t xml:space="preserve"> </w:t>
            </w:r>
            <w:r>
              <w:rPr>
                <w:spacing w:val="7"/>
              </w:rPr>
              <w:t>政管理相对人要求听</w:t>
            </w:r>
            <w:r>
              <w:t xml:space="preserve"> </w:t>
            </w:r>
            <w:r>
              <w:rPr>
                <w:spacing w:val="7"/>
              </w:rPr>
              <w:t>证，应予组织听证而</w:t>
            </w:r>
            <w:r>
              <w:t xml:space="preserve"> </w:t>
            </w:r>
            <w:r>
              <w:rPr>
                <w:spacing w:val="1"/>
              </w:rPr>
              <w:t>不组织听证的；</w:t>
            </w:r>
          </w:p>
          <w:p w14:paraId="57D7BD2D">
            <w:pPr>
              <w:pStyle w:val="6"/>
              <w:spacing w:before="52" w:line="252" w:lineRule="auto"/>
              <w:ind w:left="132" w:right="78" w:hanging="4"/>
            </w:pPr>
            <w:r>
              <w:rPr>
                <w:spacing w:val="5"/>
              </w:rPr>
              <w:t>10、在行政处罚过程</w:t>
            </w:r>
            <w:r>
              <w:t xml:space="preserve"> </w:t>
            </w:r>
            <w:r>
              <w:rPr>
                <w:spacing w:val="-1"/>
              </w:rPr>
              <w:t>中发生腐败行为的；</w:t>
            </w:r>
          </w:p>
          <w:p w14:paraId="5C1E9B44">
            <w:pPr>
              <w:pStyle w:val="6"/>
              <w:spacing w:before="53" w:line="255" w:lineRule="auto"/>
              <w:ind w:left="113" w:right="78" w:firstLine="14"/>
            </w:pPr>
            <w:r>
              <w:rPr>
                <w:spacing w:val="5"/>
              </w:rPr>
              <w:t>11、其他违反法律法</w:t>
            </w:r>
            <w:r>
              <w:t xml:space="preserve"> </w:t>
            </w:r>
            <w:r>
              <w:rPr>
                <w:spacing w:val="7"/>
              </w:rPr>
              <w:t>规规章文件规定的行</w:t>
            </w:r>
            <w:r>
              <w:t xml:space="preserve"> 为。</w:t>
            </w:r>
          </w:p>
        </w:tc>
        <w:tc>
          <w:tcPr>
            <w:tcW w:w="1062" w:type="dxa"/>
            <w:vAlign w:val="top"/>
          </w:tcPr>
          <w:p w14:paraId="618273A7">
            <w:pPr>
              <w:rPr>
                <w:rFonts w:ascii="Arial"/>
                <w:sz w:val="21"/>
              </w:rPr>
            </w:pPr>
          </w:p>
        </w:tc>
      </w:tr>
      <w:tr w14:paraId="58AA3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109" w:hRule="atLeast"/>
        </w:trPr>
        <w:tc>
          <w:tcPr>
            <w:tcW w:w="534" w:type="dxa"/>
            <w:vAlign w:val="top"/>
          </w:tcPr>
          <w:p w14:paraId="6291B564">
            <w:pPr>
              <w:spacing w:line="310" w:lineRule="auto"/>
              <w:rPr>
                <w:rFonts w:ascii="Arial"/>
                <w:sz w:val="21"/>
              </w:rPr>
            </w:pPr>
          </w:p>
          <w:p w14:paraId="15F83949">
            <w:pPr>
              <w:spacing w:line="310" w:lineRule="auto"/>
              <w:rPr>
                <w:rFonts w:ascii="Arial"/>
                <w:sz w:val="21"/>
              </w:rPr>
            </w:pPr>
          </w:p>
          <w:p w14:paraId="50EA5F38">
            <w:pPr>
              <w:spacing w:line="310" w:lineRule="auto"/>
              <w:rPr>
                <w:rFonts w:ascii="Arial"/>
                <w:sz w:val="21"/>
              </w:rPr>
            </w:pPr>
          </w:p>
          <w:p w14:paraId="6B521FD6">
            <w:pPr>
              <w:pStyle w:val="6"/>
              <w:spacing w:before="65" w:line="189" w:lineRule="auto"/>
              <w:ind w:left="169"/>
            </w:pPr>
            <w:r>
              <w:rPr>
                <w:spacing w:val="-3"/>
              </w:rPr>
              <w:t>76</w:t>
            </w:r>
          </w:p>
        </w:tc>
        <w:tc>
          <w:tcPr>
            <w:tcW w:w="493" w:type="dxa"/>
            <w:textDirection w:val="tbRlV"/>
            <w:vAlign w:val="top"/>
          </w:tcPr>
          <w:p w14:paraId="328FD97F">
            <w:pPr>
              <w:pStyle w:val="6"/>
              <w:spacing w:before="137" w:line="217" w:lineRule="auto"/>
              <w:ind w:left="517"/>
            </w:pPr>
            <w:r>
              <w:rPr>
                <w:spacing w:val="8"/>
              </w:rPr>
              <w:t>行</w:t>
            </w:r>
            <w:r>
              <w:rPr>
                <w:spacing w:val="-7"/>
              </w:rPr>
              <w:t xml:space="preserve"> </w:t>
            </w:r>
            <w:r>
              <w:rPr>
                <w:spacing w:val="8"/>
              </w:rPr>
              <w:t>政</w:t>
            </w:r>
            <w:r>
              <w:rPr>
                <w:spacing w:val="-9"/>
              </w:rPr>
              <w:t xml:space="preserve"> </w:t>
            </w:r>
            <w:r>
              <w:rPr>
                <w:spacing w:val="8"/>
              </w:rPr>
              <w:t>处</w:t>
            </w:r>
            <w:r>
              <w:rPr>
                <w:spacing w:val="-9"/>
              </w:rPr>
              <w:t xml:space="preserve"> </w:t>
            </w:r>
            <w:r>
              <w:rPr>
                <w:spacing w:val="8"/>
              </w:rPr>
              <w:t>罚</w:t>
            </w:r>
          </w:p>
        </w:tc>
        <w:tc>
          <w:tcPr>
            <w:tcW w:w="3081" w:type="dxa"/>
            <w:vAlign w:val="top"/>
          </w:tcPr>
          <w:p w14:paraId="38AADB41">
            <w:pPr>
              <w:spacing w:line="299" w:lineRule="auto"/>
              <w:rPr>
                <w:rFonts w:ascii="Arial"/>
                <w:sz w:val="21"/>
              </w:rPr>
            </w:pPr>
          </w:p>
          <w:p w14:paraId="196D4C05">
            <w:pPr>
              <w:spacing w:line="300" w:lineRule="auto"/>
              <w:rPr>
                <w:rFonts w:ascii="Arial"/>
                <w:sz w:val="21"/>
              </w:rPr>
            </w:pPr>
          </w:p>
          <w:p w14:paraId="734DFBC0">
            <w:pPr>
              <w:pStyle w:val="6"/>
              <w:spacing w:before="65" w:line="226" w:lineRule="auto"/>
              <w:jc w:val="right"/>
            </w:pPr>
            <w:r>
              <w:rPr>
                <w:spacing w:val="-5"/>
              </w:rPr>
              <w:t>对烟花爆竹经营单位出租、出借、</w:t>
            </w:r>
          </w:p>
          <w:p w14:paraId="1228CBFC">
            <w:pPr>
              <w:pStyle w:val="6"/>
              <w:spacing w:before="55" w:line="226" w:lineRule="auto"/>
              <w:ind w:left="129"/>
            </w:pPr>
            <w:r>
              <w:rPr>
                <w:spacing w:val="1"/>
              </w:rPr>
              <w:t>转让、买卖烟花爆竹经营许可证</w:t>
            </w:r>
          </w:p>
          <w:p w14:paraId="3C03FC8F">
            <w:pPr>
              <w:pStyle w:val="6"/>
              <w:spacing w:before="54" w:line="231" w:lineRule="auto"/>
              <w:ind w:left="1252"/>
            </w:pPr>
            <w:r>
              <w:rPr>
                <w:spacing w:val="-5"/>
              </w:rPr>
              <w:t>的处罚</w:t>
            </w:r>
          </w:p>
        </w:tc>
        <w:tc>
          <w:tcPr>
            <w:tcW w:w="446" w:type="dxa"/>
            <w:textDirection w:val="tbRlV"/>
            <w:vAlign w:val="top"/>
          </w:tcPr>
          <w:p w14:paraId="2FB8EC38">
            <w:pPr>
              <w:pStyle w:val="6"/>
              <w:spacing w:before="110" w:line="212" w:lineRule="auto"/>
              <w:ind w:left="668"/>
            </w:pPr>
            <w:r>
              <w:rPr>
                <w:spacing w:val="8"/>
              </w:rPr>
              <w:t>各</w:t>
            </w:r>
            <w:r>
              <w:rPr>
                <w:spacing w:val="-8"/>
              </w:rPr>
              <w:t xml:space="preserve"> </w:t>
            </w:r>
            <w:r>
              <w:rPr>
                <w:spacing w:val="8"/>
              </w:rPr>
              <w:t>乡</w:t>
            </w:r>
            <w:r>
              <w:rPr>
                <w:spacing w:val="-9"/>
              </w:rPr>
              <w:t xml:space="preserve"> </w:t>
            </w:r>
            <w:r>
              <w:rPr>
                <w:spacing w:val="8"/>
              </w:rPr>
              <w:t>镇</w:t>
            </w:r>
          </w:p>
        </w:tc>
        <w:tc>
          <w:tcPr>
            <w:tcW w:w="3455" w:type="dxa"/>
            <w:vAlign w:val="top"/>
          </w:tcPr>
          <w:p w14:paraId="26B091D7">
            <w:pPr>
              <w:pStyle w:val="6"/>
              <w:spacing w:before="66" w:line="268" w:lineRule="auto"/>
              <w:ind w:left="106" w:right="30" w:firstLine="15"/>
            </w:pPr>
            <w:r>
              <w:rPr>
                <w:spacing w:val="7"/>
              </w:rPr>
              <w:t>1、《烟花爆竹经营许可实施办法》</w:t>
            </w:r>
            <w:r>
              <w:rPr>
                <w:spacing w:val="12"/>
              </w:rPr>
              <w:t xml:space="preserve"> </w:t>
            </w:r>
            <w:r>
              <w:rPr>
                <w:spacing w:val="5"/>
              </w:rPr>
              <w:t>(2013</w:t>
            </w:r>
            <w:r>
              <w:rPr>
                <w:spacing w:val="-36"/>
              </w:rPr>
              <w:t xml:space="preserve"> </w:t>
            </w:r>
            <w:r>
              <w:rPr>
                <w:spacing w:val="5"/>
              </w:rPr>
              <w:t>年国家安全生产管理总局令第</w:t>
            </w:r>
            <w:r>
              <w:t xml:space="preserve"> </w:t>
            </w:r>
            <w:r>
              <w:rPr>
                <w:spacing w:val="5"/>
              </w:rPr>
              <w:t>65</w:t>
            </w:r>
            <w:r>
              <w:rPr>
                <w:spacing w:val="-31"/>
              </w:rPr>
              <w:t xml:space="preserve"> </w:t>
            </w:r>
            <w:r>
              <w:rPr>
                <w:spacing w:val="5"/>
              </w:rPr>
              <w:t>号)第三十六条：烟花爆竹经营单</w:t>
            </w:r>
            <w:r>
              <w:t xml:space="preserve"> </w:t>
            </w:r>
            <w:r>
              <w:rPr>
                <w:spacing w:val="3"/>
              </w:rPr>
              <w:t>位出租、出借、转让、买卖烟花爆竹</w:t>
            </w:r>
            <w:r>
              <w:rPr>
                <w:spacing w:val="4"/>
              </w:rPr>
              <w:t xml:space="preserve"> </w:t>
            </w:r>
            <w:r>
              <w:rPr>
                <w:spacing w:val="-6"/>
              </w:rPr>
              <w:t>经营许可证的，责令其停止违法行为，</w:t>
            </w:r>
            <w:r>
              <w:rPr>
                <w:spacing w:val="4"/>
              </w:rPr>
              <w:t xml:space="preserve"> </w:t>
            </w:r>
            <w:r>
              <w:t>处</w:t>
            </w:r>
            <w:r>
              <w:rPr>
                <w:spacing w:val="-33"/>
              </w:rPr>
              <w:t xml:space="preserve"> </w:t>
            </w:r>
            <w:r>
              <w:t>1</w:t>
            </w:r>
            <w:r>
              <w:rPr>
                <w:spacing w:val="-37"/>
              </w:rPr>
              <w:t xml:space="preserve"> </w:t>
            </w:r>
            <w:r>
              <w:t>万元以上</w:t>
            </w:r>
            <w:r>
              <w:rPr>
                <w:spacing w:val="-43"/>
              </w:rPr>
              <w:t xml:space="preserve"> </w:t>
            </w:r>
            <w:r>
              <w:t>3</w:t>
            </w:r>
            <w:r>
              <w:rPr>
                <w:spacing w:val="-35"/>
              </w:rPr>
              <w:t xml:space="preserve"> </w:t>
            </w:r>
            <w:r>
              <w:t xml:space="preserve">万元以下的罚款，并 </w:t>
            </w:r>
            <w:r>
              <w:rPr>
                <w:spacing w:val="1"/>
              </w:rPr>
              <w:t>依法撤销烟花爆竹经营许可证。</w:t>
            </w:r>
          </w:p>
        </w:tc>
        <w:tc>
          <w:tcPr>
            <w:tcW w:w="3081" w:type="dxa"/>
            <w:vAlign w:val="top"/>
          </w:tcPr>
          <w:p w14:paraId="387BB997">
            <w:pPr>
              <w:pStyle w:val="6"/>
              <w:spacing w:before="66" w:line="265" w:lineRule="auto"/>
              <w:ind w:left="110" w:right="77" w:firstLine="14"/>
            </w:pPr>
            <w:r>
              <w:rPr>
                <w:spacing w:val="-3"/>
              </w:rPr>
              <w:t>1、立案责任：发现烟花爆竹经营</w:t>
            </w:r>
            <w:r>
              <w:rPr>
                <w:spacing w:val="7"/>
              </w:rPr>
              <w:t xml:space="preserve"> </w:t>
            </w:r>
            <w:r>
              <w:rPr>
                <w:spacing w:val="5"/>
              </w:rPr>
              <w:t>单位出租、出借、转让、买卖烟</w:t>
            </w:r>
            <w:r>
              <w:rPr>
                <w:spacing w:val="4"/>
              </w:rPr>
              <w:t xml:space="preserve"> </w:t>
            </w:r>
            <w:r>
              <w:rPr>
                <w:spacing w:val="5"/>
              </w:rPr>
              <w:t>花爆竹经营许可证的违法行为，</w:t>
            </w:r>
            <w:r>
              <w:rPr>
                <w:spacing w:val="7"/>
              </w:rPr>
              <w:t xml:space="preserve"> </w:t>
            </w:r>
            <w:r>
              <w:rPr>
                <w:spacing w:val="1"/>
              </w:rPr>
              <w:t>予以审查，决定是否立案。</w:t>
            </w:r>
          </w:p>
          <w:p w14:paraId="1A2F1D1B">
            <w:pPr>
              <w:pStyle w:val="6"/>
              <w:spacing w:before="52" w:line="256" w:lineRule="auto"/>
              <w:ind w:left="109" w:right="77" w:firstLine="2"/>
              <w:jc w:val="both"/>
            </w:pPr>
            <w:r>
              <w:rPr>
                <w:spacing w:val="-2"/>
              </w:rPr>
              <w:t>2、调查责任：综合行政执法队对</w:t>
            </w:r>
            <w:r>
              <w:rPr>
                <w:spacing w:val="5"/>
              </w:rPr>
              <w:t xml:space="preserve"> 立案的案件，指定专人负责，及 时组织调查取证，与当事人有直</w:t>
            </w:r>
          </w:p>
        </w:tc>
        <w:tc>
          <w:tcPr>
            <w:tcW w:w="2072" w:type="dxa"/>
            <w:vAlign w:val="top"/>
          </w:tcPr>
          <w:p w14:paraId="05A7EDC9">
            <w:pPr>
              <w:pStyle w:val="6"/>
              <w:spacing w:before="70" w:line="266" w:lineRule="auto"/>
              <w:ind w:left="112" w:right="80"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7"/>
              </w:rPr>
              <w:t>相应责任:</w:t>
            </w:r>
          </w:p>
          <w:p w14:paraId="04C76491">
            <w:pPr>
              <w:pStyle w:val="6"/>
              <w:spacing w:before="56" w:line="245" w:lineRule="auto"/>
              <w:ind w:left="111" w:right="80" w:firstLine="16"/>
            </w:pPr>
            <w:r>
              <w:rPr>
                <w:spacing w:val="-6"/>
              </w:rPr>
              <w:t>1、没有法律和事实依</w:t>
            </w:r>
            <w:r>
              <w:rPr>
                <w:spacing w:val="7"/>
              </w:rPr>
              <w:t xml:space="preserve"> </w:t>
            </w:r>
            <w:r>
              <w:rPr>
                <w:spacing w:val="1"/>
              </w:rPr>
              <w:t>据实施行政处罚的；</w:t>
            </w:r>
          </w:p>
        </w:tc>
        <w:tc>
          <w:tcPr>
            <w:tcW w:w="1062" w:type="dxa"/>
            <w:vAlign w:val="top"/>
          </w:tcPr>
          <w:p w14:paraId="5DA5BCE5">
            <w:pPr>
              <w:rPr>
                <w:rFonts w:ascii="Arial"/>
                <w:sz w:val="21"/>
              </w:rPr>
            </w:pPr>
          </w:p>
        </w:tc>
      </w:tr>
    </w:tbl>
    <w:p w14:paraId="44C224D0">
      <w:pPr>
        <w:pStyle w:val="2"/>
      </w:pPr>
    </w:p>
    <w:p w14:paraId="3D424F11">
      <w:pPr>
        <w:sectPr>
          <w:pgSz w:w="16839" w:h="11906"/>
          <w:pgMar w:top="1012" w:right="1299" w:bottom="0" w:left="1299" w:header="0" w:footer="0" w:gutter="0"/>
          <w:cols w:space="720" w:num="1"/>
        </w:sectPr>
      </w:pPr>
    </w:p>
    <w:p w14:paraId="5DF658E3">
      <w:pPr>
        <w:spacing w:before="163"/>
      </w:pPr>
    </w:p>
    <w:tbl>
      <w:tblPr>
        <w:tblStyle w:val="5"/>
        <w:tblW w:w="14224"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34"/>
        <w:gridCol w:w="493"/>
        <w:gridCol w:w="3081"/>
        <w:gridCol w:w="446"/>
        <w:gridCol w:w="3455"/>
        <w:gridCol w:w="3081"/>
        <w:gridCol w:w="2072"/>
        <w:gridCol w:w="1062"/>
      </w:tblGrid>
      <w:tr w14:paraId="5FA34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07" w:hRule="atLeast"/>
        </w:trPr>
        <w:tc>
          <w:tcPr>
            <w:tcW w:w="534" w:type="dxa"/>
            <w:vAlign w:val="top"/>
          </w:tcPr>
          <w:p w14:paraId="6E0D856C">
            <w:pPr>
              <w:rPr>
                <w:rFonts w:ascii="Arial"/>
                <w:sz w:val="21"/>
              </w:rPr>
            </w:pPr>
          </w:p>
        </w:tc>
        <w:tc>
          <w:tcPr>
            <w:tcW w:w="493" w:type="dxa"/>
            <w:vAlign w:val="top"/>
          </w:tcPr>
          <w:p w14:paraId="5BBC465C">
            <w:pPr>
              <w:rPr>
                <w:rFonts w:ascii="Arial"/>
                <w:sz w:val="21"/>
              </w:rPr>
            </w:pPr>
          </w:p>
        </w:tc>
        <w:tc>
          <w:tcPr>
            <w:tcW w:w="3081" w:type="dxa"/>
            <w:vAlign w:val="top"/>
          </w:tcPr>
          <w:p w14:paraId="263EFD1D">
            <w:pPr>
              <w:rPr>
                <w:rFonts w:ascii="Arial"/>
                <w:sz w:val="21"/>
              </w:rPr>
            </w:pPr>
          </w:p>
        </w:tc>
        <w:tc>
          <w:tcPr>
            <w:tcW w:w="446" w:type="dxa"/>
            <w:vAlign w:val="top"/>
          </w:tcPr>
          <w:p w14:paraId="0990A5A8">
            <w:pPr>
              <w:rPr>
                <w:rFonts w:ascii="Arial"/>
                <w:sz w:val="21"/>
              </w:rPr>
            </w:pPr>
          </w:p>
        </w:tc>
        <w:tc>
          <w:tcPr>
            <w:tcW w:w="3455" w:type="dxa"/>
            <w:vAlign w:val="top"/>
          </w:tcPr>
          <w:p w14:paraId="4F12C9B2">
            <w:pPr>
              <w:pStyle w:val="6"/>
              <w:spacing w:before="63" w:line="261" w:lineRule="auto"/>
              <w:ind w:left="106" w:right="80" w:firstLine="227"/>
            </w:pPr>
            <w:r>
              <w:rPr>
                <w:spacing w:val="1"/>
              </w:rPr>
              <w:t>冒用或者使用伪造的烟花爆竹经营</w:t>
            </w:r>
            <w:r>
              <w:rPr>
                <w:spacing w:val="9"/>
              </w:rPr>
              <w:t xml:space="preserve"> </w:t>
            </w:r>
            <w:r>
              <w:rPr>
                <w:spacing w:val="3"/>
              </w:rPr>
              <w:t xml:space="preserve">许可证的，依照本办法第三十一条的 </w:t>
            </w:r>
            <w:r>
              <w:t>规定处罚。</w:t>
            </w:r>
          </w:p>
          <w:p w14:paraId="4530D35A">
            <w:pPr>
              <w:pStyle w:val="6"/>
              <w:spacing w:before="49" w:line="269" w:lineRule="auto"/>
              <w:ind w:left="105" w:right="77" w:firstLine="3"/>
            </w:pPr>
            <w:r>
              <w:rPr>
                <w:spacing w:val="8"/>
              </w:rPr>
              <w:t>2、《烟花爆竹经营许可实施办法》</w:t>
            </w:r>
            <w:r>
              <w:rPr>
                <w:spacing w:val="9"/>
              </w:rPr>
              <w:t xml:space="preserve"> </w:t>
            </w:r>
            <w:r>
              <w:rPr>
                <w:spacing w:val="5"/>
              </w:rPr>
              <w:t>(2013</w:t>
            </w:r>
            <w:r>
              <w:rPr>
                <w:spacing w:val="-35"/>
              </w:rPr>
              <w:t xml:space="preserve"> </w:t>
            </w:r>
            <w:r>
              <w:rPr>
                <w:spacing w:val="5"/>
              </w:rPr>
              <w:t>年国家安全生产管理总局令第</w:t>
            </w:r>
            <w:r>
              <w:t xml:space="preserve"> </w:t>
            </w:r>
            <w:r>
              <w:rPr>
                <w:spacing w:val="5"/>
              </w:rPr>
              <w:t>65</w:t>
            </w:r>
            <w:r>
              <w:rPr>
                <w:spacing w:val="-30"/>
              </w:rPr>
              <w:t xml:space="preserve"> </w:t>
            </w:r>
            <w:r>
              <w:rPr>
                <w:spacing w:val="5"/>
              </w:rPr>
              <w:t>号)第三十九条：本办法规定的行</w:t>
            </w:r>
            <w:r>
              <w:t xml:space="preserve"> </w:t>
            </w:r>
            <w:r>
              <w:rPr>
                <w:spacing w:val="3"/>
              </w:rPr>
              <w:t>政处罚，由安全生产监督管理部门决</w:t>
            </w:r>
            <w:r>
              <w:rPr>
                <w:spacing w:val="5"/>
              </w:rPr>
              <w:t xml:space="preserve"> </w:t>
            </w:r>
            <w:r>
              <w:rPr>
                <w:spacing w:val="3"/>
              </w:rPr>
              <w:t>定，暂扣、吊销经营许可证的行政处</w:t>
            </w:r>
            <w:r>
              <w:rPr>
                <w:spacing w:val="5"/>
              </w:rPr>
              <w:t xml:space="preserve"> </w:t>
            </w:r>
            <w:r>
              <w:rPr>
                <w:spacing w:val="1"/>
              </w:rPr>
              <w:t>罚由发证机关决定。</w:t>
            </w:r>
          </w:p>
        </w:tc>
        <w:tc>
          <w:tcPr>
            <w:tcW w:w="3081" w:type="dxa"/>
            <w:vAlign w:val="top"/>
          </w:tcPr>
          <w:p w14:paraId="39CD000B">
            <w:pPr>
              <w:pStyle w:val="6"/>
              <w:spacing w:before="65" w:line="260" w:lineRule="auto"/>
              <w:ind w:left="108" w:right="11"/>
              <w:jc w:val="both"/>
            </w:pPr>
            <w:r>
              <w:rPr>
                <w:spacing w:val="4"/>
              </w:rPr>
              <w:t xml:space="preserve">接利害关系的应当回避。执法人 员不得少于两人，调查时应出示 </w:t>
            </w:r>
            <w:r>
              <w:rPr>
                <w:spacing w:val="-4"/>
              </w:rPr>
              <w:t>执法证件，允许当事人辩解陈述。</w:t>
            </w:r>
          </w:p>
          <w:p w14:paraId="6EDE5099">
            <w:pPr>
              <w:pStyle w:val="6"/>
              <w:spacing w:before="53" w:line="228" w:lineRule="auto"/>
              <w:ind w:left="109"/>
            </w:pPr>
            <w:r>
              <w:rPr>
                <w:spacing w:val="1"/>
              </w:rPr>
              <w:t>执法人员应保守有关秘密。</w:t>
            </w:r>
          </w:p>
          <w:p w14:paraId="35F8C7A9">
            <w:pPr>
              <w:pStyle w:val="6"/>
              <w:spacing w:before="53" w:line="270" w:lineRule="auto"/>
              <w:ind w:left="108" w:right="27" w:firstLine="5"/>
            </w:pPr>
            <w:r>
              <w:rPr>
                <w:spacing w:val="-11"/>
              </w:rPr>
              <w:t>3、审查责任：审理案件调查报告，</w:t>
            </w:r>
            <w:r>
              <w:t xml:space="preserve"> </w:t>
            </w:r>
            <w:r>
              <w:rPr>
                <w:spacing w:val="5"/>
              </w:rPr>
              <w:t>对案件违法事实、证据、调查取</w:t>
            </w:r>
            <w:r>
              <w:rPr>
                <w:spacing w:val="6"/>
              </w:rPr>
              <w:t xml:space="preserve"> </w:t>
            </w:r>
            <w:r>
              <w:rPr>
                <w:spacing w:val="5"/>
              </w:rPr>
              <w:t>证程序、法律适用、处罚种类和</w:t>
            </w:r>
            <w:r>
              <w:rPr>
                <w:spacing w:val="6"/>
              </w:rPr>
              <w:t xml:space="preserve"> </w:t>
            </w:r>
            <w:r>
              <w:rPr>
                <w:spacing w:val="5"/>
              </w:rPr>
              <w:t>幅度、当事人陈述和申辩理由等</w:t>
            </w:r>
            <w:r>
              <w:rPr>
                <w:spacing w:val="6"/>
              </w:rPr>
              <w:t xml:space="preserve"> </w:t>
            </w:r>
            <w:r>
              <w:rPr>
                <w:spacing w:val="-9"/>
              </w:rPr>
              <w:t>方面进行审查，提出处理意见（主</w:t>
            </w:r>
            <w:r>
              <w:rPr>
                <w:spacing w:val="11"/>
              </w:rPr>
              <w:t xml:space="preserve"> </w:t>
            </w:r>
            <w:r>
              <w:rPr>
                <w:spacing w:val="5"/>
              </w:rPr>
              <w:t>要证据不足时，以适当的方式补</w:t>
            </w:r>
            <w:r>
              <w:rPr>
                <w:spacing w:val="6"/>
              </w:rPr>
              <w:t xml:space="preserve"> </w:t>
            </w:r>
            <w:r>
              <w:t>充调查）。</w:t>
            </w:r>
          </w:p>
          <w:p w14:paraId="319AF982">
            <w:pPr>
              <w:pStyle w:val="6"/>
              <w:spacing w:before="55" w:line="268" w:lineRule="auto"/>
              <w:ind w:left="107" w:right="77"/>
            </w:pPr>
            <w:r>
              <w:rPr>
                <w:spacing w:val="-2"/>
              </w:rPr>
              <w:t>4、告知责任：作出行政处罚决定</w:t>
            </w:r>
            <w:r>
              <w:rPr>
                <w:spacing w:val="9"/>
              </w:rPr>
              <w:t xml:space="preserve"> </w:t>
            </w:r>
            <w:r>
              <w:rPr>
                <w:spacing w:val="4"/>
              </w:rPr>
              <w:t>前，应制作《行政处罚告知书》</w:t>
            </w:r>
            <w:r>
              <w:rPr>
                <w:spacing w:val="8"/>
              </w:rPr>
              <w:t xml:space="preserve"> </w:t>
            </w:r>
            <w:r>
              <w:rPr>
                <w:spacing w:val="5"/>
              </w:rPr>
              <w:t>送达当事人，告知违法事实及其</w:t>
            </w:r>
            <w:r>
              <w:rPr>
                <w:spacing w:val="7"/>
              </w:rPr>
              <w:t xml:space="preserve"> </w:t>
            </w:r>
            <w:r>
              <w:rPr>
                <w:spacing w:val="5"/>
              </w:rPr>
              <w:t>享有的陈述、申辩等权利。符合</w:t>
            </w:r>
            <w:r>
              <w:rPr>
                <w:spacing w:val="7"/>
              </w:rPr>
              <w:t xml:space="preserve"> </w:t>
            </w:r>
            <w:r>
              <w:rPr>
                <w:spacing w:val="5"/>
              </w:rPr>
              <w:t>听证规定的，制作并送达《行政</w:t>
            </w:r>
            <w:r>
              <w:rPr>
                <w:spacing w:val="7"/>
              </w:rPr>
              <w:t xml:space="preserve"> </w:t>
            </w:r>
            <w:r>
              <w:rPr>
                <w:spacing w:val="1"/>
              </w:rPr>
              <w:t>处罚听证告知书》。</w:t>
            </w:r>
          </w:p>
          <w:p w14:paraId="35C6560A">
            <w:pPr>
              <w:pStyle w:val="6"/>
              <w:spacing w:before="55" w:line="260" w:lineRule="auto"/>
              <w:ind w:left="113" w:right="77"/>
            </w:pPr>
            <w:r>
              <w:rPr>
                <w:spacing w:val="-2"/>
              </w:rPr>
              <w:t>5、决定责任：制作行政处罚决定</w:t>
            </w:r>
            <w:r>
              <w:rPr>
                <w:spacing w:val="4"/>
              </w:rPr>
              <w:t xml:space="preserve"> </w:t>
            </w:r>
            <w:r>
              <w:rPr>
                <w:spacing w:val="5"/>
              </w:rPr>
              <w:t>书，载明行政处罚告知、当事人</w:t>
            </w:r>
            <w:r>
              <w:rPr>
                <w:spacing w:val="1"/>
              </w:rPr>
              <w:t xml:space="preserve"> 陈述申辩或者听证情况等内容。</w:t>
            </w:r>
          </w:p>
          <w:p w14:paraId="5FACE184">
            <w:pPr>
              <w:pStyle w:val="6"/>
              <w:spacing w:before="55" w:line="252" w:lineRule="auto"/>
              <w:ind w:left="110" w:right="77"/>
            </w:pPr>
            <w:r>
              <w:rPr>
                <w:spacing w:val="-2"/>
              </w:rPr>
              <w:t>6、送达责任：行政处罚决定书按</w:t>
            </w:r>
            <w:r>
              <w:rPr>
                <w:spacing w:val="6"/>
              </w:rPr>
              <w:t xml:space="preserve"> </w:t>
            </w:r>
            <w:r>
              <w:rPr>
                <w:spacing w:val="1"/>
              </w:rPr>
              <w:t>法律规定的方式送达当事人。</w:t>
            </w:r>
          </w:p>
          <w:p w14:paraId="51F536E0">
            <w:pPr>
              <w:pStyle w:val="6"/>
              <w:spacing w:before="54" w:line="261" w:lineRule="auto"/>
              <w:ind w:left="117" w:right="77" w:hanging="3"/>
            </w:pPr>
            <w:r>
              <w:rPr>
                <w:spacing w:val="-2"/>
              </w:rPr>
              <w:t>7、执行责任：依照生效的行政处</w:t>
            </w:r>
            <w:r>
              <w:rPr>
                <w:spacing w:val="3"/>
              </w:rPr>
              <w:t xml:space="preserve"> </w:t>
            </w:r>
            <w:r>
              <w:rPr>
                <w:spacing w:val="4"/>
              </w:rPr>
              <w:t>罚决定，告知当事人按要求缴纳</w:t>
            </w:r>
            <w:r>
              <w:rPr>
                <w:spacing w:val="10"/>
              </w:rPr>
              <w:t xml:space="preserve"> </w:t>
            </w:r>
            <w:r>
              <w:rPr>
                <w:spacing w:val="-3"/>
              </w:rPr>
              <w:t>罚款。</w:t>
            </w:r>
          </w:p>
          <w:p w14:paraId="6889D6D8">
            <w:pPr>
              <w:pStyle w:val="6"/>
              <w:spacing w:before="52" w:line="252" w:lineRule="auto"/>
              <w:ind w:left="112" w:right="77" w:hanging="2"/>
            </w:pPr>
            <w:r>
              <w:rPr>
                <w:spacing w:val="-2"/>
              </w:rPr>
              <w:t>8、其他法律法规规章文件规定应</w:t>
            </w:r>
            <w:r>
              <w:rPr>
                <w:spacing w:val="7"/>
              </w:rPr>
              <w:t xml:space="preserve"> </w:t>
            </w:r>
            <w:r>
              <w:t>履行的责任。</w:t>
            </w:r>
          </w:p>
        </w:tc>
        <w:tc>
          <w:tcPr>
            <w:tcW w:w="2072" w:type="dxa"/>
            <w:vAlign w:val="top"/>
          </w:tcPr>
          <w:p w14:paraId="1636929F">
            <w:pPr>
              <w:pStyle w:val="6"/>
              <w:spacing w:before="65" w:line="253" w:lineRule="auto"/>
              <w:ind w:left="129" w:right="80" w:hanging="14"/>
            </w:pPr>
            <w:r>
              <w:rPr>
                <w:spacing w:val="-4"/>
              </w:rPr>
              <w:t>2、行政处罚显失公正</w:t>
            </w:r>
            <w:r>
              <w:t xml:space="preserve"> </w:t>
            </w:r>
            <w:r>
              <w:rPr>
                <w:spacing w:val="-9"/>
              </w:rPr>
              <w:t>的；</w:t>
            </w:r>
          </w:p>
          <w:p w14:paraId="20C38A36">
            <w:pPr>
              <w:pStyle w:val="6"/>
              <w:spacing w:before="50" w:line="270" w:lineRule="auto"/>
              <w:ind w:left="113" w:right="80" w:firstLine="3"/>
              <w:jc w:val="both"/>
            </w:pPr>
            <w:r>
              <w:rPr>
                <w:spacing w:val="17"/>
              </w:rPr>
              <w:t>3、执法人员玩忽职</w:t>
            </w:r>
            <w:r>
              <w:rPr>
                <w:spacing w:val="5"/>
              </w:rPr>
              <w:t xml:space="preserve"> </w:t>
            </w:r>
            <w:r>
              <w:rPr>
                <w:spacing w:val="7"/>
              </w:rPr>
              <w:t>守，对应当予以制止</w:t>
            </w:r>
            <w:r>
              <w:t xml:space="preserve"> </w:t>
            </w:r>
            <w:r>
              <w:rPr>
                <w:spacing w:val="7"/>
              </w:rPr>
              <w:t>和处罚的违法行为不</w:t>
            </w:r>
            <w:r>
              <w:t xml:space="preserve"> </w:t>
            </w:r>
            <w:r>
              <w:rPr>
                <w:spacing w:val="7"/>
              </w:rPr>
              <w:t>予制止、处罚，致使</w:t>
            </w:r>
            <w:r>
              <w:t xml:space="preserve"> </w:t>
            </w:r>
            <w:r>
              <w:rPr>
                <w:spacing w:val="7"/>
              </w:rPr>
              <w:t>公民、法人或者其他</w:t>
            </w:r>
            <w:r>
              <w:t xml:space="preserve"> </w:t>
            </w:r>
            <w:r>
              <w:rPr>
                <w:spacing w:val="7"/>
              </w:rPr>
              <w:t>组织合法权益遭受损</w:t>
            </w:r>
            <w:r>
              <w:t xml:space="preserve"> 害的；</w:t>
            </w:r>
          </w:p>
          <w:p w14:paraId="727EBFD2">
            <w:pPr>
              <w:pStyle w:val="6"/>
              <w:spacing w:before="53" w:line="252" w:lineRule="auto"/>
              <w:ind w:left="111" w:right="80"/>
            </w:pPr>
            <w:r>
              <w:rPr>
                <w:spacing w:val="-4"/>
              </w:rPr>
              <w:t>4、不具备行政执法资</w:t>
            </w:r>
            <w:r>
              <w:rPr>
                <w:spacing w:val="3"/>
              </w:rPr>
              <w:t xml:space="preserve"> </w:t>
            </w:r>
            <w:r>
              <w:rPr>
                <w:spacing w:val="1"/>
              </w:rPr>
              <w:t>格实施行政处罚</w:t>
            </w:r>
          </w:p>
          <w:p w14:paraId="742E09DB">
            <w:pPr>
              <w:pStyle w:val="6"/>
              <w:spacing w:before="53" w:line="230" w:lineRule="auto"/>
              <w:ind w:left="129"/>
            </w:pPr>
            <w:r>
              <w:rPr>
                <w:spacing w:val="-9"/>
              </w:rPr>
              <w:t>的；</w:t>
            </w:r>
          </w:p>
          <w:p w14:paraId="4312FA31">
            <w:pPr>
              <w:pStyle w:val="6"/>
              <w:spacing w:before="51" w:line="269" w:lineRule="auto"/>
              <w:ind w:left="113" w:right="80" w:firstLine="3"/>
            </w:pPr>
            <w:r>
              <w:rPr>
                <w:spacing w:val="-5"/>
              </w:rPr>
              <w:t>5、在制止以及查处违</w:t>
            </w:r>
            <w:r>
              <w:rPr>
                <w:spacing w:val="8"/>
              </w:rPr>
              <w:t xml:space="preserve"> </w:t>
            </w:r>
            <w:r>
              <w:rPr>
                <w:spacing w:val="7"/>
              </w:rPr>
              <w:t>法案件中受阻，依照</w:t>
            </w:r>
            <w:r>
              <w:t xml:space="preserve"> </w:t>
            </w:r>
            <w:r>
              <w:rPr>
                <w:spacing w:val="7"/>
              </w:rPr>
              <w:t>有关规定应当向本级</w:t>
            </w:r>
            <w:r>
              <w:t xml:space="preserve"> </w:t>
            </w:r>
            <w:r>
              <w:rPr>
                <w:spacing w:val="7"/>
              </w:rPr>
              <w:t>人民政府或者上级主</w:t>
            </w:r>
            <w:r>
              <w:t xml:space="preserve"> </w:t>
            </w:r>
            <w:r>
              <w:rPr>
                <w:spacing w:val="7"/>
              </w:rPr>
              <w:t>管部门报告而未报告</w:t>
            </w:r>
            <w:r>
              <w:t xml:space="preserve"> 的；</w:t>
            </w:r>
          </w:p>
          <w:p w14:paraId="6725C988">
            <w:pPr>
              <w:pStyle w:val="6"/>
              <w:spacing w:before="52" w:line="260" w:lineRule="auto"/>
              <w:ind w:left="113" w:right="80"/>
              <w:jc w:val="both"/>
            </w:pPr>
            <w:r>
              <w:rPr>
                <w:spacing w:val="-4"/>
              </w:rPr>
              <w:t>6、应当依法移送追究</w:t>
            </w:r>
            <w:r>
              <w:rPr>
                <w:spacing w:val="1"/>
              </w:rPr>
              <w:t xml:space="preserve"> </w:t>
            </w:r>
            <w:r>
              <w:rPr>
                <w:spacing w:val="7"/>
              </w:rPr>
              <w:t>刑事责任，而未依法</w:t>
            </w:r>
            <w:r>
              <w:t xml:space="preserve"> </w:t>
            </w:r>
            <w:r>
              <w:rPr>
                <w:spacing w:val="1"/>
              </w:rPr>
              <w:t>移送有权机关的；</w:t>
            </w:r>
          </w:p>
          <w:p w14:paraId="433F1D69">
            <w:pPr>
              <w:pStyle w:val="6"/>
              <w:spacing w:before="53" w:line="252" w:lineRule="auto"/>
              <w:ind w:left="112" w:right="80" w:firstLine="5"/>
            </w:pPr>
            <w:r>
              <w:rPr>
                <w:spacing w:val="-5"/>
              </w:rPr>
              <w:t>7、擅自改变行政处罚</w:t>
            </w:r>
            <w:r>
              <w:rPr>
                <w:spacing w:val="8"/>
              </w:rPr>
              <w:t xml:space="preserve"> </w:t>
            </w:r>
            <w:r>
              <w:rPr>
                <w:spacing w:val="1"/>
              </w:rPr>
              <w:t>种类、幅度的；</w:t>
            </w:r>
          </w:p>
          <w:p w14:paraId="288A02D3">
            <w:pPr>
              <w:pStyle w:val="6"/>
              <w:spacing w:before="54" w:line="253" w:lineRule="auto"/>
              <w:ind w:left="121" w:right="80" w:hanging="8"/>
            </w:pPr>
            <w:r>
              <w:rPr>
                <w:spacing w:val="-4"/>
              </w:rPr>
              <w:t>8、违反法定的行政处</w:t>
            </w:r>
            <w:r>
              <w:rPr>
                <w:spacing w:val="2"/>
              </w:rPr>
              <w:t xml:space="preserve"> </w:t>
            </w:r>
            <w:r>
              <w:rPr>
                <w:spacing w:val="-1"/>
              </w:rPr>
              <w:t>罚程序的；</w:t>
            </w:r>
          </w:p>
          <w:p w14:paraId="458C9AAB">
            <w:pPr>
              <w:pStyle w:val="6"/>
              <w:spacing w:before="53" w:line="265" w:lineRule="auto"/>
              <w:ind w:left="111" w:right="80" w:firstLine="1"/>
              <w:jc w:val="both"/>
            </w:pPr>
            <w:r>
              <w:rPr>
                <w:spacing w:val="-4"/>
              </w:rPr>
              <w:t>9、符合听证条件、行</w:t>
            </w:r>
            <w:r>
              <w:rPr>
                <w:spacing w:val="2"/>
              </w:rPr>
              <w:t xml:space="preserve"> </w:t>
            </w:r>
            <w:r>
              <w:rPr>
                <w:spacing w:val="7"/>
              </w:rPr>
              <w:t>政管理相对人要求听</w:t>
            </w:r>
            <w:r>
              <w:t xml:space="preserve"> </w:t>
            </w:r>
            <w:r>
              <w:rPr>
                <w:spacing w:val="7"/>
              </w:rPr>
              <w:t>证，应予组织听证而</w:t>
            </w:r>
            <w:r>
              <w:t xml:space="preserve"> </w:t>
            </w:r>
            <w:r>
              <w:rPr>
                <w:spacing w:val="1"/>
              </w:rPr>
              <w:t>不组织听证的；</w:t>
            </w:r>
          </w:p>
          <w:p w14:paraId="65997D7F">
            <w:pPr>
              <w:pStyle w:val="6"/>
              <w:spacing w:before="52" w:line="214" w:lineRule="auto"/>
              <w:ind w:left="128"/>
            </w:pPr>
            <w:r>
              <w:rPr>
                <w:spacing w:val="5"/>
              </w:rPr>
              <w:t>10、在行政处罚过程</w:t>
            </w:r>
          </w:p>
        </w:tc>
        <w:tc>
          <w:tcPr>
            <w:tcW w:w="1062" w:type="dxa"/>
            <w:vAlign w:val="top"/>
          </w:tcPr>
          <w:p w14:paraId="031238E3">
            <w:pPr>
              <w:rPr>
                <w:rFonts w:ascii="Arial"/>
                <w:sz w:val="21"/>
              </w:rPr>
            </w:pPr>
          </w:p>
        </w:tc>
      </w:tr>
    </w:tbl>
    <w:p w14:paraId="2A3B1482">
      <w:pPr>
        <w:pStyle w:val="2"/>
      </w:pPr>
    </w:p>
    <w:p w14:paraId="667EC287">
      <w:pPr>
        <w:sectPr>
          <w:pgSz w:w="16839" w:h="11906"/>
          <w:pgMar w:top="1012" w:right="1299" w:bottom="0" w:left="1299" w:header="0" w:footer="0" w:gutter="0"/>
          <w:cols w:space="720" w:num="1"/>
        </w:sectPr>
      </w:pPr>
    </w:p>
    <w:p w14:paraId="0B810115">
      <w:pPr>
        <w:spacing w:before="163"/>
      </w:pPr>
    </w:p>
    <w:tbl>
      <w:tblPr>
        <w:tblStyle w:val="5"/>
        <w:tblW w:w="14224"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34"/>
        <w:gridCol w:w="493"/>
        <w:gridCol w:w="3081"/>
        <w:gridCol w:w="446"/>
        <w:gridCol w:w="3455"/>
        <w:gridCol w:w="3081"/>
        <w:gridCol w:w="2072"/>
        <w:gridCol w:w="1062"/>
      </w:tblGrid>
      <w:tr w14:paraId="4B4B5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212" w:hRule="atLeast"/>
        </w:trPr>
        <w:tc>
          <w:tcPr>
            <w:tcW w:w="534" w:type="dxa"/>
            <w:vAlign w:val="top"/>
          </w:tcPr>
          <w:p w14:paraId="36B934C6">
            <w:pPr>
              <w:rPr>
                <w:rFonts w:ascii="Arial"/>
                <w:sz w:val="21"/>
              </w:rPr>
            </w:pPr>
          </w:p>
        </w:tc>
        <w:tc>
          <w:tcPr>
            <w:tcW w:w="493" w:type="dxa"/>
            <w:vAlign w:val="top"/>
          </w:tcPr>
          <w:p w14:paraId="001BF5AF">
            <w:pPr>
              <w:rPr>
                <w:rFonts w:ascii="Arial"/>
                <w:sz w:val="21"/>
              </w:rPr>
            </w:pPr>
          </w:p>
        </w:tc>
        <w:tc>
          <w:tcPr>
            <w:tcW w:w="3081" w:type="dxa"/>
            <w:vAlign w:val="top"/>
          </w:tcPr>
          <w:p w14:paraId="2399D3AA">
            <w:pPr>
              <w:rPr>
                <w:rFonts w:ascii="Arial"/>
                <w:sz w:val="21"/>
              </w:rPr>
            </w:pPr>
          </w:p>
        </w:tc>
        <w:tc>
          <w:tcPr>
            <w:tcW w:w="446" w:type="dxa"/>
            <w:vAlign w:val="top"/>
          </w:tcPr>
          <w:p w14:paraId="3D2EE34F">
            <w:pPr>
              <w:rPr>
                <w:rFonts w:ascii="Arial"/>
                <w:sz w:val="21"/>
              </w:rPr>
            </w:pPr>
          </w:p>
        </w:tc>
        <w:tc>
          <w:tcPr>
            <w:tcW w:w="3455" w:type="dxa"/>
            <w:vAlign w:val="top"/>
          </w:tcPr>
          <w:p w14:paraId="443E31B2">
            <w:pPr>
              <w:rPr>
                <w:rFonts w:ascii="Arial"/>
                <w:sz w:val="21"/>
              </w:rPr>
            </w:pPr>
          </w:p>
        </w:tc>
        <w:tc>
          <w:tcPr>
            <w:tcW w:w="3081" w:type="dxa"/>
            <w:vAlign w:val="top"/>
          </w:tcPr>
          <w:p w14:paraId="7D069BD9">
            <w:pPr>
              <w:rPr>
                <w:rFonts w:ascii="Arial"/>
                <w:sz w:val="21"/>
              </w:rPr>
            </w:pPr>
          </w:p>
        </w:tc>
        <w:tc>
          <w:tcPr>
            <w:tcW w:w="2072" w:type="dxa"/>
            <w:vAlign w:val="top"/>
          </w:tcPr>
          <w:p w14:paraId="37EE0BA4">
            <w:pPr>
              <w:pStyle w:val="6"/>
              <w:spacing w:before="64" w:line="228" w:lineRule="auto"/>
              <w:ind w:left="132"/>
            </w:pPr>
            <w:r>
              <w:rPr>
                <w:spacing w:val="-1"/>
              </w:rPr>
              <w:t>中发生腐败行为的；</w:t>
            </w:r>
          </w:p>
          <w:p w14:paraId="70527FC8">
            <w:pPr>
              <w:pStyle w:val="6"/>
              <w:spacing w:before="52" w:line="258" w:lineRule="auto"/>
              <w:ind w:left="113" w:right="78" w:firstLine="14"/>
            </w:pPr>
            <w:r>
              <w:rPr>
                <w:spacing w:val="5"/>
              </w:rPr>
              <w:t>11、其他违反法律法</w:t>
            </w:r>
            <w:r>
              <w:t xml:space="preserve"> </w:t>
            </w:r>
            <w:r>
              <w:rPr>
                <w:spacing w:val="7"/>
              </w:rPr>
              <w:t>规规章文件规定的行</w:t>
            </w:r>
            <w:r>
              <w:t xml:space="preserve"> 为。</w:t>
            </w:r>
          </w:p>
        </w:tc>
        <w:tc>
          <w:tcPr>
            <w:tcW w:w="1062" w:type="dxa"/>
            <w:vAlign w:val="top"/>
          </w:tcPr>
          <w:p w14:paraId="66B98603">
            <w:pPr>
              <w:rPr>
                <w:rFonts w:ascii="Arial"/>
                <w:sz w:val="21"/>
              </w:rPr>
            </w:pPr>
          </w:p>
        </w:tc>
      </w:tr>
      <w:tr w14:paraId="2AC5F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800" w:hRule="atLeast"/>
        </w:trPr>
        <w:tc>
          <w:tcPr>
            <w:tcW w:w="534" w:type="dxa"/>
            <w:vAlign w:val="top"/>
          </w:tcPr>
          <w:p w14:paraId="10E7B7DF">
            <w:pPr>
              <w:spacing w:line="250" w:lineRule="auto"/>
              <w:rPr>
                <w:rFonts w:ascii="Arial"/>
                <w:sz w:val="21"/>
              </w:rPr>
            </w:pPr>
          </w:p>
          <w:p w14:paraId="051D4402">
            <w:pPr>
              <w:spacing w:line="250" w:lineRule="auto"/>
              <w:rPr>
                <w:rFonts w:ascii="Arial"/>
                <w:sz w:val="21"/>
              </w:rPr>
            </w:pPr>
          </w:p>
          <w:p w14:paraId="65E9EB8C">
            <w:pPr>
              <w:spacing w:line="250" w:lineRule="auto"/>
              <w:rPr>
                <w:rFonts w:ascii="Arial"/>
                <w:sz w:val="21"/>
              </w:rPr>
            </w:pPr>
          </w:p>
          <w:p w14:paraId="24C174E0">
            <w:pPr>
              <w:spacing w:line="250" w:lineRule="auto"/>
              <w:rPr>
                <w:rFonts w:ascii="Arial"/>
                <w:sz w:val="21"/>
              </w:rPr>
            </w:pPr>
          </w:p>
          <w:p w14:paraId="2536853B">
            <w:pPr>
              <w:spacing w:line="250" w:lineRule="auto"/>
              <w:rPr>
                <w:rFonts w:ascii="Arial"/>
                <w:sz w:val="21"/>
              </w:rPr>
            </w:pPr>
          </w:p>
          <w:p w14:paraId="0E364415">
            <w:pPr>
              <w:spacing w:line="250" w:lineRule="auto"/>
              <w:rPr>
                <w:rFonts w:ascii="Arial"/>
                <w:sz w:val="21"/>
              </w:rPr>
            </w:pPr>
          </w:p>
          <w:p w14:paraId="481E6AC2">
            <w:pPr>
              <w:spacing w:line="250" w:lineRule="auto"/>
              <w:rPr>
                <w:rFonts w:ascii="Arial"/>
                <w:sz w:val="21"/>
              </w:rPr>
            </w:pPr>
          </w:p>
          <w:p w14:paraId="72BF33F4">
            <w:pPr>
              <w:spacing w:line="250" w:lineRule="auto"/>
              <w:rPr>
                <w:rFonts w:ascii="Arial"/>
                <w:sz w:val="21"/>
              </w:rPr>
            </w:pPr>
          </w:p>
          <w:p w14:paraId="022D71BB">
            <w:pPr>
              <w:spacing w:line="250" w:lineRule="auto"/>
              <w:rPr>
                <w:rFonts w:ascii="Arial"/>
                <w:sz w:val="21"/>
              </w:rPr>
            </w:pPr>
          </w:p>
          <w:p w14:paraId="49F38440">
            <w:pPr>
              <w:spacing w:line="250" w:lineRule="auto"/>
              <w:rPr>
                <w:rFonts w:ascii="Arial"/>
                <w:sz w:val="21"/>
              </w:rPr>
            </w:pPr>
          </w:p>
          <w:p w14:paraId="52E8F8BF">
            <w:pPr>
              <w:spacing w:line="250" w:lineRule="auto"/>
              <w:rPr>
                <w:rFonts w:ascii="Arial"/>
                <w:sz w:val="21"/>
              </w:rPr>
            </w:pPr>
          </w:p>
          <w:p w14:paraId="708B64DF">
            <w:pPr>
              <w:spacing w:line="251" w:lineRule="auto"/>
              <w:rPr>
                <w:rFonts w:ascii="Arial"/>
                <w:sz w:val="21"/>
              </w:rPr>
            </w:pPr>
          </w:p>
          <w:p w14:paraId="7CC3428B">
            <w:pPr>
              <w:spacing w:line="251" w:lineRule="auto"/>
              <w:rPr>
                <w:rFonts w:ascii="Arial"/>
                <w:sz w:val="21"/>
              </w:rPr>
            </w:pPr>
          </w:p>
          <w:p w14:paraId="7C7E51FF">
            <w:pPr>
              <w:spacing w:line="251" w:lineRule="auto"/>
              <w:rPr>
                <w:rFonts w:ascii="Arial"/>
                <w:sz w:val="21"/>
              </w:rPr>
            </w:pPr>
          </w:p>
          <w:p w14:paraId="534F2E24">
            <w:pPr>
              <w:spacing w:line="251" w:lineRule="auto"/>
              <w:rPr>
                <w:rFonts w:ascii="Arial"/>
                <w:sz w:val="21"/>
              </w:rPr>
            </w:pPr>
          </w:p>
          <w:p w14:paraId="0B8C5D1E">
            <w:pPr>
              <w:pStyle w:val="6"/>
              <w:spacing w:before="65" w:line="187" w:lineRule="auto"/>
              <w:ind w:left="169"/>
            </w:pPr>
            <w:r>
              <w:rPr>
                <w:spacing w:val="-3"/>
              </w:rPr>
              <w:t>77</w:t>
            </w:r>
          </w:p>
        </w:tc>
        <w:tc>
          <w:tcPr>
            <w:tcW w:w="493" w:type="dxa"/>
            <w:textDirection w:val="tbRlV"/>
            <w:vAlign w:val="top"/>
          </w:tcPr>
          <w:p w14:paraId="5A5C5A4D">
            <w:pPr>
              <w:pStyle w:val="6"/>
              <w:spacing w:before="137" w:line="217" w:lineRule="auto"/>
              <w:ind w:left="3359"/>
            </w:pPr>
            <w:r>
              <w:rPr>
                <w:spacing w:val="8"/>
              </w:rPr>
              <w:t>行</w:t>
            </w:r>
            <w:r>
              <w:rPr>
                <w:spacing w:val="-7"/>
              </w:rPr>
              <w:t xml:space="preserve"> </w:t>
            </w:r>
            <w:r>
              <w:rPr>
                <w:spacing w:val="8"/>
              </w:rPr>
              <w:t>政</w:t>
            </w:r>
            <w:r>
              <w:rPr>
                <w:spacing w:val="-9"/>
              </w:rPr>
              <w:t xml:space="preserve"> </w:t>
            </w:r>
            <w:r>
              <w:rPr>
                <w:spacing w:val="8"/>
              </w:rPr>
              <w:t>处</w:t>
            </w:r>
            <w:r>
              <w:rPr>
                <w:spacing w:val="-9"/>
              </w:rPr>
              <w:t xml:space="preserve"> </w:t>
            </w:r>
            <w:r>
              <w:rPr>
                <w:spacing w:val="8"/>
              </w:rPr>
              <w:t>罚</w:t>
            </w:r>
          </w:p>
        </w:tc>
        <w:tc>
          <w:tcPr>
            <w:tcW w:w="3081" w:type="dxa"/>
            <w:vAlign w:val="top"/>
          </w:tcPr>
          <w:p w14:paraId="030F7D76">
            <w:pPr>
              <w:rPr>
                <w:rFonts w:ascii="Arial"/>
                <w:sz w:val="21"/>
              </w:rPr>
            </w:pPr>
          </w:p>
          <w:p w14:paraId="139FF9A5">
            <w:pPr>
              <w:rPr>
                <w:rFonts w:ascii="Arial"/>
                <w:sz w:val="21"/>
              </w:rPr>
            </w:pPr>
          </w:p>
          <w:p w14:paraId="029085B7">
            <w:pPr>
              <w:rPr>
                <w:rFonts w:ascii="Arial"/>
                <w:sz w:val="21"/>
              </w:rPr>
            </w:pPr>
          </w:p>
          <w:p w14:paraId="32098E36">
            <w:pPr>
              <w:rPr>
                <w:rFonts w:ascii="Arial"/>
                <w:sz w:val="21"/>
              </w:rPr>
            </w:pPr>
          </w:p>
          <w:p w14:paraId="399A4CF6">
            <w:pPr>
              <w:rPr>
                <w:rFonts w:ascii="Arial"/>
                <w:sz w:val="21"/>
              </w:rPr>
            </w:pPr>
          </w:p>
          <w:p w14:paraId="125C97EC">
            <w:pPr>
              <w:rPr>
                <w:rFonts w:ascii="Arial"/>
                <w:sz w:val="21"/>
              </w:rPr>
            </w:pPr>
          </w:p>
          <w:p w14:paraId="79F69EB8">
            <w:pPr>
              <w:rPr>
                <w:rFonts w:ascii="Arial"/>
                <w:sz w:val="21"/>
              </w:rPr>
            </w:pPr>
          </w:p>
          <w:p w14:paraId="2E78B5B9">
            <w:pPr>
              <w:rPr>
                <w:rFonts w:ascii="Arial"/>
                <w:sz w:val="21"/>
              </w:rPr>
            </w:pPr>
          </w:p>
          <w:p w14:paraId="64FF81F2">
            <w:pPr>
              <w:rPr>
                <w:rFonts w:ascii="Arial"/>
                <w:sz w:val="21"/>
              </w:rPr>
            </w:pPr>
          </w:p>
          <w:p w14:paraId="45CFCBD2">
            <w:pPr>
              <w:rPr>
                <w:rFonts w:ascii="Arial"/>
                <w:sz w:val="21"/>
              </w:rPr>
            </w:pPr>
          </w:p>
          <w:p w14:paraId="3B54E3C7">
            <w:pPr>
              <w:spacing w:line="241" w:lineRule="auto"/>
              <w:rPr>
                <w:rFonts w:ascii="Arial"/>
                <w:sz w:val="21"/>
              </w:rPr>
            </w:pPr>
          </w:p>
          <w:p w14:paraId="5A020E67">
            <w:pPr>
              <w:spacing w:line="241" w:lineRule="auto"/>
              <w:rPr>
                <w:rFonts w:ascii="Arial"/>
                <w:sz w:val="21"/>
              </w:rPr>
            </w:pPr>
          </w:p>
          <w:p w14:paraId="2E5BD508">
            <w:pPr>
              <w:spacing w:line="241" w:lineRule="auto"/>
              <w:rPr>
                <w:rFonts w:ascii="Arial"/>
                <w:sz w:val="21"/>
              </w:rPr>
            </w:pPr>
          </w:p>
          <w:p w14:paraId="71AE1E9A">
            <w:pPr>
              <w:pStyle w:val="6"/>
              <w:spacing w:before="65" w:line="224" w:lineRule="auto"/>
              <w:ind w:left="128"/>
            </w:pPr>
            <w:r>
              <w:rPr>
                <w:spacing w:val="1"/>
              </w:rPr>
              <w:t>对烟花爆竹零售经营者变更零售</w:t>
            </w:r>
          </w:p>
          <w:p w14:paraId="64C25E93">
            <w:pPr>
              <w:pStyle w:val="6"/>
              <w:spacing w:before="57" w:line="225" w:lineRule="auto"/>
              <w:ind w:left="139"/>
            </w:pPr>
            <w:r>
              <w:t>点名称、主要负责人或者经营场</w:t>
            </w:r>
          </w:p>
          <w:p w14:paraId="6EC4D675">
            <w:pPr>
              <w:pStyle w:val="6"/>
              <w:spacing w:before="56" w:line="224" w:lineRule="auto"/>
              <w:ind w:left="129"/>
            </w:pPr>
            <w:r>
              <w:rPr>
                <w:spacing w:val="1"/>
              </w:rPr>
              <w:t>所，未重新办理零售许可证；或</w:t>
            </w:r>
          </w:p>
          <w:p w14:paraId="2DA1E5D3">
            <w:pPr>
              <w:pStyle w:val="6"/>
              <w:spacing w:before="57" w:line="224" w:lineRule="auto"/>
              <w:ind w:left="130"/>
            </w:pPr>
            <w:r>
              <w:rPr>
                <w:spacing w:val="1"/>
              </w:rPr>
              <w:t>者存放的烟花爆竹数量超过零售</w:t>
            </w:r>
          </w:p>
          <w:p w14:paraId="5EC39D27">
            <w:pPr>
              <w:pStyle w:val="6"/>
              <w:spacing w:before="57" w:line="227" w:lineRule="auto"/>
              <w:ind w:left="533"/>
            </w:pPr>
            <w:r>
              <w:rPr>
                <w:spacing w:val="1"/>
              </w:rPr>
              <w:t>许可证载明范围的处罚</w:t>
            </w:r>
          </w:p>
        </w:tc>
        <w:tc>
          <w:tcPr>
            <w:tcW w:w="446" w:type="dxa"/>
            <w:textDirection w:val="tbRlV"/>
            <w:vAlign w:val="top"/>
          </w:tcPr>
          <w:p w14:paraId="6BCC98DB">
            <w:pPr>
              <w:pStyle w:val="6"/>
              <w:spacing w:before="110" w:line="212" w:lineRule="auto"/>
              <w:ind w:left="3508"/>
            </w:pPr>
            <w:r>
              <w:rPr>
                <w:spacing w:val="8"/>
              </w:rPr>
              <w:t>各</w:t>
            </w:r>
            <w:r>
              <w:rPr>
                <w:spacing w:val="-8"/>
              </w:rPr>
              <w:t xml:space="preserve"> </w:t>
            </w:r>
            <w:r>
              <w:rPr>
                <w:spacing w:val="8"/>
              </w:rPr>
              <w:t>乡</w:t>
            </w:r>
            <w:r>
              <w:rPr>
                <w:spacing w:val="-9"/>
              </w:rPr>
              <w:t xml:space="preserve"> </w:t>
            </w:r>
            <w:r>
              <w:rPr>
                <w:spacing w:val="8"/>
              </w:rPr>
              <w:t>镇</w:t>
            </w:r>
          </w:p>
        </w:tc>
        <w:tc>
          <w:tcPr>
            <w:tcW w:w="3455" w:type="dxa"/>
            <w:vAlign w:val="top"/>
          </w:tcPr>
          <w:p w14:paraId="53166154">
            <w:pPr>
              <w:pStyle w:val="6"/>
              <w:spacing w:before="53" w:line="273" w:lineRule="auto"/>
              <w:ind w:left="105" w:right="76" w:firstLine="6"/>
              <w:jc w:val="both"/>
            </w:pPr>
            <w:r>
              <w:rPr>
                <w:spacing w:val="5"/>
              </w:rPr>
              <w:t>《烟花竹经营许可实施办法》</w:t>
            </w:r>
            <w:r>
              <w:rPr>
                <w:spacing w:val="-40"/>
              </w:rPr>
              <w:t xml:space="preserve"> </w:t>
            </w:r>
            <w:r>
              <w:rPr>
                <w:spacing w:val="5"/>
              </w:rPr>
              <w:t>(2013</w:t>
            </w:r>
            <w:r>
              <w:t xml:space="preserve"> </w:t>
            </w:r>
            <w:r>
              <w:rPr>
                <w:spacing w:val="2"/>
              </w:rPr>
              <w:t>年国家安全生产管理总局令第</w:t>
            </w:r>
            <w:r>
              <w:rPr>
                <w:spacing w:val="-45"/>
              </w:rPr>
              <w:t xml:space="preserve"> </w:t>
            </w:r>
            <w:r>
              <w:rPr>
                <w:spacing w:val="2"/>
              </w:rPr>
              <w:t>65</w:t>
            </w:r>
            <w:r>
              <w:rPr>
                <w:spacing w:val="-40"/>
              </w:rPr>
              <w:t xml:space="preserve"> </w:t>
            </w:r>
            <w:r>
              <w:rPr>
                <w:spacing w:val="2"/>
              </w:rPr>
              <w:t>号)</w:t>
            </w:r>
            <w:r>
              <w:t xml:space="preserve"> </w:t>
            </w:r>
            <w:r>
              <w:rPr>
                <w:spacing w:val="3"/>
              </w:rPr>
              <w:t>第三十五条：第三十五条  零售经营</w:t>
            </w:r>
            <w:r>
              <w:rPr>
                <w:spacing w:val="2"/>
              </w:rPr>
              <w:t xml:space="preserve"> </w:t>
            </w:r>
            <w:r>
              <w:rPr>
                <w:spacing w:val="3"/>
              </w:rPr>
              <w:t>者有下列行为之一的，责令其限期改</w:t>
            </w:r>
            <w:r>
              <w:rPr>
                <w:spacing w:val="5"/>
              </w:rPr>
              <w:t xml:space="preserve"> </w:t>
            </w:r>
            <w:r>
              <w:t>正，处</w:t>
            </w:r>
            <w:r>
              <w:rPr>
                <w:spacing w:val="-15"/>
              </w:rPr>
              <w:t xml:space="preserve"> </w:t>
            </w:r>
            <w:r>
              <w:t>1000</w:t>
            </w:r>
            <w:r>
              <w:rPr>
                <w:spacing w:val="-44"/>
              </w:rPr>
              <w:t xml:space="preserve"> </w:t>
            </w:r>
            <w:r>
              <w:t>元以上</w:t>
            </w:r>
            <w:r>
              <w:rPr>
                <w:spacing w:val="-42"/>
              </w:rPr>
              <w:t xml:space="preserve"> </w:t>
            </w:r>
            <w:r>
              <w:t>5000</w:t>
            </w:r>
            <w:r>
              <w:rPr>
                <w:spacing w:val="-46"/>
              </w:rPr>
              <w:t xml:space="preserve"> </w:t>
            </w:r>
            <w:r>
              <w:t xml:space="preserve">元以下的罚 </w:t>
            </w:r>
            <w:r>
              <w:rPr>
                <w:spacing w:val="-9"/>
              </w:rPr>
              <w:t>款；情节严重的，处</w:t>
            </w:r>
            <w:r>
              <w:rPr>
                <w:spacing w:val="-47"/>
              </w:rPr>
              <w:t xml:space="preserve"> </w:t>
            </w:r>
            <w:r>
              <w:rPr>
                <w:spacing w:val="-9"/>
              </w:rPr>
              <w:t>5000</w:t>
            </w:r>
            <w:r>
              <w:rPr>
                <w:spacing w:val="-53"/>
              </w:rPr>
              <w:t xml:space="preserve"> </w:t>
            </w:r>
            <w:r>
              <w:rPr>
                <w:spacing w:val="-9"/>
              </w:rPr>
              <w:t>元以上</w:t>
            </w:r>
            <w:r>
              <w:rPr>
                <w:spacing w:val="-57"/>
              </w:rPr>
              <w:t xml:space="preserve"> </w:t>
            </w:r>
            <w:r>
              <w:rPr>
                <w:spacing w:val="-9"/>
              </w:rPr>
              <w:t>30000</w:t>
            </w:r>
            <w:r>
              <w:t xml:space="preserve"> </w:t>
            </w:r>
            <w:r>
              <w:rPr>
                <w:spacing w:val="2"/>
              </w:rPr>
              <w:t>元以下的罚款</w:t>
            </w:r>
            <w:r>
              <w:rPr>
                <w:spacing w:val="12"/>
              </w:rPr>
              <w:t>：（</w:t>
            </w:r>
            <w:r>
              <w:rPr>
                <w:spacing w:val="2"/>
              </w:rPr>
              <w:t>一）变更零售点名</w:t>
            </w:r>
            <w:r>
              <w:rPr>
                <w:spacing w:val="1"/>
              </w:rPr>
              <w:t xml:space="preserve"> </w:t>
            </w:r>
            <w:r>
              <w:rPr>
                <w:spacing w:val="3"/>
              </w:rPr>
              <w:t>称、主要负责人或者经营场所，未重</w:t>
            </w:r>
            <w:r>
              <w:rPr>
                <w:spacing w:val="5"/>
              </w:rPr>
              <w:t xml:space="preserve"> 新办理零售许可证的</w:t>
            </w:r>
            <w:r>
              <w:rPr>
                <w:spacing w:val="-9"/>
              </w:rPr>
              <w:t>；（</w:t>
            </w:r>
            <w:r>
              <w:rPr>
                <w:spacing w:val="5"/>
              </w:rPr>
              <w:t>二）存放的</w:t>
            </w:r>
            <w:r>
              <w:rPr>
                <w:spacing w:val="1"/>
              </w:rPr>
              <w:t xml:space="preserve"> </w:t>
            </w:r>
            <w:r>
              <w:rPr>
                <w:spacing w:val="3"/>
              </w:rPr>
              <w:t>烟花爆竹数量超过零售许可证载明范</w:t>
            </w:r>
            <w:r>
              <w:rPr>
                <w:spacing w:val="5"/>
              </w:rPr>
              <w:t xml:space="preserve"> </w:t>
            </w:r>
            <w:r>
              <w:rPr>
                <w:spacing w:val="1"/>
              </w:rPr>
              <w:t>围的。</w:t>
            </w:r>
          </w:p>
        </w:tc>
        <w:tc>
          <w:tcPr>
            <w:tcW w:w="3081" w:type="dxa"/>
            <w:vAlign w:val="top"/>
          </w:tcPr>
          <w:p w14:paraId="0A3DDA72">
            <w:pPr>
              <w:pStyle w:val="6"/>
              <w:spacing w:before="59" w:line="270" w:lineRule="auto"/>
              <w:ind w:left="109" w:right="77" w:firstLine="15"/>
              <w:jc w:val="both"/>
            </w:pPr>
            <w:r>
              <w:rPr>
                <w:spacing w:val="-3"/>
              </w:rPr>
              <w:t>1、立案责任：发现烟花爆竹零售</w:t>
            </w:r>
            <w:r>
              <w:rPr>
                <w:spacing w:val="7"/>
              </w:rPr>
              <w:t xml:space="preserve"> </w:t>
            </w:r>
            <w:r>
              <w:rPr>
                <w:spacing w:val="5"/>
              </w:rPr>
              <w:t xml:space="preserve">经营者变更零售点名称、主要负 责人或者经营场所，未重新办理 零售许可证；或者存放的烟花爆 竹数量超过零售许可证载明范围 的违法行为，予以审查，决定是 </w:t>
            </w:r>
            <w:r>
              <w:rPr>
                <w:spacing w:val="1"/>
              </w:rPr>
              <w:t>否立案。</w:t>
            </w:r>
          </w:p>
          <w:p w14:paraId="35B201FF">
            <w:pPr>
              <w:pStyle w:val="6"/>
              <w:spacing w:before="49" w:line="269" w:lineRule="auto"/>
              <w:ind w:left="108" w:right="11" w:firstLine="3"/>
              <w:jc w:val="both"/>
            </w:pPr>
            <w:r>
              <w:rPr>
                <w:spacing w:val="-3"/>
              </w:rPr>
              <w:t xml:space="preserve">2、调查责任：综合行政执法队对 </w:t>
            </w:r>
            <w:r>
              <w:rPr>
                <w:spacing w:val="4"/>
              </w:rPr>
              <w:t xml:space="preserve">立案的案件，指定专人负责，及 时组织调查取证，与当事人有直 接利害关系的应当回避。执法人 员不得少于两人，调查时应出示 </w:t>
            </w:r>
            <w:r>
              <w:rPr>
                <w:spacing w:val="-4"/>
              </w:rPr>
              <w:t>执法证件，允许当事人辩解陈述。</w:t>
            </w:r>
          </w:p>
          <w:p w14:paraId="162C6F7C">
            <w:pPr>
              <w:pStyle w:val="6"/>
              <w:spacing w:before="53" w:line="228" w:lineRule="auto"/>
              <w:ind w:left="109"/>
            </w:pPr>
            <w:r>
              <w:rPr>
                <w:spacing w:val="1"/>
              </w:rPr>
              <w:t>执法人员应保守有关秘密。</w:t>
            </w:r>
          </w:p>
          <w:p w14:paraId="57B87CF7">
            <w:pPr>
              <w:pStyle w:val="6"/>
              <w:spacing w:before="53" w:line="270" w:lineRule="auto"/>
              <w:ind w:left="108" w:right="27" w:firstLine="5"/>
            </w:pPr>
            <w:r>
              <w:rPr>
                <w:spacing w:val="-11"/>
              </w:rPr>
              <w:t>3、审查责任：审理案件调查报告，</w:t>
            </w:r>
            <w:r>
              <w:t xml:space="preserve"> </w:t>
            </w:r>
            <w:r>
              <w:rPr>
                <w:spacing w:val="5"/>
              </w:rPr>
              <w:t>对案件违法事实、证据、调查取</w:t>
            </w:r>
            <w:r>
              <w:rPr>
                <w:spacing w:val="6"/>
              </w:rPr>
              <w:t xml:space="preserve"> </w:t>
            </w:r>
            <w:r>
              <w:rPr>
                <w:spacing w:val="5"/>
              </w:rPr>
              <w:t>证程序、法律适用、处罚种类和</w:t>
            </w:r>
            <w:r>
              <w:rPr>
                <w:spacing w:val="6"/>
              </w:rPr>
              <w:t xml:space="preserve"> </w:t>
            </w:r>
            <w:r>
              <w:rPr>
                <w:spacing w:val="5"/>
              </w:rPr>
              <w:t>幅度、当事人陈述和申辩理由等</w:t>
            </w:r>
            <w:r>
              <w:rPr>
                <w:spacing w:val="6"/>
              </w:rPr>
              <w:t xml:space="preserve"> </w:t>
            </w:r>
            <w:r>
              <w:rPr>
                <w:spacing w:val="-9"/>
              </w:rPr>
              <w:t>方面进行审查，提出处理意见（主</w:t>
            </w:r>
            <w:r>
              <w:rPr>
                <w:spacing w:val="11"/>
              </w:rPr>
              <w:t xml:space="preserve"> </w:t>
            </w:r>
            <w:r>
              <w:rPr>
                <w:spacing w:val="5"/>
              </w:rPr>
              <w:t>要证据不足时，以适当的方式补</w:t>
            </w:r>
            <w:r>
              <w:rPr>
                <w:spacing w:val="6"/>
              </w:rPr>
              <w:t xml:space="preserve"> </w:t>
            </w:r>
            <w:r>
              <w:t>充调查）。</w:t>
            </w:r>
          </w:p>
          <w:p w14:paraId="5EBFD9DC">
            <w:pPr>
              <w:pStyle w:val="6"/>
              <w:spacing w:before="53" w:line="264" w:lineRule="auto"/>
              <w:ind w:left="107" w:right="77"/>
            </w:pPr>
            <w:r>
              <w:rPr>
                <w:spacing w:val="-2"/>
              </w:rPr>
              <w:t>4、告知责任：作出行政处罚决定</w:t>
            </w:r>
            <w:r>
              <w:rPr>
                <w:spacing w:val="9"/>
              </w:rPr>
              <w:t xml:space="preserve"> </w:t>
            </w:r>
            <w:r>
              <w:rPr>
                <w:spacing w:val="4"/>
              </w:rPr>
              <w:t>前，应制作《行政处罚告知书》</w:t>
            </w:r>
            <w:r>
              <w:rPr>
                <w:spacing w:val="8"/>
              </w:rPr>
              <w:t xml:space="preserve"> </w:t>
            </w:r>
            <w:r>
              <w:rPr>
                <w:spacing w:val="5"/>
              </w:rPr>
              <w:t>送达当事人，告知违法事实及其</w:t>
            </w:r>
            <w:r>
              <w:rPr>
                <w:spacing w:val="7"/>
              </w:rPr>
              <w:t xml:space="preserve"> </w:t>
            </w:r>
            <w:r>
              <w:rPr>
                <w:spacing w:val="5"/>
              </w:rPr>
              <w:t>享有的陈述、申辩等权利。符合</w:t>
            </w:r>
            <w:r>
              <w:rPr>
                <w:spacing w:val="7"/>
              </w:rPr>
              <w:t xml:space="preserve"> </w:t>
            </w:r>
            <w:r>
              <w:rPr>
                <w:spacing w:val="5"/>
              </w:rPr>
              <w:t>听证规定的，制作并送达《行政</w:t>
            </w:r>
          </w:p>
        </w:tc>
        <w:tc>
          <w:tcPr>
            <w:tcW w:w="2072" w:type="dxa"/>
            <w:vAlign w:val="top"/>
          </w:tcPr>
          <w:p w14:paraId="2DEB96BB">
            <w:pPr>
              <w:pStyle w:val="6"/>
              <w:spacing w:before="61" w:line="266" w:lineRule="auto"/>
              <w:ind w:left="112" w:right="80"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7"/>
              </w:rPr>
              <w:t>相应责任:</w:t>
            </w:r>
          </w:p>
          <w:p w14:paraId="5F969957">
            <w:pPr>
              <w:pStyle w:val="6"/>
              <w:spacing w:before="57" w:line="250" w:lineRule="auto"/>
              <w:ind w:left="111" w:right="80" w:firstLine="16"/>
            </w:pPr>
            <w:r>
              <w:rPr>
                <w:spacing w:val="-6"/>
              </w:rPr>
              <w:t>1、没有法律和事实依</w:t>
            </w:r>
            <w:r>
              <w:rPr>
                <w:spacing w:val="7"/>
              </w:rPr>
              <w:t xml:space="preserve"> </w:t>
            </w:r>
            <w:r>
              <w:rPr>
                <w:spacing w:val="1"/>
              </w:rPr>
              <w:t>据实施行政处罚的；</w:t>
            </w:r>
          </w:p>
          <w:p w14:paraId="3BD3222C">
            <w:pPr>
              <w:pStyle w:val="6"/>
              <w:spacing w:before="58" w:line="253" w:lineRule="auto"/>
              <w:ind w:left="129" w:right="80" w:hanging="14"/>
            </w:pPr>
            <w:r>
              <w:rPr>
                <w:spacing w:val="-4"/>
              </w:rPr>
              <w:t>2、行政处罚显失公正</w:t>
            </w:r>
            <w:r>
              <w:t xml:space="preserve"> </w:t>
            </w:r>
            <w:r>
              <w:rPr>
                <w:spacing w:val="-9"/>
              </w:rPr>
              <w:t>的；</w:t>
            </w:r>
          </w:p>
          <w:p w14:paraId="3845E765">
            <w:pPr>
              <w:pStyle w:val="6"/>
              <w:spacing w:before="50" w:line="270" w:lineRule="auto"/>
              <w:ind w:left="113" w:right="80" w:firstLine="3"/>
              <w:jc w:val="both"/>
            </w:pPr>
            <w:r>
              <w:rPr>
                <w:spacing w:val="17"/>
              </w:rPr>
              <w:t>3、执法人员玩忽职</w:t>
            </w:r>
            <w:r>
              <w:rPr>
                <w:spacing w:val="5"/>
              </w:rPr>
              <w:t xml:space="preserve"> </w:t>
            </w:r>
            <w:r>
              <w:rPr>
                <w:spacing w:val="7"/>
              </w:rPr>
              <w:t>守，对应当予以制止</w:t>
            </w:r>
            <w:r>
              <w:t xml:space="preserve"> </w:t>
            </w:r>
            <w:r>
              <w:rPr>
                <w:spacing w:val="7"/>
              </w:rPr>
              <w:t>和处罚的违法行为不</w:t>
            </w:r>
            <w:r>
              <w:t xml:space="preserve"> </w:t>
            </w:r>
            <w:r>
              <w:rPr>
                <w:spacing w:val="7"/>
              </w:rPr>
              <w:t>予制止、处罚，致使</w:t>
            </w:r>
            <w:r>
              <w:t xml:space="preserve"> </w:t>
            </w:r>
            <w:r>
              <w:rPr>
                <w:spacing w:val="7"/>
              </w:rPr>
              <w:t>公民、法人或者其他</w:t>
            </w:r>
            <w:r>
              <w:t xml:space="preserve"> </w:t>
            </w:r>
            <w:r>
              <w:rPr>
                <w:spacing w:val="7"/>
              </w:rPr>
              <w:t>组织合法权益遭受损</w:t>
            </w:r>
            <w:r>
              <w:t xml:space="preserve"> 害的；</w:t>
            </w:r>
          </w:p>
          <w:p w14:paraId="54B16EE2">
            <w:pPr>
              <w:pStyle w:val="6"/>
              <w:spacing w:before="54" w:line="250" w:lineRule="auto"/>
              <w:ind w:left="111" w:right="80"/>
            </w:pPr>
            <w:r>
              <w:rPr>
                <w:spacing w:val="-4"/>
              </w:rPr>
              <w:t>4、不具备行政执法资</w:t>
            </w:r>
            <w:r>
              <w:rPr>
                <w:spacing w:val="3"/>
              </w:rPr>
              <w:t xml:space="preserve"> </w:t>
            </w:r>
            <w:r>
              <w:rPr>
                <w:spacing w:val="1"/>
              </w:rPr>
              <w:t>格实施行政处罚</w:t>
            </w:r>
          </w:p>
          <w:p w14:paraId="6151BABA">
            <w:pPr>
              <w:pStyle w:val="6"/>
              <w:spacing w:before="57" w:line="230" w:lineRule="auto"/>
              <w:ind w:left="129"/>
            </w:pPr>
            <w:r>
              <w:rPr>
                <w:spacing w:val="-9"/>
              </w:rPr>
              <w:t>的；</w:t>
            </w:r>
          </w:p>
          <w:p w14:paraId="360E4AE7">
            <w:pPr>
              <w:pStyle w:val="6"/>
              <w:spacing w:before="51" w:line="269" w:lineRule="auto"/>
              <w:ind w:left="113" w:right="80" w:firstLine="3"/>
            </w:pPr>
            <w:r>
              <w:rPr>
                <w:spacing w:val="-5"/>
              </w:rPr>
              <w:t>5、在制止以及查处违</w:t>
            </w:r>
            <w:r>
              <w:rPr>
                <w:spacing w:val="8"/>
              </w:rPr>
              <w:t xml:space="preserve"> </w:t>
            </w:r>
            <w:r>
              <w:rPr>
                <w:spacing w:val="7"/>
              </w:rPr>
              <w:t>法案件中受阻，依照</w:t>
            </w:r>
            <w:r>
              <w:t xml:space="preserve"> </w:t>
            </w:r>
            <w:r>
              <w:rPr>
                <w:spacing w:val="7"/>
              </w:rPr>
              <w:t>有关规定应当向本级</w:t>
            </w:r>
            <w:r>
              <w:t xml:space="preserve"> </w:t>
            </w:r>
            <w:r>
              <w:rPr>
                <w:spacing w:val="7"/>
              </w:rPr>
              <w:t>人民政府或者上级主</w:t>
            </w:r>
            <w:r>
              <w:t xml:space="preserve"> </w:t>
            </w:r>
            <w:r>
              <w:rPr>
                <w:spacing w:val="7"/>
              </w:rPr>
              <w:t>管部门报告而未报告</w:t>
            </w:r>
            <w:r>
              <w:t xml:space="preserve"> 的；</w:t>
            </w:r>
          </w:p>
          <w:p w14:paraId="35396BA2">
            <w:pPr>
              <w:pStyle w:val="6"/>
              <w:spacing w:before="51" w:line="213" w:lineRule="auto"/>
              <w:ind w:left="114"/>
            </w:pPr>
            <w:r>
              <w:rPr>
                <w:spacing w:val="-4"/>
              </w:rPr>
              <w:t>6、应当依法移送追究</w:t>
            </w:r>
          </w:p>
        </w:tc>
        <w:tc>
          <w:tcPr>
            <w:tcW w:w="1062" w:type="dxa"/>
            <w:vAlign w:val="top"/>
          </w:tcPr>
          <w:p w14:paraId="6F9D6311">
            <w:pPr>
              <w:rPr>
                <w:rFonts w:ascii="Arial"/>
                <w:sz w:val="21"/>
              </w:rPr>
            </w:pPr>
          </w:p>
        </w:tc>
      </w:tr>
    </w:tbl>
    <w:p w14:paraId="08962B8E">
      <w:pPr>
        <w:pStyle w:val="2"/>
      </w:pPr>
    </w:p>
    <w:p w14:paraId="3B581538">
      <w:pPr>
        <w:sectPr>
          <w:pgSz w:w="16839" w:h="11906"/>
          <w:pgMar w:top="1012" w:right="1299" w:bottom="0" w:left="1299" w:header="0" w:footer="0" w:gutter="0"/>
          <w:cols w:space="720" w:num="1"/>
        </w:sectPr>
      </w:pPr>
    </w:p>
    <w:p w14:paraId="3C5B31AA">
      <w:pPr>
        <w:spacing w:before="163"/>
      </w:pPr>
    </w:p>
    <w:tbl>
      <w:tblPr>
        <w:tblStyle w:val="5"/>
        <w:tblW w:w="14224"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34"/>
        <w:gridCol w:w="493"/>
        <w:gridCol w:w="3081"/>
        <w:gridCol w:w="446"/>
        <w:gridCol w:w="3455"/>
        <w:gridCol w:w="3081"/>
        <w:gridCol w:w="2072"/>
        <w:gridCol w:w="1062"/>
      </w:tblGrid>
      <w:tr w14:paraId="552A2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507" w:hRule="atLeast"/>
        </w:trPr>
        <w:tc>
          <w:tcPr>
            <w:tcW w:w="534" w:type="dxa"/>
            <w:vAlign w:val="top"/>
          </w:tcPr>
          <w:p w14:paraId="0C5DA83F">
            <w:pPr>
              <w:rPr>
                <w:rFonts w:ascii="Arial"/>
                <w:sz w:val="21"/>
              </w:rPr>
            </w:pPr>
          </w:p>
        </w:tc>
        <w:tc>
          <w:tcPr>
            <w:tcW w:w="493" w:type="dxa"/>
            <w:vAlign w:val="top"/>
          </w:tcPr>
          <w:p w14:paraId="707BA297">
            <w:pPr>
              <w:rPr>
                <w:rFonts w:ascii="Arial"/>
                <w:sz w:val="21"/>
              </w:rPr>
            </w:pPr>
          </w:p>
        </w:tc>
        <w:tc>
          <w:tcPr>
            <w:tcW w:w="3081" w:type="dxa"/>
            <w:vAlign w:val="top"/>
          </w:tcPr>
          <w:p w14:paraId="393DD8EF">
            <w:pPr>
              <w:rPr>
                <w:rFonts w:ascii="Arial"/>
                <w:sz w:val="21"/>
              </w:rPr>
            </w:pPr>
          </w:p>
        </w:tc>
        <w:tc>
          <w:tcPr>
            <w:tcW w:w="446" w:type="dxa"/>
            <w:vAlign w:val="top"/>
          </w:tcPr>
          <w:p w14:paraId="2FBB6C48">
            <w:pPr>
              <w:rPr>
                <w:rFonts w:ascii="Arial"/>
                <w:sz w:val="21"/>
              </w:rPr>
            </w:pPr>
          </w:p>
        </w:tc>
        <w:tc>
          <w:tcPr>
            <w:tcW w:w="3455" w:type="dxa"/>
            <w:vAlign w:val="top"/>
          </w:tcPr>
          <w:p w14:paraId="6D81A37D">
            <w:pPr>
              <w:rPr>
                <w:rFonts w:ascii="Arial"/>
                <w:sz w:val="21"/>
              </w:rPr>
            </w:pPr>
          </w:p>
        </w:tc>
        <w:tc>
          <w:tcPr>
            <w:tcW w:w="3081" w:type="dxa"/>
            <w:vAlign w:val="top"/>
          </w:tcPr>
          <w:p w14:paraId="2F642948">
            <w:pPr>
              <w:pStyle w:val="6"/>
              <w:spacing w:before="64" w:line="226" w:lineRule="auto"/>
              <w:ind w:left="113"/>
            </w:pPr>
            <w:r>
              <w:t>处罚听证告知书》。</w:t>
            </w:r>
          </w:p>
          <w:p w14:paraId="1EFC6A85">
            <w:pPr>
              <w:pStyle w:val="6"/>
              <w:spacing w:before="55" w:line="260" w:lineRule="auto"/>
              <w:ind w:left="113" w:right="77"/>
            </w:pPr>
            <w:r>
              <w:rPr>
                <w:spacing w:val="-2"/>
              </w:rPr>
              <w:t>5、决定责任：制作行政处罚决定</w:t>
            </w:r>
            <w:r>
              <w:rPr>
                <w:spacing w:val="4"/>
              </w:rPr>
              <w:t xml:space="preserve"> </w:t>
            </w:r>
            <w:r>
              <w:rPr>
                <w:spacing w:val="5"/>
              </w:rPr>
              <w:t>书，载明行政处罚告知、当事人</w:t>
            </w:r>
            <w:r>
              <w:rPr>
                <w:spacing w:val="1"/>
              </w:rPr>
              <w:t xml:space="preserve"> 陈述申辩或者听证情况等内容。</w:t>
            </w:r>
          </w:p>
          <w:p w14:paraId="23DE9C68">
            <w:pPr>
              <w:pStyle w:val="6"/>
              <w:spacing w:before="54" w:line="252" w:lineRule="auto"/>
              <w:ind w:left="110" w:right="77"/>
            </w:pPr>
            <w:r>
              <w:rPr>
                <w:spacing w:val="-2"/>
              </w:rPr>
              <w:t>6、送达责任：行政处罚决定书按</w:t>
            </w:r>
            <w:r>
              <w:rPr>
                <w:spacing w:val="6"/>
              </w:rPr>
              <w:t xml:space="preserve"> </w:t>
            </w:r>
            <w:r>
              <w:rPr>
                <w:spacing w:val="1"/>
              </w:rPr>
              <w:t>法律规定的方式送达当事人。</w:t>
            </w:r>
          </w:p>
          <w:p w14:paraId="0B0E62CE">
            <w:pPr>
              <w:pStyle w:val="6"/>
              <w:spacing w:before="54" w:line="261" w:lineRule="auto"/>
              <w:ind w:left="117" w:right="77" w:hanging="3"/>
            </w:pPr>
            <w:r>
              <w:rPr>
                <w:spacing w:val="-2"/>
              </w:rPr>
              <w:t>7、执行责任：依照生效的行政处</w:t>
            </w:r>
            <w:r>
              <w:rPr>
                <w:spacing w:val="3"/>
              </w:rPr>
              <w:t xml:space="preserve"> </w:t>
            </w:r>
            <w:r>
              <w:rPr>
                <w:spacing w:val="4"/>
              </w:rPr>
              <w:t>罚决定，告知当事人按要求缴纳</w:t>
            </w:r>
            <w:r>
              <w:rPr>
                <w:spacing w:val="10"/>
              </w:rPr>
              <w:t xml:space="preserve"> </w:t>
            </w:r>
            <w:r>
              <w:rPr>
                <w:spacing w:val="-3"/>
              </w:rPr>
              <w:t>罚款。</w:t>
            </w:r>
          </w:p>
          <w:p w14:paraId="64B3530F">
            <w:pPr>
              <w:pStyle w:val="6"/>
              <w:spacing w:before="51" w:line="251" w:lineRule="auto"/>
              <w:ind w:left="112" w:right="77" w:hanging="2"/>
            </w:pPr>
            <w:r>
              <w:rPr>
                <w:spacing w:val="-2"/>
              </w:rPr>
              <w:t>8、其他法律法规规章文件规定应</w:t>
            </w:r>
            <w:r>
              <w:rPr>
                <w:spacing w:val="7"/>
              </w:rPr>
              <w:t xml:space="preserve"> </w:t>
            </w:r>
            <w:r>
              <w:t>履行的责任。</w:t>
            </w:r>
          </w:p>
        </w:tc>
        <w:tc>
          <w:tcPr>
            <w:tcW w:w="2072" w:type="dxa"/>
            <w:vAlign w:val="top"/>
          </w:tcPr>
          <w:p w14:paraId="74B28B2D">
            <w:pPr>
              <w:pStyle w:val="6"/>
              <w:spacing w:before="64" w:line="252" w:lineRule="auto"/>
              <w:ind w:left="113" w:right="80"/>
            </w:pPr>
            <w:r>
              <w:rPr>
                <w:spacing w:val="6"/>
              </w:rPr>
              <w:t>刑事责任，而未依法</w:t>
            </w:r>
            <w:r>
              <w:rPr>
                <w:spacing w:val="7"/>
              </w:rPr>
              <w:t xml:space="preserve"> </w:t>
            </w:r>
            <w:r>
              <w:rPr>
                <w:spacing w:val="1"/>
              </w:rPr>
              <w:t>移送有权机关的；</w:t>
            </w:r>
          </w:p>
          <w:p w14:paraId="05F8F310">
            <w:pPr>
              <w:pStyle w:val="6"/>
              <w:spacing w:before="53" w:line="252" w:lineRule="auto"/>
              <w:ind w:left="112" w:right="80" w:firstLine="5"/>
            </w:pPr>
            <w:r>
              <w:rPr>
                <w:spacing w:val="-5"/>
              </w:rPr>
              <w:t>7、擅自改变行政处罚</w:t>
            </w:r>
            <w:r>
              <w:rPr>
                <w:spacing w:val="8"/>
              </w:rPr>
              <w:t xml:space="preserve"> </w:t>
            </w:r>
            <w:r>
              <w:rPr>
                <w:spacing w:val="1"/>
              </w:rPr>
              <w:t>种类、幅度的；</w:t>
            </w:r>
          </w:p>
          <w:p w14:paraId="4411E74D">
            <w:pPr>
              <w:pStyle w:val="6"/>
              <w:spacing w:before="54" w:line="253" w:lineRule="auto"/>
              <w:ind w:left="121" w:right="80" w:hanging="8"/>
            </w:pPr>
            <w:r>
              <w:rPr>
                <w:spacing w:val="-4"/>
              </w:rPr>
              <w:t>8、违反法定的行政处</w:t>
            </w:r>
            <w:r>
              <w:rPr>
                <w:spacing w:val="2"/>
              </w:rPr>
              <w:t xml:space="preserve"> </w:t>
            </w:r>
            <w:r>
              <w:rPr>
                <w:spacing w:val="-1"/>
              </w:rPr>
              <w:t>罚程序的；</w:t>
            </w:r>
          </w:p>
          <w:p w14:paraId="78212D3F">
            <w:pPr>
              <w:pStyle w:val="6"/>
              <w:spacing w:before="53" w:line="265" w:lineRule="auto"/>
              <w:ind w:left="111" w:right="80" w:firstLine="1"/>
              <w:jc w:val="both"/>
            </w:pPr>
            <w:r>
              <w:rPr>
                <w:spacing w:val="-4"/>
              </w:rPr>
              <w:t>9、符合听证条件、行</w:t>
            </w:r>
            <w:r>
              <w:rPr>
                <w:spacing w:val="2"/>
              </w:rPr>
              <w:t xml:space="preserve"> </w:t>
            </w:r>
            <w:r>
              <w:rPr>
                <w:spacing w:val="7"/>
              </w:rPr>
              <w:t>政管理相对人要求听</w:t>
            </w:r>
            <w:r>
              <w:t xml:space="preserve"> </w:t>
            </w:r>
            <w:r>
              <w:rPr>
                <w:spacing w:val="7"/>
              </w:rPr>
              <w:t>证，应予组织听证而</w:t>
            </w:r>
            <w:r>
              <w:t xml:space="preserve"> </w:t>
            </w:r>
            <w:r>
              <w:rPr>
                <w:spacing w:val="1"/>
              </w:rPr>
              <w:t>不组织听证的；</w:t>
            </w:r>
          </w:p>
          <w:p w14:paraId="52F223F2">
            <w:pPr>
              <w:pStyle w:val="6"/>
              <w:spacing w:before="51" w:line="252" w:lineRule="auto"/>
              <w:ind w:left="132" w:right="78" w:hanging="4"/>
            </w:pPr>
            <w:r>
              <w:rPr>
                <w:spacing w:val="5"/>
              </w:rPr>
              <w:t>10、在行政处罚过程</w:t>
            </w:r>
            <w:r>
              <w:t xml:space="preserve"> </w:t>
            </w:r>
            <w:r>
              <w:rPr>
                <w:spacing w:val="-1"/>
              </w:rPr>
              <w:t>中发生腐败行为的；</w:t>
            </w:r>
          </w:p>
          <w:p w14:paraId="0EBE2CD8">
            <w:pPr>
              <w:pStyle w:val="6"/>
              <w:spacing w:before="53" w:line="256" w:lineRule="auto"/>
              <w:ind w:left="113" w:right="78" w:firstLine="14"/>
            </w:pPr>
            <w:r>
              <w:rPr>
                <w:spacing w:val="5"/>
              </w:rPr>
              <w:t>11、其他违反法律法</w:t>
            </w:r>
            <w:r>
              <w:t xml:space="preserve"> </w:t>
            </w:r>
            <w:r>
              <w:rPr>
                <w:spacing w:val="7"/>
              </w:rPr>
              <w:t>规规章文件规定的行</w:t>
            </w:r>
            <w:r>
              <w:t xml:space="preserve"> 为。</w:t>
            </w:r>
          </w:p>
        </w:tc>
        <w:tc>
          <w:tcPr>
            <w:tcW w:w="1062" w:type="dxa"/>
            <w:vAlign w:val="top"/>
          </w:tcPr>
          <w:p w14:paraId="646C4E02">
            <w:pPr>
              <w:rPr>
                <w:rFonts w:ascii="Arial"/>
                <w:sz w:val="21"/>
              </w:rPr>
            </w:pPr>
          </w:p>
        </w:tc>
      </w:tr>
      <w:tr w14:paraId="04566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505" w:hRule="atLeast"/>
        </w:trPr>
        <w:tc>
          <w:tcPr>
            <w:tcW w:w="534" w:type="dxa"/>
            <w:vAlign w:val="top"/>
          </w:tcPr>
          <w:p w14:paraId="030FDF26">
            <w:pPr>
              <w:spacing w:line="264" w:lineRule="auto"/>
              <w:rPr>
                <w:rFonts w:ascii="Arial"/>
                <w:sz w:val="21"/>
              </w:rPr>
            </w:pPr>
          </w:p>
          <w:p w14:paraId="6076E3D0">
            <w:pPr>
              <w:spacing w:line="265" w:lineRule="auto"/>
              <w:rPr>
                <w:rFonts w:ascii="Arial"/>
                <w:sz w:val="21"/>
              </w:rPr>
            </w:pPr>
          </w:p>
          <w:p w14:paraId="0A6D0364">
            <w:pPr>
              <w:spacing w:line="265" w:lineRule="auto"/>
              <w:rPr>
                <w:rFonts w:ascii="Arial"/>
                <w:sz w:val="21"/>
              </w:rPr>
            </w:pPr>
          </w:p>
          <w:p w14:paraId="0A748DB5">
            <w:pPr>
              <w:spacing w:line="265" w:lineRule="auto"/>
              <w:rPr>
                <w:rFonts w:ascii="Arial"/>
                <w:sz w:val="21"/>
              </w:rPr>
            </w:pPr>
          </w:p>
          <w:p w14:paraId="53F38BBF">
            <w:pPr>
              <w:spacing w:line="265" w:lineRule="auto"/>
              <w:rPr>
                <w:rFonts w:ascii="Arial"/>
                <w:sz w:val="21"/>
              </w:rPr>
            </w:pPr>
          </w:p>
          <w:p w14:paraId="50B19F87">
            <w:pPr>
              <w:spacing w:line="265" w:lineRule="auto"/>
              <w:rPr>
                <w:rFonts w:ascii="Arial"/>
                <w:sz w:val="21"/>
              </w:rPr>
            </w:pPr>
          </w:p>
          <w:p w14:paraId="4BFD1BFA">
            <w:pPr>
              <w:spacing w:line="265" w:lineRule="auto"/>
              <w:rPr>
                <w:rFonts w:ascii="Arial"/>
                <w:sz w:val="21"/>
              </w:rPr>
            </w:pPr>
          </w:p>
          <w:p w14:paraId="70B85070">
            <w:pPr>
              <w:spacing w:line="265" w:lineRule="auto"/>
              <w:rPr>
                <w:rFonts w:ascii="Arial"/>
                <w:sz w:val="21"/>
              </w:rPr>
            </w:pPr>
          </w:p>
          <w:p w14:paraId="355F1C85">
            <w:pPr>
              <w:pStyle w:val="6"/>
              <w:spacing w:before="65" w:line="189" w:lineRule="auto"/>
              <w:ind w:left="169"/>
            </w:pPr>
            <w:r>
              <w:rPr>
                <w:spacing w:val="-3"/>
              </w:rPr>
              <w:t>78</w:t>
            </w:r>
          </w:p>
        </w:tc>
        <w:tc>
          <w:tcPr>
            <w:tcW w:w="493" w:type="dxa"/>
            <w:textDirection w:val="tbRlV"/>
            <w:vAlign w:val="top"/>
          </w:tcPr>
          <w:p w14:paraId="4A915F11">
            <w:pPr>
              <w:pStyle w:val="6"/>
              <w:spacing w:before="137" w:line="217" w:lineRule="auto"/>
              <w:ind w:left="1713"/>
            </w:pPr>
            <w:r>
              <w:rPr>
                <w:spacing w:val="8"/>
              </w:rPr>
              <w:t>行</w:t>
            </w:r>
            <w:r>
              <w:rPr>
                <w:spacing w:val="-7"/>
              </w:rPr>
              <w:t xml:space="preserve"> </w:t>
            </w:r>
            <w:r>
              <w:rPr>
                <w:spacing w:val="8"/>
              </w:rPr>
              <w:t>政</w:t>
            </w:r>
            <w:r>
              <w:rPr>
                <w:spacing w:val="-9"/>
              </w:rPr>
              <w:t xml:space="preserve"> </w:t>
            </w:r>
            <w:r>
              <w:rPr>
                <w:spacing w:val="8"/>
              </w:rPr>
              <w:t>处</w:t>
            </w:r>
            <w:r>
              <w:rPr>
                <w:spacing w:val="-9"/>
              </w:rPr>
              <w:t xml:space="preserve"> </w:t>
            </w:r>
            <w:r>
              <w:rPr>
                <w:spacing w:val="8"/>
              </w:rPr>
              <w:t>罚</w:t>
            </w:r>
          </w:p>
        </w:tc>
        <w:tc>
          <w:tcPr>
            <w:tcW w:w="3081" w:type="dxa"/>
            <w:vAlign w:val="top"/>
          </w:tcPr>
          <w:p w14:paraId="4A7CAC0C">
            <w:pPr>
              <w:spacing w:line="241" w:lineRule="auto"/>
              <w:rPr>
                <w:rFonts w:ascii="Arial"/>
                <w:sz w:val="21"/>
              </w:rPr>
            </w:pPr>
          </w:p>
          <w:p w14:paraId="2729A574">
            <w:pPr>
              <w:spacing w:line="242" w:lineRule="auto"/>
              <w:rPr>
                <w:rFonts w:ascii="Arial"/>
                <w:sz w:val="21"/>
              </w:rPr>
            </w:pPr>
          </w:p>
          <w:p w14:paraId="22618FE9">
            <w:pPr>
              <w:spacing w:line="242" w:lineRule="auto"/>
              <w:rPr>
                <w:rFonts w:ascii="Arial"/>
                <w:sz w:val="21"/>
              </w:rPr>
            </w:pPr>
          </w:p>
          <w:p w14:paraId="7510BF1A">
            <w:pPr>
              <w:spacing w:line="242" w:lineRule="auto"/>
              <w:rPr>
                <w:rFonts w:ascii="Arial"/>
                <w:sz w:val="21"/>
              </w:rPr>
            </w:pPr>
          </w:p>
          <w:p w14:paraId="025EDB95">
            <w:pPr>
              <w:spacing w:line="242" w:lineRule="auto"/>
              <w:rPr>
                <w:rFonts w:ascii="Arial"/>
                <w:sz w:val="21"/>
              </w:rPr>
            </w:pPr>
          </w:p>
          <w:p w14:paraId="77F84084">
            <w:pPr>
              <w:spacing w:line="242" w:lineRule="auto"/>
              <w:rPr>
                <w:rFonts w:ascii="Arial"/>
                <w:sz w:val="21"/>
              </w:rPr>
            </w:pPr>
          </w:p>
          <w:p w14:paraId="0686812A">
            <w:pPr>
              <w:spacing w:line="242" w:lineRule="auto"/>
              <w:rPr>
                <w:rFonts w:ascii="Arial"/>
                <w:sz w:val="21"/>
              </w:rPr>
            </w:pPr>
          </w:p>
          <w:p w14:paraId="65B894A2">
            <w:pPr>
              <w:spacing w:line="242" w:lineRule="auto"/>
              <w:rPr>
                <w:rFonts w:ascii="Arial"/>
                <w:sz w:val="21"/>
              </w:rPr>
            </w:pPr>
          </w:p>
          <w:p w14:paraId="1CE5A315">
            <w:pPr>
              <w:pStyle w:val="6"/>
              <w:spacing w:before="65" w:line="252" w:lineRule="auto"/>
              <w:ind w:left="231" w:right="112" w:hanging="103"/>
            </w:pPr>
            <w:r>
              <w:rPr>
                <w:spacing w:val="1"/>
              </w:rPr>
              <w:t>对烟花爆竹零售经营者销售非法</w:t>
            </w:r>
            <w:r>
              <w:rPr>
                <w:spacing w:val="9"/>
              </w:rPr>
              <w:t xml:space="preserve"> </w:t>
            </w:r>
            <w:r>
              <w:rPr>
                <w:spacing w:val="1"/>
              </w:rPr>
              <w:t>生产、经营的烟花爆竹的处罚</w:t>
            </w:r>
          </w:p>
        </w:tc>
        <w:tc>
          <w:tcPr>
            <w:tcW w:w="446" w:type="dxa"/>
            <w:textDirection w:val="tbRlV"/>
            <w:vAlign w:val="top"/>
          </w:tcPr>
          <w:p w14:paraId="4F40C0DC">
            <w:pPr>
              <w:pStyle w:val="6"/>
              <w:spacing w:before="110" w:line="212" w:lineRule="auto"/>
              <w:ind w:left="1864"/>
            </w:pPr>
            <w:r>
              <w:rPr>
                <w:spacing w:val="8"/>
              </w:rPr>
              <w:t>各</w:t>
            </w:r>
            <w:r>
              <w:rPr>
                <w:spacing w:val="-8"/>
              </w:rPr>
              <w:t xml:space="preserve"> </w:t>
            </w:r>
            <w:r>
              <w:rPr>
                <w:spacing w:val="8"/>
              </w:rPr>
              <w:t>乡</w:t>
            </w:r>
            <w:r>
              <w:rPr>
                <w:spacing w:val="-9"/>
              </w:rPr>
              <w:t xml:space="preserve"> </w:t>
            </w:r>
            <w:r>
              <w:rPr>
                <w:spacing w:val="8"/>
              </w:rPr>
              <w:t>镇</w:t>
            </w:r>
          </w:p>
        </w:tc>
        <w:tc>
          <w:tcPr>
            <w:tcW w:w="3455" w:type="dxa"/>
            <w:vAlign w:val="top"/>
          </w:tcPr>
          <w:p w14:paraId="4C8FB821">
            <w:pPr>
              <w:pStyle w:val="6"/>
              <w:spacing w:before="58" w:line="273" w:lineRule="auto"/>
              <w:ind w:left="106" w:right="30" w:firstLine="15"/>
            </w:pPr>
            <w:r>
              <w:rPr>
                <w:spacing w:val="-2"/>
              </w:rPr>
              <w:t>1、《烟花爆竹安全管理条例》</w:t>
            </w:r>
            <w:r>
              <w:rPr>
                <w:spacing w:val="-54"/>
              </w:rPr>
              <w:t xml:space="preserve"> </w:t>
            </w:r>
            <w:r>
              <w:rPr>
                <w:spacing w:val="-2"/>
              </w:rPr>
              <w:t xml:space="preserve">(2016 </w:t>
            </w:r>
            <w:r>
              <w:rPr>
                <w:spacing w:val="-3"/>
              </w:rPr>
              <w:t>年修改)第三十八条：从事烟花爆竹批</w:t>
            </w:r>
            <w:r>
              <w:rPr>
                <w:spacing w:val="3"/>
              </w:rPr>
              <w:t xml:space="preserve"> 发的企业向从事烟花爆竹零售的经营</w:t>
            </w:r>
            <w:r>
              <w:rPr>
                <w:spacing w:val="4"/>
              </w:rPr>
              <w:t xml:space="preserve"> 者供应非法生产、经营的烟花爆竹， </w:t>
            </w:r>
            <w:r>
              <w:rPr>
                <w:spacing w:val="3"/>
              </w:rPr>
              <w:t>或者供应按照国家标准规定应由专业</w:t>
            </w:r>
            <w:r>
              <w:rPr>
                <w:spacing w:val="4"/>
              </w:rPr>
              <w:t xml:space="preserve"> </w:t>
            </w:r>
            <w:r>
              <w:rPr>
                <w:spacing w:val="3"/>
              </w:rPr>
              <w:t>燃放人员燃放的烟花爆竹的，由安全</w:t>
            </w:r>
            <w:r>
              <w:rPr>
                <w:spacing w:val="4"/>
              </w:rPr>
              <w:t xml:space="preserve"> </w:t>
            </w:r>
            <w:r>
              <w:rPr>
                <w:spacing w:val="16"/>
              </w:rPr>
              <w:t>生产监督管理部门责令停止违法行</w:t>
            </w:r>
            <w:r>
              <w:rPr>
                <w:spacing w:val="12"/>
              </w:rPr>
              <w:t xml:space="preserve"> </w:t>
            </w:r>
            <w:r>
              <w:t>为，处2万元以上10万元以下的罚款，</w:t>
            </w:r>
            <w:r>
              <w:rPr>
                <w:spacing w:val="2"/>
              </w:rPr>
              <w:t xml:space="preserve"> </w:t>
            </w:r>
            <w:r>
              <w:rPr>
                <w:spacing w:val="3"/>
              </w:rPr>
              <w:t>并没收非法经营的物品及违法所得； 情节严重的，吊销烟花爆竹经营许可</w:t>
            </w:r>
            <w:r>
              <w:rPr>
                <w:spacing w:val="4"/>
              </w:rPr>
              <w:t xml:space="preserve"> </w:t>
            </w:r>
            <w:r>
              <w:rPr>
                <w:spacing w:val="3"/>
              </w:rPr>
              <w:t>证。从事烟花爆竹零售的经营者销售</w:t>
            </w:r>
            <w:r>
              <w:rPr>
                <w:spacing w:val="4"/>
              </w:rPr>
              <w:t xml:space="preserve"> </w:t>
            </w:r>
            <w:r>
              <w:rPr>
                <w:spacing w:val="3"/>
              </w:rPr>
              <w:t>非法生产、经营的烟花爆竹，或者销</w:t>
            </w:r>
            <w:r>
              <w:rPr>
                <w:spacing w:val="4"/>
              </w:rPr>
              <w:t xml:space="preserve"> </w:t>
            </w:r>
            <w:r>
              <w:rPr>
                <w:spacing w:val="3"/>
              </w:rPr>
              <w:t>售按照国家标准规定应由专业燃放人</w:t>
            </w:r>
            <w:r>
              <w:rPr>
                <w:spacing w:val="4"/>
              </w:rPr>
              <w:t xml:space="preserve"> </w:t>
            </w:r>
            <w:r>
              <w:rPr>
                <w:spacing w:val="3"/>
              </w:rPr>
              <w:t>员燃放的烟花爆竹的，由安全生产监</w:t>
            </w:r>
            <w:r>
              <w:rPr>
                <w:spacing w:val="4"/>
              </w:rPr>
              <w:t xml:space="preserve"> </w:t>
            </w:r>
            <w:r>
              <w:rPr>
                <w:spacing w:val="17"/>
              </w:rPr>
              <w:t>督管理部门责令停止违法行为，处</w:t>
            </w:r>
          </w:p>
        </w:tc>
        <w:tc>
          <w:tcPr>
            <w:tcW w:w="3081" w:type="dxa"/>
            <w:vAlign w:val="top"/>
          </w:tcPr>
          <w:p w14:paraId="64B84993">
            <w:pPr>
              <w:pStyle w:val="6"/>
              <w:spacing w:before="62" w:line="265" w:lineRule="auto"/>
              <w:ind w:left="110" w:right="77" w:firstLine="14"/>
            </w:pPr>
            <w:r>
              <w:rPr>
                <w:spacing w:val="-3"/>
              </w:rPr>
              <w:t>1、立案责任：发现烟花爆竹零售</w:t>
            </w:r>
            <w:r>
              <w:rPr>
                <w:spacing w:val="7"/>
              </w:rPr>
              <w:t xml:space="preserve"> </w:t>
            </w:r>
            <w:r>
              <w:rPr>
                <w:spacing w:val="5"/>
              </w:rPr>
              <w:t>经营者销售非法生产、经营的烟</w:t>
            </w:r>
            <w:r>
              <w:rPr>
                <w:spacing w:val="4"/>
              </w:rPr>
              <w:t xml:space="preserve"> </w:t>
            </w:r>
            <w:r>
              <w:rPr>
                <w:spacing w:val="5"/>
              </w:rPr>
              <w:t>花爆竹的违法行为，予以审查，</w:t>
            </w:r>
            <w:r>
              <w:rPr>
                <w:spacing w:val="7"/>
              </w:rPr>
              <w:t xml:space="preserve"> </w:t>
            </w:r>
            <w:r>
              <w:rPr>
                <w:spacing w:val="1"/>
              </w:rPr>
              <w:t>决定是否立案。</w:t>
            </w:r>
          </w:p>
          <w:p w14:paraId="531E4462">
            <w:pPr>
              <w:pStyle w:val="6"/>
              <w:spacing w:before="52" w:line="270" w:lineRule="auto"/>
              <w:ind w:left="108" w:right="11" w:firstLine="3"/>
              <w:jc w:val="both"/>
            </w:pPr>
            <w:r>
              <w:rPr>
                <w:spacing w:val="-3"/>
              </w:rPr>
              <w:t xml:space="preserve">2、调查责任：综合行政执法队对 </w:t>
            </w:r>
            <w:r>
              <w:rPr>
                <w:spacing w:val="4"/>
              </w:rPr>
              <w:t xml:space="preserve">立案的案件，指定专人负责，及 时组织调查取证，与当事人有直 接利害关系的应当回避。执法人 员不得少于两人，调查时应出示 </w:t>
            </w:r>
            <w:r>
              <w:rPr>
                <w:spacing w:val="-4"/>
              </w:rPr>
              <w:t>执法证件，允许当事人辩解陈述。</w:t>
            </w:r>
            <w:r>
              <w:rPr>
                <w:spacing w:val="5"/>
              </w:rPr>
              <w:t xml:space="preserve"> </w:t>
            </w:r>
            <w:r>
              <w:rPr>
                <w:spacing w:val="1"/>
              </w:rPr>
              <w:t>执法人员应保守有关秘密。</w:t>
            </w:r>
          </w:p>
          <w:p w14:paraId="197F9FDB">
            <w:pPr>
              <w:pStyle w:val="6"/>
              <w:spacing w:before="53" w:line="261" w:lineRule="auto"/>
              <w:ind w:left="108" w:right="27" w:firstLine="5"/>
              <w:jc w:val="both"/>
            </w:pPr>
            <w:r>
              <w:rPr>
                <w:spacing w:val="-11"/>
              </w:rPr>
              <w:t>3、审查责任：审理案件调查报告，</w:t>
            </w:r>
            <w:r>
              <w:t xml:space="preserve"> </w:t>
            </w:r>
            <w:r>
              <w:rPr>
                <w:spacing w:val="5"/>
              </w:rPr>
              <w:t>对案件违法事实、证据、调查取</w:t>
            </w:r>
            <w:r>
              <w:rPr>
                <w:spacing w:val="6"/>
              </w:rPr>
              <w:t xml:space="preserve"> </w:t>
            </w:r>
            <w:r>
              <w:rPr>
                <w:spacing w:val="5"/>
              </w:rPr>
              <w:t>证程序、法律适用、处罚种类和</w:t>
            </w:r>
            <w:r>
              <w:rPr>
                <w:spacing w:val="6"/>
              </w:rPr>
              <w:t xml:space="preserve"> </w:t>
            </w:r>
            <w:r>
              <w:rPr>
                <w:spacing w:val="5"/>
              </w:rPr>
              <w:t>幅度、当事人陈述和申辩理由等</w:t>
            </w:r>
          </w:p>
        </w:tc>
        <w:tc>
          <w:tcPr>
            <w:tcW w:w="2072" w:type="dxa"/>
            <w:vAlign w:val="top"/>
          </w:tcPr>
          <w:p w14:paraId="703F5A60">
            <w:pPr>
              <w:pStyle w:val="6"/>
              <w:spacing w:before="66" w:line="266" w:lineRule="auto"/>
              <w:ind w:left="112" w:right="80"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7"/>
              </w:rPr>
              <w:t>相应责任:</w:t>
            </w:r>
          </w:p>
          <w:p w14:paraId="5CD8F820">
            <w:pPr>
              <w:pStyle w:val="6"/>
              <w:spacing w:before="57" w:line="250" w:lineRule="auto"/>
              <w:ind w:left="111" w:right="80" w:firstLine="16"/>
            </w:pPr>
            <w:r>
              <w:rPr>
                <w:spacing w:val="-6"/>
              </w:rPr>
              <w:t>1、没有法律和事实依</w:t>
            </w:r>
            <w:r>
              <w:rPr>
                <w:spacing w:val="7"/>
              </w:rPr>
              <w:t xml:space="preserve"> </w:t>
            </w:r>
            <w:r>
              <w:rPr>
                <w:spacing w:val="1"/>
              </w:rPr>
              <w:t>据实施行政处罚的；</w:t>
            </w:r>
          </w:p>
          <w:p w14:paraId="66778E30">
            <w:pPr>
              <w:pStyle w:val="6"/>
              <w:spacing w:before="58" w:line="253" w:lineRule="auto"/>
              <w:ind w:left="129" w:right="80" w:hanging="14"/>
            </w:pPr>
            <w:r>
              <w:rPr>
                <w:spacing w:val="-4"/>
              </w:rPr>
              <w:t>2、行政处罚显失公正</w:t>
            </w:r>
            <w:r>
              <w:t xml:space="preserve"> </w:t>
            </w:r>
            <w:r>
              <w:rPr>
                <w:spacing w:val="-9"/>
              </w:rPr>
              <w:t>的；</w:t>
            </w:r>
          </w:p>
          <w:p w14:paraId="11F3036D">
            <w:pPr>
              <w:pStyle w:val="6"/>
              <w:spacing w:before="52" w:line="266" w:lineRule="auto"/>
              <w:ind w:left="113" w:right="80" w:firstLine="3"/>
              <w:jc w:val="both"/>
            </w:pPr>
            <w:r>
              <w:rPr>
                <w:spacing w:val="17"/>
              </w:rPr>
              <w:t>3、执法人员玩忽职</w:t>
            </w:r>
            <w:r>
              <w:rPr>
                <w:spacing w:val="5"/>
              </w:rPr>
              <w:t xml:space="preserve"> </w:t>
            </w:r>
            <w:r>
              <w:rPr>
                <w:spacing w:val="7"/>
              </w:rPr>
              <w:t>守，对应当予以制止</w:t>
            </w:r>
            <w:r>
              <w:t xml:space="preserve"> </w:t>
            </w:r>
            <w:r>
              <w:rPr>
                <w:spacing w:val="7"/>
              </w:rPr>
              <w:t>和处罚的违法行为不</w:t>
            </w:r>
            <w:r>
              <w:t xml:space="preserve"> </w:t>
            </w:r>
            <w:r>
              <w:rPr>
                <w:spacing w:val="7"/>
              </w:rPr>
              <w:t>予制止、处罚，致使</w:t>
            </w:r>
            <w:r>
              <w:t xml:space="preserve"> </w:t>
            </w:r>
            <w:r>
              <w:rPr>
                <w:spacing w:val="7"/>
              </w:rPr>
              <w:t>公民、法人或者其他</w:t>
            </w:r>
            <w:r>
              <w:t xml:space="preserve"> </w:t>
            </w:r>
            <w:r>
              <w:rPr>
                <w:spacing w:val="7"/>
              </w:rPr>
              <w:t>组织合法权益遭受损</w:t>
            </w:r>
          </w:p>
        </w:tc>
        <w:tc>
          <w:tcPr>
            <w:tcW w:w="1062" w:type="dxa"/>
            <w:vAlign w:val="top"/>
          </w:tcPr>
          <w:p w14:paraId="7B75DDB0">
            <w:pPr>
              <w:rPr>
                <w:rFonts w:ascii="Arial"/>
                <w:sz w:val="21"/>
              </w:rPr>
            </w:pPr>
          </w:p>
        </w:tc>
      </w:tr>
    </w:tbl>
    <w:p w14:paraId="3351B3E3">
      <w:pPr>
        <w:pStyle w:val="2"/>
      </w:pPr>
    </w:p>
    <w:p w14:paraId="69B8FD75">
      <w:pPr>
        <w:sectPr>
          <w:pgSz w:w="16839" w:h="11906"/>
          <w:pgMar w:top="1012" w:right="1299" w:bottom="0" w:left="1299" w:header="0" w:footer="0" w:gutter="0"/>
          <w:cols w:space="720" w:num="1"/>
        </w:sectPr>
      </w:pPr>
    </w:p>
    <w:p w14:paraId="702DB9DF">
      <w:pPr>
        <w:spacing w:before="163"/>
      </w:pPr>
    </w:p>
    <w:tbl>
      <w:tblPr>
        <w:tblStyle w:val="5"/>
        <w:tblW w:w="14224"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34"/>
        <w:gridCol w:w="493"/>
        <w:gridCol w:w="3081"/>
        <w:gridCol w:w="446"/>
        <w:gridCol w:w="3455"/>
        <w:gridCol w:w="3081"/>
        <w:gridCol w:w="2072"/>
        <w:gridCol w:w="1062"/>
      </w:tblGrid>
      <w:tr w14:paraId="4DA32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802" w:hRule="atLeast"/>
        </w:trPr>
        <w:tc>
          <w:tcPr>
            <w:tcW w:w="534" w:type="dxa"/>
            <w:vAlign w:val="top"/>
          </w:tcPr>
          <w:p w14:paraId="11CCA484">
            <w:pPr>
              <w:rPr>
                <w:rFonts w:ascii="Arial"/>
                <w:sz w:val="21"/>
              </w:rPr>
            </w:pPr>
          </w:p>
        </w:tc>
        <w:tc>
          <w:tcPr>
            <w:tcW w:w="493" w:type="dxa"/>
            <w:vAlign w:val="top"/>
          </w:tcPr>
          <w:p w14:paraId="2C6F6825">
            <w:pPr>
              <w:rPr>
                <w:rFonts w:ascii="Arial"/>
                <w:sz w:val="21"/>
              </w:rPr>
            </w:pPr>
          </w:p>
        </w:tc>
        <w:tc>
          <w:tcPr>
            <w:tcW w:w="3081" w:type="dxa"/>
            <w:vAlign w:val="top"/>
          </w:tcPr>
          <w:p w14:paraId="6E9EE4F0">
            <w:pPr>
              <w:rPr>
                <w:rFonts w:ascii="Arial"/>
                <w:sz w:val="21"/>
              </w:rPr>
            </w:pPr>
          </w:p>
        </w:tc>
        <w:tc>
          <w:tcPr>
            <w:tcW w:w="446" w:type="dxa"/>
            <w:vAlign w:val="top"/>
          </w:tcPr>
          <w:p w14:paraId="7197027E">
            <w:pPr>
              <w:rPr>
                <w:rFonts w:ascii="Arial"/>
                <w:sz w:val="21"/>
              </w:rPr>
            </w:pPr>
          </w:p>
        </w:tc>
        <w:tc>
          <w:tcPr>
            <w:tcW w:w="3455" w:type="dxa"/>
            <w:vAlign w:val="top"/>
          </w:tcPr>
          <w:p w14:paraId="1298B126">
            <w:pPr>
              <w:pStyle w:val="6"/>
              <w:spacing w:before="60" w:line="272" w:lineRule="auto"/>
              <w:ind w:left="106" w:right="26" w:firstLine="15"/>
            </w:pPr>
            <w:r>
              <w:rPr>
                <w:spacing w:val="2"/>
              </w:rPr>
              <w:t>1000</w:t>
            </w:r>
            <w:r>
              <w:rPr>
                <w:spacing w:val="-23"/>
              </w:rPr>
              <w:t xml:space="preserve"> </w:t>
            </w:r>
            <w:r>
              <w:rPr>
                <w:spacing w:val="2"/>
              </w:rPr>
              <w:t>元以上</w:t>
            </w:r>
            <w:r>
              <w:rPr>
                <w:spacing w:val="-37"/>
              </w:rPr>
              <w:t xml:space="preserve"> </w:t>
            </w:r>
            <w:r>
              <w:rPr>
                <w:spacing w:val="2"/>
              </w:rPr>
              <w:t>5000</w:t>
            </w:r>
            <w:r>
              <w:rPr>
                <w:spacing w:val="-41"/>
              </w:rPr>
              <w:t xml:space="preserve"> </w:t>
            </w:r>
            <w:r>
              <w:rPr>
                <w:spacing w:val="2"/>
              </w:rPr>
              <w:t>元以下的罚款，并</w:t>
            </w:r>
            <w:r>
              <w:t xml:space="preserve"> </w:t>
            </w:r>
            <w:r>
              <w:rPr>
                <w:spacing w:val="3"/>
              </w:rPr>
              <w:t>没收非法经营的物品及违法所得；情</w:t>
            </w:r>
            <w:r>
              <w:rPr>
                <w:spacing w:val="4"/>
              </w:rPr>
              <w:t xml:space="preserve"> </w:t>
            </w:r>
            <w:r>
              <w:rPr>
                <w:spacing w:val="-6"/>
              </w:rPr>
              <w:t>节严重的，吊销烟花爆竹经营许可证。</w:t>
            </w:r>
            <w:r>
              <w:rPr>
                <w:spacing w:val="8"/>
              </w:rPr>
              <w:t xml:space="preserve"> </w:t>
            </w:r>
            <w:r>
              <w:rPr>
                <w:spacing w:val="7"/>
              </w:rPr>
              <w:t xml:space="preserve">2、《烟花爆竹经营许可实施办法》 </w:t>
            </w:r>
            <w:r>
              <w:rPr>
                <w:spacing w:val="5"/>
              </w:rPr>
              <w:t>(2013</w:t>
            </w:r>
            <w:r>
              <w:rPr>
                <w:spacing w:val="-36"/>
              </w:rPr>
              <w:t xml:space="preserve"> </w:t>
            </w:r>
            <w:r>
              <w:rPr>
                <w:spacing w:val="5"/>
              </w:rPr>
              <w:t>年国家安全生产管理总局令第</w:t>
            </w:r>
            <w:r>
              <w:t xml:space="preserve"> </w:t>
            </w:r>
            <w:r>
              <w:rPr>
                <w:spacing w:val="5"/>
              </w:rPr>
              <w:t>65</w:t>
            </w:r>
            <w:r>
              <w:rPr>
                <w:spacing w:val="-31"/>
              </w:rPr>
              <w:t xml:space="preserve"> </w:t>
            </w:r>
            <w:r>
              <w:rPr>
                <w:spacing w:val="5"/>
              </w:rPr>
              <w:t>号)第三十四条：零售经营者有下</w:t>
            </w:r>
            <w:r>
              <w:t xml:space="preserve"> </w:t>
            </w:r>
            <w:r>
              <w:rPr>
                <w:spacing w:val="-6"/>
              </w:rPr>
              <w:t>列行为之一的，责令其停止违法行为，</w:t>
            </w:r>
            <w:r>
              <w:rPr>
                <w:spacing w:val="8"/>
              </w:rPr>
              <w:t xml:space="preserve"> </w:t>
            </w:r>
            <w:r>
              <w:rPr>
                <w:spacing w:val="1"/>
              </w:rPr>
              <w:t>处</w:t>
            </w:r>
            <w:r>
              <w:rPr>
                <w:spacing w:val="-19"/>
              </w:rPr>
              <w:t xml:space="preserve"> </w:t>
            </w:r>
            <w:r>
              <w:rPr>
                <w:spacing w:val="1"/>
              </w:rPr>
              <w:t>1000</w:t>
            </w:r>
            <w:r>
              <w:rPr>
                <w:spacing w:val="-43"/>
              </w:rPr>
              <w:t xml:space="preserve"> </w:t>
            </w:r>
            <w:r>
              <w:rPr>
                <w:spacing w:val="1"/>
              </w:rPr>
              <w:t>元以上</w:t>
            </w:r>
            <w:r>
              <w:rPr>
                <w:spacing w:val="-43"/>
              </w:rPr>
              <w:t xml:space="preserve"> </w:t>
            </w:r>
            <w:r>
              <w:rPr>
                <w:spacing w:val="1"/>
              </w:rPr>
              <w:t>5000</w:t>
            </w:r>
            <w:r>
              <w:rPr>
                <w:spacing w:val="-43"/>
              </w:rPr>
              <w:t xml:space="preserve"> </w:t>
            </w:r>
            <w:r>
              <w:rPr>
                <w:spacing w:val="1"/>
              </w:rPr>
              <w:t>元以下的罚款，</w:t>
            </w:r>
            <w:r>
              <w:t xml:space="preserve"> </w:t>
            </w:r>
            <w:r>
              <w:rPr>
                <w:spacing w:val="3"/>
              </w:rPr>
              <w:t xml:space="preserve">并没收非法经营的物品及违法所得； </w:t>
            </w:r>
            <w:r>
              <w:rPr>
                <w:spacing w:val="1"/>
              </w:rPr>
              <w:t>情节严重的，依法吊销零售许可证：</w:t>
            </w:r>
          </w:p>
          <w:p w14:paraId="3C73BF66">
            <w:pPr>
              <w:pStyle w:val="6"/>
              <w:spacing w:before="56" w:line="252" w:lineRule="auto"/>
              <w:ind w:left="106" w:right="80" w:firstLine="414"/>
            </w:pPr>
            <w:r>
              <w:rPr>
                <w:spacing w:val="2"/>
              </w:rPr>
              <w:t>（一）销售非法生产、经营的烟</w:t>
            </w:r>
            <w:r>
              <w:rPr>
                <w:spacing w:val="8"/>
              </w:rPr>
              <w:t xml:space="preserve"> </w:t>
            </w:r>
            <w:r>
              <w:t>花爆竹的；</w:t>
            </w:r>
          </w:p>
          <w:p w14:paraId="37E0A840">
            <w:pPr>
              <w:pStyle w:val="6"/>
              <w:spacing w:before="54" w:line="261" w:lineRule="auto"/>
              <w:ind w:left="106" w:right="80" w:firstLine="415"/>
            </w:pPr>
            <w:r>
              <w:rPr>
                <w:spacing w:val="2"/>
              </w:rPr>
              <w:t>（二）销售礼花弹等按照国家标</w:t>
            </w:r>
            <w:r>
              <w:rPr>
                <w:spacing w:val="8"/>
              </w:rPr>
              <w:t xml:space="preserve"> </w:t>
            </w:r>
            <w:r>
              <w:rPr>
                <w:spacing w:val="3"/>
              </w:rPr>
              <w:t>准规定应当由专业人员燃放的烟花爆</w:t>
            </w:r>
            <w:r>
              <w:rPr>
                <w:spacing w:val="4"/>
              </w:rPr>
              <w:t xml:space="preserve"> </w:t>
            </w:r>
            <w:r>
              <w:t>竹的。</w:t>
            </w:r>
          </w:p>
          <w:p w14:paraId="74D2AA87">
            <w:pPr>
              <w:pStyle w:val="6"/>
              <w:spacing w:before="49" w:line="269" w:lineRule="auto"/>
              <w:ind w:left="106" w:right="14" w:firstLine="5"/>
              <w:jc w:val="both"/>
            </w:pPr>
            <w:r>
              <w:rPr>
                <w:spacing w:val="-4"/>
              </w:rPr>
              <w:t xml:space="preserve">《烟花爆竹经营许可实施办法》(2013 </w:t>
            </w:r>
            <w:r>
              <w:rPr>
                <w:spacing w:val="1"/>
              </w:rPr>
              <w:t>年国家安全生产管理总局令第</w:t>
            </w:r>
            <w:r>
              <w:rPr>
                <w:spacing w:val="-40"/>
              </w:rPr>
              <w:t xml:space="preserve"> </w:t>
            </w:r>
            <w:r>
              <w:rPr>
                <w:spacing w:val="1"/>
              </w:rPr>
              <w:t>65</w:t>
            </w:r>
            <w:r>
              <w:rPr>
                <w:spacing w:val="-40"/>
              </w:rPr>
              <w:t xml:space="preserve"> </w:t>
            </w:r>
            <w:r>
              <w:rPr>
                <w:spacing w:val="1"/>
              </w:rPr>
              <w:t xml:space="preserve">号) </w:t>
            </w:r>
            <w:r>
              <w:rPr>
                <w:spacing w:val="-5"/>
              </w:rPr>
              <w:t>第三十九条：本办法规定的行政处罚，</w:t>
            </w:r>
            <w:r>
              <w:rPr>
                <w:spacing w:val="3"/>
              </w:rPr>
              <w:t xml:space="preserve"> </w:t>
            </w:r>
            <w:r>
              <w:rPr>
                <w:spacing w:val="-5"/>
              </w:rPr>
              <w:t>由安全生产监督管理部门决定，暂扣、</w:t>
            </w:r>
            <w:r>
              <w:rPr>
                <w:spacing w:val="3"/>
              </w:rPr>
              <w:t xml:space="preserve"> </w:t>
            </w:r>
            <w:r>
              <w:rPr>
                <w:spacing w:val="2"/>
              </w:rPr>
              <w:t xml:space="preserve">吊销经营许可证的行政处罚由发证机 </w:t>
            </w:r>
            <w:r>
              <w:rPr>
                <w:spacing w:val="1"/>
              </w:rPr>
              <w:t>关决定。</w:t>
            </w:r>
          </w:p>
        </w:tc>
        <w:tc>
          <w:tcPr>
            <w:tcW w:w="3081" w:type="dxa"/>
            <w:vAlign w:val="top"/>
          </w:tcPr>
          <w:p w14:paraId="50CAF117">
            <w:pPr>
              <w:pStyle w:val="6"/>
              <w:spacing w:before="63" w:line="261" w:lineRule="auto"/>
              <w:ind w:left="110" w:right="79"/>
              <w:jc w:val="both"/>
            </w:pPr>
            <w:r>
              <w:rPr>
                <w:spacing w:val="-9"/>
              </w:rPr>
              <w:t>方面进行审查，提出处理意见（主</w:t>
            </w:r>
            <w:r>
              <w:rPr>
                <w:spacing w:val="10"/>
              </w:rPr>
              <w:t xml:space="preserve"> </w:t>
            </w:r>
            <w:r>
              <w:rPr>
                <w:spacing w:val="5"/>
              </w:rPr>
              <w:t>要证据不足时，以适当的方式补</w:t>
            </w:r>
            <w:r>
              <w:rPr>
                <w:spacing w:val="4"/>
              </w:rPr>
              <w:t xml:space="preserve"> </w:t>
            </w:r>
            <w:r>
              <w:rPr>
                <w:spacing w:val="-1"/>
              </w:rPr>
              <w:t>充调查）。</w:t>
            </w:r>
          </w:p>
          <w:p w14:paraId="020CD828">
            <w:pPr>
              <w:pStyle w:val="6"/>
              <w:spacing w:before="55" w:line="268" w:lineRule="auto"/>
              <w:ind w:left="107" w:right="77"/>
            </w:pPr>
            <w:r>
              <w:rPr>
                <w:spacing w:val="-2"/>
              </w:rPr>
              <w:t>4、告知责任：作出行政处罚决定</w:t>
            </w:r>
            <w:r>
              <w:rPr>
                <w:spacing w:val="9"/>
              </w:rPr>
              <w:t xml:space="preserve"> </w:t>
            </w:r>
            <w:r>
              <w:rPr>
                <w:spacing w:val="4"/>
              </w:rPr>
              <w:t>前，应制作《行政处罚告知书》</w:t>
            </w:r>
            <w:r>
              <w:rPr>
                <w:spacing w:val="8"/>
              </w:rPr>
              <w:t xml:space="preserve"> </w:t>
            </w:r>
            <w:r>
              <w:rPr>
                <w:spacing w:val="5"/>
              </w:rPr>
              <w:t>送达当事人，告知违法事实及其</w:t>
            </w:r>
            <w:r>
              <w:rPr>
                <w:spacing w:val="7"/>
              </w:rPr>
              <w:t xml:space="preserve"> </w:t>
            </w:r>
            <w:r>
              <w:rPr>
                <w:spacing w:val="5"/>
              </w:rPr>
              <w:t>享有的陈述、申辩等权利。符合</w:t>
            </w:r>
            <w:r>
              <w:rPr>
                <w:spacing w:val="7"/>
              </w:rPr>
              <w:t xml:space="preserve"> </w:t>
            </w:r>
            <w:r>
              <w:rPr>
                <w:spacing w:val="5"/>
              </w:rPr>
              <w:t>听证规定的，制作并送达《行政</w:t>
            </w:r>
            <w:r>
              <w:rPr>
                <w:spacing w:val="7"/>
              </w:rPr>
              <w:t xml:space="preserve"> </w:t>
            </w:r>
            <w:r>
              <w:rPr>
                <w:spacing w:val="1"/>
              </w:rPr>
              <w:t>处罚听证告知书》。</w:t>
            </w:r>
          </w:p>
          <w:p w14:paraId="5EF29BCC">
            <w:pPr>
              <w:pStyle w:val="6"/>
              <w:spacing w:before="55" w:line="260" w:lineRule="auto"/>
              <w:ind w:left="113" w:right="77"/>
            </w:pPr>
            <w:r>
              <w:rPr>
                <w:spacing w:val="-2"/>
              </w:rPr>
              <w:t>5、决定责任：制作行政处罚决定</w:t>
            </w:r>
            <w:r>
              <w:rPr>
                <w:spacing w:val="4"/>
              </w:rPr>
              <w:t xml:space="preserve"> </w:t>
            </w:r>
            <w:r>
              <w:rPr>
                <w:spacing w:val="5"/>
              </w:rPr>
              <w:t>书，载明行政处罚告知、当事人</w:t>
            </w:r>
            <w:r>
              <w:rPr>
                <w:spacing w:val="1"/>
              </w:rPr>
              <w:t xml:space="preserve"> 陈述申辩或者听证情况等内容。</w:t>
            </w:r>
          </w:p>
          <w:p w14:paraId="1272BCEA">
            <w:pPr>
              <w:pStyle w:val="6"/>
              <w:spacing w:before="54" w:line="252" w:lineRule="auto"/>
              <w:ind w:left="110" w:right="77"/>
            </w:pPr>
            <w:r>
              <w:rPr>
                <w:spacing w:val="-2"/>
              </w:rPr>
              <w:t>6、送达责任：行政处罚决定书按</w:t>
            </w:r>
            <w:r>
              <w:rPr>
                <w:spacing w:val="6"/>
              </w:rPr>
              <w:t xml:space="preserve"> </w:t>
            </w:r>
            <w:r>
              <w:rPr>
                <w:spacing w:val="1"/>
              </w:rPr>
              <w:t>法律规定的方式送达当事人。</w:t>
            </w:r>
          </w:p>
          <w:p w14:paraId="464DF608">
            <w:pPr>
              <w:pStyle w:val="6"/>
              <w:spacing w:before="54" w:line="261" w:lineRule="auto"/>
              <w:ind w:left="117" w:right="77" w:hanging="3"/>
            </w:pPr>
            <w:r>
              <w:rPr>
                <w:spacing w:val="-2"/>
              </w:rPr>
              <w:t>7、执行责任：依照生效的行政处</w:t>
            </w:r>
            <w:r>
              <w:rPr>
                <w:spacing w:val="3"/>
              </w:rPr>
              <w:t xml:space="preserve"> </w:t>
            </w:r>
            <w:r>
              <w:rPr>
                <w:spacing w:val="4"/>
              </w:rPr>
              <w:t>罚决定，告知当事人按要求缴纳</w:t>
            </w:r>
            <w:r>
              <w:rPr>
                <w:spacing w:val="10"/>
              </w:rPr>
              <w:t xml:space="preserve"> </w:t>
            </w:r>
            <w:r>
              <w:rPr>
                <w:spacing w:val="-3"/>
              </w:rPr>
              <w:t>罚款。</w:t>
            </w:r>
          </w:p>
          <w:p w14:paraId="11FBCF2C">
            <w:pPr>
              <w:pStyle w:val="6"/>
              <w:spacing w:before="51" w:line="251" w:lineRule="auto"/>
              <w:ind w:left="112" w:right="77" w:hanging="2"/>
            </w:pPr>
            <w:r>
              <w:rPr>
                <w:spacing w:val="-2"/>
              </w:rPr>
              <w:t>8、其他法律法规规章文件规定应</w:t>
            </w:r>
            <w:r>
              <w:rPr>
                <w:spacing w:val="7"/>
              </w:rPr>
              <w:t xml:space="preserve"> </w:t>
            </w:r>
            <w:r>
              <w:t>履行的责任。</w:t>
            </w:r>
          </w:p>
        </w:tc>
        <w:tc>
          <w:tcPr>
            <w:tcW w:w="2072" w:type="dxa"/>
            <w:vAlign w:val="top"/>
          </w:tcPr>
          <w:p w14:paraId="4B2B84A9">
            <w:pPr>
              <w:pStyle w:val="6"/>
              <w:spacing w:before="65" w:line="228" w:lineRule="auto"/>
              <w:ind w:left="116"/>
            </w:pPr>
            <w:r>
              <w:rPr>
                <w:spacing w:val="-1"/>
              </w:rPr>
              <w:t>害的；</w:t>
            </w:r>
          </w:p>
          <w:p w14:paraId="56779E56">
            <w:pPr>
              <w:pStyle w:val="6"/>
              <w:spacing w:before="53" w:line="250" w:lineRule="auto"/>
              <w:ind w:left="111" w:right="80"/>
            </w:pPr>
            <w:r>
              <w:rPr>
                <w:spacing w:val="-4"/>
              </w:rPr>
              <w:t>4、不具备行政执法资</w:t>
            </w:r>
            <w:r>
              <w:rPr>
                <w:spacing w:val="3"/>
              </w:rPr>
              <w:t xml:space="preserve"> </w:t>
            </w:r>
            <w:r>
              <w:rPr>
                <w:spacing w:val="1"/>
              </w:rPr>
              <w:t>格实施行政处罚</w:t>
            </w:r>
          </w:p>
          <w:p w14:paraId="7ED681B3">
            <w:pPr>
              <w:pStyle w:val="6"/>
              <w:spacing w:before="57" w:line="230" w:lineRule="auto"/>
              <w:ind w:left="129"/>
            </w:pPr>
            <w:r>
              <w:rPr>
                <w:spacing w:val="-9"/>
              </w:rPr>
              <w:t>的；</w:t>
            </w:r>
          </w:p>
          <w:p w14:paraId="5B2A86CC">
            <w:pPr>
              <w:pStyle w:val="6"/>
              <w:spacing w:before="51" w:line="269" w:lineRule="auto"/>
              <w:ind w:left="113" w:right="80" w:firstLine="3"/>
            </w:pPr>
            <w:r>
              <w:rPr>
                <w:spacing w:val="-5"/>
              </w:rPr>
              <w:t>5、在制止以及查处违</w:t>
            </w:r>
            <w:r>
              <w:rPr>
                <w:spacing w:val="8"/>
              </w:rPr>
              <w:t xml:space="preserve"> </w:t>
            </w:r>
            <w:r>
              <w:rPr>
                <w:spacing w:val="7"/>
              </w:rPr>
              <w:t>法案件中受阻，依照</w:t>
            </w:r>
            <w:r>
              <w:t xml:space="preserve"> </w:t>
            </w:r>
            <w:r>
              <w:rPr>
                <w:spacing w:val="7"/>
              </w:rPr>
              <w:t>有关规定应当向本级</w:t>
            </w:r>
            <w:r>
              <w:t xml:space="preserve"> </w:t>
            </w:r>
            <w:r>
              <w:rPr>
                <w:spacing w:val="7"/>
              </w:rPr>
              <w:t>人民政府或者上级主</w:t>
            </w:r>
            <w:r>
              <w:t xml:space="preserve"> </w:t>
            </w:r>
            <w:r>
              <w:rPr>
                <w:spacing w:val="7"/>
              </w:rPr>
              <w:t>管部门报告而未报告</w:t>
            </w:r>
            <w:r>
              <w:t xml:space="preserve"> 的；</w:t>
            </w:r>
          </w:p>
          <w:p w14:paraId="2334B3A4">
            <w:pPr>
              <w:pStyle w:val="6"/>
              <w:spacing w:before="51" w:line="260" w:lineRule="auto"/>
              <w:ind w:left="113" w:right="80"/>
              <w:jc w:val="both"/>
            </w:pPr>
            <w:r>
              <w:rPr>
                <w:spacing w:val="-4"/>
              </w:rPr>
              <w:t>6、应当依法移送追究</w:t>
            </w:r>
            <w:r>
              <w:rPr>
                <w:spacing w:val="1"/>
              </w:rPr>
              <w:t xml:space="preserve"> </w:t>
            </w:r>
            <w:r>
              <w:rPr>
                <w:spacing w:val="7"/>
              </w:rPr>
              <w:t>刑事责任，而未依法</w:t>
            </w:r>
            <w:r>
              <w:t xml:space="preserve"> </w:t>
            </w:r>
            <w:r>
              <w:rPr>
                <w:spacing w:val="1"/>
              </w:rPr>
              <w:t>移送有权机关的；</w:t>
            </w:r>
          </w:p>
          <w:p w14:paraId="56509763">
            <w:pPr>
              <w:pStyle w:val="6"/>
              <w:spacing w:before="53" w:line="252" w:lineRule="auto"/>
              <w:ind w:left="112" w:right="80" w:firstLine="5"/>
            </w:pPr>
            <w:r>
              <w:rPr>
                <w:spacing w:val="-5"/>
              </w:rPr>
              <w:t>7、擅自改变行政处罚</w:t>
            </w:r>
            <w:r>
              <w:rPr>
                <w:spacing w:val="8"/>
              </w:rPr>
              <w:t xml:space="preserve"> </w:t>
            </w:r>
            <w:r>
              <w:rPr>
                <w:spacing w:val="1"/>
              </w:rPr>
              <w:t>种类、幅度的；</w:t>
            </w:r>
          </w:p>
          <w:p w14:paraId="26AEF542">
            <w:pPr>
              <w:pStyle w:val="6"/>
              <w:spacing w:before="54" w:line="253" w:lineRule="auto"/>
              <w:ind w:left="121" w:right="80" w:hanging="8"/>
            </w:pPr>
            <w:r>
              <w:rPr>
                <w:spacing w:val="-4"/>
              </w:rPr>
              <w:t>8、违反法定的行政处</w:t>
            </w:r>
            <w:r>
              <w:rPr>
                <w:spacing w:val="2"/>
              </w:rPr>
              <w:t xml:space="preserve"> </w:t>
            </w:r>
            <w:r>
              <w:rPr>
                <w:spacing w:val="-1"/>
              </w:rPr>
              <w:t>罚程序的；</w:t>
            </w:r>
          </w:p>
          <w:p w14:paraId="2BE27A1C">
            <w:pPr>
              <w:pStyle w:val="6"/>
              <w:spacing w:before="53" w:line="265" w:lineRule="auto"/>
              <w:ind w:left="111" w:right="80" w:firstLine="1"/>
              <w:jc w:val="both"/>
            </w:pPr>
            <w:r>
              <w:rPr>
                <w:spacing w:val="-4"/>
              </w:rPr>
              <w:t>9、符合听证条件、行</w:t>
            </w:r>
            <w:r>
              <w:rPr>
                <w:spacing w:val="2"/>
              </w:rPr>
              <w:t xml:space="preserve"> </w:t>
            </w:r>
            <w:r>
              <w:rPr>
                <w:spacing w:val="7"/>
              </w:rPr>
              <w:t>政管理相对人要求听</w:t>
            </w:r>
            <w:r>
              <w:t xml:space="preserve"> </w:t>
            </w:r>
            <w:r>
              <w:rPr>
                <w:spacing w:val="7"/>
              </w:rPr>
              <w:t>证，应予组织听证而</w:t>
            </w:r>
            <w:r>
              <w:t xml:space="preserve"> </w:t>
            </w:r>
            <w:r>
              <w:rPr>
                <w:spacing w:val="1"/>
              </w:rPr>
              <w:t>不组织听证的；</w:t>
            </w:r>
          </w:p>
          <w:p w14:paraId="3F9276C7">
            <w:pPr>
              <w:pStyle w:val="6"/>
              <w:spacing w:before="52" w:line="252" w:lineRule="auto"/>
              <w:ind w:left="132" w:right="78" w:hanging="4"/>
            </w:pPr>
            <w:r>
              <w:rPr>
                <w:spacing w:val="5"/>
              </w:rPr>
              <w:t>10、在行政处罚过程</w:t>
            </w:r>
            <w:r>
              <w:t xml:space="preserve"> </w:t>
            </w:r>
            <w:r>
              <w:rPr>
                <w:spacing w:val="-1"/>
              </w:rPr>
              <w:t>中发生腐败行为的；</w:t>
            </w:r>
          </w:p>
          <w:p w14:paraId="1F87238D">
            <w:pPr>
              <w:pStyle w:val="6"/>
              <w:spacing w:before="52" w:line="255" w:lineRule="auto"/>
              <w:ind w:left="113" w:right="78" w:firstLine="14"/>
            </w:pPr>
            <w:r>
              <w:rPr>
                <w:spacing w:val="5"/>
              </w:rPr>
              <w:t>11、其他违反法律法</w:t>
            </w:r>
            <w:r>
              <w:t xml:space="preserve"> </w:t>
            </w:r>
            <w:r>
              <w:rPr>
                <w:spacing w:val="7"/>
              </w:rPr>
              <w:t>规规章文件规定的行</w:t>
            </w:r>
            <w:r>
              <w:t xml:space="preserve"> 为。</w:t>
            </w:r>
          </w:p>
        </w:tc>
        <w:tc>
          <w:tcPr>
            <w:tcW w:w="1062" w:type="dxa"/>
            <w:vAlign w:val="top"/>
          </w:tcPr>
          <w:p w14:paraId="7EDFD029">
            <w:pPr>
              <w:rPr>
                <w:rFonts w:ascii="Arial"/>
                <w:sz w:val="21"/>
              </w:rPr>
            </w:pPr>
          </w:p>
        </w:tc>
      </w:tr>
      <w:tr w14:paraId="03F6A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210" w:hRule="atLeast"/>
        </w:trPr>
        <w:tc>
          <w:tcPr>
            <w:tcW w:w="534" w:type="dxa"/>
            <w:vAlign w:val="top"/>
          </w:tcPr>
          <w:p w14:paraId="33036638">
            <w:pPr>
              <w:spacing w:line="241" w:lineRule="auto"/>
              <w:rPr>
                <w:rFonts w:ascii="Arial"/>
                <w:sz w:val="21"/>
              </w:rPr>
            </w:pPr>
          </w:p>
          <w:p w14:paraId="6B08C996">
            <w:pPr>
              <w:spacing w:line="241" w:lineRule="auto"/>
              <w:rPr>
                <w:rFonts w:ascii="Arial"/>
                <w:sz w:val="21"/>
              </w:rPr>
            </w:pPr>
          </w:p>
          <w:p w14:paraId="23053BC9">
            <w:pPr>
              <w:pStyle w:val="6"/>
              <w:spacing w:before="65" w:line="189" w:lineRule="auto"/>
              <w:ind w:left="169"/>
            </w:pPr>
            <w:r>
              <w:rPr>
                <w:spacing w:val="-3"/>
              </w:rPr>
              <w:t>79</w:t>
            </w:r>
          </w:p>
        </w:tc>
        <w:tc>
          <w:tcPr>
            <w:tcW w:w="493" w:type="dxa"/>
            <w:textDirection w:val="tbRlV"/>
            <w:vAlign w:val="top"/>
          </w:tcPr>
          <w:p w14:paraId="22DAD581">
            <w:pPr>
              <w:pStyle w:val="6"/>
              <w:spacing w:before="137" w:line="217" w:lineRule="auto"/>
              <w:ind w:left="69"/>
            </w:pPr>
            <w:r>
              <w:rPr>
                <w:spacing w:val="8"/>
              </w:rPr>
              <w:t>行</w:t>
            </w:r>
            <w:r>
              <w:rPr>
                <w:spacing w:val="-7"/>
              </w:rPr>
              <w:t xml:space="preserve"> </w:t>
            </w:r>
            <w:r>
              <w:rPr>
                <w:spacing w:val="8"/>
              </w:rPr>
              <w:t>政</w:t>
            </w:r>
            <w:r>
              <w:rPr>
                <w:spacing w:val="-9"/>
              </w:rPr>
              <w:t xml:space="preserve"> </w:t>
            </w:r>
            <w:r>
              <w:rPr>
                <w:spacing w:val="8"/>
              </w:rPr>
              <w:t>处</w:t>
            </w:r>
            <w:r>
              <w:rPr>
                <w:spacing w:val="-9"/>
              </w:rPr>
              <w:t xml:space="preserve"> </w:t>
            </w:r>
            <w:r>
              <w:rPr>
                <w:spacing w:val="8"/>
              </w:rPr>
              <w:t>罚</w:t>
            </w:r>
          </w:p>
        </w:tc>
        <w:tc>
          <w:tcPr>
            <w:tcW w:w="3081" w:type="dxa"/>
            <w:vAlign w:val="top"/>
          </w:tcPr>
          <w:p w14:paraId="7F4F98B6">
            <w:pPr>
              <w:spacing w:line="301" w:lineRule="auto"/>
              <w:rPr>
                <w:rFonts w:ascii="Arial"/>
                <w:sz w:val="21"/>
              </w:rPr>
            </w:pPr>
          </w:p>
          <w:p w14:paraId="082F587D">
            <w:pPr>
              <w:pStyle w:val="6"/>
              <w:spacing w:before="65" w:line="253" w:lineRule="auto"/>
              <w:ind w:left="1135" w:right="112" w:hanging="1007"/>
            </w:pPr>
            <w:r>
              <w:rPr>
                <w:spacing w:val="1"/>
              </w:rPr>
              <w:t>对未经许可擅自进行涉路施工活</w:t>
            </w:r>
            <w:r>
              <w:rPr>
                <w:spacing w:val="9"/>
              </w:rPr>
              <w:t xml:space="preserve"> </w:t>
            </w:r>
            <w:r>
              <w:rPr>
                <w:spacing w:val="1"/>
              </w:rPr>
              <w:t>动的处罚</w:t>
            </w:r>
          </w:p>
        </w:tc>
        <w:tc>
          <w:tcPr>
            <w:tcW w:w="446" w:type="dxa"/>
            <w:textDirection w:val="tbRlV"/>
            <w:vAlign w:val="top"/>
          </w:tcPr>
          <w:p w14:paraId="2058B81E">
            <w:pPr>
              <w:pStyle w:val="6"/>
              <w:spacing w:before="110" w:line="212" w:lineRule="auto"/>
              <w:ind w:left="218"/>
            </w:pPr>
            <w:r>
              <w:rPr>
                <w:spacing w:val="8"/>
              </w:rPr>
              <w:t>各</w:t>
            </w:r>
            <w:r>
              <w:rPr>
                <w:spacing w:val="-8"/>
              </w:rPr>
              <w:t xml:space="preserve"> </w:t>
            </w:r>
            <w:r>
              <w:rPr>
                <w:spacing w:val="8"/>
              </w:rPr>
              <w:t>乡</w:t>
            </w:r>
            <w:r>
              <w:rPr>
                <w:spacing w:val="-9"/>
              </w:rPr>
              <w:t xml:space="preserve"> </w:t>
            </w:r>
            <w:r>
              <w:rPr>
                <w:spacing w:val="8"/>
              </w:rPr>
              <w:t>镇</w:t>
            </w:r>
          </w:p>
        </w:tc>
        <w:tc>
          <w:tcPr>
            <w:tcW w:w="3455" w:type="dxa"/>
            <w:vAlign w:val="top"/>
          </w:tcPr>
          <w:p w14:paraId="35648EA4">
            <w:pPr>
              <w:pStyle w:val="6"/>
              <w:spacing w:before="69" w:line="261" w:lineRule="auto"/>
              <w:ind w:left="106" w:right="80" w:firstLine="5"/>
              <w:jc w:val="both"/>
            </w:pPr>
            <w:r>
              <w:rPr>
                <w:spacing w:val="2"/>
              </w:rPr>
              <w:t>《公路安全保护条例》</w:t>
            </w:r>
            <w:r>
              <w:rPr>
                <w:spacing w:val="-47"/>
              </w:rPr>
              <w:t xml:space="preserve"> </w:t>
            </w:r>
            <w:r>
              <w:rPr>
                <w:spacing w:val="2"/>
              </w:rPr>
              <w:t>(2011</w:t>
            </w:r>
            <w:r>
              <w:rPr>
                <w:spacing w:val="-42"/>
              </w:rPr>
              <w:t xml:space="preserve"> </w:t>
            </w:r>
            <w:r>
              <w:rPr>
                <w:spacing w:val="2"/>
              </w:rPr>
              <w:t>年国务</w:t>
            </w:r>
            <w:r>
              <w:t xml:space="preserve"> </w:t>
            </w:r>
            <w:r>
              <w:rPr>
                <w:spacing w:val="-4"/>
              </w:rPr>
              <w:t>院令第</w:t>
            </w:r>
            <w:r>
              <w:rPr>
                <w:spacing w:val="-33"/>
              </w:rPr>
              <w:t xml:space="preserve"> </w:t>
            </w:r>
            <w:r>
              <w:rPr>
                <w:spacing w:val="-4"/>
              </w:rPr>
              <w:t>593</w:t>
            </w:r>
            <w:r>
              <w:rPr>
                <w:spacing w:val="-43"/>
              </w:rPr>
              <w:t xml:space="preserve"> </w:t>
            </w:r>
            <w:r>
              <w:rPr>
                <w:spacing w:val="-4"/>
              </w:rPr>
              <w:t>号)第六十二条：违反本条</w:t>
            </w:r>
            <w:r>
              <w:t xml:space="preserve"> </w:t>
            </w:r>
            <w:r>
              <w:rPr>
                <w:spacing w:val="3"/>
              </w:rPr>
              <w:t>例的规定，未经许可进行本条例第二</w:t>
            </w:r>
            <w:r>
              <w:rPr>
                <w:spacing w:val="4"/>
              </w:rPr>
              <w:t xml:space="preserve"> </w:t>
            </w:r>
            <w:r>
              <w:rPr>
                <w:spacing w:val="3"/>
              </w:rPr>
              <w:t>十七条第一项至第五项规定的涉路施</w:t>
            </w:r>
          </w:p>
        </w:tc>
        <w:tc>
          <w:tcPr>
            <w:tcW w:w="3081" w:type="dxa"/>
            <w:vAlign w:val="top"/>
          </w:tcPr>
          <w:p w14:paraId="55DB43E0">
            <w:pPr>
              <w:pStyle w:val="6"/>
              <w:spacing w:before="70" w:line="260" w:lineRule="auto"/>
              <w:ind w:left="107" w:right="77" w:firstLine="17"/>
            </w:pPr>
            <w:r>
              <w:rPr>
                <w:spacing w:val="-3"/>
              </w:rPr>
              <w:t>1、立案责任：发现未经许可擅自</w:t>
            </w:r>
            <w:r>
              <w:rPr>
                <w:spacing w:val="7"/>
              </w:rPr>
              <w:t xml:space="preserve"> </w:t>
            </w:r>
            <w:r>
              <w:rPr>
                <w:spacing w:val="5"/>
              </w:rPr>
              <w:t>进行涉路施工活动的违法行为，</w:t>
            </w:r>
            <w:r>
              <w:rPr>
                <w:spacing w:val="9"/>
              </w:rPr>
              <w:t xml:space="preserve"> </w:t>
            </w:r>
            <w:r>
              <w:rPr>
                <w:spacing w:val="1"/>
              </w:rPr>
              <w:t>予以审查，决定是否立案。</w:t>
            </w:r>
          </w:p>
          <w:p w14:paraId="6FB2A701">
            <w:pPr>
              <w:pStyle w:val="6"/>
              <w:spacing w:before="53" w:line="213" w:lineRule="auto"/>
              <w:ind w:left="112"/>
            </w:pPr>
            <w:r>
              <w:rPr>
                <w:spacing w:val="-2"/>
              </w:rPr>
              <w:t>2、调查责任：综合行政执法队对</w:t>
            </w:r>
          </w:p>
        </w:tc>
        <w:tc>
          <w:tcPr>
            <w:tcW w:w="2072" w:type="dxa"/>
            <w:vAlign w:val="top"/>
          </w:tcPr>
          <w:p w14:paraId="236D07D5">
            <w:pPr>
              <w:pStyle w:val="6"/>
              <w:spacing w:before="69" w:line="261" w:lineRule="auto"/>
              <w:ind w:left="112" w:right="80"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p>
        </w:tc>
        <w:tc>
          <w:tcPr>
            <w:tcW w:w="1062" w:type="dxa"/>
            <w:vAlign w:val="top"/>
          </w:tcPr>
          <w:p w14:paraId="3D209142">
            <w:pPr>
              <w:rPr>
                <w:rFonts w:ascii="Arial"/>
                <w:sz w:val="21"/>
              </w:rPr>
            </w:pPr>
          </w:p>
        </w:tc>
      </w:tr>
    </w:tbl>
    <w:p w14:paraId="3C751FA3">
      <w:pPr>
        <w:pStyle w:val="2"/>
      </w:pPr>
    </w:p>
    <w:p w14:paraId="43002B30">
      <w:pPr>
        <w:sectPr>
          <w:pgSz w:w="16839" w:h="11906"/>
          <w:pgMar w:top="1012" w:right="1299" w:bottom="0" w:left="1299" w:header="0" w:footer="0" w:gutter="0"/>
          <w:cols w:space="720" w:num="1"/>
        </w:sectPr>
      </w:pPr>
    </w:p>
    <w:p w14:paraId="5F26F6CD">
      <w:pPr>
        <w:spacing w:before="163"/>
      </w:pPr>
    </w:p>
    <w:tbl>
      <w:tblPr>
        <w:tblStyle w:val="5"/>
        <w:tblW w:w="14224"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34"/>
        <w:gridCol w:w="493"/>
        <w:gridCol w:w="3081"/>
        <w:gridCol w:w="446"/>
        <w:gridCol w:w="3455"/>
        <w:gridCol w:w="3081"/>
        <w:gridCol w:w="2072"/>
        <w:gridCol w:w="1062"/>
      </w:tblGrid>
      <w:tr w14:paraId="74A6D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07" w:hRule="atLeast"/>
        </w:trPr>
        <w:tc>
          <w:tcPr>
            <w:tcW w:w="534" w:type="dxa"/>
            <w:vAlign w:val="top"/>
          </w:tcPr>
          <w:p w14:paraId="487670F7">
            <w:pPr>
              <w:rPr>
                <w:rFonts w:ascii="Arial"/>
                <w:sz w:val="21"/>
              </w:rPr>
            </w:pPr>
          </w:p>
        </w:tc>
        <w:tc>
          <w:tcPr>
            <w:tcW w:w="493" w:type="dxa"/>
            <w:vAlign w:val="top"/>
          </w:tcPr>
          <w:p w14:paraId="0724ACB6">
            <w:pPr>
              <w:rPr>
                <w:rFonts w:ascii="Arial"/>
                <w:sz w:val="21"/>
              </w:rPr>
            </w:pPr>
          </w:p>
        </w:tc>
        <w:tc>
          <w:tcPr>
            <w:tcW w:w="3081" w:type="dxa"/>
            <w:vAlign w:val="top"/>
          </w:tcPr>
          <w:p w14:paraId="41B25AF3">
            <w:pPr>
              <w:rPr>
                <w:rFonts w:ascii="Arial"/>
                <w:sz w:val="21"/>
              </w:rPr>
            </w:pPr>
          </w:p>
        </w:tc>
        <w:tc>
          <w:tcPr>
            <w:tcW w:w="446" w:type="dxa"/>
            <w:vAlign w:val="top"/>
          </w:tcPr>
          <w:p w14:paraId="2637AF62">
            <w:pPr>
              <w:rPr>
                <w:rFonts w:ascii="Arial"/>
                <w:sz w:val="21"/>
              </w:rPr>
            </w:pPr>
          </w:p>
        </w:tc>
        <w:tc>
          <w:tcPr>
            <w:tcW w:w="3455" w:type="dxa"/>
            <w:vAlign w:val="top"/>
          </w:tcPr>
          <w:p w14:paraId="4E153ECD">
            <w:pPr>
              <w:pStyle w:val="6"/>
              <w:spacing w:before="64" w:line="267" w:lineRule="auto"/>
              <w:ind w:left="104" w:right="30" w:firstLine="4"/>
              <w:jc w:val="both"/>
            </w:pPr>
            <w:r>
              <w:rPr>
                <w:spacing w:val="-6"/>
              </w:rPr>
              <w:t>工活动的，由公路管理机构责令改正，</w:t>
            </w:r>
            <w:r>
              <w:rPr>
                <w:spacing w:val="1"/>
              </w:rPr>
              <w:t xml:space="preserve"> </w:t>
            </w:r>
            <w:r>
              <w:rPr>
                <w:spacing w:val="2"/>
              </w:rPr>
              <w:t>可以处</w:t>
            </w:r>
            <w:r>
              <w:rPr>
                <w:spacing w:val="-43"/>
              </w:rPr>
              <w:t xml:space="preserve"> </w:t>
            </w:r>
            <w:r>
              <w:rPr>
                <w:spacing w:val="2"/>
              </w:rPr>
              <w:t>3</w:t>
            </w:r>
            <w:r>
              <w:rPr>
                <w:spacing w:val="-38"/>
              </w:rPr>
              <w:t xml:space="preserve"> </w:t>
            </w:r>
            <w:r>
              <w:rPr>
                <w:spacing w:val="2"/>
              </w:rPr>
              <w:t>万元以下的罚款；未经许可</w:t>
            </w:r>
            <w:r>
              <w:t xml:space="preserve"> </w:t>
            </w:r>
            <w:r>
              <w:rPr>
                <w:spacing w:val="3"/>
              </w:rPr>
              <w:t>进行本条例第二十七条第六项规定的</w:t>
            </w:r>
            <w:r>
              <w:rPr>
                <w:spacing w:val="6"/>
              </w:rPr>
              <w:t xml:space="preserve"> </w:t>
            </w:r>
            <w:r>
              <w:rPr>
                <w:spacing w:val="3"/>
              </w:rPr>
              <w:t>涉路施工活动的，由公路管理机构责</w:t>
            </w:r>
            <w:r>
              <w:rPr>
                <w:spacing w:val="6"/>
              </w:rPr>
              <w:t xml:space="preserve"> </w:t>
            </w:r>
            <w:r>
              <w:t>令改正，处</w:t>
            </w:r>
            <w:r>
              <w:rPr>
                <w:spacing w:val="-40"/>
              </w:rPr>
              <w:t xml:space="preserve"> </w:t>
            </w:r>
            <w:r>
              <w:t>5</w:t>
            </w:r>
            <w:r>
              <w:rPr>
                <w:spacing w:val="-40"/>
              </w:rPr>
              <w:t xml:space="preserve"> </w:t>
            </w:r>
            <w:r>
              <w:t>万元以下的罚款。</w:t>
            </w:r>
          </w:p>
        </w:tc>
        <w:tc>
          <w:tcPr>
            <w:tcW w:w="3081" w:type="dxa"/>
            <w:vAlign w:val="top"/>
          </w:tcPr>
          <w:p w14:paraId="5E11B3C6">
            <w:pPr>
              <w:pStyle w:val="6"/>
              <w:spacing w:before="64" w:line="267" w:lineRule="auto"/>
              <w:ind w:left="108" w:right="11"/>
              <w:jc w:val="both"/>
            </w:pPr>
            <w:r>
              <w:rPr>
                <w:spacing w:val="4"/>
              </w:rPr>
              <w:t xml:space="preserve">立案的案件，指定专人负责，及 时组织调查取证，与当事人有直 接利害关系的应当回避。执法人 员不得少于两人，调查时应出示 </w:t>
            </w:r>
            <w:r>
              <w:rPr>
                <w:spacing w:val="-4"/>
              </w:rPr>
              <w:t>执法证件，允许当事人辩解陈述。</w:t>
            </w:r>
          </w:p>
          <w:p w14:paraId="440B164E">
            <w:pPr>
              <w:pStyle w:val="6"/>
              <w:spacing w:before="53" w:line="228" w:lineRule="auto"/>
              <w:ind w:left="109"/>
            </w:pPr>
            <w:r>
              <w:rPr>
                <w:spacing w:val="1"/>
              </w:rPr>
              <w:t>执法人员应保守有关秘密。</w:t>
            </w:r>
          </w:p>
          <w:p w14:paraId="41D5819E">
            <w:pPr>
              <w:pStyle w:val="6"/>
              <w:spacing w:before="53" w:line="270" w:lineRule="auto"/>
              <w:ind w:left="108" w:right="27" w:firstLine="5"/>
            </w:pPr>
            <w:r>
              <w:rPr>
                <w:spacing w:val="-11"/>
              </w:rPr>
              <w:t>3、审查责任：审理案件调查报告，</w:t>
            </w:r>
            <w:r>
              <w:t xml:space="preserve"> </w:t>
            </w:r>
            <w:r>
              <w:rPr>
                <w:spacing w:val="5"/>
              </w:rPr>
              <w:t>对案件违法事实、证据、调查取</w:t>
            </w:r>
            <w:r>
              <w:rPr>
                <w:spacing w:val="6"/>
              </w:rPr>
              <w:t xml:space="preserve"> </w:t>
            </w:r>
            <w:r>
              <w:rPr>
                <w:spacing w:val="5"/>
              </w:rPr>
              <w:t>证程序、法律适用、处罚种类和</w:t>
            </w:r>
            <w:r>
              <w:rPr>
                <w:spacing w:val="6"/>
              </w:rPr>
              <w:t xml:space="preserve"> </w:t>
            </w:r>
            <w:r>
              <w:rPr>
                <w:spacing w:val="5"/>
              </w:rPr>
              <w:t>幅度、当事人陈述和申辩理由等</w:t>
            </w:r>
            <w:r>
              <w:rPr>
                <w:spacing w:val="6"/>
              </w:rPr>
              <w:t xml:space="preserve"> </w:t>
            </w:r>
            <w:r>
              <w:rPr>
                <w:spacing w:val="-9"/>
              </w:rPr>
              <w:t>方面进行审查，提出处理意见（主</w:t>
            </w:r>
            <w:r>
              <w:rPr>
                <w:spacing w:val="11"/>
              </w:rPr>
              <w:t xml:space="preserve"> </w:t>
            </w:r>
            <w:r>
              <w:rPr>
                <w:spacing w:val="5"/>
              </w:rPr>
              <w:t>要证据不足时，以适当的方式补</w:t>
            </w:r>
            <w:r>
              <w:rPr>
                <w:spacing w:val="6"/>
              </w:rPr>
              <w:t xml:space="preserve"> </w:t>
            </w:r>
            <w:r>
              <w:t>充调查）。</w:t>
            </w:r>
          </w:p>
          <w:p w14:paraId="012B49AC">
            <w:pPr>
              <w:pStyle w:val="6"/>
              <w:spacing w:before="55" w:line="268" w:lineRule="auto"/>
              <w:ind w:left="107" w:right="77"/>
            </w:pPr>
            <w:r>
              <w:rPr>
                <w:spacing w:val="-2"/>
              </w:rPr>
              <w:t>4、告知责任：作出行政处罚决定</w:t>
            </w:r>
            <w:r>
              <w:rPr>
                <w:spacing w:val="9"/>
              </w:rPr>
              <w:t xml:space="preserve"> </w:t>
            </w:r>
            <w:r>
              <w:rPr>
                <w:spacing w:val="4"/>
              </w:rPr>
              <w:t>前，应制作《行政处罚告知书》</w:t>
            </w:r>
            <w:r>
              <w:rPr>
                <w:spacing w:val="8"/>
              </w:rPr>
              <w:t xml:space="preserve"> </w:t>
            </w:r>
            <w:r>
              <w:rPr>
                <w:spacing w:val="5"/>
              </w:rPr>
              <w:t>送达当事人，告知违法事实及其</w:t>
            </w:r>
            <w:r>
              <w:rPr>
                <w:spacing w:val="7"/>
              </w:rPr>
              <w:t xml:space="preserve"> </w:t>
            </w:r>
            <w:r>
              <w:rPr>
                <w:spacing w:val="5"/>
              </w:rPr>
              <w:t>享有的陈述、申辩等权利。符合</w:t>
            </w:r>
            <w:r>
              <w:rPr>
                <w:spacing w:val="7"/>
              </w:rPr>
              <w:t xml:space="preserve"> </w:t>
            </w:r>
            <w:r>
              <w:rPr>
                <w:spacing w:val="5"/>
              </w:rPr>
              <w:t>听证规定的，制作并送达《行政</w:t>
            </w:r>
            <w:r>
              <w:rPr>
                <w:spacing w:val="7"/>
              </w:rPr>
              <w:t xml:space="preserve"> </w:t>
            </w:r>
            <w:r>
              <w:rPr>
                <w:spacing w:val="1"/>
              </w:rPr>
              <w:t>处罚听证告知书》。</w:t>
            </w:r>
          </w:p>
          <w:p w14:paraId="1093AD47">
            <w:pPr>
              <w:pStyle w:val="6"/>
              <w:spacing w:before="55" w:line="260" w:lineRule="auto"/>
              <w:ind w:left="113" w:right="77"/>
            </w:pPr>
            <w:r>
              <w:rPr>
                <w:spacing w:val="-2"/>
              </w:rPr>
              <w:t>5、决定责任：制作行政处罚决定</w:t>
            </w:r>
            <w:r>
              <w:rPr>
                <w:spacing w:val="4"/>
              </w:rPr>
              <w:t xml:space="preserve"> </w:t>
            </w:r>
            <w:r>
              <w:rPr>
                <w:spacing w:val="5"/>
              </w:rPr>
              <w:t>书，载明行政处罚告知、当事人</w:t>
            </w:r>
            <w:r>
              <w:rPr>
                <w:spacing w:val="1"/>
              </w:rPr>
              <w:t xml:space="preserve"> 陈述申辩或者听证情况等内容。</w:t>
            </w:r>
          </w:p>
          <w:p w14:paraId="3B6171FC">
            <w:pPr>
              <w:pStyle w:val="6"/>
              <w:spacing w:before="55" w:line="252" w:lineRule="auto"/>
              <w:ind w:left="110" w:right="77"/>
            </w:pPr>
            <w:r>
              <w:rPr>
                <w:spacing w:val="-2"/>
              </w:rPr>
              <w:t>6、送达责任：行政处罚决定书按</w:t>
            </w:r>
            <w:r>
              <w:rPr>
                <w:spacing w:val="6"/>
              </w:rPr>
              <w:t xml:space="preserve"> </w:t>
            </w:r>
            <w:r>
              <w:rPr>
                <w:spacing w:val="1"/>
              </w:rPr>
              <w:t>法律规定的方式送达当事人。</w:t>
            </w:r>
          </w:p>
          <w:p w14:paraId="110EC198">
            <w:pPr>
              <w:pStyle w:val="6"/>
              <w:spacing w:before="53" w:line="261" w:lineRule="auto"/>
              <w:ind w:left="117" w:right="77" w:hanging="3"/>
            </w:pPr>
            <w:r>
              <w:rPr>
                <w:spacing w:val="-2"/>
              </w:rPr>
              <w:t>7、执行责任：依照生效的行政处</w:t>
            </w:r>
            <w:r>
              <w:rPr>
                <w:spacing w:val="3"/>
              </w:rPr>
              <w:t xml:space="preserve"> </w:t>
            </w:r>
            <w:r>
              <w:rPr>
                <w:spacing w:val="4"/>
              </w:rPr>
              <w:t>罚决定，告知当事人按要求缴纳</w:t>
            </w:r>
            <w:r>
              <w:rPr>
                <w:spacing w:val="10"/>
              </w:rPr>
              <w:t xml:space="preserve"> </w:t>
            </w:r>
            <w:r>
              <w:rPr>
                <w:spacing w:val="-3"/>
              </w:rPr>
              <w:t>罚款。</w:t>
            </w:r>
          </w:p>
          <w:p w14:paraId="6C864CBD">
            <w:pPr>
              <w:pStyle w:val="6"/>
              <w:spacing w:before="53" w:line="252" w:lineRule="auto"/>
              <w:ind w:left="112" w:right="77" w:hanging="2"/>
            </w:pPr>
            <w:r>
              <w:rPr>
                <w:spacing w:val="-2"/>
              </w:rPr>
              <w:t>8、其他法律法规规章文件规定应</w:t>
            </w:r>
            <w:r>
              <w:rPr>
                <w:spacing w:val="7"/>
              </w:rPr>
              <w:t xml:space="preserve"> </w:t>
            </w:r>
            <w:r>
              <w:t>履行的责任。</w:t>
            </w:r>
          </w:p>
        </w:tc>
        <w:tc>
          <w:tcPr>
            <w:tcW w:w="2072" w:type="dxa"/>
            <w:vAlign w:val="top"/>
          </w:tcPr>
          <w:p w14:paraId="5C477C27">
            <w:pPr>
              <w:pStyle w:val="6"/>
              <w:spacing w:before="64" w:line="228" w:lineRule="auto"/>
              <w:ind w:left="112"/>
            </w:pPr>
            <w:r>
              <w:rPr>
                <w:spacing w:val="7"/>
              </w:rPr>
              <w:t>相应责任:</w:t>
            </w:r>
          </w:p>
          <w:p w14:paraId="3C29AECE">
            <w:pPr>
              <w:pStyle w:val="6"/>
              <w:spacing w:before="54" w:line="252" w:lineRule="auto"/>
              <w:ind w:left="111" w:right="80" w:firstLine="16"/>
            </w:pPr>
            <w:r>
              <w:rPr>
                <w:spacing w:val="-6"/>
              </w:rPr>
              <w:t>1、没有法律和事实依</w:t>
            </w:r>
            <w:r>
              <w:rPr>
                <w:spacing w:val="7"/>
              </w:rPr>
              <w:t xml:space="preserve"> </w:t>
            </w:r>
            <w:r>
              <w:rPr>
                <w:spacing w:val="1"/>
              </w:rPr>
              <w:t>据实施行政处罚的；</w:t>
            </w:r>
          </w:p>
          <w:p w14:paraId="077979B9">
            <w:pPr>
              <w:pStyle w:val="6"/>
              <w:spacing w:before="54" w:line="253" w:lineRule="auto"/>
              <w:ind w:left="129" w:right="80" w:hanging="14"/>
            </w:pPr>
            <w:r>
              <w:rPr>
                <w:spacing w:val="-4"/>
              </w:rPr>
              <w:t>2、行政处罚显失公正</w:t>
            </w:r>
            <w:r>
              <w:t xml:space="preserve"> </w:t>
            </w:r>
            <w:r>
              <w:rPr>
                <w:spacing w:val="-9"/>
              </w:rPr>
              <w:t>的；</w:t>
            </w:r>
          </w:p>
          <w:p w14:paraId="43FFF7FE">
            <w:pPr>
              <w:pStyle w:val="6"/>
              <w:spacing w:before="50" w:line="270" w:lineRule="auto"/>
              <w:ind w:left="113" w:right="80" w:firstLine="3"/>
              <w:jc w:val="both"/>
            </w:pPr>
            <w:r>
              <w:rPr>
                <w:spacing w:val="17"/>
              </w:rPr>
              <w:t>3、执法人员玩忽职</w:t>
            </w:r>
            <w:r>
              <w:rPr>
                <w:spacing w:val="5"/>
              </w:rPr>
              <w:t xml:space="preserve"> </w:t>
            </w:r>
            <w:r>
              <w:rPr>
                <w:spacing w:val="7"/>
              </w:rPr>
              <w:t>守，对应当予以制止</w:t>
            </w:r>
            <w:r>
              <w:t xml:space="preserve"> </w:t>
            </w:r>
            <w:r>
              <w:rPr>
                <w:spacing w:val="7"/>
              </w:rPr>
              <w:t>和处罚的违法行为不</w:t>
            </w:r>
            <w:r>
              <w:t xml:space="preserve"> </w:t>
            </w:r>
            <w:r>
              <w:rPr>
                <w:spacing w:val="7"/>
              </w:rPr>
              <w:t>予制止、处罚，致使</w:t>
            </w:r>
            <w:r>
              <w:t xml:space="preserve"> </w:t>
            </w:r>
            <w:r>
              <w:rPr>
                <w:spacing w:val="7"/>
              </w:rPr>
              <w:t>公民、法人或者其他</w:t>
            </w:r>
            <w:r>
              <w:t xml:space="preserve"> </w:t>
            </w:r>
            <w:r>
              <w:rPr>
                <w:spacing w:val="7"/>
              </w:rPr>
              <w:t>组织合法权益遭受损</w:t>
            </w:r>
            <w:r>
              <w:t xml:space="preserve"> 害的；</w:t>
            </w:r>
          </w:p>
          <w:p w14:paraId="604BAE25">
            <w:pPr>
              <w:pStyle w:val="6"/>
              <w:spacing w:before="53" w:line="252" w:lineRule="auto"/>
              <w:ind w:left="111" w:right="80"/>
            </w:pPr>
            <w:r>
              <w:rPr>
                <w:spacing w:val="-4"/>
              </w:rPr>
              <w:t>4、不具备行政执法资</w:t>
            </w:r>
            <w:r>
              <w:rPr>
                <w:spacing w:val="3"/>
              </w:rPr>
              <w:t xml:space="preserve"> </w:t>
            </w:r>
            <w:r>
              <w:rPr>
                <w:spacing w:val="1"/>
              </w:rPr>
              <w:t>格实施行政处罚</w:t>
            </w:r>
          </w:p>
          <w:p w14:paraId="1AC548FA">
            <w:pPr>
              <w:pStyle w:val="6"/>
              <w:spacing w:before="53" w:line="230" w:lineRule="auto"/>
              <w:ind w:left="129"/>
            </w:pPr>
            <w:r>
              <w:rPr>
                <w:spacing w:val="-9"/>
              </w:rPr>
              <w:t>的；</w:t>
            </w:r>
          </w:p>
          <w:p w14:paraId="53FC38BC">
            <w:pPr>
              <w:pStyle w:val="6"/>
              <w:spacing w:before="51" w:line="269" w:lineRule="auto"/>
              <w:ind w:left="113" w:right="80" w:firstLine="3"/>
            </w:pPr>
            <w:r>
              <w:rPr>
                <w:spacing w:val="-5"/>
              </w:rPr>
              <w:t>5、在制止以及查处违</w:t>
            </w:r>
            <w:r>
              <w:rPr>
                <w:spacing w:val="8"/>
              </w:rPr>
              <w:t xml:space="preserve"> </w:t>
            </w:r>
            <w:r>
              <w:rPr>
                <w:spacing w:val="7"/>
              </w:rPr>
              <w:t>法案件中受阻，依照</w:t>
            </w:r>
            <w:r>
              <w:t xml:space="preserve"> </w:t>
            </w:r>
            <w:r>
              <w:rPr>
                <w:spacing w:val="7"/>
              </w:rPr>
              <w:t>有关规定应当向本级</w:t>
            </w:r>
            <w:r>
              <w:t xml:space="preserve"> </w:t>
            </w:r>
            <w:r>
              <w:rPr>
                <w:spacing w:val="7"/>
              </w:rPr>
              <w:t>人民政府或者上级主</w:t>
            </w:r>
            <w:r>
              <w:t xml:space="preserve"> </w:t>
            </w:r>
            <w:r>
              <w:rPr>
                <w:spacing w:val="7"/>
              </w:rPr>
              <w:t>管部门报告而未报告</w:t>
            </w:r>
            <w:r>
              <w:t xml:space="preserve"> 的；</w:t>
            </w:r>
          </w:p>
          <w:p w14:paraId="340DF6BC">
            <w:pPr>
              <w:pStyle w:val="6"/>
              <w:spacing w:before="52" w:line="260" w:lineRule="auto"/>
              <w:ind w:left="113" w:right="80"/>
              <w:jc w:val="both"/>
            </w:pPr>
            <w:r>
              <w:rPr>
                <w:spacing w:val="-4"/>
              </w:rPr>
              <w:t>6、应当依法移送追究</w:t>
            </w:r>
            <w:r>
              <w:rPr>
                <w:spacing w:val="1"/>
              </w:rPr>
              <w:t xml:space="preserve"> </w:t>
            </w:r>
            <w:r>
              <w:rPr>
                <w:spacing w:val="7"/>
              </w:rPr>
              <w:t>刑事责任，而未依法</w:t>
            </w:r>
            <w:r>
              <w:t xml:space="preserve"> </w:t>
            </w:r>
            <w:r>
              <w:rPr>
                <w:spacing w:val="1"/>
              </w:rPr>
              <w:t>移送有权机关的；</w:t>
            </w:r>
          </w:p>
          <w:p w14:paraId="7A6B7BC2">
            <w:pPr>
              <w:pStyle w:val="6"/>
              <w:spacing w:before="53" w:line="252" w:lineRule="auto"/>
              <w:ind w:left="112" w:right="80" w:firstLine="5"/>
            </w:pPr>
            <w:r>
              <w:rPr>
                <w:spacing w:val="-5"/>
              </w:rPr>
              <w:t>7、擅自改变行政处罚</w:t>
            </w:r>
            <w:r>
              <w:rPr>
                <w:spacing w:val="8"/>
              </w:rPr>
              <w:t xml:space="preserve"> </w:t>
            </w:r>
            <w:r>
              <w:rPr>
                <w:spacing w:val="1"/>
              </w:rPr>
              <w:t>种类、幅度的；</w:t>
            </w:r>
          </w:p>
          <w:p w14:paraId="12E21480">
            <w:pPr>
              <w:pStyle w:val="6"/>
              <w:spacing w:before="54" w:line="253" w:lineRule="auto"/>
              <w:ind w:left="121" w:right="80" w:hanging="8"/>
            </w:pPr>
            <w:r>
              <w:rPr>
                <w:spacing w:val="-4"/>
              </w:rPr>
              <w:t>8、违反法定的行政处</w:t>
            </w:r>
            <w:r>
              <w:rPr>
                <w:spacing w:val="2"/>
              </w:rPr>
              <w:t xml:space="preserve"> </w:t>
            </w:r>
            <w:r>
              <w:rPr>
                <w:spacing w:val="-1"/>
              </w:rPr>
              <w:t>罚程序的；</w:t>
            </w:r>
          </w:p>
          <w:p w14:paraId="77928073">
            <w:pPr>
              <w:pStyle w:val="6"/>
              <w:spacing w:before="52" w:line="246" w:lineRule="auto"/>
              <w:ind w:left="111" w:right="80" w:firstLine="1"/>
            </w:pPr>
            <w:r>
              <w:rPr>
                <w:spacing w:val="-4"/>
              </w:rPr>
              <w:t>9、符合听证条件、行</w:t>
            </w:r>
            <w:r>
              <w:rPr>
                <w:spacing w:val="2"/>
              </w:rPr>
              <w:t xml:space="preserve"> </w:t>
            </w:r>
            <w:r>
              <w:rPr>
                <w:spacing w:val="7"/>
              </w:rPr>
              <w:t>政管理相对人要求听</w:t>
            </w:r>
          </w:p>
        </w:tc>
        <w:tc>
          <w:tcPr>
            <w:tcW w:w="1062" w:type="dxa"/>
            <w:vAlign w:val="top"/>
          </w:tcPr>
          <w:p w14:paraId="7F6A8055">
            <w:pPr>
              <w:rPr>
                <w:rFonts w:ascii="Arial"/>
                <w:sz w:val="21"/>
              </w:rPr>
            </w:pPr>
          </w:p>
        </w:tc>
      </w:tr>
    </w:tbl>
    <w:p w14:paraId="1A378C4A">
      <w:pPr>
        <w:pStyle w:val="2"/>
      </w:pPr>
    </w:p>
    <w:p w14:paraId="1E81345A">
      <w:pPr>
        <w:sectPr>
          <w:pgSz w:w="16839" w:h="11906"/>
          <w:pgMar w:top="1012" w:right="1299" w:bottom="0" w:left="1299" w:header="0" w:footer="0" w:gutter="0"/>
          <w:cols w:space="720" w:num="1"/>
        </w:sectPr>
      </w:pPr>
    </w:p>
    <w:p w14:paraId="4291FF02">
      <w:pPr>
        <w:spacing w:before="163"/>
      </w:pPr>
    </w:p>
    <w:tbl>
      <w:tblPr>
        <w:tblStyle w:val="5"/>
        <w:tblW w:w="14224"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34"/>
        <w:gridCol w:w="493"/>
        <w:gridCol w:w="3081"/>
        <w:gridCol w:w="446"/>
        <w:gridCol w:w="3455"/>
        <w:gridCol w:w="3081"/>
        <w:gridCol w:w="2072"/>
        <w:gridCol w:w="1062"/>
      </w:tblGrid>
      <w:tr w14:paraId="6D124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111" w:hRule="atLeast"/>
        </w:trPr>
        <w:tc>
          <w:tcPr>
            <w:tcW w:w="534" w:type="dxa"/>
            <w:vAlign w:val="top"/>
          </w:tcPr>
          <w:p w14:paraId="7983D33B">
            <w:pPr>
              <w:rPr>
                <w:rFonts w:ascii="Arial"/>
                <w:sz w:val="21"/>
              </w:rPr>
            </w:pPr>
          </w:p>
        </w:tc>
        <w:tc>
          <w:tcPr>
            <w:tcW w:w="493" w:type="dxa"/>
            <w:vAlign w:val="top"/>
          </w:tcPr>
          <w:p w14:paraId="45036409">
            <w:pPr>
              <w:rPr>
                <w:rFonts w:ascii="Arial"/>
                <w:sz w:val="21"/>
              </w:rPr>
            </w:pPr>
          </w:p>
        </w:tc>
        <w:tc>
          <w:tcPr>
            <w:tcW w:w="3081" w:type="dxa"/>
            <w:vAlign w:val="top"/>
          </w:tcPr>
          <w:p w14:paraId="06A560D4">
            <w:pPr>
              <w:rPr>
                <w:rFonts w:ascii="Arial"/>
                <w:sz w:val="21"/>
              </w:rPr>
            </w:pPr>
          </w:p>
        </w:tc>
        <w:tc>
          <w:tcPr>
            <w:tcW w:w="446" w:type="dxa"/>
            <w:vAlign w:val="top"/>
          </w:tcPr>
          <w:p w14:paraId="7A630BC3">
            <w:pPr>
              <w:rPr>
                <w:rFonts w:ascii="Arial"/>
                <w:sz w:val="21"/>
              </w:rPr>
            </w:pPr>
          </w:p>
        </w:tc>
        <w:tc>
          <w:tcPr>
            <w:tcW w:w="3455" w:type="dxa"/>
            <w:vAlign w:val="top"/>
          </w:tcPr>
          <w:p w14:paraId="1830BC2A">
            <w:pPr>
              <w:rPr>
                <w:rFonts w:ascii="Arial"/>
                <w:sz w:val="21"/>
              </w:rPr>
            </w:pPr>
          </w:p>
        </w:tc>
        <w:tc>
          <w:tcPr>
            <w:tcW w:w="3081" w:type="dxa"/>
            <w:vAlign w:val="top"/>
          </w:tcPr>
          <w:p w14:paraId="13261E97">
            <w:pPr>
              <w:rPr>
                <w:rFonts w:ascii="Arial"/>
                <w:sz w:val="21"/>
              </w:rPr>
            </w:pPr>
          </w:p>
        </w:tc>
        <w:tc>
          <w:tcPr>
            <w:tcW w:w="2072" w:type="dxa"/>
            <w:vAlign w:val="top"/>
          </w:tcPr>
          <w:p w14:paraId="182BDCE0">
            <w:pPr>
              <w:pStyle w:val="6"/>
              <w:spacing w:before="65" w:line="253" w:lineRule="auto"/>
              <w:ind w:left="115" w:right="80" w:hanging="3"/>
            </w:pPr>
            <w:r>
              <w:rPr>
                <w:spacing w:val="7"/>
              </w:rPr>
              <w:t>证，应予组织听证而</w:t>
            </w:r>
            <w:r>
              <w:t xml:space="preserve"> 不组织听证的；</w:t>
            </w:r>
          </w:p>
          <w:p w14:paraId="4F2389AA">
            <w:pPr>
              <w:pStyle w:val="6"/>
              <w:spacing w:before="51" w:line="252" w:lineRule="auto"/>
              <w:ind w:left="132" w:right="78" w:hanging="4"/>
            </w:pPr>
            <w:r>
              <w:rPr>
                <w:spacing w:val="5"/>
              </w:rPr>
              <w:t>10、在行政处罚过程</w:t>
            </w:r>
            <w:r>
              <w:t xml:space="preserve"> </w:t>
            </w:r>
            <w:r>
              <w:rPr>
                <w:spacing w:val="-1"/>
              </w:rPr>
              <w:t>中发生腐败行为的；</w:t>
            </w:r>
          </w:p>
          <w:p w14:paraId="278829A6">
            <w:pPr>
              <w:pStyle w:val="6"/>
              <w:spacing w:before="54" w:line="257" w:lineRule="auto"/>
              <w:ind w:left="113" w:right="78" w:firstLine="14"/>
            </w:pPr>
            <w:r>
              <w:rPr>
                <w:spacing w:val="5"/>
              </w:rPr>
              <w:t>11、其他违反法律法</w:t>
            </w:r>
            <w:r>
              <w:t xml:space="preserve"> </w:t>
            </w:r>
            <w:r>
              <w:rPr>
                <w:spacing w:val="7"/>
              </w:rPr>
              <w:t>规规章文件规定的行</w:t>
            </w:r>
            <w:r>
              <w:t xml:space="preserve"> 为。</w:t>
            </w:r>
          </w:p>
        </w:tc>
        <w:tc>
          <w:tcPr>
            <w:tcW w:w="1062" w:type="dxa"/>
            <w:vAlign w:val="top"/>
          </w:tcPr>
          <w:p w14:paraId="28BC8F7D">
            <w:pPr>
              <w:rPr>
                <w:rFonts w:ascii="Arial"/>
                <w:sz w:val="21"/>
              </w:rPr>
            </w:pPr>
          </w:p>
        </w:tc>
      </w:tr>
      <w:tr w14:paraId="4D765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901" w:hRule="atLeast"/>
        </w:trPr>
        <w:tc>
          <w:tcPr>
            <w:tcW w:w="534" w:type="dxa"/>
            <w:vAlign w:val="top"/>
          </w:tcPr>
          <w:p w14:paraId="0851A921">
            <w:pPr>
              <w:spacing w:line="254" w:lineRule="auto"/>
              <w:rPr>
                <w:rFonts w:ascii="Arial"/>
                <w:sz w:val="21"/>
              </w:rPr>
            </w:pPr>
          </w:p>
          <w:p w14:paraId="3566FA12">
            <w:pPr>
              <w:spacing w:line="254" w:lineRule="auto"/>
              <w:rPr>
                <w:rFonts w:ascii="Arial"/>
                <w:sz w:val="21"/>
              </w:rPr>
            </w:pPr>
          </w:p>
          <w:p w14:paraId="04BB010D">
            <w:pPr>
              <w:spacing w:line="254" w:lineRule="auto"/>
              <w:rPr>
                <w:rFonts w:ascii="Arial"/>
                <w:sz w:val="21"/>
              </w:rPr>
            </w:pPr>
          </w:p>
          <w:p w14:paraId="60595AA3">
            <w:pPr>
              <w:spacing w:line="254" w:lineRule="auto"/>
              <w:rPr>
                <w:rFonts w:ascii="Arial"/>
                <w:sz w:val="21"/>
              </w:rPr>
            </w:pPr>
          </w:p>
          <w:p w14:paraId="629C6985">
            <w:pPr>
              <w:spacing w:line="254" w:lineRule="auto"/>
              <w:rPr>
                <w:rFonts w:ascii="Arial"/>
                <w:sz w:val="21"/>
              </w:rPr>
            </w:pPr>
          </w:p>
          <w:p w14:paraId="60A230AB">
            <w:pPr>
              <w:spacing w:line="254" w:lineRule="auto"/>
              <w:rPr>
                <w:rFonts w:ascii="Arial"/>
                <w:sz w:val="21"/>
              </w:rPr>
            </w:pPr>
          </w:p>
          <w:p w14:paraId="6962F562">
            <w:pPr>
              <w:spacing w:line="254" w:lineRule="auto"/>
              <w:rPr>
                <w:rFonts w:ascii="Arial"/>
                <w:sz w:val="21"/>
              </w:rPr>
            </w:pPr>
          </w:p>
          <w:p w14:paraId="098E2FC0">
            <w:pPr>
              <w:spacing w:line="254" w:lineRule="auto"/>
              <w:rPr>
                <w:rFonts w:ascii="Arial"/>
                <w:sz w:val="21"/>
              </w:rPr>
            </w:pPr>
          </w:p>
          <w:p w14:paraId="4A7E8AE8">
            <w:pPr>
              <w:spacing w:line="255" w:lineRule="auto"/>
              <w:rPr>
                <w:rFonts w:ascii="Arial"/>
                <w:sz w:val="21"/>
              </w:rPr>
            </w:pPr>
          </w:p>
          <w:p w14:paraId="686E048E">
            <w:pPr>
              <w:spacing w:line="255" w:lineRule="auto"/>
              <w:rPr>
                <w:rFonts w:ascii="Arial"/>
                <w:sz w:val="21"/>
              </w:rPr>
            </w:pPr>
          </w:p>
          <w:p w14:paraId="5386F84D">
            <w:pPr>
              <w:spacing w:line="255" w:lineRule="auto"/>
              <w:rPr>
                <w:rFonts w:ascii="Arial"/>
                <w:sz w:val="21"/>
              </w:rPr>
            </w:pPr>
          </w:p>
          <w:p w14:paraId="033E4474">
            <w:pPr>
              <w:spacing w:line="255" w:lineRule="auto"/>
              <w:rPr>
                <w:rFonts w:ascii="Arial"/>
                <w:sz w:val="21"/>
              </w:rPr>
            </w:pPr>
          </w:p>
          <w:p w14:paraId="5B510066">
            <w:pPr>
              <w:spacing w:line="255" w:lineRule="auto"/>
              <w:rPr>
                <w:rFonts w:ascii="Arial"/>
                <w:sz w:val="21"/>
              </w:rPr>
            </w:pPr>
          </w:p>
          <w:p w14:paraId="2B6D2182">
            <w:pPr>
              <w:pStyle w:val="6"/>
              <w:spacing w:before="65" w:line="189" w:lineRule="auto"/>
              <w:ind w:left="165"/>
            </w:pPr>
            <w:r>
              <w:rPr>
                <w:spacing w:val="-1"/>
              </w:rPr>
              <w:t>80</w:t>
            </w:r>
          </w:p>
        </w:tc>
        <w:tc>
          <w:tcPr>
            <w:tcW w:w="493" w:type="dxa"/>
            <w:textDirection w:val="tbRlV"/>
            <w:vAlign w:val="top"/>
          </w:tcPr>
          <w:p w14:paraId="779F6656">
            <w:pPr>
              <w:pStyle w:val="6"/>
              <w:spacing w:before="137" w:line="217" w:lineRule="auto"/>
              <w:ind w:left="2909"/>
            </w:pPr>
            <w:r>
              <w:rPr>
                <w:spacing w:val="8"/>
              </w:rPr>
              <w:t>行</w:t>
            </w:r>
            <w:r>
              <w:rPr>
                <w:spacing w:val="-7"/>
              </w:rPr>
              <w:t xml:space="preserve"> </w:t>
            </w:r>
            <w:r>
              <w:rPr>
                <w:spacing w:val="8"/>
              </w:rPr>
              <w:t>政</w:t>
            </w:r>
            <w:r>
              <w:rPr>
                <w:spacing w:val="-9"/>
              </w:rPr>
              <w:t xml:space="preserve"> </w:t>
            </w:r>
            <w:r>
              <w:rPr>
                <w:spacing w:val="8"/>
              </w:rPr>
              <w:t>处</w:t>
            </w:r>
            <w:r>
              <w:rPr>
                <w:spacing w:val="-9"/>
              </w:rPr>
              <w:t xml:space="preserve"> </w:t>
            </w:r>
            <w:r>
              <w:rPr>
                <w:spacing w:val="8"/>
              </w:rPr>
              <w:t>罚</w:t>
            </w:r>
          </w:p>
        </w:tc>
        <w:tc>
          <w:tcPr>
            <w:tcW w:w="3081" w:type="dxa"/>
            <w:vAlign w:val="top"/>
          </w:tcPr>
          <w:p w14:paraId="6632743D">
            <w:pPr>
              <w:rPr>
                <w:rFonts w:ascii="Arial"/>
                <w:sz w:val="21"/>
              </w:rPr>
            </w:pPr>
          </w:p>
          <w:p w14:paraId="10EF93BA">
            <w:pPr>
              <w:rPr>
                <w:rFonts w:ascii="Arial"/>
                <w:sz w:val="21"/>
              </w:rPr>
            </w:pPr>
          </w:p>
          <w:p w14:paraId="6BC70780">
            <w:pPr>
              <w:rPr>
                <w:rFonts w:ascii="Arial"/>
                <w:sz w:val="21"/>
              </w:rPr>
            </w:pPr>
          </w:p>
          <w:p w14:paraId="43E4495B">
            <w:pPr>
              <w:rPr>
                <w:rFonts w:ascii="Arial"/>
                <w:sz w:val="21"/>
              </w:rPr>
            </w:pPr>
          </w:p>
          <w:p w14:paraId="44BF5D9A">
            <w:pPr>
              <w:rPr>
                <w:rFonts w:ascii="Arial"/>
                <w:sz w:val="21"/>
              </w:rPr>
            </w:pPr>
          </w:p>
          <w:p w14:paraId="582EB986">
            <w:pPr>
              <w:rPr>
                <w:rFonts w:ascii="Arial"/>
                <w:sz w:val="21"/>
              </w:rPr>
            </w:pPr>
          </w:p>
          <w:p w14:paraId="18A8BBC6">
            <w:pPr>
              <w:rPr>
                <w:rFonts w:ascii="Arial"/>
                <w:sz w:val="21"/>
              </w:rPr>
            </w:pPr>
          </w:p>
          <w:p w14:paraId="2889D6CC">
            <w:pPr>
              <w:rPr>
                <w:rFonts w:ascii="Arial"/>
                <w:sz w:val="21"/>
              </w:rPr>
            </w:pPr>
          </w:p>
          <w:p w14:paraId="700CBBCA">
            <w:pPr>
              <w:spacing w:line="241" w:lineRule="auto"/>
              <w:rPr>
                <w:rFonts w:ascii="Arial"/>
                <w:sz w:val="21"/>
              </w:rPr>
            </w:pPr>
          </w:p>
          <w:p w14:paraId="67A2EF74">
            <w:pPr>
              <w:spacing w:line="241" w:lineRule="auto"/>
              <w:rPr>
                <w:rFonts w:ascii="Arial"/>
                <w:sz w:val="21"/>
              </w:rPr>
            </w:pPr>
          </w:p>
          <w:p w14:paraId="23C3C77C">
            <w:pPr>
              <w:spacing w:line="241" w:lineRule="auto"/>
              <w:rPr>
                <w:rFonts w:ascii="Arial"/>
                <w:sz w:val="21"/>
              </w:rPr>
            </w:pPr>
          </w:p>
          <w:p w14:paraId="0133564E">
            <w:pPr>
              <w:spacing w:line="241" w:lineRule="auto"/>
              <w:rPr>
                <w:rFonts w:ascii="Arial"/>
                <w:sz w:val="21"/>
              </w:rPr>
            </w:pPr>
          </w:p>
          <w:p w14:paraId="1DF285CA">
            <w:pPr>
              <w:spacing w:line="241" w:lineRule="auto"/>
              <w:rPr>
                <w:rFonts w:ascii="Arial"/>
                <w:sz w:val="21"/>
              </w:rPr>
            </w:pPr>
          </w:p>
          <w:p w14:paraId="389D7616">
            <w:pPr>
              <w:pStyle w:val="6"/>
              <w:spacing w:before="65" w:line="252" w:lineRule="auto"/>
              <w:ind w:left="531" w:right="112" w:hanging="403"/>
            </w:pPr>
            <w:r>
              <w:rPr>
                <w:spacing w:val="1"/>
              </w:rPr>
              <w:t>对违反规定实施危及或者可能危</w:t>
            </w:r>
            <w:r>
              <w:rPr>
                <w:spacing w:val="9"/>
              </w:rPr>
              <w:t xml:space="preserve"> </w:t>
            </w:r>
            <w:r>
              <w:rPr>
                <w:spacing w:val="1"/>
              </w:rPr>
              <w:t>及公路安全行为的处罚</w:t>
            </w:r>
          </w:p>
        </w:tc>
        <w:tc>
          <w:tcPr>
            <w:tcW w:w="446" w:type="dxa"/>
            <w:textDirection w:val="tbRlV"/>
            <w:vAlign w:val="top"/>
          </w:tcPr>
          <w:p w14:paraId="67BF4235">
            <w:pPr>
              <w:pStyle w:val="6"/>
              <w:spacing w:before="110" w:line="212" w:lineRule="auto"/>
              <w:ind w:left="3060"/>
            </w:pPr>
            <w:r>
              <w:rPr>
                <w:spacing w:val="8"/>
              </w:rPr>
              <w:t>各</w:t>
            </w:r>
            <w:r>
              <w:rPr>
                <w:spacing w:val="-8"/>
              </w:rPr>
              <w:t xml:space="preserve"> </w:t>
            </w:r>
            <w:r>
              <w:rPr>
                <w:spacing w:val="8"/>
              </w:rPr>
              <w:t>乡</w:t>
            </w:r>
            <w:r>
              <w:rPr>
                <w:spacing w:val="-9"/>
              </w:rPr>
              <w:t xml:space="preserve"> </w:t>
            </w:r>
            <w:r>
              <w:rPr>
                <w:spacing w:val="8"/>
              </w:rPr>
              <w:t>镇</w:t>
            </w:r>
          </w:p>
        </w:tc>
        <w:tc>
          <w:tcPr>
            <w:tcW w:w="3455" w:type="dxa"/>
            <w:vAlign w:val="top"/>
          </w:tcPr>
          <w:p w14:paraId="6A549AAE">
            <w:pPr>
              <w:pStyle w:val="6"/>
              <w:spacing w:before="58" w:line="265" w:lineRule="auto"/>
              <w:ind w:left="106" w:right="77" w:firstLine="5"/>
            </w:pPr>
            <w:r>
              <w:rPr>
                <w:spacing w:val="10"/>
              </w:rPr>
              <w:t>《中华人民共和国公路法)(2017</w:t>
            </w:r>
            <w:r>
              <w:rPr>
                <w:spacing w:val="-30"/>
              </w:rPr>
              <w:t xml:space="preserve"> </w:t>
            </w:r>
            <w:r>
              <w:rPr>
                <w:spacing w:val="10"/>
              </w:rPr>
              <w:t>年</w:t>
            </w:r>
            <w:r>
              <w:t xml:space="preserve"> </w:t>
            </w:r>
            <w:r>
              <w:rPr>
                <w:spacing w:val="1"/>
              </w:rPr>
              <w:t>修正)第七十六条第(三)(四)(六)项</w:t>
            </w:r>
            <w:r>
              <w:rPr>
                <w:spacing w:val="3"/>
              </w:rPr>
              <w:t xml:space="preserve">  (三)违反本法第四十七条规定，从事</w:t>
            </w:r>
            <w:r>
              <w:rPr>
                <w:spacing w:val="1"/>
              </w:rPr>
              <w:t xml:space="preserve"> 危及公路安全的作业的</w:t>
            </w:r>
          </w:p>
          <w:p w14:paraId="4EED9C5B">
            <w:pPr>
              <w:pStyle w:val="6"/>
              <w:spacing w:before="53" w:line="252" w:lineRule="auto"/>
              <w:ind w:left="108" w:right="80" w:firstLine="34"/>
            </w:pPr>
            <w:r>
              <w:t>(四)违反本法第四十七条规定，从事</w:t>
            </w:r>
            <w:r>
              <w:rPr>
                <w:spacing w:val="15"/>
              </w:rPr>
              <w:t xml:space="preserve"> </w:t>
            </w:r>
            <w:r>
              <w:rPr>
                <w:spacing w:val="1"/>
              </w:rPr>
              <w:t>危及公路安全的作业的</w:t>
            </w:r>
          </w:p>
          <w:p w14:paraId="7DDAC3C6">
            <w:pPr>
              <w:pStyle w:val="6"/>
              <w:spacing w:before="51" w:line="265" w:lineRule="auto"/>
              <w:ind w:left="106" w:right="80" w:firstLine="36"/>
            </w:pPr>
            <w:r>
              <w:t>(六)违反本法第五十二条、第五十六</w:t>
            </w:r>
            <w:r>
              <w:rPr>
                <w:spacing w:val="15"/>
              </w:rPr>
              <w:t xml:space="preserve"> </w:t>
            </w:r>
            <w:r>
              <w:rPr>
                <w:spacing w:val="3"/>
              </w:rPr>
              <w:t>条规定，损坏、移动、涂改公路附属</w:t>
            </w:r>
            <w:r>
              <w:rPr>
                <w:spacing w:val="4"/>
              </w:rPr>
              <w:t xml:space="preserve"> </w:t>
            </w:r>
            <w:r>
              <w:rPr>
                <w:spacing w:val="3"/>
              </w:rPr>
              <w:t>设施或者损坏、挪动建筑控制区的标</w:t>
            </w:r>
            <w:r>
              <w:rPr>
                <w:spacing w:val="4"/>
              </w:rPr>
              <w:t xml:space="preserve"> </w:t>
            </w:r>
            <w:r>
              <w:rPr>
                <w:spacing w:val="1"/>
              </w:rPr>
              <w:t>桩、界桩，可能危及公路安全的。</w:t>
            </w:r>
          </w:p>
        </w:tc>
        <w:tc>
          <w:tcPr>
            <w:tcW w:w="3081" w:type="dxa"/>
            <w:vAlign w:val="top"/>
          </w:tcPr>
          <w:p w14:paraId="1B6198B6">
            <w:pPr>
              <w:pStyle w:val="6"/>
              <w:spacing w:before="61" w:line="260" w:lineRule="auto"/>
              <w:ind w:left="112" w:right="77" w:firstLine="12"/>
            </w:pPr>
            <w:r>
              <w:rPr>
                <w:spacing w:val="-3"/>
              </w:rPr>
              <w:t>1、立案责任：发现违反规定实施</w:t>
            </w:r>
            <w:r>
              <w:rPr>
                <w:spacing w:val="7"/>
              </w:rPr>
              <w:t xml:space="preserve"> </w:t>
            </w:r>
            <w:r>
              <w:rPr>
                <w:spacing w:val="21"/>
              </w:rPr>
              <w:t>危及或者可能危及公路安全行</w:t>
            </w:r>
            <w:r>
              <w:t xml:space="preserve"> </w:t>
            </w:r>
            <w:r>
              <w:rPr>
                <w:spacing w:val="1"/>
              </w:rPr>
              <w:t>为，予以审查，决定是否立案。</w:t>
            </w:r>
          </w:p>
          <w:p w14:paraId="1E22B828">
            <w:pPr>
              <w:pStyle w:val="6"/>
              <w:spacing w:before="52" w:line="270" w:lineRule="auto"/>
              <w:ind w:left="108" w:right="11" w:firstLine="3"/>
            </w:pPr>
            <w:r>
              <w:rPr>
                <w:spacing w:val="-3"/>
              </w:rPr>
              <w:t xml:space="preserve">2、调查责任：综合行政执法队对 </w:t>
            </w:r>
            <w:r>
              <w:rPr>
                <w:spacing w:val="4"/>
              </w:rPr>
              <w:t xml:space="preserve">立案的案件，指定专人负责，及 时组织调查取证，与当事人有直 接利害关系的应当回避。执法人 员不得少于两人，调查时应出示 </w:t>
            </w:r>
            <w:r>
              <w:rPr>
                <w:spacing w:val="-4"/>
              </w:rPr>
              <w:t>执法证件，允许当事人辩解陈述。</w:t>
            </w:r>
            <w:r>
              <w:rPr>
                <w:spacing w:val="5"/>
              </w:rPr>
              <w:t xml:space="preserve"> </w:t>
            </w:r>
            <w:r>
              <w:rPr>
                <w:spacing w:val="1"/>
              </w:rPr>
              <w:t>执法人员应保守有关秘密。</w:t>
            </w:r>
          </w:p>
          <w:p w14:paraId="12099F58">
            <w:pPr>
              <w:pStyle w:val="6"/>
              <w:spacing w:before="53" w:line="270" w:lineRule="auto"/>
              <w:ind w:left="108" w:right="27" w:firstLine="5"/>
              <w:jc w:val="both"/>
            </w:pPr>
            <w:r>
              <w:rPr>
                <w:spacing w:val="-11"/>
              </w:rPr>
              <w:t>3、审查责任：审理案件调查报告，</w:t>
            </w:r>
            <w:r>
              <w:t xml:space="preserve"> </w:t>
            </w:r>
            <w:r>
              <w:rPr>
                <w:spacing w:val="5"/>
              </w:rPr>
              <w:t>对案件违法事实、证据、调查取</w:t>
            </w:r>
            <w:r>
              <w:rPr>
                <w:spacing w:val="6"/>
              </w:rPr>
              <w:t xml:space="preserve"> </w:t>
            </w:r>
            <w:r>
              <w:rPr>
                <w:spacing w:val="5"/>
              </w:rPr>
              <w:t>证程序、法律适用、处罚种类和</w:t>
            </w:r>
            <w:r>
              <w:rPr>
                <w:spacing w:val="6"/>
              </w:rPr>
              <w:t xml:space="preserve"> </w:t>
            </w:r>
            <w:r>
              <w:rPr>
                <w:spacing w:val="5"/>
              </w:rPr>
              <w:t>幅度、当事人陈述和申辩理由等</w:t>
            </w:r>
            <w:r>
              <w:rPr>
                <w:spacing w:val="6"/>
              </w:rPr>
              <w:t xml:space="preserve"> </w:t>
            </w:r>
            <w:r>
              <w:rPr>
                <w:spacing w:val="-9"/>
              </w:rPr>
              <w:t>方面进行审查，提出处理意见（主</w:t>
            </w:r>
            <w:r>
              <w:rPr>
                <w:spacing w:val="11"/>
              </w:rPr>
              <w:t xml:space="preserve"> </w:t>
            </w:r>
            <w:r>
              <w:rPr>
                <w:spacing w:val="5"/>
              </w:rPr>
              <w:t>要证据不足时，以适当的方式补</w:t>
            </w:r>
            <w:r>
              <w:rPr>
                <w:spacing w:val="6"/>
              </w:rPr>
              <w:t xml:space="preserve"> </w:t>
            </w:r>
            <w:r>
              <w:t>充调查）。</w:t>
            </w:r>
          </w:p>
          <w:p w14:paraId="6D460B76">
            <w:pPr>
              <w:pStyle w:val="6"/>
              <w:spacing w:before="54" w:line="266" w:lineRule="auto"/>
              <w:ind w:left="107" w:right="77"/>
            </w:pPr>
            <w:r>
              <w:rPr>
                <w:spacing w:val="-2"/>
              </w:rPr>
              <w:t>4、告知责任：作出行政处罚决定</w:t>
            </w:r>
            <w:r>
              <w:rPr>
                <w:spacing w:val="9"/>
              </w:rPr>
              <w:t xml:space="preserve"> </w:t>
            </w:r>
            <w:r>
              <w:rPr>
                <w:spacing w:val="4"/>
              </w:rPr>
              <w:t>前，应制作《行政处罚告知书》</w:t>
            </w:r>
            <w:r>
              <w:rPr>
                <w:spacing w:val="8"/>
              </w:rPr>
              <w:t xml:space="preserve"> </w:t>
            </w:r>
            <w:r>
              <w:rPr>
                <w:spacing w:val="5"/>
              </w:rPr>
              <w:t>送达当事人，告知违法事实及其</w:t>
            </w:r>
            <w:r>
              <w:rPr>
                <w:spacing w:val="7"/>
              </w:rPr>
              <w:t xml:space="preserve"> </w:t>
            </w:r>
            <w:r>
              <w:rPr>
                <w:spacing w:val="5"/>
              </w:rPr>
              <w:t>享有的陈述、申辩等权利。符合</w:t>
            </w:r>
            <w:r>
              <w:rPr>
                <w:spacing w:val="7"/>
              </w:rPr>
              <w:t xml:space="preserve"> </w:t>
            </w:r>
            <w:r>
              <w:rPr>
                <w:spacing w:val="5"/>
              </w:rPr>
              <w:t>听证规定的，制作并送达《行政</w:t>
            </w:r>
            <w:r>
              <w:rPr>
                <w:spacing w:val="7"/>
              </w:rPr>
              <w:t xml:space="preserve"> </w:t>
            </w:r>
            <w:r>
              <w:rPr>
                <w:spacing w:val="1"/>
              </w:rPr>
              <w:t>处罚听证告知书》。</w:t>
            </w:r>
          </w:p>
        </w:tc>
        <w:tc>
          <w:tcPr>
            <w:tcW w:w="2072" w:type="dxa"/>
            <w:vAlign w:val="top"/>
          </w:tcPr>
          <w:p w14:paraId="586BC078">
            <w:pPr>
              <w:pStyle w:val="6"/>
              <w:spacing w:before="62" w:line="266" w:lineRule="auto"/>
              <w:ind w:left="112" w:right="80"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7"/>
              </w:rPr>
              <w:t>相应责任:</w:t>
            </w:r>
          </w:p>
          <w:p w14:paraId="3447DBEB">
            <w:pPr>
              <w:pStyle w:val="6"/>
              <w:spacing w:before="57" w:line="250" w:lineRule="auto"/>
              <w:ind w:left="111" w:right="80" w:firstLine="16"/>
            </w:pPr>
            <w:r>
              <w:rPr>
                <w:spacing w:val="-6"/>
              </w:rPr>
              <w:t>1、没有法律和事实依</w:t>
            </w:r>
            <w:r>
              <w:rPr>
                <w:spacing w:val="7"/>
              </w:rPr>
              <w:t xml:space="preserve"> </w:t>
            </w:r>
            <w:r>
              <w:rPr>
                <w:spacing w:val="1"/>
              </w:rPr>
              <w:t>据实施行政处罚的；</w:t>
            </w:r>
          </w:p>
          <w:p w14:paraId="4E31A813">
            <w:pPr>
              <w:pStyle w:val="6"/>
              <w:spacing w:before="58" w:line="253" w:lineRule="auto"/>
              <w:ind w:left="129" w:right="80" w:hanging="14"/>
            </w:pPr>
            <w:r>
              <w:rPr>
                <w:spacing w:val="-4"/>
              </w:rPr>
              <w:t>2、行政处罚显失公正</w:t>
            </w:r>
            <w:r>
              <w:t xml:space="preserve"> </w:t>
            </w:r>
            <w:r>
              <w:rPr>
                <w:spacing w:val="-9"/>
              </w:rPr>
              <w:t>的；</w:t>
            </w:r>
          </w:p>
          <w:p w14:paraId="302ED0EF">
            <w:pPr>
              <w:pStyle w:val="6"/>
              <w:spacing w:before="50" w:line="270" w:lineRule="auto"/>
              <w:ind w:left="113" w:right="80" w:firstLine="3"/>
              <w:jc w:val="both"/>
            </w:pPr>
            <w:r>
              <w:rPr>
                <w:spacing w:val="17"/>
              </w:rPr>
              <w:t>3、执法人员玩忽职</w:t>
            </w:r>
            <w:r>
              <w:rPr>
                <w:spacing w:val="5"/>
              </w:rPr>
              <w:t xml:space="preserve"> </w:t>
            </w:r>
            <w:r>
              <w:rPr>
                <w:spacing w:val="7"/>
              </w:rPr>
              <w:t>守，对应当予以制止</w:t>
            </w:r>
            <w:r>
              <w:t xml:space="preserve"> </w:t>
            </w:r>
            <w:r>
              <w:rPr>
                <w:spacing w:val="7"/>
              </w:rPr>
              <w:t>和处罚的违法行为不</w:t>
            </w:r>
            <w:r>
              <w:t xml:space="preserve"> </w:t>
            </w:r>
            <w:r>
              <w:rPr>
                <w:spacing w:val="7"/>
              </w:rPr>
              <w:t>予制止、处罚，致使</w:t>
            </w:r>
            <w:r>
              <w:t xml:space="preserve"> </w:t>
            </w:r>
            <w:r>
              <w:rPr>
                <w:spacing w:val="7"/>
              </w:rPr>
              <w:t>公民、法人或者其他</w:t>
            </w:r>
            <w:r>
              <w:t xml:space="preserve"> </w:t>
            </w:r>
            <w:r>
              <w:rPr>
                <w:spacing w:val="7"/>
              </w:rPr>
              <w:t>组织合法权益遭受损</w:t>
            </w:r>
            <w:r>
              <w:t xml:space="preserve"> 害的；</w:t>
            </w:r>
          </w:p>
          <w:p w14:paraId="1FE8C73C">
            <w:pPr>
              <w:pStyle w:val="6"/>
              <w:spacing w:before="54" w:line="250" w:lineRule="auto"/>
              <w:ind w:left="111" w:right="80"/>
            </w:pPr>
            <w:r>
              <w:rPr>
                <w:spacing w:val="-4"/>
              </w:rPr>
              <w:t>4、不具备行政执法资</w:t>
            </w:r>
            <w:r>
              <w:rPr>
                <w:spacing w:val="3"/>
              </w:rPr>
              <w:t xml:space="preserve"> </w:t>
            </w:r>
            <w:r>
              <w:rPr>
                <w:spacing w:val="1"/>
              </w:rPr>
              <w:t>格实施行政处罚</w:t>
            </w:r>
          </w:p>
          <w:p w14:paraId="22AF5B28">
            <w:pPr>
              <w:pStyle w:val="6"/>
              <w:spacing w:before="57" w:line="230" w:lineRule="auto"/>
              <w:ind w:left="129"/>
            </w:pPr>
            <w:r>
              <w:rPr>
                <w:spacing w:val="-9"/>
              </w:rPr>
              <w:t>的；</w:t>
            </w:r>
          </w:p>
          <w:p w14:paraId="6C38D4B0">
            <w:pPr>
              <w:pStyle w:val="6"/>
              <w:spacing w:before="50" w:line="261" w:lineRule="auto"/>
              <w:ind w:left="113" w:right="80" w:firstLine="3"/>
            </w:pPr>
            <w:r>
              <w:rPr>
                <w:spacing w:val="-5"/>
              </w:rPr>
              <w:t>5、在制止以及查处违</w:t>
            </w:r>
            <w:r>
              <w:rPr>
                <w:spacing w:val="8"/>
              </w:rPr>
              <w:t xml:space="preserve"> </w:t>
            </w:r>
            <w:r>
              <w:rPr>
                <w:spacing w:val="7"/>
              </w:rPr>
              <w:t>法案件中受阻，依照</w:t>
            </w:r>
            <w:r>
              <w:t xml:space="preserve"> </w:t>
            </w:r>
            <w:r>
              <w:rPr>
                <w:spacing w:val="7"/>
              </w:rPr>
              <w:t>有关规定应当向本级</w:t>
            </w:r>
            <w:r>
              <w:t xml:space="preserve"> </w:t>
            </w:r>
            <w:r>
              <w:rPr>
                <w:spacing w:val="7"/>
              </w:rPr>
              <w:t>人民政府或者上级主</w:t>
            </w:r>
          </w:p>
        </w:tc>
        <w:tc>
          <w:tcPr>
            <w:tcW w:w="1062" w:type="dxa"/>
            <w:vAlign w:val="top"/>
          </w:tcPr>
          <w:p w14:paraId="2BC8C9BF">
            <w:pPr>
              <w:rPr>
                <w:rFonts w:ascii="Arial"/>
                <w:sz w:val="21"/>
              </w:rPr>
            </w:pPr>
          </w:p>
        </w:tc>
      </w:tr>
    </w:tbl>
    <w:p w14:paraId="70A9E4C5">
      <w:pPr>
        <w:pStyle w:val="2"/>
      </w:pPr>
    </w:p>
    <w:p w14:paraId="42D7E93E">
      <w:pPr>
        <w:sectPr>
          <w:pgSz w:w="16839" w:h="11906"/>
          <w:pgMar w:top="1012" w:right="1299" w:bottom="0" w:left="1299" w:header="0" w:footer="0" w:gutter="0"/>
          <w:cols w:space="720" w:num="1"/>
        </w:sectPr>
      </w:pPr>
    </w:p>
    <w:p w14:paraId="67C44E70">
      <w:pPr>
        <w:spacing w:before="163"/>
      </w:pPr>
    </w:p>
    <w:tbl>
      <w:tblPr>
        <w:tblStyle w:val="5"/>
        <w:tblW w:w="14224"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34"/>
        <w:gridCol w:w="493"/>
        <w:gridCol w:w="3081"/>
        <w:gridCol w:w="446"/>
        <w:gridCol w:w="3455"/>
        <w:gridCol w:w="3081"/>
        <w:gridCol w:w="2072"/>
        <w:gridCol w:w="1062"/>
      </w:tblGrid>
      <w:tr w14:paraId="42F20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406" w:hRule="atLeast"/>
        </w:trPr>
        <w:tc>
          <w:tcPr>
            <w:tcW w:w="534" w:type="dxa"/>
            <w:vAlign w:val="top"/>
          </w:tcPr>
          <w:p w14:paraId="1237C349">
            <w:pPr>
              <w:rPr>
                <w:rFonts w:ascii="Arial"/>
                <w:sz w:val="21"/>
              </w:rPr>
            </w:pPr>
          </w:p>
        </w:tc>
        <w:tc>
          <w:tcPr>
            <w:tcW w:w="493" w:type="dxa"/>
            <w:vAlign w:val="top"/>
          </w:tcPr>
          <w:p w14:paraId="0C8D6705">
            <w:pPr>
              <w:rPr>
                <w:rFonts w:ascii="Arial"/>
                <w:sz w:val="21"/>
              </w:rPr>
            </w:pPr>
          </w:p>
        </w:tc>
        <w:tc>
          <w:tcPr>
            <w:tcW w:w="3081" w:type="dxa"/>
            <w:vAlign w:val="top"/>
          </w:tcPr>
          <w:p w14:paraId="08F5EAD1">
            <w:pPr>
              <w:rPr>
                <w:rFonts w:ascii="Arial"/>
                <w:sz w:val="21"/>
              </w:rPr>
            </w:pPr>
          </w:p>
        </w:tc>
        <w:tc>
          <w:tcPr>
            <w:tcW w:w="446" w:type="dxa"/>
            <w:vAlign w:val="top"/>
          </w:tcPr>
          <w:p w14:paraId="12A63D26">
            <w:pPr>
              <w:rPr>
                <w:rFonts w:ascii="Arial"/>
                <w:sz w:val="21"/>
              </w:rPr>
            </w:pPr>
          </w:p>
        </w:tc>
        <w:tc>
          <w:tcPr>
            <w:tcW w:w="3455" w:type="dxa"/>
            <w:vAlign w:val="top"/>
          </w:tcPr>
          <w:p w14:paraId="265F21C4">
            <w:pPr>
              <w:rPr>
                <w:rFonts w:ascii="Arial"/>
                <w:sz w:val="21"/>
              </w:rPr>
            </w:pPr>
          </w:p>
        </w:tc>
        <w:tc>
          <w:tcPr>
            <w:tcW w:w="3081" w:type="dxa"/>
            <w:vAlign w:val="top"/>
          </w:tcPr>
          <w:p w14:paraId="75A2099D">
            <w:pPr>
              <w:pStyle w:val="6"/>
              <w:spacing w:before="65" w:line="260" w:lineRule="auto"/>
              <w:ind w:left="113" w:right="77"/>
            </w:pPr>
            <w:r>
              <w:rPr>
                <w:spacing w:val="-2"/>
              </w:rPr>
              <w:t>5、决定责任：制作行政处罚决定</w:t>
            </w:r>
            <w:r>
              <w:rPr>
                <w:spacing w:val="4"/>
              </w:rPr>
              <w:t xml:space="preserve"> </w:t>
            </w:r>
            <w:r>
              <w:rPr>
                <w:spacing w:val="5"/>
              </w:rPr>
              <w:t>书，载明行政处罚告知、当事人</w:t>
            </w:r>
            <w:r>
              <w:rPr>
                <w:spacing w:val="1"/>
              </w:rPr>
              <w:t xml:space="preserve"> 陈述申辩或者听证情况等内容。</w:t>
            </w:r>
          </w:p>
          <w:p w14:paraId="73770589">
            <w:pPr>
              <w:pStyle w:val="6"/>
              <w:spacing w:before="54" w:line="252" w:lineRule="auto"/>
              <w:ind w:left="110" w:right="77"/>
            </w:pPr>
            <w:r>
              <w:rPr>
                <w:spacing w:val="-2"/>
              </w:rPr>
              <w:t>6、送达责任：行政处罚决定书按</w:t>
            </w:r>
            <w:r>
              <w:rPr>
                <w:spacing w:val="6"/>
              </w:rPr>
              <w:t xml:space="preserve"> </w:t>
            </w:r>
            <w:r>
              <w:rPr>
                <w:spacing w:val="1"/>
              </w:rPr>
              <w:t>法律规定的方式送达当事人。</w:t>
            </w:r>
          </w:p>
          <w:p w14:paraId="7CE0CB60">
            <w:pPr>
              <w:pStyle w:val="6"/>
              <w:spacing w:before="54" w:line="261" w:lineRule="auto"/>
              <w:ind w:left="117" w:right="77" w:hanging="3"/>
            </w:pPr>
            <w:r>
              <w:rPr>
                <w:spacing w:val="-2"/>
              </w:rPr>
              <w:t>7、执行责任：依照生效的行政处</w:t>
            </w:r>
            <w:r>
              <w:rPr>
                <w:spacing w:val="3"/>
              </w:rPr>
              <w:t xml:space="preserve"> </w:t>
            </w:r>
            <w:r>
              <w:rPr>
                <w:spacing w:val="4"/>
              </w:rPr>
              <w:t>罚决定，告知当事人按要求缴纳</w:t>
            </w:r>
            <w:r>
              <w:rPr>
                <w:spacing w:val="10"/>
              </w:rPr>
              <w:t xml:space="preserve"> </w:t>
            </w:r>
            <w:r>
              <w:rPr>
                <w:spacing w:val="-3"/>
              </w:rPr>
              <w:t>罚款。</w:t>
            </w:r>
          </w:p>
          <w:p w14:paraId="766B9560">
            <w:pPr>
              <w:pStyle w:val="6"/>
              <w:spacing w:before="51" w:line="251" w:lineRule="auto"/>
              <w:ind w:left="112" w:right="77" w:hanging="2"/>
            </w:pPr>
            <w:r>
              <w:rPr>
                <w:spacing w:val="-2"/>
              </w:rPr>
              <w:t>8、其他法律法规规章文件规定应</w:t>
            </w:r>
            <w:r>
              <w:rPr>
                <w:spacing w:val="7"/>
              </w:rPr>
              <w:t xml:space="preserve"> </w:t>
            </w:r>
            <w:r>
              <w:t>履行的责任。</w:t>
            </w:r>
          </w:p>
        </w:tc>
        <w:tc>
          <w:tcPr>
            <w:tcW w:w="2072" w:type="dxa"/>
            <w:vAlign w:val="top"/>
          </w:tcPr>
          <w:p w14:paraId="7C79D179">
            <w:pPr>
              <w:pStyle w:val="6"/>
              <w:spacing w:before="65" w:line="253" w:lineRule="auto"/>
              <w:ind w:left="129" w:right="80" w:hanging="12"/>
            </w:pPr>
            <w:r>
              <w:rPr>
                <w:spacing w:val="6"/>
              </w:rPr>
              <w:t>管部门报告而未报告</w:t>
            </w:r>
            <w:r>
              <w:rPr>
                <w:spacing w:val="3"/>
              </w:rPr>
              <w:t xml:space="preserve"> </w:t>
            </w:r>
            <w:r>
              <w:rPr>
                <w:spacing w:val="-9"/>
              </w:rPr>
              <w:t>的；</w:t>
            </w:r>
          </w:p>
          <w:p w14:paraId="23631827">
            <w:pPr>
              <w:pStyle w:val="6"/>
              <w:spacing w:before="51" w:line="260" w:lineRule="auto"/>
              <w:ind w:left="113" w:right="80"/>
              <w:jc w:val="both"/>
            </w:pPr>
            <w:r>
              <w:rPr>
                <w:spacing w:val="-4"/>
              </w:rPr>
              <w:t>6、应当依法移送追究</w:t>
            </w:r>
            <w:r>
              <w:rPr>
                <w:spacing w:val="1"/>
              </w:rPr>
              <w:t xml:space="preserve"> </w:t>
            </w:r>
            <w:r>
              <w:rPr>
                <w:spacing w:val="7"/>
              </w:rPr>
              <w:t>刑事责任，而未依法</w:t>
            </w:r>
            <w:r>
              <w:t xml:space="preserve"> </w:t>
            </w:r>
            <w:r>
              <w:rPr>
                <w:spacing w:val="1"/>
              </w:rPr>
              <w:t>移送有权机关的；</w:t>
            </w:r>
          </w:p>
          <w:p w14:paraId="1CE48E04">
            <w:pPr>
              <w:pStyle w:val="6"/>
              <w:spacing w:before="53" w:line="252" w:lineRule="auto"/>
              <w:ind w:left="112" w:right="80" w:firstLine="5"/>
            </w:pPr>
            <w:r>
              <w:rPr>
                <w:spacing w:val="-5"/>
              </w:rPr>
              <w:t>7、擅自改变行政处罚</w:t>
            </w:r>
            <w:r>
              <w:rPr>
                <w:spacing w:val="8"/>
              </w:rPr>
              <w:t xml:space="preserve"> </w:t>
            </w:r>
            <w:r>
              <w:rPr>
                <w:spacing w:val="1"/>
              </w:rPr>
              <w:t>种类、幅度的；</w:t>
            </w:r>
          </w:p>
          <w:p w14:paraId="0AE77B8D">
            <w:pPr>
              <w:pStyle w:val="6"/>
              <w:spacing w:before="54" w:line="253" w:lineRule="auto"/>
              <w:ind w:left="121" w:right="80" w:hanging="8"/>
            </w:pPr>
            <w:r>
              <w:rPr>
                <w:spacing w:val="-4"/>
              </w:rPr>
              <w:t>8、违反法定的行政处</w:t>
            </w:r>
            <w:r>
              <w:rPr>
                <w:spacing w:val="2"/>
              </w:rPr>
              <w:t xml:space="preserve"> </w:t>
            </w:r>
            <w:r>
              <w:rPr>
                <w:spacing w:val="-1"/>
              </w:rPr>
              <w:t>罚程序的；</w:t>
            </w:r>
          </w:p>
          <w:p w14:paraId="7006CF3C">
            <w:pPr>
              <w:pStyle w:val="6"/>
              <w:spacing w:before="53" w:line="265" w:lineRule="auto"/>
              <w:ind w:left="111" w:right="80" w:firstLine="1"/>
              <w:jc w:val="both"/>
            </w:pPr>
            <w:r>
              <w:rPr>
                <w:spacing w:val="-4"/>
              </w:rPr>
              <w:t>9、符合听证条件、行</w:t>
            </w:r>
            <w:r>
              <w:rPr>
                <w:spacing w:val="2"/>
              </w:rPr>
              <w:t xml:space="preserve"> </w:t>
            </w:r>
            <w:r>
              <w:rPr>
                <w:spacing w:val="7"/>
              </w:rPr>
              <w:t>政管理相对人要求听</w:t>
            </w:r>
            <w:r>
              <w:t xml:space="preserve"> </w:t>
            </w:r>
            <w:r>
              <w:rPr>
                <w:spacing w:val="7"/>
              </w:rPr>
              <w:t>证，应予组织听证而</w:t>
            </w:r>
            <w:r>
              <w:t xml:space="preserve"> </w:t>
            </w:r>
            <w:r>
              <w:rPr>
                <w:spacing w:val="1"/>
              </w:rPr>
              <w:t>不组织听证的；</w:t>
            </w:r>
          </w:p>
          <w:p w14:paraId="013DDDF7">
            <w:pPr>
              <w:pStyle w:val="6"/>
              <w:spacing w:before="51" w:line="252" w:lineRule="auto"/>
              <w:ind w:left="132" w:right="78" w:hanging="4"/>
            </w:pPr>
            <w:r>
              <w:rPr>
                <w:spacing w:val="5"/>
              </w:rPr>
              <w:t>10、在行政处罚过程</w:t>
            </w:r>
            <w:r>
              <w:t xml:space="preserve"> </w:t>
            </w:r>
            <w:r>
              <w:rPr>
                <w:spacing w:val="-1"/>
              </w:rPr>
              <w:t>中发生腐败行为的；</w:t>
            </w:r>
          </w:p>
          <w:p w14:paraId="271E9419">
            <w:pPr>
              <w:pStyle w:val="6"/>
              <w:spacing w:before="53" w:line="256" w:lineRule="auto"/>
              <w:ind w:left="113" w:right="78" w:firstLine="14"/>
            </w:pPr>
            <w:r>
              <w:rPr>
                <w:spacing w:val="5"/>
              </w:rPr>
              <w:t>11、其他违反法律法</w:t>
            </w:r>
            <w:r>
              <w:t xml:space="preserve"> </w:t>
            </w:r>
            <w:r>
              <w:rPr>
                <w:spacing w:val="7"/>
              </w:rPr>
              <w:t>规规章文件规定的行</w:t>
            </w:r>
            <w:r>
              <w:t xml:space="preserve"> 为。</w:t>
            </w:r>
          </w:p>
        </w:tc>
        <w:tc>
          <w:tcPr>
            <w:tcW w:w="1062" w:type="dxa"/>
            <w:vAlign w:val="top"/>
          </w:tcPr>
          <w:p w14:paraId="2193CF93">
            <w:pPr>
              <w:rPr>
                <w:rFonts w:ascii="Arial"/>
                <w:sz w:val="21"/>
              </w:rPr>
            </w:pPr>
          </w:p>
        </w:tc>
      </w:tr>
      <w:tr w14:paraId="31179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06" w:hRule="atLeast"/>
        </w:trPr>
        <w:tc>
          <w:tcPr>
            <w:tcW w:w="534" w:type="dxa"/>
            <w:vAlign w:val="top"/>
          </w:tcPr>
          <w:p w14:paraId="5D0BB7E0">
            <w:pPr>
              <w:spacing w:line="278" w:lineRule="auto"/>
              <w:rPr>
                <w:rFonts w:ascii="Arial"/>
                <w:sz w:val="21"/>
              </w:rPr>
            </w:pPr>
          </w:p>
          <w:p w14:paraId="0DFDFA42">
            <w:pPr>
              <w:spacing w:line="278" w:lineRule="auto"/>
              <w:rPr>
                <w:rFonts w:ascii="Arial"/>
                <w:sz w:val="21"/>
              </w:rPr>
            </w:pPr>
          </w:p>
          <w:p w14:paraId="25F2320C">
            <w:pPr>
              <w:spacing w:line="278" w:lineRule="auto"/>
              <w:rPr>
                <w:rFonts w:ascii="Arial"/>
                <w:sz w:val="21"/>
              </w:rPr>
            </w:pPr>
          </w:p>
          <w:p w14:paraId="7816D17D">
            <w:pPr>
              <w:spacing w:line="278" w:lineRule="auto"/>
              <w:rPr>
                <w:rFonts w:ascii="Arial"/>
                <w:sz w:val="21"/>
              </w:rPr>
            </w:pPr>
          </w:p>
          <w:p w14:paraId="56A208F3">
            <w:pPr>
              <w:spacing w:line="279" w:lineRule="auto"/>
              <w:rPr>
                <w:rFonts w:ascii="Arial"/>
                <w:sz w:val="21"/>
              </w:rPr>
            </w:pPr>
          </w:p>
          <w:p w14:paraId="1A6769F1">
            <w:pPr>
              <w:spacing w:line="279" w:lineRule="auto"/>
              <w:rPr>
                <w:rFonts w:ascii="Arial"/>
                <w:sz w:val="21"/>
              </w:rPr>
            </w:pPr>
          </w:p>
          <w:p w14:paraId="41A3275D">
            <w:pPr>
              <w:pStyle w:val="6"/>
              <w:spacing w:before="65" w:line="190" w:lineRule="auto"/>
              <w:ind w:left="165"/>
            </w:pPr>
            <w:r>
              <w:rPr>
                <w:spacing w:val="-1"/>
              </w:rPr>
              <w:t>81</w:t>
            </w:r>
          </w:p>
        </w:tc>
        <w:tc>
          <w:tcPr>
            <w:tcW w:w="493" w:type="dxa"/>
            <w:textDirection w:val="tbRlV"/>
            <w:vAlign w:val="top"/>
          </w:tcPr>
          <w:p w14:paraId="7FD3B2F9">
            <w:pPr>
              <w:pStyle w:val="6"/>
              <w:spacing w:before="137" w:line="217" w:lineRule="auto"/>
              <w:ind w:left="1265"/>
            </w:pPr>
            <w:r>
              <w:rPr>
                <w:spacing w:val="8"/>
              </w:rPr>
              <w:t>行</w:t>
            </w:r>
            <w:r>
              <w:rPr>
                <w:spacing w:val="-7"/>
              </w:rPr>
              <w:t xml:space="preserve"> </w:t>
            </w:r>
            <w:r>
              <w:rPr>
                <w:spacing w:val="8"/>
              </w:rPr>
              <w:t>政</w:t>
            </w:r>
            <w:r>
              <w:rPr>
                <w:spacing w:val="-9"/>
              </w:rPr>
              <w:t xml:space="preserve"> </w:t>
            </w:r>
            <w:r>
              <w:rPr>
                <w:spacing w:val="8"/>
              </w:rPr>
              <w:t>处</w:t>
            </w:r>
            <w:r>
              <w:rPr>
                <w:spacing w:val="-9"/>
              </w:rPr>
              <w:t xml:space="preserve"> </w:t>
            </w:r>
            <w:r>
              <w:rPr>
                <w:spacing w:val="8"/>
              </w:rPr>
              <w:t>罚</w:t>
            </w:r>
          </w:p>
        </w:tc>
        <w:tc>
          <w:tcPr>
            <w:tcW w:w="3081" w:type="dxa"/>
            <w:vAlign w:val="top"/>
          </w:tcPr>
          <w:p w14:paraId="31925D46">
            <w:pPr>
              <w:spacing w:line="268" w:lineRule="auto"/>
              <w:rPr>
                <w:rFonts w:ascii="Arial"/>
                <w:sz w:val="21"/>
              </w:rPr>
            </w:pPr>
          </w:p>
          <w:p w14:paraId="12CD3EE9">
            <w:pPr>
              <w:spacing w:line="268" w:lineRule="auto"/>
              <w:rPr>
                <w:rFonts w:ascii="Arial"/>
                <w:sz w:val="21"/>
              </w:rPr>
            </w:pPr>
          </w:p>
          <w:p w14:paraId="6C618211">
            <w:pPr>
              <w:spacing w:line="268" w:lineRule="auto"/>
              <w:rPr>
                <w:rFonts w:ascii="Arial"/>
                <w:sz w:val="21"/>
              </w:rPr>
            </w:pPr>
          </w:p>
          <w:p w14:paraId="2D8121A4">
            <w:pPr>
              <w:spacing w:line="268" w:lineRule="auto"/>
              <w:rPr>
                <w:rFonts w:ascii="Arial"/>
                <w:sz w:val="21"/>
              </w:rPr>
            </w:pPr>
          </w:p>
          <w:p w14:paraId="33A3D248">
            <w:pPr>
              <w:spacing w:line="268" w:lineRule="auto"/>
              <w:rPr>
                <w:rFonts w:ascii="Arial"/>
                <w:sz w:val="21"/>
              </w:rPr>
            </w:pPr>
          </w:p>
          <w:p w14:paraId="217114C7">
            <w:pPr>
              <w:pStyle w:val="6"/>
              <w:spacing w:before="65" w:line="228" w:lineRule="auto"/>
              <w:ind w:left="128"/>
            </w:pPr>
            <w:r>
              <w:rPr>
                <w:spacing w:val="1"/>
              </w:rPr>
              <w:t>对损坏、污染公路路面及影响公</w:t>
            </w:r>
          </w:p>
          <w:p w14:paraId="5E712B01">
            <w:pPr>
              <w:pStyle w:val="6"/>
              <w:spacing w:before="53" w:line="224" w:lineRule="auto"/>
              <w:ind w:left="130"/>
            </w:pPr>
            <w:r>
              <w:rPr>
                <w:spacing w:val="1"/>
              </w:rPr>
              <w:t>路畅通，或者将公路作为试车场</w:t>
            </w:r>
          </w:p>
          <w:p w14:paraId="45F1EAE8">
            <w:pPr>
              <w:pStyle w:val="6"/>
              <w:spacing w:before="57" w:line="228" w:lineRule="auto"/>
              <w:ind w:left="630"/>
            </w:pPr>
            <w:r>
              <w:rPr>
                <w:spacing w:val="1"/>
              </w:rPr>
              <w:t>地的违法行为的处罚</w:t>
            </w:r>
          </w:p>
        </w:tc>
        <w:tc>
          <w:tcPr>
            <w:tcW w:w="446" w:type="dxa"/>
            <w:textDirection w:val="tbRlV"/>
            <w:vAlign w:val="top"/>
          </w:tcPr>
          <w:p w14:paraId="40284DD5">
            <w:pPr>
              <w:pStyle w:val="6"/>
              <w:spacing w:before="110" w:line="212" w:lineRule="auto"/>
              <w:ind w:left="1414"/>
            </w:pPr>
            <w:r>
              <w:rPr>
                <w:spacing w:val="8"/>
              </w:rPr>
              <w:t>各</w:t>
            </w:r>
            <w:r>
              <w:rPr>
                <w:spacing w:val="-8"/>
              </w:rPr>
              <w:t xml:space="preserve"> </w:t>
            </w:r>
            <w:r>
              <w:rPr>
                <w:spacing w:val="8"/>
              </w:rPr>
              <w:t>乡</w:t>
            </w:r>
            <w:r>
              <w:rPr>
                <w:spacing w:val="-9"/>
              </w:rPr>
              <w:t xml:space="preserve"> </w:t>
            </w:r>
            <w:r>
              <w:rPr>
                <w:spacing w:val="8"/>
              </w:rPr>
              <w:t>镇</w:t>
            </w:r>
          </w:p>
        </w:tc>
        <w:tc>
          <w:tcPr>
            <w:tcW w:w="3455" w:type="dxa"/>
            <w:vAlign w:val="top"/>
          </w:tcPr>
          <w:p w14:paraId="039DD94A">
            <w:pPr>
              <w:pStyle w:val="6"/>
              <w:spacing w:before="65" w:line="270" w:lineRule="auto"/>
              <w:ind w:left="106" w:right="77" w:firstLine="5"/>
              <w:jc w:val="both"/>
            </w:pPr>
            <w:r>
              <w:rPr>
                <w:spacing w:val="2"/>
              </w:rPr>
              <w:t>《中华人民共和国公路法》</w:t>
            </w:r>
            <w:r>
              <w:rPr>
                <w:spacing w:val="-47"/>
              </w:rPr>
              <w:t xml:space="preserve"> </w:t>
            </w:r>
            <w:r>
              <w:rPr>
                <w:spacing w:val="2"/>
              </w:rPr>
              <w:t>(2017</w:t>
            </w:r>
            <w:r>
              <w:rPr>
                <w:spacing w:val="-40"/>
              </w:rPr>
              <w:t xml:space="preserve"> </w:t>
            </w:r>
            <w:r>
              <w:rPr>
                <w:spacing w:val="2"/>
              </w:rPr>
              <w:t>年</w:t>
            </w:r>
            <w:r>
              <w:t xml:space="preserve"> </w:t>
            </w:r>
            <w:r>
              <w:rPr>
                <w:spacing w:val="-3"/>
              </w:rPr>
              <w:t>修正)第七十七条：违反本法第四十六</w:t>
            </w:r>
            <w:r>
              <w:rPr>
                <w:spacing w:val="3"/>
              </w:rPr>
              <w:t xml:space="preserve"> 条的规定，造成公路路面损坏、污染</w:t>
            </w:r>
            <w:r>
              <w:rPr>
                <w:spacing w:val="4"/>
              </w:rPr>
              <w:t xml:space="preserve"> </w:t>
            </w:r>
            <w:r>
              <w:rPr>
                <w:spacing w:val="3"/>
              </w:rPr>
              <w:t>或者影响公路畅通的，或者违反本法</w:t>
            </w:r>
            <w:r>
              <w:rPr>
                <w:spacing w:val="4"/>
              </w:rPr>
              <w:t xml:space="preserve"> </w:t>
            </w:r>
            <w:r>
              <w:rPr>
                <w:spacing w:val="3"/>
              </w:rPr>
              <w:t>第五十一条规定，将公路作为试车场</w:t>
            </w:r>
            <w:r>
              <w:rPr>
                <w:spacing w:val="4"/>
              </w:rPr>
              <w:t xml:space="preserve"> </w:t>
            </w:r>
            <w:r>
              <w:rPr>
                <w:spacing w:val="3"/>
              </w:rPr>
              <w:t>地的，由交通主管部门责令停止违法</w:t>
            </w:r>
            <w:r>
              <w:rPr>
                <w:spacing w:val="4"/>
              </w:rPr>
              <w:t xml:space="preserve"> </w:t>
            </w:r>
            <w:r>
              <w:rPr>
                <w:spacing w:val="1"/>
              </w:rPr>
              <w:t>行为，可以处五千元以下的罚款。</w:t>
            </w:r>
          </w:p>
        </w:tc>
        <w:tc>
          <w:tcPr>
            <w:tcW w:w="3081" w:type="dxa"/>
            <w:vAlign w:val="top"/>
          </w:tcPr>
          <w:p w14:paraId="4EBE7940">
            <w:pPr>
              <w:pStyle w:val="6"/>
              <w:spacing w:before="63" w:line="265" w:lineRule="auto"/>
              <w:ind w:left="111" w:right="77" w:firstLine="13"/>
            </w:pPr>
            <w:r>
              <w:rPr>
                <w:spacing w:val="-3"/>
              </w:rPr>
              <w:t>1、立案责任：发现损坏、污染公</w:t>
            </w:r>
            <w:r>
              <w:rPr>
                <w:spacing w:val="7"/>
              </w:rPr>
              <w:t xml:space="preserve"> </w:t>
            </w:r>
            <w:r>
              <w:rPr>
                <w:spacing w:val="5"/>
              </w:rPr>
              <w:t>路路面及影响公路畅通，或者将</w:t>
            </w:r>
            <w:r>
              <w:rPr>
                <w:spacing w:val="4"/>
              </w:rPr>
              <w:t xml:space="preserve"> </w:t>
            </w:r>
            <w:r>
              <w:rPr>
                <w:spacing w:val="5"/>
              </w:rPr>
              <w:t>公路作为试车场地的违法行为，</w:t>
            </w:r>
            <w:r>
              <w:rPr>
                <w:spacing w:val="6"/>
              </w:rPr>
              <w:t xml:space="preserve"> </w:t>
            </w:r>
            <w:r>
              <w:rPr>
                <w:spacing w:val="1"/>
              </w:rPr>
              <w:t>予以审查，决定是否立案。</w:t>
            </w:r>
          </w:p>
          <w:p w14:paraId="28B80D40">
            <w:pPr>
              <w:pStyle w:val="6"/>
              <w:spacing w:before="52" w:line="270" w:lineRule="auto"/>
              <w:ind w:left="108" w:right="11" w:firstLine="3"/>
              <w:jc w:val="both"/>
            </w:pPr>
            <w:r>
              <w:rPr>
                <w:spacing w:val="-3"/>
              </w:rPr>
              <w:t xml:space="preserve">2、调查责任：综合行政执法队对 </w:t>
            </w:r>
            <w:r>
              <w:rPr>
                <w:spacing w:val="4"/>
              </w:rPr>
              <w:t xml:space="preserve">立案的案件，指定专人负责，及 时组织调查取证，与当事人有直 接利害关系的应当回避。执法人 员不得少于两人，调查时应出示 </w:t>
            </w:r>
            <w:r>
              <w:rPr>
                <w:spacing w:val="-4"/>
              </w:rPr>
              <w:t>执法证件，允许当事人辩解陈述。</w:t>
            </w:r>
            <w:r>
              <w:rPr>
                <w:spacing w:val="5"/>
              </w:rPr>
              <w:t xml:space="preserve"> </w:t>
            </w:r>
            <w:r>
              <w:rPr>
                <w:spacing w:val="1"/>
              </w:rPr>
              <w:t>执法人员应保守有关秘密。</w:t>
            </w:r>
          </w:p>
          <w:p w14:paraId="50C1BB24">
            <w:pPr>
              <w:pStyle w:val="6"/>
              <w:spacing w:before="53" w:line="213" w:lineRule="auto"/>
              <w:jc w:val="right"/>
            </w:pPr>
            <w:r>
              <w:rPr>
                <w:spacing w:val="-11"/>
              </w:rPr>
              <w:t>3、审查责任：审理案件调查报告，</w:t>
            </w:r>
          </w:p>
        </w:tc>
        <w:tc>
          <w:tcPr>
            <w:tcW w:w="2072" w:type="dxa"/>
            <w:vAlign w:val="top"/>
          </w:tcPr>
          <w:p w14:paraId="2E5B28D7">
            <w:pPr>
              <w:pStyle w:val="6"/>
              <w:spacing w:before="67" w:line="266" w:lineRule="auto"/>
              <w:ind w:left="112" w:right="80"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7"/>
              </w:rPr>
              <w:t>相应责任:</w:t>
            </w:r>
          </w:p>
          <w:p w14:paraId="05B6AA2A">
            <w:pPr>
              <w:pStyle w:val="6"/>
              <w:spacing w:before="57" w:line="250" w:lineRule="auto"/>
              <w:ind w:left="111" w:right="80" w:firstLine="16"/>
            </w:pPr>
            <w:r>
              <w:rPr>
                <w:spacing w:val="-6"/>
              </w:rPr>
              <w:t>1、没有法律和事实依</w:t>
            </w:r>
            <w:r>
              <w:rPr>
                <w:spacing w:val="7"/>
              </w:rPr>
              <w:t xml:space="preserve"> </w:t>
            </w:r>
            <w:r>
              <w:rPr>
                <w:spacing w:val="1"/>
              </w:rPr>
              <w:t>据实施行政处罚的；</w:t>
            </w:r>
          </w:p>
          <w:p w14:paraId="3DC397F4">
            <w:pPr>
              <w:pStyle w:val="6"/>
              <w:spacing w:before="58" w:line="253" w:lineRule="auto"/>
              <w:ind w:left="129" w:right="80" w:hanging="14"/>
            </w:pPr>
            <w:r>
              <w:rPr>
                <w:spacing w:val="-4"/>
              </w:rPr>
              <w:t>2、行政处罚显失公正</w:t>
            </w:r>
            <w:r>
              <w:t xml:space="preserve"> </w:t>
            </w:r>
            <w:r>
              <w:rPr>
                <w:spacing w:val="-9"/>
              </w:rPr>
              <w:t>的；</w:t>
            </w:r>
          </w:p>
          <w:p w14:paraId="097D5FD5">
            <w:pPr>
              <w:pStyle w:val="6"/>
              <w:spacing w:before="49" w:line="256" w:lineRule="auto"/>
              <w:ind w:left="113" w:right="80" w:firstLine="3"/>
              <w:jc w:val="both"/>
            </w:pPr>
            <w:r>
              <w:rPr>
                <w:spacing w:val="17"/>
              </w:rPr>
              <w:t>3、执法人员玩忽职</w:t>
            </w:r>
            <w:r>
              <w:rPr>
                <w:spacing w:val="5"/>
              </w:rPr>
              <w:t xml:space="preserve"> </w:t>
            </w:r>
            <w:r>
              <w:rPr>
                <w:spacing w:val="7"/>
              </w:rPr>
              <w:t>守，对应当予以制止</w:t>
            </w:r>
            <w:r>
              <w:t xml:space="preserve"> </w:t>
            </w:r>
            <w:r>
              <w:rPr>
                <w:spacing w:val="7"/>
              </w:rPr>
              <w:t>和处罚的违法行为不</w:t>
            </w:r>
          </w:p>
        </w:tc>
        <w:tc>
          <w:tcPr>
            <w:tcW w:w="1062" w:type="dxa"/>
            <w:vAlign w:val="top"/>
          </w:tcPr>
          <w:p w14:paraId="39F24CF5">
            <w:pPr>
              <w:rPr>
                <w:rFonts w:ascii="Arial"/>
                <w:sz w:val="21"/>
              </w:rPr>
            </w:pPr>
          </w:p>
        </w:tc>
      </w:tr>
    </w:tbl>
    <w:p w14:paraId="36CFA574">
      <w:pPr>
        <w:pStyle w:val="2"/>
      </w:pPr>
    </w:p>
    <w:p w14:paraId="54C7A721">
      <w:pPr>
        <w:sectPr>
          <w:pgSz w:w="16839" w:h="11906"/>
          <w:pgMar w:top="1012" w:right="1299" w:bottom="0" w:left="1299" w:header="0" w:footer="0" w:gutter="0"/>
          <w:cols w:space="720" w:num="1"/>
        </w:sectPr>
      </w:pPr>
    </w:p>
    <w:p w14:paraId="2C11B666">
      <w:pPr>
        <w:spacing w:before="163"/>
      </w:pPr>
    </w:p>
    <w:tbl>
      <w:tblPr>
        <w:tblStyle w:val="5"/>
        <w:tblW w:w="14224"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34"/>
        <w:gridCol w:w="493"/>
        <w:gridCol w:w="3081"/>
        <w:gridCol w:w="446"/>
        <w:gridCol w:w="3455"/>
        <w:gridCol w:w="3081"/>
        <w:gridCol w:w="2052"/>
        <w:gridCol w:w="20"/>
        <w:gridCol w:w="1062"/>
      </w:tblGrid>
      <w:tr w14:paraId="1F212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709" w:hRule="atLeast"/>
        </w:trPr>
        <w:tc>
          <w:tcPr>
            <w:tcW w:w="534" w:type="dxa"/>
            <w:vAlign w:val="top"/>
          </w:tcPr>
          <w:p w14:paraId="0F8DE1C2">
            <w:pPr>
              <w:rPr>
                <w:rFonts w:ascii="Arial"/>
                <w:sz w:val="21"/>
              </w:rPr>
            </w:pPr>
          </w:p>
        </w:tc>
        <w:tc>
          <w:tcPr>
            <w:tcW w:w="493" w:type="dxa"/>
            <w:vAlign w:val="top"/>
          </w:tcPr>
          <w:p w14:paraId="4CD87CE8">
            <w:pPr>
              <w:rPr>
                <w:rFonts w:ascii="Arial"/>
                <w:sz w:val="21"/>
              </w:rPr>
            </w:pPr>
          </w:p>
        </w:tc>
        <w:tc>
          <w:tcPr>
            <w:tcW w:w="3081" w:type="dxa"/>
            <w:vAlign w:val="top"/>
          </w:tcPr>
          <w:p w14:paraId="7402D8FC">
            <w:pPr>
              <w:rPr>
                <w:rFonts w:ascii="Arial"/>
                <w:sz w:val="21"/>
              </w:rPr>
            </w:pPr>
          </w:p>
        </w:tc>
        <w:tc>
          <w:tcPr>
            <w:tcW w:w="446" w:type="dxa"/>
            <w:vAlign w:val="top"/>
          </w:tcPr>
          <w:p w14:paraId="31C3D885">
            <w:pPr>
              <w:rPr>
                <w:rFonts w:ascii="Arial"/>
                <w:sz w:val="21"/>
              </w:rPr>
            </w:pPr>
          </w:p>
        </w:tc>
        <w:tc>
          <w:tcPr>
            <w:tcW w:w="3455" w:type="dxa"/>
            <w:vAlign w:val="top"/>
          </w:tcPr>
          <w:p w14:paraId="182496A8">
            <w:pPr>
              <w:rPr>
                <w:rFonts w:ascii="Arial"/>
                <w:sz w:val="21"/>
              </w:rPr>
            </w:pPr>
          </w:p>
        </w:tc>
        <w:tc>
          <w:tcPr>
            <w:tcW w:w="3081" w:type="dxa"/>
            <w:vAlign w:val="top"/>
          </w:tcPr>
          <w:p w14:paraId="189BB988">
            <w:pPr>
              <w:pStyle w:val="6"/>
              <w:spacing w:before="63" w:line="269" w:lineRule="auto"/>
              <w:ind w:left="108" w:right="79"/>
              <w:jc w:val="both"/>
            </w:pPr>
            <w:r>
              <w:rPr>
                <w:spacing w:val="5"/>
              </w:rPr>
              <w:t>对案件违法事实、证据、调查取</w:t>
            </w:r>
            <w:r>
              <w:rPr>
                <w:spacing w:val="6"/>
              </w:rPr>
              <w:t xml:space="preserve"> </w:t>
            </w:r>
            <w:r>
              <w:rPr>
                <w:spacing w:val="5"/>
              </w:rPr>
              <w:t xml:space="preserve">证程序、法律适用、处罚种类和 幅度、当事人陈述和申辩理由等 </w:t>
            </w:r>
            <w:r>
              <w:rPr>
                <w:spacing w:val="-9"/>
              </w:rPr>
              <w:t>方面进行审查，提出处理意见（主</w:t>
            </w:r>
            <w:r>
              <w:rPr>
                <w:spacing w:val="10"/>
              </w:rPr>
              <w:t xml:space="preserve"> </w:t>
            </w:r>
            <w:r>
              <w:rPr>
                <w:spacing w:val="5"/>
              </w:rPr>
              <w:t xml:space="preserve">要证据不足时，以适当的方式补 </w:t>
            </w:r>
            <w:r>
              <w:t>充调查）。</w:t>
            </w:r>
          </w:p>
          <w:p w14:paraId="7B69CF22">
            <w:pPr>
              <w:pStyle w:val="6"/>
              <w:spacing w:before="55" w:line="268" w:lineRule="auto"/>
              <w:ind w:left="107" w:right="77"/>
            </w:pPr>
            <w:r>
              <w:rPr>
                <w:spacing w:val="-2"/>
              </w:rPr>
              <w:t>4、告知责任：作出行政处罚决定</w:t>
            </w:r>
            <w:r>
              <w:rPr>
                <w:spacing w:val="9"/>
              </w:rPr>
              <w:t xml:space="preserve"> </w:t>
            </w:r>
            <w:r>
              <w:rPr>
                <w:spacing w:val="4"/>
              </w:rPr>
              <w:t>前，应制作《行政处罚告知书》</w:t>
            </w:r>
            <w:r>
              <w:rPr>
                <w:spacing w:val="8"/>
              </w:rPr>
              <w:t xml:space="preserve"> </w:t>
            </w:r>
            <w:r>
              <w:rPr>
                <w:spacing w:val="5"/>
              </w:rPr>
              <w:t>送达当事人，告知违法事实及其</w:t>
            </w:r>
            <w:r>
              <w:rPr>
                <w:spacing w:val="7"/>
              </w:rPr>
              <w:t xml:space="preserve"> </w:t>
            </w:r>
            <w:r>
              <w:rPr>
                <w:spacing w:val="5"/>
              </w:rPr>
              <w:t>享有的陈述、申辩等权利。符合</w:t>
            </w:r>
            <w:r>
              <w:rPr>
                <w:spacing w:val="7"/>
              </w:rPr>
              <w:t xml:space="preserve"> </w:t>
            </w:r>
            <w:r>
              <w:rPr>
                <w:spacing w:val="5"/>
              </w:rPr>
              <w:t>听证规定的，制作并送达《行政</w:t>
            </w:r>
            <w:r>
              <w:rPr>
                <w:spacing w:val="7"/>
              </w:rPr>
              <w:t xml:space="preserve"> </w:t>
            </w:r>
            <w:r>
              <w:rPr>
                <w:spacing w:val="1"/>
              </w:rPr>
              <w:t>处罚听证告知书》。</w:t>
            </w:r>
          </w:p>
          <w:p w14:paraId="2F1B7549">
            <w:pPr>
              <w:pStyle w:val="6"/>
              <w:spacing w:before="55" w:line="260" w:lineRule="auto"/>
              <w:ind w:left="113" w:right="77"/>
            </w:pPr>
            <w:r>
              <w:rPr>
                <w:spacing w:val="-2"/>
              </w:rPr>
              <w:t>5、决定责任：制作行政处罚决定</w:t>
            </w:r>
            <w:r>
              <w:rPr>
                <w:spacing w:val="4"/>
              </w:rPr>
              <w:t xml:space="preserve"> </w:t>
            </w:r>
            <w:r>
              <w:rPr>
                <w:spacing w:val="5"/>
              </w:rPr>
              <w:t>书，载明行政处罚告知、当事人</w:t>
            </w:r>
            <w:r>
              <w:rPr>
                <w:spacing w:val="1"/>
              </w:rPr>
              <w:t xml:space="preserve"> 陈述申辩或者听证情况等内容。</w:t>
            </w:r>
          </w:p>
          <w:p w14:paraId="2546175B">
            <w:pPr>
              <w:pStyle w:val="6"/>
              <w:spacing w:before="54" w:line="252" w:lineRule="auto"/>
              <w:ind w:left="110" w:right="77"/>
            </w:pPr>
            <w:r>
              <w:rPr>
                <w:spacing w:val="-2"/>
              </w:rPr>
              <w:t>6、送达责任：行政处罚决定书按</w:t>
            </w:r>
            <w:r>
              <w:rPr>
                <w:spacing w:val="6"/>
              </w:rPr>
              <w:t xml:space="preserve"> </w:t>
            </w:r>
            <w:r>
              <w:rPr>
                <w:spacing w:val="1"/>
              </w:rPr>
              <w:t>法律规定的方式送达当事人。</w:t>
            </w:r>
          </w:p>
          <w:p w14:paraId="21A568BA">
            <w:pPr>
              <w:pStyle w:val="6"/>
              <w:spacing w:before="54" w:line="261" w:lineRule="auto"/>
              <w:ind w:left="117" w:right="77" w:hanging="3"/>
            </w:pPr>
            <w:r>
              <w:rPr>
                <w:spacing w:val="-2"/>
              </w:rPr>
              <w:t>7、执行责任：依照生效的行政处</w:t>
            </w:r>
            <w:r>
              <w:rPr>
                <w:spacing w:val="3"/>
              </w:rPr>
              <w:t xml:space="preserve"> </w:t>
            </w:r>
            <w:r>
              <w:rPr>
                <w:spacing w:val="4"/>
              </w:rPr>
              <w:t>罚决定，告知当事人按要求缴纳</w:t>
            </w:r>
            <w:r>
              <w:rPr>
                <w:spacing w:val="10"/>
              </w:rPr>
              <w:t xml:space="preserve"> </w:t>
            </w:r>
            <w:r>
              <w:rPr>
                <w:spacing w:val="-3"/>
              </w:rPr>
              <w:t>罚款。</w:t>
            </w:r>
          </w:p>
          <w:p w14:paraId="20DC9332">
            <w:pPr>
              <w:pStyle w:val="6"/>
              <w:spacing w:before="52" w:line="252" w:lineRule="auto"/>
              <w:ind w:left="112" w:right="77" w:hanging="2"/>
            </w:pPr>
            <w:r>
              <w:rPr>
                <w:spacing w:val="-2"/>
              </w:rPr>
              <w:t>8、其他法律法规规章文件规定应</w:t>
            </w:r>
            <w:r>
              <w:rPr>
                <w:spacing w:val="7"/>
              </w:rPr>
              <w:t xml:space="preserve"> </w:t>
            </w:r>
            <w:r>
              <w:t>履行的责任。</w:t>
            </w:r>
          </w:p>
        </w:tc>
        <w:tc>
          <w:tcPr>
            <w:tcW w:w="2052" w:type="dxa"/>
            <w:vAlign w:val="top"/>
          </w:tcPr>
          <w:p w14:paraId="78D23E16">
            <w:pPr>
              <w:pStyle w:val="6"/>
              <w:spacing w:before="63" w:line="265" w:lineRule="auto"/>
              <w:ind w:left="115" w:right="60" w:firstLine="3"/>
              <w:jc w:val="both"/>
            </w:pPr>
            <w:r>
              <w:rPr>
                <w:spacing w:val="6"/>
              </w:rPr>
              <w:t>予制止、处罚，致使</w:t>
            </w:r>
            <w:r>
              <w:rPr>
                <w:spacing w:val="2"/>
              </w:rPr>
              <w:t xml:space="preserve"> </w:t>
            </w:r>
            <w:r>
              <w:rPr>
                <w:spacing w:val="6"/>
              </w:rPr>
              <w:t xml:space="preserve">公民、法人或者其他 组织合法权益遭受损 </w:t>
            </w:r>
            <w:r>
              <w:rPr>
                <w:spacing w:val="-1"/>
              </w:rPr>
              <w:t>害的；</w:t>
            </w:r>
          </w:p>
          <w:p w14:paraId="586E5901">
            <w:pPr>
              <w:pStyle w:val="6"/>
              <w:spacing w:before="53" w:line="252" w:lineRule="auto"/>
              <w:ind w:left="111" w:right="60"/>
            </w:pPr>
            <w:r>
              <w:rPr>
                <w:spacing w:val="-4"/>
              </w:rPr>
              <w:t>4、不具备行政执法资</w:t>
            </w:r>
            <w:r>
              <w:rPr>
                <w:spacing w:val="3"/>
              </w:rPr>
              <w:t xml:space="preserve"> </w:t>
            </w:r>
            <w:r>
              <w:rPr>
                <w:spacing w:val="1"/>
              </w:rPr>
              <w:t>格实施行政处罚</w:t>
            </w:r>
          </w:p>
          <w:p w14:paraId="1013B9CF">
            <w:pPr>
              <w:pStyle w:val="6"/>
              <w:spacing w:before="53" w:line="230" w:lineRule="auto"/>
              <w:ind w:left="129"/>
            </w:pPr>
            <w:r>
              <w:rPr>
                <w:spacing w:val="-9"/>
              </w:rPr>
              <w:t>的；</w:t>
            </w:r>
          </w:p>
          <w:p w14:paraId="2D3744A3">
            <w:pPr>
              <w:pStyle w:val="6"/>
              <w:spacing w:before="51" w:line="269" w:lineRule="auto"/>
              <w:ind w:left="113" w:right="60" w:firstLine="3"/>
            </w:pPr>
            <w:r>
              <w:rPr>
                <w:spacing w:val="-5"/>
              </w:rPr>
              <w:t>5、在制止以及查处违</w:t>
            </w:r>
            <w:r>
              <w:rPr>
                <w:spacing w:val="8"/>
              </w:rPr>
              <w:t xml:space="preserve"> </w:t>
            </w:r>
            <w:r>
              <w:rPr>
                <w:spacing w:val="7"/>
              </w:rPr>
              <w:t>法案件中受阻，依照</w:t>
            </w:r>
            <w:r>
              <w:t xml:space="preserve"> </w:t>
            </w:r>
            <w:r>
              <w:rPr>
                <w:spacing w:val="7"/>
              </w:rPr>
              <w:t>有关规定应当向本级</w:t>
            </w:r>
            <w:r>
              <w:t xml:space="preserve"> </w:t>
            </w:r>
            <w:r>
              <w:rPr>
                <w:spacing w:val="7"/>
              </w:rPr>
              <w:t>人民政府或者上级主</w:t>
            </w:r>
            <w:r>
              <w:t xml:space="preserve"> </w:t>
            </w:r>
            <w:r>
              <w:rPr>
                <w:spacing w:val="7"/>
              </w:rPr>
              <w:t>管部门报告而未报告</w:t>
            </w:r>
            <w:r>
              <w:t xml:space="preserve"> 的；</w:t>
            </w:r>
          </w:p>
          <w:p w14:paraId="1ACE39E7">
            <w:pPr>
              <w:pStyle w:val="6"/>
              <w:spacing w:before="51" w:line="260" w:lineRule="auto"/>
              <w:ind w:left="113" w:right="60"/>
              <w:jc w:val="both"/>
            </w:pPr>
            <w:r>
              <w:rPr>
                <w:spacing w:val="-4"/>
              </w:rPr>
              <w:t>6、应当依法移送追究</w:t>
            </w:r>
            <w:r>
              <w:rPr>
                <w:spacing w:val="1"/>
              </w:rPr>
              <w:t xml:space="preserve"> </w:t>
            </w:r>
            <w:r>
              <w:rPr>
                <w:spacing w:val="7"/>
              </w:rPr>
              <w:t>刑事责任，而未依法</w:t>
            </w:r>
            <w:r>
              <w:t xml:space="preserve"> </w:t>
            </w:r>
            <w:r>
              <w:rPr>
                <w:spacing w:val="1"/>
              </w:rPr>
              <w:t>移送有权机关的；</w:t>
            </w:r>
          </w:p>
          <w:p w14:paraId="47BEA951">
            <w:pPr>
              <w:pStyle w:val="6"/>
              <w:spacing w:before="53" w:line="252" w:lineRule="auto"/>
              <w:ind w:left="112" w:right="60" w:firstLine="5"/>
            </w:pPr>
            <w:r>
              <w:rPr>
                <w:spacing w:val="-5"/>
              </w:rPr>
              <w:t>7、擅自改变行政处罚</w:t>
            </w:r>
            <w:r>
              <w:rPr>
                <w:spacing w:val="8"/>
              </w:rPr>
              <w:t xml:space="preserve"> </w:t>
            </w:r>
            <w:r>
              <w:rPr>
                <w:spacing w:val="1"/>
              </w:rPr>
              <w:t>种类、幅度的；</w:t>
            </w:r>
          </w:p>
          <w:p w14:paraId="4124B78E">
            <w:pPr>
              <w:pStyle w:val="6"/>
              <w:spacing w:before="54" w:line="253" w:lineRule="auto"/>
              <w:ind w:left="121" w:right="60" w:hanging="8"/>
            </w:pPr>
            <w:r>
              <w:rPr>
                <w:spacing w:val="-4"/>
              </w:rPr>
              <w:t>8、违反法定的行政处</w:t>
            </w:r>
            <w:r>
              <w:rPr>
                <w:spacing w:val="2"/>
              </w:rPr>
              <w:t xml:space="preserve"> </w:t>
            </w:r>
            <w:r>
              <w:rPr>
                <w:spacing w:val="-1"/>
              </w:rPr>
              <w:t>罚程序的；</w:t>
            </w:r>
          </w:p>
          <w:p w14:paraId="569DBA08">
            <w:pPr>
              <w:pStyle w:val="6"/>
              <w:spacing w:before="54" w:line="265" w:lineRule="auto"/>
              <w:ind w:left="111" w:right="60" w:firstLine="1"/>
              <w:jc w:val="both"/>
            </w:pPr>
            <w:r>
              <w:rPr>
                <w:spacing w:val="-4"/>
              </w:rPr>
              <w:t>9、符合听证条件、行</w:t>
            </w:r>
            <w:r>
              <w:rPr>
                <w:spacing w:val="2"/>
              </w:rPr>
              <w:t xml:space="preserve"> </w:t>
            </w:r>
            <w:r>
              <w:rPr>
                <w:spacing w:val="7"/>
              </w:rPr>
              <w:t>政管理相对人要求听</w:t>
            </w:r>
            <w:r>
              <w:t xml:space="preserve"> </w:t>
            </w:r>
            <w:r>
              <w:rPr>
                <w:spacing w:val="7"/>
              </w:rPr>
              <w:t>证，应予组织听证而</w:t>
            </w:r>
            <w:r>
              <w:t xml:space="preserve"> </w:t>
            </w:r>
            <w:r>
              <w:rPr>
                <w:spacing w:val="1"/>
              </w:rPr>
              <w:t>不组织听证的；</w:t>
            </w:r>
          </w:p>
          <w:p w14:paraId="2B0502A0">
            <w:pPr>
              <w:pStyle w:val="6"/>
              <w:spacing w:before="51" w:line="252" w:lineRule="auto"/>
              <w:ind w:left="132" w:right="58" w:hanging="4"/>
            </w:pPr>
            <w:r>
              <w:rPr>
                <w:spacing w:val="5"/>
              </w:rPr>
              <w:t>10、在行政处罚过程</w:t>
            </w:r>
            <w:r>
              <w:t xml:space="preserve"> </w:t>
            </w:r>
            <w:r>
              <w:rPr>
                <w:spacing w:val="-1"/>
              </w:rPr>
              <w:t>中发生腐败行为的；</w:t>
            </w:r>
          </w:p>
          <w:p w14:paraId="2E416348">
            <w:pPr>
              <w:pStyle w:val="6"/>
              <w:spacing w:before="53" w:line="257" w:lineRule="auto"/>
              <w:ind w:left="113" w:right="58" w:firstLine="14"/>
            </w:pPr>
            <w:r>
              <w:rPr>
                <w:spacing w:val="5"/>
              </w:rPr>
              <w:t>11、其他违反法律法</w:t>
            </w:r>
            <w:r>
              <w:t xml:space="preserve"> </w:t>
            </w:r>
            <w:r>
              <w:rPr>
                <w:spacing w:val="7"/>
              </w:rPr>
              <w:t>规规章文件规定的行</w:t>
            </w:r>
            <w:r>
              <w:t xml:space="preserve"> 为。</w:t>
            </w:r>
          </w:p>
        </w:tc>
        <w:tc>
          <w:tcPr>
            <w:tcW w:w="1082" w:type="dxa"/>
            <w:gridSpan w:val="2"/>
            <w:vAlign w:val="top"/>
          </w:tcPr>
          <w:p w14:paraId="2F6938C6">
            <w:pPr>
              <w:rPr>
                <w:rFonts w:ascii="Arial"/>
                <w:sz w:val="21"/>
              </w:rPr>
            </w:pPr>
          </w:p>
        </w:tc>
      </w:tr>
      <w:tr w14:paraId="4FDCD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03" w:hRule="atLeast"/>
        </w:trPr>
        <w:tc>
          <w:tcPr>
            <w:tcW w:w="534" w:type="dxa"/>
            <w:tcBorders>
              <w:left w:val="single" w:color="000000" w:sz="2" w:space="0"/>
              <w:bottom w:val="single" w:color="000000" w:sz="2" w:space="0"/>
              <w:right w:val="single" w:color="000000" w:sz="2" w:space="0"/>
            </w:tcBorders>
            <w:vAlign w:val="top"/>
          </w:tcPr>
          <w:p w14:paraId="2E766B1A">
            <w:pPr>
              <w:pStyle w:val="6"/>
              <w:spacing w:before="94" w:line="183" w:lineRule="auto"/>
              <w:ind w:left="170"/>
            </w:pPr>
            <w:r>
              <w:rPr>
                <w:spacing w:val="-1"/>
              </w:rPr>
              <w:t>82</w:t>
            </w:r>
          </w:p>
        </w:tc>
        <w:tc>
          <w:tcPr>
            <w:tcW w:w="493" w:type="dxa"/>
            <w:tcBorders>
              <w:left w:val="single" w:color="000000" w:sz="2" w:space="0"/>
              <w:bottom w:val="single" w:color="000000" w:sz="2" w:space="0"/>
              <w:right w:val="single" w:color="000000" w:sz="2" w:space="0"/>
            </w:tcBorders>
            <w:vAlign w:val="top"/>
          </w:tcPr>
          <w:p w14:paraId="13E5316A">
            <w:pPr>
              <w:pStyle w:val="6"/>
              <w:spacing w:before="62" w:line="213" w:lineRule="auto"/>
              <w:ind w:left="148"/>
            </w:pPr>
            <w:r>
              <w:t>行</w:t>
            </w:r>
          </w:p>
        </w:tc>
        <w:tc>
          <w:tcPr>
            <w:tcW w:w="3081" w:type="dxa"/>
            <w:tcBorders>
              <w:left w:val="single" w:color="000000" w:sz="2" w:space="0"/>
              <w:bottom w:val="single" w:color="000000" w:sz="2" w:space="0"/>
              <w:right w:val="single" w:color="000000" w:sz="2" w:space="0"/>
            </w:tcBorders>
            <w:vAlign w:val="top"/>
          </w:tcPr>
          <w:p w14:paraId="2EA3CB44">
            <w:pPr>
              <w:pStyle w:val="6"/>
              <w:spacing w:before="62" w:line="213" w:lineRule="auto"/>
              <w:ind w:left="133"/>
            </w:pPr>
            <w:r>
              <w:rPr>
                <w:spacing w:val="1"/>
              </w:rPr>
              <w:t>对在公路用地范内设置公路标志</w:t>
            </w:r>
          </w:p>
        </w:tc>
        <w:tc>
          <w:tcPr>
            <w:tcW w:w="446" w:type="dxa"/>
            <w:tcBorders>
              <w:left w:val="single" w:color="000000" w:sz="2" w:space="0"/>
              <w:bottom w:val="single" w:color="000000" w:sz="2" w:space="0"/>
              <w:right w:val="single" w:color="000000" w:sz="2" w:space="0"/>
            </w:tcBorders>
            <w:vAlign w:val="top"/>
          </w:tcPr>
          <w:p w14:paraId="35CA7A4B">
            <w:pPr>
              <w:pStyle w:val="6"/>
              <w:spacing w:before="62" w:line="213" w:lineRule="auto"/>
              <w:ind w:left="127"/>
            </w:pPr>
            <w:r>
              <w:t>各</w:t>
            </w:r>
          </w:p>
        </w:tc>
        <w:tc>
          <w:tcPr>
            <w:tcW w:w="3455" w:type="dxa"/>
            <w:tcBorders>
              <w:left w:val="single" w:color="000000" w:sz="2" w:space="0"/>
              <w:bottom w:val="single" w:color="000000" w:sz="2" w:space="0"/>
              <w:right w:val="single" w:color="000000" w:sz="2" w:space="0"/>
            </w:tcBorders>
            <w:vAlign w:val="top"/>
          </w:tcPr>
          <w:p w14:paraId="6E81D43F">
            <w:pPr>
              <w:pStyle w:val="6"/>
              <w:spacing w:before="62" w:line="213" w:lineRule="auto"/>
              <w:ind w:left="116"/>
            </w:pPr>
            <w:r>
              <w:rPr>
                <w:spacing w:val="2"/>
              </w:rPr>
              <w:t>《中华人民共和国公路法》</w:t>
            </w:r>
            <w:r>
              <w:rPr>
                <w:spacing w:val="-47"/>
              </w:rPr>
              <w:t xml:space="preserve"> </w:t>
            </w:r>
            <w:r>
              <w:rPr>
                <w:spacing w:val="2"/>
              </w:rPr>
              <w:t>(2017</w:t>
            </w:r>
            <w:r>
              <w:rPr>
                <w:spacing w:val="-40"/>
              </w:rPr>
              <w:t xml:space="preserve"> </w:t>
            </w:r>
            <w:r>
              <w:rPr>
                <w:spacing w:val="2"/>
              </w:rPr>
              <w:t>年</w:t>
            </w:r>
          </w:p>
        </w:tc>
        <w:tc>
          <w:tcPr>
            <w:tcW w:w="3081" w:type="dxa"/>
            <w:tcBorders>
              <w:left w:val="single" w:color="000000" w:sz="2" w:space="0"/>
              <w:bottom w:val="single" w:color="000000" w:sz="2" w:space="0"/>
              <w:right w:val="single" w:color="000000" w:sz="2" w:space="0"/>
            </w:tcBorders>
            <w:vAlign w:val="top"/>
          </w:tcPr>
          <w:p w14:paraId="4B0EED9A">
            <w:pPr>
              <w:pStyle w:val="6"/>
              <w:spacing w:before="62" w:line="213" w:lineRule="auto"/>
              <w:ind w:left="130"/>
            </w:pPr>
            <w:r>
              <w:rPr>
                <w:spacing w:val="-3"/>
              </w:rPr>
              <w:t>1、立案责任：发现在公路用地范</w:t>
            </w:r>
          </w:p>
        </w:tc>
        <w:tc>
          <w:tcPr>
            <w:tcW w:w="2072" w:type="dxa"/>
            <w:gridSpan w:val="2"/>
            <w:tcBorders>
              <w:left w:val="single" w:color="000000" w:sz="2" w:space="0"/>
              <w:bottom w:val="single" w:color="000000" w:sz="2" w:space="0"/>
              <w:right w:val="single" w:color="000000" w:sz="2" w:space="0"/>
            </w:tcBorders>
            <w:vAlign w:val="top"/>
          </w:tcPr>
          <w:p w14:paraId="190501C4">
            <w:pPr>
              <w:pStyle w:val="6"/>
              <w:spacing w:before="62" w:line="213" w:lineRule="auto"/>
              <w:ind w:left="133"/>
            </w:pPr>
            <w:r>
              <w:rPr>
                <w:spacing w:val="5"/>
              </w:rPr>
              <w:t>因不履行或不正确履</w:t>
            </w:r>
          </w:p>
        </w:tc>
        <w:tc>
          <w:tcPr>
            <w:tcW w:w="1062" w:type="dxa"/>
            <w:tcBorders>
              <w:left w:val="single" w:color="000000" w:sz="2" w:space="0"/>
              <w:bottom w:val="single" w:color="000000" w:sz="2" w:space="0"/>
              <w:right w:val="single" w:color="000000" w:sz="2" w:space="0"/>
            </w:tcBorders>
            <w:vAlign w:val="top"/>
          </w:tcPr>
          <w:p w14:paraId="6CECABE3">
            <w:pPr>
              <w:rPr>
                <w:rFonts w:ascii="Arial"/>
                <w:sz w:val="21"/>
              </w:rPr>
            </w:pPr>
          </w:p>
        </w:tc>
      </w:tr>
    </w:tbl>
    <w:p w14:paraId="461D2812">
      <w:pPr>
        <w:pStyle w:val="2"/>
      </w:pPr>
    </w:p>
    <w:p w14:paraId="0F6FA303">
      <w:pPr>
        <w:sectPr>
          <w:pgSz w:w="16839" w:h="11906"/>
          <w:pgMar w:top="1012" w:right="1299" w:bottom="0" w:left="1299" w:header="0" w:footer="0" w:gutter="0"/>
          <w:cols w:space="720" w:num="1"/>
        </w:sectPr>
      </w:pPr>
    </w:p>
    <w:p w14:paraId="341EB703">
      <w:pPr>
        <w:spacing w:before="163"/>
      </w:pPr>
    </w:p>
    <w:tbl>
      <w:tblPr>
        <w:tblStyle w:val="5"/>
        <w:tblW w:w="1422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29"/>
        <w:gridCol w:w="494"/>
        <w:gridCol w:w="3083"/>
        <w:gridCol w:w="446"/>
        <w:gridCol w:w="3458"/>
        <w:gridCol w:w="3083"/>
        <w:gridCol w:w="2073"/>
        <w:gridCol w:w="1058"/>
      </w:tblGrid>
      <w:tr w14:paraId="31DD978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17" w:hRule="atLeast"/>
        </w:trPr>
        <w:tc>
          <w:tcPr>
            <w:tcW w:w="529" w:type="dxa"/>
            <w:vAlign w:val="top"/>
          </w:tcPr>
          <w:p w14:paraId="1D9F81D4">
            <w:pPr>
              <w:rPr>
                <w:rFonts w:ascii="Arial"/>
                <w:sz w:val="21"/>
              </w:rPr>
            </w:pPr>
          </w:p>
        </w:tc>
        <w:tc>
          <w:tcPr>
            <w:tcW w:w="494" w:type="dxa"/>
            <w:textDirection w:val="tbRlV"/>
            <w:vAlign w:val="top"/>
          </w:tcPr>
          <w:p w14:paraId="043F1851">
            <w:pPr>
              <w:pStyle w:val="6"/>
              <w:spacing w:before="137" w:line="218" w:lineRule="auto"/>
              <w:ind w:left="74"/>
            </w:pPr>
            <w:r>
              <w:rPr>
                <w:spacing w:val="8"/>
              </w:rPr>
              <w:t>政</w:t>
            </w:r>
            <w:r>
              <w:rPr>
                <w:spacing w:val="-8"/>
              </w:rPr>
              <w:t xml:space="preserve"> </w:t>
            </w:r>
            <w:r>
              <w:rPr>
                <w:spacing w:val="8"/>
              </w:rPr>
              <w:t>处</w:t>
            </w:r>
            <w:r>
              <w:rPr>
                <w:spacing w:val="-9"/>
              </w:rPr>
              <w:t xml:space="preserve"> </w:t>
            </w:r>
            <w:r>
              <w:rPr>
                <w:spacing w:val="8"/>
              </w:rPr>
              <w:t>罚</w:t>
            </w:r>
          </w:p>
        </w:tc>
        <w:tc>
          <w:tcPr>
            <w:tcW w:w="3083" w:type="dxa"/>
            <w:vAlign w:val="top"/>
          </w:tcPr>
          <w:p w14:paraId="20BCBB85">
            <w:pPr>
              <w:pStyle w:val="6"/>
              <w:spacing w:before="75" w:line="225" w:lineRule="auto"/>
              <w:ind w:left="565"/>
            </w:pPr>
            <w:r>
              <w:rPr>
                <w:spacing w:val="-1"/>
              </w:rPr>
              <w:t>以外的其他标志的处罚</w:t>
            </w:r>
          </w:p>
        </w:tc>
        <w:tc>
          <w:tcPr>
            <w:tcW w:w="446" w:type="dxa"/>
            <w:textDirection w:val="tbRlV"/>
            <w:vAlign w:val="top"/>
          </w:tcPr>
          <w:p w14:paraId="6DB48AF5">
            <w:pPr>
              <w:pStyle w:val="6"/>
              <w:spacing w:before="112" w:line="212" w:lineRule="auto"/>
              <w:ind w:left="74"/>
            </w:pPr>
            <w:r>
              <w:rPr>
                <w:spacing w:val="8"/>
              </w:rPr>
              <w:t>乡</w:t>
            </w:r>
            <w:r>
              <w:rPr>
                <w:spacing w:val="-9"/>
              </w:rPr>
              <w:t xml:space="preserve"> </w:t>
            </w:r>
            <w:r>
              <w:rPr>
                <w:spacing w:val="8"/>
              </w:rPr>
              <w:t>镇</w:t>
            </w:r>
          </w:p>
        </w:tc>
        <w:tc>
          <w:tcPr>
            <w:tcW w:w="3458" w:type="dxa"/>
            <w:vAlign w:val="top"/>
          </w:tcPr>
          <w:p w14:paraId="2A5605B3">
            <w:pPr>
              <w:pStyle w:val="6"/>
              <w:spacing w:before="71" w:line="269" w:lineRule="auto"/>
              <w:ind w:left="113" w:right="32"/>
              <w:jc w:val="both"/>
            </w:pPr>
            <w:r>
              <w:rPr>
                <w:spacing w:val="-3"/>
              </w:rPr>
              <w:t>修正)第七十九条：违反本法第五十四</w:t>
            </w:r>
            <w:r>
              <w:rPr>
                <w:spacing w:val="3"/>
              </w:rPr>
              <w:t xml:space="preserve"> 条规定，在公路用地范围内设置公路 标志以外的其他标志的，由交通主管 部门责令限期拆除，可以处二万元以 下的罚款；逾期不拆除的，由交通主 </w:t>
            </w:r>
            <w:r>
              <w:rPr>
                <w:spacing w:val="-6"/>
              </w:rPr>
              <w:t>管部门拆除，有关费用由设置者负担。</w:t>
            </w:r>
          </w:p>
        </w:tc>
        <w:tc>
          <w:tcPr>
            <w:tcW w:w="3083" w:type="dxa"/>
            <w:vAlign w:val="top"/>
          </w:tcPr>
          <w:p w14:paraId="44E3F15D">
            <w:pPr>
              <w:pStyle w:val="6"/>
              <w:spacing w:before="73" w:line="261" w:lineRule="auto"/>
              <w:ind w:left="120" w:right="87" w:firstLine="18"/>
              <w:jc w:val="both"/>
            </w:pPr>
            <w:r>
              <w:rPr>
                <w:spacing w:val="3"/>
              </w:rPr>
              <w:t>内设置公路标志以外的其他标志</w:t>
            </w:r>
            <w:r>
              <w:rPr>
                <w:spacing w:val="8"/>
              </w:rPr>
              <w:t xml:space="preserve"> </w:t>
            </w:r>
            <w:r>
              <w:rPr>
                <w:spacing w:val="5"/>
              </w:rPr>
              <w:t>的违法行为，予以审查，决定是</w:t>
            </w:r>
            <w:r>
              <w:t xml:space="preserve"> </w:t>
            </w:r>
            <w:r>
              <w:rPr>
                <w:spacing w:val="-1"/>
              </w:rPr>
              <w:t>否立案。</w:t>
            </w:r>
          </w:p>
          <w:p w14:paraId="2DD997C9">
            <w:pPr>
              <w:pStyle w:val="6"/>
              <w:spacing w:before="49" w:line="269" w:lineRule="auto"/>
              <w:ind w:left="112" w:right="19" w:firstLine="3"/>
              <w:jc w:val="both"/>
            </w:pPr>
            <w:r>
              <w:rPr>
                <w:spacing w:val="-3"/>
              </w:rPr>
              <w:t xml:space="preserve">2、调查责任：综合行政执法队对 </w:t>
            </w:r>
            <w:r>
              <w:rPr>
                <w:spacing w:val="4"/>
              </w:rPr>
              <w:t xml:space="preserve">立案的案件，指定专人负责，及 时组织调查取证，与当事人有直 接利害关系的应当回避。执法人 员不得少于两人，调查时应出示 </w:t>
            </w:r>
            <w:r>
              <w:rPr>
                <w:spacing w:val="-4"/>
              </w:rPr>
              <w:t>执法证件，允许当事人辩解陈述。</w:t>
            </w:r>
          </w:p>
          <w:p w14:paraId="1424DCE6">
            <w:pPr>
              <w:pStyle w:val="6"/>
              <w:spacing w:before="53" w:line="228" w:lineRule="auto"/>
              <w:ind w:left="113"/>
            </w:pPr>
            <w:r>
              <w:rPr>
                <w:spacing w:val="1"/>
              </w:rPr>
              <w:t>执法人员应保守有关秘密。</w:t>
            </w:r>
          </w:p>
          <w:p w14:paraId="560C80F7">
            <w:pPr>
              <w:pStyle w:val="6"/>
              <w:spacing w:before="53" w:line="270" w:lineRule="auto"/>
              <w:ind w:left="112" w:right="35" w:firstLine="5"/>
            </w:pPr>
            <w:r>
              <w:rPr>
                <w:spacing w:val="-11"/>
              </w:rPr>
              <w:t>3、审查责任：审理案件调查报告，</w:t>
            </w:r>
            <w:r>
              <w:t xml:space="preserve"> </w:t>
            </w:r>
            <w:r>
              <w:rPr>
                <w:spacing w:val="5"/>
              </w:rPr>
              <w:t>对案件违法事实、证据、调查取</w:t>
            </w:r>
            <w:r>
              <w:rPr>
                <w:spacing w:val="6"/>
              </w:rPr>
              <w:t xml:space="preserve"> </w:t>
            </w:r>
            <w:r>
              <w:rPr>
                <w:spacing w:val="5"/>
              </w:rPr>
              <w:t>证程序、法律适用、处罚种类和</w:t>
            </w:r>
            <w:r>
              <w:rPr>
                <w:spacing w:val="6"/>
              </w:rPr>
              <w:t xml:space="preserve"> </w:t>
            </w:r>
            <w:r>
              <w:rPr>
                <w:spacing w:val="5"/>
              </w:rPr>
              <w:t>幅度、当事人陈述和申辩理由等</w:t>
            </w:r>
            <w:r>
              <w:rPr>
                <w:spacing w:val="6"/>
              </w:rPr>
              <w:t xml:space="preserve"> </w:t>
            </w:r>
            <w:r>
              <w:rPr>
                <w:spacing w:val="-9"/>
              </w:rPr>
              <w:t>方面进行审查，提出处理意见（主</w:t>
            </w:r>
            <w:r>
              <w:rPr>
                <w:spacing w:val="11"/>
              </w:rPr>
              <w:t xml:space="preserve"> </w:t>
            </w:r>
            <w:r>
              <w:rPr>
                <w:spacing w:val="5"/>
              </w:rPr>
              <w:t>要证据不足时，以适当的方式补</w:t>
            </w:r>
            <w:r>
              <w:rPr>
                <w:spacing w:val="6"/>
              </w:rPr>
              <w:t xml:space="preserve"> </w:t>
            </w:r>
            <w:r>
              <w:t>充调查）。</w:t>
            </w:r>
          </w:p>
          <w:p w14:paraId="1D5C0DB4">
            <w:pPr>
              <w:pStyle w:val="6"/>
              <w:spacing w:before="56" w:line="268" w:lineRule="auto"/>
              <w:ind w:left="112" w:right="85"/>
            </w:pPr>
            <w:r>
              <w:rPr>
                <w:spacing w:val="-2"/>
              </w:rPr>
              <w:t>4、告知责任：作出行政处罚决定</w:t>
            </w:r>
            <w:r>
              <w:rPr>
                <w:spacing w:val="9"/>
              </w:rPr>
              <w:t xml:space="preserve"> </w:t>
            </w:r>
            <w:r>
              <w:rPr>
                <w:spacing w:val="4"/>
              </w:rPr>
              <w:t>前，应制作《行政处罚告知书》</w:t>
            </w:r>
            <w:r>
              <w:rPr>
                <w:spacing w:val="8"/>
              </w:rPr>
              <w:t xml:space="preserve"> </w:t>
            </w:r>
            <w:r>
              <w:rPr>
                <w:spacing w:val="5"/>
              </w:rPr>
              <w:t>送达当事人，告知违法事实及其</w:t>
            </w:r>
            <w:r>
              <w:rPr>
                <w:spacing w:val="7"/>
              </w:rPr>
              <w:t xml:space="preserve"> </w:t>
            </w:r>
            <w:r>
              <w:rPr>
                <w:spacing w:val="5"/>
              </w:rPr>
              <w:t>享有的陈述、申辩等权利。符合</w:t>
            </w:r>
            <w:r>
              <w:rPr>
                <w:spacing w:val="7"/>
              </w:rPr>
              <w:t xml:space="preserve"> </w:t>
            </w:r>
            <w:r>
              <w:rPr>
                <w:spacing w:val="5"/>
              </w:rPr>
              <w:t>听证规定的，制作并送达《行政</w:t>
            </w:r>
            <w:r>
              <w:rPr>
                <w:spacing w:val="7"/>
              </w:rPr>
              <w:t xml:space="preserve"> </w:t>
            </w:r>
            <w:r>
              <w:rPr>
                <w:spacing w:val="1"/>
              </w:rPr>
              <w:t>处罚听证告知书》。</w:t>
            </w:r>
          </w:p>
          <w:p w14:paraId="1C684B8A">
            <w:pPr>
              <w:pStyle w:val="6"/>
              <w:spacing w:before="56" w:line="260" w:lineRule="auto"/>
              <w:ind w:left="117" w:right="85"/>
            </w:pPr>
            <w:r>
              <w:rPr>
                <w:spacing w:val="-2"/>
              </w:rPr>
              <w:t>5、决定责任：制作行政处罚决定</w:t>
            </w:r>
            <w:r>
              <w:rPr>
                <w:spacing w:val="4"/>
              </w:rPr>
              <w:t xml:space="preserve"> </w:t>
            </w:r>
            <w:r>
              <w:rPr>
                <w:spacing w:val="5"/>
              </w:rPr>
              <w:t>书，载明行政处罚告知、当事人</w:t>
            </w:r>
            <w:r>
              <w:rPr>
                <w:spacing w:val="1"/>
              </w:rPr>
              <w:t xml:space="preserve"> 陈述申辩或者听证情况等内容。</w:t>
            </w:r>
          </w:p>
          <w:p w14:paraId="3D786ADA">
            <w:pPr>
              <w:pStyle w:val="6"/>
              <w:spacing w:before="54" w:line="252" w:lineRule="auto"/>
              <w:ind w:left="114" w:right="85"/>
            </w:pPr>
            <w:r>
              <w:rPr>
                <w:spacing w:val="-2"/>
              </w:rPr>
              <w:t>6、送达责任：行政处罚决定书按</w:t>
            </w:r>
            <w:r>
              <w:rPr>
                <w:spacing w:val="6"/>
              </w:rPr>
              <w:t xml:space="preserve"> </w:t>
            </w:r>
            <w:r>
              <w:rPr>
                <w:spacing w:val="1"/>
              </w:rPr>
              <w:t>法律规定的方式送达当事人。</w:t>
            </w:r>
          </w:p>
          <w:p w14:paraId="0222148E">
            <w:pPr>
              <w:pStyle w:val="6"/>
              <w:spacing w:before="53" w:line="246" w:lineRule="auto"/>
              <w:ind w:left="121" w:right="85" w:hanging="3"/>
            </w:pPr>
            <w:r>
              <w:rPr>
                <w:spacing w:val="-2"/>
              </w:rPr>
              <w:t>7、执行责任：依照生效的行政处</w:t>
            </w:r>
            <w:r>
              <w:rPr>
                <w:spacing w:val="3"/>
              </w:rPr>
              <w:t xml:space="preserve"> </w:t>
            </w:r>
            <w:r>
              <w:rPr>
                <w:spacing w:val="4"/>
              </w:rPr>
              <w:t>罚决定，告知当事人按要求缴纳</w:t>
            </w:r>
          </w:p>
        </w:tc>
        <w:tc>
          <w:tcPr>
            <w:tcW w:w="2073" w:type="dxa"/>
            <w:vAlign w:val="top"/>
          </w:tcPr>
          <w:p w14:paraId="30AB8A08">
            <w:pPr>
              <w:pStyle w:val="6"/>
              <w:spacing w:before="74" w:line="264" w:lineRule="auto"/>
              <w:ind w:left="114" w:right="89" w:firstLine="3"/>
              <w:jc w:val="both"/>
            </w:pPr>
            <w:r>
              <w:rPr>
                <w:spacing w:val="6"/>
              </w:rPr>
              <w:t>行行政职责，有下列</w:t>
            </w:r>
            <w:r>
              <w:rPr>
                <w:spacing w:val="5"/>
              </w:rPr>
              <w:t xml:space="preserve"> </w:t>
            </w:r>
            <w:r>
              <w:rPr>
                <w:spacing w:val="7"/>
              </w:rPr>
              <w:t>情形的，行政机关及</w:t>
            </w:r>
            <w:r>
              <w:t xml:space="preserve"> </w:t>
            </w:r>
            <w:r>
              <w:rPr>
                <w:spacing w:val="7"/>
              </w:rPr>
              <w:t>相关工作人员应承担</w:t>
            </w:r>
            <w:r>
              <w:t xml:space="preserve"> </w:t>
            </w:r>
            <w:r>
              <w:rPr>
                <w:spacing w:val="7"/>
              </w:rPr>
              <w:t>相应责任:</w:t>
            </w:r>
          </w:p>
          <w:p w14:paraId="439300C8">
            <w:pPr>
              <w:pStyle w:val="6"/>
              <w:spacing w:before="57" w:line="250" w:lineRule="auto"/>
              <w:ind w:left="113" w:right="89" w:firstLine="16"/>
            </w:pPr>
            <w:r>
              <w:rPr>
                <w:spacing w:val="-6"/>
              </w:rPr>
              <w:t>1、没有法律和事实依</w:t>
            </w:r>
            <w:r>
              <w:rPr>
                <w:spacing w:val="7"/>
              </w:rPr>
              <w:t xml:space="preserve"> </w:t>
            </w:r>
            <w:r>
              <w:rPr>
                <w:spacing w:val="1"/>
              </w:rPr>
              <w:t>据实施行政处罚的；</w:t>
            </w:r>
          </w:p>
          <w:p w14:paraId="308DB349">
            <w:pPr>
              <w:pStyle w:val="6"/>
              <w:spacing w:before="58" w:line="253" w:lineRule="auto"/>
              <w:ind w:left="131" w:right="89" w:hanging="14"/>
            </w:pPr>
            <w:r>
              <w:rPr>
                <w:spacing w:val="-4"/>
              </w:rPr>
              <w:t>2、行政处罚显失公正</w:t>
            </w:r>
            <w:r>
              <w:t xml:space="preserve"> </w:t>
            </w:r>
            <w:r>
              <w:rPr>
                <w:spacing w:val="-9"/>
              </w:rPr>
              <w:t>的；</w:t>
            </w:r>
          </w:p>
          <w:p w14:paraId="215519A8">
            <w:pPr>
              <w:pStyle w:val="6"/>
              <w:spacing w:before="50" w:line="270" w:lineRule="auto"/>
              <w:ind w:left="115" w:right="89" w:firstLine="3"/>
              <w:jc w:val="both"/>
            </w:pPr>
            <w:r>
              <w:rPr>
                <w:spacing w:val="17"/>
              </w:rPr>
              <w:t>3、执法人员玩忽职</w:t>
            </w:r>
            <w:r>
              <w:rPr>
                <w:spacing w:val="5"/>
              </w:rPr>
              <w:t xml:space="preserve"> </w:t>
            </w:r>
            <w:r>
              <w:rPr>
                <w:spacing w:val="7"/>
              </w:rPr>
              <w:t>守，对应当予以制止</w:t>
            </w:r>
            <w:r>
              <w:t xml:space="preserve"> </w:t>
            </w:r>
            <w:r>
              <w:rPr>
                <w:spacing w:val="7"/>
              </w:rPr>
              <w:t>和处罚的违法行为不</w:t>
            </w:r>
            <w:r>
              <w:t xml:space="preserve"> </w:t>
            </w:r>
            <w:r>
              <w:rPr>
                <w:spacing w:val="7"/>
              </w:rPr>
              <w:t>予制止、处罚，致使</w:t>
            </w:r>
            <w:r>
              <w:t xml:space="preserve"> </w:t>
            </w:r>
            <w:r>
              <w:rPr>
                <w:spacing w:val="7"/>
              </w:rPr>
              <w:t>公民、法人或者其他</w:t>
            </w:r>
            <w:r>
              <w:t xml:space="preserve"> </w:t>
            </w:r>
            <w:r>
              <w:rPr>
                <w:spacing w:val="7"/>
              </w:rPr>
              <w:t>组织合法权益遭受损</w:t>
            </w:r>
            <w:r>
              <w:t xml:space="preserve"> 害的；</w:t>
            </w:r>
          </w:p>
          <w:p w14:paraId="1AE4CE48">
            <w:pPr>
              <w:pStyle w:val="6"/>
              <w:spacing w:before="53" w:line="250" w:lineRule="auto"/>
              <w:ind w:left="113" w:right="89"/>
            </w:pPr>
            <w:r>
              <w:rPr>
                <w:spacing w:val="-4"/>
              </w:rPr>
              <w:t>4、不具备行政执法资</w:t>
            </w:r>
            <w:r>
              <w:rPr>
                <w:spacing w:val="3"/>
              </w:rPr>
              <w:t xml:space="preserve"> </w:t>
            </w:r>
            <w:r>
              <w:rPr>
                <w:spacing w:val="1"/>
              </w:rPr>
              <w:t>格实施行政处罚</w:t>
            </w:r>
          </w:p>
          <w:p w14:paraId="4F96B4E1">
            <w:pPr>
              <w:pStyle w:val="6"/>
              <w:spacing w:before="57" w:line="230" w:lineRule="auto"/>
              <w:ind w:left="131"/>
            </w:pPr>
            <w:r>
              <w:rPr>
                <w:spacing w:val="-9"/>
              </w:rPr>
              <w:t>的；</w:t>
            </w:r>
          </w:p>
          <w:p w14:paraId="0F0B0978">
            <w:pPr>
              <w:pStyle w:val="6"/>
              <w:spacing w:before="51" w:line="269" w:lineRule="auto"/>
              <w:ind w:left="115" w:right="89" w:firstLine="3"/>
            </w:pPr>
            <w:r>
              <w:rPr>
                <w:spacing w:val="-5"/>
              </w:rPr>
              <w:t>5、在制止以及查处违</w:t>
            </w:r>
            <w:r>
              <w:rPr>
                <w:spacing w:val="8"/>
              </w:rPr>
              <w:t xml:space="preserve"> </w:t>
            </w:r>
            <w:r>
              <w:rPr>
                <w:spacing w:val="7"/>
              </w:rPr>
              <w:t>法案件中受阻，依照</w:t>
            </w:r>
            <w:r>
              <w:t xml:space="preserve"> </w:t>
            </w:r>
            <w:r>
              <w:rPr>
                <w:spacing w:val="7"/>
              </w:rPr>
              <w:t>有关规定应当向本级</w:t>
            </w:r>
            <w:r>
              <w:t xml:space="preserve"> </w:t>
            </w:r>
            <w:r>
              <w:rPr>
                <w:spacing w:val="7"/>
              </w:rPr>
              <w:t>人民政府或者上级主</w:t>
            </w:r>
            <w:r>
              <w:t xml:space="preserve"> </w:t>
            </w:r>
            <w:r>
              <w:rPr>
                <w:spacing w:val="7"/>
              </w:rPr>
              <w:t>管部门报告而未报告</w:t>
            </w:r>
            <w:r>
              <w:t xml:space="preserve"> 的；</w:t>
            </w:r>
          </w:p>
          <w:p w14:paraId="50ABE6DF">
            <w:pPr>
              <w:pStyle w:val="6"/>
              <w:spacing w:before="52" w:line="260" w:lineRule="auto"/>
              <w:ind w:left="115" w:right="89"/>
              <w:jc w:val="both"/>
            </w:pPr>
            <w:r>
              <w:rPr>
                <w:spacing w:val="-4"/>
              </w:rPr>
              <w:t>6、应当依法移送追究</w:t>
            </w:r>
            <w:r>
              <w:rPr>
                <w:spacing w:val="1"/>
              </w:rPr>
              <w:t xml:space="preserve"> </w:t>
            </w:r>
            <w:r>
              <w:rPr>
                <w:spacing w:val="7"/>
              </w:rPr>
              <w:t>刑事责任，而未依法</w:t>
            </w:r>
            <w:r>
              <w:t xml:space="preserve"> </w:t>
            </w:r>
            <w:r>
              <w:rPr>
                <w:spacing w:val="1"/>
              </w:rPr>
              <w:t>移送有权机关的；</w:t>
            </w:r>
          </w:p>
          <w:p w14:paraId="47BA1B9A">
            <w:pPr>
              <w:pStyle w:val="6"/>
              <w:spacing w:before="54" w:line="252" w:lineRule="auto"/>
              <w:ind w:left="114" w:right="89" w:firstLine="5"/>
            </w:pPr>
            <w:r>
              <w:rPr>
                <w:spacing w:val="-5"/>
              </w:rPr>
              <w:t>7、擅自改变行政处罚</w:t>
            </w:r>
            <w:r>
              <w:rPr>
                <w:spacing w:val="8"/>
              </w:rPr>
              <w:t xml:space="preserve"> </w:t>
            </w:r>
            <w:r>
              <w:rPr>
                <w:spacing w:val="1"/>
              </w:rPr>
              <w:t>种类、幅度的；</w:t>
            </w:r>
          </w:p>
          <w:p w14:paraId="1E842F02">
            <w:pPr>
              <w:pStyle w:val="6"/>
              <w:spacing w:before="55" w:line="214" w:lineRule="auto"/>
              <w:ind w:left="115"/>
            </w:pPr>
            <w:r>
              <w:rPr>
                <w:spacing w:val="-4"/>
              </w:rPr>
              <w:t>8、违反法定的行政处</w:t>
            </w:r>
          </w:p>
        </w:tc>
        <w:tc>
          <w:tcPr>
            <w:tcW w:w="1058" w:type="dxa"/>
            <w:vAlign w:val="top"/>
          </w:tcPr>
          <w:p w14:paraId="12DAD374">
            <w:pPr>
              <w:rPr>
                <w:rFonts w:ascii="Arial"/>
                <w:sz w:val="21"/>
              </w:rPr>
            </w:pPr>
          </w:p>
        </w:tc>
      </w:tr>
    </w:tbl>
    <w:p w14:paraId="389ED2E5">
      <w:pPr>
        <w:pStyle w:val="2"/>
      </w:pPr>
    </w:p>
    <w:p w14:paraId="007D7726">
      <w:pPr>
        <w:sectPr>
          <w:pgSz w:w="16839" w:h="11906"/>
          <w:pgMar w:top="1012" w:right="1304" w:bottom="0" w:left="1304" w:header="0" w:footer="0" w:gutter="0"/>
          <w:cols w:space="720" w:num="1"/>
        </w:sectPr>
      </w:pPr>
    </w:p>
    <w:p w14:paraId="00A93DB2">
      <w:pPr>
        <w:spacing w:before="163"/>
      </w:pPr>
    </w:p>
    <w:tbl>
      <w:tblPr>
        <w:tblStyle w:val="5"/>
        <w:tblW w:w="1422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29"/>
        <w:gridCol w:w="494"/>
        <w:gridCol w:w="3083"/>
        <w:gridCol w:w="446"/>
        <w:gridCol w:w="3458"/>
        <w:gridCol w:w="3083"/>
        <w:gridCol w:w="2073"/>
        <w:gridCol w:w="1058"/>
      </w:tblGrid>
      <w:tr w14:paraId="1EBCF58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18" w:hRule="atLeast"/>
        </w:trPr>
        <w:tc>
          <w:tcPr>
            <w:tcW w:w="529" w:type="dxa"/>
            <w:vAlign w:val="top"/>
          </w:tcPr>
          <w:p w14:paraId="3D82AEDF">
            <w:pPr>
              <w:rPr>
                <w:rFonts w:ascii="Arial"/>
                <w:sz w:val="21"/>
              </w:rPr>
            </w:pPr>
          </w:p>
        </w:tc>
        <w:tc>
          <w:tcPr>
            <w:tcW w:w="494" w:type="dxa"/>
            <w:vAlign w:val="top"/>
          </w:tcPr>
          <w:p w14:paraId="50447EB2">
            <w:pPr>
              <w:rPr>
                <w:rFonts w:ascii="Arial"/>
                <w:sz w:val="21"/>
              </w:rPr>
            </w:pPr>
          </w:p>
        </w:tc>
        <w:tc>
          <w:tcPr>
            <w:tcW w:w="3083" w:type="dxa"/>
            <w:vAlign w:val="top"/>
          </w:tcPr>
          <w:p w14:paraId="1A86F2E0">
            <w:pPr>
              <w:rPr>
                <w:rFonts w:ascii="Arial"/>
                <w:sz w:val="21"/>
              </w:rPr>
            </w:pPr>
          </w:p>
        </w:tc>
        <w:tc>
          <w:tcPr>
            <w:tcW w:w="446" w:type="dxa"/>
            <w:vAlign w:val="top"/>
          </w:tcPr>
          <w:p w14:paraId="48DC64CB">
            <w:pPr>
              <w:rPr>
                <w:rFonts w:ascii="Arial"/>
                <w:sz w:val="21"/>
              </w:rPr>
            </w:pPr>
          </w:p>
        </w:tc>
        <w:tc>
          <w:tcPr>
            <w:tcW w:w="3458" w:type="dxa"/>
            <w:vAlign w:val="top"/>
          </w:tcPr>
          <w:p w14:paraId="1864468D">
            <w:pPr>
              <w:rPr>
                <w:rFonts w:ascii="Arial"/>
                <w:sz w:val="21"/>
              </w:rPr>
            </w:pPr>
          </w:p>
        </w:tc>
        <w:tc>
          <w:tcPr>
            <w:tcW w:w="3083" w:type="dxa"/>
            <w:vAlign w:val="top"/>
          </w:tcPr>
          <w:p w14:paraId="2783B0F2">
            <w:pPr>
              <w:pStyle w:val="6"/>
              <w:spacing w:before="74" w:line="229" w:lineRule="auto"/>
              <w:ind w:left="122"/>
            </w:pPr>
            <w:r>
              <w:rPr>
                <w:spacing w:val="-3"/>
              </w:rPr>
              <w:t>罚款。</w:t>
            </w:r>
          </w:p>
          <w:p w14:paraId="5DCC5D03">
            <w:pPr>
              <w:pStyle w:val="6"/>
              <w:spacing w:before="51" w:line="251" w:lineRule="auto"/>
              <w:ind w:left="116" w:right="85" w:hanging="2"/>
            </w:pPr>
            <w:r>
              <w:rPr>
                <w:spacing w:val="-2"/>
              </w:rPr>
              <w:t>8、其他法律法规规章文件规定应</w:t>
            </w:r>
            <w:r>
              <w:rPr>
                <w:spacing w:val="7"/>
              </w:rPr>
              <w:t xml:space="preserve"> </w:t>
            </w:r>
            <w:r>
              <w:t>履行的责任。</w:t>
            </w:r>
          </w:p>
        </w:tc>
        <w:tc>
          <w:tcPr>
            <w:tcW w:w="2073" w:type="dxa"/>
            <w:vAlign w:val="top"/>
          </w:tcPr>
          <w:p w14:paraId="401633BA">
            <w:pPr>
              <w:pStyle w:val="6"/>
              <w:spacing w:before="75" w:line="228" w:lineRule="auto"/>
              <w:ind w:left="123"/>
            </w:pPr>
            <w:r>
              <w:rPr>
                <w:spacing w:val="-1"/>
              </w:rPr>
              <w:t>罚程序的；</w:t>
            </w:r>
          </w:p>
          <w:p w14:paraId="52C4E435">
            <w:pPr>
              <w:pStyle w:val="6"/>
              <w:spacing w:before="53" w:line="265" w:lineRule="auto"/>
              <w:ind w:left="113" w:right="89" w:firstLine="1"/>
            </w:pPr>
            <w:r>
              <w:rPr>
                <w:spacing w:val="-4"/>
              </w:rPr>
              <w:t>9、符合听证条件、行</w:t>
            </w:r>
            <w:r>
              <w:rPr>
                <w:spacing w:val="2"/>
              </w:rPr>
              <w:t xml:space="preserve"> </w:t>
            </w:r>
            <w:r>
              <w:rPr>
                <w:spacing w:val="7"/>
              </w:rPr>
              <w:t>政管理相对人要求听</w:t>
            </w:r>
            <w:r>
              <w:t xml:space="preserve"> </w:t>
            </w:r>
            <w:r>
              <w:rPr>
                <w:spacing w:val="7"/>
              </w:rPr>
              <w:t>证，应予组织听证而</w:t>
            </w:r>
            <w:r>
              <w:t xml:space="preserve"> </w:t>
            </w:r>
            <w:r>
              <w:rPr>
                <w:spacing w:val="1"/>
              </w:rPr>
              <w:t>不组织听证的；</w:t>
            </w:r>
          </w:p>
          <w:p w14:paraId="2EF1D76F">
            <w:pPr>
              <w:pStyle w:val="6"/>
              <w:spacing w:before="51" w:line="252" w:lineRule="auto"/>
              <w:ind w:left="134" w:right="86" w:hanging="4"/>
            </w:pPr>
            <w:r>
              <w:rPr>
                <w:spacing w:val="5"/>
              </w:rPr>
              <w:t>10、在行政处罚过程</w:t>
            </w:r>
            <w:r>
              <w:t xml:space="preserve"> </w:t>
            </w:r>
            <w:r>
              <w:rPr>
                <w:spacing w:val="-1"/>
              </w:rPr>
              <w:t>中发生腐败行为的；</w:t>
            </w:r>
          </w:p>
          <w:p w14:paraId="41C3FBA7">
            <w:pPr>
              <w:pStyle w:val="6"/>
              <w:spacing w:before="54" w:line="256" w:lineRule="auto"/>
              <w:ind w:left="115" w:right="86" w:firstLine="14"/>
            </w:pPr>
            <w:r>
              <w:rPr>
                <w:spacing w:val="5"/>
              </w:rPr>
              <w:t>11、其他违反法律法</w:t>
            </w:r>
            <w:r>
              <w:t xml:space="preserve"> </w:t>
            </w:r>
            <w:r>
              <w:rPr>
                <w:spacing w:val="7"/>
              </w:rPr>
              <w:t>规规章文件规定的行</w:t>
            </w:r>
            <w:r>
              <w:t xml:space="preserve"> 为。</w:t>
            </w:r>
          </w:p>
        </w:tc>
        <w:tc>
          <w:tcPr>
            <w:tcW w:w="1058" w:type="dxa"/>
            <w:vAlign w:val="top"/>
          </w:tcPr>
          <w:p w14:paraId="559543D0">
            <w:pPr>
              <w:rPr>
                <w:rFonts w:ascii="Arial"/>
                <w:sz w:val="21"/>
              </w:rPr>
            </w:pPr>
          </w:p>
        </w:tc>
      </w:tr>
      <w:tr w14:paraId="6345B37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04" w:hRule="atLeast"/>
        </w:trPr>
        <w:tc>
          <w:tcPr>
            <w:tcW w:w="529" w:type="dxa"/>
            <w:vAlign w:val="top"/>
          </w:tcPr>
          <w:p w14:paraId="4DF3A4B5">
            <w:pPr>
              <w:spacing w:line="260" w:lineRule="auto"/>
              <w:rPr>
                <w:rFonts w:ascii="Arial"/>
                <w:sz w:val="21"/>
              </w:rPr>
            </w:pPr>
          </w:p>
          <w:p w14:paraId="08719EC1">
            <w:pPr>
              <w:spacing w:line="260" w:lineRule="auto"/>
              <w:rPr>
                <w:rFonts w:ascii="Arial"/>
                <w:sz w:val="21"/>
              </w:rPr>
            </w:pPr>
          </w:p>
          <w:p w14:paraId="592239E2">
            <w:pPr>
              <w:spacing w:line="260" w:lineRule="auto"/>
              <w:rPr>
                <w:rFonts w:ascii="Arial"/>
                <w:sz w:val="21"/>
              </w:rPr>
            </w:pPr>
          </w:p>
          <w:p w14:paraId="61830F92">
            <w:pPr>
              <w:spacing w:line="260" w:lineRule="auto"/>
              <w:rPr>
                <w:rFonts w:ascii="Arial"/>
                <w:sz w:val="21"/>
              </w:rPr>
            </w:pPr>
          </w:p>
          <w:p w14:paraId="327E037B">
            <w:pPr>
              <w:spacing w:line="260" w:lineRule="auto"/>
              <w:rPr>
                <w:rFonts w:ascii="Arial"/>
                <w:sz w:val="21"/>
              </w:rPr>
            </w:pPr>
          </w:p>
          <w:p w14:paraId="3AFCE472">
            <w:pPr>
              <w:spacing w:line="260" w:lineRule="auto"/>
              <w:rPr>
                <w:rFonts w:ascii="Arial"/>
                <w:sz w:val="21"/>
              </w:rPr>
            </w:pPr>
          </w:p>
          <w:p w14:paraId="411770F9">
            <w:pPr>
              <w:spacing w:line="260" w:lineRule="auto"/>
              <w:rPr>
                <w:rFonts w:ascii="Arial"/>
                <w:sz w:val="21"/>
              </w:rPr>
            </w:pPr>
          </w:p>
          <w:p w14:paraId="24F5FE89">
            <w:pPr>
              <w:spacing w:line="260" w:lineRule="auto"/>
              <w:rPr>
                <w:rFonts w:ascii="Arial"/>
                <w:sz w:val="21"/>
              </w:rPr>
            </w:pPr>
          </w:p>
          <w:p w14:paraId="05C0B1C6">
            <w:pPr>
              <w:spacing w:line="260" w:lineRule="auto"/>
              <w:rPr>
                <w:rFonts w:ascii="Arial"/>
                <w:sz w:val="21"/>
              </w:rPr>
            </w:pPr>
          </w:p>
          <w:p w14:paraId="6F231F40">
            <w:pPr>
              <w:spacing w:line="261" w:lineRule="auto"/>
              <w:rPr>
                <w:rFonts w:ascii="Arial"/>
                <w:sz w:val="21"/>
              </w:rPr>
            </w:pPr>
          </w:p>
          <w:p w14:paraId="3310B0DF">
            <w:pPr>
              <w:spacing w:line="261" w:lineRule="auto"/>
              <w:rPr>
                <w:rFonts w:ascii="Arial"/>
                <w:sz w:val="21"/>
              </w:rPr>
            </w:pPr>
          </w:p>
          <w:p w14:paraId="4AE097EF">
            <w:pPr>
              <w:pStyle w:val="6"/>
              <w:spacing w:before="65" w:line="189" w:lineRule="auto"/>
              <w:ind w:left="170"/>
            </w:pPr>
            <w:r>
              <w:rPr>
                <w:spacing w:val="-1"/>
              </w:rPr>
              <w:t>83</w:t>
            </w:r>
          </w:p>
        </w:tc>
        <w:tc>
          <w:tcPr>
            <w:tcW w:w="494" w:type="dxa"/>
            <w:textDirection w:val="tbRlV"/>
            <w:vAlign w:val="top"/>
          </w:tcPr>
          <w:p w14:paraId="47F38083">
            <w:pPr>
              <w:pStyle w:val="6"/>
              <w:spacing w:before="138" w:line="217" w:lineRule="auto"/>
              <w:ind w:left="2461"/>
            </w:pPr>
            <w:r>
              <w:rPr>
                <w:spacing w:val="8"/>
              </w:rPr>
              <w:t>行</w:t>
            </w:r>
            <w:r>
              <w:rPr>
                <w:spacing w:val="-7"/>
              </w:rPr>
              <w:t xml:space="preserve"> </w:t>
            </w:r>
            <w:r>
              <w:rPr>
                <w:spacing w:val="8"/>
              </w:rPr>
              <w:t>政</w:t>
            </w:r>
            <w:r>
              <w:rPr>
                <w:spacing w:val="-9"/>
              </w:rPr>
              <w:t xml:space="preserve"> </w:t>
            </w:r>
            <w:r>
              <w:rPr>
                <w:spacing w:val="8"/>
              </w:rPr>
              <w:t>处</w:t>
            </w:r>
            <w:r>
              <w:rPr>
                <w:spacing w:val="-9"/>
              </w:rPr>
              <w:t xml:space="preserve"> </w:t>
            </w:r>
            <w:r>
              <w:rPr>
                <w:spacing w:val="8"/>
              </w:rPr>
              <w:t>罚</w:t>
            </w:r>
          </w:p>
        </w:tc>
        <w:tc>
          <w:tcPr>
            <w:tcW w:w="3083" w:type="dxa"/>
            <w:vAlign w:val="top"/>
          </w:tcPr>
          <w:p w14:paraId="4D5DC8FB">
            <w:pPr>
              <w:spacing w:line="243" w:lineRule="auto"/>
              <w:rPr>
                <w:rFonts w:ascii="Arial"/>
                <w:sz w:val="21"/>
              </w:rPr>
            </w:pPr>
          </w:p>
          <w:p w14:paraId="5B4D0378">
            <w:pPr>
              <w:spacing w:line="243" w:lineRule="auto"/>
              <w:rPr>
                <w:rFonts w:ascii="Arial"/>
                <w:sz w:val="21"/>
              </w:rPr>
            </w:pPr>
          </w:p>
          <w:p w14:paraId="469AAFF8">
            <w:pPr>
              <w:spacing w:line="243" w:lineRule="auto"/>
              <w:rPr>
                <w:rFonts w:ascii="Arial"/>
                <w:sz w:val="21"/>
              </w:rPr>
            </w:pPr>
          </w:p>
          <w:p w14:paraId="32FB0C9D">
            <w:pPr>
              <w:spacing w:line="243" w:lineRule="auto"/>
              <w:rPr>
                <w:rFonts w:ascii="Arial"/>
                <w:sz w:val="21"/>
              </w:rPr>
            </w:pPr>
          </w:p>
          <w:p w14:paraId="1F72D546">
            <w:pPr>
              <w:spacing w:line="243" w:lineRule="auto"/>
              <w:rPr>
                <w:rFonts w:ascii="Arial"/>
                <w:sz w:val="21"/>
              </w:rPr>
            </w:pPr>
          </w:p>
          <w:p w14:paraId="7DC198A7">
            <w:pPr>
              <w:spacing w:line="243" w:lineRule="auto"/>
              <w:rPr>
                <w:rFonts w:ascii="Arial"/>
                <w:sz w:val="21"/>
              </w:rPr>
            </w:pPr>
          </w:p>
          <w:p w14:paraId="12C46438">
            <w:pPr>
              <w:spacing w:line="244" w:lineRule="auto"/>
              <w:rPr>
                <w:rFonts w:ascii="Arial"/>
                <w:sz w:val="21"/>
              </w:rPr>
            </w:pPr>
          </w:p>
          <w:p w14:paraId="7BE3D0A4">
            <w:pPr>
              <w:spacing w:line="244" w:lineRule="auto"/>
              <w:rPr>
                <w:rFonts w:ascii="Arial"/>
                <w:sz w:val="21"/>
              </w:rPr>
            </w:pPr>
          </w:p>
          <w:p w14:paraId="7D15898F">
            <w:pPr>
              <w:spacing w:line="244" w:lineRule="auto"/>
              <w:rPr>
                <w:rFonts w:ascii="Arial"/>
                <w:sz w:val="21"/>
              </w:rPr>
            </w:pPr>
          </w:p>
          <w:p w14:paraId="32E8BD99">
            <w:pPr>
              <w:spacing w:line="244" w:lineRule="auto"/>
              <w:rPr>
                <w:rFonts w:ascii="Arial"/>
                <w:sz w:val="21"/>
              </w:rPr>
            </w:pPr>
          </w:p>
          <w:p w14:paraId="65038DB5">
            <w:pPr>
              <w:spacing w:line="244" w:lineRule="auto"/>
              <w:rPr>
                <w:rFonts w:ascii="Arial"/>
                <w:sz w:val="21"/>
              </w:rPr>
            </w:pPr>
          </w:p>
          <w:p w14:paraId="18AC4C4A">
            <w:pPr>
              <w:pStyle w:val="6"/>
              <w:spacing w:before="65" w:line="253" w:lineRule="auto"/>
              <w:ind w:left="1045" w:right="115" w:hanging="908"/>
            </w:pPr>
            <w:r>
              <w:rPr>
                <w:spacing w:val="1"/>
              </w:rPr>
              <w:t>对在公路建筑控制区内违反规定</w:t>
            </w:r>
            <w:r>
              <w:rPr>
                <w:spacing w:val="9"/>
              </w:rPr>
              <w:t xml:space="preserve"> </w:t>
            </w:r>
            <w:r>
              <w:t>行为的处罚</w:t>
            </w:r>
          </w:p>
        </w:tc>
        <w:tc>
          <w:tcPr>
            <w:tcW w:w="446" w:type="dxa"/>
            <w:textDirection w:val="tbRlV"/>
            <w:vAlign w:val="top"/>
          </w:tcPr>
          <w:p w14:paraId="4C496E44">
            <w:pPr>
              <w:pStyle w:val="6"/>
              <w:spacing w:before="112" w:line="212" w:lineRule="auto"/>
              <w:ind w:left="2612"/>
            </w:pPr>
            <w:r>
              <w:rPr>
                <w:spacing w:val="8"/>
              </w:rPr>
              <w:t>各</w:t>
            </w:r>
            <w:r>
              <w:rPr>
                <w:spacing w:val="-8"/>
              </w:rPr>
              <w:t xml:space="preserve"> </w:t>
            </w:r>
            <w:r>
              <w:rPr>
                <w:spacing w:val="8"/>
              </w:rPr>
              <w:t>乡</w:t>
            </w:r>
            <w:r>
              <w:rPr>
                <w:spacing w:val="-9"/>
              </w:rPr>
              <w:t xml:space="preserve"> </w:t>
            </w:r>
            <w:r>
              <w:rPr>
                <w:spacing w:val="8"/>
              </w:rPr>
              <w:t>镇</w:t>
            </w:r>
          </w:p>
        </w:tc>
        <w:tc>
          <w:tcPr>
            <w:tcW w:w="3458" w:type="dxa"/>
            <w:vAlign w:val="top"/>
          </w:tcPr>
          <w:p w14:paraId="77CEFE0A">
            <w:pPr>
              <w:pStyle w:val="6"/>
              <w:spacing w:before="58" w:line="273" w:lineRule="auto"/>
              <w:ind w:left="112" w:right="86" w:firstLine="6"/>
              <w:jc w:val="both"/>
            </w:pPr>
            <w:r>
              <w:rPr>
                <w:spacing w:val="2"/>
              </w:rPr>
              <w:t>《公路安全保护条例》</w:t>
            </w:r>
            <w:r>
              <w:rPr>
                <w:spacing w:val="-47"/>
              </w:rPr>
              <w:t xml:space="preserve"> </w:t>
            </w:r>
            <w:r>
              <w:rPr>
                <w:spacing w:val="2"/>
              </w:rPr>
              <w:t>(2011</w:t>
            </w:r>
            <w:r>
              <w:rPr>
                <w:spacing w:val="-42"/>
              </w:rPr>
              <w:t xml:space="preserve"> </w:t>
            </w:r>
            <w:r>
              <w:rPr>
                <w:spacing w:val="2"/>
              </w:rPr>
              <w:t>年国务</w:t>
            </w:r>
            <w:r>
              <w:t xml:space="preserve"> </w:t>
            </w:r>
            <w:r>
              <w:rPr>
                <w:spacing w:val="-4"/>
              </w:rPr>
              <w:t>院令第</w:t>
            </w:r>
            <w:r>
              <w:rPr>
                <w:spacing w:val="-32"/>
              </w:rPr>
              <w:t xml:space="preserve"> </w:t>
            </w:r>
            <w:r>
              <w:rPr>
                <w:spacing w:val="-4"/>
              </w:rPr>
              <w:t>593</w:t>
            </w:r>
            <w:r>
              <w:rPr>
                <w:spacing w:val="-43"/>
              </w:rPr>
              <w:t xml:space="preserve"> </w:t>
            </w:r>
            <w:r>
              <w:rPr>
                <w:spacing w:val="-4"/>
              </w:rPr>
              <w:t>号)第五十六条：违反本条</w:t>
            </w:r>
            <w:r>
              <w:t xml:space="preserve"> </w:t>
            </w:r>
            <w:r>
              <w:rPr>
                <w:spacing w:val="3"/>
              </w:rPr>
              <w:t>例的规定，有下列情形之一的，由公</w:t>
            </w:r>
            <w:r>
              <w:rPr>
                <w:spacing w:val="5"/>
              </w:rPr>
              <w:t xml:space="preserve"> 路管理机构责令限期拆除，可以处</w:t>
            </w:r>
            <w:r>
              <w:rPr>
                <w:spacing w:val="-31"/>
              </w:rPr>
              <w:t xml:space="preserve"> </w:t>
            </w:r>
            <w:r>
              <w:rPr>
                <w:spacing w:val="5"/>
              </w:rPr>
              <w:t>5</w:t>
            </w:r>
            <w:r>
              <w:t xml:space="preserve"> </w:t>
            </w:r>
            <w:r>
              <w:rPr>
                <w:spacing w:val="3"/>
              </w:rPr>
              <w:t>万元以下的罚款。逾期不拆除的，由</w:t>
            </w:r>
            <w:r>
              <w:rPr>
                <w:spacing w:val="5"/>
              </w:rPr>
              <w:t xml:space="preserve"> </w:t>
            </w:r>
            <w:r>
              <w:rPr>
                <w:spacing w:val="3"/>
              </w:rPr>
              <w:t>公路管理机构拆除，有关费用由违法</w:t>
            </w:r>
            <w:r>
              <w:rPr>
                <w:spacing w:val="5"/>
              </w:rPr>
              <w:t xml:space="preserve"> </w:t>
            </w:r>
            <w:r>
              <w:rPr>
                <w:spacing w:val="2"/>
              </w:rPr>
              <w:t>行为人承担</w:t>
            </w:r>
            <w:r>
              <w:rPr>
                <w:spacing w:val="12"/>
              </w:rPr>
              <w:t>：（</w:t>
            </w:r>
            <w:r>
              <w:rPr>
                <w:spacing w:val="2"/>
              </w:rPr>
              <w:t>一）在公路建筑控制</w:t>
            </w:r>
            <w:r>
              <w:rPr>
                <w:spacing w:val="1"/>
              </w:rPr>
              <w:t xml:space="preserve"> </w:t>
            </w:r>
            <w:r>
              <w:rPr>
                <w:spacing w:val="3"/>
              </w:rPr>
              <w:t>区内修建、扩建建筑物、地面构筑物</w:t>
            </w:r>
            <w:r>
              <w:rPr>
                <w:spacing w:val="5"/>
              </w:rPr>
              <w:t xml:space="preserve"> </w:t>
            </w:r>
            <w:r>
              <w:rPr>
                <w:spacing w:val="3"/>
              </w:rPr>
              <w:t>或者未经许可埋设管道、电缆等设施</w:t>
            </w:r>
            <w:r>
              <w:rPr>
                <w:spacing w:val="5"/>
              </w:rPr>
              <w:t xml:space="preserve"> 的</w:t>
            </w:r>
            <w:r>
              <w:rPr>
                <w:spacing w:val="-9"/>
              </w:rPr>
              <w:t>；（</w:t>
            </w:r>
            <w:r>
              <w:rPr>
                <w:spacing w:val="5"/>
              </w:rPr>
              <w:t>二）在公路建筑控制区外修建</w:t>
            </w:r>
            <w:r>
              <w:rPr>
                <w:spacing w:val="1"/>
              </w:rPr>
              <w:t xml:space="preserve"> </w:t>
            </w:r>
            <w:r>
              <w:rPr>
                <w:spacing w:val="3"/>
              </w:rPr>
              <w:t>的建筑物、地面构筑物以及其他设施</w:t>
            </w:r>
            <w:r>
              <w:rPr>
                <w:spacing w:val="5"/>
              </w:rPr>
              <w:t xml:space="preserve"> </w:t>
            </w:r>
            <w:r>
              <w:rPr>
                <w:spacing w:val="1"/>
              </w:rPr>
              <w:t>遮挡公路标志或者妨碍安全视距的。</w:t>
            </w:r>
          </w:p>
        </w:tc>
        <w:tc>
          <w:tcPr>
            <w:tcW w:w="3083" w:type="dxa"/>
            <w:vAlign w:val="top"/>
          </w:tcPr>
          <w:p w14:paraId="5E2E5E06">
            <w:pPr>
              <w:pStyle w:val="6"/>
              <w:spacing w:before="62" w:line="260" w:lineRule="auto"/>
              <w:ind w:left="114" w:right="35" w:firstLine="14"/>
              <w:jc w:val="both"/>
            </w:pPr>
            <w:r>
              <w:rPr>
                <w:spacing w:val="-3"/>
              </w:rPr>
              <w:t>1、立案责任：发现在公路建筑控</w:t>
            </w:r>
            <w:r>
              <w:rPr>
                <w:spacing w:val="7"/>
              </w:rPr>
              <w:t xml:space="preserve"> </w:t>
            </w:r>
            <w:r>
              <w:rPr>
                <w:spacing w:val="-5"/>
              </w:rPr>
              <w:t>制区内违反规定行为，予以审查，</w:t>
            </w:r>
            <w:r>
              <w:rPr>
                <w:spacing w:val="2"/>
              </w:rPr>
              <w:t xml:space="preserve"> </w:t>
            </w:r>
            <w:r>
              <w:rPr>
                <w:spacing w:val="1"/>
              </w:rPr>
              <w:t>决定是否立案。</w:t>
            </w:r>
          </w:p>
          <w:p w14:paraId="31ED78C9">
            <w:pPr>
              <w:pStyle w:val="6"/>
              <w:spacing w:before="50" w:line="269" w:lineRule="auto"/>
              <w:ind w:left="112" w:right="19" w:firstLine="3"/>
              <w:jc w:val="both"/>
            </w:pPr>
            <w:r>
              <w:rPr>
                <w:spacing w:val="-3"/>
              </w:rPr>
              <w:t xml:space="preserve">2、调查责任：综合行政执法队对 </w:t>
            </w:r>
            <w:r>
              <w:rPr>
                <w:spacing w:val="4"/>
              </w:rPr>
              <w:t xml:space="preserve">立案的案件，指定专人负责，及 时组织调查取证，与当事人有直 接利害关系的应当回避。执法人 员不得少于两人，调查时应出示 </w:t>
            </w:r>
            <w:r>
              <w:rPr>
                <w:spacing w:val="-4"/>
              </w:rPr>
              <w:t>执法证件，允许当事人辩解陈述。</w:t>
            </w:r>
          </w:p>
          <w:p w14:paraId="05CF7D02">
            <w:pPr>
              <w:pStyle w:val="6"/>
              <w:spacing w:before="53" w:line="228" w:lineRule="auto"/>
              <w:ind w:left="113"/>
            </w:pPr>
            <w:r>
              <w:rPr>
                <w:spacing w:val="1"/>
              </w:rPr>
              <w:t>执法人员应保守有关秘密。</w:t>
            </w:r>
          </w:p>
          <w:p w14:paraId="5544C292">
            <w:pPr>
              <w:pStyle w:val="6"/>
              <w:spacing w:before="53" w:line="270" w:lineRule="auto"/>
              <w:ind w:left="112" w:right="35" w:firstLine="5"/>
            </w:pPr>
            <w:r>
              <w:rPr>
                <w:spacing w:val="-11"/>
              </w:rPr>
              <w:t>3、审查责任：审理案件调查报告，</w:t>
            </w:r>
            <w:r>
              <w:t xml:space="preserve"> </w:t>
            </w:r>
            <w:r>
              <w:rPr>
                <w:spacing w:val="5"/>
              </w:rPr>
              <w:t>对案件违法事实、证据、调查取</w:t>
            </w:r>
            <w:r>
              <w:rPr>
                <w:spacing w:val="6"/>
              </w:rPr>
              <w:t xml:space="preserve"> </w:t>
            </w:r>
            <w:r>
              <w:rPr>
                <w:spacing w:val="5"/>
              </w:rPr>
              <w:t>证程序、法律适用、处罚种类和</w:t>
            </w:r>
            <w:r>
              <w:rPr>
                <w:spacing w:val="6"/>
              </w:rPr>
              <w:t xml:space="preserve"> </w:t>
            </w:r>
            <w:r>
              <w:rPr>
                <w:spacing w:val="5"/>
              </w:rPr>
              <w:t>幅度、当事人陈述和申辩理由等</w:t>
            </w:r>
            <w:r>
              <w:rPr>
                <w:spacing w:val="6"/>
              </w:rPr>
              <w:t xml:space="preserve"> </w:t>
            </w:r>
            <w:r>
              <w:rPr>
                <w:spacing w:val="-9"/>
              </w:rPr>
              <w:t>方面进行审查，提出处理意见（主</w:t>
            </w:r>
            <w:r>
              <w:rPr>
                <w:spacing w:val="11"/>
              </w:rPr>
              <w:t xml:space="preserve"> </w:t>
            </w:r>
            <w:r>
              <w:rPr>
                <w:spacing w:val="5"/>
              </w:rPr>
              <w:t>要证据不足时，以适当的方式补</w:t>
            </w:r>
            <w:r>
              <w:rPr>
                <w:spacing w:val="6"/>
              </w:rPr>
              <w:t xml:space="preserve"> </w:t>
            </w:r>
            <w:r>
              <w:t>充调查）。</w:t>
            </w:r>
          </w:p>
          <w:p w14:paraId="13399429">
            <w:pPr>
              <w:pStyle w:val="6"/>
              <w:spacing w:before="54" w:line="256" w:lineRule="auto"/>
              <w:ind w:left="112" w:right="85"/>
            </w:pPr>
            <w:r>
              <w:rPr>
                <w:spacing w:val="-2"/>
              </w:rPr>
              <w:t>4、告知责任：作出行政处罚决定</w:t>
            </w:r>
            <w:r>
              <w:rPr>
                <w:spacing w:val="9"/>
              </w:rPr>
              <w:t xml:space="preserve"> </w:t>
            </w:r>
            <w:r>
              <w:rPr>
                <w:spacing w:val="4"/>
              </w:rPr>
              <w:t>前，应制作《行政处罚告知书》</w:t>
            </w:r>
            <w:r>
              <w:rPr>
                <w:spacing w:val="8"/>
              </w:rPr>
              <w:t xml:space="preserve"> </w:t>
            </w:r>
            <w:r>
              <w:rPr>
                <w:spacing w:val="5"/>
              </w:rPr>
              <w:t>送达当事人，告知违法事实及其</w:t>
            </w:r>
          </w:p>
        </w:tc>
        <w:tc>
          <w:tcPr>
            <w:tcW w:w="2073" w:type="dxa"/>
            <w:vAlign w:val="top"/>
          </w:tcPr>
          <w:p w14:paraId="2E2AC6A4">
            <w:pPr>
              <w:pStyle w:val="6"/>
              <w:spacing w:before="63" w:line="266" w:lineRule="auto"/>
              <w:ind w:left="114" w:right="89"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7"/>
              </w:rPr>
              <w:t>相应责任:</w:t>
            </w:r>
          </w:p>
          <w:p w14:paraId="27465196">
            <w:pPr>
              <w:pStyle w:val="6"/>
              <w:spacing w:before="57" w:line="250" w:lineRule="auto"/>
              <w:ind w:left="113" w:right="89" w:firstLine="16"/>
            </w:pPr>
            <w:r>
              <w:rPr>
                <w:spacing w:val="-6"/>
              </w:rPr>
              <w:t>1、没有法律和事实依</w:t>
            </w:r>
            <w:r>
              <w:rPr>
                <w:spacing w:val="7"/>
              </w:rPr>
              <w:t xml:space="preserve"> </w:t>
            </w:r>
            <w:r>
              <w:rPr>
                <w:spacing w:val="1"/>
              </w:rPr>
              <w:t>据实施行政处罚的；</w:t>
            </w:r>
          </w:p>
          <w:p w14:paraId="1A2C7112">
            <w:pPr>
              <w:pStyle w:val="6"/>
              <w:spacing w:before="58" w:line="253" w:lineRule="auto"/>
              <w:ind w:left="131" w:right="89" w:hanging="14"/>
            </w:pPr>
            <w:r>
              <w:rPr>
                <w:spacing w:val="-4"/>
              </w:rPr>
              <w:t>2、行政处罚显失公正</w:t>
            </w:r>
            <w:r>
              <w:t xml:space="preserve"> </w:t>
            </w:r>
            <w:r>
              <w:rPr>
                <w:spacing w:val="-9"/>
              </w:rPr>
              <w:t>的；</w:t>
            </w:r>
          </w:p>
          <w:p w14:paraId="264708CF">
            <w:pPr>
              <w:pStyle w:val="6"/>
              <w:spacing w:before="50" w:line="270" w:lineRule="auto"/>
              <w:ind w:left="115" w:right="89" w:firstLine="3"/>
              <w:jc w:val="both"/>
            </w:pPr>
            <w:r>
              <w:rPr>
                <w:spacing w:val="17"/>
              </w:rPr>
              <w:t>3、执法人员玩忽职</w:t>
            </w:r>
            <w:r>
              <w:rPr>
                <w:spacing w:val="5"/>
              </w:rPr>
              <w:t xml:space="preserve"> </w:t>
            </w:r>
            <w:r>
              <w:rPr>
                <w:spacing w:val="7"/>
              </w:rPr>
              <w:t>守，对应当予以制止</w:t>
            </w:r>
            <w:r>
              <w:t xml:space="preserve"> </w:t>
            </w:r>
            <w:r>
              <w:rPr>
                <w:spacing w:val="7"/>
              </w:rPr>
              <w:t>和处罚的违法行为不</w:t>
            </w:r>
            <w:r>
              <w:t xml:space="preserve"> </w:t>
            </w:r>
            <w:r>
              <w:rPr>
                <w:spacing w:val="7"/>
              </w:rPr>
              <w:t>予制止、处罚，致使</w:t>
            </w:r>
            <w:r>
              <w:t xml:space="preserve"> </w:t>
            </w:r>
            <w:r>
              <w:rPr>
                <w:spacing w:val="7"/>
              </w:rPr>
              <w:t>公民、法人或者其他</w:t>
            </w:r>
            <w:r>
              <w:t xml:space="preserve"> </w:t>
            </w:r>
            <w:r>
              <w:rPr>
                <w:spacing w:val="7"/>
              </w:rPr>
              <w:t>组织合法权益遭受损</w:t>
            </w:r>
            <w:r>
              <w:t xml:space="preserve"> 害的；</w:t>
            </w:r>
          </w:p>
          <w:p w14:paraId="26E1B93A">
            <w:pPr>
              <w:pStyle w:val="6"/>
              <w:spacing w:before="53" w:line="225" w:lineRule="auto"/>
              <w:ind w:left="113"/>
            </w:pPr>
            <w:r>
              <w:rPr>
                <w:spacing w:val="-4"/>
              </w:rPr>
              <w:t>4、不具备行政执法资</w:t>
            </w:r>
          </w:p>
          <w:p w14:paraId="7541E58D">
            <w:pPr>
              <w:pStyle w:val="6"/>
              <w:spacing w:before="56" w:line="300" w:lineRule="exact"/>
              <w:ind w:left="114"/>
            </w:pPr>
            <w:r>
              <w:rPr>
                <w:spacing w:val="1"/>
                <w:position w:val="7"/>
              </w:rPr>
              <w:t>格实施行政处罚</w:t>
            </w:r>
          </w:p>
          <w:p w14:paraId="440C65C4">
            <w:pPr>
              <w:pStyle w:val="6"/>
              <w:spacing w:before="1" w:line="229" w:lineRule="auto"/>
              <w:ind w:left="131"/>
            </w:pPr>
            <w:r>
              <w:rPr>
                <w:spacing w:val="-9"/>
              </w:rPr>
              <w:t>的；</w:t>
            </w:r>
          </w:p>
          <w:p w14:paraId="518C5F47">
            <w:pPr>
              <w:pStyle w:val="6"/>
              <w:spacing w:before="51" w:line="215" w:lineRule="auto"/>
              <w:ind w:left="118"/>
            </w:pPr>
            <w:r>
              <w:rPr>
                <w:spacing w:val="-5"/>
              </w:rPr>
              <w:t>5、在制止以及查处违</w:t>
            </w:r>
          </w:p>
        </w:tc>
        <w:tc>
          <w:tcPr>
            <w:tcW w:w="1058" w:type="dxa"/>
            <w:vAlign w:val="top"/>
          </w:tcPr>
          <w:p w14:paraId="5700BFCC">
            <w:pPr>
              <w:rPr>
                <w:rFonts w:ascii="Arial"/>
                <w:sz w:val="21"/>
              </w:rPr>
            </w:pPr>
          </w:p>
        </w:tc>
      </w:tr>
    </w:tbl>
    <w:p w14:paraId="2792B80E">
      <w:pPr>
        <w:pStyle w:val="2"/>
      </w:pPr>
    </w:p>
    <w:p w14:paraId="4CDCFCAB">
      <w:pPr>
        <w:sectPr>
          <w:pgSz w:w="16839" w:h="11906"/>
          <w:pgMar w:top="1012" w:right="1304" w:bottom="0" w:left="1304" w:header="0" w:footer="0" w:gutter="0"/>
          <w:cols w:space="720" w:num="1"/>
        </w:sectPr>
      </w:pPr>
    </w:p>
    <w:p w14:paraId="2C22A226">
      <w:pPr>
        <w:spacing w:before="163"/>
      </w:pPr>
    </w:p>
    <w:tbl>
      <w:tblPr>
        <w:tblStyle w:val="5"/>
        <w:tblW w:w="1422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29"/>
        <w:gridCol w:w="494"/>
        <w:gridCol w:w="3083"/>
        <w:gridCol w:w="446"/>
        <w:gridCol w:w="3458"/>
        <w:gridCol w:w="3083"/>
        <w:gridCol w:w="2073"/>
        <w:gridCol w:w="1058"/>
      </w:tblGrid>
      <w:tr w14:paraId="163C868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06" w:hRule="atLeast"/>
        </w:trPr>
        <w:tc>
          <w:tcPr>
            <w:tcW w:w="529" w:type="dxa"/>
            <w:vAlign w:val="top"/>
          </w:tcPr>
          <w:p w14:paraId="143B6FED">
            <w:pPr>
              <w:rPr>
                <w:rFonts w:ascii="Arial"/>
                <w:sz w:val="21"/>
              </w:rPr>
            </w:pPr>
          </w:p>
        </w:tc>
        <w:tc>
          <w:tcPr>
            <w:tcW w:w="494" w:type="dxa"/>
            <w:vAlign w:val="top"/>
          </w:tcPr>
          <w:p w14:paraId="7ED09EAB">
            <w:pPr>
              <w:rPr>
                <w:rFonts w:ascii="Arial"/>
                <w:sz w:val="21"/>
              </w:rPr>
            </w:pPr>
          </w:p>
        </w:tc>
        <w:tc>
          <w:tcPr>
            <w:tcW w:w="3083" w:type="dxa"/>
            <w:vAlign w:val="top"/>
          </w:tcPr>
          <w:p w14:paraId="5A3D98D3">
            <w:pPr>
              <w:rPr>
                <w:rFonts w:ascii="Arial"/>
                <w:sz w:val="21"/>
              </w:rPr>
            </w:pPr>
          </w:p>
        </w:tc>
        <w:tc>
          <w:tcPr>
            <w:tcW w:w="446" w:type="dxa"/>
            <w:vAlign w:val="top"/>
          </w:tcPr>
          <w:p w14:paraId="11C9CCA0">
            <w:pPr>
              <w:rPr>
                <w:rFonts w:ascii="Arial"/>
                <w:sz w:val="21"/>
              </w:rPr>
            </w:pPr>
          </w:p>
        </w:tc>
        <w:tc>
          <w:tcPr>
            <w:tcW w:w="3458" w:type="dxa"/>
            <w:vAlign w:val="top"/>
          </w:tcPr>
          <w:p w14:paraId="6DF091D6">
            <w:pPr>
              <w:rPr>
                <w:rFonts w:ascii="Arial"/>
                <w:sz w:val="21"/>
              </w:rPr>
            </w:pPr>
          </w:p>
        </w:tc>
        <w:tc>
          <w:tcPr>
            <w:tcW w:w="3083" w:type="dxa"/>
            <w:vAlign w:val="top"/>
          </w:tcPr>
          <w:p w14:paraId="30E7225D">
            <w:pPr>
              <w:pStyle w:val="6"/>
              <w:spacing w:before="65" w:line="260" w:lineRule="auto"/>
              <w:ind w:left="117" w:right="87" w:hanging="3"/>
              <w:jc w:val="both"/>
            </w:pPr>
            <w:r>
              <w:rPr>
                <w:spacing w:val="5"/>
              </w:rPr>
              <w:t>享有的陈述、申辩等权利。符合</w:t>
            </w:r>
            <w:r>
              <w:rPr>
                <w:spacing w:val="4"/>
              </w:rPr>
              <w:t xml:space="preserve"> </w:t>
            </w:r>
            <w:r>
              <w:rPr>
                <w:spacing w:val="5"/>
              </w:rPr>
              <w:t>听证规定的，制作并送达《行政</w:t>
            </w:r>
            <w:r>
              <w:rPr>
                <w:spacing w:val="1"/>
              </w:rPr>
              <w:t xml:space="preserve"> </w:t>
            </w:r>
            <w:r>
              <w:t>处罚听证告知书》。</w:t>
            </w:r>
          </w:p>
          <w:p w14:paraId="52827040">
            <w:pPr>
              <w:pStyle w:val="6"/>
              <w:spacing w:before="55" w:line="260" w:lineRule="auto"/>
              <w:ind w:left="117" w:right="85"/>
            </w:pPr>
            <w:r>
              <w:rPr>
                <w:spacing w:val="-2"/>
              </w:rPr>
              <w:t>5、决定责任：制作行政处罚决定</w:t>
            </w:r>
            <w:r>
              <w:rPr>
                <w:spacing w:val="4"/>
              </w:rPr>
              <w:t xml:space="preserve"> </w:t>
            </w:r>
            <w:r>
              <w:rPr>
                <w:spacing w:val="5"/>
              </w:rPr>
              <w:t>书，载明行政处罚告知、当事人</w:t>
            </w:r>
            <w:r>
              <w:rPr>
                <w:spacing w:val="1"/>
              </w:rPr>
              <w:t xml:space="preserve"> 陈述申辩或者听证情况等内容。</w:t>
            </w:r>
          </w:p>
          <w:p w14:paraId="43B86E14">
            <w:pPr>
              <w:pStyle w:val="6"/>
              <w:spacing w:before="54" w:line="252" w:lineRule="auto"/>
              <w:ind w:left="114" w:right="85"/>
            </w:pPr>
            <w:r>
              <w:rPr>
                <w:spacing w:val="-2"/>
              </w:rPr>
              <w:t>6、送达责任：行政处罚决定书按</w:t>
            </w:r>
            <w:r>
              <w:rPr>
                <w:spacing w:val="6"/>
              </w:rPr>
              <w:t xml:space="preserve"> </w:t>
            </w:r>
            <w:r>
              <w:rPr>
                <w:spacing w:val="1"/>
              </w:rPr>
              <w:t>法律规定的方式送达当事人。</w:t>
            </w:r>
          </w:p>
          <w:p w14:paraId="54E05A76">
            <w:pPr>
              <w:pStyle w:val="6"/>
              <w:spacing w:before="54" w:line="261" w:lineRule="auto"/>
              <w:ind w:left="121" w:right="85" w:hanging="3"/>
            </w:pPr>
            <w:r>
              <w:rPr>
                <w:spacing w:val="-2"/>
              </w:rPr>
              <w:t>7、执行责任：依照生效的行政处</w:t>
            </w:r>
            <w:r>
              <w:rPr>
                <w:spacing w:val="3"/>
              </w:rPr>
              <w:t xml:space="preserve"> </w:t>
            </w:r>
            <w:r>
              <w:rPr>
                <w:spacing w:val="4"/>
              </w:rPr>
              <w:t>罚决定，告知当事人按要求缴纳</w:t>
            </w:r>
            <w:r>
              <w:rPr>
                <w:spacing w:val="10"/>
              </w:rPr>
              <w:t xml:space="preserve"> </w:t>
            </w:r>
            <w:r>
              <w:rPr>
                <w:spacing w:val="-3"/>
              </w:rPr>
              <w:t>罚款。</w:t>
            </w:r>
          </w:p>
          <w:p w14:paraId="74B4990D">
            <w:pPr>
              <w:pStyle w:val="6"/>
              <w:spacing w:before="51" w:line="251" w:lineRule="auto"/>
              <w:ind w:left="116" w:right="85" w:hanging="2"/>
            </w:pPr>
            <w:r>
              <w:rPr>
                <w:spacing w:val="-2"/>
              </w:rPr>
              <w:t>8、其他法律法规规章文件规定应</w:t>
            </w:r>
            <w:r>
              <w:rPr>
                <w:spacing w:val="7"/>
              </w:rPr>
              <w:t xml:space="preserve"> </w:t>
            </w:r>
            <w:r>
              <w:t>履行的责任。</w:t>
            </w:r>
          </w:p>
        </w:tc>
        <w:tc>
          <w:tcPr>
            <w:tcW w:w="2073" w:type="dxa"/>
            <w:vAlign w:val="top"/>
          </w:tcPr>
          <w:p w14:paraId="50AE222E">
            <w:pPr>
              <w:pStyle w:val="6"/>
              <w:spacing w:before="67" w:line="267" w:lineRule="auto"/>
              <w:ind w:left="115" w:right="89"/>
              <w:jc w:val="both"/>
            </w:pPr>
            <w:r>
              <w:rPr>
                <w:spacing w:val="7"/>
              </w:rPr>
              <w:t>法案件中受阻，依照</w:t>
            </w:r>
            <w:r>
              <w:t xml:space="preserve"> </w:t>
            </w:r>
            <w:r>
              <w:rPr>
                <w:spacing w:val="7"/>
              </w:rPr>
              <w:t>有关规定应当向本级</w:t>
            </w:r>
            <w:r>
              <w:t xml:space="preserve"> </w:t>
            </w:r>
            <w:r>
              <w:rPr>
                <w:spacing w:val="7"/>
              </w:rPr>
              <w:t>人民政府或者上级主</w:t>
            </w:r>
            <w:r>
              <w:t xml:space="preserve"> </w:t>
            </w:r>
            <w:r>
              <w:rPr>
                <w:spacing w:val="7"/>
              </w:rPr>
              <w:t>管部门报告而未报告</w:t>
            </w:r>
            <w:r>
              <w:t xml:space="preserve"> 的；</w:t>
            </w:r>
          </w:p>
          <w:p w14:paraId="49949E2D">
            <w:pPr>
              <w:pStyle w:val="6"/>
              <w:spacing w:before="51" w:line="260" w:lineRule="auto"/>
              <w:ind w:left="115" w:right="89"/>
              <w:jc w:val="both"/>
            </w:pPr>
            <w:r>
              <w:rPr>
                <w:spacing w:val="-4"/>
              </w:rPr>
              <w:t>6、应当依法移送追究</w:t>
            </w:r>
            <w:r>
              <w:rPr>
                <w:spacing w:val="1"/>
              </w:rPr>
              <w:t xml:space="preserve"> </w:t>
            </w:r>
            <w:r>
              <w:rPr>
                <w:spacing w:val="7"/>
              </w:rPr>
              <w:t>刑事责任，而未依法</w:t>
            </w:r>
            <w:r>
              <w:t xml:space="preserve"> </w:t>
            </w:r>
            <w:r>
              <w:rPr>
                <w:spacing w:val="1"/>
              </w:rPr>
              <w:t>移送有权机关的；</w:t>
            </w:r>
          </w:p>
          <w:p w14:paraId="15E7A79F">
            <w:pPr>
              <w:pStyle w:val="6"/>
              <w:spacing w:before="53" w:line="252" w:lineRule="auto"/>
              <w:ind w:left="114" w:right="89" w:firstLine="5"/>
            </w:pPr>
            <w:r>
              <w:rPr>
                <w:spacing w:val="-5"/>
              </w:rPr>
              <w:t>7、擅自改变行政处罚</w:t>
            </w:r>
            <w:r>
              <w:rPr>
                <w:spacing w:val="8"/>
              </w:rPr>
              <w:t xml:space="preserve"> </w:t>
            </w:r>
            <w:r>
              <w:rPr>
                <w:spacing w:val="1"/>
              </w:rPr>
              <w:t>种类、幅度的；</w:t>
            </w:r>
          </w:p>
          <w:p w14:paraId="339226D3">
            <w:pPr>
              <w:pStyle w:val="6"/>
              <w:spacing w:before="54" w:line="253" w:lineRule="auto"/>
              <w:ind w:left="123" w:right="89" w:hanging="8"/>
            </w:pPr>
            <w:r>
              <w:rPr>
                <w:spacing w:val="-4"/>
              </w:rPr>
              <w:t>8、违反法定的行政处</w:t>
            </w:r>
            <w:r>
              <w:rPr>
                <w:spacing w:val="2"/>
              </w:rPr>
              <w:t xml:space="preserve"> </w:t>
            </w:r>
            <w:r>
              <w:rPr>
                <w:spacing w:val="-1"/>
              </w:rPr>
              <w:t>罚程序的；</w:t>
            </w:r>
          </w:p>
          <w:p w14:paraId="68E3B80D">
            <w:pPr>
              <w:pStyle w:val="6"/>
              <w:spacing w:before="53" w:line="265" w:lineRule="auto"/>
              <w:ind w:left="113" w:right="89" w:firstLine="1"/>
              <w:jc w:val="both"/>
            </w:pPr>
            <w:r>
              <w:rPr>
                <w:spacing w:val="-4"/>
              </w:rPr>
              <w:t>9、符合听证条件、行</w:t>
            </w:r>
            <w:r>
              <w:rPr>
                <w:spacing w:val="2"/>
              </w:rPr>
              <w:t xml:space="preserve"> </w:t>
            </w:r>
            <w:r>
              <w:rPr>
                <w:spacing w:val="7"/>
              </w:rPr>
              <w:t>政管理相对人要求听</w:t>
            </w:r>
            <w:r>
              <w:t xml:space="preserve"> </w:t>
            </w:r>
            <w:r>
              <w:rPr>
                <w:spacing w:val="7"/>
              </w:rPr>
              <w:t>证，应予组织听证而</w:t>
            </w:r>
            <w:r>
              <w:t xml:space="preserve"> </w:t>
            </w:r>
            <w:r>
              <w:rPr>
                <w:spacing w:val="1"/>
              </w:rPr>
              <w:t>不组织听证的；</w:t>
            </w:r>
          </w:p>
          <w:p w14:paraId="1040954D">
            <w:pPr>
              <w:pStyle w:val="6"/>
              <w:spacing w:before="51" w:line="252" w:lineRule="auto"/>
              <w:ind w:left="134" w:right="86" w:hanging="4"/>
            </w:pPr>
            <w:r>
              <w:rPr>
                <w:spacing w:val="5"/>
              </w:rPr>
              <w:t>10、在行政处罚过程</w:t>
            </w:r>
            <w:r>
              <w:t xml:space="preserve"> </w:t>
            </w:r>
            <w:r>
              <w:rPr>
                <w:spacing w:val="-1"/>
              </w:rPr>
              <w:t>中发生腐败行为的；</w:t>
            </w:r>
          </w:p>
          <w:p w14:paraId="5D6F19DC">
            <w:pPr>
              <w:pStyle w:val="6"/>
              <w:spacing w:before="53" w:line="256" w:lineRule="auto"/>
              <w:ind w:left="115" w:right="86" w:firstLine="14"/>
            </w:pPr>
            <w:r>
              <w:rPr>
                <w:spacing w:val="5"/>
              </w:rPr>
              <w:t>11、其他违反法律法</w:t>
            </w:r>
            <w:r>
              <w:t xml:space="preserve"> </w:t>
            </w:r>
            <w:r>
              <w:rPr>
                <w:spacing w:val="7"/>
              </w:rPr>
              <w:t>规规章文件规定的行</w:t>
            </w:r>
            <w:r>
              <w:t xml:space="preserve"> 为。</w:t>
            </w:r>
          </w:p>
        </w:tc>
        <w:tc>
          <w:tcPr>
            <w:tcW w:w="1058" w:type="dxa"/>
            <w:vAlign w:val="top"/>
          </w:tcPr>
          <w:p w14:paraId="0200F8D4">
            <w:pPr>
              <w:rPr>
                <w:rFonts w:ascii="Arial"/>
                <w:sz w:val="21"/>
              </w:rPr>
            </w:pPr>
          </w:p>
        </w:tc>
      </w:tr>
      <w:tr w14:paraId="2ECF635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06" w:hRule="atLeast"/>
        </w:trPr>
        <w:tc>
          <w:tcPr>
            <w:tcW w:w="529" w:type="dxa"/>
            <w:vAlign w:val="top"/>
          </w:tcPr>
          <w:p w14:paraId="4A2A3C19">
            <w:pPr>
              <w:spacing w:line="244" w:lineRule="auto"/>
              <w:rPr>
                <w:rFonts w:ascii="Arial"/>
                <w:sz w:val="21"/>
              </w:rPr>
            </w:pPr>
          </w:p>
          <w:p w14:paraId="56DDAB09">
            <w:pPr>
              <w:spacing w:line="244" w:lineRule="auto"/>
              <w:rPr>
                <w:rFonts w:ascii="Arial"/>
                <w:sz w:val="21"/>
              </w:rPr>
            </w:pPr>
          </w:p>
          <w:p w14:paraId="140D56A7">
            <w:pPr>
              <w:spacing w:line="245" w:lineRule="auto"/>
              <w:rPr>
                <w:rFonts w:ascii="Arial"/>
                <w:sz w:val="21"/>
              </w:rPr>
            </w:pPr>
          </w:p>
          <w:p w14:paraId="401FDC53">
            <w:pPr>
              <w:spacing w:line="245" w:lineRule="auto"/>
              <w:rPr>
                <w:rFonts w:ascii="Arial"/>
                <w:sz w:val="21"/>
              </w:rPr>
            </w:pPr>
          </w:p>
          <w:p w14:paraId="49D11724">
            <w:pPr>
              <w:spacing w:line="245" w:lineRule="auto"/>
              <w:rPr>
                <w:rFonts w:ascii="Arial"/>
                <w:sz w:val="21"/>
              </w:rPr>
            </w:pPr>
          </w:p>
          <w:p w14:paraId="5F29F567">
            <w:pPr>
              <w:pStyle w:val="6"/>
              <w:spacing w:before="65" w:line="189" w:lineRule="auto"/>
              <w:ind w:left="170"/>
            </w:pPr>
            <w:r>
              <w:rPr>
                <w:spacing w:val="-1"/>
              </w:rPr>
              <w:t>84</w:t>
            </w:r>
          </w:p>
        </w:tc>
        <w:tc>
          <w:tcPr>
            <w:tcW w:w="494" w:type="dxa"/>
            <w:textDirection w:val="tbRlV"/>
            <w:vAlign w:val="top"/>
          </w:tcPr>
          <w:p w14:paraId="22398A64">
            <w:pPr>
              <w:pStyle w:val="6"/>
              <w:spacing w:before="138" w:line="217" w:lineRule="auto"/>
              <w:ind w:left="814"/>
            </w:pPr>
            <w:r>
              <w:rPr>
                <w:spacing w:val="8"/>
              </w:rPr>
              <w:t>行</w:t>
            </w:r>
            <w:r>
              <w:rPr>
                <w:spacing w:val="-7"/>
              </w:rPr>
              <w:t xml:space="preserve"> </w:t>
            </w:r>
            <w:r>
              <w:rPr>
                <w:spacing w:val="8"/>
              </w:rPr>
              <w:t>政</w:t>
            </w:r>
            <w:r>
              <w:rPr>
                <w:spacing w:val="-9"/>
              </w:rPr>
              <w:t xml:space="preserve"> </w:t>
            </w:r>
            <w:r>
              <w:rPr>
                <w:spacing w:val="8"/>
              </w:rPr>
              <w:t>处</w:t>
            </w:r>
            <w:r>
              <w:rPr>
                <w:spacing w:val="-9"/>
              </w:rPr>
              <w:t xml:space="preserve"> </w:t>
            </w:r>
            <w:r>
              <w:rPr>
                <w:spacing w:val="8"/>
              </w:rPr>
              <w:t>罚</w:t>
            </w:r>
          </w:p>
        </w:tc>
        <w:tc>
          <w:tcPr>
            <w:tcW w:w="3083" w:type="dxa"/>
            <w:vAlign w:val="top"/>
          </w:tcPr>
          <w:p w14:paraId="15A6933C">
            <w:pPr>
              <w:spacing w:line="297" w:lineRule="auto"/>
              <w:rPr>
                <w:rFonts w:ascii="Arial"/>
                <w:sz w:val="21"/>
              </w:rPr>
            </w:pPr>
          </w:p>
          <w:p w14:paraId="7CAC78CA">
            <w:pPr>
              <w:spacing w:line="298" w:lineRule="auto"/>
              <w:rPr>
                <w:rFonts w:ascii="Arial"/>
                <w:sz w:val="21"/>
              </w:rPr>
            </w:pPr>
          </w:p>
          <w:p w14:paraId="0CE82BDC">
            <w:pPr>
              <w:spacing w:line="298" w:lineRule="auto"/>
              <w:rPr>
                <w:rFonts w:ascii="Arial"/>
                <w:sz w:val="21"/>
              </w:rPr>
            </w:pPr>
          </w:p>
          <w:p w14:paraId="40FDDE6D">
            <w:pPr>
              <w:pStyle w:val="6"/>
              <w:spacing w:before="65" w:line="252" w:lineRule="auto"/>
              <w:ind w:left="137" w:right="115"/>
            </w:pPr>
            <w:r>
              <w:rPr>
                <w:spacing w:val="1"/>
              </w:rPr>
              <w:t>对车辆装载物触地拖行、掉落、</w:t>
            </w:r>
            <w:r>
              <w:rPr>
                <w:spacing w:val="9"/>
              </w:rPr>
              <w:t xml:space="preserve"> </w:t>
            </w:r>
            <w:r>
              <w:rPr>
                <w:spacing w:val="1"/>
              </w:rPr>
              <w:t>遗洒或者飘散，造成公路路面损</w:t>
            </w:r>
          </w:p>
          <w:p w14:paraId="0CEAD0C4">
            <w:pPr>
              <w:pStyle w:val="6"/>
              <w:spacing w:before="53" w:line="228" w:lineRule="auto"/>
              <w:ind w:left="841"/>
            </w:pPr>
            <w:r>
              <w:rPr>
                <w:spacing w:val="1"/>
              </w:rPr>
              <w:t>坏、污染的处罚</w:t>
            </w:r>
          </w:p>
        </w:tc>
        <w:tc>
          <w:tcPr>
            <w:tcW w:w="446" w:type="dxa"/>
            <w:textDirection w:val="tbRlV"/>
            <w:vAlign w:val="top"/>
          </w:tcPr>
          <w:p w14:paraId="46BA5890">
            <w:pPr>
              <w:pStyle w:val="6"/>
              <w:spacing w:before="112" w:line="212" w:lineRule="auto"/>
              <w:ind w:left="963"/>
            </w:pPr>
            <w:r>
              <w:rPr>
                <w:spacing w:val="8"/>
              </w:rPr>
              <w:t>各</w:t>
            </w:r>
            <w:r>
              <w:rPr>
                <w:spacing w:val="-8"/>
              </w:rPr>
              <w:t xml:space="preserve"> </w:t>
            </w:r>
            <w:r>
              <w:rPr>
                <w:spacing w:val="8"/>
              </w:rPr>
              <w:t>乡</w:t>
            </w:r>
            <w:r>
              <w:rPr>
                <w:spacing w:val="-9"/>
              </w:rPr>
              <w:t xml:space="preserve"> </w:t>
            </w:r>
            <w:r>
              <w:rPr>
                <w:spacing w:val="8"/>
              </w:rPr>
              <w:t>镇</w:t>
            </w:r>
          </w:p>
        </w:tc>
        <w:tc>
          <w:tcPr>
            <w:tcW w:w="3458" w:type="dxa"/>
            <w:vAlign w:val="top"/>
          </w:tcPr>
          <w:p w14:paraId="4C0D4C25">
            <w:pPr>
              <w:pStyle w:val="6"/>
              <w:spacing w:before="63" w:line="269" w:lineRule="auto"/>
              <w:ind w:left="112" w:right="86" w:firstLine="6"/>
            </w:pPr>
            <w:r>
              <w:rPr>
                <w:spacing w:val="2"/>
              </w:rPr>
              <w:t>《公路安全保护条例》</w:t>
            </w:r>
            <w:r>
              <w:rPr>
                <w:spacing w:val="-47"/>
              </w:rPr>
              <w:t xml:space="preserve"> </w:t>
            </w:r>
            <w:r>
              <w:rPr>
                <w:spacing w:val="2"/>
              </w:rPr>
              <w:t>(2011</w:t>
            </w:r>
            <w:r>
              <w:rPr>
                <w:spacing w:val="-42"/>
              </w:rPr>
              <w:t xml:space="preserve"> </w:t>
            </w:r>
            <w:r>
              <w:rPr>
                <w:spacing w:val="2"/>
              </w:rPr>
              <w:t>年国务</w:t>
            </w:r>
            <w:r>
              <w:t xml:space="preserve"> </w:t>
            </w:r>
            <w:r>
              <w:rPr>
                <w:spacing w:val="-4"/>
              </w:rPr>
              <w:t>院令第</w:t>
            </w:r>
            <w:r>
              <w:rPr>
                <w:spacing w:val="-32"/>
              </w:rPr>
              <w:t xml:space="preserve"> </w:t>
            </w:r>
            <w:r>
              <w:rPr>
                <w:spacing w:val="-4"/>
              </w:rPr>
              <w:t>593</w:t>
            </w:r>
            <w:r>
              <w:rPr>
                <w:spacing w:val="-43"/>
              </w:rPr>
              <w:t xml:space="preserve"> </w:t>
            </w:r>
            <w:r>
              <w:rPr>
                <w:spacing w:val="-4"/>
              </w:rPr>
              <w:t>号)第六十九条：车辆装载</w:t>
            </w:r>
            <w:r>
              <w:t xml:space="preserve"> </w:t>
            </w:r>
            <w:r>
              <w:rPr>
                <w:spacing w:val="3"/>
              </w:rPr>
              <w:t>物触地拖行、掉落、遗洒或者飘散，</w:t>
            </w:r>
            <w:r>
              <w:rPr>
                <w:spacing w:val="5"/>
              </w:rPr>
              <w:t xml:space="preserve"> </w:t>
            </w:r>
            <w:r>
              <w:rPr>
                <w:spacing w:val="3"/>
              </w:rPr>
              <w:t>造成公路路面损坏、污染的，由公路</w:t>
            </w:r>
            <w:r>
              <w:rPr>
                <w:spacing w:val="5"/>
              </w:rPr>
              <w:t xml:space="preserve"> </w:t>
            </w:r>
            <w:r>
              <w:rPr>
                <w:spacing w:val="-4"/>
              </w:rPr>
              <w:t>管理机构责令改正，处</w:t>
            </w:r>
            <w:r>
              <w:rPr>
                <w:spacing w:val="-29"/>
              </w:rPr>
              <w:t xml:space="preserve"> </w:t>
            </w:r>
            <w:r>
              <w:rPr>
                <w:spacing w:val="-4"/>
              </w:rPr>
              <w:t>5000</w:t>
            </w:r>
            <w:r>
              <w:rPr>
                <w:spacing w:val="-46"/>
              </w:rPr>
              <w:t xml:space="preserve"> </w:t>
            </w:r>
            <w:r>
              <w:rPr>
                <w:spacing w:val="-4"/>
              </w:rPr>
              <w:t>元以下的</w:t>
            </w:r>
            <w:r>
              <w:t xml:space="preserve"> </w:t>
            </w:r>
            <w:r>
              <w:rPr>
                <w:spacing w:val="1"/>
              </w:rPr>
              <w:t>罚款。</w:t>
            </w:r>
          </w:p>
        </w:tc>
        <w:tc>
          <w:tcPr>
            <w:tcW w:w="3083" w:type="dxa"/>
            <w:vAlign w:val="top"/>
          </w:tcPr>
          <w:p w14:paraId="4A4D0D5D">
            <w:pPr>
              <w:pStyle w:val="6"/>
              <w:spacing w:before="63" w:line="270" w:lineRule="auto"/>
              <w:ind w:left="112" w:right="31" w:firstLine="16"/>
            </w:pPr>
            <w:r>
              <w:rPr>
                <w:spacing w:val="-3"/>
              </w:rPr>
              <w:t>1、立案责任：发现车辆装载物触</w:t>
            </w:r>
            <w:r>
              <w:rPr>
                <w:spacing w:val="7"/>
              </w:rPr>
              <w:t xml:space="preserve"> </w:t>
            </w:r>
            <w:r>
              <w:rPr>
                <w:spacing w:val="6"/>
              </w:rPr>
              <w:t>地拖行、掉落、遗洒或者飘散，</w:t>
            </w:r>
            <w:r>
              <w:rPr>
                <w:spacing w:val="8"/>
              </w:rPr>
              <w:t xml:space="preserve"> </w:t>
            </w:r>
            <w:r>
              <w:rPr>
                <w:spacing w:val="5"/>
              </w:rPr>
              <w:t>造成公路路面损坏、污染的违法</w:t>
            </w:r>
            <w:r>
              <w:rPr>
                <w:spacing w:val="6"/>
              </w:rPr>
              <w:t xml:space="preserve"> </w:t>
            </w:r>
            <w:r>
              <w:rPr>
                <w:spacing w:val="-5"/>
              </w:rPr>
              <w:t>行为，予以审查，决定是否立案。</w:t>
            </w:r>
            <w:r>
              <w:rPr>
                <w:spacing w:val="8"/>
              </w:rPr>
              <w:t xml:space="preserve"> </w:t>
            </w:r>
            <w:r>
              <w:rPr>
                <w:spacing w:val="-2"/>
              </w:rPr>
              <w:t>2、调查责任：综合行政执法队对</w:t>
            </w:r>
            <w:r>
              <w:rPr>
                <w:spacing w:val="9"/>
              </w:rPr>
              <w:t xml:space="preserve"> </w:t>
            </w:r>
            <w:r>
              <w:rPr>
                <w:spacing w:val="5"/>
              </w:rPr>
              <w:t>立案的案件，指定专人负责，及</w:t>
            </w:r>
            <w:r>
              <w:rPr>
                <w:spacing w:val="6"/>
              </w:rPr>
              <w:t xml:space="preserve"> </w:t>
            </w:r>
            <w:r>
              <w:rPr>
                <w:spacing w:val="5"/>
              </w:rPr>
              <w:t>时组织调查取证，与当事人有直</w:t>
            </w:r>
            <w:r>
              <w:rPr>
                <w:spacing w:val="6"/>
              </w:rPr>
              <w:t xml:space="preserve"> </w:t>
            </w:r>
            <w:r>
              <w:rPr>
                <w:spacing w:val="5"/>
              </w:rPr>
              <w:t>接利害关系的应当回避。执法人</w:t>
            </w:r>
            <w:r>
              <w:rPr>
                <w:spacing w:val="6"/>
              </w:rPr>
              <w:t xml:space="preserve"> </w:t>
            </w:r>
            <w:r>
              <w:rPr>
                <w:spacing w:val="5"/>
              </w:rPr>
              <w:t>员不得少于两人，调查时应出示</w:t>
            </w:r>
          </w:p>
        </w:tc>
        <w:tc>
          <w:tcPr>
            <w:tcW w:w="2073" w:type="dxa"/>
            <w:vAlign w:val="top"/>
          </w:tcPr>
          <w:p w14:paraId="1766D112">
            <w:pPr>
              <w:pStyle w:val="6"/>
              <w:spacing w:before="66" w:line="266" w:lineRule="auto"/>
              <w:ind w:left="114" w:right="89"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7"/>
              </w:rPr>
              <w:t>相应责任:</w:t>
            </w:r>
          </w:p>
          <w:p w14:paraId="7310041A">
            <w:pPr>
              <w:pStyle w:val="6"/>
              <w:spacing w:before="57" w:line="250" w:lineRule="auto"/>
              <w:ind w:left="113" w:right="89" w:firstLine="16"/>
            </w:pPr>
            <w:r>
              <w:rPr>
                <w:spacing w:val="-6"/>
              </w:rPr>
              <w:t>1、没有法律和事实依</w:t>
            </w:r>
            <w:r>
              <w:rPr>
                <w:spacing w:val="7"/>
              </w:rPr>
              <w:t xml:space="preserve"> </w:t>
            </w:r>
            <w:r>
              <w:rPr>
                <w:spacing w:val="1"/>
              </w:rPr>
              <w:t>据实施行政处罚的；</w:t>
            </w:r>
          </w:p>
          <w:p w14:paraId="3F1BF5EA">
            <w:pPr>
              <w:pStyle w:val="6"/>
              <w:spacing w:before="56" w:line="246" w:lineRule="auto"/>
              <w:ind w:left="131" w:right="89" w:hanging="14"/>
            </w:pPr>
            <w:r>
              <w:rPr>
                <w:spacing w:val="-4"/>
              </w:rPr>
              <w:t>2、行政处罚显失公正</w:t>
            </w:r>
            <w:r>
              <w:t xml:space="preserve"> </w:t>
            </w:r>
            <w:r>
              <w:rPr>
                <w:spacing w:val="-9"/>
              </w:rPr>
              <w:t>的；</w:t>
            </w:r>
          </w:p>
        </w:tc>
        <w:tc>
          <w:tcPr>
            <w:tcW w:w="1058" w:type="dxa"/>
            <w:vAlign w:val="top"/>
          </w:tcPr>
          <w:p w14:paraId="75EC0B80">
            <w:pPr>
              <w:rPr>
                <w:rFonts w:ascii="Arial"/>
                <w:sz w:val="21"/>
              </w:rPr>
            </w:pPr>
          </w:p>
        </w:tc>
      </w:tr>
    </w:tbl>
    <w:p w14:paraId="6ED0CE76">
      <w:pPr>
        <w:pStyle w:val="2"/>
      </w:pPr>
    </w:p>
    <w:p w14:paraId="10E13388">
      <w:pPr>
        <w:sectPr>
          <w:pgSz w:w="16839" w:h="11906"/>
          <w:pgMar w:top="1012" w:right="1304" w:bottom="0" w:left="1304" w:header="0" w:footer="0" w:gutter="0"/>
          <w:cols w:space="720" w:num="1"/>
        </w:sectPr>
      </w:pPr>
    </w:p>
    <w:p w14:paraId="31244BBC">
      <w:pPr>
        <w:spacing w:before="163"/>
      </w:pPr>
    </w:p>
    <w:tbl>
      <w:tblPr>
        <w:tblStyle w:val="5"/>
        <w:tblW w:w="1422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29"/>
        <w:gridCol w:w="494"/>
        <w:gridCol w:w="3083"/>
        <w:gridCol w:w="446"/>
        <w:gridCol w:w="3458"/>
        <w:gridCol w:w="3083"/>
        <w:gridCol w:w="2073"/>
        <w:gridCol w:w="1058"/>
      </w:tblGrid>
      <w:tr w14:paraId="13D61FC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07" w:hRule="atLeast"/>
        </w:trPr>
        <w:tc>
          <w:tcPr>
            <w:tcW w:w="529" w:type="dxa"/>
            <w:vAlign w:val="top"/>
          </w:tcPr>
          <w:p w14:paraId="273DB00D">
            <w:pPr>
              <w:rPr>
                <w:rFonts w:ascii="Arial"/>
                <w:sz w:val="21"/>
              </w:rPr>
            </w:pPr>
          </w:p>
        </w:tc>
        <w:tc>
          <w:tcPr>
            <w:tcW w:w="494" w:type="dxa"/>
            <w:vAlign w:val="top"/>
          </w:tcPr>
          <w:p w14:paraId="6A4F9B0E">
            <w:pPr>
              <w:rPr>
                <w:rFonts w:ascii="Arial"/>
                <w:sz w:val="21"/>
              </w:rPr>
            </w:pPr>
          </w:p>
        </w:tc>
        <w:tc>
          <w:tcPr>
            <w:tcW w:w="3083" w:type="dxa"/>
            <w:vAlign w:val="top"/>
          </w:tcPr>
          <w:p w14:paraId="25B065FD">
            <w:pPr>
              <w:rPr>
                <w:rFonts w:ascii="Arial"/>
                <w:sz w:val="21"/>
              </w:rPr>
            </w:pPr>
          </w:p>
        </w:tc>
        <w:tc>
          <w:tcPr>
            <w:tcW w:w="446" w:type="dxa"/>
            <w:vAlign w:val="top"/>
          </w:tcPr>
          <w:p w14:paraId="791AAE8C">
            <w:pPr>
              <w:rPr>
                <w:rFonts w:ascii="Arial"/>
                <w:sz w:val="21"/>
              </w:rPr>
            </w:pPr>
          </w:p>
        </w:tc>
        <w:tc>
          <w:tcPr>
            <w:tcW w:w="3458" w:type="dxa"/>
            <w:vAlign w:val="top"/>
          </w:tcPr>
          <w:p w14:paraId="69A336D5">
            <w:pPr>
              <w:rPr>
                <w:rFonts w:ascii="Arial"/>
                <w:sz w:val="21"/>
              </w:rPr>
            </w:pPr>
          </w:p>
        </w:tc>
        <w:tc>
          <w:tcPr>
            <w:tcW w:w="3083" w:type="dxa"/>
            <w:vAlign w:val="top"/>
          </w:tcPr>
          <w:p w14:paraId="5C68A7D7">
            <w:pPr>
              <w:pStyle w:val="6"/>
              <w:spacing w:before="65" w:line="252" w:lineRule="auto"/>
              <w:ind w:left="113" w:right="19"/>
            </w:pPr>
            <w:r>
              <w:rPr>
                <w:spacing w:val="-4"/>
              </w:rPr>
              <w:t>执法证件，允许当事人辩解陈述。</w:t>
            </w:r>
            <w:r>
              <w:rPr>
                <w:spacing w:val="4"/>
              </w:rPr>
              <w:t xml:space="preserve"> </w:t>
            </w:r>
            <w:r>
              <w:rPr>
                <w:spacing w:val="1"/>
              </w:rPr>
              <w:t>执法人员应保守有关秘密。</w:t>
            </w:r>
          </w:p>
          <w:p w14:paraId="5D7B2E86">
            <w:pPr>
              <w:pStyle w:val="6"/>
              <w:spacing w:before="53" w:line="270" w:lineRule="auto"/>
              <w:ind w:left="112" w:right="35" w:firstLine="5"/>
              <w:jc w:val="both"/>
            </w:pPr>
            <w:r>
              <w:rPr>
                <w:spacing w:val="-11"/>
              </w:rPr>
              <w:t>3、审查责任：审理案件调查报告，</w:t>
            </w:r>
            <w:r>
              <w:t xml:space="preserve"> </w:t>
            </w:r>
            <w:r>
              <w:rPr>
                <w:spacing w:val="5"/>
              </w:rPr>
              <w:t>对案件违法事实、证据、调查取</w:t>
            </w:r>
            <w:r>
              <w:rPr>
                <w:spacing w:val="6"/>
              </w:rPr>
              <w:t xml:space="preserve"> </w:t>
            </w:r>
            <w:r>
              <w:rPr>
                <w:spacing w:val="5"/>
              </w:rPr>
              <w:t>证程序、法律适用、处罚种类和</w:t>
            </w:r>
            <w:r>
              <w:rPr>
                <w:spacing w:val="6"/>
              </w:rPr>
              <w:t xml:space="preserve"> </w:t>
            </w:r>
            <w:r>
              <w:rPr>
                <w:spacing w:val="5"/>
              </w:rPr>
              <w:t>幅度、当事人陈述和申辩理由等</w:t>
            </w:r>
            <w:r>
              <w:rPr>
                <w:spacing w:val="6"/>
              </w:rPr>
              <w:t xml:space="preserve"> </w:t>
            </w:r>
            <w:r>
              <w:rPr>
                <w:spacing w:val="-9"/>
              </w:rPr>
              <w:t>方面进行审查，提出处理意见（主</w:t>
            </w:r>
            <w:r>
              <w:rPr>
                <w:spacing w:val="11"/>
              </w:rPr>
              <w:t xml:space="preserve"> </w:t>
            </w:r>
            <w:r>
              <w:rPr>
                <w:spacing w:val="5"/>
              </w:rPr>
              <w:t>要证据不足时，以适当的方式补</w:t>
            </w:r>
            <w:r>
              <w:rPr>
                <w:spacing w:val="6"/>
              </w:rPr>
              <w:t xml:space="preserve"> </w:t>
            </w:r>
            <w:r>
              <w:t>充调查）。</w:t>
            </w:r>
          </w:p>
          <w:p w14:paraId="7F52A40B">
            <w:pPr>
              <w:pStyle w:val="6"/>
              <w:spacing w:before="55" w:line="268" w:lineRule="auto"/>
              <w:ind w:left="112" w:right="85"/>
            </w:pPr>
            <w:r>
              <w:rPr>
                <w:spacing w:val="-2"/>
              </w:rPr>
              <w:t>4、告知责任：作出行政处罚决定</w:t>
            </w:r>
            <w:r>
              <w:rPr>
                <w:spacing w:val="9"/>
              </w:rPr>
              <w:t xml:space="preserve"> </w:t>
            </w:r>
            <w:r>
              <w:rPr>
                <w:spacing w:val="4"/>
              </w:rPr>
              <w:t>前，应制作《行政处罚告知书》</w:t>
            </w:r>
            <w:r>
              <w:rPr>
                <w:spacing w:val="8"/>
              </w:rPr>
              <w:t xml:space="preserve"> </w:t>
            </w:r>
            <w:r>
              <w:rPr>
                <w:spacing w:val="5"/>
              </w:rPr>
              <w:t>送达当事人，告知违法事实及其</w:t>
            </w:r>
            <w:r>
              <w:rPr>
                <w:spacing w:val="7"/>
              </w:rPr>
              <w:t xml:space="preserve"> </w:t>
            </w:r>
            <w:r>
              <w:rPr>
                <w:spacing w:val="5"/>
              </w:rPr>
              <w:t>享有的陈述、申辩等权利。符合</w:t>
            </w:r>
            <w:r>
              <w:rPr>
                <w:spacing w:val="7"/>
              </w:rPr>
              <w:t xml:space="preserve"> </w:t>
            </w:r>
            <w:r>
              <w:rPr>
                <w:spacing w:val="5"/>
              </w:rPr>
              <w:t>听证规定的，制作并送达《行政</w:t>
            </w:r>
            <w:r>
              <w:rPr>
                <w:spacing w:val="7"/>
              </w:rPr>
              <w:t xml:space="preserve"> </w:t>
            </w:r>
            <w:r>
              <w:rPr>
                <w:spacing w:val="1"/>
              </w:rPr>
              <w:t>处罚听证告知书》。</w:t>
            </w:r>
          </w:p>
          <w:p w14:paraId="6B145067">
            <w:pPr>
              <w:pStyle w:val="6"/>
              <w:spacing w:before="55" w:line="260" w:lineRule="auto"/>
              <w:ind w:left="117" w:right="85"/>
            </w:pPr>
            <w:r>
              <w:rPr>
                <w:spacing w:val="-2"/>
              </w:rPr>
              <w:t>5、决定责任：制作行政处罚决定</w:t>
            </w:r>
            <w:r>
              <w:rPr>
                <w:spacing w:val="4"/>
              </w:rPr>
              <w:t xml:space="preserve"> </w:t>
            </w:r>
            <w:r>
              <w:rPr>
                <w:spacing w:val="5"/>
              </w:rPr>
              <w:t>书，载明行政处罚告知、当事人</w:t>
            </w:r>
            <w:r>
              <w:rPr>
                <w:spacing w:val="1"/>
              </w:rPr>
              <w:t xml:space="preserve"> 陈述申辩或者听证情况等内容。</w:t>
            </w:r>
          </w:p>
          <w:p w14:paraId="1F2D9743">
            <w:pPr>
              <w:pStyle w:val="6"/>
              <w:spacing w:before="55" w:line="252" w:lineRule="auto"/>
              <w:ind w:left="114" w:right="85"/>
            </w:pPr>
            <w:r>
              <w:rPr>
                <w:spacing w:val="-2"/>
              </w:rPr>
              <w:t>6、送达责任：行政处罚决定书按</w:t>
            </w:r>
            <w:r>
              <w:rPr>
                <w:spacing w:val="6"/>
              </w:rPr>
              <w:t xml:space="preserve"> </w:t>
            </w:r>
            <w:r>
              <w:rPr>
                <w:spacing w:val="1"/>
              </w:rPr>
              <w:t>法律规定的方式送达当事人。</w:t>
            </w:r>
          </w:p>
          <w:p w14:paraId="629121A1">
            <w:pPr>
              <w:pStyle w:val="6"/>
              <w:spacing w:before="53" w:line="261" w:lineRule="auto"/>
              <w:ind w:left="121" w:right="85" w:hanging="3"/>
            </w:pPr>
            <w:r>
              <w:rPr>
                <w:spacing w:val="-2"/>
              </w:rPr>
              <w:t>7、执行责任：依照生效的行政处</w:t>
            </w:r>
            <w:r>
              <w:rPr>
                <w:spacing w:val="3"/>
              </w:rPr>
              <w:t xml:space="preserve"> </w:t>
            </w:r>
            <w:r>
              <w:rPr>
                <w:spacing w:val="4"/>
              </w:rPr>
              <w:t>罚决定，告知当事人按要求缴纳</w:t>
            </w:r>
            <w:r>
              <w:rPr>
                <w:spacing w:val="10"/>
              </w:rPr>
              <w:t xml:space="preserve"> </w:t>
            </w:r>
            <w:r>
              <w:rPr>
                <w:spacing w:val="-3"/>
              </w:rPr>
              <w:t>罚款。</w:t>
            </w:r>
          </w:p>
          <w:p w14:paraId="5251B4A7">
            <w:pPr>
              <w:pStyle w:val="6"/>
              <w:spacing w:before="52" w:line="252" w:lineRule="auto"/>
              <w:ind w:left="116" w:right="85" w:hanging="2"/>
            </w:pPr>
            <w:r>
              <w:rPr>
                <w:spacing w:val="-2"/>
              </w:rPr>
              <w:t>8、其他法律法规规章文件规定应</w:t>
            </w:r>
            <w:r>
              <w:rPr>
                <w:spacing w:val="7"/>
              </w:rPr>
              <w:t xml:space="preserve"> </w:t>
            </w:r>
            <w:r>
              <w:t>履行的责任。</w:t>
            </w:r>
          </w:p>
        </w:tc>
        <w:tc>
          <w:tcPr>
            <w:tcW w:w="2073" w:type="dxa"/>
            <w:vAlign w:val="top"/>
          </w:tcPr>
          <w:p w14:paraId="6E45E8DD">
            <w:pPr>
              <w:pStyle w:val="6"/>
              <w:spacing w:before="64" w:line="270" w:lineRule="auto"/>
              <w:ind w:left="115" w:right="89" w:firstLine="3"/>
              <w:jc w:val="both"/>
            </w:pPr>
            <w:r>
              <w:rPr>
                <w:spacing w:val="17"/>
              </w:rPr>
              <w:t>3、执法人员玩忽职</w:t>
            </w:r>
            <w:r>
              <w:rPr>
                <w:spacing w:val="5"/>
              </w:rPr>
              <w:t xml:space="preserve"> </w:t>
            </w:r>
            <w:r>
              <w:rPr>
                <w:spacing w:val="7"/>
              </w:rPr>
              <w:t>守，对应当予以制止</w:t>
            </w:r>
            <w:r>
              <w:t xml:space="preserve"> </w:t>
            </w:r>
            <w:r>
              <w:rPr>
                <w:spacing w:val="7"/>
              </w:rPr>
              <w:t>和处罚的违法行为不</w:t>
            </w:r>
            <w:r>
              <w:t xml:space="preserve"> </w:t>
            </w:r>
            <w:r>
              <w:rPr>
                <w:spacing w:val="7"/>
              </w:rPr>
              <w:t>予制止、处罚，致使</w:t>
            </w:r>
            <w:r>
              <w:t xml:space="preserve"> </w:t>
            </w:r>
            <w:r>
              <w:rPr>
                <w:spacing w:val="7"/>
              </w:rPr>
              <w:t>公民、法人或者其他</w:t>
            </w:r>
            <w:r>
              <w:t xml:space="preserve"> </w:t>
            </w:r>
            <w:r>
              <w:rPr>
                <w:spacing w:val="7"/>
              </w:rPr>
              <w:t>组织合法权益遭受损</w:t>
            </w:r>
            <w:r>
              <w:t xml:space="preserve"> 害的；</w:t>
            </w:r>
          </w:p>
          <w:p w14:paraId="411A1C6D">
            <w:pPr>
              <w:pStyle w:val="6"/>
              <w:spacing w:before="53" w:line="252" w:lineRule="auto"/>
              <w:ind w:left="113" w:right="89"/>
            </w:pPr>
            <w:r>
              <w:rPr>
                <w:spacing w:val="-4"/>
              </w:rPr>
              <w:t>4、不具备行政执法资</w:t>
            </w:r>
            <w:r>
              <w:rPr>
                <w:spacing w:val="3"/>
              </w:rPr>
              <w:t xml:space="preserve"> </w:t>
            </w:r>
            <w:r>
              <w:rPr>
                <w:spacing w:val="1"/>
              </w:rPr>
              <w:t>格实施行政处罚</w:t>
            </w:r>
          </w:p>
          <w:p w14:paraId="3932BDF2">
            <w:pPr>
              <w:pStyle w:val="6"/>
              <w:spacing w:before="53" w:line="230" w:lineRule="auto"/>
              <w:ind w:left="131"/>
            </w:pPr>
            <w:r>
              <w:rPr>
                <w:spacing w:val="-9"/>
              </w:rPr>
              <w:t>的；</w:t>
            </w:r>
          </w:p>
          <w:p w14:paraId="0246AE85">
            <w:pPr>
              <w:pStyle w:val="6"/>
              <w:spacing w:before="51" w:line="269" w:lineRule="auto"/>
              <w:ind w:left="115" w:right="89" w:firstLine="3"/>
            </w:pPr>
            <w:r>
              <w:rPr>
                <w:spacing w:val="-5"/>
              </w:rPr>
              <w:t>5、在制止以及查处违</w:t>
            </w:r>
            <w:r>
              <w:rPr>
                <w:spacing w:val="8"/>
              </w:rPr>
              <w:t xml:space="preserve"> </w:t>
            </w:r>
            <w:r>
              <w:rPr>
                <w:spacing w:val="7"/>
              </w:rPr>
              <w:t>法案件中受阻，依照</w:t>
            </w:r>
            <w:r>
              <w:t xml:space="preserve"> </w:t>
            </w:r>
            <w:r>
              <w:rPr>
                <w:spacing w:val="7"/>
              </w:rPr>
              <w:t>有关规定应当向本级</w:t>
            </w:r>
            <w:r>
              <w:t xml:space="preserve"> </w:t>
            </w:r>
            <w:r>
              <w:rPr>
                <w:spacing w:val="7"/>
              </w:rPr>
              <w:t>人民政府或者上级主</w:t>
            </w:r>
            <w:r>
              <w:t xml:space="preserve"> </w:t>
            </w:r>
            <w:r>
              <w:rPr>
                <w:spacing w:val="7"/>
              </w:rPr>
              <w:t>管部门报告而未报告</w:t>
            </w:r>
            <w:r>
              <w:t xml:space="preserve"> 的；</w:t>
            </w:r>
          </w:p>
          <w:p w14:paraId="59D6A81B">
            <w:pPr>
              <w:pStyle w:val="6"/>
              <w:spacing w:before="51" w:line="260" w:lineRule="auto"/>
              <w:ind w:left="115" w:right="89"/>
              <w:jc w:val="both"/>
            </w:pPr>
            <w:r>
              <w:rPr>
                <w:spacing w:val="-4"/>
              </w:rPr>
              <w:t>6、应当依法移送追究</w:t>
            </w:r>
            <w:r>
              <w:rPr>
                <w:spacing w:val="1"/>
              </w:rPr>
              <w:t xml:space="preserve"> </w:t>
            </w:r>
            <w:r>
              <w:rPr>
                <w:spacing w:val="7"/>
              </w:rPr>
              <w:t>刑事责任，而未依法</w:t>
            </w:r>
            <w:r>
              <w:t xml:space="preserve"> </w:t>
            </w:r>
            <w:r>
              <w:rPr>
                <w:spacing w:val="1"/>
              </w:rPr>
              <w:t>移送有权机关的；</w:t>
            </w:r>
          </w:p>
          <w:p w14:paraId="296A5404">
            <w:pPr>
              <w:pStyle w:val="6"/>
              <w:spacing w:before="53" w:line="252" w:lineRule="auto"/>
              <w:ind w:left="114" w:right="89" w:firstLine="5"/>
            </w:pPr>
            <w:r>
              <w:rPr>
                <w:spacing w:val="-5"/>
              </w:rPr>
              <w:t>7、擅自改变行政处罚</w:t>
            </w:r>
            <w:r>
              <w:rPr>
                <w:spacing w:val="8"/>
              </w:rPr>
              <w:t xml:space="preserve"> </w:t>
            </w:r>
            <w:r>
              <w:rPr>
                <w:spacing w:val="1"/>
              </w:rPr>
              <w:t>种类、幅度的；</w:t>
            </w:r>
          </w:p>
          <w:p w14:paraId="7A278D47">
            <w:pPr>
              <w:pStyle w:val="6"/>
              <w:spacing w:before="55" w:line="253" w:lineRule="auto"/>
              <w:ind w:left="123" w:right="89" w:hanging="8"/>
            </w:pPr>
            <w:r>
              <w:rPr>
                <w:spacing w:val="-4"/>
              </w:rPr>
              <w:t>8、违反法定的行政处</w:t>
            </w:r>
            <w:r>
              <w:rPr>
                <w:spacing w:val="2"/>
              </w:rPr>
              <w:t xml:space="preserve"> </w:t>
            </w:r>
            <w:r>
              <w:rPr>
                <w:spacing w:val="-1"/>
              </w:rPr>
              <w:t>罚程序的；</w:t>
            </w:r>
          </w:p>
          <w:p w14:paraId="291749D9">
            <w:pPr>
              <w:pStyle w:val="6"/>
              <w:spacing w:before="53" w:line="265" w:lineRule="auto"/>
              <w:ind w:left="113" w:right="89" w:firstLine="1"/>
              <w:jc w:val="both"/>
            </w:pPr>
            <w:r>
              <w:rPr>
                <w:spacing w:val="-4"/>
              </w:rPr>
              <w:t>9、符合听证条件、行</w:t>
            </w:r>
            <w:r>
              <w:rPr>
                <w:spacing w:val="2"/>
              </w:rPr>
              <w:t xml:space="preserve"> </w:t>
            </w:r>
            <w:r>
              <w:rPr>
                <w:spacing w:val="7"/>
              </w:rPr>
              <w:t>政管理相对人要求听</w:t>
            </w:r>
            <w:r>
              <w:t xml:space="preserve"> </w:t>
            </w:r>
            <w:r>
              <w:rPr>
                <w:spacing w:val="7"/>
              </w:rPr>
              <w:t>证，应予组织听证而</w:t>
            </w:r>
            <w:r>
              <w:t xml:space="preserve"> </w:t>
            </w:r>
            <w:r>
              <w:rPr>
                <w:spacing w:val="1"/>
              </w:rPr>
              <w:t>不组织听证的；</w:t>
            </w:r>
          </w:p>
          <w:p w14:paraId="6C86957E">
            <w:pPr>
              <w:pStyle w:val="6"/>
              <w:spacing w:before="52" w:line="252" w:lineRule="auto"/>
              <w:ind w:left="134" w:right="86" w:hanging="4"/>
            </w:pPr>
            <w:r>
              <w:rPr>
                <w:spacing w:val="5"/>
              </w:rPr>
              <w:t>10、在行政处罚过程</w:t>
            </w:r>
            <w:r>
              <w:t xml:space="preserve"> </w:t>
            </w:r>
            <w:r>
              <w:rPr>
                <w:spacing w:val="-1"/>
              </w:rPr>
              <w:t>中发生腐败行为的；</w:t>
            </w:r>
          </w:p>
          <w:p w14:paraId="1046D434">
            <w:pPr>
              <w:pStyle w:val="6"/>
              <w:spacing w:before="53" w:line="214" w:lineRule="auto"/>
              <w:ind w:left="130"/>
            </w:pPr>
            <w:r>
              <w:rPr>
                <w:spacing w:val="5"/>
              </w:rPr>
              <w:t>11、其他违反法律法</w:t>
            </w:r>
          </w:p>
        </w:tc>
        <w:tc>
          <w:tcPr>
            <w:tcW w:w="1058" w:type="dxa"/>
            <w:vAlign w:val="top"/>
          </w:tcPr>
          <w:p w14:paraId="54EFC874">
            <w:pPr>
              <w:rPr>
                <w:rFonts w:ascii="Arial"/>
                <w:sz w:val="21"/>
              </w:rPr>
            </w:pPr>
          </w:p>
        </w:tc>
      </w:tr>
    </w:tbl>
    <w:p w14:paraId="3F3F8066">
      <w:pPr>
        <w:pStyle w:val="2"/>
      </w:pPr>
    </w:p>
    <w:p w14:paraId="2EFDD135">
      <w:pPr>
        <w:sectPr>
          <w:pgSz w:w="16839" w:h="11906"/>
          <w:pgMar w:top="1012" w:right="1304" w:bottom="0" w:left="1304" w:header="0" w:footer="0" w:gutter="0"/>
          <w:cols w:space="720" w:num="1"/>
        </w:sectPr>
      </w:pPr>
    </w:p>
    <w:p w14:paraId="2F32A0B8">
      <w:pPr>
        <w:spacing w:before="163"/>
      </w:pPr>
    </w:p>
    <w:tbl>
      <w:tblPr>
        <w:tblStyle w:val="5"/>
        <w:tblW w:w="1422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29"/>
        <w:gridCol w:w="494"/>
        <w:gridCol w:w="3083"/>
        <w:gridCol w:w="446"/>
        <w:gridCol w:w="3458"/>
        <w:gridCol w:w="3083"/>
        <w:gridCol w:w="2073"/>
        <w:gridCol w:w="1058"/>
      </w:tblGrid>
      <w:tr w14:paraId="4C73357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9" w:hRule="atLeast"/>
        </w:trPr>
        <w:tc>
          <w:tcPr>
            <w:tcW w:w="529" w:type="dxa"/>
            <w:vAlign w:val="top"/>
          </w:tcPr>
          <w:p w14:paraId="63D6FCF3">
            <w:pPr>
              <w:rPr>
                <w:rFonts w:ascii="Arial"/>
                <w:sz w:val="21"/>
              </w:rPr>
            </w:pPr>
          </w:p>
        </w:tc>
        <w:tc>
          <w:tcPr>
            <w:tcW w:w="494" w:type="dxa"/>
            <w:vAlign w:val="top"/>
          </w:tcPr>
          <w:p w14:paraId="513AF89E">
            <w:pPr>
              <w:rPr>
                <w:rFonts w:ascii="Arial"/>
                <w:sz w:val="21"/>
              </w:rPr>
            </w:pPr>
          </w:p>
        </w:tc>
        <w:tc>
          <w:tcPr>
            <w:tcW w:w="3083" w:type="dxa"/>
            <w:vAlign w:val="top"/>
          </w:tcPr>
          <w:p w14:paraId="088F537F">
            <w:pPr>
              <w:rPr>
                <w:rFonts w:ascii="Arial"/>
                <w:sz w:val="21"/>
              </w:rPr>
            </w:pPr>
          </w:p>
        </w:tc>
        <w:tc>
          <w:tcPr>
            <w:tcW w:w="446" w:type="dxa"/>
            <w:vAlign w:val="top"/>
          </w:tcPr>
          <w:p w14:paraId="65B4BDDD">
            <w:pPr>
              <w:rPr>
                <w:rFonts w:ascii="Arial"/>
                <w:sz w:val="21"/>
              </w:rPr>
            </w:pPr>
          </w:p>
        </w:tc>
        <w:tc>
          <w:tcPr>
            <w:tcW w:w="3458" w:type="dxa"/>
            <w:vAlign w:val="top"/>
          </w:tcPr>
          <w:p w14:paraId="6F443724">
            <w:pPr>
              <w:rPr>
                <w:rFonts w:ascii="Arial"/>
                <w:sz w:val="21"/>
              </w:rPr>
            </w:pPr>
          </w:p>
        </w:tc>
        <w:tc>
          <w:tcPr>
            <w:tcW w:w="3083" w:type="dxa"/>
            <w:vAlign w:val="top"/>
          </w:tcPr>
          <w:p w14:paraId="27E4EBE7">
            <w:pPr>
              <w:rPr>
                <w:rFonts w:ascii="Arial"/>
                <w:sz w:val="21"/>
              </w:rPr>
            </w:pPr>
          </w:p>
        </w:tc>
        <w:tc>
          <w:tcPr>
            <w:tcW w:w="2073" w:type="dxa"/>
            <w:vAlign w:val="top"/>
          </w:tcPr>
          <w:p w14:paraId="4B247709">
            <w:pPr>
              <w:pStyle w:val="6"/>
              <w:spacing w:before="66" w:line="246" w:lineRule="auto"/>
              <w:ind w:left="116" w:right="89" w:hanging="1"/>
            </w:pPr>
            <w:r>
              <w:rPr>
                <w:spacing w:val="7"/>
              </w:rPr>
              <w:t>规规章文件规定的行</w:t>
            </w:r>
            <w:r>
              <w:t xml:space="preserve"> </w:t>
            </w:r>
            <w:r>
              <w:rPr>
                <w:spacing w:val="-1"/>
              </w:rPr>
              <w:t>为。</w:t>
            </w:r>
          </w:p>
        </w:tc>
        <w:tc>
          <w:tcPr>
            <w:tcW w:w="1058" w:type="dxa"/>
            <w:vAlign w:val="top"/>
          </w:tcPr>
          <w:p w14:paraId="61FD272E">
            <w:pPr>
              <w:rPr>
                <w:rFonts w:ascii="Arial"/>
                <w:sz w:val="21"/>
              </w:rPr>
            </w:pPr>
          </w:p>
        </w:tc>
      </w:tr>
      <w:tr w14:paraId="1CF374A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403" w:hRule="atLeast"/>
        </w:trPr>
        <w:tc>
          <w:tcPr>
            <w:tcW w:w="529" w:type="dxa"/>
            <w:vAlign w:val="top"/>
          </w:tcPr>
          <w:p w14:paraId="28B97045">
            <w:pPr>
              <w:spacing w:line="253" w:lineRule="auto"/>
              <w:rPr>
                <w:rFonts w:ascii="Arial"/>
                <w:sz w:val="21"/>
              </w:rPr>
            </w:pPr>
          </w:p>
          <w:p w14:paraId="1159B5BC">
            <w:pPr>
              <w:spacing w:line="253" w:lineRule="auto"/>
              <w:rPr>
                <w:rFonts w:ascii="Arial"/>
                <w:sz w:val="21"/>
              </w:rPr>
            </w:pPr>
          </w:p>
          <w:p w14:paraId="737996DD">
            <w:pPr>
              <w:spacing w:line="253" w:lineRule="auto"/>
              <w:rPr>
                <w:rFonts w:ascii="Arial"/>
                <w:sz w:val="21"/>
              </w:rPr>
            </w:pPr>
          </w:p>
          <w:p w14:paraId="183B77B9">
            <w:pPr>
              <w:spacing w:line="253" w:lineRule="auto"/>
              <w:rPr>
                <w:rFonts w:ascii="Arial"/>
                <w:sz w:val="21"/>
              </w:rPr>
            </w:pPr>
          </w:p>
          <w:p w14:paraId="5E03D228">
            <w:pPr>
              <w:spacing w:line="253" w:lineRule="auto"/>
              <w:rPr>
                <w:rFonts w:ascii="Arial"/>
                <w:sz w:val="21"/>
              </w:rPr>
            </w:pPr>
          </w:p>
          <w:p w14:paraId="4501D934">
            <w:pPr>
              <w:spacing w:line="253" w:lineRule="auto"/>
              <w:rPr>
                <w:rFonts w:ascii="Arial"/>
                <w:sz w:val="21"/>
              </w:rPr>
            </w:pPr>
          </w:p>
          <w:p w14:paraId="1D3772CF">
            <w:pPr>
              <w:spacing w:line="253" w:lineRule="auto"/>
              <w:rPr>
                <w:rFonts w:ascii="Arial"/>
                <w:sz w:val="21"/>
              </w:rPr>
            </w:pPr>
          </w:p>
          <w:p w14:paraId="00F86A47">
            <w:pPr>
              <w:spacing w:line="253" w:lineRule="auto"/>
              <w:rPr>
                <w:rFonts w:ascii="Arial"/>
                <w:sz w:val="21"/>
              </w:rPr>
            </w:pPr>
          </w:p>
          <w:p w14:paraId="50072BF2">
            <w:pPr>
              <w:spacing w:line="253" w:lineRule="auto"/>
              <w:rPr>
                <w:rFonts w:ascii="Arial"/>
                <w:sz w:val="21"/>
              </w:rPr>
            </w:pPr>
          </w:p>
          <w:p w14:paraId="2BBD0A03">
            <w:pPr>
              <w:spacing w:line="253" w:lineRule="auto"/>
              <w:rPr>
                <w:rFonts w:ascii="Arial"/>
                <w:sz w:val="21"/>
              </w:rPr>
            </w:pPr>
          </w:p>
          <w:p w14:paraId="26C9EEFD">
            <w:pPr>
              <w:spacing w:line="254" w:lineRule="auto"/>
              <w:rPr>
                <w:rFonts w:ascii="Arial"/>
                <w:sz w:val="21"/>
              </w:rPr>
            </w:pPr>
          </w:p>
          <w:p w14:paraId="607BD08B">
            <w:pPr>
              <w:spacing w:line="254" w:lineRule="auto"/>
              <w:rPr>
                <w:rFonts w:ascii="Arial"/>
                <w:sz w:val="21"/>
              </w:rPr>
            </w:pPr>
          </w:p>
          <w:p w14:paraId="3164A38D">
            <w:pPr>
              <w:spacing w:line="254" w:lineRule="auto"/>
              <w:rPr>
                <w:rFonts w:ascii="Arial"/>
                <w:sz w:val="21"/>
              </w:rPr>
            </w:pPr>
          </w:p>
          <w:p w14:paraId="3D89384C">
            <w:pPr>
              <w:spacing w:line="254" w:lineRule="auto"/>
              <w:rPr>
                <w:rFonts w:ascii="Arial"/>
                <w:sz w:val="21"/>
              </w:rPr>
            </w:pPr>
          </w:p>
          <w:p w14:paraId="1D0DF73E">
            <w:pPr>
              <w:spacing w:line="254" w:lineRule="auto"/>
              <w:rPr>
                <w:rFonts w:ascii="Arial"/>
                <w:sz w:val="21"/>
              </w:rPr>
            </w:pPr>
          </w:p>
          <w:p w14:paraId="74E881C9">
            <w:pPr>
              <w:spacing w:line="254" w:lineRule="auto"/>
              <w:rPr>
                <w:rFonts w:ascii="Arial"/>
                <w:sz w:val="21"/>
              </w:rPr>
            </w:pPr>
          </w:p>
          <w:p w14:paraId="102F1F2C">
            <w:pPr>
              <w:pStyle w:val="6"/>
              <w:spacing w:before="65" w:line="189" w:lineRule="auto"/>
              <w:ind w:left="170"/>
            </w:pPr>
            <w:r>
              <w:rPr>
                <w:spacing w:val="-1"/>
              </w:rPr>
              <w:t>85</w:t>
            </w:r>
          </w:p>
        </w:tc>
        <w:tc>
          <w:tcPr>
            <w:tcW w:w="494" w:type="dxa"/>
            <w:textDirection w:val="tbRlV"/>
            <w:vAlign w:val="top"/>
          </w:tcPr>
          <w:p w14:paraId="5B1633C1">
            <w:pPr>
              <w:pStyle w:val="6"/>
              <w:spacing w:before="138" w:line="217" w:lineRule="auto"/>
              <w:ind w:left="3660"/>
            </w:pPr>
            <w:r>
              <w:rPr>
                <w:spacing w:val="8"/>
              </w:rPr>
              <w:t>行</w:t>
            </w:r>
            <w:r>
              <w:rPr>
                <w:spacing w:val="-7"/>
              </w:rPr>
              <w:t xml:space="preserve"> </w:t>
            </w:r>
            <w:r>
              <w:rPr>
                <w:spacing w:val="8"/>
              </w:rPr>
              <w:t>政</w:t>
            </w:r>
            <w:r>
              <w:rPr>
                <w:spacing w:val="-9"/>
              </w:rPr>
              <w:t xml:space="preserve"> </w:t>
            </w:r>
            <w:r>
              <w:rPr>
                <w:spacing w:val="8"/>
              </w:rPr>
              <w:t>处</w:t>
            </w:r>
            <w:r>
              <w:rPr>
                <w:spacing w:val="-9"/>
              </w:rPr>
              <w:t xml:space="preserve"> </w:t>
            </w:r>
            <w:r>
              <w:rPr>
                <w:spacing w:val="8"/>
              </w:rPr>
              <w:t>罚</w:t>
            </w:r>
          </w:p>
        </w:tc>
        <w:tc>
          <w:tcPr>
            <w:tcW w:w="3083" w:type="dxa"/>
            <w:vAlign w:val="top"/>
          </w:tcPr>
          <w:p w14:paraId="66D4D6A8">
            <w:pPr>
              <w:spacing w:line="248" w:lineRule="auto"/>
              <w:rPr>
                <w:rFonts w:ascii="Arial"/>
                <w:sz w:val="21"/>
              </w:rPr>
            </w:pPr>
          </w:p>
          <w:p w14:paraId="1CF28B76">
            <w:pPr>
              <w:spacing w:line="248" w:lineRule="auto"/>
              <w:rPr>
                <w:rFonts w:ascii="Arial"/>
                <w:sz w:val="21"/>
              </w:rPr>
            </w:pPr>
          </w:p>
          <w:p w14:paraId="07437208">
            <w:pPr>
              <w:spacing w:line="248" w:lineRule="auto"/>
              <w:rPr>
                <w:rFonts w:ascii="Arial"/>
                <w:sz w:val="21"/>
              </w:rPr>
            </w:pPr>
          </w:p>
          <w:p w14:paraId="608195B6">
            <w:pPr>
              <w:spacing w:line="248" w:lineRule="auto"/>
              <w:rPr>
                <w:rFonts w:ascii="Arial"/>
                <w:sz w:val="21"/>
              </w:rPr>
            </w:pPr>
          </w:p>
          <w:p w14:paraId="5FBBCB6D">
            <w:pPr>
              <w:spacing w:line="248" w:lineRule="auto"/>
              <w:rPr>
                <w:rFonts w:ascii="Arial"/>
                <w:sz w:val="21"/>
              </w:rPr>
            </w:pPr>
          </w:p>
          <w:p w14:paraId="1449FD18">
            <w:pPr>
              <w:spacing w:line="248" w:lineRule="auto"/>
              <w:rPr>
                <w:rFonts w:ascii="Arial"/>
                <w:sz w:val="21"/>
              </w:rPr>
            </w:pPr>
          </w:p>
          <w:p w14:paraId="67AF4BEA">
            <w:pPr>
              <w:spacing w:line="248" w:lineRule="auto"/>
              <w:rPr>
                <w:rFonts w:ascii="Arial"/>
                <w:sz w:val="21"/>
              </w:rPr>
            </w:pPr>
          </w:p>
          <w:p w14:paraId="2E66EE18">
            <w:pPr>
              <w:spacing w:line="248" w:lineRule="auto"/>
              <w:rPr>
                <w:rFonts w:ascii="Arial"/>
                <w:sz w:val="21"/>
              </w:rPr>
            </w:pPr>
          </w:p>
          <w:p w14:paraId="1A09B2D6">
            <w:pPr>
              <w:spacing w:line="248" w:lineRule="auto"/>
              <w:rPr>
                <w:rFonts w:ascii="Arial"/>
                <w:sz w:val="21"/>
              </w:rPr>
            </w:pPr>
          </w:p>
          <w:p w14:paraId="0D713375">
            <w:pPr>
              <w:spacing w:line="248" w:lineRule="auto"/>
              <w:rPr>
                <w:rFonts w:ascii="Arial"/>
                <w:sz w:val="21"/>
              </w:rPr>
            </w:pPr>
          </w:p>
          <w:p w14:paraId="5D173427">
            <w:pPr>
              <w:spacing w:line="249" w:lineRule="auto"/>
              <w:rPr>
                <w:rFonts w:ascii="Arial"/>
                <w:sz w:val="21"/>
              </w:rPr>
            </w:pPr>
          </w:p>
          <w:p w14:paraId="5CD330E1">
            <w:pPr>
              <w:spacing w:line="249" w:lineRule="auto"/>
              <w:rPr>
                <w:rFonts w:ascii="Arial"/>
                <w:sz w:val="21"/>
              </w:rPr>
            </w:pPr>
          </w:p>
          <w:p w14:paraId="2E70BDBC">
            <w:pPr>
              <w:spacing w:line="249" w:lineRule="auto"/>
              <w:rPr>
                <w:rFonts w:ascii="Arial"/>
                <w:sz w:val="21"/>
              </w:rPr>
            </w:pPr>
          </w:p>
          <w:p w14:paraId="6067D8E4">
            <w:pPr>
              <w:spacing w:line="249" w:lineRule="auto"/>
              <w:rPr>
                <w:rFonts w:ascii="Arial"/>
                <w:sz w:val="21"/>
              </w:rPr>
            </w:pPr>
          </w:p>
          <w:p w14:paraId="70080803">
            <w:pPr>
              <w:spacing w:line="249" w:lineRule="auto"/>
              <w:rPr>
                <w:rFonts w:ascii="Arial"/>
                <w:sz w:val="21"/>
              </w:rPr>
            </w:pPr>
          </w:p>
          <w:p w14:paraId="285504A9">
            <w:pPr>
              <w:pStyle w:val="6"/>
              <w:spacing w:before="65" w:line="260" w:lineRule="auto"/>
              <w:ind w:left="137" w:right="115"/>
              <w:jc w:val="both"/>
            </w:pPr>
            <w:r>
              <w:rPr>
                <w:spacing w:val="1"/>
              </w:rPr>
              <w:t>对未经许可，擅自经营劳务派遣</w:t>
            </w:r>
            <w:r>
              <w:rPr>
                <w:spacing w:val="9"/>
              </w:rPr>
              <w:t xml:space="preserve"> </w:t>
            </w:r>
            <w:r>
              <w:rPr>
                <w:spacing w:val="1"/>
              </w:rPr>
              <w:t>业务以及劳务派遣单位、用工单</w:t>
            </w:r>
            <w:r>
              <w:rPr>
                <w:spacing w:val="9"/>
              </w:rPr>
              <w:t xml:space="preserve"> </w:t>
            </w:r>
            <w:r>
              <w:rPr>
                <w:spacing w:val="1"/>
              </w:rPr>
              <w:t>位违反有关劳务派遣规定的处罚</w:t>
            </w:r>
          </w:p>
        </w:tc>
        <w:tc>
          <w:tcPr>
            <w:tcW w:w="446" w:type="dxa"/>
            <w:textDirection w:val="tbRlV"/>
            <w:vAlign w:val="top"/>
          </w:tcPr>
          <w:p w14:paraId="6F138061">
            <w:pPr>
              <w:pStyle w:val="6"/>
              <w:spacing w:before="112" w:line="212" w:lineRule="auto"/>
              <w:ind w:left="3811"/>
            </w:pPr>
            <w:r>
              <w:rPr>
                <w:spacing w:val="8"/>
              </w:rPr>
              <w:t>各</w:t>
            </w:r>
            <w:r>
              <w:rPr>
                <w:spacing w:val="-8"/>
              </w:rPr>
              <w:t xml:space="preserve"> </w:t>
            </w:r>
            <w:r>
              <w:rPr>
                <w:spacing w:val="8"/>
              </w:rPr>
              <w:t>乡</w:t>
            </w:r>
            <w:r>
              <w:rPr>
                <w:spacing w:val="-9"/>
              </w:rPr>
              <w:t xml:space="preserve"> </w:t>
            </w:r>
            <w:r>
              <w:rPr>
                <w:spacing w:val="8"/>
              </w:rPr>
              <w:t>镇</w:t>
            </w:r>
          </w:p>
        </w:tc>
        <w:tc>
          <w:tcPr>
            <w:tcW w:w="3458" w:type="dxa"/>
            <w:vAlign w:val="top"/>
          </w:tcPr>
          <w:p w14:paraId="625A5410">
            <w:pPr>
              <w:pStyle w:val="6"/>
              <w:spacing w:before="61" w:line="271" w:lineRule="auto"/>
              <w:ind w:left="113" w:right="86" w:firstLine="5"/>
              <w:jc w:val="both"/>
            </w:pPr>
            <w:r>
              <w:rPr>
                <w:spacing w:val="-3"/>
              </w:rPr>
              <w:t>《中华人民共和国劳动合同法》(2012</w:t>
            </w:r>
            <w:r>
              <w:rPr>
                <w:spacing w:val="3"/>
              </w:rPr>
              <w:t xml:space="preserve"> </w:t>
            </w:r>
            <w:r>
              <w:rPr>
                <w:spacing w:val="-3"/>
              </w:rPr>
              <w:t>年修改)第九十二条：劳务派遣单位违</w:t>
            </w:r>
            <w:r>
              <w:rPr>
                <w:spacing w:val="3"/>
              </w:rPr>
              <w:t xml:space="preserve"> 反本法规定的，由劳动行政部门和其</w:t>
            </w:r>
            <w:r>
              <w:rPr>
                <w:spacing w:val="4"/>
              </w:rPr>
              <w:t xml:space="preserve"> </w:t>
            </w:r>
            <w:r>
              <w:rPr>
                <w:spacing w:val="3"/>
              </w:rPr>
              <w:t>他有关主管部门责令改正；情节严重</w:t>
            </w:r>
            <w:r>
              <w:rPr>
                <w:spacing w:val="4"/>
              </w:rPr>
              <w:t xml:space="preserve"> </w:t>
            </w:r>
            <w:r>
              <w:rPr>
                <w:spacing w:val="3"/>
              </w:rPr>
              <w:t>的，以每人一千元以上五千元以下的</w:t>
            </w:r>
            <w:r>
              <w:rPr>
                <w:spacing w:val="4"/>
              </w:rPr>
              <w:t xml:space="preserve"> </w:t>
            </w:r>
            <w:r>
              <w:rPr>
                <w:spacing w:val="3"/>
              </w:rPr>
              <w:t>标准处以罚款，并由工商行政管理部</w:t>
            </w:r>
            <w:r>
              <w:rPr>
                <w:spacing w:val="4"/>
              </w:rPr>
              <w:t xml:space="preserve"> </w:t>
            </w:r>
            <w:r>
              <w:rPr>
                <w:spacing w:val="3"/>
              </w:rPr>
              <w:t>门吊销营业执照；给被派遣劳动者造</w:t>
            </w:r>
            <w:r>
              <w:rPr>
                <w:spacing w:val="4"/>
              </w:rPr>
              <w:t xml:space="preserve"> </w:t>
            </w:r>
            <w:r>
              <w:rPr>
                <w:spacing w:val="3"/>
              </w:rPr>
              <w:t>成损害的，劳务派遣单位与用工单位</w:t>
            </w:r>
            <w:r>
              <w:rPr>
                <w:spacing w:val="4"/>
              </w:rPr>
              <w:t xml:space="preserve"> </w:t>
            </w:r>
            <w:r>
              <w:rPr>
                <w:spacing w:val="1"/>
              </w:rPr>
              <w:t>承担连带赔偿责任。</w:t>
            </w:r>
          </w:p>
        </w:tc>
        <w:tc>
          <w:tcPr>
            <w:tcW w:w="3083" w:type="dxa"/>
            <w:vAlign w:val="top"/>
          </w:tcPr>
          <w:p w14:paraId="4A65FEC1">
            <w:pPr>
              <w:pStyle w:val="6"/>
              <w:spacing w:before="61" w:line="267" w:lineRule="auto"/>
              <w:ind w:left="113" w:right="35" w:firstLine="15"/>
              <w:jc w:val="both"/>
            </w:pPr>
            <w:r>
              <w:rPr>
                <w:spacing w:val="-3"/>
              </w:rPr>
              <w:t>1、立案责任：发现未经许可，擅</w:t>
            </w:r>
            <w:r>
              <w:rPr>
                <w:spacing w:val="5"/>
              </w:rPr>
              <w:t xml:space="preserve"> 自经营劳务派遣业务以及劳务派 遣单位、用工单位违反有关劳务 </w:t>
            </w:r>
            <w:r>
              <w:rPr>
                <w:spacing w:val="-5"/>
              </w:rPr>
              <w:t>派遣规定的违法行为，予以审查，</w:t>
            </w:r>
            <w:r>
              <w:rPr>
                <w:spacing w:val="2"/>
              </w:rPr>
              <w:t xml:space="preserve"> </w:t>
            </w:r>
            <w:r>
              <w:rPr>
                <w:spacing w:val="1"/>
              </w:rPr>
              <w:t>决定是否立案。</w:t>
            </w:r>
          </w:p>
          <w:p w14:paraId="7AAD9AC1">
            <w:pPr>
              <w:pStyle w:val="6"/>
              <w:spacing w:before="50" w:line="269" w:lineRule="auto"/>
              <w:ind w:left="112" w:right="19" w:firstLine="3"/>
              <w:jc w:val="both"/>
            </w:pPr>
            <w:r>
              <w:rPr>
                <w:spacing w:val="-3"/>
              </w:rPr>
              <w:t xml:space="preserve">2、调查责任：综合行政执法队对 </w:t>
            </w:r>
            <w:r>
              <w:rPr>
                <w:spacing w:val="4"/>
              </w:rPr>
              <w:t xml:space="preserve">立案的案件，指定专人负责，及 时组织调查取证，与当事人有直 接利害关系的应当回避。执法人 员不得少于两人，调查时应出示 </w:t>
            </w:r>
            <w:r>
              <w:rPr>
                <w:spacing w:val="-4"/>
              </w:rPr>
              <w:t>执法证件，允许当事人辩解陈述。</w:t>
            </w:r>
          </w:p>
          <w:p w14:paraId="4CC52964">
            <w:pPr>
              <w:pStyle w:val="6"/>
              <w:spacing w:before="53" w:line="228" w:lineRule="auto"/>
              <w:ind w:left="113"/>
            </w:pPr>
            <w:r>
              <w:rPr>
                <w:spacing w:val="1"/>
              </w:rPr>
              <w:t>执法人员应保守有关秘密。</w:t>
            </w:r>
          </w:p>
          <w:p w14:paraId="68096BED">
            <w:pPr>
              <w:pStyle w:val="6"/>
              <w:spacing w:before="53" w:line="270" w:lineRule="auto"/>
              <w:ind w:left="112" w:right="35" w:firstLine="5"/>
            </w:pPr>
            <w:r>
              <w:rPr>
                <w:spacing w:val="-11"/>
              </w:rPr>
              <w:t>3、审查责任：审理案件调查报告，</w:t>
            </w:r>
            <w:r>
              <w:t xml:space="preserve"> </w:t>
            </w:r>
            <w:r>
              <w:rPr>
                <w:spacing w:val="5"/>
              </w:rPr>
              <w:t>对案件违法事实、证据、调查取</w:t>
            </w:r>
            <w:r>
              <w:rPr>
                <w:spacing w:val="6"/>
              </w:rPr>
              <w:t xml:space="preserve"> </w:t>
            </w:r>
            <w:r>
              <w:rPr>
                <w:spacing w:val="5"/>
              </w:rPr>
              <w:t>证程序、法律适用、处罚种类和</w:t>
            </w:r>
            <w:r>
              <w:rPr>
                <w:spacing w:val="6"/>
              </w:rPr>
              <w:t xml:space="preserve"> </w:t>
            </w:r>
            <w:r>
              <w:rPr>
                <w:spacing w:val="5"/>
              </w:rPr>
              <w:t>幅度、当事人陈述和申辩理由等</w:t>
            </w:r>
            <w:r>
              <w:rPr>
                <w:spacing w:val="6"/>
              </w:rPr>
              <w:t xml:space="preserve"> </w:t>
            </w:r>
            <w:r>
              <w:rPr>
                <w:spacing w:val="-9"/>
              </w:rPr>
              <w:t>方面进行审查，提出处理意见（主</w:t>
            </w:r>
            <w:r>
              <w:rPr>
                <w:spacing w:val="11"/>
              </w:rPr>
              <w:t xml:space="preserve"> </w:t>
            </w:r>
            <w:r>
              <w:rPr>
                <w:spacing w:val="5"/>
              </w:rPr>
              <w:t>要证据不足时，以适当的方式补</w:t>
            </w:r>
            <w:r>
              <w:rPr>
                <w:spacing w:val="6"/>
              </w:rPr>
              <w:t xml:space="preserve"> </w:t>
            </w:r>
            <w:r>
              <w:t>充调查）。</w:t>
            </w:r>
          </w:p>
          <w:p w14:paraId="74811079">
            <w:pPr>
              <w:pStyle w:val="6"/>
              <w:spacing w:before="55" w:line="268" w:lineRule="auto"/>
              <w:ind w:left="112" w:right="85"/>
            </w:pPr>
            <w:r>
              <w:rPr>
                <w:spacing w:val="-2"/>
              </w:rPr>
              <w:t>4、告知责任：作出行政处罚决定</w:t>
            </w:r>
            <w:r>
              <w:rPr>
                <w:spacing w:val="9"/>
              </w:rPr>
              <w:t xml:space="preserve"> </w:t>
            </w:r>
            <w:r>
              <w:rPr>
                <w:spacing w:val="4"/>
              </w:rPr>
              <w:t>前，应制作《行政处罚告知书》</w:t>
            </w:r>
            <w:r>
              <w:rPr>
                <w:spacing w:val="8"/>
              </w:rPr>
              <w:t xml:space="preserve"> </w:t>
            </w:r>
            <w:r>
              <w:rPr>
                <w:spacing w:val="5"/>
              </w:rPr>
              <w:t>送达当事人，告知违法事实及其</w:t>
            </w:r>
            <w:r>
              <w:rPr>
                <w:spacing w:val="7"/>
              </w:rPr>
              <w:t xml:space="preserve"> </w:t>
            </w:r>
            <w:r>
              <w:rPr>
                <w:spacing w:val="5"/>
              </w:rPr>
              <w:t>享有的陈述、申辩等权利。符合</w:t>
            </w:r>
            <w:r>
              <w:rPr>
                <w:spacing w:val="7"/>
              </w:rPr>
              <w:t xml:space="preserve"> </w:t>
            </w:r>
            <w:r>
              <w:rPr>
                <w:spacing w:val="5"/>
              </w:rPr>
              <w:t>听证规定的，制作并送达《行政</w:t>
            </w:r>
            <w:r>
              <w:rPr>
                <w:spacing w:val="7"/>
              </w:rPr>
              <w:t xml:space="preserve"> </w:t>
            </w:r>
            <w:r>
              <w:rPr>
                <w:spacing w:val="1"/>
              </w:rPr>
              <w:t>处罚听证告知书》。</w:t>
            </w:r>
          </w:p>
          <w:p w14:paraId="438738B5">
            <w:pPr>
              <w:pStyle w:val="6"/>
              <w:spacing w:before="55" w:line="256" w:lineRule="auto"/>
              <w:ind w:left="117" w:right="85"/>
              <w:jc w:val="both"/>
            </w:pPr>
            <w:r>
              <w:rPr>
                <w:spacing w:val="-2"/>
              </w:rPr>
              <w:t>5、决定责任：制作行政处罚决定</w:t>
            </w:r>
            <w:r>
              <w:rPr>
                <w:spacing w:val="4"/>
              </w:rPr>
              <w:t xml:space="preserve"> </w:t>
            </w:r>
            <w:r>
              <w:rPr>
                <w:spacing w:val="5"/>
              </w:rPr>
              <w:t>书，载明行政处罚告知、当事人</w:t>
            </w:r>
            <w:r>
              <w:rPr>
                <w:spacing w:val="1"/>
              </w:rPr>
              <w:t xml:space="preserve"> 陈述申辩或者听证情况等内容。</w:t>
            </w:r>
          </w:p>
        </w:tc>
        <w:tc>
          <w:tcPr>
            <w:tcW w:w="2073" w:type="dxa"/>
            <w:vAlign w:val="top"/>
          </w:tcPr>
          <w:p w14:paraId="4A06F3F3">
            <w:pPr>
              <w:pStyle w:val="6"/>
              <w:spacing w:before="63" w:line="266" w:lineRule="auto"/>
              <w:ind w:left="114" w:right="89"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7"/>
              </w:rPr>
              <w:t>相应责任:</w:t>
            </w:r>
          </w:p>
          <w:p w14:paraId="6FF2C220">
            <w:pPr>
              <w:pStyle w:val="6"/>
              <w:spacing w:before="57" w:line="250" w:lineRule="auto"/>
              <w:ind w:left="113" w:right="89" w:firstLine="16"/>
            </w:pPr>
            <w:r>
              <w:rPr>
                <w:spacing w:val="-6"/>
              </w:rPr>
              <w:t>1、没有法律和事实依</w:t>
            </w:r>
            <w:r>
              <w:rPr>
                <w:spacing w:val="7"/>
              </w:rPr>
              <w:t xml:space="preserve"> </w:t>
            </w:r>
            <w:r>
              <w:rPr>
                <w:spacing w:val="1"/>
              </w:rPr>
              <w:t>据实施行政处罚的；</w:t>
            </w:r>
          </w:p>
          <w:p w14:paraId="21A701B5">
            <w:pPr>
              <w:pStyle w:val="6"/>
              <w:spacing w:before="58" w:line="253" w:lineRule="auto"/>
              <w:ind w:left="131" w:right="89" w:hanging="14"/>
            </w:pPr>
            <w:r>
              <w:rPr>
                <w:spacing w:val="-4"/>
              </w:rPr>
              <w:t>2、行政处罚显失公正</w:t>
            </w:r>
            <w:r>
              <w:t xml:space="preserve"> </w:t>
            </w:r>
            <w:r>
              <w:rPr>
                <w:spacing w:val="-9"/>
              </w:rPr>
              <w:t>的；</w:t>
            </w:r>
          </w:p>
          <w:p w14:paraId="12DB916E">
            <w:pPr>
              <w:pStyle w:val="6"/>
              <w:spacing w:before="50" w:line="270" w:lineRule="auto"/>
              <w:ind w:left="115" w:right="89" w:firstLine="3"/>
              <w:jc w:val="both"/>
            </w:pPr>
            <w:r>
              <w:rPr>
                <w:spacing w:val="17"/>
              </w:rPr>
              <w:t>3、执法人员玩忽职</w:t>
            </w:r>
            <w:r>
              <w:rPr>
                <w:spacing w:val="5"/>
              </w:rPr>
              <w:t xml:space="preserve"> </w:t>
            </w:r>
            <w:r>
              <w:rPr>
                <w:spacing w:val="7"/>
              </w:rPr>
              <w:t>守，对应当予以制止</w:t>
            </w:r>
            <w:r>
              <w:t xml:space="preserve"> </w:t>
            </w:r>
            <w:r>
              <w:rPr>
                <w:spacing w:val="7"/>
              </w:rPr>
              <w:t>和处罚的违法行为不</w:t>
            </w:r>
            <w:r>
              <w:t xml:space="preserve"> </w:t>
            </w:r>
            <w:r>
              <w:rPr>
                <w:spacing w:val="7"/>
              </w:rPr>
              <w:t>予制止、处罚，致使</w:t>
            </w:r>
            <w:r>
              <w:t xml:space="preserve"> </w:t>
            </w:r>
            <w:r>
              <w:rPr>
                <w:spacing w:val="7"/>
              </w:rPr>
              <w:t>公民、法人或者其他</w:t>
            </w:r>
            <w:r>
              <w:t xml:space="preserve"> </w:t>
            </w:r>
            <w:r>
              <w:rPr>
                <w:spacing w:val="7"/>
              </w:rPr>
              <w:t>组织合法权益遭受损</w:t>
            </w:r>
            <w:r>
              <w:t xml:space="preserve"> 害的；</w:t>
            </w:r>
          </w:p>
          <w:p w14:paraId="1F2795A0">
            <w:pPr>
              <w:pStyle w:val="6"/>
              <w:spacing w:before="53" w:line="250" w:lineRule="auto"/>
              <w:ind w:left="113" w:right="89"/>
            </w:pPr>
            <w:r>
              <w:rPr>
                <w:spacing w:val="-4"/>
              </w:rPr>
              <w:t>4、不具备行政执法资</w:t>
            </w:r>
            <w:r>
              <w:rPr>
                <w:spacing w:val="3"/>
              </w:rPr>
              <w:t xml:space="preserve"> </w:t>
            </w:r>
            <w:r>
              <w:rPr>
                <w:spacing w:val="1"/>
              </w:rPr>
              <w:t>格实施行政处罚</w:t>
            </w:r>
          </w:p>
          <w:p w14:paraId="6709E4AD">
            <w:pPr>
              <w:pStyle w:val="6"/>
              <w:spacing w:before="57" w:line="230" w:lineRule="auto"/>
              <w:ind w:left="131"/>
            </w:pPr>
            <w:r>
              <w:rPr>
                <w:spacing w:val="-9"/>
              </w:rPr>
              <w:t>的；</w:t>
            </w:r>
          </w:p>
          <w:p w14:paraId="1183A9C7">
            <w:pPr>
              <w:pStyle w:val="6"/>
              <w:spacing w:before="52" w:line="269" w:lineRule="auto"/>
              <w:ind w:left="115" w:right="89" w:firstLine="3"/>
            </w:pPr>
            <w:r>
              <w:rPr>
                <w:spacing w:val="-5"/>
              </w:rPr>
              <w:t>5、在制止以及查处违</w:t>
            </w:r>
            <w:r>
              <w:rPr>
                <w:spacing w:val="8"/>
              </w:rPr>
              <w:t xml:space="preserve"> </w:t>
            </w:r>
            <w:r>
              <w:rPr>
                <w:spacing w:val="7"/>
              </w:rPr>
              <w:t>法案件中受阻，依照</w:t>
            </w:r>
            <w:r>
              <w:t xml:space="preserve"> </w:t>
            </w:r>
            <w:r>
              <w:rPr>
                <w:spacing w:val="7"/>
              </w:rPr>
              <w:t>有关规定应当向本级</w:t>
            </w:r>
            <w:r>
              <w:t xml:space="preserve"> </w:t>
            </w:r>
            <w:r>
              <w:rPr>
                <w:spacing w:val="7"/>
              </w:rPr>
              <w:t>人民政府或者上级主</w:t>
            </w:r>
            <w:r>
              <w:t xml:space="preserve"> </w:t>
            </w:r>
            <w:r>
              <w:rPr>
                <w:spacing w:val="7"/>
              </w:rPr>
              <w:t>管部门报告而未报告</w:t>
            </w:r>
            <w:r>
              <w:t xml:space="preserve"> 的；</w:t>
            </w:r>
          </w:p>
          <w:p w14:paraId="72038E0E">
            <w:pPr>
              <w:pStyle w:val="6"/>
              <w:spacing w:before="51" w:line="256" w:lineRule="auto"/>
              <w:ind w:left="115" w:right="89"/>
              <w:jc w:val="both"/>
            </w:pPr>
            <w:r>
              <w:rPr>
                <w:spacing w:val="-4"/>
              </w:rPr>
              <w:t>6、应当依法移送追究</w:t>
            </w:r>
            <w:r>
              <w:rPr>
                <w:spacing w:val="1"/>
              </w:rPr>
              <w:t xml:space="preserve"> </w:t>
            </w:r>
            <w:r>
              <w:rPr>
                <w:spacing w:val="7"/>
              </w:rPr>
              <w:t>刑事责任，而未依法</w:t>
            </w:r>
            <w:r>
              <w:t xml:space="preserve"> </w:t>
            </w:r>
            <w:r>
              <w:rPr>
                <w:spacing w:val="1"/>
              </w:rPr>
              <w:t>移送有权机关的；</w:t>
            </w:r>
          </w:p>
        </w:tc>
        <w:tc>
          <w:tcPr>
            <w:tcW w:w="1058" w:type="dxa"/>
            <w:vAlign w:val="top"/>
          </w:tcPr>
          <w:p w14:paraId="2BABECDA">
            <w:pPr>
              <w:rPr>
                <w:rFonts w:ascii="Arial"/>
                <w:sz w:val="21"/>
              </w:rPr>
            </w:pPr>
          </w:p>
        </w:tc>
      </w:tr>
    </w:tbl>
    <w:p w14:paraId="32C09B01">
      <w:pPr>
        <w:pStyle w:val="2"/>
      </w:pPr>
    </w:p>
    <w:p w14:paraId="2681D298">
      <w:pPr>
        <w:sectPr>
          <w:pgSz w:w="16839" w:h="11906"/>
          <w:pgMar w:top="1012" w:right="1304" w:bottom="0" w:left="1304" w:header="0" w:footer="0" w:gutter="0"/>
          <w:cols w:space="720" w:num="1"/>
        </w:sectPr>
      </w:pPr>
    </w:p>
    <w:p w14:paraId="5597F1E1">
      <w:pPr>
        <w:spacing w:before="163"/>
      </w:pPr>
    </w:p>
    <w:tbl>
      <w:tblPr>
        <w:tblStyle w:val="5"/>
        <w:tblW w:w="1422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29"/>
        <w:gridCol w:w="494"/>
        <w:gridCol w:w="3083"/>
        <w:gridCol w:w="446"/>
        <w:gridCol w:w="3458"/>
        <w:gridCol w:w="3083"/>
        <w:gridCol w:w="2073"/>
        <w:gridCol w:w="1058"/>
      </w:tblGrid>
      <w:tr w14:paraId="22DA1A3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07" w:hRule="atLeast"/>
        </w:trPr>
        <w:tc>
          <w:tcPr>
            <w:tcW w:w="529" w:type="dxa"/>
            <w:vAlign w:val="top"/>
          </w:tcPr>
          <w:p w14:paraId="14887B15">
            <w:pPr>
              <w:rPr>
                <w:rFonts w:ascii="Arial"/>
                <w:sz w:val="21"/>
              </w:rPr>
            </w:pPr>
          </w:p>
        </w:tc>
        <w:tc>
          <w:tcPr>
            <w:tcW w:w="494" w:type="dxa"/>
            <w:vAlign w:val="top"/>
          </w:tcPr>
          <w:p w14:paraId="0961298A">
            <w:pPr>
              <w:rPr>
                <w:rFonts w:ascii="Arial"/>
                <w:sz w:val="21"/>
              </w:rPr>
            </w:pPr>
          </w:p>
        </w:tc>
        <w:tc>
          <w:tcPr>
            <w:tcW w:w="3083" w:type="dxa"/>
            <w:vAlign w:val="top"/>
          </w:tcPr>
          <w:p w14:paraId="56E4F30A">
            <w:pPr>
              <w:rPr>
                <w:rFonts w:ascii="Arial"/>
                <w:sz w:val="21"/>
              </w:rPr>
            </w:pPr>
          </w:p>
        </w:tc>
        <w:tc>
          <w:tcPr>
            <w:tcW w:w="446" w:type="dxa"/>
            <w:vAlign w:val="top"/>
          </w:tcPr>
          <w:p w14:paraId="005DC657">
            <w:pPr>
              <w:rPr>
                <w:rFonts w:ascii="Arial"/>
                <w:sz w:val="21"/>
              </w:rPr>
            </w:pPr>
          </w:p>
        </w:tc>
        <w:tc>
          <w:tcPr>
            <w:tcW w:w="3458" w:type="dxa"/>
            <w:vAlign w:val="top"/>
          </w:tcPr>
          <w:p w14:paraId="627D4237">
            <w:pPr>
              <w:rPr>
                <w:rFonts w:ascii="Arial"/>
                <w:sz w:val="21"/>
              </w:rPr>
            </w:pPr>
          </w:p>
        </w:tc>
        <w:tc>
          <w:tcPr>
            <w:tcW w:w="3083" w:type="dxa"/>
            <w:vAlign w:val="top"/>
          </w:tcPr>
          <w:p w14:paraId="598F9551">
            <w:pPr>
              <w:pStyle w:val="6"/>
              <w:spacing w:before="64" w:line="252" w:lineRule="auto"/>
              <w:ind w:left="114" w:right="85"/>
            </w:pPr>
            <w:r>
              <w:rPr>
                <w:spacing w:val="-2"/>
              </w:rPr>
              <w:t>6、送达责任：行政处罚决定书按</w:t>
            </w:r>
            <w:r>
              <w:rPr>
                <w:spacing w:val="6"/>
              </w:rPr>
              <w:t xml:space="preserve"> </w:t>
            </w:r>
            <w:r>
              <w:rPr>
                <w:spacing w:val="1"/>
              </w:rPr>
              <w:t>法律规定的方式送达当事人。</w:t>
            </w:r>
          </w:p>
          <w:p w14:paraId="7E04EF55">
            <w:pPr>
              <w:pStyle w:val="6"/>
              <w:spacing w:before="54" w:line="261" w:lineRule="auto"/>
              <w:ind w:left="121" w:right="85" w:hanging="3"/>
            </w:pPr>
            <w:r>
              <w:rPr>
                <w:spacing w:val="-2"/>
              </w:rPr>
              <w:t>7、执行责任：依照生效的行政处</w:t>
            </w:r>
            <w:r>
              <w:rPr>
                <w:spacing w:val="3"/>
              </w:rPr>
              <w:t xml:space="preserve"> </w:t>
            </w:r>
            <w:r>
              <w:rPr>
                <w:spacing w:val="4"/>
              </w:rPr>
              <w:t>罚决定，告知当事人按要求缴纳</w:t>
            </w:r>
            <w:r>
              <w:rPr>
                <w:spacing w:val="10"/>
              </w:rPr>
              <w:t xml:space="preserve"> </w:t>
            </w:r>
            <w:r>
              <w:rPr>
                <w:spacing w:val="-3"/>
              </w:rPr>
              <w:t>罚款。</w:t>
            </w:r>
          </w:p>
          <w:p w14:paraId="1A8FDEDA">
            <w:pPr>
              <w:pStyle w:val="6"/>
              <w:spacing w:before="51" w:line="251" w:lineRule="auto"/>
              <w:ind w:left="116" w:right="85" w:hanging="2"/>
            </w:pPr>
            <w:r>
              <w:rPr>
                <w:spacing w:val="-2"/>
              </w:rPr>
              <w:t>8、其他法律法规规章文件规定应</w:t>
            </w:r>
            <w:r>
              <w:rPr>
                <w:spacing w:val="7"/>
              </w:rPr>
              <w:t xml:space="preserve"> </w:t>
            </w:r>
            <w:r>
              <w:t>履行的责任。</w:t>
            </w:r>
          </w:p>
        </w:tc>
        <w:tc>
          <w:tcPr>
            <w:tcW w:w="2073" w:type="dxa"/>
            <w:vAlign w:val="top"/>
          </w:tcPr>
          <w:p w14:paraId="120BF46D">
            <w:pPr>
              <w:pStyle w:val="6"/>
              <w:spacing w:before="64" w:line="252" w:lineRule="auto"/>
              <w:ind w:left="114" w:right="89" w:firstLine="5"/>
            </w:pPr>
            <w:r>
              <w:rPr>
                <w:spacing w:val="-5"/>
              </w:rPr>
              <w:t>7、擅自改变行政处罚</w:t>
            </w:r>
            <w:r>
              <w:rPr>
                <w:spacing w:val="8"/>
              </w:rPr>
              <w:t xml:space="preserve"> </w:t>
            </w:r>
            <w:r>
              <w:rPr>
                <w:spacing w:val="1"/>
              </w:rPr>
              <w:t>种类、幅度的；</w:t>
            </w:r>
          </w:p>
          <w:p w14:paraId="68039BFB">
            <w:pPr>
              <w:pStyle w:val="6"/>
              <w:spacing w:before="54" w:line="253" w:lineRule="auto"/>
              <w:ind w:left="123" w:right="89" w:hanging="8"/>
            </w:pPr>
            <w:r>
              <w:rPr>
                <w:spacing w:val="-4"/>
              </w:rPr>
              <w:t>8、违反法定的行政处</w:t>
            </w:r>
            <w:r>
              <w:rPr>
                <w:spacing w:val="2"/>
              </w:rPr>
              <w:t xml:space="preserve"> </w:t>
            </w:r>
            <w:r>
              <w:rPr>
                <w:spacing w:val="-1"/>
              </w:rPr>
              <w:t>罚程序的；</w:t>
            </w:r>
          </w:p>
          <w:p w14:paraId="05C2A4C6">
            <w:pPr>
              <w:pStyle w:val="6"/>
              <w:spacing w:before="53" w:line="265" w:lineRule="auto"/>
              <w:ind w:left="113" w:right="89" w:firstLine="1"/>
              <w:jc w:val="both"/>
            </w:pPr>
            <w:r>
              <w:rPr>
                <w:spacing w:val="-4"/>
              </w:rPr>
              <w:t>9、符合听证条件、行</w:t>
            </w:r>
            <w:r>
              <w:rPr>
                <w:spacing w:val="2"/>
              </w:rPr>
              <w:t xml:space="preserve"> </w:t>
            </w:r>
            <w:r>
              <w:rPr>
                <w:spacing w:val="7"/>
              </w:rPr>
              <w:t>政管理相对人要求听</w:t>
            </w:r>
            <w:r>
              <w:t xml:space="preserve"> </w:t>
            </w:r>
            <w:r>
              <w:rPr>
                <w:spacing w:val="7"/>
              </w:rPr>
              <w:t>证，应予组织听证而</w:t>
            </w:r>
            <w:r>
              <w:t xml:space="preserve"> </w:t>
            </w:r>
            <w:r>
              <w:rPr>
                <w:spacing w:val="1"/>
              </w:rPr>
              <w:t>不组织听证的；</w:t>
            </w:r>
          </w:p>
          <w:p w14:paraId="488E522B">
            <w:pPr>
              <w:pStyle w:val="6"/>
              <w:spacing w:before="51" w:line="252" w:lineRule="auto"/>
              <w:ind w:left="134" w:right="86" w:hanging="4"/>
            </w:pPr>
            <w:r>
              <w:rPr>
                <w:spacing w:val="5"/>
              </w:rPr>
              <w:t>10、在行政处罚过程</w:t>
            </w:r>
            <w:r>
              <w:t xml:space="preserve"> </w:t>
            </w:r>
            <w:r>
              <w:rPr>
                <w:spacing w:val="-1"/>
              </w:rPr>
              <w:t>中发生腐败行为的；</w:t>
            </w:r>
          </w:p>
          <w:p w14:paraId="277133F8">
            <w:pPr>
              <w:pStyle w:val="6"/>
              <w:spacing w:before="53" w:line="256" w:lineRule="auto"/>
              <w:ind w:left="115" w:right="86" w:firstLine="14"/>
            </w:pPr>
            <w:r>
              <w:rPr>
                <w:spacing w:val="5"/>
              </w:rPr>
              <w:t>11、其他违反法律法</w:t>
            </w:r>
            <w:r>
              <w:t xml:space="preserve"> </w:t>
            </w:r>
            <w:r>
              <w:rPr>
                <w:spacing w:val="7"/>
              </w:rPr>
              <w:t>规规章文件规定的行</w:t>
            </w:r>
            <w:r>
              <w:t xml:space="preserve"> 为。</w:t>
            </w:r>
          </w:p>
        </w:tc>
        <w:tc>
          <w:tcPr>
            <w:tcW w:w="1058" w:type="dxa"/>
            <w:vAlign w:val="top"/>
          </w:tcPr>
          <w:p w14:paraId="05A8B7E8">
            <w:pPr>
              <w:rPr>
                <w:rFonts w:ascii="Arial"/>
                <w:sz w:val="21"/>
              </w:rPr>
            </w:pPr>
          </w:p>
        </w:tc>
      </w:tr>
      <w:tr w14:paraId="508D857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05" w:hRule="atLeast"/>
        </w:trPr>
        <w:tc>
          <w:tcPr>
            <w:tcW w:w="529" w:type="dxa"/>
            <w:vAlign w:val="top"/>
          </w:tcPr>
          <w:p w14:paraId="2FDBD3EF">
            <w:pPr>
              <w:spacing w:line="241" w:lineRule="auto"/>
              <w:rPr>
                <w:rFonts w:ascii="Arial"/>
                <w:sz w:val="21"/>
              </w:rPr>
            </w:pPr>
          </w:p>
          <w:p w14:paraId="71897C88">
            <w:pPr>
              <w:spacing w:line="241" w:lineRule="auto"/>
              <w:rPr>
                <w:rFonts w:ascii="Arial"/>
                <w:sz w:val="21"/>
              </w:rPr>
            </w:pPr>
          </w:p>
          <w:p w14:paraId="0B9379BC">
            <w:pPr>
              <w:spacing w:line="241" w:lineRule="auto"/>
              <w:rPr>
                <w:rFonts w:ascii="Arial"/>
                <w:sz w:val="21"/>
              </w:rPr>
            </w:pPr>
          </w:p>
          <w:p w14:paraId="5EFD0F52">
            <w:pPr>
              <w:spacing w:line="241" w:lineRule="auto"/>
              <w:rPr>
                <w:rFonts w:ascii="Arial"/>
                <w:sz w:val="21"/>
              </w:rPr>
            </w:pPr>
          </w:p>
          <w:p w14:paraId="4F85BCFC">
            <w:pPr>
              <w:spacing w:line="241" w:lineRule="auto"/>
              <w:rPr>
                <w:rFonts w:ascii="Arial"/>
                <w:sz w:val="21"/>
              </w:rPr>
            </w:pPr>
          </w:p>
          <w:p w14:paraId="3F362C34">
            <w:pPr>
              <w:spacing w:line="242" w:lineRule="auto"/>
              <w:rPr>
                <w:rFonts w:ascii="Arial"/>
                <w:sz w:val="21"/>
              </w:rPr>
            </w:pPr>
          </w:p>
          <w:p w14:paraId="51DD15B1">
            <w:pPr>
              <w:spacing w:line="242" w:lineRule="auto"/>
              <w:rPr>
                <w:rFonts w:ascii="Arial"/>
                <w:sz w:val="21"/>
              </w:rPr>
            </w:pPr>
          </w:p>
          <w:p w14:paraId="3BE14FDC">
            <w:pPr>
              <w:spacing w:line="242" w:lineRule="auto"/>
              <w:rPr>
                <w:rFonts w:ascii="Arial"/>
                <w:sz w:val="21"/>
              </w:rPr>
            </w:pPr>
          </w:p>
          <w:p w14:paraId="573244FD">
            <w:pPr>
              <w:spacing w:line="242" w:lineRule="auto"/>
              <w:rPr>
                <w:rFonts w:ascii="Arial"/>
                <w:sz w:val="21"/>
              </w:rPr>
            </w:pPr>
          </w:p>
          <w:p w14:paraId="168FA71D">
            <w:pPr>
              <w:spacing w:line="242" w:lineRule="auto"/>
              <w:rPr>
                <w:rFonts w:ascii="Arial"/>
                <w:sz w:val="21"/>
              </w:rPr>
            </w:pPr>
          </w:p>
          <w:p w14:paraId="034D6162">
            <w:pPr>
              <w:pStyle w:val="6"/>
              <w:spacing w:before="65" w:line="189" w:lineRule="auto"/>
              <w:ind w:left="170"/>
            </w:pPr>
            <w:r>
              <w:rPr>
                <w:spacing w:val="-1"/>
              </w:rPr>
              <w:t>86</w:t>
            </w:r>
          </w:p>
        </w:tc>
        <w:tc>
          <w:tcPr>
            <w:tcW w:w="494" w:type="dxa"/>
            <w:textDirection w:val="tbRlV"/>
            <w:vAlign w:val="top"/>
          </w:tcPr>
          <w:p w14:paraId="4E8AEC8D">
            <w:pPr>
              <w:pStyle w:val="6"/>
              <w:spacing w:before="138" w:line="217" w:lineRule="auto"/>
              <w:ind w:left="2013"/>
            </w:pPr>
            <w:r>
              <w:rPr>
                <w:spacing w:val="8"/>
              </w:rPr>
              <w:t>行</w:t>
            </w:r>
            <w:r>
              <w:rPr>
                <w:spacing w:val="-7"/>
              </w:rPr>
              <w:t xml:space="preserve"> </w:t>
            </w:r>
            <w:r>
              <w:rPr>
                <w:spacing w:val="8"/>
              </w:rPr>
              <w:t>政</w:t>
            </w:r>
            <w:r>
              <w:rPr>
                <w:spacing w:val="-9"/>
              </w:rPr>
              <w:t xml:space="preserve"> </w:t>
            </w:r>
            <w:r>
              <w:rPr>
                <w:spacing w:val="8"/>
              </w:rPr>
              <w:t>处</w:t>
            </w:r>
            <w:r>
              <w:rPr>
                <w:spacing w:val="-9"/>
              </w:rPr>
              <w:t xml:space="preserve"> </w:t>
            </w:r>
            <w:r>
              <w:rPr>
                <w:spacing w:val="8"/>
              </w:rPr>
              <w:t>罚</w:t>
            </w:r>
          </w:p>
        </w:tc>
        <w:tc>
          <w:tcPr>
            <w:tcW w:w="3083" w:type="dxa"/>
            <w:vAlign w:val="top"/>
          </w:tcPr>
          <w:p w14:paraId="6BA8BB99">
            <w:pPr>
              <w:spacing w:line="260" w:lineRule="auto"/>
              <w:rPr>
                <w:rFonts w:ascii="Arial"/>
                <w:sz w:val="21"/>
              </w:rPr>
            </w:pPr>
          </w:p>
          <w:p w14:paraId="5B468E70">
            <w:pPr>
              <w:spacing w:line="260" w:lineRule="auto"/>
              <w:rPr>
                <w:rFonts w:ascii="Arial"/>
                <w:sz w:val="21"/>
              </w:rPr>
            </w:pPr>
          </w:p>
          <w:p w14:paraId="045FAB6D">
            <w:pPr>
              <w:spacing w:line="260" w:lineRule="auto"/>
              <w:rPr>
                <w:rFonts w:ascii="Arial"/>
                <w:sz w:val="21"/>
              </w:rPr>
            </w:pPr>
          </w:p>
          <w:p w14:paraId="43CA4F7D">
            <w:pPr>
              <w:spacing w:line="261" w:lineRule="auto"/>
              <w:rPr>
                <w:rFonts w:ascii="Arial"/>
                <w:sz w:val="21"/>
              </w:rPr>
            </w:pPr>
          </w:p>
          <w:p w14:paraId="07D02F54">
            <w:pPr>
              <w:spacing w:line="261" w:lineRule="auto"/>
              <w:rPr>
                <w:rFonts w:ascii="Arial"/>
                <w:sz w:val="21"/>
              </w:rPr>
            </w:pPr>
          </w:p>
          <w:p w14:paraId="64FE0963">
            <w:pPr>
              <w:spacing w:line="261" w:lineRule="auto"/>
              <w:rPr>
                <w:rFonts w:ascii="Arial"/>
                <w:sz w:val="21"/>
              </w:rPr>
            </w:pPr>
          </w:p>
          <w:p w14:paraId="4AB658B5">
            <w:pPr>
              <w:spacing w:line="261" w:lineRule="auto"/>
              <w:rPr>
                <w:rFonts w:ascii="Arial"/>
                <w:sz w:val="21"/>
              </w:rPr>
            </w:pPr>
          </w:p>
          <w:p w14:paraId="0409C7B1">
            <w:pPr>
              <w:spacing w:line="261" w:lineRule="auto"/>
              <w:rPr>
                <w:rFonts w:ascii="Arial"/>
                <w:sz w:val="21"/>
              </w:rPr>
            </w:pPr>
          </w:p>
          <w:p w14:paraId="59E2CFAC">
            <w:pPr>
              <w:pStyle w:val="6"/>
              <w:spacing w:before="65" w:line="228" w:lineRule="auto"/>
              <w:ind w:left="137"/>
            </w:pPr>
            <w:r>
              <w:rPr>
                <w:spacing w:val="1"/>
              </w:rPr>
              <w:t>对未经许可和登记，擅自从事职</w:t>
            </w:r>
          </w:p>
          <w:p w14:paraId="599E969C">
            <w:pPr>
              <w:pStyle w:val="6"/>
              <w:spacing w:before="52" w:line="227" w:lineRule="auto"/>
              <w:ind w:left="137"/>
            </w:pPr>
            <w:r>
              <w:rPr>
                <w:spacing w:val="1"/>
              </w:rPr>
              <w:t>业中介活动的；职业中介机构违</w:t>
            </w:r>
          </w:p>
          <w:p w14:paraId="2D710B6A">
            <w:pPr>
              <w:pStyle w:val="6"/>
              <w:spacing w:before="53" w:line="228" w:lineRule="auto"/>
              <w:ind w:left="542"/>
            </w:pPr>
            <w:r>
              <w:rPr>
                <w:spacing w:val="1"/>
              </w:rPr>
              <w:t>反法律规定行为的处罚</w:t>
            </w:r>
          </w:p>
        </w:tc>
        <w:tc>
          <w:tcPr>
            <w:tcW w:w="446" w:type="dxa"/>
            <w:textDirection w:val="tbRlV"/>
            <w:vAlign w:val="top"/>
          </w:tcPr>
          <w:p w14:paraId="2C2227ED">
            <w:pPr>
              <w:pStyle w:val="6"/>
              <w:spacing w:before="112" w:line="212" w:lineRule="auto"/>
              <w:ind w:left="2162"/>
            </w:pPr>
            <w:r>
              <w:rPr>
                <w:spacing w:val="8"/>
              </w:rPr>
              <w:t>各</w:t>
            </w:r>
            <w:r>
              <w:rPr>
                <w:spacing w:val="-8"/>
              </w:rPr>
              <w:t xml:space="preserve"> </w:t>
            </w:r>
            <w:r>
              <w:rPr>
                <w:spacing w:val="8"/>
              </w:rPr>
              <w:t>乡</w:t>
            </w:r>
            <w:r>
              <w:rPr>
                <w:spacing w:val="-9"/>
              </w:rPr>
              <w:t xml:space="preserve"> </w:t>
            </w:r>
            <w:r>
              <w:rPr>
                <w:spacing w:val="8"/>
              </w:rPr>
              <w:t>镇</w:t>
            </w:r>
          </w:p>
        </w:tc>
        <w:tc>
          <w:tcPr>
            <w:tcW w:w="3458" w:type="dxa"/>
            <w:vAlign w:val="top"/>
          </w:tcPr>
          <w:p w14:paraId="5828BA6D">
            <w:pPr>
              <w:pStyle w:val="6"/>
              <w:spacing w:before="62" w:line="270" w:lineRule="auto"/>
              <w:ind w:left="112" w:right="83" w:firstLine="16"/>
            </w:pPr>
            <w:r>
              <w:rPr>
                <w:spacing w:val="7"/>
              </w:rPr>
              <w:t>1、《中华人民共和国就业促进法》</w:t>
            </w:r>
            <w:r>
              <w:rPr>
                <w:spacing w:val="12"/>
              </w:rPr>
              <w:t xml:space="preserve"> </w:t>
            </w:r>
            <w:r>
              <w:t>(2015</w:t>
            </w:r>
            <w:r>
              <w:rPr>
                <w:spacing w:val="-45"/>
              </w:rPr>
              <w:t xml:space="preserve"> </w:t>
            </w:r>
            <w:r>
              <w:t xml:space="preserve">年修正)第六十四条：违反本法 </w:t>
            </w:r>
            <w:r>
              <w:rPr>
                <w:spacing w:val="3"/>
              </w:rPr>
              <w:t>规定，未经许可和登记，擅自从事职</w:t>
            </w:r>
            <w:r>
              <w:rPr>
                <w:spacing w:val="5"/>
              </w:rPr>
              <w:t xml:space="preserve"> </w:t>
            </w:r>
            <w:r>
              <w:rPr>
                <w:spacing w:val="3"/>
              </w:rPr>
              <w:t>业中介活动的，由劳动行政部门或者</w:t>
            </w:r>
            <w:r>
              <w:rPr>
                <w:spacing w:val="5"/>
              </w:rPr>
              <w:t xml:space="preserve"> </w:t>
            </w:r>
            <w:r>
              <w:rPr>
                <w:spacing w:val="3"/>
              </w:rPr>
              <w:t>其他主管部门依法予以关闭；有违法</w:t>
            </w:r>
            <w:r>
              <w:rPr>
                <w:spacing w:val="5"/>
              </w:rPr>
              <w:t xml:space="preserve"> </w:t>
            </w:r>
            <w:r>
              <w:rPr>
                <w:spacing w:val="3"/>
              </w:rPr>
              <w:t>所得的，没收违法所得，并处一万元</w:t>
            </w:r>
            <w:r>
              <w:rPr>
                <w:spacing w:val="5"/>
              </w:rPr>
              <w:t xml:space="preserve"> </w:t>
            </w:r>
            <w:r>
              <w:rPr>
                <w:spacing w:val="1"/>
              </w:rPr>
              <w:t>以上五万元以下的罚款。</w:t>
            </w:r>
          </w:p>
          <w:p w14:paraId="6D0C1A08">
            <w:pPr>
              <w:pStyle w:val="6"/>
              <w:spacing w:before="49" w:line="271" w:lineRule="auto"/>
              <w:ind w:left="112" w:right="83" w:firstLine="3"/>
            </w:pPr>
            <w:r>
              <w:rPr>
                <w:spacing w:val="8"/>
              </w:rPr>
              <w:t>2、《中华人民共和国就业促进法》</w:t>
            </w:r>
            <w:r>
              <w:rPr>
                <w:spacing w:val="9"/>
              </w:rPr>
              <w:t xml:space="preserve"> </w:t>
            </w:r>
            <w:r>
              <w:t>(2015</w:t>
            </w:r>
            <w:r>
              <w:rPr>
                <w:spacing w:val="-45"/>
              </w:rPr>
              <w:t xml:space="preserve"> </w:t>
            </w:r>
            <w:r>
              <w:t xml:space="preserve">年修正)第六十五条：违反本法 </w:t>
            </w:r>
            <w:r>
              <w:rPr>
                <w:spacing w:val="3"/>
              </w:rPr>
              <w:t>规定，职业中介机构提供虚假就业信</w:t>
            </w:r>
            <w:r>
              <w:rPr>
                <w:spacing w:val="5"/>
              </w:rPr>
              <w:t xml:space="preserve"> </w:t>
            </w:r>
            <w:r>
              <w:rPr>
                <w:spacing w:val="3"/>
              </w:rPr>
              <w:t>息，为无合法证照的用人单位提供职</w:t>
            </w:r>
            <w:r>
              <w:rPr>
                <w:spacing w:val="5"/>
              </w:rPr>
              <w:t xml:space="preserve"> </w:t>
            </w:r>
            <w:r>
              <w:rPr>
                <w:spacing w:val="3"/>
              </w:rPr>
              <w:t>业中介服务，伪造、涂改、转让职业</w:t>
            </w:r>
            <w:r>
              <w:rPr>
                <w:spacing w:val="5"/>
              </w:rPr>
              <w:t xml:space="preserve"> </w:t>
            </w:r>
            <w:r>
              <w:rPr>
                <w:spacing w:val="3"/>
              </w:rPr>
              <w:t>中介许可证的，由劳动行政部门或者</w:t>
            </w:r>
            <w:r>
              <w:rPr>
                <w:spacing w:val="5"/>
              </w:rPr>
              <w:t xml:space="preserve"> </w:t>
            </w:r>
            <w:r>
              <w:rPr>
                <w:spacing w:val="3"/>
              </w:rPr>
              <w:t>其他主管部门责令改正；有违法所得</w:t>
            </w:r>
            <w:r>
              <w:rPr>
                <w:spacing w:val="5"/>
              </w:rPr>
              <w:t xml:space="preserve"> </w:t>
            </w:r>
            <w:r>
              <w:rPr>
                <w:spacing w:val="3"/>
              </w:rPr>
              <w:t>的，没收违法所得，并处一万元以上</w:t>
            </w:r>
            <w:r>
              <w:rPr>
                <w:spacing w:val="5"/>
              </w:rPr>
              <w:t xml:space="preserve"> </w:t>
            </w:r>
            <w:r>
              <w:rPr>
                <w:spacing w:val="3"/>
              </w:rPr>
              <w:t>五万元以下的罚款；情节严重的，吊</w:t>
            </w:r>
            <w:r>
              <w:rPr>
                <w:spacing w:val="5"/>
              </w:rPr>
              <w:t xml:space="preserve"> </w:t>
            </w:r>
            <w:r>
              <w:rPr>
                <w:spacing w:val="1"/>
              </w:rPr>
              <w:t>销职业中介许可证。</w:t>
            </w:r>
          </w:p>
        </w:tc>
        <w:tc>
          <w:tcPr>
            <w:tcW w:w="3083" w:type="dxa"/>
            <w:vAlign w:val="top"/>
          </w:tcPr>
          <w:p w14:paraId="34561320">
            <w:pPr>
              <w:pStyle w:val="6"/>
              <w:spacing w:before="63" w:line="267" w:lineRule="auto"/>
              <w:ind w:left="112" w:right="85" w:firstLine="16"/>
            </w:pPr>
            <w:r>
              <w:rPr>
                <w:spacing w:val="-3"/>
              </w:rPr>
              <w:t>1、立案责任：发现未经许可和登</w:t>
            </w:r>
            <w:r>
              <w:rPr>
                <w:spacing w:val="7"/>
              </w:rPr>
              <w:t xml:space="preserve"> </w:t>
            </w:r>
            <w:r>
              <w:rPr>
                <w:spacing w:val="5"/>
              </w:rPr>
              <w:t>记，擅自从事职业中介活动的；</w:t>
            </w:r>
            <w:r>
              <w:rPr>
                <w:spacing w:val="2"/>
              </w:rPr>
              <w:t xml:space="preserve"> </w:t>
            </w:r>
            <w:r>
              <w:rPr>
                <w:spacing w:val="5"/>
              </w:rPr>
              <w:t>职业中介机构违反法律规定行为</w:t>
            </w:r>
            <w:r>
              <w:rPr>
                <w:spacing w:val="6"/>
              </w:rPr>
              <w:t xml:space="preserve"> </w:t>
            </w:r>
            <w:r>
              <w:rPr>
                <w:spacing w:val="5"/>
              </w:rPr>
              <w:t>的违法行为，予以审查，决定是</w:t>
            </w:r>
            <w:r>
              <w:rPr>
                <w:spacing w:val="6"/>
              </w:rPr>
              <w:t xml:space="preserve"> </w:t>
            </w:r>
            <w:r>
              <w:rPr>
                <w:spacing w:val="1"/>
              </w:rPr>
              <w:t>否立案。</w:t>
            </w:r>
          </w:p>
          <w:p w14:paraId="7642D048">
            <w:pPr>
              <w:pStyle w:val="6"/>
              <w:spacing w:before="49" w:line="269" w:lineRule="auto"/>
              <w:ind w:left="112" w:right="19" w:firstLine="3"/>
              <w:jc w:val="both"/>
            </w:pPr>
            <w:r>
              <w:rPr>
                <w:spacing w:val="-3"/>
              </w:rPr>
              <w:t xml:space="preserve">2、调查责任：综合行政执法队对 </w:t>
            </w:r>
            <w:r>
              <w:rPr>
                <w:spacing w:val="4"/>
              </w:rPr>
              <w:t xml:space="preserve">立案的案件，指定专人负责，及 时组织调查取证，与当事人有直 接利害关系的应当回避。执法人 员不得少于两人，调查时应出示 </w:t>
            </w:r>
            <w:r>
              <w:rPr>
                <w:spacing w:val="-4"/>
              </w:rPr>
              <w:t>执法证件，允许当事人辩解陈述。</w:t>
            </w:r>
          </w:p>
          <w:p w14:paraId="19DE2CDC">
            <w:pPr>
              <w:pStyle w:val="6"/>
              <w:spacing w:before="53" w:line="228" w:lineRule="auto"/>
              <w:ind w:left="113"/>
            </w:pPr>
            <w:r>
              <w:rPr>
                <w:spacing w:val="1"/>
              </w:rPr>
              <w:t>执法人员应保守有关秘密。</w:t>
            </w:r>
          </w:p>
          <w:p w14:paraId="03735404">
            <w:pPr>
              <w:pStyle w:val="6"/>
              <w:spacing w:before="56" w:line="264" w:lineRule="auto"/>
              <w:ind w:left="112" w:right="35" w:firstLine="5"/>
            </w:pPr>
            <w:r>
              <w:rPr>
                <w:spacing w:val="-11"/>
              </w:rPr>
              <w:t>3、审查责任：审理案件调查报告，</w:t>
            </w:r>
            <w:r>
              <w:t xml:space="preserve"> </w:t>
            </w:r>
            <w:r>
              <w:rPr>
                <w:spacing w:val="5"/>
              </w:rPr>
              <w:t>对案件违法事实、证据、调查取</w:t>
            </w:r>
            <w:r>
              <w:rPr>
                <w:spacing w:val="6"/>
              </w:rPr>
              <w:t xml:space="preserve"> </w:t>
            </w:r>
            <w:r>
              <w:rPr>
                <w:spacing w:val="5"/>
              </w:rPr>
              <w:t>证程序、法律适用、处罚种类和</w:t>
            </w:r>
            <w:r>
              <w:rPr>
                <w:spacing w:val="6"/>
              </w:rPr>
              <w:t xml:space="preserve"> </w:t>
            </w:r>
            <w:r>
              <w:rPr>
                <w:spacing w:val="5"/>
              </w:rPr>
              <w:t>幅度、当事人陈述和申辩理由等</w:t>
            </w:r>
            <w:r>
              <w:rPr>
                <w:spacing w:val="6"/>
              </w:rPr>
              <w:t xml:space="preserve"> </w:t>
            </w:r>
            <w:r>
              <w:rPr>
                <w:spacing w:val="-9"/>
              </w:rPr>
              <w:t>方面进行审查，提出处理意见（主</w:t>
            </w:r>
          </w:p>
        </w:tc>
        <w:tc>
          <w:tcPr>
            <w:tcW w:w="2073" w:type="dxa"/>
            <w:vAlign w:val="top"/>
          </w:tcPr>
          <w:p w14:paraId="06588E51">
            <w:pPr>
              <w:pStyle w:val="6"/>
              <w:spacing w:before="65" w:line="266" w:lineRule="auto"/>
              <w:ind w:left="114" w:right="89"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7"/>
              </w:rPr>
              <w:t>相应责任:</w:t>
            </w:r>
          </w:p>
          <w:p w14:paraId="02D5F1CA">
            <w:pPr>
              <w:pStyle w:val="6"/>
              <w:spacing w:before="57" w:line="250" w:lineRule="auto"/>
              <w:ind w:left="113" w:right="89" w:firstLine="16"/>
            </w:pPr>
            <w:r>
              <w:rPr>
                <w:spacing w:val="-6"/>
              </w:rPr>
              <w:t>1、没有法律和事实依</w:t>
            </w:r>
            <w:r>
              <w:rPr>
                <w:spacing w:val="7"/>
              </w:rPr>
              <w:t xml:space="preserve"> </w:t>
            </w:r>
            <w:r>
              <w:rPr>
                <w:spacing w:val="1"/>
              </w:rPr>
              <w:t>据实施行政处罚的；</w:t>
            </w:r>
          </w:p>
          <w:p w14:paraId="15D14BC5">
            <w:pPr>
              <w:pStyle w:val="6"/>
              <w:spacing w:before="58" w:line="253" w:lineRule="auto"/>
              <w:ind w:left="131" w:right="89" w:hanging="14"/>
            </w:pPr>
            <w:r>
              <w:rPr>
                <w:spacing w:val="-4"/>
              </w:rPr>
              <w:t>2、行政处罚显失公正</w:t>
            </w:r>
            <w:r>
              <w:t xml:space="preserve"> </w:t>
            </w:r>
            <w:r>
              <w:rPr>
                <w:spacing w:val="-9"/>
              </w:rPr>
              <w:t>的；</w:t>
            </w:r>
          </w:p>
          <w:p w14:paraId="48A9ABDF">
            <w:pPr>
              <w:pStyle w:val="6"/>
              <w:spacing w:before="50" w:line="270" w:lineRule="auto"/>
              <w:ind w:left="115" w:right="89" w:firstLine="3"/>
              <w:jc w:val="both"/>
            </w:pPr>
            <w:r>
              <w:rPr>
                <w:spacing w:val="17"/>
              </w:rPr>
              <w:t>3、执法人员玩忽职</w:t>
            </w:r>
            <w:r>
              <w:rPr>
                <w:spacing w:val="5"/>
              </w:rPr>
              <w:t xml:space="preserve"> </w:t>
            </w:r>
            <w:r>
              <w:rPr>
                <w:spacing w:val="7"/>
              </w:rPr>
              <w:t>守，对应当予以制止</w:t>
            </w:r>
            <w:r>
              <w:t xml:space="preserve"> </w:t>
            </w:r>
            <w:r>
              <w:rPr>
                <w:spacing w:val="7"/>
              </w:rPr>
              <w:t>和处罚的违法行为不</w:t>
            </w:r>
            <w:r>
              <w:t xml:space="preserve"> </w:t>
            </w:r>
            <w:r>
              <w:rPr>
                <w:spacing w:val="7"/>
              </w:rPr>
              <w:t>予制止、处罚，致使</w:t>
            </w:r>
            <w:r>
              <w:t xml:space="preserve"> </w:t>
            </w:r>
            <w:r>
              <w:rPr>
                <w:spacing w:val="7"/>
              </w:rPr>
              <w:t>公民、法人或者其他</w:t>
            </w:r>
            <w:r>
              <w:t xml:space="preserve"> </w:t>
            </w:r>
            <w:r>
              <w:rPr>
                <w:spacing w:val="7"/>
              </w:rPr>
              <w:t>组织合法权益遭受损</w:t>
            </w:r>
            <w:r>
              <w:t xml:space="preserve"> 害的；</w:t>
            </w:r>
          </w:p>
          <w:p w14:paraId="3F8D870B">
            <w:pPr>
              <w:pStyle w:val="6"/>
              <w:spacing w:before="53" w:line="214" w:lineRule="auto"/>
              <w:ind w:left="113"/>
            </w:pPr>
            <w:r>
              <w:rPr>
                <w:spacing w:val="-4"/>
              </w:rPr>
              <w:t>4、不具备行政执法资</w:t>
            </w:r>
          </w:p>
        </w:tc>
        <w:tc>
          <w:tcPr>
            <w:tcW w:w="1058" w:type="dxa"/>
            <w:vAlign w:val="top"/>
          </w:tcPr>
          <w:p w14:paraId="27C462DA">
            <w:pPr>
              <w:rPr>
                <w:rFonts w:ascii="Arial"/>
                <w:sz w:val="21"/>
              </w:rPr>
            </w:pPr>
          </w:p>
        </w:tc>
      </w:tr>
    </w:tbl>
    <w:p w14:paraId="2E1AF768">
      <w:pPr>
        <w:pStyle w:val="2"/>
      </w:pPr>
    </w:p>
    <w:p w14:paraId="06CE4F91">
      <w:pPr>
        <w:sectPr>
          <w:pgSz w:w="16839" w:h="11906"/>
          <w:pgMar w:top="1012" w:right="1304" w:bottom="0" w:left="1304" w:header="0" w:footer="0" w:gutter="0"/>
          <w:cols w:space="720" w:num="1"/>
        </w:sectPr>
      </w:pPr>
    </w:p>
    <w:p w14:paraId="646D1AE9">
      <w:pPr>
        <w:spacing w:before="163"/>
      </w:pPr>
    </w:p>
    <w:tbl>
      <w:tblPr>
        <w:tblStyle w:val="5"/>
        <w:tblW w:w="1422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29"/>
        <w:gridCol w:w="494"/>
        <w:gridCol w:w="3083"/>
        <w:gridCol w:w="446"/>
        <w:gridCol w:w="3458"/>
        <w:gridCol w:w="3083"/>
        <w:gridCol w:w="2073"/>
        <w:gridCol w:w="1058"/>
      </w:tblGrid>
      <w:tr w14:paraId="6346448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06" w:hRule="atLeast"/>
        </w:trPr>
        <w:tc>
          <w:tcPr>
            <w:tcW w:w="529" w:type="dxa"/>
            <w:vAlign w:val="top"/>
          </w:tcPr>
          <w:p w14:paraId="65775740">
            <w:pPr>
              <w:rPr>
                <w:rFonts w:ascii="Arial"/>
                <w:sz w:val="21"/>
              </w:rPr>
            </w:pPr>
          </w:p>
        </w:tc>
        <w:tc>
          <w:tcPr>
            <w:tcW w:w="494" w:type="dxa"/>
            <w:vAlign w:val="top"/>
          </w:tcPr>
          <w:p w14:paraId="39ABCDB4">
            <w:pPr>
              <w:rPr>
                <w:rFonts w:ascii="Arial"/>
                <w:sz w:val="21"/>
              </w:rPr>
            </w:pPr>
          </w:p>
        </w:tc>
        <w:tc>
          <w:tcPr>
            <w:tcW w:w="3083" w:type="dxa"/>
            <w:vAlign w:val="top"/>
          </w:tcPr>
          <w:p w14:paraId="1608074A">
            <w:pPr>
              <w:rPr>
                <w:rFonts w:ascii="Arial"/>
                <w:sz w:val="21"/>
              </w:rPr>
            </w:pPr>
          </w:p>
        </w:tc>
        <w:tc>
          <w:tcPr>
            <w:tcW w:w="446" w:type="dxa"/>
            <w:vAlign w:val="top"/>
          </w:tcPr>
          <w:p w14:paraId="36D880F6">
            <w:pPr>
              <w:rPr>
                <w:rFonts w:ascii="Arial"/>
                <w:sz w:val="21"/>
              </w:rPr>
            </w:pPr>
          </w:p>
        </w:tc>
        <w:tc>
          <w:tcPr>
            <w:tcW w:w="3458" w:type="dxa"/>
            <w:vAlign w:val="top"/>
          </w:tcPr>
          <w:p w14:paraId="65FE5492">
            <w:pPr>
              <w:pStyle w:val="6"/>
              <w:spacing w:before="63" w:line="269" w:lineRule="auto"/>
              <w:ind w:left="114" w:right="83" w:firstLine="3"/>
            </w:pPr>
            <w:r>
              <w:rPr>
                <w:spacing w:val="8"/>
              </w:rPr>
              <w:t>3、《中华人民共和国就业促进法》</w:t>
            </w:r>
            <w:r>
              <w:rPr>
                <w:spacing w:val="7"/>
              </w:rPr>
              <w:t xml:space="preserve"> </w:t>
            </w:r>
            <w:r>
              <w:rPr>
                <w:spacing w:val="-1"/>
              </w:rPr>
              <w:t>(2015</w:t>
            </w:r>
            <w:r>
              <w:rPr>
                <w:spacing w:val="-27"/>
              </w:rPr>
              <w:t xml:space="preserve"> </w:t>
            </w:r>
            <w:r>
              <w:rPr>
                <w:spacing w:val="-1"/>
              </w:rPr>
              <w:t>年修正)第六十六条：违反本法</w:t>
            </w:r>
            <w:r>
              <w:t xml:space="preserve"> </w:t>
            </w:r>
            <w:r>
              <w:rPr>
                <w:spacing w:val="3"/>
              </w:rPr>
              <w:t xml:space="preserve">规定，职业中介机构扣押劳动者居民 身份证等证件的，由劳动行政部门责 令限期退还劳动者，并依照有关法律 </w:t>
            </w:r>
            <w:r>
              <w:rPr>
                <w:spacing w:val="1"/>
              </w:rPr>
              <w:t>规定给予处罚。</w:t>
            </w:r>
          </w:p>
          <w:p w14:paraId="6007D7F1">
            <w:pPr>
              <w:pStyle w:val="6"/>
              <w:spacing w:before="51" w:line="265" w:lineRule="auto"/>
              <w:ind w:left="114" w:right="86" w:hanging="1"/>
              <w:jc w:val="both"/>
            </w:pPr>
            <w:r>
              <w:rPr>
                <w:spacing w:val="3"/>
              </w:rPr>
              <w:t>违反本法规定，职业中介机构向劳动</w:t>
            </w:r>
            <w:r>
              <w:rPr>
                <w:spacing w:val="4"/>
              </w:rPr>
              <w:t xml:space="preserve"> </w:t>
            </w:r>
            <w:r>
              <w:rPr>
                <w:spacing w:val="3"/>
              </w:rPr>
              <w:t>者收取押金的，由劳动行政部门责令</w:t>
            </w:r>
            <w:r>
              <w:rPr>
                <w:spacing w:val="2"/>
              </w:rPr>
              <w:t xml:space="preserve"> </w:t>
            </w:r>
            <w:r>
              <w:rPr>
                <w:spacing w:val="3"/>
              </w:rPr>
              <w:t>限期退还劳动者，并以每人五百元以</w:t>
            </w:r>
            <w:r>
              <w:rPr>
                <w:spacing w:val="2"/>
              </w:rPr>
              <w:t xml:space="preserve"> </w:t>
            </w:r>
            <w:r>
              <w:rPr>
                <w:spacing w:val="1"/>
              </w:rPr>
              <w:t>上二千元以下的标准处以罚款。</w:t>
            </w:r>
          </w:p>
        </w:tc>
        <w:tc>
          <w:tcPr>
            <w:tcW w:w="3083" w:type="dxa"/>
            <w:vAlign w:val="top"/>
          </w:tcPr>
          <w:p w14:paraId="7481E2FC">
            <w:pPr>
              <w:pStyle w:val="6"/>
              <w:spacing w:before="64" w:line="253" w:lineRule="auto"/>
              <w:ind w:left="115" w:right="87" w:hanging="1"/>
            </w:pPr>
            <w:r>
              <w:rPr>
                <w:spacing w:val="5"/>
              </w:rPr>
              <w:t>要证据不足时，以适当的方式补</w:t>
            </w:r>
            <w:r>
              <w:rPr>
                <w:spacing w:val="4"/>
              </w:rPr>
              <w:t xml:space="preserve"> </w:t>
            </w:r>
            <w:r>
              <w:rPr>
                <w:spacing w:val="-1"/>
              </w:rPr>
              <w:t>充调查）。</w:t>
            </w:r>
          </w:p>
          <w:p w14:paraId="1883FCE7">
            <w:pPr>
              <w:pStyle w:val="6"/>
              <w:spacing w:before="55" w:line="268" w:lineRule="auto"/>
              <w:ind w:left="112" w:right="85"/>
            </w:pPr>
            <w:r>
              <w:rPr>
                <w:spacing w:val="-2"/>
              </w:rPr>
              <w:t>4、告知责任：作出行政处罚决定</w:t>
            </w:r>
            <w:r>
              <w:rPr>
                <w:spacing w:val="9"/>
              </w:rPr>
              <w:t xml:space="preserve"> </w:t>
            </w:r>
            <w:r>
              <w:rPr>
                <w:spacing w:val="4"/>
              </w:rPr>
              <w:t>前，应制作《行政处罚告知书》</w:t>
            </w:r>
            <w:r>
              <w:rPr>
                <w:spacing w:val="8"/>
              </w:rPr>
              <w:t xml:space="preserve"> </w:t>
            </w:r>
            <w:r>
              <w:rPr>
                <w:spacing w:val="5"/>
              </w:rPr>
              <w:t>送达当事人，告知违法事实及其</w:t>
            </w:r>
            <w:r>
              <w:rPr>
                <w:spacing w:val="7"/>
              </w:rPr>
              <w:t xml:space="preserve"> </w:t>
            </w:r>
            <w:r>
              <w:rPr>
                <w:spacing w:val="5"/>
              </w:rPr>
              <w:t>享有的陈述、申辩等权利。符合</w:t>
            </w:r>
            <w:r>
              <w:rPr>
                <w:spacing w:val="7"/>
              </w:rPr>
              <w:t xml:space="preserve"> </w:t>
            </w:r>
            <w:r>
              <w:rPr>
                <w:spacing w:val="5"/>
              </w:rPr>
              <w:t>听证规定的，制作并送达《行政</w:t>
            </w:r>
            <w:r>
              <w:rPr>
                <w:spacing w:val="7"/>
              </w:rPr>
              <w:t xml:space="preserve"> </w:t>
            </w:r>
            <w:r>
              <w:rPr>
                <w:spacing w:val="1"/>
              </w:rPr>
              <w:t>处罚听证告知书》。</w:t>
            </w:r>
          </w:p>
          <w:p w14:paraId="403461A4">
            <w:pPr>
              <w:pStyle w:val="6"/>
              <w:spacing w:before="55" w:line="260" w:lineRule="auto"/>
              <w:ind w:left="117" w:right="85"/>
            </w:pPr>
            <w:r>
              <w:rPr>
                <w:spacing w:val="-2"/>
              </w:rPr>
              <w:t>5、决定责任：制作行政处罚决定</w:t>
            </w:r>
            <w:r>
              <w:rPr>
                <w:spacing w:val="4"/>
              </w:rPr>
              <w:t xml:space="preserve"> </w:t>
            </w:r>
            <w:r>
              <w:rPr>
                <w:spacing w:val="5"/>
              </w:rPr>
              <w:t>书，载明行政处罚告知、当事人</w:t>
            </w:r>
            <w:r>
              <w:rPr>
                <w:spacing w:val="1"/>
              </w:rPr>
              <w:t xml:space="preserve"> 陈述申辩或者听证情况等内容。</w:t>
            </w:r>
          </w:p>
          <w:p w14:paraId="53CD7F55">
            <w:pPr>
              <w:pStyle w:val="6"/>
              <w:spacing w:before="53" w:line="252" w:lineRule="auto"/>
              <w:ind w:left="114" w:right="85"/>
            </w:pPr>
            <w:r>
              <w:rPr>
                <w:spacing w:val="-2"/>
              </w:rPr>
              <w:t>6、送达责任：行政处罚决定书按</w:t>
            </w:r>
            <w:r>
              <w:rPr>
                <w:spacing w:val="6"/>
              </w:rPr>
              <w:t xml:space="preserve"> </w:t>
            </w:r>
            <w:r>
              <w:rPr>
                <w:spacing w:val="1"/>
              </w:rPr>
              <w:t>法律规定的方式送达当事人。</w:t>
            </w:r>
          </w:p>
          <w:p w14:paraId="4D1D4A98">
            <w:pPr>
              <w:pStyle w:val="6"/>
              <w:spacing w:before="54" w:line="261" w:lineRule="auto"/>
              <w:ind w:left="121" w:right="85" w:hanging="3"/>
            </w:pPr>
            <w:r>
              <w:rPr>
                <w:spacing w:val="-2"/>
              </w:rPr>
              <w:t>7、执行责任：依照生效的行政处</w:t>
            </w:r>
            <w:r>
              <w:rPr>
                <w:spacing w:val="3"/>
              </w:rPr>
              <w:t xml:space="preserve"> </w:t>
            </w:r>
            <w:r>
              <w:rPr>
                <w:spacing w:val="4"/>
              </w:rPr>
              <w:t>罚决定，告知当事人按要求缴纳</w:t>
            </w:r>
            <w:r>
              <w:rPr>
                <w:spacing w:val="10"/>
              </w:rPr>
              <w:t xml:space="preserve"> </w:t>
            </w:r>
            <w:r>
              <w:rPr>
                <w:spacing w:val="-3"/>
              </w:rPr>
              <w:t>罚款。</w:t>
            </w:r>
          </w:p>
          <w:p w14:paraId="42EC38DA">
            <w:pPr>
              <w:pStyle w:val="6"/>
              <w:spacing w:before="52" w:line="251" w:lineRule="auto"/>
              <w:ind w:left="116" w:right="85" w:hanging="2"/>
            </w:pPr>
            <w:r>
              <w:rPr>
                <w:spacing w:val="-2"/>
              </w:rPr>
              <w:t>8、其他法律法规规章文件规定应</w:t>
            </w:r>
            <w:r>
              <w:rPr>
                <w:spacing w:val="7"/>
              </w:rPr>
              <w:t xml:space="preserve"> </w:t>
            </w:r>
            <w:r>
              <w:t>履行的责任。</w:t>
            </w:r>
          </w:p>
        </w:tc>
        <w:tc>
          <w:tcPr>
            <w:tcW w:w="2073" w:type="dxa"/>
            <w:vAlign w:val="top"/>
          </w:tcPr>
          <w:p w14:paraId="7764FB37">
            <w:pPr>
              <w:pStyle w:val="6"/>
              <w:spacing w:before="65" w:line="300" w:lineRule="exact"/>
              <w:ind w:left="114"/>
            </w:pPr>
            <w:r>
              <w:rPr>
                <w:spacing w:val="1"/>
                <w:position w:val="7"/>
              </w:rPr>
              <w:t>格实施行政处罚</w:t>
            </w:r>
          </w:p>
          <w:p w14:paraId="0D801C0C">
            <w:pPr>
              <w:pStyle w:val="6"/>
              <w:spacing w:line="229" w:lineRule="auto"/>
              <w:ind w:left="131"/>
            </w:pPr>
            <w:r>
              <w:rPr>
                <w:spacing w:val="-9"/>
              </w:rPr>
              <w:t>的；</w:t>
            </w:r>
          </w:p>
          <w:p w14:paraId="45F6FF76">
            <w:pPr>
              <w:pStyle w:val="6"/>
              <w:spacing w:before="51" w:line="269" w:lineRule="auto"/>
              <w:ind w:left="115" w:right="89" w:firstLine="3"/>
              <w:jc w:val="both"/>
            </w:pPr>
            <w:r>
              <w:rPr>
                <w:spacing w:val="-5"/>
              </w:rPr>
              <w:t>5、在制止以及查处违</w:t>
            </w:r>
            <w:r>
              <w:rPr>
                <w:spacing w:val="8"/>
              </w:rPr>
              <w:t xml:space="preserve"> </w:t>
            </w:r>
            <w:r>
              <w:rPr>
                <w:spacing w:val="7"/>
              </w:rPr>
              <w:t>法案件中受阻，依照</w:t>
            </w:r>
            <w:r>
              <w:t xml:space="preserve"> </w:t>
            </w:r>
            <w:r>
              <w:rPr>
                <w:spacing w:val="7"/>
              </w:rPr>
              <w:t>有关规定应当向本级</w:t>
            </w:r>
            <w:r>
              <w:t xml:space="preserve"> </w:t>
            </w:r>
            <w:r>
              <w:rPr>
                <w:spacing w:val="7"/>
              </w:rPr>
              <w:t>人民政府或者上级主</w:t>
            </w:r>
            <w:r>
              <w:t xml:space="preserve"> </w:t>
            </w:r>
            <w:r>
              <w:rPr>
                <w:spacing w:val="7"/>
              </w:rPr>
              <w:t>管部门报告而未报告</w:t>
            </w:r>
            <w:r>
              <w:t xml:space="preserve"> 的；</w:t>
            </w:r>
          </w:p>
          <w:p w14:paraId="2154DF11">
            <w:pPr>
              <w:pStyle w:val="6"/>
              <w:spacing w:before="51" w:line="260" w:lineRule="auto"/>
              <w:ind w:left="115" w:right="89"/>
              <w:jc w:val="both"/>
            </w:pPr>
            <w:r>
              <w:rPr>
                <w:spacing w:val="-4"/>
              </w:rPr>
              <w:t>6、应当依法移送追究</w:t>
            </w:r>
            <w:r>
              <w:rPr>
                <w:spacing w:val="1"/>
              </w:rPr>
              <w:t xml:space="preserve"> </w:t>
            </w:r>
            <w:r>
              <w:rPr>
                <w:spacing w:val="7"/>
              </w:rPr>
              <w:t>刑事责任，而未依法</w:t>
            </w:r>
            <w:r>
              <w:t xml:space="preserve"> </w:t>
            </w:r>
            <w:r>
              <w:rPr>
                <w:spacing w:val="1"/>
              </w:rPr>
              <w:t>移送有权机关的；</w:t>
            </w:r>
          </w:p>
          <w:p w14:paraId="6DEF94BD">
            <w:pPr>
              <w:pStyle w:val="6"/>
              <w:spacing w:before="53" w:line="252" w:lineRule="auto"/>
              <w:ind w:left="114" w:right="89" w:firstLine="5"/>
            </w:pPr>
            <w:r>
              <w:rPr>
                <w:spacing w:val="-5"/>
              </w:rPr>
              <w:t>7、擅自改变行政处罚</w:t>
            </w:r>
            <w:r>
              <w:rPr>
                <w:spacing w:val="8"/>
              </w:rPr>
              <w:t xml:space="preserve"> </w:t>
            </w:r>
            <w:r>
              <w:rPr>
                <w:spacing w:val="1"/>
              </w:rPr>
              <w:t>种类、幅度的；</w:t>
            </w:r>
          </w:p>
          <w:p w14:paraId="74801568">
            <w:pPr>
              <w:pStyle w:val="6"/>
              <w:spacing w:before="54" w:line="253" w:lineRule="auto"/>
              <w:ind w:left="123" w:right="89" w:hanging="8"/>
            </w:pPr>
            <w:r>
              <w:rPr>
                <w:spacing w:val="-4"/>
              </w:rPr>
              <w:t>8、违反法定的行政处</w:t>
            </w:r>
            <w:r>
              <w:rPr>
                <w:spacing w:val="2"/>
              </w:rPr>
              <w:t xml:space="preserve"> </w:t>
            </w:r>
            <w:r>
              <w:rPr>
                <w:spacing w:val="-1"/>
              </w:rPr>
              <w:t>罚程序的；</w:t>
            </w:r>
          </w:p>
          <w:p w14:paraId="111A14A9">
            <w:pPr>
              <w:pStyle w:val="6"/>
              <w:spacing w:before="53" w:line="265" w:lineRule="auto"/>
              <w:ind w:left="113" w:right="89" w:firstLine="1"/>
              <w:jc w:val="both"/>
            </w:pPr>
            <w:r>
              <w:rPr>
                <w:spacing w:val="-4"/>
              </w:rPr>
              <w:t>9、符合听证条件、行</w:t>
            </w:r>
            <w:r>
              <w:rPr>
                <w:spacing w:val="2"/>
              </w:rPr>
              <w:t xml:space="preserve"> </w:t>
            </w:r>
            <w:r>
              <w:rPr>
                <w:spacing w:val="7"/>
              </w:rPr>
              <w:t>政管理相对人要求听</w:t>
            </w:r>
            <w:r>
              <w:t xml:space="preserve"> </w:t>
            </w:r>
            <w:r>
              <w:rPr>
                <w:spacing w:val="7"/>
              </w:rPr>
              <w:t>证，应予组织听证而</w:t>
            </w:r>
            <w:r>
              <w:t xml:space="preserve"> </w:t>
            </w:r>
            <w:r>
              <w:rPr>
                <w:spacing w:val="1"/>
              </w:rPr>
              <w:t>不组织听证的；</w:t>
            </w:r>
          </w:p>
          <w:p w14:paraId="2E6531B1">
            <w:pPr>
              <w:pStyle w:val="6"/>
              <w:spacing w:before="52" w:line="252" w:lineRule="auto"/>
              <w:ind w:left="134" w:right="86" w:hanging="4"/>
            </w:pPr>
            <w:r>
              <w:rPr>
                <w:spacing w:val="5"/>
              </w:rPr>
              <w:t>10、在行政处罚过程</w:t>
            </w:r>
            <w:r>
              <w:t xml:space="preserve"> </w:t>
            </w:r>
            <w:r>
              <w:rPr>
                <w:spacing w:val="-1"/>
              </w:rPr>
              <w:t>中发生腐败行为的；</w:t>
            </w:r>
          </w:p>
          <w:p w14:paraId="28CDCAC5">
            <w:pPr>
              <w:pStyle w:val="6"/>
              <w:spacing w:before="52" w:line="256" w:lineRule="auto"/>
              <w:ind w:left="115" w:right="86" w:firstLine="14"/>
            </w:pPr>
            <w:r>
              <w:rPr>
                <w:spacing w:val="5"/>
              </w:rPr>
              <w:t>11、其他违反法律法</w:t>
            </w:r>
            <w:r>
              <w:t xml:space="preserve"> </w:t>
            </w:r>
            <w:r>
              <w:rPr>
                <w:spacing w:val="7"/>
              </w:rPr>
              <w:t>规规章文件规定的行</w:t>
            </w:r>
            <w:r>
              <w:t xml:space="preserve"> 为。</w:t>
            </w:r>
          </w:p>
        </w:tc>
        <w:tc>
          <w:tcPr>
            <w:tcW w:w="1058" w:type="dxa"/>
            <w:vAlign w:val="top"/>
          </w:tcPr>
          <w:p w14:paraId="02F64E74">
            <w:pPr>
              <w:rPr>
                <w:rFonts w:ascii="Arial"/>
                <w:sz w:val="21"/>
              </w:rPr>
            </w:pPr>
          </w:p>
        </w:tc>
      </w:tr>
      <w:tr w14:paraId="6C3C8C5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806" w:hRule="atLeast"/>
        </w:trPr>
        <w:tc>
          <w:tcPr>
            <w:tcW w:w="529" w:type="dxa"/>
            <w:vAlign w:val="top"/>
          </w:tcPr>
          <w:p w14:paraId="2E1DAFC2">
            <w:pPr>
              <w:spacing w:line="259" w:lineRule="auto"/>
              <w:rPr>
                <w:rFonts w:ascii="Arial"/>
                <w:sz w:val="21"/>
              </w:rPr>
            </w:pPr>
          </w:p>
          <w:p w14:paraId="0ED5F364">
            <w:pPr>
              <w:spacing w:line="259" w:lineRule="auto"/>
              <w:rPr>
                <w:rFonts w:ascii="Arial"/>
                <w:sz w:val="21"/>
              </w:rPr>
            </w:pPr>
          </w:p>
          <w:p w14:paraId="499484F6">
            <w:pPr>
              <w:spacing w:line="259" w:lineRule="auto"/>
              <w:rPr>
                <w:rFonts w:ascii="Arial"/>
                <w:sz w:val="21"/>
              </w:rPr>
            </w:pPr>
          </w:p>
          <w:p w14:paraId="4113AE57">
            <w:pPr>
              <w:pStyle w:val="6"/>
              <w:spacing w:before="65" w:line="189" w:lineRule="auto"/>
              <w:ind w:left="170"/>
            </w:pPr>
            <w:r>
              <w:rPr>
                <w:spacing w:val="-1"/>
              </w:rPr>
              <w:t>87</w:t>
            </w:r>
          </w:p>
        </w:tc>
        <w:tc>
          <w:tcPr>
            <w:tcW w:w="494" w:type="dxa"/>
            <w:textDirection w:val="tbRlV"/>
            <w:vAlign w:val="top"/>
          </w:tcPr>
          <w:p w14:paraId="6CF4F5EC">
            <w:pPr>
              <w:pStyle w:val="6"/>
              <w:spacing w:before="138" w:line="217" w:lineRule="auto"/>
              <w:ind w:left="363"/>
            </w:pPr>
            <w:r>
              <w:rPr>
                <w:spacing w:val="8"/>
              </w:rPr>
              <w:t>行</w:t>
            </w:r>
            <w:r>
              <w:rPr>
                <w:spacing w:val="-7"/>
              </w:rPr>
              <w:t xml:space="preserve"> </w:t>
            </w:r>
            <w:r>
              <w:rPr>
                <w:spacing w:val="8"/>
              </w:rPr>
              <w:t>政</w:t>
            </w:r>
            <w:r>
              <w:rPr>
                <w:spacing w:val="-9"/>
              </w:rPr>
              <w:t xml:space="preserve"> </w:t>
            </w:r>
            <w:r>
              <w:rPr>
                <w:spacing w:val="8"/>
              </w:rPr>
              <w:t>处</w:t>
            </w:r>
            <w:r>
              <w:rPr>
                <w:spacing w:val="-9"/>
              </w:rPr>
              <w:t xml:space="preserve"> </w:t>
            </w:r>
            <w:r>
              <w:rPr>
                <w:spacing w:val="8"/>
              </w:rPr>
              <w:t>罚</w:t>
            </w:r>
          </w:p>
        </w:tc>
        <w:tc>
          <w:tcPr>
            <w:tcW w:w="3083" w:type="dxa"/>
            <w:vAlign w:val="top"/>
          </w:tcPr>
          <w:p w14:paraId="40E0F3A2">
            <w:pPr>
              <w:spacing w:line="446" w:lineRule="auto"/>
              <w:rPr>
                <w:rFonts w:ascii="Arial"/>
                <w:sz w:val="21"/>
              </w:rPr>
            </w:pPr>
          </w:p>
          <w:p w14:paraId="4AA810D7">
            <w:pPr>
              <w:pStyle w:val="6"/>
              <w:spacing w:before="65" w:line="228" w:lineRule="auto"/>
              <w:ind w:left="137"/>
            </w:pPr>
            <w:r>
              <w:rPr>
                <w:spacing w:val="1"/>
              </w:rPr>
              <w:t>对用人单位未按规定与劳动者订</w:t>
            </w:r>
          </w:p>
          <w:p w14:paraId="43194334">
            <w:pPr>
              <w:pStyle w:val="6"/>
              <w:spacing w:before="53" w:line="227" w:lineRule="auto"/>
              <w:ind w:left="138"/>
            </w:pPr>
            <w:r>
              <w:rPr>
                <w:spacing w:val="1"/>
              </w:rPr>
              <w:t>立书面劳动合同或违反规定条件</w:t>
            </w:r>
          </w:p>
          <w:p w14:paraId="3707D3F5">
            <w:pPr>
              <w:pStyle w:val="6"/>
              <w:spacing w:before="53" w:line="228" w:lineRule="auto"/>
              <w:ind w:left="639"/>
            </w:pPr>
            <w:r>
              <w:rPr>
                <w:spacing w:val="1"/>
              </w:rPr>
              <w:t>解除劳动合同的处罚</w:t>
            </w:r>
          </w:p>
        </w:tc>
        <w:tc>
          <w:tcPr>
            <w:tcW w:w="446" w:type="dxa"/>
            <w:textDirection w:val="tbRlV"/>
            <w:vAlign w:val="top"/>
          </w:tcPr>
          <w:p w14:paraId="7F0882B1">
            <w:pPr>
              <w:pStyle w:val="6"/>
              <w:spacing w:before="112" w:line="212" w:lineRule="auto"/>
              <w:ind w:left="514"/>
            </w:pPr>
            <w:r>
              <w:rPr>
                <w:spacing w:val="8"/>
              </w:rPr>
              <w:t>各</w:t>
            </w:r>
            <w:r>
              <w:rPr>
                <w:spacing w:val="-8"/>
              </w:rPr>
              <w:t xml:space="preserve"> </w:t>
            </w:r>
            <w:r>
              <w:rPr>
                <w:spacing w:val="8"/>
              </w:rPr>
              <w:t>乡</w:t>
            </w:r>
            <w:r>
              <w:rPr>
                <w:spacing w:val="-9"/>
              </w:rPr>
              <w:t xml:space="preserve"> </w:t>
            </w:r>
            <w:r>
              <w:rPr>
                <w:spacing w:val="8"/>
              </w:rPr>
              <w:t>镇</w:t>
            </w:r>
          </w:p>
        </w:tc>
        <w:tc>
          <w:tcPr>
            <w:tcW w:w="3458" w:type="dxa"/>
            <w:vAlign w:val="top"/>
          </w:tcPr>
          <w:p w14:paraId="5CEED21D">
            <w:pPr>
              <w:pStyle w:val="6"/>
              <w:spacing w:before="60" w:line="267" w:lineRule="auto"/>
              <w:ind w:left="112" w:right="83" w:firstLine="6"/>
              <w:jc w:val="both"/>
            </w:pPr>
            <w:r>
              <w:rPr>
                <w:spacing w:val="2"/>
              </w:rPr>
              <w:t xml:space="preserve">《河北省劳动和社会保障监察条例》 </w:t>
            </w:r>
            <w:r>
              <w:t>(2010</w:t>
            </w:r>
            <w:r>
              <w:rPr>
                <w:spacing w:val="-45"/>
              </w:rPr>
              <w:t xml:space="preserve"> </w:t>
            </w:r>
            <w:r>
              <w:t xml:space="preserve">年修正)第二十三条第一款：用 </w:t>
            </w:r>
            <w:r>
              <w:rPr>
                <w:spacing w:val="3"/>
              </w:rPr>
              <w:t>人单位未按规定与劳动者订立书面劳</w:t>
            </w:r>
            <w:r>
              <w:rPr>
                <w:spacing w:val="5"/>
              </w:rPr>
              <w:t xml:space="preserve"> </w:t>
            </w:r>
            <w:r>
              <w:rPr>
                <w:spacing w:val="3"/>
              </w:rPr>
              <w:t>动合同或者违反规定条件解除劳动合</w:t>
            </w:r>
            <w:r>
              <w:rPr>
                <w:spacing w:val="5"/>
              </w:rPr>
              <w:t xml:space="preserve"> </w:t>
            </w:r>
            <w:r>
              <w:rPr>
                <w:spacing w:val="3"/>
              </w:rPr>
              <w:t>同的，由县级以上人民政府劳动和社</w:t>
            </w:r>
            <w:r>
              <w:rPr>
                <w:spacing w:val="5"/>
              </w:rPr>
              <w:t xml:space="preserve"> </w:t>
            </w:r>
            <w:r>
              <w:rPr>
                <w:spacing w:val="3"/>
              </w:rPr>
              <w:t>会保障行政部门责令限期改正，逾期</w:t>
            </w:r>
          </w:p>
        </w:tc>
        <w:tc>
          <w:tcPr>
            <w:tcW w:w="3083" w:type="dxa"/>
            <w:vAlign w:val="top"/>
          </w:tcPr>
          <w:p w14:paraId="1B6C65CC">
            <w:pPr>
              <w:pStyle w:val="6"/>
              <w:spacing w:before="64" w:line="267" w:lineRule="auto"/>
              <w:ind w:left="113" w:right="85" w:firstLine="15"/>
              <w:jc w:val="both"/>
            </w:pPr>
            <w:r>
              <w:rPr>
                <w:spacing w:val="-3"/>
              </w:rPr>
              <w:t>1、立案责任：发现用人单位未按</w:t>
            </w:r>
            <w:r>
              <w:rPr>
                <w:spacing w:val="7"/>
              </w:rPr>
              <w:t xml:space="preserve"> </w:t>
            </w:r>
            <w:r>
              <w:rPr>
                <w:spacing w:val="5"/>
              </w:rPr>
              <w:t xml:space="preserve">规定与劳动者订立书面劳动合同 或违反规定条件解除劳动合同的 违法行为，予以审查，决定是否 </w:t>
            </w:r>
            <w:r>
              <w:t>立案。</w:t>
            </w:r>
          </w:p>
          <w:p w14:paraId="462F1D04">
            <w:pPr>
              <w:pStyle w:val="6"/>
              <w:spacing w:before="53" w:line="214" w:lineRule="auto"/>
              <w:ind w:left="116"/>
            </w:pPr>
            <w:r>
              <w:rPr>
                <w:spacing w:val="-2"/>
              </w:rPr>
              <w:t>2、调查责任：综合行政执法队对</w:t>
            </w:r>
          </w:p>
        </w:tc>
        <w:tc>
          <w:tcPr>
            <w:tcW w:w="2073" w:type="dxa"/>
            <w:vAlign w:val="top"/>
          </w:tcPr>
          <w:p w14:paraId="3E66EFDF">
            <w:pPr>
              <w:pStyle w:val="6"/>
              <w:spacing w:before="66" w:line="266" w:lineRule="auto"/>
              <w:ind w:left="114" w:right="89"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7"/>
              </w:rPr>
              <w:t>相应责任:</w:t>
            </w:r>
          </w:p>
          <w:p w14:paraId="5D9932B9">
            <w:pPr>
              <w:pStyle w:val="6"/>
              <w:spacing w:before="57" w:line="214" w:lineRule="auto"/>
              <w:ind w:left="130"/>
            </w:pPr>
            <w:r>
              <w:rPr>
                <w:spacing w:val="-6"/>
              </w:rPr>
              <w:t>1、没有法律和事实依</w:t>
            </w:r>
          </w:p>
        </w:tc>
        <w:tc>
          <w:tcPr>
            <w:tcW w:w="1058" w:type="dxa"/>
            <w:vAlign w:val="top"/>
          </w:tcPr>
          <w:p w14:paraId="2999639A">
            <w:pPr>
              <w:rPr>
                <w:rFonts w:ascii="Arial"/>
                <w:sz w:val="21"/>
              </w:rPr>
            </w:pPr>
          </w:p>
        </w:tc>
      </w:tr>
    </w:tbl>
    <w:p w14:paraId="7C031F78">
      <w:pPr>
        <w:pStyle w:val="2"/>
      </w:pPr>
    </w:p>
    <w:p w14:paraId="602BA913">
      <w:pPr>
        <w:sectPr>
          <w:pgSz w:w="16839" w:h="11906"/>
          <w:pgMar w:top="1012" w:right="1304" w:bottom="0" w:left="1304" w:header="0" w:footer="0" w:gutter="0"/>
          <w:cols w:space="720" w:num="1"/>
        </w:sectPr>
      </w:pPr>
    </w:p>
    <w:p w14:paraId="13B505AA">
      <w:pPr>
        <w:spacing w:before="163"/>
      </w:pPr>
    </w:p>
    <w:tbl>
      <w:tblPr>
        <w:tblStyle w:val="5"/>
        <w:tblW w:w="1422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29"/>
        <w:gridCol w:w="494"/>
        <w:gridCol w:w="3083"/>
        <w:gridCol w:w="446"/>
        <w:gridCol w:w="3458"/>
        <w:gridCol w:w="3083"/>
        <w:gridCol w:w="2073"/>
        <w:gridCol w:w="1058"/>
      </w:tblGrid>
      <w:tr w14:paraId="2422375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07" w:hRule="atLeast"/>
        </w:trPr>
        <w:tc>
          <w:tcPr>
            <w:tcW w:w="529" w:type="dxa"/>
            <w:vAlign w:val="top"/>
          </w:tcPr>
          <w:p w14:paraId="49C8D5CB">
            <w:pPr>
              <w:rPr>
                <w:rFonts w:ascii="Arial"/>
                <w:sz w:val="21"/>
              </w:rPr>
            </w:pPr>
          </w:p>
        </w:tc>
        <w:tc>
          <w:tcPr>
            <w:tcW w:w="494" w:type="dxa"/>
            <w:vAlign w:val="top"/>
          </w:tcPr>
          <w:p w14:paraId="7D8E56E0">
            <w:pPr>
              <w:rPr>
                <w:rFonts w:ascii="Arial"/>
                <w:sz w:val="21"/>
              </w:rPr>
            </w:pPr>
          </w:p>
        </w:tc>
        <w:tc>
          <w:tcPr>
            <w:tcW w:w="3083" w:type="dxa"/>
            <w:vAlign w:val="top"/>
          </w:tcPr>
          <w:p w14:paraId="0E8D403F">
            <w:pPr>
              <w:rPr>
                <w:rFonts w:ascii="Arial"/>
                <w:sz w:val="21"/>
              </w:rPr>
            </w:pPr>
          </w:p>
        </w:tc>
        <w:tc>
          <w:tcPr>
            <w:tcW w:w="446" w:type="dxa"/>
            <w:vAlign w:val="top"/>
          </w:tcPr>
          <w:p w14:paraId="177E23EC">
            <w:pPr>
              <w:rPr>
                <w:rFonts w:ascii="Arial"/>
                <w:sz w:val="21"/>
              </w:rPr>
            </w:pPr>
          </w:p>
        </w:tc>
        <w:tc>
          <w:tcPr>
            <w:tcW w:w="3458" w:type="dxa"/>
            <w:vAlign w:val="top"/>
          </w:tcPr>
          <w:p w14:paraId="330EBAD3">
            <w:pPr>
              <w:pStyle w:val="6"/>
              <w:spacing w:before="64" w:line="253" w:lineRule="auto"/>
              <w:ind w:left="115" w:right="86" w:firstLine="1"/>
            </w:pPr>
            <w:r>
              <w:rPr>
                <w:spacing w:val="3"/>
              </w:rPr>
              <w:t>不改正的，按照每涉及一人处以五百</w:t>
            </w:r>
            <w:r>
              <w:rPr>
                <w:spacing w:val="1"/>
              </w:rPr>
              <w:t xml:space="preserve"> 元以上一千元以下罚款。</w:t>
            </w:r>
          </w:p>
        </w:tc>
        <w:tc>
          <w:tcPr>
            <w:tcW w:w="3083" w:type="dxa"/>
            <w:vAlign w:val="top"/>
          </w:tcPr>
          <w:p w14:paraId="38110016">
            <w:pPr>
              <w:pStyle w:val="6"/>
              <w:spacing w:before="64" w:line="267" w:lineRule="auto"/>
              <w:ind w:left="112" w:right="19"/>
              <w:jc w:val="both"/>
            </w:pPr>
            <w:r>
              <w:rPr>
                <w:spacing w:val="4"/>
              </w:rPr>
              <w:t xml:space="preserve">立案的案件，指定专人负责，及 时组织调查取证，与当事人有直 接利害关系的应当回避。执法人 员不得少于两人，调查时应出示 </w:t>
            </w:r>
            <w:r>
              <w:rPr>
                <w:spacing w:val="-4"/>
              </w:rPr>
              <w:t>执法证件，允许当事人辩解陈述。</w:t>
            </w:r>
          </w:p>
          <w:p w14:paraId="5C20370E">
            <w:pPr>
              <w:pStyle w:val="6"/>
              <w:spacing w:before="53" w:line="228" w:lineRule="auto"/>
              <w:ind w:left="113"/>
            </w:pPr>
            <w:r>
              <w:rPr>
                <w:spacing w:val="1"/>
              </w:rPr>
              <w:t>执法人员应保守有关秘密。</w:t>
            </w:r>
          </w:p>
          <w:p w14:paraId="4540B206">
            <w:pPr>
              <w:pStyle w:val="6"/>
              <w:spacing w:before="53" w:line="270" w:lineRule="auto"/>
              <w:ind w:left="112" w:right="35" w:firstLine="5"/>
            </w:pPr>
            <w:r>
              <w:rPr>
                <w:spacing w:val="-11"/>
              </w:rPr>
              <w:t>3、审查责任：审理案件调查报告，</w:t>
            </w:r>
            <w:r>
              <w:t xml:space="preserve"> </w:t>
            </w:r>
            <w:r>
              <w:rPr>
                <w:spacing w:val="5"/>
              </w:rPr>
              <w:t>对案件违法事实、证据、调查取</w:t>
            </w:r>
            <w:r>
              <w:rPr>
                <w:spacing w:val="6"/>
              </w:rPr>
              <w:t xml:space="preserve"> </w:t>
            </w:r>
            <w:r>
              <w:rPr>
                <w:spacing w:val="5"/>
              </w:rPr>
              <w:t>证程序、法律适用、处罚种类和</w:t>
            </w:r>
            <w:r>
              <w:rPr>
                <w:spacing w:val="6"/>
              </w:rPr>
              <w:t xml:space="preserve"> </w:t>
            </w:r>
            <w:r>
              <w:rPr>
                <w:spacing w:val="5"/>
              </w:rPr>
              <w:t>幅度、当事人陈述和申辩理由等</w:t>
            </w:r>
            <w:r>
              <w:rPr>
                <w:spacing w:val="6"/>
              </w:rPr>
              <w:t xml:space="preserve"> </w:t>
            </w:r>
            <w:r>
              <w:rPr>
                <w:spacing w:val="-9"/>
              </w:rPr>
              <w:t>方面进行审查，提出处理意见（主</w:t>
            </w:r>
            <w:r>
              <w:rPr>
                <w:spacing w:val="11"/>
              </w:rPr>
              <w:t xml:space="preserve"> </w:t>
            </w:r>
            <w:r>
              <w:rPr>
                <w:spacing w:val="5"/>
              </w:rPr>
              <w:t>要证据不足时，以适当的方式补</w:t>
            </w:r>
            <w:r>
              <w:rPr>
                <w:spacing w:val="6"/>
              </w:rPr>
              <w:t xml:space="preserve"> </w:t>
            </w:r>
            <w:r>
              <w:t>充调查）。</w:t>
            </w:r>
          </w:p>
          <w:p w14:paraId="373BA929">
            <w:pPr>
              <w:pStyle w:val="6"/>
              <w:spacing w:before="55" w:line="268" w:lineRule="auto"/>
              <w:ind w:left="112" w:right="85"/>
            </w:pPr>
            <w:r>
              <w:rPr>
                <w:spacing w:val="-2"/>
              </w:rPr>
              <w:t>4、告知责任：作出行政处罚决定</w:t>
            </w:r>
            <w:r>
              <w:rPr>
                <w:spacing w:val="9"/>
              </w:rPr>
              <w:t xml:space="preserve"> </w:t>
            </w:r>
            <w:r>
              <w:rPr>
                <w:spacing w:val="4"/>
              </w:rPr>
              <w:t>前，应制作《行政处罚告知书》</w:t>
            </w:r>
            <w:r>
              <w:rPr>
                <w:spacing w:val="8"/>
              </w:rPr>
              <w:t xml:space="preserve"> </w:t>
            </w:r>
            <w:r>
              <w:rPr>
                <w:spacing w:val="5"/>
              </w:rPr>
              <w:t>送达当事人，告知违法事实及其</w:t>
            </w:r>
            <w:r>
              <w:rPr>
                <w:spacing w:val="7"/>
              </w:rPr>
              <w:t xml:space="preserve"> </w:t>
            </w:r>
            <w:r>
              <w:rPr>
                <w:spacing w:val="5"/>
              </w:rPr>
              <w:t>享有的陈述、申辩等权利。符合</w:t>
            </w:r>
            <w:r>
              <w:rPr>
                <w:spacing w:val="7"/>
              </w:rPr>
              <w:t xml:space="preserve"> </w:t>
            </w:r>
            <w:r>
              <w:rPr>
                <w:spacing w:val="5"/>
              </w:rPr>
              <w:t>听证规定的，制作并送达《行政</w:t>
            </w:r>
            <w:r>
              <w:rPr>
                <w:spacing w:val="7"/>
              </w:rPr>
              <w:t xml:space="preserve"> </w:t>
            </w:r>
            <w:r>
              <w:rPr>
                <w:spacing w:val="1"/>
              </w:rPr>
              <w:t>处罚听证告知书》。</w:t>
            </w:r>
          </w:p>
          <w:p w14:paraId="75C92B05">
            <w:pPr>
              <w:pStyle w:val="6"/>
              <w:spacing w:before="56" w:line="260" w:lineRule="auto"/>
              <w:ind w:left="117" w:right="85"/>
            </w:pPr>
            <w:r>
              <w:rPr>
                <w:spacing w:val="-2"/>
              </w:rPr>
              <w:t>5、决定责任：制作行政处罚决定</w:t>
            </w:r>
            <w:r>
              <w:rPr>
                <w:spacing w:val="4"/>
              </w:rPr>
              <w:t xml:space="preserve"> </w:t>
            </w:r>
            <w:r>
              <w:rPr>
                <w:spacing w:val="5"/>
              </w:rPr>
              <w:t>书，载明行政处罚告知、当事人</w:t>
            </w:r>
            <w:r>
              <w:rPr>
                <w:spacing w:val="1"/>
              </w:rPr>
              <w:t xml:space="preserve"> 陈述申辩或者听证情况等内容。</w:t>
            </w:r>
          </w:p>
          <w:p w14:paraId="5A97498E">
            <w:pPr>
              <w:pStyle w:val="6"/>
              <w:spacing w:before="54" w:line="252" w:lineRule="auto"/>
              <w:ind w:left="114" w:right="85"/>
            </w:pPr>
            <w:r>
              <w:rPr>
                <w:spacing w:val="-2"/>
              </w:rPr>
              <w:t>6、送达责任：行政处罚决定书按</w:t>
            </w:r>
            <w:r>
              <w:rPr>
                <w:spacing w:val="6"/>
              </w:rPr>
              <w:t xml:space="preserve"> </w:t>
            </w:r>
            <w:r>
              <w:rPr>
                <w:spacing w:val="1"/>
              </w:rPr>
              <w:t>法律规定的方式送达当事人。</w:t>
            </w:r>
          </w:p>
          <w:p w14:paraId="67A4583B">
            <w:pPr>
              <w:pStyle w:val="6"/>
              <w:spacing w:before="54" w:line="261" w:lineRule="auto"/>
              <w:ind w:left="121" w:right="85" w:hanging="3"/>
            </w:pPr>
            <w:r>
              <w:rPr>
                <w:spacing w:val="-2"/>
              </w:rPr>
              <w:t>7、执行责任：依照生效的行政处</w:t>
            </w:r>
            <w:r>
              <w:rPr>
                <w:spacing w:val="3"/>
              </w:rPr>
              <w:t xml:space="preserve"> </w:t>
            </w:r>
            <w:r>
              <w:rPr>
                <w:spacing w:val="4"/>
              </w:rPr>
              <w:t>罚决定，告知当事人按要求缴纳</w:t>
            </w:r>
            <w:r>
              <w:rPr>
                <w:spacing w:val="10"/>
              </w:rPr>
              <w:t xml:space="preserve"> </w:t>
            </w:r>
            <w:r>
              <w:rPr>
                <w:spacing w:val="-3"/>
              </w:rPr>
              <w:t>罚款。</w:t>
            </w:r>
          </w:p>
          <w:p w14:paraId="4E16E6DD">
            <w:pPr>
              <w:pStyle w:val="6"/>
              <w:spacing w:before="52" w:line="252" w:lineRule="auto"/>
              <w:ind w:left="116" w:right="85" w:hanging="2"/>
            </w:pPr>
            <w:r>
              <w:rPr>
                <w:spacing w:val="-2"/>
              </w:rPr>
              <w:t>8、其他法律法规规章文件规定应</w:t>
            </w:r>
            <w:r>
              <w:rPr>
                <w:spacing w:val="7"/>
              </w:rPr>
              <w:t xml:space="preserve"> </w:t>
            </w:r>
            <w:r>
              <w:t>履行的责任。</w:t>
            </w:r>
          </w:p>
        </w:tc>
        <w:tc>
          <w:tcPr>
            <w:tcW w:w="2073" w:type="dxa"/>
            <w:vAlign w:val="top"/>
          </w:tcPr>
          <w:p w14:paraId="004A49BA">
            <w:pPr>
              <w:pStyle w:val="6"/>
              <w:spacing w:before="64" w:line="228" w:lineRule="auto"/>
              <w:ind w:left="113"/>
            </w:pPr>
            <w:r>
              <w:rPr>
                <w:spacing w:val="1"/>
              </w:rPr>
              <w:t>据实施行政处罚的；</w:t>
            </w:r>
          </w:p>
          <w:p w14:paraId="0F05806B">
            <w:pPr>
              <w:pStyle w:val="6"/>
              <w:spacing w:before="54" w:line="253" w:lineRule="auto"/>
              <w:ind w:left="131" w:right="89" w:hanging="14"/>
            </w:pPr>
            <w:r>
              <w:rPr>
                <w:spacing w:val="-4"/>
              </w:rPr>
              <w:t>2、行政处罚显失公正</w:t>
            </w:r>
            <w:r>
              <w:t xml:space="preserve"> </w:t>
            </w:r>
            <w:r>
              <w:rPr>
                <w:spacing w:val="-9"/>
              </w:rPr>
              <w:t>的；</w:t>
            </w:r>
          </w:p>
          <w:p w14:paraId="4D0B30BE">
            <w:pPr>
              <w:pStyle w:val="6"/>
              <w:spacing w:before="50" w:line="270" w:lineRule="auto"/>
              <w:ind w:left="115" w:right="89" w:firstLine="3"/>
              <w:jc w:val="both"/>
            </w:pPr>
            <w:r>
              <w:rPr>
                <w:spacing w:val="17"/>
              </w:rPr>
              <w:t>3、执法人员玩忽职</w:t>
            </w:r>
            <w:r>
              <w:rPr>
                <w:spacing w:val="5"/>
              </w:rPr>
              <w:t xml:space="preserve"> </w:t>
            </w:r>
            <w:r>
              <w:rPr>
                <w:spacing w:val="7"/>
              </w:rPr>
              <w:t>守，对应当予以制止</w:t>
            </w:r>
            <w:r>
              <w:t xml:space="preserve"> </w:t>
            </w:r>
            <w:r>
              <w:rPr>
                <w:spacing w:val="7"/>
              </w:rPr>
              <w:t>和处罚的违法行为不</w:t>
            </w:r>
            <w:r>
              <w:t xml:space="preserve"> </w:t>
            </w:r>
            <w:r>
              <w:rPr>
                <w:spacing w:val="7"/>
              </w:rPr>
              <w:t>予制止、处罚，致使</w:t>
            </w:r>
            <w:r>
              <w:t xml:space="preserve"> </w:t>
            </w:r>
            <w:r>
              <w:rPr>
                <w:spacing w:val="7"/>
              </w:rPr>
              <w:t>公民、法人或者其他</w:t>
            </w:r>
            <w:r>
              <w:t xml:space="preserve"> </w:t>
            </w:r>
            <w:r>
              <w:rPr>
                <w:spacing w:val="7"/>
              </w:rPr>
              <w:t>组织合法权益遭受损</w:t>
            </w:r>
            <w:r>
              <w:t xml:space="preserve"> 害的；</w:t>
            </w:r>
          </w:p>
          <w:p w14:paraId="13712A27">
            <w:pPr>
              <w:pStyle w:val="6"/>
              <w:spacing w:before="53" w:line="252" w:lineRule="auto"/>
              <w:ind w:left="113" w:right="89"/>
            </w:pPr>
            <w:r>
              <w:rPr>
                <w:spacing w:val="-4"/>
              </w:rPr>
              <w:t>4、不具备行政执法资</w:t>
            </w:r>
            <w:r>
              <w:rPr>
                <w:spacing w:val="3"/>
              </w:rPr>
              <w:t xml:space="preserve"> </w:t>
            </w:r>
            <w:r>
              <w:rPr>
                <w:spacing w:val="1"/>
              </w:rPr>
              <w:t>格实施行政处罚</w:t>
            </w:r>
          </w:p>
          <w:p w14:paraId="1D2611EE">
            <w:pPr>
              <w:pStyle w:val="6"/>
              <w:spacing w:before="53" w:line="230" w:lineRule="auto"/>
              <w:ind w:left="131"/>
            </w:pPr>
            <w:r>
              <w:rPr>
                <w:spacing w:val="-9"/>
              </w:rPr>
              <w:t>的；</w:t>
            </w:r>
          </w:p>
          <w:p w14:paraId="48C162CF">
            <w:pPr>
              <w:pStyle w:val="6"/>
              <w:spacing w:before="51" w:line="269" w:lineRule="auto"/>
              <w:ind w:left="115" w:right="89" w:firstLine="3"/>
            </w:pPr>
            <w:r>
              <w:rPr>
                <w:spacing w:val="-5"/>
              </w:rPr>
              <w:t>5、在制止以及查处违</w:t>
            </w:r>
            <w:r>
              <w:rPr>
                <w:spacing w:val="8"/>
              </w:rPr>
              <w:t xml:space="preserve"> </w:t>
            </w:r>
            <w:r>
              <w:rPr>
                <w:spacing w:val="7"/>
              </w:rPr>
              <w:t>法案件中受阻，依照</w:t>
            </w:r>
            <w:r>
              <w:t xml:space="preserve"> </w:t>
            </w:r>
            <w:r>
              <w:rPr>
                <w:spacing w:val="7"/>
              </w:rPr>
              <w:t>有关规定应当向本级</w:t>
            </w:r>
            <w:r>
              <w:t xml:space="preserve"> </w:t>
            </w:r>
            <w:r>
              <w:rPr>
                <w:spacing w:val="7"/>
              </w:rPr>
              <w:t>人民政府或者上级主</w:t>
            </w:r>
            <w:r>
              <w:t xml:space="preserve"> </w:t>
            </w:r>
            <w:r>
              <w:rPr>
                <w:spacing w:val="7"/>
              </w:rPr>
              <w:t>管部门报告而未报告</w:t>
            </w:r>
            <w:r>
              <w:t xml:space="preserve"> 的；</w:t>
            </w:r>
          </w:p>
          <w:p w14:paraId="5E0780A5">
            <w:pPr>
              <w:pStyle w:val="6"/>
              <w:spacing w:before="52" w:line="260" w:lineRule="auto"/>
              <w:ind w:left="115" w:right="89"/>
              <w:jc w:val="both"/>
            </w:pPr>
            <w:r>
              <w:rPr>
                <w:spacing w:val="-4"/>
              </w:rPr>
              <w:t>6、应当依法移送追究</w:t>
            </w:r>
            <w:r>
              <w:rPr>
                <w:spacing w:val="1"/>
              </w:rPr>
              <w:t xml:space="preserve"> </w:t>
            </w:r>
            <w:r>
              <w:rPr>
                <w:spacing w:val="7"/>
              </w:rPr>
              <w:t>刑事责任，而未依法</w:t>
            </w:r>
            <w:r>
              <w:t xml:space="preserve"> </w:t>
            </w:r>
            <w:r>
              <w:rPr>
                <w:spacing w:val="1"/>
              </w:rPr>
              <w:t>移送有权机关的；</w:t>
            </w:r>
          </w:p>
          <w:p w14:paraId="3C03EE49">
            <w:pPr>
              <w:pStyle w:val="6"/>
              <w:spacing w:before="53" w:line="252" w:lineRule="auto"/>
              <w:ind w:left="114" w:right="89" w:firstLine="5"/>
            </w:pPr>
            <w:r>
              <w:rPr>
                <w:spacing w:val="-5"/>
              </w:rPr>
              <w:t>7、擅自改变行政处罚</w:t>
            </w:r>
            <w:r>
              <w:rPr>
                <w:spacing w:val="8"/>
              </w:rPr>
              <w:t xml:space="preserve"> </w:t>
            </w:r>
            <w:r>
              <w:rPr>
                <w:spacing w:val="1"/>
              </w:rPr>
              <w:t>种类、幅度的；</w:t>
            </w:r>
          </w:p>
          <w:p w14:paraId="0C883D42">
            <w:pPr>
              <w:pStyle w:val="6"/>
              <w:spacing w:before="54" w:line="253" w:lineRule="auto"/>
              <w:ind w:left="123" w:right="89" w:hanging="8"/>
            </w:pPr>
            <w:r>
              <w:rPr>
                <w:spacing w:val="-4"/>
              </w:rPr>
              <w:t>8、违反法定的行政处</w:t>
            </w:r>
            <w:r>
              <w:rPr>
                <w:spacing w:val="2"/>
              </w:rPr>
              <w:t xml:space="preserve"> </w:t>
            </w:r>
            <w:r>
              <w:rPr>
                <w:spacing w:val="-1"/>
              </w:rPr>
              <w:t>罚程序的；</w:t>
            </w:r>
          </w:p>
          <w:p w14:paraId="5C7DB3FD">
            <w:pPr>
              <w:pStyle w:val="6"/>
              <w:spacing w:before="54" w:line="261" w:lineRule="auto"/>
              <w:ind w:left="113" w:right="89" w:firstLine="1"/>
              <w:jc w:val="both"/>
            </w:pPr>
            <w:r>
              <w:rPr>
                <w:spacing w:val="-4"/>
              </w:rPr>
              <w:t>9、符合听证条件、行</w:t>
            </w:r>
            <w:r>
              <w:rPr>
                <w:spacing w:val="2"/>
              </w:rPr>
              <w:t xml:space="preserve"> </w:t>
            </w:r>
            <w:r>
              <w:rPr>
                <w:spacing w:val="7"/>
              </w:rPr>
              <w:t>政管理相对人要求听</w:t>
            </w:r>
            <w:r>
              <w:t xml:space="preserve"> </w:t>
            </w:r>
            <w:r>
              <w:rPr>
                <w:spacing w:val="7"/>
              </w:rPr>
              <w:t>证，应予组织听证而</w:t>
            </w:r>
            <w:r>
              <w:t xml:space="preserve"> </w:t>
            </w:r>
            <w:r>
              <w:rPr>
                <w:spacing w:val="1"/>
              </w:rPr>
              <w:t>不组织听证的；</w:t>
            </w:r>
          </w:p>
        </w:tc>
        <w:tc>
          <w:tcPr>
            <w:tcW w:w="1058" w:type="dxa"/>
            <w:vAlign w:val="top"/>
          </w:tcPr>
          <w:p w14:paraId="26F4B770">
            <w:pPr>
              <w:rPr>
                <w:rFonts w:ascii="Arial"/>
                <w:sz w:val="21"/>
              </w:rPr>
            </w:pPr>
          </w:p>
        </w:tc>
      </w:tr>
    </w:tbl>
    <w:p w14:paraId="69DBE14B">
      <w:pPr>
        <w:pStyle w:val="2"/>
      </w:pPr>
    </w:p>
    <w:p w14:paraId="5C68B2AC">
      <w:pPr>
        <w:sectPr>
          <w:pgSz w:w="16839" w:h="11906"/>
          <w:pgMar w:top="1012" w:right="1304" w:bottom="0" w:left="1304" w:header="0" w:footer="0" w:gutter="0"/>
          <w:cols w:space="720" w:num="1"/>
        </w:sectPr>
      </w:pPr>
    </w:p>
    <w:p w14:paraId="5A26179D">
      <w:pPr>
        <w:spacing w:before="163"/>
      </w:pPr>
    </w:p>
    <w:tbl>
      <w:tblPr>
        <w:tblStyle w:val="5"/>
        <w:tblW w:w="1422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29"/>
        <w:gridCol w:w="494"/>
        <w:gridCol w:w="3083"/>
        <w:gridCol w:w="446"/>
        <w:gridCol w:w="3458"/>
        <w:gridCol w:w="3083"/>
        <w:gridCol w:w="2073"/>
        <w:gridCol w:w="1058"/>
      </w:tblGrid>
      <w:tr w14:paraId="2B28718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09" w:hRule="atLeast"/>
        </w:trPr>
        <w:tc>
          <w:tcPr>
            <w:tcW w:w="529" w:type="dxa"/>
            <w:vAlign w:val="top"/>
          </w:tcPr>
          <w:p w14:paraId="31441C0C">
            <w:pPr>
              <w:rPr>
                <w:rFonts w:ascii="Arial"/>
                <w:sz w:val="21"/>
              </w:rPr>
            </w:pPr>
          </w:p>
        </w:tc>
        <w:tc>
          <w:tcPr>
            <w:tcW w:w="494" w:type="dxa"/>
            <w:vAlign w:val="top"/>
          </w:tcPr>
          <w:p w14:paraId="06214505">
            <w:pPr>
              <w:rPr>
                <w:rFonts w:ascii="Arial"/>
                <w:sz w:val="21"/>
              </w:rPr>
            </w:pPr>
          </w:p>
        </w:tc>
        <w:tc>
          <w:tcPr>
            <w:tcW w:w="3083" w:type="dxa"/>
            <w:vAlign w:val="top"/>
          </w:tcPr>
          <w:p w14:paraId="55795380">
            <w:pPr>
              <w:rPr>
                <w:rFonts w:ascii="Arial"/>
                <w:sz w:val="21"/>
              </w:rPr>
            </w:pPr>
          </w:p>
        </w:tc>
        <w:tc>
          <w:tcPr>
            <w:tcW w:w="446" w:type="dxa"/>
            <w:vAlign w:val="top"/>
          </w:tcPr>
          <w:p w14:paraId="05C41134">
            <w:pPr>
              <w:rPr>
                <w:rFonts w:ascii="Arial"/>
                <w:sz w:val="21"/>
              </w:rPr>
            </w:pPr>
          </w:p>
        </w:tc>
        <w:tc>
          <w:tcPr>
            <w:tcW w:w="3458" w:type="dxa"/>
            <w:vAlign w:val="top"/>
          </w:tcPr>
          <w:p w14:paraId="6902CBA8">
            <w:pPr>
              <w:rPr>
                <w:rFonts w:ascii="Arial"/>
                <w:sz w:val="21"/>
              </w:rPr>
            </w:pPr>
          </w:p>
        </w:tc>
        <w:tc>
          <w:tcPr>
            <w:tcW w:w="3083" w:type="dxa"/>
            <w:vAlign w:val="top"/>
          </w:tcPr>
          <w:p w14:paraId="59C181C4">
            <w:pPr>
              <w:rPr>
                <w:rFonts w:ascii="Arial"/>
                <w:sz w:val="21"/>
              </w:rPr>
            </w:pPr>
          </w:p>
        </w:tc>
        <w:tc>
          <w:tcPr>
            <w:tcW w:w="2073" w:type="dxa"/>
            <w:vAlign w:val="top"/>
          </w:tcPr>
          <w:p w14:paraId="41CCE2FC">
            <w:pPr>
              <w:pStyle w:val="6"/>
              <w:spacing w:before="65" w:line="252" w:lineRule="auto"/>
              <w:ind w:left="134" w:right="86" w:hanging="4"/>
            </w:pPr>
            <w:r>
              <w:rPr>
                <w:spacing w:val="5"/>
              </w:rPr>
              <w:t>10、在行政处罚过程</w:t>
            </w:r>
            <w:r>
              <w:t xml:space="preserve"> </w:t>
            </w:r>
            <w:r>
              <w:rPr>
                <w:spacing w:val="-1"/>
              </w:rPr>
              <w:t>中发生腐败行为的；</w:t>
            </w:r>
          </w:p>
          <w:p w14:paraId="56FF88B3">
            <w:pPr>
              <w:pStyle w:val="6"/>
              <w:spacing w:before="52" w:line="257" w:lineRule="auto"/>
              <w:ind w:left="115" w:right="86" w:firstLine="14"/>
            </w:pPr>
            <w:r>
              <w:rPr>
                <w:spacing w:val="5"/>
              </w:rPr>
              <w:t>11、其他违反法律法</w:t>
            </w:r>
            <w:r>
              <w:t xml:space="preserve"> </w:t>
            </w:r>
            <w:r>
              <w:rPr>
                <w:spacing w:val="7"/>
              </w:rPr>
              <w:t>规规章文件规定的行</w:t>
            </w:r>
            <w:r>
              <w:t xml:space="preserve"> 为。</w:t>
            </w:r>
          </w:p>
        </w:tc>
        <w:tc>
          <w:tcPr>
            <w:tcW w:w="1058" w:type="dxa"/>
            <w:vAlign w:val="top"/>
          </w:tcPr>
          <w:p w14:paraId="1678FED3">
            <w:pPr>
              <w:rPr>
                <w:rFonts w:ascii="Arial"/>
                <w:sz w:val="21"/>
              </w:rPr>
            </w:pPr>
          </w:p>
        </w:tc>
      </w:tr>
      <w:tr w14:paraId="596B471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503" w:hRule="atLeast"/>
        </w:trPr>
        <w:tc>
          <w:tcPr>
            <w:tcW w:w="529" w:type="dxa"/>
            <w:vAlign w:val="top"/>
          </w:tcPr>
          <w:p w14:paraId="6FA00EBF">
            <w:pPr>
              <w:rPr>
                <w:rFonts w:ascii="Arial"/>
                <w:sz w:val="21"/>
              </w:rPr>
            </w:pPr>
          </w:p>
          <w:p w14:paraId="3601B885">
            <w:pPr>
              <w:rPr>
                <w:rFonts w:ascii="Arial"/>
                <w:sz w:val="21"/>
              </w:rPr>
            </w:pPr>
          </w:p>
          <w:p w14:paraId="0BF8F353">
            <w:pPr>
              <w:rPr>
                <w:rFonts w:ascii="Arial"/>
                <w:sz w:val="21"/>
              </w:rPr>
            </w:pPr>
          </w:p>
          <w:p w14:paraId="0B053CB0">
            <w:pPr>
              <w:rPr>
                <w:rFonts w:ascii="Arial"/>
                <w:sz w:val="21"/>
              </w:rPr>
            </w:pPr>
          </w:p>
          <w:p w14:paraId="731763D6">
            <w:pPr>
              <w:rPr>
                <w:rFonts w:ascii="Arial"/>
                <w:sz w:val="21"/>
              </w:rPr>
            </w:pPr>
          </w:p>
          <w:p w14:paraId="139E919D">
            <w:pPr>
              <w:rPr>
                <w:rFonts w:ascii="Arial"/>
                <w:sz w:val="21"/>
              </w:rPr>
            </w:pPr>
          </w:p>
          <w:p w14:paraId="720EC0B0">
            <w:pPr>
              <w:rPr>
                <w:rFonts w:ascii="Arial"/>
                <w:sz w:val="21"/>
              </w:rPr>
            </w:pPr>
          </w:p>
          <w:p w14:paraId="15625E3A">
            <w:pPr>
              <w:rPr>
                <w:rFonts w:ascii="Arial"/>
                <w:sz w:val="21"/>
              </w:rPr>
            </w:pPr>
          </w:p>
          <w:p w14:paraId="6977D6B9">
            <w:pPr>
              <w:rPr>
                <w:rFonts w:ascii="Arial"/>
                <w:sz w:val="21"/>
              </w:rPr>
            </w:pPr>
          </w:p>
          <w:p w14:paraId="088D94EE">
            <w:pPr>
              <w:spacing w:line="241" w:lineRule="auto"/>
              <w:rPr>
                <w:rFonts w:ascii="Arial"/>
                <w:sz w:val="21"/>
              </w:rPr>
            </w:pPr>
          </w:p>
          <w:p w14:paraId="26F4A037">
            <w:pPr>
              <w:spacing w:line="241" w:lineRule="auto"/>
              <w:rPr>
                <w:rFonts w:ascii="Arial"/>
                <w:sz w:val="21"/>
              </w:rPr>
            </w:pPr>
          </w:p>
          <w:p w14:paraId="0F823235">
            <w:pPr>
              <w:spacing w:line="241" w:lineRule="auto"/>
              <w:rPr>
                <w:rFonts w:ascii="Arial"/>
                <w:sz w:val="21"/>
              </w:rPr>
            </w:pPr>
          </w:p>
          <w:p w14:paraId="1377279A">
            <w:pPr>
              <w:spacing w:line="241" w:lineRule="auto"/>
              <w:rPr>
                <w:rFonts w:ascii="Arial"/>
                <w:sz w:val="21"/>
              </w:rPr>
            </w:pPr>
          </w:p>
          <w:p w14:paraId="5243A001">
            <w:pPr>
              <w:spacing w:line="241" w:lineRule="auto"/>
              <w:rPr>
                <w:rFonts w:ascii="Arial"/>
                <w:sz w:val="21"/>
              </w:rPr>
            </w:pPr>
          </w:p>
          <w:p w14:paraId="5234371D">
            <w:pPr>
              <w:spacing w:line="241" w:lineRule="auto"/>
              <w:rPr>
                <w:rFonts w:ascii="Arial"/>
                <w:sz w:val="21"/>
              </w:rPr>
            </w:pPr>
          </w:p>
          <w:p w14:paraId="3787ADCD">
            <w:pPr>
              <w:pStyle w:val="6"/>
              <w:spacing w:before="65" w:line="189" w:lineRule="auto"/>
              <w:ind w:left="170"/>
            </w:pPr>
            <w:r>
              <w:rPr>
                <w:spacing w:val="-1"/>
              </w:rPr>
              <w:t>88</w:t>
            </w:r>
          </w:p>
        </w:tc>
        <w:tc>
          <w:tcPr>
            <w:tcW w:w="494" w:type="dxa"/>
            <w:textDirection w:val="tbRlV"/>
            <w:vAlign w:val="top"/>
          </w:tcPr>
          <w:p w14:paraId="4C40A18A">
            <w:pPr>
              <w:pStyle w:val="6"/>
              <w:spacing w:before="138" w:line="217" w:lineRule="auto"/>
              <w:ind w:left="3211"/>
            </w:pPr>
            <w:r>
              <w:rPr>
                <w:spacing w:val="8"/>
              </w:rPr>
              <w:t>行</w:t>
            </w:r>
            <w:r>
              <w:rPr>
                <w:spacing w:val="-7"/>
              </w:rPr>
              <w:t xml:space="preserve"> </w:t>
            </w:r>
            <w:r>
              <w:rPr>
                <w:spacing w:val="8"/>
              </w:rPr>
              <w:t>政</w:t>
            </w:r>
            <w:r>
              <w:rPr>
                <w:spacing w:val="-9"/>
              </w:rPr>
              <w:t xml:space="preserve"> </w:t>
            </w:r>
            <w:r>
              <w:rPr>
                <w:spacing w:val="8"/>
              </w:rPr>
              <w:t>处</w:t>
            </w:r>
            <w:r>
              <w:rPr>
                <w:spacing w:val="-9"/>
              </w:rPr>
              <w:t xml:space="preserve"> </w:t>
            </w:r>
            <w:r>
              <w:rPr>
                <w:spacing w:val="8"/>
              </w:rPr>
              <w:t>罚</w:t>
            </w:r>
          </w:p>
        </w:tc>
        <w:tc>
          <w:tcPr>
            <w:tcW w:w="3083" w:type="dxa"/>
            <w:vAlign w:val="top"/>
          </w:tcPr>
          <w:p w14:paraId="383D6743">
            <w:pPr>
              <w:spacing w:line="248" w:lineRule="auto"/>
              <w:rPr>
                <w:rFonts w:ascii="Arial"/>
                <w:sz w:val="21"/>
              </w:rPr>
            </w:pPr>
          </w:p>
          <w:p w14:paraId="01EEA1CD">
            <w:pPr>
              <w:spacing w:line="248" w:lineRule="auto"/>
              <w:rPr>
                <w:rFonts w:ascii="Arial"/>
                <w:sz w:val="21"/>
              </w:rPr>
            </w:pPr>
          </w:p>
          <w:p w14:paraId="2B8CBE82">
            <w:pPr>
              <w:spacing w:line="248" w:lineRule="auto"/>
              <w:rPr>
                <w:rFonts w:ascii="Arial"/>
                <w:sz w:val="21"/>
              </w:rPr>
            </w:pPr>
          </w:p>
          <w:p w14:paraId="1E2EDB47">
            <w:pPr>
              <w:spacing w:line="248" w:lineRule="auto"/>
              <w:rPr>
                <w:rFonts w:ascii="Arial"/>
                <w:sz w:val="21"/>
              </w:rPr>
            </w:pPr>
          </w:p>
          <w:p w14:paraId="10C535E4">
            <w:pPr>
              <w:spacing w:line="248" w:lineRule="auto"/>
              <w:rPr>
                <w:rFonts w:ascii="Arial"/>
                <w:sz w:val="21"/>
              </w:rPr>
            </w:pPr>
          </w:p>
          <w:p w14:paraId="04ADE120">
            <w:pPr>
              <w:spacing w:line="248" w:lineRule="auto"/>
              <w:rPr>
                <w:rFonts w:ascii="Arial"/>
                <w:sz w:val="21"/>
              </w:rPr>
            </w:pPr>
          </w:p>
          <w:p w14:paraId="2B422119">
            <w:pPr>
              <w:spacing w:line="248" w:lineRule="auto"/>
              <w:rPr>
                <w:rFonts w:ascii="Arial"/>
                <w:sz w:val="21"/>
              </w:rPr>
            </w:pPr>
          </w:p>
          <w:p w14:paraId="7ADA4470">
            <w:pPr>
              <w:spacing w:line="248" w:lineRule="auto"/>
              <w:rPr>
                <w:rFonts w:ascii="Arial"/>
                <w:sz w:val="21"/>
              </w:rPr>
            </w:pPr>
          </w:p>
          <w:p w14:paraId="4260A50C">
            <w:pPr>
              <w:spacing w:line="248" w:lineRule="auto"/>
              <w:rPr>
                <w:rFonts w:ascii="Arial"/>
                <w:sz w:val="21"/>
              </w:rPr>
            </w:pPr>
          </w:p>
          <w:p w14:paraId="41E5F765">
            <w:pPr>
              <w:spacing w:line="249" w:lineRule="auto"/>
              <w:rPr>
                <w:rFonts w:ascii="Arial"/>
                <w:sz w:val="21"/>
              </w:rPr>
            </w:pPr>
          </w:p>
          <w:p w14:paraId="73E5DF8D">
            <w:pPr>
              <w:spacing w:line="249" w:lineRule="auto"/>
              <w:rPr>
                <w:rFonts w:ascii="Arial"/>
                <w:sz w:val="21"/>
              </w:rPr>
            </w:pPr>
          </w:p>
          <w:p w14:paraId="4AC40087">
            <w:pPr>
              <w:spacing w:line="249" w:lineRule="auto"/>
              <w:rPr>
                <w:rFonts w:ascii="Arial"/>
                <w:sz w:val="21"/>
              </w:rPr>
            </w:pPr>
          </w:p>
          <w:p w14:paraId="7722482B">
            <w:pPr>
              <w:pStyle w:val="6"/>
              <w:spacing w:before="65" w:line="264" w:lineRule="auto"/>
              <w:ind w:left="137" w:right="115"/>
            </w:pPr>
            <w:r>
              <w:rPr>
                <w:spacing w:val="1"/>
              </w:rPr>
              <w:t>对用人单位违反规定使用童工；</w:t>
            </w:r>
            <w:r>
              <w:rPr>
                <w:spacing w:val="8"/>
              </w:rPr>
              <w:t xml:space="preserve"> </w:t>
            </w:r>
            <w:r>
              <w:rPr>
                <w:spacing w:val="3"/>
              </w:rPr>
              <w:t>中介机构介绍不满</w:t>
            </w:r>
            <w:r>
              <w:rPr>
                <w:spacing w:val="-25"/>
              </w:rPr>
              <w:t xml:space="preserve"> </w:t>
            </w:r>
            <w:r>
              <w:rPr>
                <w:spacing w:val="3"/>
              </w:rPr>
              <w:t>16</w:t>
            </w:r>
            <w:r>
              <w:rPr>
                <w:spacing w:val="-46"/>
              </w:rPr>
              <w:t xml:space="preserve"> </w:t>
            </w:r>
            <w:r>
              <w:rPr>
                <w:spacing w:val="3"/>
              </w:rPr>
              <w:t>周岁的未</w:t>
            </w:r>
            <w:r>
              <w:t xml:space="preserve"> </w:t>
            </w:r>
            <w:r>
              <w:rPr>
                <w:spacing w:val="1"/>
              </w:rPr>
              <w:t>成人就业；用人单位未按规定保</w:t>
            </w:r>
            <w:r>
              <w:rPr>
                <w:spacing w:val="9"/>
              </w:rPr>
              <w:t xml:space="preserve"> </w:t>
            </w:r>
            <w:r>
              <w:rPr>
                <w:spacing w:val="1"/>
              </w:rPr>
              <w:t>存录用登记材料，或者伪造录用</w:t>
            </w:r>
          </w:p>
          <w:p w14:paraId="0E1E9F73">
            <w:pPr>
              <w:pStyle w:val="6"/>
              <w:spacing w:before="54" w:line="227" w:lineRule="auto"/>
              <w:ind w:left="845"/>
            </w:pPr>
            <w:r>
              <w:t>登记材料的处罚</w:t>
            </w:r>
          </w:p>
        </w:tc>
        <w:tc>
          <w:tcPr>
            <w:tcW w:w="446" w:type="dxa"/>
            <w:textDirection w:val="tbRlV"/>
            <w:vAlign w:val="top"/>
          </w:tcPr>
          <w:p w14:paraId="5B751255">
            <w:pPr>
              <w:pStyle w:val="6"/>
              <w:spacing w:before="112" w:line="212" w:lineRule="auto"/>
              <w:ind w:left="3360"/>
            </w:pPr>
            <w:r>
              <w:rPr>
                <w:spacing w:val="8"/>
              </w:rPr>
              <w:t>各</w:t>
            </w:r>
            <w:r>
              <w:rPr>
                <w:spacing w:val="-8"/>
              </w:rPr>
              <w:t xml:space="preserve"> </w:t>
            </w:r>
            <w:r>
              <w:rPr>
                <w:spacing w:val="8"/>
              </w:rPr>
              <w:t>乡</w:t>
            </w:r>
            <w:r>
              <w:rPr>
                <w:spacing w:val="-9"/>
              </w:rPr>
              <w:t xml:space="preserve"> </w:t>
            </w:r>
            <w:r>
              <w:rPr>
                <w:spacing w:val="8"/>
              </w:rPr>
              <w:t>镇</w:t>
            </w:r>
          </w:p>
        </w:tc>
        <w:tc>
          <w:tcPr>
            <w:tcW w:w="3458" w:type="dxa"/>
            <w:vAlign w:val="top"/>
          </w:tcPr>
          <w:p w14:paraId="569BEE6E">
            <w:pPr>
              <w:pStyle w:val="6"/>
              <w:spacing w:before="59" w:line="273" w:lineRule="auto"/>
              <w:ind w:left="113" w:right="83" w:firstLine="15"/>
              <w:jc w:val="both"/>
            </w:pPr>
            <w:r>
              <w:rPr>
                <w:spacing w:val="-1"/>
              </w:rPr>
              <w:t>1、《禁止使用童工规定》(2002</w:t>
            </w:r>
            <w:r>
              <w:rPr>
                <w:spacing w:val="-44"/>
              </w:rPr>
              <w:t xml:space="preserve"> </w:t>
            </w:r>
            <w:r>
              <w:rPr>
                <w:spacing w:val="-1"/>
              </w:rPr>
              <w:t>年国</w:t>
            </w:r>
            <w:r>
              <w:t xml:space="preserve"> </w:t>
            </w:r>
            <w:r>
              <w:rPr>
                <w:spacing w:val="6"/>
              </w:rPr>
              <w:t>务院令第</w:t>
            </w:r>
            <w:r>
              <w:rPr>
                <w:spacing w:val="-23"/>
              </w:rPr>
              <w:t xml:space="preserve"> </w:t>
            </w:r>
            <w:r>
              <w:rPr>
                <w:spacing w:val="6"/>
              </w:rPr>
              <w:t>364</w:t>
            </w:r>
            <w:r>
              <w:rPr>
                <w:spacing w:val="-30"/>
              </w:rPr>
              <w:t xml:space="preserve"> </w:t>
            </w:r>
            <w:r>
              <w:rPr>
                <w:spacing w:val="6"/>
              </w:rPr>
              <w:t>号)第六条  用人单位</w:t>
            </w:r>
            <w:r>
              <w:t xml:space="preserve"> </w:t>
            </w:r>
            <w:r>
              <w:rPr>
                <w:spacing w:val="3"/>
              </w:rPr>
              <w:t>使用童工的，由劳动保障行政部门按</w:t>
            </w:r>
            <w:r>
              <w:rPr>
                <w:spacing w:val="4"/>
              </w:rPr>
              <w:t xml:space="preserve"> </w:t>
            </w:r>
            <w:r>
              <w:rPr>
                <w:spacing w:val="7"/>
              </w:rPr>
              <w:t>照每使用一名童工每月处</w:t>
            </w:r>
            <w:r>
              <w:rPr>
                <w:spacing w:val="-31"/>
              </w:rPr>
              <w:t xml:space="preserve"> </w:t>
            </w:r>
            <w:r>
              <w:rPr>
                <w:spacing w:val="7"/>
              </w:rPr>
              <w:t>5000</w:t>
            </w:r>
            <w:r>
              <w:rPr>
                <w:spacing w:val="-36"/>
              </w:rPr>
              <w:t xml:space="preserve"> </w:t>
            </w:r>
            <w:r>
              <w:rPr>
                <w:spacing w:val="7"/>
              </w:rPr>
              <w:t>元罚</w:t>
            </w:r>
            <w:r>
              <w:t xml:space="preserve"> </w:t>
            </w:r>
            <w:r>
              <w:rPr>
                <w:spacing w:val="3"/>
              </w:rPr>
              <w:t>款的标准给予处罚；在使用有毒物品</w:t>
            </w:r>
            <w:r>
              <w:rPr>
                <w:spacing w:val="4"/>
              </w:rPr>
              <w:t xml:space="preserve"> </w:t>
            </w:r>
            <w:r>
              <w:rPr>
                <w:spacing w:val="3"/>
              </w:rPr>
              <w:t>的作业场所使用童工的，按照《使用</w:t>
            </w:r>
            <w:r>
              <w:rPr>
                <w:spacing w:val="4"/>
              </w:rPr>
              <w:t xml:space="preserve"> </w:t>
            </w:r>
            <w:r>
              <w:rPr>
                <w:spacing w:val="3"/>
              </w:rPr>
              <w:t>有毒物品作业场所劳动保护条例》规</w:t>
            </w:r>
            <w:r>
              <w:rPr>
                <w:spacing w:val="4"/>
              </w:rPr>
              <w:t xml:space="preserve"> </w:t>
            </w:r>
            <w:r>
              <w:rPr>
                <w:spacing w:val="3"/>
              </w:rPr>
              <w:t>定的罚款幅度，或者按照每使用一名</w:t>
            </w:r>
            <w:r>
              <w:rPr>
                <w:spacing w:val="4"/>
              </w:rPr>
              <w:t xml:space="preserve"> </w:t>
            </w:r>
            <w:r>
              <w:rPr>
                <w:spacing w:val="-4"/>
              </w:rPr>
              <w:t>童工每月处</w:t>
            </w:r>
            <w:r>
              <w:rPr>
                <w:spacing w:val="-30"/>
              </w:rPr>
              <w:t xml:space="preserve"> </w:t>
            </w:r>
            <w:r>
              <w:rPr>
                <w:spacing w:val="-4"/>
              </w:rPr>
              <w:t>5000</w:t>
            </w:r>
            <w:r>
              <w:rPr>
                <w:spacing w:val="-46"/>
              </w:rPr>
              <w:t xml:space="preserve"> </w:t>
            </w:r>
            <w:r>
              <w:rPr>
                <w:spacing w:val="-4"/>
              </w:rPr>
              <w:t>元罚款的标准，从重</w:t>
            </w:r>
            <w:r>
              <w:t xml:space="preserve"> </w:t>
            </w:r>
            <w:r>
              <w:rPr>
                <w:spacing w:val="3"/>
              </w:rPr>
              <w:t>处罚。劳动保障行政部门并应当责令</w:t>
            </w:r>
            <w:r>
              <w:rPr>
                <w:spacing w:val="4"/>
              </w:rPr>
              <w:t xml:space="preserve"> </w:t>
            </w:r>
            <w:r>
              <w:rPr>
                <w:spacing w:val="3"/>
              </w:rPr>
              <w:t>用人单位限期将童工送回原居住地交</w:t>
            </w:r>
            <w:r>
              <w:rPr>
                <w:spacing w:val="4"/>
              </w:rPr>
              <w:t xml:space="preserve"> </w:t>
            </w:r>
            <w:r>
              <w:rPr>
                <w:spacing w:val="9"/>
              </w:rPr>
              <w:t>其父母或者其他监护人,所需交通和</w:t>
            </w:r>
            <w:r>
              <w:rPr>
                <w:spacing w:val="8"/>
              </w:rPr>
              <w:t xml:space="preserve"> </w:t>
            </w:r>
            <w:r>
              <w:rPr>
                <w:spacing w:val="1"/>
              </w:rPr>
              <w:t>食宿费用全部由用人单位承担。</w:t>
            </w:r>
          </w:p>
          <w:p w14:paraId="0296AF38">
            <w:pPr>
              <w:pStyle w:val="6"/>
              <w:spacing w:before="52" w:line="272" w:lineRule="auto"/>
              <w:ind w:left="112" w:right="86" w:firstLine="2"/>
              <w:jc w:val="both"/>
            </w:pPr>
            <w:r>
              <w:rPr>
                <w:spacing w:val="3"/>
              </w:rPr>
              <w:t>用人单位经劳动保障行政部门依照前</w:t>
            </w:r>
            <w:r>
              <w:rPr>
                <w:spacing w:val="2"/>
              </w:rPr>
              <w:t xml:space="preserve"> </w:t>
            </w:r>
            <w:r>
              <w:rPr>
                <w:spacing w:val="3"/>
              </w:rPr>
              <w:t>款规定责令限期改正，逾期仍不将童</w:t>
            </w:r>
            <w:r>
              <w:rPr>
                <w:spacing w:val="5"/>
              </w:rPr>
              <w:t xml:space="preserve"> </w:t>
            </w:r>
            <w:r>
              <w:rPr>
                <w:spacing w:val="3"/>
              </w:rPr>
              <w:t>工送交其父母或者其他监护人的，从</w:t>
            </w:r>
            <w:r>
              <w:rPr>
                <w:spacing w:val="5"/>
              </w:rPr>
              <w:t xml:space="preserve"> </w:t>
            </w:r>
            <w:r>
              <w:rPr>
                <w:spacing w:val="3"/>
              </w:rPr>
              <w:t>责令限期改正之日起，由劳动保障行</w:t>
            </w:r>
            <w:r>
              <w:rPr>
                <w:spacing w:val="5"/>
              </w:rPr>
              <w:t xml:space="preserve"> </w:t>
            </w:r>
            <w:r>
              <w:rPr>
                <w:spacing w:val="4"/>
              </w:rPr>
              <w:t>政部门按照每使用一名童工每月处</w:t>
            </w:r>
            <w:r>
              <w:rPr>
                <w:spacing w:val="-15"/>
              </w:rPr>
              <w:t xml:space="preserve"> </w:t>
            </w:r>
            <w:r>
              <w:rPr>
                <w:spacing w:val="4"/>
              </w:rPr>
              <w:t>1</w:t>
            </w:r>
            <w:r>
              <w:t xml:space="preserve"> </w:t>
            </w:r>
            <w:r>
              <w:rPr>
                <w:spacing w:val="3"/>
              </w:rPr>
              <w:t>万元罚款的标准处罚，并由工商行政</w:t>
            </w:r>
            <w:r>
              <w:rPr>
                <w:spacing w:val="5"/>
              </w:rPr>
              <w:t xml:space="preserve"> </w:t>
            </w:r>
            <w:r>
              <w:rPr>
                <w:spacing w:val="3"/>
              </w:rPr>
              <w:t>管理部门吊销其营业执照或者由民政</w:t>
            </w:r>
            <w:r>
              <w:rPr>
                <w:spacing w:val="5"/>
              </w:rPr>
              <w:t xml:space="preserve"> </w:t>
            </w:r>
            <w:r>
              <w:rPr>
                <w:spacing w:val="3"/>
              </w:rPr>
              <w:t>部门撤销民办非企业单位登记；用人</w:t>
            </w:r>
            <w:r>
              <w:rPr>
                <w:spacing w:val="5"/>
              </w:rPr>
              <w:t xml:space="preserve"> </w:t>
            </w:r>
            <w:r>
              <w:rPr>
                <w:spacing w:val="3"/>
              </w:rPr>
              <w:t>单位是国家机关、事业单位的，由有</w:t>
            </w:r>
            <w:r>
              <w:rPr>
                <w:spacing w:val="5"/>
              </w:rPr>
              <w:t xml:space="preserve"> </w:t>
            </w:r>
            <w:r>
              <w:rPr>
                <w:spacing w:val="3"/>
              </w:rPr>
              <w:t>关单位依法对直接负责的主管人员和</w:t>
            </w:r>
            <w:r>
              <w:rPr>
                <w:spacing w:val="5"/>
              </w:rPr>
              <w:t xml:space="preserve"> </w:t>
            </w:r>
            <w:r>
              <w:rPr>
                <w:spacing w:val="3"/>
              </w:rPr>
              <w:t>其他直接责任人员给予降级或者撤职</w:t>
            </w:r>
            <w:r>
              <w:rPr>
                <w:spacing w:val="5"/>
              </w:rPr>
              <w:t xml:space="preserve"> </w:t>
            </w:r>
            <w:r>
              <w:rPr>
                <w:spacing w:val="1"/>
              </w:rPr>
              <w:t>的行政处分或者纪律处分。</w:t>
            </w:r>
          </w:p>
        </w:tc>
        <w:tc>
          <w:tcPr>
            <w:tcW w:w="3083" w:type="dxa"/>
            <w:vAlign w:val="top"/>
          </w:tcPr>
          <w:p w14:paraId="75711FDD">
            <w:pPr>
              <w:pStyle w:val="6"/>
              <w:spacing w:before="58" w:line="269" w:lineRule="auto"/>
              <w:ind w:left="113" w:right="85" w:firstLine="15"/>
            </w:pPr>
            <w:r>
              <w:rPr>
                <w:spacing w:val="-3"/>
              </w:rPr>
              <w:t>1、立案责任：发现用人单位违反</w:t>
            </w:r>
            <w:r>
              <w:rPr>
                <w:spacing w:val="7"/>
              </w:rPr>
              <w:t xml:space="preserve"> </w:t>
            </w:r>
            <w:r>
              <w:rPr>
                <w:spacing w:val="5"/>
              </w:rPr>
              <w:t xml:space="preserve">规定使用童工；中介机构介绍不 </w:t>
            </w:r>
            <w:r>
              <w:rPr>
                <w:spacing w:val="-4"/>
              </w:rPr>
              <w:t>满</w:t>
            </w:r>
            <w:r>
              <w:rPr>
                <w:spacing w:val="-20"/>
              </w:rPr>
              <w:t xml:space="preserve"> </w:t>
            </w:r>
            <w:r>
              <w:rPr>
                <w:spacing w:val="-4"/>
              </w:rPr>
              <w:t>16</w:t>
            </w:r>
            <w:r>
              <w:rPr>
                <w:spacing w:val="-45"/>
              </w:rPr>
              <w:t xml:space="preserve"> </w:t>
            </w:r>
            <w:r>
              <w:rPr>
                <w:spacing w:val="-4"/>
              </w:rPr>
              <w:t>周岁的</w:t>
            </w:r>
            <w:r>
              <w:rPr>
                <w:rFonts w:hint="eastAsia"/>
                <w:spacing w:val="-4"/>
                <w:lang w:eastAsia="zh-CN"/>
              </w:rPr>
              <w:t>未成年人</w:t>
            </w:r>
            <w:r>
              <w:rPr>
                <w:spacing w:val="-4"/>
              </w:rPr>
              <w:t>就业；用人单</w:t>
            </w:r>
            <w:r>
              <w:t xml:space="preserve"> </w:t>
            </w:r>
            <w:r>
              <w:rPr>
                <w:spacing w:val="5"/>
              </w:rPr>
              <w:t>位未按规定保存录用登记材料，</w:t>
            </w:r>
            <w:r>
              <w:rPr>
                <w:spacing w:val="8"/>
              </w:rPr>
              <w:t xml:space="preserve"> </w:t>
            </w:r>
            <w:r>
              <w:rPr>
                <w:spacing w:val="5"/>
              </w:rPr>
              <w:t xml:space="preserve">或者伪造录用登记材料的违法行 </w:t>
            </w:r>
            <w:r>
              <w:rPr>
                <w:spacing w:val="1"/>
              </w:rPr>
              <w:t>为，予以审查，决定是否立案。</w:t>
            </w:r>
          </w:p>
          <w:p w14:paraId="708E5F63">
            <w:pPr>
              <w:pStyle w:val="6"/>
              <w:spacing w:before="52" w:line="270" w:lineRule="auto"/>
              <w:ind w:left="112" w:right="19" w:firstLine="3"/>
            </w:pPr>
            <w:r>
              <w:rPr>
                <w:spacing w:val="-3"/>
              </w:rPr>
              <w:t xml:space="preserve">2、调查责任：综合行政执法队对 </w:t>
            </w:r>
            <w:r>
              <w:rPr>
                <w:spacing w:val="4"/>
              </w:rPr>
              <w:t xml:space="preserve">立案的案件，指定专人负责，及 时组织调查取证，与当事人有直 接利害关系的应当回避。执法人 员不得少于两人，调查时应出示 </w:t>
            </w:r>
            <w:r>
              <w:rPr>
                <w:spacing w:val="-4"/>
              </w:rPr>
              <w:t>执法证件，允许当事人辩解陈述。</w:t>
            </w:r>
            <w:r>
              <w:rPr>
                <w:spacing w:val="5"/>
              </w:rPr>
              <w:t xml:space="preserve"> </w:t>
            </w:r>
            <w:r>
              <w:rPr>
                <w:spacing w:val="1"/>
              </w:rPr>
              <w:t>执法人员应保守有关秘密。</w:t>
            </w:r>
          </w:p>
          <w:p w14:paraId="0B337D2D">
            <w:pPr>
              <w:pStyle w:val="6"/>
              <w:spacing w:before="53" w:line="270" w:lineRule="auto"/>
              <w:ind w:left="112" w:right="35" w:firstLine="5"/>
              <w:jc w:val="both"/>
            </w:pPr>
            <w:r>
              <w:rPr>
                <w:spacing w:val="-11"/>
              </w:rPr>
              <w:t>3、审查责任：审理案件调查报告，</w:t>
            </w:r>
            <w:r>
              <w:t xml:space="preserve"> </w:t>
            </w:r>
            <w:r>
              <w:rPr>
                <w:spacing w:val="5"/>
              </w:rPr>
              <w:t>对案件违法事实、证据、调查取</w:t>
            </w:r>
            <w:r>
              <w:rPr>
                <w:spacing w:val="6"/>
              </w:rPr>
              <w:t xml:space="preserve"> </w:t>
            </w:r>
            <w:r>
              <w:rPr>
                <w:spacing w:val="5"/>
              </w:rPr>
              <w:t>证程序、法律适用、处罚种类和</w:t>
            </w:r>
            <w:r>
              <w:rPr>
                <w:spacing w:val="6"/>
              </w:rPr>
              <w:t xml:space="preserve"> </w:t>
            </w:r>
            <w:r>
              <w:rPr>
                <w:spacing w:val="5"/>
              </w:rPr>
              <w:t>幅度、当事人陈述和申辩理由等</w:t>
            </w:r>
            <w:r>
              <w:rPr>
                <w:spacing w:val="6"/>
              </w:rPr>
              <w:t xml:space="preserve"> </w:t>
            </w:r>
            <w:r>
              <w:rPr>
                <w:spacing w:val="-9"/>
              </w:rPr>
              <w:t>方面进行审查，提出处理意见（主</w:t>
            </w:r>
            <w:r>
              <w:rPr>
                <w:spacing w:val="11"/>
              </w:rPr>
              <w:t xml:space="preserve"> </w:t>
            </w:r>
            <w:r>
              <w:rPr>
                <w:spacing w:val="5"/>
              </w:rPr>
              <w:t>要证据不足时，以适当的方式补</w:t>
            </w:r>
            <w:r>
              <w:rPr>
                <w:spacing w:val="6"/>
              </w:rPr>
              <w:t xml:space="preserve"> </w:t>
            </w:r>
            <w:r>
              <w:t>充调查）。</w:t>
            </w:r>
          </w:p>
          <w:p w14:paraId="2CC902B1">
            <w:pPr>
              <w:pStyle w:val="6"/>
              <w:spacing w:before="54" w:line="264" w:lineRule="auto"/>
              <w:ind w:left="112" w:right="85"/>
            </w:pPr>
            <w:r>
              <w:rPr>
                <w:spacing w:val="-2"/>
              </w:rPr>
              <w:t>4、告知责任：作出行政处罚决定</w:t>
            </w:r>
            <w:r>
              <w:rPr>
                <w:spacing w:val="9"/>
              </w:rPr>
              <w:t xml:space="preserve"> </w:t>
            </w:r>
            <w:r>
              <w:rPr>
                <w:spacing w:val="4"/>
              </w:rPr>
              <w:t>前，应制作《行政处罚告知书》</w:t>
            </w:r>
            <w:r>
              <w:rPr>
                <w:spacing w:val="8"/>
              </w:rPr>
              <w:t xml:space="preserve"> </w:t>
            </w:r>
            <w:r>
              <w:rPr>
                <w:spacing w:val="5"/>
              </w:rPr>
              <w:t>送达当事人，告知违法事实及其</w:t>
            </w:r>
            <w:r>
              <w:rPr>
                <w:spacing w:val="7"/>
              </w:rPr>
              <w:t xml:space="preserve"> </w:t>
            </w:r>
            <w:r>
              <w:rPr>
                <w:spacing w:val="5"/>
              </w:rPr>
              <w:t>享有的陈述、申辩等权利。符合</w:t>
            </w:r>
            <w:r>
              <w:rPr>
                <w:spacing w:val="7"/>
              </w:rPr>
              <w:t xml:space="preserve"> </w:t>
            </w:r>
            <w:r>
              <w:rPr>
                <w:spacing w:val="5"/>
              </w:rPr>
              <w:t>听证规定的，制作并送达《行政</w:t>
            </w:r>
          </w:p>
        </w:tc>
        <w:tc>
          <w:tcPr>
            <w:tcW w:w="2073" w:type="dxa"/>
            <w:vAlign w:val="top"/>
          </w:tcPr>
          <w:p w14:paraId="4A189AC8">
            <w:pPr>
              <w:pStyle w:val="6"/>
              <w:spacing w:before="63" w:line="266" w:lineRule="auto"/>
              <w:ind w:left="114" w:right="89"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7"/>
              </w:rPr>
              <w:t>相应责任:</w:t>
            </w:r>
          </w:p>
          <w:p w14:paraId="4528761D">
            <w:pPr>
              <w:pStyle w:val="6"/>
              <w:spacing w:before="57" w:line="250" w:lineRule="auto"/>
              <w:ind w:left="113" w:right="89" w:firstLine="16"/>
            </w:pPr>
            <w:r>
              <w:rPr>
                <w:spacing w:val="-6"/>
              </w:rPr>
              <w:t>1、没有法律和事实依</w:t>
            </w:r>
            <w:r>
              <w:rPr>
                <w:spacing w:val="7"/>
              </w:rPr>
              <w:t xml:space="preserve"> </w:t>
            </w:r>
            <w:r>
              <w:rPr>
                <w:spacing w:val="1"/>
              </w:rPr>
              <w:t>据实施行政处罚的；</w:t>
            </w:r>
          </w:p>
          <w:p w14:paraId="1239DE43">
            <w:pPr>
              <w:pStyle w:val="6"/>
              <w:spacing w:before="58" w:line="253" w:lineRule="auto"/>
              <w:ind w:left="131" w:right="89" w:hanging="14"/>
            </w:pPr>
            <w:r>
              <w:rPr>
                <w:spacing w:val="-4"/>
              </w:rPr>
              <w:t>2、行政处罚显失公正</w:t>
            </w:r>
            <w:r>
              <w:t xml:space="preserve"> </w:t>
            </w:r>
            <w:r>
              <w:rPr>
                <w:spacing w:val="-9"/>
              </w:rPr>
              <w:t>的；</w:t>
            </w:r>
          </w:p>
          <w:p w14:paraId="4E83F770">
            <w:pPr>
              <w:pStyle w:val="6"/>
              <w:spacing w:before="50" w:line="270" w:lineRule="auto"/>
              <w:ind w:left="115" w:right="89" w:firstLine="3"/>
              <w:jc w:val="both"/>
            </w:pPr>
            <w:r>
              <w:rPr>
                <w:spacing w:val="17"/>
              </w:rPr>
              <w:t>3、执法人员玩忽职</w:t>
            </w:r>
            <w:r>
              <w:rPr>
                <w:spacing w:val="5"/>
              </w:rPr>
              <w:t xml:space="preserve"> </w:t>
            </w:r>
            <w:r>
              <w:rPr>
                <w:spacing w:val="7"/>
              </w:rPr>
              <w:t>守，对应当予以制止</w:t>
            </w:r>
            <w:r>
              <w:t xml:space="preserve"> </w:t>
            </w:r>
            <w:r>
              <w:rPr>
                <w:spacing w:val="7"/>
              </w:rPr>
              <w:t>和处罚的违法行为不</w:t>
            </w:r>
            <w:r>
              <w:t xml:space="preserve"> </w:t>
            </w:r>
            <w:r>
              <w:rPr>
                <w:spacing w:val="7"/>
              </w:rPr>
              <w:t>予制止、处罚，致使</w:t>
            </w:r>
            <w:r>
              <w:t xml:space="preserve"> </w:t>
            </w:r>
            <w:r>
              <w:rPr>
                <w:spacing w:val="7"/>
              </w:rPr>
              <w:t>公民、法人或者其他</w:t>
            </w:r>
            <w:r>
              <w:t xml:space="preserve"> </w:t>
            </w:r>
            <w:r>
              <w:rPr>
                <w:spacing w:val="7"/>
              </w:rPr>
              <w:t>组织合法权益遭受损</w:t>
            </w:r>
            <w:r>
              <w:t xml:space="preserve"> 害的；</w:t>
            </w:r>
          </w:p>
          <w:p w14:paraId="041F64AD">
            <w:pPr>
              <w:pStyle w:val="6"/>
              <w:spacing w:before="53" w:line="250" w:lineRule="auto"/>
              <w:ind w:left="113" w:right="89"/>
            </w:pPr>
            <w:r>
              <w:rPr>
                <w:spacing w:val="-4"/>
              </w:rPr>
              <w:t>4、不具备行政执法资</w:t>
            </w:r>
            <w:r>
              <w:rPr>
                <w:spacing w:val="3"/>
              </w:rPr>
              <w:t xml:space="preserve"> </w:t>
            </w:r>
            <w:r>
              <w:rPr>
                <w:spacing w:val="1"/>
              </w:rPr>
              <w:t>格实施行政处罚</w:t>
            </w:r>
          </w:p>
          <w:p w14:paraId="4BC3072F">
            <w:pPr>
              <w:pStyle w:val="6"/>
              <w:spacing w:before="57" w:line="230" w:lineRule="auto"/>
              <w:ind w:left="131"/>
            </w:pPr>
            <w:r>
              <w:rPr>
                <w:spacing w:val="-9"/>
              </w:rPr>
              <w:t>的；</w:t>
            </w:r>
          </w:p>
          <w:p w14:paraId="30850916">
            <w:pPr>
              <w:pStyle w:val="6"/>
              <w:spacing w:before="48" w:line="267" w:lineRule="auto"/>
              <w:ind w:left="115" w:right="89" w:firstLine="3"/>
            </w:pPr>
            <w:r>
              <w:rPr>
                <w:spacing w:val="-5"/>
              </w:rPr>
              <w:t>5、在制止以及查处违</w:t>
            </w:r>
            <w:r>
              <w:rPr>
                <w:spacing w:val="8"/>
              </w:rPr>
              <w:t xml:space="preserve"> </w:t>
            </w:r>
            <w:r>
              <w:rPr>
                <w:spacing w:val="7"/>
              </w:rPr>
              <w:t>法案件中受阻，依照</w:t>
            </w:r>
            <w:r>
              <w:t xml:space="preserve"> </w:t>
            </w:r>
            <w:r>
              <w:rPr>
                <w:spacing w:val="7"/>
              </w:rPr>
              <w:t>有关规定应当向本级</w:t>
            </w:r>
            <w:r>
              <w:t xml:space="preserve"> </w:t>
            </w:r>
            <w:r>
              <w:rPr>
                <w:spacing w:val="7"/>
              </w:rPr>
              <w:t>人民政府或者上级主</w:t>
            </w:r>
            <w:r>
              <w:t xml:space="preserve"> </w:t>
            </w:r>
            <w:r>
              <w:rPr>
                <w:spacing w:val="7"/>
              </w:rPr>
              <w:t>管部门报告而未报告</w:t>
            </w:r>
            <w:r>
              <w:t xml:space="preserve"> 的；</w:t>
            </w:r>
          </w:p>
        </w:tc>
        <w:tc>
          <w:tcPr>
            <w:tcW w:w="1058" w:type="dxa"/>
            <w:vAlign w:val="top"/>
          </w:tcPr>
          <w:p w14:paraId="1D5C6538">
            <w:pPr>
              <w:rPr>
                <w:rFonts w:ascii="Arial"/>
                <w:sz w:val="21"/>
              </w:rPr>
            </w:pPr>
          </w:p>
        </w:tc>
      </w:tr>
    </w:tbl>
    <w:p w14:paraId="21757A74">
      <w:pPr>
        <w:pStyle w:val="2"/>
      </w:pPr>
    </w:p>
    <w:p w14:paraId="512DF11D">
      <w:pPr>
        <w:sectPr>
          <w:pgSz w:w="16839" w:h="11906"/>
          <w:pgMar w:top="1012" w:right="1304" w:bottom="0" w:left="1304" w:header="0" w:footer="0" w:gutter="0"/>
          <w:cols w:space="720" w:num="1"/>
        </w:sectPr>
      </w:pPr>
    </w:p>
    <w:p w14:paraId="152CE73C">
      <w:pPr>
        <w:spacing w:before="163"/>
      </w:pPr>
    </w:p>
    <w:tbl>
      <w:tblPr>
        <w:tblStyle w:val="5"/>
        <w:tblW w:w="1422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29"/>
        <w:gridCol w:w="494"/>
        <w:gridCol w:w="3083"/>
        <w:gridCol w:w="446"/>
        <w:gridCol w:w="3458"/>
        <w:gridCol w:w="3083"/>
        <w:gridCol w:w="2073"/>
        <w:gridCol w:w="1058"/>
      </w:tblGrid>
      <w:tr w14:paraId="3B4E898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07" w:hRule="atLeast"/>
        </w:trPr>
        <w:tc>
          <w:tcPr>
            <w:tcW w:w="529" w:type="dxa"/>
            <w:vAlign w:val="top"/>
          </w:tcPr>
          <w:p w14:paraId="4520236C">
            <w:pPr>
              <w:rPr>
                <w:rFonts w:ascii="Arial"/>
                <w:sz w:val="21"/>
              </w:rPr>
            </w:pPr>
          </w:p>
        </w:tc>
        <w:tc>
          <w:tcPr>
            <w:tcW w:w="494" w:type="dxa"/>
            <w:vAlign w:val="top"/>
          </w:tcPr>
          <w:p w14:paraId="6925DE2B">
            <w:pPr>
              <w:rPr>
                <w:rFonts w:ascii="Arial"/>
                <w:sz w:val="21"/>
              </w:rPr>
            </w:pPr>
          </w:p>
        </w:tc>
        <w:tc>
          <w:tcPr>
            <w:tcW w:w="3083" w:type="dxa"/>
            <w:vAlign w:val="top"/>
          </w:tcPr>
          <w:p w14:paraId="6BC73073">
            <w:pPr>
              <w:rPr>
                <w:rFonts w:ascii="Arial"/>
                <w:sz w:val="21"/>
              </w:rPr>
            </w:pPr>
          </w:p>
        </w:tc>
        <w:tc>
          <w:tcPr>
            <w:tcW w:w="446" w:type="dxa"/>
            <w:vAlign w:val="top"/>
          </w:tcPr>
          <w:p w14:paraId="440FA742">
            <w:pPr>
              <w:rPr>
                <w:rFonts w:ascii="Arial"/>
                <w:sz w:val="21"/>
              </w:rPr>
            </w:pPr>
          </w:p>
        </w:tc>
        <w:tc>
          <w:tcPr>
            <w:tcW w:w="3458" w:type="dxa"/>
            <w:vAlign w:val="top"/>
          </w:tcPr>
          <w:p w14:paraId="58204C85">
            <w:pPr>
              <w:pStyle w:val="6"/>
              <w:spacing w:before="69" w:line="270" w:lineRule="auto"/>
              <w:ind w:left="113" w:right="83" w:firstLine="2"/>
            </w:pPr>
            <w:r>
              <w:rPr>
                <w:spacing w:val="-1"/>
              </w:rPr>
              <w:t>2、《禁止使用童工规定》(2002</w:t>
            </w:r>
            <w:r>
              <w:rPr>
                <w:spacing w:val="-31"/>
              </w:rPr>
              <w:t xml:space="preserve"> </w:t>
            </w:r>
            <w:r>
              <w:rPr>
                <w:spacing w:val="-1"/>
              </w:rPr>
              <w:t>年国</w:t>
            </w:r>
            <w:r>
              <w:t xml:space="preserve"> </w:t>
            </w:r>
            <w:r>
              <w:rPr>
                <w:spacing w:val="6"/>
              </w:rPr>
              <w:t>务院令第</w:t>
            </w:r>
            <w:r>
              <w:rPr>
                <w:spacing w:val="-23"/>
              </w:rPr>
              <w:t xml:space="preserve"> </w:t>
            </w:r>
            <w:r>
              <w:rPr>
                <w:spacing w:val="6"/>
              </w:rPr>
              <w:t>364</w:t>
            </w:r>
            <w:r>
              <w:rPr>
                <w:spacing w:val="-30"/>
              </w:rPr>
              <w:t xml:space="preserve"> </w:t>
            </w:r>
            <w:r>
              <w:rPr>
                <w:spacing w:val="6"/>
              </w:rPr>
              <w:t>号)第七条  单位或者</w:t>
            </w:r>
            <w:r>
              <w:t xml:space="preserve"> </w:t>
            </w:r>
            <w:r>
              <w:rPr>
                <w:spacing w:val="7"/>
              </w:rPr>
              <w:t>个人为不满</w:t>
            </w:r>
            <w:r>
              <w:rPr>
                <w:spacing w:val="-23"/>
              </w:rPr>
              <w:t xml:space="preserve"> </w:t>
            </w:r>
            <w:r>
              <w:rPr>
                <w:spacing w:val="7"/>
              </w:rPr>
              <w:t>16</w:t>
            </w:r>
            <w:r>
              <w:rPr>
                <w:spacing w:val="-37"/>
              </w:rPr>
              <w:t xml:space="preserve"> </w:t>
            </w:r>
            <w:r>
              <w:rPr>
                <w:spacing w:val="7"/>
              </w:rPr>
              <w:t>周岁的未成年人介绍</w:t>
            </w:r>
            <w:r>
              <w:t xml:space="preserve"> </w:t>
            </w:r>
            <w:r>
              <w:rPr>
                <w:spacing w:val="3"/>
              </w:rPr>
              <w:t>就业的，由劳动保障行政部门按照每</w:t>
            </w:r>
            <w:r>
              <w:rPr>
                <w:spacing w:val="4"/>
              </w:rPr>
              <w:t xml:space="preserve"> </w:t>
            </w:r>
            <w:r>
              <w:rPr>
                <w:spacing w:val="7"/>
              </w:rPr>
              <w:t>介绍一人处</w:t>
            </w:r>
            <w:r>
              <w:rPr>
                <w:spacing w:val="-31"/>
              </w:rPr>
              <w:t xml:space="preserve"> </w:t>
            </w:r>
            <w:r>
              <w:rPr>
                <w:spacing w:val="7"/>
              </w:rPr>
              <w:t>5000</w:t>
            </w:r>
            <w:r>
              <w:rPr>
                <w:spacing w:val="-36"/>
              </w:rPr>
              <w:t xml:space="preserve"> </w:t>
            </w:r>
            <w:r>
              <w:rPr>
                <w:spacing w:val="7"/>
              </w:rPr>
              <w:t>元罚款的标准给予</w:t>
            </w:r>
            <w:r>
              <w:t xml:space="preserve"> </w:t>
            </w:r>
            <w:r>
              <w:rPr>
                <w:spacing w:val="-5"/>
              </w:rPr>
              <w:t>处罚；职业中介机构为不满</w:t>
            </w:r>
            <w:r>
              <w:rPr>
                <w:spacing w:val="-19"/>
              </w:rPr>
              <w:t xml:space="preserve"> </w:t>
            </w:r>
            <w:r>
              <w:rPr>
                <w:spacing w:val="-5"/>
              </w:rPr>
              <w:t>16</w:t>
            </w:r>
            <w:r>
              <w:rPr>
                <w:spacing w:val="-44"/>
              </w:rPr>
              <w:t xml:space="preserve"> </w:t>
            </w:r>
            <w:r>
              <w:rPr>
                <w:spacing w:val="-5"/>
              </w:rPr>
              <w:t>周岁的</w:t>
            </w:r>
            <w:r>
              <w:t xml:space="preserve"> </w:t>
            </w:r>
            <w:r>
              <w:rPr>
                <w:spacing w:val="3"/>
              </w:rPr>
              <w:t>未成年人介绍就业的，并由劳动保障</w:t>
            </w:r>
            <w:r>
              <w:rPr>
                <w:spacing w:val="4"/>
              </w:rPr>
              <w:t xml:space="preserve"> </w:t>
            </w:r>
            <w:r>
              <w:rPr>
                <w:spacing w:val="1"/>
              </w:rPr>
              <w:t>行政部门吊销其职业介绍许可证。</w:t>
            </w:r>
          </w:p>
          <w:p w14:paraId="04D491E5">
            <w:pPr>
              <w:pStyle w:val="6"/>
              <w:spacing w:before="55" w:line="269" w:lineRule="auto"/>
              <w:ind w:left="114" w:right="36" w:firstLine="3"/>
            </w:pPr>
            <w:r>
              <w:rPr>
                <w:spacing w:val="-1"/>
              </w:rPr>
              <w:t>3、《禁止使用童工规定》(2002</w:t>
            </w:r>
            <w:r>
              <w:rPr>
                <w:spacing w:val="-33"/>
              </w:rPr>
              <w:t xml:space="preserve"> </w:t>
            </w:r>
            <w:r>
              <w:rPr>
                <w:spacing w:val="-1"/>
              </w:rPr>
              <w:t>年国</w:t>
            </w:r>
            <w:r>
              <w:t xml:space="preserve"> </w:t>
            </w:r>
            <w:r>
              <w:rPr>
                <w:spacing w:val="6"/>
              </w:rPr>
              <w:t>务院令第</w:t>
            </w:r>
            <w:r>
              <w:rPr>
                <w:spacing w:val="-24"/>
              </w:rPr>
              <w:t xml:space="preserve"> </w:t>
            </w:r>
            <w:r>
              <w:rPr>
                <w:spacing w:val="6"/>
              </w:rPr>
              <w:t>364</w:t>
            </w:r>
            <w:r>
              <w:rPr>
                <w:spacing w:val="-30"/>
              </w:rPr>
              <w:t xml:space="preserve"> </w:t>
            </w:r>
            <w:r>
              <w:rPr>
                <w:spacing w:val="6"/>
              </w:rPr>
              <w:t>号)第八条  用人单位</w:t>
            </w:r>
            <w:r>
              <w:t xml:space="preserve"> </w:t>
            </w:r>
            <w:r>
              <w:rPr>
                <w:spacing w:val="3"/>
              </w:rPr>
              <w:t xml:space="preserve">未按照本规定第四条的规定保存录用 </w:t>
            </w:r>
            <w:r>
              <w:rPr>
                <w:spacing w:val="-6"/>
              </w:rPr>
              <w:t>登记材料，或者伪造录用登记材料的，</w:t>
            </w:r>
            <w:r>
              <w:rPr>
                <w:spacing w:val="3"/>
              </w:rPr>
              <w:t xml:space="preserve"> </w:t>
            </w:r>
            <w:r>
              <w:rPr>
                <w:spacing w:val="12"/>
              </w:rPr>
              <w:t>由劳动保障行政部门处</w:t>
            </w:r>
            <w:r>
              <w:rPr>
                <w:spacing w:val="-8"/>
              </w:rPr>
              <w:t xml:space="preserve"> </w:t>
            </w:r>
            <w:r>
              <w:rPr>
                <w:spacing w:val="12"/>
              </w:rPr>
              <w:t>1</w:t>
            </w:r>
            <w:r>
              <w:rPr>
                <w:spacing w:val="-23"/>
              </w:rPr>
              <w:t xml:space="preserve"> </w:t>
            </w:r>
            <w:r>
              <w:rPr>
                <w:spacing w:val="12"/>
              </w:rPr>
              <w:t>万元的罚</w:t>
            </w:r>
            <w:r>
              <w:t xml:space="preserve"> 款。</w:t>
            </w:r>
          </w:p>
        </w:tc>
        <w:tc>
          <w:tcPr>
            <w:tcW w:w="3083" w:type="dxa"/>
            <w:vAlign w:val="top"/>
          </w:tcPr>
          <w:p w14:paraId="2FEE8EB9">
            <w:pPr>
              <w:pStyle w:val="6"/>
              <w:spacing w:before="65" w:line="226" w:lineRule="auto"/>
              <w:ind w:left="117"/>
            </w:pPr>
            <w:r>
              <w:t>处罚听证告知书》。</w:t>
            </w:r>
          </w:p>
          <w:p w14:paraId="03F7777E">
            <w:pPr>
              <w:pStyle w:val="6"/>
              <w:spacing w:before="55" w:line="260" w:lineRule="auto"/>
              <w:ind w:left="117" w:right="85"/>
            </w:pPr>
            <w:r>
              <w:rPr>
                <w:spacing w:val="-2"/>
              </w:rPr>
              <w:t>5、决定责任：制作行政处罚决定</w:t>
            </w:r>
            <w:r>
              <w:rPr>
                <w:spacing w:val="4"/>
              </w:rPr>
              <w:t xml:space="preserve"> </w:t>
            </w:r>
            <w:r>
              <w:rPr>
                <w:spacing w:val="5"/>
              </w:rPr>
              <w:t>书，载明行政处罚告知、当事人</w:t>
            </w:r>
            <w:r>
              <w:rPr>
                <w:spacing w:val="1"/>
              </w:rPr>
              <w:t xml:space="preserve"> 陈述申辩或者听证情况等内容。</w:t>
            </w:r>
          </w:p>
          <w:p w14:paraId="44892DEE">
            <w:pPr>
              <w:pStyle w:val="6"/>
              <w:spacing w:before="54" w:line="252" w:lineRule="auto"/>
              <w:ind w:left="114" w:right="85"/>
            </w:pPr>
            <w:r>
              <w:rPr>
                <w:spacing w:val="-2"/>
              </w:rPr>
              <w:t>6、送达责任：行政处罚决定书按</w:t>
            </w:r>
            <w:r>
              <w:rPr>
                <w:spacing w:val="6"/>
              </w:rPr>
              <w:t xml:space="preserve"> </w:t>
            </w:r>
            <w:r>
              <w:rPr>
                <w:spacing w:val="1"/>
              </w:rPr>
              <w:t>法律规定的方式送达当事人。</w:t>
            </w:r>
          </w:p>
          <w:p w14:paraId="46A86F03">
            <w:pPr>
              <w:pStyle w:val="6"/>
              <w:spacing w:before="54" w:line="261" w:lineRule="auto"/>
              <w:ind w:left="121" w:right="85" w:hanging="3"/>
            </w:pPr>
            <w:r>
              <w:rPr>
                <w:spacing w:val="-2"/>
              </w:rPr>
              <w:t>7、执行责任：依照生效的行政处</w:t>
            </w:r>
            <w:r>
              <w:rPr>
                <w:spacing w:val="3"/>
              </w:rPr>
              <w:t xml:space="preserve"> </w:t>
            </w:r>
            <w:r>
              <w:rPr>
                <w:spacing w:val="4"/>
              </w:rPr>
              <w:t>罚决定，告知当事人按要求缴纳</w:t>
            </w:r>
            <w:r>
              <w:rPr>
                <w:spacing w:val="10"/>
              </w:rPr>
              <w:t xml:space="preserve"> </w:t>
            </w:r>
            <w:r>
              <w:rPr>
                <w:spacing w:val="-3"/>
              </w:rPr>
              <w:t>罚款。</w:t>
            </w:r>
          </w:p>
          <w:p w14:paraId="3B1F0BEE">
            <w:pPr>
              <w:pStyle w:val="6"/>
              <w:spacing w:before="51" w:line="251" w:lineRule="auto"/>
              <w:ind w:left="116" w:right="85" w:hanging="2"/>
            </w:pPr>
            <w:r>
              <w:rPr>
                <w:spacing w:val="-2"/>
              </w:rPr>
              <w:t>8、其他法律法规规章文件规定应</w:t>
            </w:r>
            <w:r>
              <w:rPr>
                <w:spacing w:val="7"/>
              </w:rPr>
              <w:t xml:space="preserve"> </w:t>
            </w:r>
            <w:r>
              <w:t>履行的责任。</w:t>
            </w:r>
          </w:p>
        </w:tc>
        <w:tc>
          <w:tcPr>
            <w:tcW w:w="2073" w:type="dxa"/>
            <w:vAlign w:val="top"/>
          </w:tcPr>
          <w:p w14:paraId="2554DF23">
            <w:pPr>
              <w:pStyle w:val="6"/>
              <w:spacing w:before="65" w:line="260" w:lineRule="auto"/>
              <w:ind w:left="115" w:right="89"/>
              <w:jc w:val="both"/>
            </w:pPr>
            <w:r>
              <w:rPr>
                <w:spacing w:val="-4"/>
              </w:rPr>
              <w:t>6、应当依法移送追究</w:t>
            </w:r>
            <w:r>
              <w:rPr>
                <w:spacing w:val="1"/>
              </w:rPr>
              <w:t xml:space="preserve"> </w:t>
            </w:r>
            <w:r>
              <w:rPr>
                <w:spacing w:val="7"/>
              </w:rPr>
              <w:t>刑事责任，而未依法</w:t>
            </w:r>
            <w:r>
              <w:t xml:space="preserve"> </w:t>
            </w:r>
            <w:r>
              <w:rPr>
                <w:spacing w:val="1"/>
              </w:rPr>
              <w:t>移送有权机关的；</w:t>
            </w:r>
          </w:p>
          <w:p w14:paraId="40811A3A">
            <w:pPr>
              <w:pStyle w:val="6"/>
              <w:spacing w:before="53" w:line="252" w:lineRule="auto"/>
              <w:ind w:left="114" w:right="89" w:firstLine="5"/>
            </w:pPr>
            <w:r>
              <w:rPr>
                <w:spacing w:val="-5"/>
              </w:rPr>
              <w:t>7、擅自改变行政处罚</w:t>
            </w:r>
            <w:r>
              <w:rPr>
                <w:spacing w:val="8"/>
              </w:rPr>
              <w:t xml:space="preserve"> </w:t>
            </w:r>
            <w:r>
              <w:rPr>
                <w:spacing w:val="1"/>
              </w:rPr>
              <w:t>种类、幅度的；</w:t>
            </w:r>
          </w:p>
          <w:p w14:paraId="34094447">
            <w:pPr>
              <w:pStyle w:val="6"/>
              <w:spacing w:before="54" w:line="253" w:lineRule="auto"/>
              <w:ind w:left="123" w:right="89" w:hanging="8"/>
            </w:pPr>
            <w:r>
              <w:rPr>
                <w:spacing w:val="-4"/>
              </w:rPr>
              <w:t>8、违反法定的行政处</w:t>
            </w:r>
            <w:r>
              <w:rPr>
                <w:spacing w:val="2"/>
              </w:rPr>
              <w:t xml:space="preserve"> </w:t>
            </w:r>
            <w:r>
              <w:rPr>
                <w:spacing w:val="-1"/>
              </w:rPr>
              <w:t>罚程序的；</w:t>
            </w:r>
          </w:p>
          <w:p w14:paraId="63060407">
            <w:pPr>
              <w:pStyle w:val="6"/>
              <w:spacing w:before="53" w:line="265" w:lineRule="auto"/>
              <w:ind w:left="113" w:right="89" w:firstLine="1"/>
              <w:jc w:val="both"/>
            </w:pPr>
            <w:r>
              <w:rPr>
                <w:spacing w:val="-4"/>
              </w:rPr>
              <w:t>9、符合听证条件、行</w:t>
            </w:r>
            <w:r>
              <w:rPr>
                <w:spacing w:val="2"/>
              </w:rPr>
              <w:t xml:space="preserve"> </w:t>
            </w:r>
            <w:r>
              <w:rPr>
                <w:spacing w:val="7"/>
              </w:rPr>
              <w:t>政管理相对人要求听</w:t>
            </w:r>
            <w:r>
              <w:t xml:space="preserve"> </w:t>
            </w:r>
            <w:r>
              <w:rPr>
                <w:spacing w:val="7"/>
              </w:rPr>
              <w:t>证，应予组织听证而</w:t>
            </w:r>
            <w:r>
              <w:t xml:space="preserve"> </w:t>
            </w:r>
            <w:r>
              <w:rPr>
                <w:spacing w:val="1"/>
              </w:rPr>
              <w:t>不组织听证的；</w:t>
            </w:r>
          </w:p>
          <w:p w14:paraId="2DFAA1DC">
            <w:pPr>
              <w:pStyle w:val="6"/>
              <w:spacing w:before="51" w:line="252" w:lineRule="auto"/>
              <w:ind w:left="134" w:right="86" w:hanging="4"/>
            </w:pPr>
            <w:r>
              <w:rPr>
                <w:spacing w:val="5"/>
              </w:rPr>
              <w:t>10、在行政处罚过程</w:t>
            </w:r>
            <w:r>
              <w:t xml:space="preserve"> </w:t>
            </w:r>
            <w:r>
              <w:rPr>
                <w:spacing w:val="-1"/>
              </w:rPr>
              <w:t>中发生腐败行为的；</w:t>
            </w:r>
          </w:p>
          <w:p w14:paraId="05573CF6">
            <w:pPr>
              <w:pStyle w:val="6"/>
              <w:spacing w:before="53" w:line="256" w:lineRule="auto"/>
              <w:ind w:left="115" w:right="86" w:firstLine="14"/>
            </w:pPr>
            <w:r>
              <w:rPr>
                <w:spacing w:val="5"/>
              </w:rPr>
              <w:t>11、其他违反法律法</w:t>
            </w:r>
            <w:r>
              <w:t xml:space="preserve"> </w:t>
            </w:r>
            <w:r>
              <w:rPr>
                <w:spacing w:val="7"/>
              </w:rPr>
              <w:t>规规章文件规定的行</w:t>
            </w:r>
            <w:r>
              <w:t xml:space="preserve"> 为。</w:t>
            </w:r>
          </w:p>
        </w:tc>
        <w:tc>
          <w:tcPr>
            <w:tcW w:w="1058" w:type="dxa"/>
            <w:vAlign w:val="top"/>
          </w:tcPr>
          <w:p w14:paraId="429663BB">
            <w:pPr>
              <w:rPr>
                <w:rFonts w:ascii="Arial"/>
                <w:sz w:val="21"/>
              </w:rPr>
            </w:pPr>
          </w:p>
        </w:tc>
      </w:tr>
      <w:tr w14:paraId="01D6F83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205" w:hRule="atLeast"/>
        </w:trPr>
        <w:tc>
          <w:tcPr>
            <w:tcW w:w="529" w:type="dxa"/>
            <w:vAlign w:val="top"/>
          </w:tcPr>
          <w:p w14:paraId="5AD7695F">
            <w:pPr>
              <w:spacing w:line="246" w:lineRule="auto"/>
              <w:rPr>
                <w:rFonts w:ascii="Arial"/>
                <w:sz w:val="21"/>
              </w:rPr>
            </w:pPr>
          </w:p>
          <w:p w14:paraId="785476BC">
            <w:pPr>
              <w:spacing w:line="246" w:lineRule="auto"/>
              <w:rPr>
                <w:rFonts w:ascii="Arial"/>
                <w:sz w:val="21"/>
              </w:rPr>
            </w:pPr>
          </w:p>
          <w:p w14:paraId="27230E31">
            <w:pPr>
              <w:spacing w:line="246" w:lineRule="auto"/>
              <w:rPr>
                <w:rFonts w:ascii="Arial"/>
                <w:sz w:val="21"/>
              </w:rPr>
            </w:pPr>
          </w:p>
          <w:p w14:paraId="1C989F2E">
            <w:pPr>
              <w:spacing w:line="246" w:lineRule="auto"/>
              <w:rPr>
                <w:rFonts w:ascii="Arial"/>
                <w:sz w:val="21"/>
              </w:rPr>
            </w:pPr>
          </w:p>
          <w:p w14:paraId="6C8224E6">
            <w:pPr>
              <w:spacing w:line="246" w:lineRule="auto"/>
              <w:rPr>
                <w:rFonts w:ascii="Arial"/>
                <w:sz w:val="21"/>
              </w:rPr>
            </w:pPr>
          </w:p>
          <w:p w14:paraId="69169361">
            <w:pPr>
              <w:spacing w:line="246" w:lineRule="auto"/>
              <w:rPr>
                <w:rFonts w:ascii="Arial"/>
                <w:sz w:val="21"/>
              </w:rPr>
            </w:pPr>
          </w:p>
          <w:p w14:paraId="22E48B6A">
            <w:pPr>
              <w:spacing w:line="246" w:lineRule="auto"/>
              <w:rPr>
                <w:rFonts w:ascii="Arial"/>
                <w:sz w:val="21"/>
              </w:rPr>
            </w:pPr>
          </w:p>
          <w:p w14:paraId="735E630E">
            <w:pPr>
              <w:spacing w:line="247" w:lineRule="auto"/>
              <w:rPr>
                <w:rFonts w:ascii="Arial"/>
                <w:sz w:val="21"/>
              </w:rPr>
            </w:pPr>
          </w:p>
          <w:p w14:paraId="6D36FF69">
            <w:pPr>
              <w:pStyle w:val="6"/>
              <w:spacing w:before="65" w:line="189" w:lineRule="auto"/>
              <w:ind w:left="170"/>
            </w:pPr>
            <w:r>
              <w:rPr>
                <w:spacing w:val="-1"/>
              </w:rPr>
              <w:t>89</w:t>
            </w:r>
          </w:p>
        </w:tc>
        <w:tc>
          <w:tcPr>
            <w:tcW w:w="494" w:type="dxa"/>
            <w:textDirection w:val="tbRlV"/>
            <w:vAlign w:val="top"/>
          </w:tcPr>
          <w:p w14:paraId="334B56BF">
            <w:pPr>
              <w:pStyle w:val="6"/>
              <w:spacing w:before="138" w:line="217" w:lineRule="auto"/>
              <w:ind w:left="1562"/>
            </w:pPr>
            <w:r>
              <w:rPr>
                <w:spacing w:val="8"/>
              </w:rPr>
              <w:t>行</w:t>
            </w:r>
            <w:r>
              <w:rPr>
                <w:spacing w:val="-7"/>
              </w:rPr>
              <w:t xml:space="preserve"> </w:t>
            </w:r>
            <w:r>
              <w:rPr>
                <w:spacing w:val="8"/>
              </w:rPr>
              <w:t>政</w:t>
            </w:r>
            <w:r>
              <w:rPr>
                <w:spacing w:val="-9"/>
              </w:rPr>
              <w:t xml:space="preserve"> </w:t>
            </w:r>
            <w:r>
              <w:rPr>
                <w:spacing w:val="8"/>
              </w:rPr>
              <w:t>处</w:t>
            </w:r>
            <w:r>
              <w:rPr>
                <w:spacing w:val="-9"/>
              </w:rPr>
              <w:t xml:space="preserve"> </w:t>
            </w:r>
            <w:r>
              <w:rPr>
                <w:spacing w:val="8"/>
              </w:rPr>
              <w:t>罚</w:t>
            </w:r>
          </w:p>
        </w:tc>
        <w:tc>
          <w:tcPr>
            <w:tcW w:w="3083" w:type="dxa"/>
            <w:vAlign w:val="top"/>
          </w:tcPr>
          <w:p w14:paraId="480EA820">
            <w:pPr>
              <w:spacing w:line="255" w:lineRule="auto"/>
              <w:rPr>
                <w:rFonts w:ascii="Arial"/>
                <w:sz w:val="21"/>
              </w:rPr>
            </w:pPr>
          </w:p>
          <w:p w14:paraId="540B6786">
            <w:pPr>
              <w:spacing w:line="255" w:lineRule="auto"/>
              <w:rPr>
                <w:rFonts w:ascii="Arial"/>
                <w:sz w:val="21"/>
              </w:rPr>
            </w:pPr>
          </w:p>
          <w:p w14:paraId="60928D4D">
            <w:pPr>
              <w:spacing w:line="255" w:lineRule="auto"/>
              <w:rPr>
                <w:rFonts w:ascii="Arial"/>
                <w:sz w:val="21"/>
              </w:rPr>
            </w:pPr>
          </w:p>
          <w:p w14:paraId="752DAB5F">
            <w:pPr>
              <w:spacing w:line="255" w:lineRule="auto"/>
              <w:rPr>
                <w:rFonts w:ascii="Arial"/>
                <w:sz w:val="21"/>
              </w:rPr>
            </w:pPr>
          </w:p>
          <w:p w14:paraId="195713DD">
            <w:pPr>
              <w:spacing w:line="255" w:lineRule="auto"/>
              <w:rPr>
                <w:rFonts w:ascii="Arial"/>
                <w:sz w:val="21"/>
              </w:rPr>
            </w:pPr>
          </w:p>
          <w:p w14:paraId="5C4BE778">
            <w:pPr>
              <w:spacing w:line="256" w:lineRule="auto"/>
              <w:rPr>
                <w:rFonts w:ascii="Arial"/>
                <w:sz w:val="21"/>
              </w:rPr>
            </w:pPr>
          </w:p>
          <w:p w14:paraId="4ED86A53">
            <w:pPr>
              <w:spacing w:line="256" w:lineRule="auto"/>
              <w:rPr>
                <w:rFonts w:ascii="Arial"/>
                <w:sz w:val="21"/>
              </w:rPr>
            </w:pPr>
          </w:p>
          <w:p w14:paraId="7A3D1180">
            <w:pPr>
              <w:pStyle w:val="6"/>
              <w:spacing w:before="65" w:line="253" w:lineRule="auto"/>
              <w:ind w:left="1052" w:right="115" w:hanging="915"/>
            </w:pPr>
            <w:r>
              <w:rPr>
                <w:spacing w:val="1"/>
              </w:rPr>
              <w:t>对用人单位非法延长劳动者工作</w:t>
            </w:r>
            <w:r>
              <w:rPr>
                <w:spacing w:val="9"/>
              </w:rPr>
              <w:t xml:space="preserve"> </w:t>
            </w:r>
            <w:r>
              <w:rPr>
                <w:spacing w:val="-1"/>
              </w:rPr>
              <w:t>时间的处罚</w:t>
            </w:r>
          </w:p>
        </w:tc>
        <w:tc>
          <w:tcPr>
            <w:tcW w:w="446" w:type="dxa"/>
            <w:textDirection w:val="tbRlV"/>
            <w:vAlign w:val="top"/>
          </w:tcPr>
          <w:p w14:paraId="671C9E7C">
            <w:pPr>
              <w:pStyle w:val="6"/>
              <w:spacing w:before="112" w:line="212" w:lineRule="auto"/>
              <w:ind w:left="1713"/>
            </w:pPr>
            <w:r>
              <w:rPr>
                <w:spacing w:val="8"/>
              </w:rPr>
              <w:t>各</w:t>
            </w:r>
            <w:r>
              <w:rPr>
                <w:spacing w:val="-8"/>
              </w:rPr>
              <w:t xml:space="preserve"> </w:t>
            </w:r>
            <w:r>
              <w:rPr>
                <w:spacing w:val="8"/>
              </w:rPr>
              <w:t>乡</w:t>
            </w:r>
            <w:r>
              <w:rPr>
                <w:spacing w:val="-9"/>
              </w:rPr>
              <w:t xml:space="preserve"> </w:t>
            </w:r>
            <w:r>
              <w:rPr>
                <w:spacing w:val="8"/>
              </w:rPr>
              <w:t>镇</w:t>
            </w:r>
          </w:p>
        </w:tc>
        <w:tc>
          <w:tcPr>
            <w:tcW w:w="3458" w:type="dxa"/>
            <w:vAlign w:val="top"/>
          </w:tcPr>
          <w:p w14:paraId="48830110">
            <w:pPr>
              <w:pStyle w:val="6"/>
              <w:spacing w:before="63" w:line="267" w:lineRule="auto"/>
              <w:ind w:left="113" w:right="86" w:firstLine="15"/>
            </w:pPr>
            <w:r>
              <w:rPr>
                <w:spacing w:val="-2"/>
              </w:rPr>
              <w:t>1、《中华人民共和国劳动法》</w:t>
            </w:r>
            <w:r>
              <w:rPr>
                <w:spacing w:val="-41"/>
              </w:rPr>
              <w:t xml:space="preserve"> </w:t>
            </w:r>
            <w:r>
              <w:rPr>
                <w:spacing w:val="-2"/>
              </w:rPr>
              <w:t>(2018</w:t>
            </w:r>
            <w:r>
              <w:t xml:space="preserve"> </w:t>
            </w:r>
            <w:r>
              <w:rPr>
                <w:spacing w:val="-3"/>
              </w:rPr>
              <w:t>年修改)第九十条：用人单位违反本法</w:t>
            </w:r>
            <w:r>
              <w:rPr>
                <w:spacing w:val="3"/>
              </w:rPr>
              <w:t xml:space="preserve"> 律规定，延长劳动者工作时间的，由</w:t>
            </w:r>
            <w:r>
              <w:rPr>
                <w:spacing w:val="4"/>
              </w:rPr>
              <w:t xml:space="preserve"> </w:t>
            </w:r>
            <w:r>
              <w:rPr>
                <w:spacing w:val="3"/>
              </w:rPr>
              <w:t>劳动行政部门给予警告，责令改正，</w:t>
            </w:r>
            <w:r>
              <w:rPr>
                <w:spacing w:val="4"/>
              </w:rPr>
              <w:t xml:space="preserve"> </w:t>
            </w:r>
            <w:r>
              <w:rPr>
                <w:spacing w:val="1"/>
              </w:rPr>
              <w:t>并可以处以罚款。</w:t>
            </w:r>
          </w:p>
          <w:p w14:paraId="227BC9C2">
            <w:pPr>
              <w:pStyle w:val="6"/>
              <w:spacing w:before="52" w:line="271" w:lineRule="auto"/>
              <w:ind w:left="113" w:right="84" w:firstLine="2"/>
            </w:pPr>
            <w:r>
              <w:rPr>
                <w:spacing w:val="-1"/>
              </w:rPr>
              <w:t>2、《劳动保障监察条例》(2004</w:t>
            </w:r>
            <w:r>
              <w:rPr>
                <w:spacing w:val="-31"/>
              </w:rPr>
              <w:t xml:space="preserve"> </w:t>
            </w:r>
            <w:r>
              <w:rPr>
                <w:spacing w:val="-1"/>
              </w:rPr>
              <w:t>年国</w:t>
            </w:r>
            <w:r>
              <w:t xml:space="preserve"> </w:t>
            </w:r>
            <w:r>
              <w:rPr>
                <w:spacing w:val="-4"/>
              </w:rPr>
              <w:t>务院令第</w:t>
            </w:r>
            <w:r>
              <w:rPr>
                <w:spacing w:val="-33"/>
              </w:rPr>
              <w:t xml:space="preserve"> </w:t>
            </w:r>
            <w:r>
              <w:rPr>
                <w:spacing w:val="-4"/>
              </w:rPr>
              <w:t>423</w:t>
            </w:r>
            <w:r>
              <w:rPr>
                <w:spacing w:val="-43"/>
              </w:rPr>
              <w:t xml:space="preserve"> </w:t>
            </w:r>
            <w:r>
              <w:rPr>
                <w:spacing w:val="-4"/>
              </w:rPr>
              <w:t>号)第二十五条：用人单</w:t>
            </w:r>
            <w:r>
              <w:t xml:space="preserve"> </w:t>
            </w:r>
            <w:r>
              <w:rPr>
                <w:spacing w:val="3"/>
              </w:rPr>
              <w:t>位违反劳动保障法律、法规或者规章</w:t>
            </w:r>
            <w:r>
              <w:rPr>
                <w:spacing w:val="4"/>
              </w:rPr>
              <w:t xml:space="preserve"> </w:t>
            </w:r>
            <w:r>
              <w:rPr>
                <w:spacing w:val="3"/>
              </w:rPr>
              <w:t>延长劳动者工作时间的，由劳动保障</w:t>
            </w:r>
            <w:r>
              <w:rPr>
                <w:spacing w:val="4"/>
              </w:rPr>
              <w:t xml:space="preserve"> </w:t>
            </w:r>
            <w:r>
              <w:rPr>
                <w:spacing w:val="3"/>
              </w:rPr>
              <w:t>行政部门给予警告，责令限期改正，</w:t>
            </w:r>
            <w:r>
              <w:rPr>
                <w:spacing w:val="5"/>
              </w:rPr>
              <w:t xml:space="preserve"> </w:t>
            </w:r>
            <w:r>
              <w:rPr>
                <w:spacing w:val="4"/>
              </w:rPr>
              <w:t>并可以按照受侵害的劳动者每人</w:t>
            </w:r>
            <w:r>
              <w:rPr>
                <w:spacing w:val="-15"/>
              </w:rPr>
              <w:t xml:space="preserve"> </w:t>
            </w:r>
            <w:r>
              <w:rPr>
                <w:spacing w:val="4"/>
              </w:rPr>
              <w:t>100</w:t>
            </w:r>
            <w:r>
              <w:t xml:space="preserve"> </w:t>
            </w:r>
            <w:r>
              <w:rPr>
                <w:spacing w:val="2"/>
              </w:rPr>
              <w:t>元以上</w:t>
            </w:r>
            <w:r>
              <w:rPr>
                <w:spacing w:val="-38"/>
              </w:rPr>
              <w:t xml:space="preserve"> </w:t>
            </w:r>
            <w:r>
              <w:rPr>
                <w:spacing w:val="2"/>
              </w:rPr>
              <w:t>500</w:t>
            </w:r>
            <w:r>
              <w:rPr>
                <w:spacing w:val="-44"/>
              </w:rPr>
              <w:t xml:space="preserve"> </w:t>
            </w:r>
            <w:r>
              <w:rPr>
                <w:spacing w:val="2"/>
              </w:rPr>
              <w:t>元以下的标准计算，处以</w:t>
            </w:r>
            <w:r>
              <w:t xml:space="preserve"> 罚款。</w:t>
            </w:r>
          </w:p>
        </w:tc>
        <w:tc>
          <w:tcPr>
            <w:tcW w:w="3083" w:type="dxa"/>
            <w:vAlign w:val="top"/>
          </w:tcPr>
          <w:p w14:paraId="33E7C80A">
            <w:pPr>
              <w:pStyle w:val="6"/>
              <w:spacing w:before="64" w:line="260" w:lineRule="auto"/>
              <w:ind w:left="114" w:right="85" w:firstLine="14"/>
            </w:pPr>
            <w:r>
              <w:rPr>
                <w:spacing w:val="-3"/>
              </w:rPr>
              <w:t>1、立案责任：发用人单位非法延</w:t>
            </w:r>
            <w:r>
              <w:rPr>
                <w:spacing w:val="7"/>
              </w:rPr>
              <w:t xml:space="preserve"> </w:t>
            </w:r>
            <w:r>
              <w:rPr>
                <w:spacing w:val="5"/>
              </w:rPr>
              <w:t>长劳动者工作时间的违法行为，</w:t>
            </w:r>
            <w:r>
              <w:rPr>
                <w:spacing w:val="7"/>
              </w:rPr>
              <w:t xml:space="preserve"> </w:t>
            </w:r>
            <w:r>
              <w:rPr>
                <w:spacing w:val="1"/>
              </w:rPr>
              <w:t>予以审查，决定是否立案。</w:t>
            </w:r>
          </w:p>
          <w:p w14:paraId="24F7E02C">
            <w:pPr>
              <w:pStyle w:val="6"/>
              <w:spacing w:before="52" w:line="270" w:lineRule="auto"/>
              <w:ind w:left="112" w:right="19" w:firstLine="3"/>
              <w:jc w:val="both"/>
            </w:pPr>
            <w:r>
              <w:rPr>
                <w:spacing w:val="-3"/>
              </w:rPr>
              <w:t xml:space="preserve">2、调查责任：综合行政执法队对 </w:t>
            </w:r>
            <w:r>
              <w:rPr>
                <w:spacing w:val="4"/>
              </w:rPr>
              <w:t xml:space="preserve">立案的案件，指定专人负责，及 时组织调查取证，与当事人有直 接利害关系的应当回避。执法人 员不得少于两人，调查时应出示 </w:t>
            </w:r>
            <w:r>
              <w:rPr>
                <w:spacing w:val="-4"/>
              </w:rPr>
              <w:t>执法证件，允许当事人辩解陈述。</w:t>
            </w:r>
            <w:r>
              <w:rPr>
                <w:spacing w:val="5"/>
              </w:rPr>
              <w:t xml:space="preserve"> </w:t>
            </w:r>
            <w:r>
              <w:rPr>
                <w:spacing w:val="1"/>
              </w:rPr>
              <w:t>执法人员应保守有关秘密。</w:t>
            </w:r>
          </w:p>
          <w:p w14:paraId="30A4D667">
            <w:pPr>
              <w:pStyle w:val="6"/>
              <w:spacing w:before="54" w:line="261" w:lineRule="auto"/>
              <w:ind w:left="112" w:right="35" w:firstLine="5"/>
              <w:jc w:val="both"/>
            </w:pPr>
            <w:r>
              <w:rPr>
                <w:spacing w:val="-11"/>
              </w:rPr>
              <w:t>3、审查责任：审理案件调查报告，</w:t>
            </w:r>
            <w:r>
              <w:t xml:space="preserve"> </w:t>
            </w:r>
            <w:r>
              <w:rPr>
                <w:spacing w:val="5"/>
              </w:rPr>
              <w:t>对案件违法事实、证据、调查取</w:t>
            </w:r>
            <w:r>
              <w:rPr>
                <w:spacing w:val="6"/>
              </w:rPr>
              <w:t xml:space="preserve"> </w:t>
            </w:r>
            <w:r>
              <w:rPr>
                <w:spacing w:val="5"/>
              </w:rPr>
              <w:t>证程序、法律适用、处罚种类和</w:t>
            </w:r>
            <w:r>
              <w:rPr>
                <w:spacing w:val="6"/>
              </w:rPr>
              <w:t xml:space="preserve"> </w:t>
            </w:r>
            <w:r>
              <w:rPr>
                <w:spacing w:val="5"/>
              </w:rPr>
              <w:t>幅度、当事人陈述和申辩理由等</w:t>
            </w:r>
          </w:p>
        </w:tc>
        <w:tc>
          <w:tcPr>
            <w:tcW w:w="2073" w:type="dxa"/>
            <w:vAlign w:val="top"/>
          </w:tcPr>
          <w:p w14:paraId="6036DB4D">
            <w:pPr>
              <w:pStyle w:val="6"/>
              <w:spacing w:before="65" w:line="266" w:lineRule="auto"/>
              <w:ind w:left="114" w:right="89"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7"/>
              </w:rPr>
              <w:t>相应责任:</w:t>
            </w:r>
          </w:p>
          <w:p w14:paraId="7E952707">
            <w:pPr>
              <w:pStyle w:val="6"/>
              <w:spacing w:before="57" w:line="250" w:lineRule="auto"/>
              <w:ind w:left="113" w:right="89" w:firstLine="16"/>
            </w:pPr>
            <w:r>
              <w:rPr>
                <w:spacing w:val="-6"/>
              </w:rPr>
              <w:t>1、没有法律和事实依</w:t>
            </w:r>
            <w:r>
              <w:rPr>
                <w:spacing w:val="7"/>
              </w:rPr>
              <w:t xml:space="preserve"> </w:t>
            </w:r>
            <w:r>
              <w:rPr>
                <w:spacing w:val="1"/>
              </w:rPr>
              <w:t>据实施行政处罚的；</w:t>
            </w:r>
          </w:p>
          <w:p w14:paraId="17FEBEAB">
            <w:pPr>
              <w:pStyle w:val="6"/>
              <w:spacing w:before="58" w:line="253" w:lineRule="auto"/>
              <w:ind w:left="131" w:right="89" w:hanging="14"/>
            </w:pPr>
            <w:r>
              <w:rPr>
                <w:spacing w:val="-4"/>
              </w:rPr>
              <w:t>2、行政处罚显失公正</w:t>
            </w:r>
            <w:r>
              <w:t xml:space="preserve"> </w:t>
            </w:r>
            <w:r>
              <w:rPr>
                <w:spacing w:val="-9"/>
              </w:rPr>
              <w:t>的；</w:t>
            </w:r>
          </w:p>
          <w:p w14:paraId="25259212">
            <w:pPr>
              <w:pStyle w:val="6"/>
              <w:spacing w:before="53" w:line="264" w:lineRule="auto"/>
              <w:ind w:left="115" w:right="89" w:firstLine="3"/>
              <w:jc w:val="both"/>
            </w:pPr>
            <w:r>
              <w:rPr>
                <w:spacing w:val="17"/>
              </w:rPr>
              <w:t>3、执法人员玩忽职</w:t>
            </w:r>
            <w:r>
              <w:rPr>
                <w:spacing w:val="5"/>
              </w:rPr>
              <w:t xml:space="preserve"> </w:t>
            </w:r>
            <w:r>
              <w:rPr>
                <w:spacing w:val="7"/>
              </w:rPr>
              <w:t>守，对应当予以制止</w:t>
            </w:r>
            <w:r>
              <w:t xml:space="preserve"> </w:t>
            </w:r>
            <w:r>
              <w:rPr>
                <w:spacing w:val="7"/>
              </w:rPr>
              <w:t>和处罚的违法行为不</w:t>
            </w:r>
            <w:r>
              <w:t xml:space="preserve"> </w:t>
            </w:r>
            <w:r>
              <w:rPr>
                <w:spacing w:val="7"/>
              </w:rPr>
              <w:t>予制止、处罚，致使</w:t>
            </w:r>
            <w:r>
              <w:t xml:space="preserve"> </w:t>
            </w:r>
            <w:r>
              <w:rPr>
                <w:spacing w:val="7"/>
              </w:rPr>
              <w:t>公民、法人或者其他</w:t>
            </w:r>
          </w:p>
        </w:tc>
        <w:tc>
          <w:tcPr>
            <w:tcW w:w="1058" w:type="dxa"/>
            <w:vAlign w:val="top"/>
          </w:tcPr>
          <w:p w14:paraId="2B69F1AB">
            <w:pPr>
              <w:rPr>
                <w:rFonts w:ascii="Arial"/>
                <w:sz w:val="21"/>
              </w:rPr>
            </w:pPr>
          </w:p>
        </w:tc>
      </w:tr>
    </w:tbl>
    <w:p w14:paraId="503F3692">
      <w:pPr>
        <w:pStyle w:val="2"/>
      </w:pPr>
    </w:p>
    <w:p w14:paraId="3051E364">
      <w:pPr>
        <w:sectPr>
          <w:pgSz w:w="16839" w:h="11906"/>
          <w:pgMar w:top="1012" w:right="1304" w:bottom="0" w:left="1304" w:header="0" w:footer="0" w:gutter="0"/>
          <w:cols w:space="720" w:num="1"/>
        </w:sectPr>
      </w:pPr>
    </w:p>
    <w:p w14:paraId="21CEE4F3">
      <w:pPr>
        <w:spacing w:before="163"/>
      </w:pPr>
    </w:p>
    <w:tbl>
      <w:tblPr>
        <w:tblStyle w:val="5"/>
        <w:tblW w:w="1422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29"/>
        <w:gridCol w:w="494"/>
        <w:gridCol w:w="3083"/>
        <w:gridCol w:w="446"/>
        <w:gridCol w:w="3458"/>
        <w:gridCol w:w="3083"/>
        <w:gridCol w:w="2073"/>
        <w:gridCol w:w="1058"/>
      </w:tblGrid>
      <w:tr w14:paraId="7D07093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105" w:hRule="atLeast"/>
        </w:trPr>
        <w:tc>
          <w:tcPr>
            <w:tcW w:w="529" w:type="dxa"/>
            <w:vAlign w:val="top"/>
          </w:tcPr>
          <w:p w14:paraId="6E204587">
            <w:pPr>
              <w:rPr>
                <w:rFonts w:ascii="Arial"/>
                <w:sz w:val="21"/>
              </w:rPr>
            </w:pPr>
          </w:p>
        </w:tc>
        <w:tc>
          <w:tcPr>
            <w:tcW w:w="494" w:type="dxa"/>
            <w:vAlign w:val="top"/>
          </w:tcPr>
          <w:p w14:paraId="27C4FCCC">
            <w:pPr>
              <w:rPr>
                <w:rFonts w:ascii="Arial"/>
                <w:sz w:val="21"/>
              </w:rPr>
            </w:pPr>
          </w:p>
        </w:tc>
        <w:tc>
          <w:tcPr>
            <w:tcW w:w="3083" w:type="dxa"/>
            <w:vAlign w:val="top"/>
          </w:tcPr>
          <w:p w14:paraId="316950E3">
            <w:pPr>
              <w:rPr>
                <w:rFonts w:ascii="Arial"/>
                <w:sz w:val="21"/>
              </w:rPr>
            </w:pPr>
          </w:p>
        </w:tc>
        <w:tc>
          <w:tcPr>
            <w:tcW w:w="446" w:type="dxa"/>
            <w:vAlign w:val="top"/>
          </w:tcPr>
          <w:p w14:paraId="3B615651">
            <w:pPr>
              <w:rPr>
                <w:rFonts w:ascii="Arial"/>
                <w:sz w:val="21"/>
              </w:rPr>
            </w:pPr>
          </w:p>
        </w:tc>
        <w:tc>
          <w:tcPr>
            <w:tcW w:w="3458" w:type="dxa"/>
            <w:vAlign w:val="top"/>
          </w:tcPr>
          <w:p w14:paraId="63761BDF">
            <w:pPr>
              <w:rPr>
                <w:rFonts w:ascii="Arial"/>
                <w:sz w:val="21"/>
              </w:rPr>
            </w:pPr>
          </w:p>
        </w:tc>
        <w:tc>
          <w:tcPr>
            <w:tcW w:w="3083" w:type="dxa"/>
            <w:vAlign w:val="top"/>
          </w:tcPr>
          <w:p w14:paraId="0DBBF4BC">
            <w:pPr>
              <w:pStyle w:val="6"/>
              <w:spacing w:before="64" w:line="261" w:lineRule="auto"/>
              <w:ind w:left="114" w:right="87"/>
              <w:jc w:val="both"/>
            </w:pPr>
            <w:r>
              <w:rPr>
                <w:spacing w:val="-9"/>
              </w:rPr>
              <w:t>方面进行审查，提出处理意见（主</w:t>
            </w:r>
            <w:r>
              <w:rPr>
                <w:spacing w:val="10"/>
              </w:rPr>
              <w:t xml:space="preserve"> </w:t>
            </w:r>
            <w:r>
              <w:rPr>
                <w:spacing w:val="5"/>
              </w:rPr>
              <w:t>要证据不足时，以适当的方式补</w:t>
            </w:r>
            <w:r>
              <w:rPr>
                <w:spacing w:val="4"/>
              </w:rPr>
              <w:t xml:space="preserve"> </w:t>
            </w:r>
            <w:r>
              <w:rPr>
                <w:spacing w:val="-1"/>
              </w:rPr>
              <w:t>充调查）。</w:t>
            </w:r>
          </w:p>
          <w:p w14:paraId="5E3BB6A2">
            <w:pPr>
              <w:pStyle w:val="6"/>
              <w:spacing w:before="55" w:line="268" w:lineRule="auto"/>
              <w:ind w:left="112" w:right="85"/>
            </w:pPr>
            <w:r>
              <w:rPr>
                <w:spacing w:val="-2"/>
              </w:rPr>
              <w:t>4、告知责任：作出行政处罚决定</w:t>
            </w:r>
            <w:r>
              <w:rPr>
                <w:spacing w:val="9"/>
              </w:rPr>
              <w:t xml:space="preserve"> </w:t>
            </w:r>
            <w:r>
              <w:rPr>
                <w:spacing w:val="4"/>
              </w:rPr>
              <w:t>前，应制作《行政处罚告知书》</w:t>
            </w:r>
            <w:r>
              <w:rPr>
                <w:spacing w:val="8"/>
              </w:rPr>
              <w:t xml:space="preserve"> </w:t>
            </w:r>
            <w:r>
              <w:rPr>
                <w:spacing w:val="5"/>
              </w:rPr>
              <w:t>送达当事人，告知违法事实及其</w:t>
            </w:r>
            <w:r>
              <w:rPr>
                <w:spacing w:val="7"/>
              </w:rPr>
              <w:t xml:space="preserve"> </w:t>
            </w:r>
            <w:r>
              <w:rPr>
                <w:spacing w:val="5"/>
              </w:rPr>
              <w:t>享有的陈述、申辩等权利。符合</w:t>
            </w:r>
            <w:r>
              <w:rPr>
                <w:spacing w:val="7"/>
              </w:rPr>
              <w:t xml:space="preserve"> </w:t>
            </w:r>
            <w:r>
              <w:rPr>
                <w:spacing w:val="5"/>
              </w:rPr>
              <w:t>听证规定的，制作并送达《行政</w:t>
            </w:r>
            <w:r>
              <w:rPr>
                <w:spacing w:val="7"/>
              </w:rPr>
              <w:t xml:space="preserve"> </w:t>
            </w:r>
            <w:r>
              <w:rPr>
                <w:spacing w:val="1"/>
              </w:rPr>
              <w:t>处罚听证告知书》。</w:t>
            </w:r>
          </w:p>
          <w:p w14:paraId="215191A4">
            <w:pPr>
              <w:pStyle w:val="6"/>
              <w:spacing w:before="55" w:line="260" w:lineRule="auto"/>
              <w:ind w:left="117" w:right="85"/>
            </w:pPr>
            <w:r>
              <w:rPr>
                <w:spacing w:val="-2"/>
              </w:rPr>
              <w:t>5、决定责任：制作行政处罚决定</w:t>
            </w:r>
            <w:r>
              <w:rPr>
                <w:spacing w:val="4"/>
              </w:rPr>
              <w:t xml:space="preserve"> </w:t>
            </w:r>
            <w:r>
              <w:rPr>
                <w:spacing w:val="5"/>
              </w:rPr>
              <w:t>书，载明行政处罚告知、当事人</w:t>
            </w:r>
            <w:r>
              <w:rPr>
                <w:spacing w:val="1"/>
              </w:rPr>
              <w:t xml:space="preserve"> 陈述申辩或者听证情况等内容。</w:t>
            </w:r>
          </w:p>
          <w:p w14:paraId="5AEF4122">
            <w:pPr>
              <w:pStyle w:val="6"/>
              <w:spacing w:before="53" w:line="252" w:lineRule="auto"/>
              <w:ind w:left="114" w:right="85"/>
            </w:pPr>
            <w:r>
              <w:rPr>
                <w:spacing w:val="-2"/>
              </w:rPr>
              <w:t>6、送达责任：行政处罚决定书按</w:t>
            </w:r>
            <w:r>
              <w:rPr>
                <w:spacing w:val="6"/>
              </w:rPr>
              <w:t xml:space="preserve"> </w:t>
            </w:r>
            <w:r>
              <w:rPr>
                <w:spacing w:val="1"/>
              </w:rPr>
              <w:t>法律规定的方式送达当事人。</w:t>
            </w:r>
          </w:p>
          <w:p w14:paraId="313AAE7F">
            <w:pPr>
              <w:pStyle w:val="6"/>
              <w:spacing w:before="54" w:line="261" w:lineRule="auto"/>
              <w:ind w:left="121" w:right="85" w:hanging="3"/>
            </w:pPr>
            <w:r>
              <w:rPr>
                <w:spacing w:val="-2"/>
              </w:rPr>
              <w:t>7、执行责任：依照生效的行政处</w:t>
            </w:r>
            <w:r>
              <w:rPr>
                <w:spacing w:val="3"/>
              </w:rPr>
              <w:t xml:space="preserve"> </w:t>
            </w:r>
            <w:r>
              <w:rPr>
                <w:spacing w:val="4"/>
              </w:rPr>
              <w:t>罚决定，告知当事人按要求缴纳</w:t>
            </w:r>
            <w:r>
              <w:rPr>
                <w:spacing w:val="10"/>
              </w:rPr>
              <w:t xml:space="preserve"> </w:t>
            </w:r>
            <w:r>
              <w:rPr>
                <w:spacing w:val="-3"/>
              </w:rPr>
              <w:t>罚款。</w:t>
            </w:r>
          </w:p>
          <w:p w14:paraId="76DB72C6">
            <w:pPr>
              <w:pStyle w:val="6"/>
              <w:spacing w:before="52" w:line="251" w:lineRule="auto"/>
              <w:ind w:left="116" w:right="85" w:hanging="2"/>
            </w:pPr>
            <w:r>
              <w:rPr>
                <w:spacing w:val="-2"/>
              </w:rPr>
              <w:t>8、其他法律法规规章文件规定应</w:t>
            </w:r>
            <w:r>
              <w:rPr>
                <w:spacing w:val="7"/>
              </w:rPr>
              <w:t xml:space="preserve"> </w:t>
            </w:r>
            <w:r>
              <w:t>履行的责任。</w:t>
            </w:r>
          </w:p>
        </w:tc>
        <w:tc>
          <w:tcPr>
            <w:tcW w:w="2073" w:type="dxa"/>
            <w:vAlign w:val="top"/>
          </w:tcPr>
          <w:p w14:paraId="580F35F7">
            <w:pPr>
              <w:pStyle w:val="6"/>
              <w:spacing w:before="64" w:line="253" w:lineRule="auto"/>
              <w:ind w:left="118" w:right="89" w:hanging="1"/>
            </w:pPr>
            <w:r>
              <w:rPr>
                <w:spacing w:val="6"/>
              </w:rPr>
              <w:t xml:space="preserve">组织合法权益遭受损 </w:t>
            </w:r>
            <w:r>
              <w:rPr>
                <w:spacing w:val="-1"/>
              </w:rPr>
              <w:t>害的；</w:t>
            </w:r>
          </w:p>
          <w:p w14:paraId="28191438">
            <w:pPr>
              <w:pStyle w:val="6"/>
              <w:spacing w:before="53" w:line="250" w:lineRule="auto"/>
              <w:ind w:left="113" w:right="89"/>
            </w:pPr>
            <w:r>
              <w:rPr>
                <w:spacing w:val="-4"/>
              </w:rPr>
              <w:t>4、不具备行政执法资</w:t>
            </w:r>
            <w:r>
              <w:rPr>
                <w:spacing w:val="3"/>
              </w:rPr>
              <w:t xml:space="preserve"> </w:t>
            </w:r>
            <w:r>
              <w:rPr>
                <w:spacing w:val="1"/>
              </w:rPr>
              <w:t>格实施行政处罚</w:t>
            </w:r>
          </w:p>
          <w:p w14:paraId="6E8768B9">
            <w:pPr>
              <w:pStyle w:val="6"/>
              <w:spacing w:before="57" w:line="230" w:lineRule="auto"/>
              <w:ind w:left="131"/>
            </w:pPr>
            <w:r>
              <w:rPr>
                <w:spacing w:val="-9"/>
              </w:rPr>
              <w:t>的；</w:t>
            </w:r>
          </w:p>
          <w:p w14:paraId="4734D5B4">
            <w:pPr>
              <w:pStyle w:val="6"/>
              <w:spacing w:before="51" w:line="269" w:lineRule="auto"/>
              <w:ind w:left="115" w:right="89" w:firstLine="3"/>
            </w:pPr>
            <w:r>
              <w:rPr>
                <w:spacing w:val="-5"/>
              </w:rPr>
              <w:t>5、在制止以及查处违</w:t>
            </w:r>
            <w:r>
              <w:rPr>
                <w:spacing w:val="8"/>
              </w:rPr>
              <w:t xml:space="preserve"> </w:t>
            </w:r>
            <w:r>
              <w:rPr>
                <w:spacing w:val="7"/>
              </w:rPr>
              <w:t>法案件中受阻，依照</w:t>
            </w:r>
            <w:r>
              <w:t xml:space="preserve"> </w:t>
            </w:r>
            <w:r>
              <w:rPr>
                <w:spacing w:val="7"/>
              </w:rPr>
              <w:t>有关规定应当向本级</w:t>
            </w:r>
            <w:r>
              <w:t xml:space="preserve"> </w:t>
            </w:r>
            <w:r>
              <w:rPr>
                <w:spacing w:val="7"/>
              </w:rPr>
              <w:t>人民政府或者上级主</w:t>
            </w:r>
            <w:r>
              <w:t xml:space="preserve"> </w:t>
            </w:r>
            <w:r>
              <w:rPr>
                <w:spacing w:val="7"/>
              </w:rPr>
              <w:t>管部门报告而未报告</w:t>
            </w:r>
            <w:r>
              <w:t xml:space="preserve"> 的；</w:t>
            </w:r>
          </w:p>
          <w:p w14:paraId="64C1465A">
            <w:pPr>
              <w:pStyle w:val="6"/>
              <w:spacing w:before="51" w:line="260" w:lineRule="auto"/>
              <w:ind w:left="115" w:right="89"/>
              <w:jc w:val="both"/>
            </w:pPr>
            <w:r>
              <w:rPr>
                <w:spacing w:val="-4"/>
              </w:rPr>
              <w:t>6、应当依法移送追究</w:t>
            </w:r>
            <w:r>
              <w:rPr>
                <w:spacing w:val="1"/>
              </w:rPr>
              <w:t xml:space="preserve"> </w:t>
            </w:r>
            <w:r>
              <w:rPr>
                <w:spacing w:val="7"/>
              </w:rPr>
              <w:t>刑事责任，而未依法</w:t>
            </w:r>
            <w:r>
              <w:t xml:space="preserve"> </w:t>
            </w:r>
            <w:r>
              <w:rPr>
                <w:spacing w:val="1"/>
              </w:rPr>
              <w:t>移送有权机关的；</w:t>
            </w:r>
          </w:p>
          <w:p w14:paraId="5E1D8F06">
            <w:pPr>
              <w:pStyle w:val="6"/>
              <w:spacing w:before="53" w:line="252" w:lineRule="auto"/>
              <w:ind w:left="114" w:right="89" w:firstLine="5"/>
            </w:pPr>
            <w:r>
              <w:rPr>
                <w:spacing w:val="-5"/>
              </w:rPr>
              <w:t>7、擅自改变行政处罚</w:t>
            </w:r>
            <w:r>
              <w:rPr>
                <w:spacing w:val="8"/>
              </w:rPr>
              <w:t xml:space="preserve"> </w:t>
            </w:r>
            <w:r>
              <w:rPr>
                <w:spacing w:val="1"/>
              </w:rPr>
              <w:t>种类、幅度的；</w:t>
            </w:r>
          </w:p>
          <w:p w14:paraId="273E807A">
            <w:pPr>
              <w:pStyle w:val="6"/>
              <w:spacing w:before="54" w:line="253" w:lineRule="auto"/>
              <w:ind w:left="123" w:right="89" w:hanging="8"/>
            </w:pPr>
            <w:r>
              <w:rPr>
                <w:spacing w:val="-4"/>
              </w:rPr>
              <w:t>8、违反法定的行政处</w:t>
            </w:r>
            <w:r>
              <w:rPr>
                <w:spacing w:val="2"/>
              </w:rPr>
              <w:t xml:space="preserve"> </w:t>
            </w:r>
            <w:r>
              <w:rPr>
                <w:spacing w:val="-1"/>
              </w:rPr>
              <w:t>罚程序的；</w:t>
            </w:r>
          </w:p>
          <w:p w14:paraId="4FEE44E9">
            <w:pPr>
              <w:pStyle w:val="6"/>
              <w:spacing w:before="54" w:line="265" w:lineRule="auto"/>
              <w:ind w:left="113" w:right="89" w:firstLine="1"/>
              <w:jc w:val="both"/>
            </w:pPr>
            <w:r>
              <w:rPr>
                <w:spacing w:val="-4"/>
              </w:rPr>
              <w:t>9、符合听证条件、行</w:t>
            </w:r>
            <w:r>
              <w:rPr>
                <w:spacing w:val="2"/>
              </w:rPr>
              <w:t xml:space="preserve"> </w:t>
            </w:r>
            <w:r>
              <w:rPr>
                <w:spacing w:val="7"/>
              </w:rPr>
              <w:t>政管理相对人要求听</w:t>
            </w:r>
            <w:r>
              <w:t xml:space="preserve"> </w:t>
            </w:r>
            <w:r>
              <w:rPr>
                <w:spacing w:val="7"/>
              </w:rPr>
              <w:t>证，应予组织听证而</w:t>
            </w:r>
            <w:r>
              <w:t xml:space="preserve"> </w:t>
            </w:r>
            <w:r>
              <w:rPr>
                <w:spacing w:val="1"/>
              </w:rPr>
              <w:t>不组织听证的；</w:t>
            </w:r>
          </w:p>
          <w:p w14:paraId="7BD904EE">
            <w:pPr>
              <w:pStyle w:val="6"/>
              <w:spacing w:before="51" w:line="252" w:lineRule="auto"/>
              <w:ind w:left="134" w:right="86" w:hanging="4"/>
            </w:pPr>
            <w:r>
              <w:rPr>
                <w:spacing w:val="5"/>
              </w:rPr>
              <w:t>10、在行政处罚过程</w:t>
            </w:r>
            <w:r>
              <w:t xml:space="preserve"> </w:t>
            </w:r>
            <w:r>
              <w:rPr>
                <w:spacing w:val="-1"/>
              </w:rPr>
              <w:t>中发生腐败行为的；</w:t>
            </w:r>
          </w:p>
          <w:p w14:paraId="0001F1EF">
            <w:pPr>
              <w:pStyle w:val="6"/>
              <w:spacing w:before="55" w:line="255" w:lineRule="auto"/>
              <w:ind w:left="115" w:right="86" w:firstLine="14"/>
            </w:pPr>
            <w:r>
              <w:rPr>
                <w:spacing w:val="5"/>
              </w:rPr>
              <w:t>11、其他违反法律法</w:t>
            </w:r>
            <w:r>
              <w:t xml:space="preserve"> </w:t>
            </w:r>
            <w:r>
              <w:rPr>
                <w:spacing w:val="7"/>
              </w:rPr>
              <w:t>规规章文件规定的行</w:t>
            </w:r>
            <w:r>
              <w:t xml:space="preserve"> 为。</w:t>
            </w:r>
          </w:p>
        </w:tc>
        <w:tc>
          <w:tcPr>
            <w:tcW w:w="1058" w:type="dxa"/>
            <w:vAlign w:val="top"/>
          </w:tcPr>
          <w:p w14:paraId="108B01ED">
            <w:pPr>
              <w:rPr>
                <w:rFonts w:ascii="Arial"/>
                <w:sz w:val="21"/>
              </w:rPr>
            </w:pPr>
          </w:p>
        </w:tc>
      </w:tr>
      <w:tr w14:paraId="3FFEE5E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7" w:hRule="atLeast"/>
        </w:trPr>
        <w:tc>
          <w:tcPr>
            <w:tcW w:w="529" w:type="dxa"/>
            <w:vAlign w:val="top"/>
          </w:tcPr>
          <w:p w14:paraId="54946F45">
            <w:pPr>
              <w:spacing w:line="330" w:lineRule="auto"/>
              <w:rPr>
                <w:rFonts w:ascii="Arial"/>
                <w:sz w:val="21"/>
              </w:rPr>
            </w:pPr>
          </w:p>
          <w:p w14:paraId="61677B69">
            <w:pPr>
              <w:pStyle w:val="6"/>
              <w:spacing w:before="65" w:line="189" w:lineRule="auto"/>
              <w:ind w:left="170"/>
            </w:pPr>
            <w:r>
              <w:rPr>
                <w:spacing w:val="-1"/>
              </w:rPr>
              <w:t>90</w:t>
            </w:r>
          </w:p>
        </w:tc>
        <w:tc>
          <w:tcPr>
            <w:tcW w:w="494" w:type="dxa"/>
            <w:textDirection w:val="tbRlV"/>
            <w:vAlign w:val="top"/>
          </w:tcPr>
          <w:p w14:paraId="2E556198">
            <w:pPr>
              <w:pStyle w:val="6"/>
              <w:spacing w:before="138" w:line="217" w:lineRule="auto"/>
              <w:ind w:left="64"/>
            </w:pPr>
            <w:r>
              <w:rPr>
                <w:spacing w:val="8"/>
              </w:rPr>
              <w:t>行</w:t>
            </w:r>
            <w:r>
              <w:rPr>
                <w:spacing w:val="-8"/>
              </w:rPr>
              <w:t xml:space="preserve"> </w:t>
            </w:r>
            <w:r>
              <w:rPr>
                <w:spacing w:val="8"/>
              </w:rPr>
              <w:t>政</w:t>
            </w:r>
            <w:r>
              <w:rPr>
                <w:spacing w:val="-9"/>
              </w:rPr>
              <w:t xml:space="preserve"> </w:t>
            </w:r>
            <w:r>
              <w:rPr>
                <w:spacing w:val="8"/>
              </w:rPr>
              <w:t>处</w:t>
            </w:r>
          </w:p>
        </w:tc>
        <w:tc>
          <w:tcPr>
            <w:tcW w:w="3083" w:type="dxa"/>
            <w:vAlign w:val="top"/>
          </w:tcPr>
          <w:p w14:paraId="6FE17CFC">
            <w:pPr>
              <w:pStyle w:val="6"/>
              <w:spacing w:before="216" w:line="252" w:lineRule="auto"/>
              <w:ind w:left="644" w:right="115" w:hanging="507"/>
            </w:pPr>
            <w:r>
              <w:rPr>
                <w:spacing w:val="1"/>
              </w:rPr>
              <w:t>对用人单位无理抗拒、阻扰实施</w:t>
            </w:r>
            <w:r>
              <w:rPr>
                <w:spacing w:val="9"/>
              </w:rPr>
              <w:t xml:space="preserve"> </w:t>
            </w:r>
            <w:r>
              <w:rPr>
                <w:spacing w:val="1"/>
              </w:rPr>
              <w:t>劳动保障监察的处罚</w:t>
            </w:r>
          </w:p>
        </w:tc>
        <w:tc>
          <w:tcPr>
            <w:tcW w:w="446" w:type="dxa"/>
            <w:textDirection w:val="tbRlV"/>
            <w:vAlign w:val="top"/>
          </w:tcPr>
          <w:p w14:paraId="0C3D38CD">
            <w:pPr>
              <w:pStyle w:val="6"/>
              <w:spacing w:before="112" w:line="212" w:lineRule="auto"/>
              <w:ind w:left="64"/>
            </w:pPr>
            <w:r>
              <w:rPr>
                <w:spacing w:val="8"/>
              </w:rPr>
              <w:t>各</w:t>
            </w:r>
            <w:r>
              <w:rPr>
                <w:spacing w:val="-8"/>
              </w:rPr>
              <w:t xml:space="preserve"> </w:t>
            </w:r>
            <w:r>
              <w:rPr>
                <w:spacing w:val="8"/>
              </w:rPr>
              <w:t>乡</w:t>
            </w:r>
            <w:r>
              <w:rPr>
                <w:spacing w:val="-9"/>
              </w:rPr>
              <w:t xml:space="preserve"> </w:t>
            </w:r>
            <w:r>
              <w:rPr>
                <w:spacing w:val="8"/>
              </w:rPr>
              <w:t>镇</w:t>
            </w:r>
          </w:p>
        </w:tc>
        <w:tc>
          <w:tcPr>
            <w:tcW w:w="3458" w:type="dxa"/>
            <w:vAlign w:val="top"/>
          </w:tcPr>
          <w:p w14:paraId="126CA69C">
            <w:pPr>
              <w:pStyle w:val="6"/>
              <w:spacing w:before="64" w:line="256" w:lineRule="auto"/>
              <w:ind w:left="114" w:right="86" w:firstLine="14"/>
              <w:jc w:val="both"/>
            </w:pPr>
            <w:r>
              <w:rPr>
                <w:spacing w:val="-2"/>
              </w:rPr>
              <w:t>1、《中华人民共和国劳动法》</w:t>
            </w:r>
            <w:r>
              <w:rPr>
                <w:spacing w:val="-41"/>
              </w:rPr>
              <w:t xml:space="preserve"> </w:t>
            </w:r>
            <w:r>
              <w:rPr>
                <w:spacing w:val="-2"/>
              </w:rPr>
              <w:t>(2018</w:t>
            </w:r>
            <w:r>
              <w:t xml:space="preserve"> </w:t>
            </w:r>
            <w:r>
              <w:rPr>
                <w:spacing w:val="-3"/>
              </w:rPr>
              <w:t>年修改)第一百零一条：用人单位无理</w:t>
            </w:r>
            <w:r>
              <w:rPr>
                <w:spacing w:val="2"/>
              </w:rPr>
              <w:t xml:space="preserve"> </w:t>
            </w:r>
            <w:r>
              <w:rPr>
                <w:spacing w:val="3"/>
              </w:rPr>
              <w:t>阻挠劳动行政部门、有关部门及其工</w:t>
            </w:r>
          </w:p>
        </w:tc>
        <w:tc>
          <w:tcPr>
            <w:tcW w:w="3083" w:type="dxa"/>
            <w:vAlign w:val="top"/>
          </w:tcPr>
          <w:p w14:paraId="0819696F">
            <w:pPr>
              <w:pStyle w:val="6"/>
              <w:spacing w:before="64" w:line="256" w:lineRule="auto"/>
              <w:ind w:left="113" w:right="85" w:firstLine="15"/>
              <w:jc w:val="both"/>
            </w:pPr>
            <w:r>
              <w:rPr>
                <w:spacing w:val="-3"/>
              </w:rPr>
              <w:t>1、立案责任：发现用人单位无理</w:t>
            </w:r>
            <w:r>
              <w:rPr>
                <w:spacing w:val="7"/>
              </w:rPr>
              <w:t xml:space="preserve"> </w:t>
            </w:r>
            <w:r>
              <w:rPr>
                <w:spacing w:val="5"/>
              </w:rPr>
              <w:t>抗拒、阻扰实施劳动保障监察的 违法行为，予以审查，决定是否</w:t>
            </w:r>
          </w:p>
        </w:tc>
        <w:tc>
          <w:tcPr>
            <w:tcW w:w="2073" w:type="dxa"/>
            <w:vAlign w:val="top"/>
          </w:tcPr>
          <w:p w14:paraId="2FBCF61F">
            <w:pPr>
              <w:pStyle w:val="6"/>
              <w:spacing w:before="64" w:line="256" w:lineRule="auto"/>
              <w:ind w:left="115" w:right="89" w:firstLine="15"/>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p>
        </w:tc>
        <w:tc>
          <w:tcPr>
            <w:tcW w:w="1058" w:type="dxa"/>
            <w:vAlign w:val="top"/>
          </w:tcPr>
          <w:p w14:paraId="492EF4C0">
            <w:pPr>
              <w:rPr>
                <w:rFonts w:ascii="Arial"/>
                <w:sz w:val="21"/>
              </w:rPr>
            </w:pPr>
          </w:p>
        </w:tc>
      </w:tr>
    </w:tbl>
    <w:p w14:paraId="1AFAC5B6">
      <w:pPr>
        <w:pStyle w:val="2"/>
      </w:pPr>
    </w:p>
    <w:p w14:paraId="3E72848F">
      <w:pPr>
        <w:sectPr>
          <w:pgSz w:w="16839" w:h="11906"/>
          <w:pgMar w:top="1012" w:right="1304" w:bottom="0" w:left="1304" w:header="0" w:footer="0" w:gutter="0"/>
          <w:cols w:space="720" w:num="1"/>
        </w:sectPr>
      </w:pPr>
    </w:p>
    <w:p w14:paraId="414D5EE3">
      <w:pPr>
        <w:spacing w:before="163"/>
      </w:pPr>
    </w:p>
    <w:tbl>
      <w:tblPr>
        <w:tblStyle w:val="5"/>
        <w:tblW w:w="1422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29"/>
        <w:gridCol w:w="494"/>
        <w:gridCol w:w="3083"/>
        <w:gridCol w:w="446"/>
        <w:gridCol w:w="3458"/>
        <w:gridCol w:w="3083"/>
        <w:gridCol w:w="2073"/>
        <w:gridCol w:w="1058"/>
      </w:tblGrid>
      <w:tr w14:paraId="785BA42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07" w:hRule="atLeast"/>
        </w:trPr>
        <w:tc>
          <w:tcPr>
            <w:tcW w:w="529" w:type="dxa"/>
            <w:vAlign w:val="top"/>
          </w:tcPr>
          <w:p w14:paraId="2113EBD5">
            <w:pPr>
              <w:rPr>
                <w:rFonts w:ascii="Arial"/>
                <w:sz w:val="21"/>
              </w:rPr>
            </w:pPr>
          </w:p>
        </w:tc>
        <w:tc>
          <w:tcPr>
            <w:tcW w:w="494" w:type="dxa"/>
            <w:vAlign w:val="top"/>
          </w:tcPr>
          <w:p w14:paraId="69B5F009">
            <w:pPr>
              <w:pStyle w:val="6"/>
              <w:spacing w:before="65" w:line="232" w:lineRule="auto"/>
              <w:ind w:left="158"/>
            </w:pPr>
            <w:r>
              <w:t>罚</w:t>
            </w:r>
          </w:p>
        </w:tc>
        <w:tc>
          <w:tcPr>
            <w:tcW w:w="3083" w:type="dxa"/>
            <w:vAlign w:val="top"/>
          </w:tcPr>
          <w:p w14:paraId="6969DB6C">
            <w:pPr>
              <w:rPr>
                <w:rFonts w:ascii="Arial"/>
                <w:sz w:val="21"/>
              </w:rPr>
            </w:pPr>
          </w:p>
        </w:tc>
        <w:tc>
          <w:tcPr>
            <w:tcW w:w="446" w:type="dxa"/>
            <w:vAlign w:val="top"/>
          </w:tcPr>
          <w:p w14:paraId="338DD8ED">
            <w:pPr>
              <w:rPr>
                <w:rFonts w:ascii="Arial"/>
                <w:sz w:val="21"/>
              </w:rPr>
            </w:pPr>
          </w:p>
        </w:tc>
        <w:tc>
          <w:tcPr>
            <w:tcW w:w="3458" w:type="dxa"/>
            <w:vAlign w:val="top"/>
          </w:tcPr>
          <w:p w14:paraId="45A2347C">
            <w:pPr>
              <w:pStyle w:val="6"/>
              <w:spacing w:before="66" w:line="264" w:lineRule="auto"/>
              <w:ind w:left="111" w:right="86" w:firstLine="2"/>
              <w:jc w:val="both"/>
            </w:pPr>
            <w:r>
              <w:rPr>
                <w:spacing w:val="3"/>
              </w:rPr>
              <w:t>作人员行使监督检查权，打击报复举 报人员的，由劳动行政部门或者有关</w:t>
            </w:r>
            <w:r>
              <w:rPr>
                <w:spacing w:val="6"/>
              </w:rPr>
              <w:t xml:space="preserve"> </w:t>
            </w:r>
            <w:r>
              <w:rPr>
                <w:spacing w:val="3"/>
              </w:rPr>
              <w:t>部门处以罚款；构成犯罪的，对责任</w:t>
            </w:r>
            <w:r>
              <w:rPr>
                <w:spacing w:val="6"/>
              </w:rPr>
              <w:t xml:space="preserve"> </w:t>
            </w:r>
            <w:r>
              <w:rPr>
                <w:spacing w:val="1"/>
              </w:rPr>
              <w:t>人员依法追究刑事责任。</w:t>
            </w:r>
          </w:p>
          <w:p w14:paraId="69928197">
            <w:pPr>
              <w:pStyle w:val="6"/>
              <w:spacing w:before="53" w:line="269" w:lineRule="auto"/>
              <w:ind w:left="113" w:right="83" w:firstLine="2"/>
              <w:jc w:val="both"/>
            </w:pPr>
            <w:r>
              <w:rPr>
                <w:spacing w:val="-1"/>
              </w:rPr>
              <w:t>2、《劳动保障监察条例》(2004</w:t>
            </w:r>
            <w:r>
              <w:rPr>
                <w:spacing w:val="-31"/>
              </w:rPr>
              <w:t xml:space="preserve"> </w:t>
            </w:r>
            <w:r>
              <w:rPr>
                <w:spacing w:val="-1"/>
              </w:rPr>
              <w:t>年国</w:t>
            </w:r>
            <w:r>
              <w:t xml:space="preserve"> </w:t>
            </w:r>
            <w:r>
              <w:rPr>
                <w:spacing w:val="-4"/>
              </w:rPr>
              <w:t>务院令第</w:t>
            </w:r>
            <w:r>
              <w:rPr>
                <w:spacing w:val="-33"/>
              </w:rPr>
              <w:t xml:space="preserve"> </w:t>
            </w:r>
            <w:r>
              <w:rPr>
                <w:spacing w:val="-4"/>
              </w:rPr>
              <w:t>423</w:t>
            </w:r>
            <w:r>
              <w:rPr>
                <w:spacing w:val="-43"/>
              </w:rPr>
              <w:t xml:space="preserve"> </w:t>
            </w:r>
            <w:r>
              <w:rPr>
                <w:spacing w:val="-4"/>
              </w:rPr>
              <w:t>号)第三十条：有下列行</w:t>
            </w:r>
            <w:r>
              <w:t xml:space="preserve"> </w:t>
            </w:r>
            <w:r>
              <w:rPr>
                <w:spacing w:val="3"/>
              </w:rPr>
              <w:t>为之一的，由劳动保障行政部门责令</w:t>
            </w:r>
            <w:r>
              <w:rPr>
                <w:spacing w:val="4"/>
              </w:rPr>
              <w:t xml:space="preserve"> </w:t>
            </w:r>
            <w:r>
              <w:rPr>
                <w:spacing w:val="3"/>
              </w:rPr>
              <w:t>改正；对有第(一)项、第(二)项或者</w:t>
            </w:r>
            <w:r>
              <w:rPr>
                <w:spacing w:val="1"/>
              </w:rPr>
              <w:t xml:space="preserve"> </w:t>
            </w:r>
            <w:r>
              <w:rPr>
                <w:spacing w:val="-3"/>
              </w:rPr>
              <w:t>第(三)项规定的行为的，处</w:t>
            </w:r>
            <w:r>
              <w:rPr>
                <w:spacing w:val="-45"/>
              </w:rPr>
              <w:t xml:space="preserve"> </w:t>
            </w:r>
            <w:r>
              <w:rPr>
                <w:spacing w:val="-3"/>
              </w:rPr>
              <w:t>2000</w:t>
            </w:r>
            <w:r>
              <w:rPr>
                <w:spacing w:val="-46"/>
              </w:rPr>
              <w:t xml:space="preserve"> </w:t>
            </w:r>
            <w:r>
              <w:rPr>
                <w:spacing w:val="-3"/>
              </w:rPr>
              <w:t>元以</w:t>
            </w:r>
            <w:r>
              <w:t xml:space="preserve"> 上</w:t>
            </w:r>
            <w:r>
              <w:rPr>
                <w:spacing w:val="-47"/>
              </w:rPr>
              <w:t xml:space="preserve"> </w:t>
            </w:r>
            <w:r>
              <w:t>2</w:t>
            </w:r>
            <w:r>
              <w:rPr>
                <w:spacing w:val="-41"/>
              </w:rPr>
              <w:t xml:space="preserve"> </w:t>
            </w:r>
            <w:r>
              <w:t>万元以下的罚款：</w:t>
            </w:r>
          </w:p>
          <w:p w14:paraId="759CA5E6">
            <w:pPr>
              <w:pStyle w:val="6"/>
              <w:spacing w:before="54" w:line="260" w:lineRule="auto"/>
              <w:ind w:left="115" w:right="86" w:firstLine="34"/>
              <w:jc w:val="both"/>
            </w:pPr>
            <w:r>
              <w:t>(一)无理抗拒、阻挠劳动保障行政部</w:t>
            </w:r>
            <w:r>
              <w:rPr>
                <w:spacing w:val="15"/>
              </w:rPr>
              <w:t xml:space="preserve"> </w:t>
            </w:r>
            <w:r>
              <w:rPr>
                <w:spacing w:val="3"/>
              </w:rPr>
              <w:t>门依照本条例的规定实施劳动保障监</w:t>
            </w:r>
            <w:r>
              <w:rPr>
                <w:spacing w:val="2"/>
              </w:rPr>
              <w:t xml:space="preserve"> </w:t>
            </w:r>
            <w:r>
              <w:rPr>
                <w:spacing w:val="-1"/>
              </w:rPr>
              <w:t>察的；</w:t>
            </w:r>
          </w:p>
          <w:p w14:paraId="658E2F54">
            <w:pPr>
              <w:pStyle w:val="6"/>
              <w:spacing w:before="54" w:line="260" w:lineRule="auto"/>
              <w:ind w:left="111" w:right="86" w:firstLine="38"/>
              <w:jc w:val="both"/>
            </w:pPr>
            <w:r>
              <w:t>(二)不按照劳动保障行政部门的要求</w:t>
            </w:r>
            <w:r>
              <w:rPr>
                <w:spacing w:val="15"/>
              </w:rPr>
              <w:t xml:space="preserve"> </w:t>
            </w:r>
            <w:r>
              <w:rPr>
                <w:spacing w:val="3"/>
              </w:rPr>
              <w:t>报送书面材料，隐瞒事实真相，出具</w:t>
            </w:r>
            <w:r>
              <w:rPr>
                <w:spacing w:val="6"/>
              </w:rPr>
              <w:t xml:space="preserve"> </w:t>
            </w:r>
            <w:r>
              <w:rPr>
                <w:spacing w:val="1"/>
              </w:rPr>
              <w:t>伪证或者隐匿、毁灭证据的；</w:t>
            </w:r>
          </w:p>
          <w:p w14:paraId="6CE1CA92">
            <w:pPr>
              <w:pStyle w:val="6"/>
              <w:spacing w:before="55" w:line="260" w:lineRule="auto"/>
              <w:ind w:left="115" w:right="86" w:firstLine="34"/>
              <w:jc w:val="both"/>
            </w:pPr>
            <w:r>
              <w:t>(三)经劳动保障行政部门责令改正拒</w:t>
            </w:r>
            <w:r>
              <w:rPr>
                <w:spacing w:val="15"/>
              </w:rPr>
              <w:t xml:space="preserve"> </w:t>
            </w:r>
            <w:r>
              <w:rPr>
                <w:spacing w:val="3"/>
              </w:rPr>
              <w:t>不改正，或者拒不履行劳动保障行政</w:t>
            </w:r>
            <w:r>
              <w:rPr>
                <w:spacing w:val="2"/>
              </w:rPr>
              <w:t xml:space="preserve"> </w:t>
            </w:r>
            <w:r>
              <w:rPr>
                <w:spacing w:val="1"/>
              </w:rPr>
              <w:t>部门的行政处理决定的；</w:t>
            </w:r>
          </w:p>
          <w:p w14:paraId="6AA7316F">
            <w:pPr>
              <w:pStyle w:val="6"/>
              <w:spacing w:before="53" w:line="227" w:lineRule="auto"/>
              <w:ind w:left="150"/>
            </w:pPr>
            <w:r>
              <w:rPr>
                <w:spacing w:val="-1"/>
              </w:rPr>
              <w:t>(四)打击报复举报人、投诉人的。</w:t>
            </w:r>
          </w:p>
          <w:p w14:paraId="6B53AEA5">
            <w:pPr>
              <w:pStyle w:val="6"/>
              <w:spacing w:before="52" w:line="265" w:lineRule="auto"/>
              <w:ind w:left="112" w:right="86"/>
            </w:pPr>
            <w:r>
              <w:rPr>
                <w:spacing w:val="3"/>
              </w:rPr>
              <w:t>违反前款规定，构成违反治安管理行</w:t>
            </w:r>
            <w:r>
              <w:rPr>
                <w:spacing w:val="4"/>
              </w:rPr>
              <w:t xml:space="preserve"> </w:t>
            </w:r>
            <w:r>
              <w:rPr>
                <w:spacing w:val="3"/>
              </w:rPr>
              <w:t>为的，由公安机关依法给予治安管理</w:t>
            </w:r>
            <w:r>
              <w:rPr>
                <w:spacing w:val="5"/>
              </w:rPr>
              <w:t xml:space="preserve"> </w:t>
            </w:r>
            <w:r>
              <w:rPr>
                <w:spacing w:val="3"/>
              </w:rPr>
              <w:t>处罚；构成犯罪的，依法追究刑事责</w:t>
            </w:r>
            <w:r>
              <w:rPr>
                <w:spacing w:val="5"/>
              </w:rPr>
              <w:t xml:space="preserve"> </w:t>
            </w:r>
            <w:r>
              <w:t>任。</w:t>
            </w:r>
          </w:p>
        </w:tc>
        <w:tc>
          <w:tcPr>
            <w:tcW w:w="3083" w:type="dxa"/>
            <w:vAlign w:val="top"/>
          </w:tcPr>
          <w:p w14:paraId="099A8A31">
            <w:pPr>
              <w:pStyle w:val="6"/>
              <w:spacing w:before="65" w:line="228" w:lineRule="auto"/>
              <w:ind w:left="113"/>
            </w:pPr>
            <w:r>
              <w:t>立案。</w:t>
            </w:r>
          </w:p>
          <w:p w14:paraId="2B992013">
            <w:pPr>
              <w:pStyle w:val="6"/>
              <w:spacing w:before="51" w:line="270" w:lineRule="auto"/>
              <w:ind w:left="112" w:right="19" w:firstLine="3"/>
            </w:pPr>
            <w:r>
              <w:rPr>
                <w:spacing w:val="-3"/>
              </w:rPr>
              <w:t xml:space="preserve">2、调查责任：综合行政执法队对 </w:t>
            </w:r>
            <w:r>
              <w:rPr>
                <w:spacing w:val="4"/>
              </w:rPr>
              <w:t xml:space="preserve">立案的案件，指定专人负责，及 时组织调查取证，与当事人有直 接利害关系的应当回避。执法人 员不得少于两人，调查时应出示 </w:t>
            </w:r>
            <w:r>
              <w:rPr>
                <w:spacing w:val="-4"/>
              </w:rPr>
              <w:t>执法证件，允许当事人辩解陈述。</w:t>
            </w:r>
            <w:r>
              <w:rPr>
                <w:spacing w:val="5"/>
              </w:rPr>
              <w:t xml:space="preserve"> </w:t>
            </w:r>
            <w:r>
              <w:rPr>
                <w:spacing w:val="1"/>
              </w:rPr>
              <w:t>执法人员应保守有关秘密。</w:t>
            </w:r>
          </w:p>
          <w:p w14:paraId="45A7EF60">
            <w:pPr>
              <w:pStyle w:val="6"/>
              <w:spacing w:before="53" w:line="270" w:lineRule="auto"/>
              <w:ind w:left="112" w:right="35" w:firstLine="5"/>
              <w:jc w:val="both"/>
            </w:pPr>
            <w:r>
              <w:rPr>
                <w:spacing w:val="-11"/>
              </w:rPr>
              <w:t>3、审查责任：审理案件调查报告，</w:t>
            </w:r>
            <w:r>
              <w:t xml:space="preserve"> </w:t>
            </w:r>
            <w:r>
              <w:rPr>
                <w:spacing w:val="5"/>
              </w:rPr>
              <w:t>对案件违法事实、证据、调查取</w:t>
            </w:r>
            <w:r>
              <w:rPr>
                <w:spacing w:val="6"/>
              </w:rPr>
              <w:t xml:space="preserve"> </w:t>
            </w:r>
            <w:r>
              <w:rPr>
                <w:spacing w:val="5"/>
              </w:rPr>
              <w:t>证程序、法律适用、处罚种类和</w:t>
            </w:r>
            <w:r>
              <w:rPr>
                <w:spacing w:val="6"/>
              </w:rPr>
              <w:t xml:space="preserve"> </w:t>
            </w:r>
            <w:r>
              <w:rPr>
                <w:spacing w:val="5"/>
              </w:rPr>
              <w:t>幅度、当事人陈述和申辩理由等</w:t>
            </w:r>
            <w:r>
              <w:rPr>
                <w:spacing w:val="6"/>
              </w:rPr>
              <w:t xml:space="preserve"> </w:t>
            </w:r>
            <w:r>
              <w:rPr>
                <w:spacing w:val="-9"/>
              </w:rPr>
              <w:t>方面进行审查，提出处理意见（主</w:t>
            </w:r>
            <w:r>
              <w:rPr>
                <w:spacing w:val="11"/>
              </w:rPr>
              <w:t xml:space="preserve"> </w:t>
            </w:r>
            <w:r>
              <w:rPr>
                <w:spacing w:val="5"/>
              </w:rPr>
              <w:t>要证据不足时，以适当的方式补</w:t>
            </w:r>
            <w:r>
              <w:rPr>
                <w:spacing w:val="6"/>
              </w:rPr>
              <w:t xml:space="preserve"> </w:t>
            </w:r>
            <w:r>
              <w:t>充调查）。</w:t>
            </w:r>
          </w:p>
          <w:p w14:paraId="036C82B2">
            <w:pPr>
              <w:pStyle w:val="6"/>
              <w:spacing w:before="55" w:line="268" w:lineRule="auto"/>
              <w:ind w:left="112" w:right="85"/>
            </w:pPr>
            <w:r>
              <w:rPr>
                <w:spacing w:val="-2"/>
              </w:rPr>
              <w:t>4、告知责任：作出行政处罚决定</w:t>
            </w:r>
            <w:r>
              <w:rPr>
                <w:spacing w:val="9"/>
              </w:rPr>
              <w:t xml:space="preserve"> </w:t>
            </w:r>
            <w:r>
              <w:rPr>
                <w:spacing w:val="4"/>
              </w:rPr>
              <w:t>前，应制作《行政处罚告知书》</w:t>
            </w:r>
            <w:r>
              <w:rPr>
                <w:spacing w:val="8"/>
              </w:rPr>
              <w:t xml:space="preserve"> </w:t>
            </w:r>
            <w:r>
              <w:rPr>
                <w:spacing w:val="5"/>
              </w:rPr>
              <w:t>送达当事人，告知违法事实及其</w:t>
            </w:r>
            <w:r>
              <w:rPr>
                <w:spacing w:val="7"/>
              </w:rPr>
              <w:t xml:space="preserve"> </w:t>
            </w:r>
            <w:r>
              <w:rPr>
                <w:spacing w:val="5"/>
              </w:rPr>
              <w:t>享有的陈述、申辩等权利。符合</w:t>
            </w:r>
            <w:r>
              <w:rPr>
                <w:spacing w:val="7"/>
              </w:rPr>
              <w:t xml:space="preserve"> </w:t>
            </w:r>
            <w:r>
              <w:rPr>
                <w:spacing w:val="5"/>
              </w:rPr>
              <w:t>听证规定的，制作并送达《行政</w:t>
            </w:r>
            <w:r>
              <w:rPr>
                <w:spacing w:val="7"/>
              </w:rPr>
              <w:t xml:space="preserve"> </w:t>
            </w:r>
            <w:r>
              <w:rPr>
                <w:spacing w:val="1"/>
              </w:rPr>
              <w:t>处罚听证告知书》。</w:t>
            </w:r>
          </w:p>
          <w:p w14:paraId="2C835322">
            <w:pPr>
              <w:pStyle w:val="6"/>
              <w:spacing w:before="55" w:line="260" w:lineRule="auto"/>
              <w:ind w:left="117" w:right="85"/>
            </w:pPr>
            <w:r>
              <w:rPr>
                <w:spacing w:val="-2"/>
              </w:rPr>
              <w:t>5、决定责任：制作行政处罚决定</w:t>
            </w:r>
            <w:r>
              <w:rPr>
                <w:spacing w:val="4"/>
              </w:rPr>
              <w:t xml:space="preserve"> </w:t>
            </w:r>
            <w:r>
              <w:rPr>
                <w:spacing w:val="5"/>
              </w:rPr>
              <w:t>书，载明行政处罚告知、当事人</w:t>
            </w:r>
            <w:r>
              <w:rPr>
                <w:spacing w:val="1"/>
              </w:rPr>
              <w:t xml:space="preserve"> 陈述申辩或者听证情况等内容。</w:t>
            </w:r>
          </w:p>
          <w:p w14:paraId="5F7820D4">
            <w:pPr>
              <w:pStyle w:val="6"/>
              <w:spacing w:before="55" w:line="252" w:lineRule="auto"/>
              <w:ind w:left="114" w:right="85"/>
            </w:pPr>
            <w:r>
              <w:rPr>
                <w:spacing w:val="-2"/>
              </w:rPr>
              <w:t>6、送达责任：行政处罚决定书按</w:t>
            </w:r>
            <w:r>
              <w:rPr>
                <w:spacing w:val="6"/>
              </w:rPr>
              <w:t xml:space="preserve"> </w:t>
            </w:r>
            <w:r>
              <w:rPr>
                <w:spacing w:val="1"/>
              </w:rPr>
              <w:t>法律规定的方式送达当事人。</w:t>
            </w:r>
          </w:p>
          <w:p w14:paraId="4457F27E">
            <w:pPr>
              <w:pStyle w:val="6"/>
              <w:spacing w:before="53" w:line="261" w:lineRule="auto"/>
              <w:ind w:left="121" w:right="85" w:hanging="3"/>
            </w:pPr>
            <w:r>
              <w:rPr>
                <w:spacing w:val="-2"/>
              </w:rPr>
              <w:t>7、执行责任：依照生效的行政处</w:t>
            </w:r>
            <w:r>
              <w:rPr>
                <w:spacing w:val="3"/>
              </w:rPr>
              <w:t xml:space="preserve"> </w:t>
            </w:r>
            <w:r>
              <w:rPr>
                <w:spacing w:val="4"/>
              </w:rPr>
              <w:t>罚决定，告知当事人按要求缴纳</w:t>
            </w:r>
            <w:r>
              <w:rPr>
                <w:spacing w:val="10"/>
              </w:rPr>
              <w:t xml:space="preserve"> </w:t>
            </w:r>
            <w:r>
              <w:rPr>
                <w:spacing w:val="-3"/>
              </w:rPr>
              <w:t>罚款。</w:t>
            </w:r>
          </w:p>
          <w:p w14:paraId="69500DEC">
            <w:pPr>
              <w:pStyle w:val="6"/>
              <w:spacing w:before="52" w:line="214" w:lineRule="auto"/>
              <w:ind w:left="114"/>
            </w:pPr>
            <w:r>
              <w:rPr>
                <w:spacing w:val="-2"/>
              </w:rPr>
              <w:t>8、其他法律法规规章文件规定应</w:t>
            </w:r>
          </w:p>
        </w:tc>
        <w:tc>
          <w:tcPr>
            <w:tcW w:w="2073" w:type="dxa"/>
            <w:vAlign w:val="top"/>
          </w:tcPr>
          <w:p w14:paraId="6D7F72C9">
            <w:pPr>
              <w:pStyle w:val="6"/>
              <w:spacing w:before="65" w:line="252" w:lineRule="auto"/>
              <w:ind w:left="114" w:right="89"/>
            </w:pPr>
            <w:r>
              <w:rPr>
                <w:spacing w:val="7"/>
              </w:rPr>
              <w:t>相关工作人员应承担</w:t>
            </w:r>
            <w:r>
              <w:t xml:space="preserve"> </w:t>
            </w:r>
            <w:r>
              <w:rPr>
                <w:spacing w:val="7"/>
              </w:rPr>
              <w:t>相应责任:</w:t>
            </w:r>
          </w:p>
          <w:p w14:paraId="7904FE07">
            <w:pPr>
              <w:pStyle w:val="6"/>
              <w:spacing w:before="54" w:line="252" w:lineRule="auto"/>
              <w:ind w:left="113" w:right="89" w:firstLine="16"/>
            </w:pPr>
            <w:r>
              <w:rPr>
                <w:spacing w:val="-6"/>
              </w:rPr>
              <w:t>1、没有法律和事实依</w:t>
            </w:r>
            <w:r>
              <w:rPr>
                <w:spacing w:val="7"/>
              </w:rPr>
              <w:t xml:space="preserve"> </w:t>
            </w:r>
            <w:r>
              <w:rPr>
                <w:spacing w:val="1"/>
              </w:rPr>
              <w:t>据实施行政处罚的；</w:t>
            </w:r>
          </w:p>
          <w:p w14:paraId="4B66C6B9">
            <w:pPr>
              <w:pStyle w:val="6"/>
              <w:spacing w:before="54" w:line="253" w:lineRule="auto"/>
              <w:ind w:left="131" w:right="89" w:hanging="14"/>
            </w:pPr>
            <w:r>
              <w:rPr>
                <w:spacing w:val="-4"/>
              </w:rPr>
              <w:t>2、行政处罚显失公正</w:t>
            </w:r>
            <w:r>
              <w:t xml:space="preserve"> </w:t>
            </w:r>
            <w:r>
              <w:rPr>
                <w:spacing w:val="-9"/>
              </w:rPr>
              <w:t>的；</w:t>
            </w:r>
          </w:p>
          <w:p w14:paraId="3BF622D8">
            <w:pPr>
              <w:pStyle w:val="6"/>
              <w:spacing w:before="50" w:line="270" w:lineRule="auto"/>
              <w:ind w:left="115" w:right="89" w:firstLine="3"/>
              <w:jc w:val="both"/>
            </w:pPr>
            <w:r>
              <w:rPr>
                <w:spacing w:val="17"/>
              </w:rPr>
              <w:t>3、执法人员玩忽职</w:t>
            </w:r>
            <w:r>
              <w:rPr>
                <w:spacing w:val="5"/>
              </w:rPr>
              <w:t xml:space="preserve"> </w:t>
            </w:r>
            <w:r>
              <w:rPr>
                <w:spacing w:val="7"/>
              </w:rPr>
              <w:t>守，对应当予以制止</w:t>
            </w:r>
            <w:r>
              <w:t xml:space="preserve"> </w:t>
            </w:r>
            <w:r>
              <w:rPr>
                <w:spacing w:val="7"/>
              </w:rPr>
              <w:t>和处罚的违法行为不</w:t>
            </w:r>
            <w:r>
              <w:t xml:space="preserve"> </w:t>
            </w:r>
            <w:r>
              <w:rPr>
                <w:spacing w:val="7"/>
              </w:rPr>
              <w:t>予制止、处罚，致使</w:t>
            </w:r>
            <w:r>
              <w:t xml:space="preserve"> </w:t>
            </w:r>
            <w:r>
              <w:rPr>
                <w:spacing w:val="7"/>
              </w:rPr>
              <w:t>公民、法人或者其他</w:t>
            </w:r>
            <w:r>
              <w:t xml:space="preserve"> </w:t>
            </w:r>
            <w:r>
              <w:rPr>
                <w:spacing w:val="7"/>
              </w:rPr>
              <w:t>组织合法权益遭受损</w:t>
            </w:r>
            <w:r>
              <w:t xml:space="preserve"> 害的；</w:t>
            </w:r>
          </w:p>
          <w:p w14:paraId="2E7218B9">
            <w:pPr>
              <w:pStyle w:val="6"/>
              <w:spacing w:before="53" w:line="252" w:lineRule="auto"/>
              <w:ind w:left="113" w:right="89"/>
            </w:pPr>
            <w:r>
              <w:rPr>
                <w:spacing w:val="-4"/>
              </w:rPr>
              <w:t>4、不具备行政执法资</w:t>
            </w:r>
            <w:r>
              <w:rPr>
                <w:spacing w:val="3"/>
              </w:rPr>
              <w:t xml:space="preserve"> </w:t>
            </w:r>
            <w:r>
              <w:rPr>
                <w:spacing w:val="1"/>
              </w:rPr>
              <w:t>格实施行政处罚</w:t>
            </w:r>
          </w:p>
          <w:p w14:paraId="577D6403">
            <w:pPr>
              <w:pStyle w:val="6"/>
              <w:spacing w:before="53" w:line="230" w:lineRule="auto"/>
              <w:ind w:left="131"/>
            </w:pPr>
            <w:r>
              <w:rPr>
                <w:spacing w:val="-9"/>
              </w:rPr>
              <w:t>的；</w:t>
            </w:r>
          </w:p>
          <w:p w14:paraId="1E10125A">
            <w:pPr>
              <w:pStyle w:val="6"/>
              <w:spacing w:before="51" w:line="269" w:lineRule="auto"/>
              <w:ind w:left="115" w:right="89" w:firstLine="3"/>
            </w:pPr>
            <w:r>
              <w:rPr>
                <w:spacing w:val="-5"/>
              </w:rPr>
              <w:t>5、在制止以及查处违</w:t>
            </w:r>
            <w:r>
              <w:rPr>
                <w:spacing w:val="8"/>
              </w:rPr>
              <w:t xml:space="preserve"> </w:t>
            </w:r>
            <w:r>
              <w:rPr>
                <w:spacing w:val="7"/>
              </w:rPr>
              <w:t>法案件中受阻，依照</w:t>
            </w:r>
            <w:r>
              <w:t xml:space="preserve"> </w:t>
            </w:r>
            <w:r>
              <w:rPr>
                <w:spacing w:val="7"/>
              </w:rPr>
              <w:t>有关规定应当向本级</w:t>
            </w:r>
            <w:r>
              <w:t xml:space="preserve"> </w:t>
            </w:r>
            <w:r>
              <w:rPr>
                <w:spacing w:val="7"/>
              </w:rPr>
              <w:t>人民政府或者上级主</w:t>
            </w:r>
            <w:r>
              <w:t xml:space="preserve"> </w:t>
            </w:r>
            <w:r>
              <w:rPr>
                <w:spacing w:val="7"/>
              </w:rPr>
              <w:t>管部门报告而未报告</w:t>
            </w:r>
            <w:r>
              <w:t xml:space="preserve"> 的；</w:t>
            </w:r>
          </w:p>
          <w:p w14:paraId="289DF2A4">
            <w:pPr>
              <w:pStyle w:val="6"/>
              <w:spacing w:before="52" w:line="260" w:lineRule="auto"/>
              <w:ind w:left="115" w:right="89"/>
              <w:jc w:val="both"/>
            </w:pPr>
            <w:r>
              <w:rPr>
                <w:spacing w:val="-4"/>
              </w:rPr>
              <w:t>6、应当依法移送追究</w:t>
            </w:r>
            <w:r>
              <w:rPr>
                <w:spacing w:val="1"/>
              </w:rPr>
              <w:t xml:space="preserve"> </w:t>
            </w:r>
            <w:r>
              <w:rPr>
                <w:spacing w:val="7"/>
              </w:rPr>
              <w:t>刑事责任，而未依法</w:t>
            </w:r>
            <w:r>
              <w:t xml:space="preserve"> </w:t>
            </w:r>
            <w:r>
              <w:rPr>
                <w:spacing w:val="1"/>
              </w:rPr>
              <w:t>移送有权机关的；</w:t>
            </w:r>
          </w:p>
          <w:p w14:paraId="3C6E71AD">
            <w:pPr>
              <w:pStyle w:val="6"/>
              <w:spacing w:before="53" w:line="252" w:lineRule="auto"/>
              <w:ind w:left="114" w:right="89" w:firstLine="5"/>
            </w:pPr>
            <w:r>
              <w:rPr>
                <w:spacing w:val="-5"/>
              </w:rPr>
              <w:t>7、擅自改变行政处罚</w:t>
            </w:r>
            <w:r>
              <w:rPr>
                <w:spacing w:val="8"/>
              </w:rPr>
              <w:t xml:space="preserve"> </w:t>
            </w:r>
            <w:r>
              <w:rPr>
                <w:spacing w:val="1"/>
              </w:rPr>
              <w:t>种类、幅度的；</w:t>
            </w:r>
          </w:p>
          <w:p w14:paraId="3C59C8A6">
            <w:pPr>
              <w:pStyle w:val="6"/>
              <w:spacing w:before="54" w:line="253" w:lineRule="auto"/>
              <w:ind w:left="123" w:right="89" w:hanging="8"/>
            </w:pPr>
            <w:r>
              <w:rPr>
                <w:spacing w:val="-4"/>
              </w:rPr>
              <w:t>8、违反法定的行政处</w:t>
            </w:r>
            <w:r>
              <w:rPr>
                <w:spacing w:val="2"/>
              </w:rPr>
              <w:t xml:space="preserve"> </w:t>
            </w:r>
            <w:r>
              <w:rPr>
                <w:spacing w:val="-1"/>
              </w:rPr>
              <w:t>罚程序的；</w:t>
            </w:r>
          </w:p>
          <w:p w14:paraId="59C07E0B">
            <w:pPr>
              <w:pStyle w:val="6"/>
              <w:spacing w:before="53" w:line="214" w:lineRule="auto"/>
              <w:ind w:left="115"/>
            </w:pPr>
            <w:r>
              <w:rPr>
                <w:spacing w:val="-4"/>
              </w:rPr>
              <w:t>9、符合听证条件、行</w:t>
            </w:r>
          </w:p>
        </w:tc>
        <w:tc>
          <w:tcPr>
            <w:tcW w:w="1058" w:type="dxa"/>
            <w:vAlign w:val="top"/>
          </w:tcPr>
          <w:p w14:paraId="4FCCD8E0">
            <w:pPr>
              <w:rPr>
                <w:rFonts w:ascii="Arial"/>
                <w:sz w:val="21"/>
              </w:rPr>
            </w:pPr>
          </w:p>
        </w:tc>
      </w:tr>
    </w:tbl>
    <w:p w14:paraId="29EF0B2D">
      <w:pPr>
        <w:pStyle w:val="2"/>
      </w:pPr>
    </w:p>
    <w:p w14:paraId="03E994F0">
      <w:pPr>
        <w:sectPr>
          <w:pgSz w:w="16839" w:h="11906"/>
          <w:pgMar w:top="1012" w:right="1304" w:bottom="0" w:left="1304" w:header="0" w:footer="0" w:gutter="0"/>
          <w:cols w:space="720" w:num="1"/>
        </w:sectPr>
      </w:pPr>
    </w:p>
    <w:p w14:paraId="44F55D44">
      <w:pPr>
        <w:spacing w:before="163"/>
      </w:pPr>
    </w:p>
    <w:tbl>
      <w:tblPr>
        <w:tblStyle w:val="5"/>
        <w:tblW w:w="1422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29"/>
        <w:gridCol w:w="494"/>
        <w:gridCol w:w="3083"/>
        <w:gridCol w:w="446"/>
        <w:gridCol w:w="3458"/>
        <w:gridCol w:w="3083"/>
        <w:gridCol w:w="2073"/>
        <w:gridCol w:w="1058"/>
      </w:tblGrid>
      <w:tr w14:paraId="070D685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408" w:hRule="atLeast"/>
        </w:trPr>
        <w:tc>
          <w:tcPr>
            <w:tcW w:w="529" w:type="dxa"/>
            <w:vAlign w:val="top"/>
          </w:tcPr>
          <w:p w14:paraId="4011644F">
            <w:pPr>
              <w:rPr>
                <w:rFonts w:ascii="Arial"/>
                <w:sz w:val="21"/>
              </w:rPr>
            </w:pPr>
          </w:p>
        </w:tc>
        <w:tc>
          <w:tcPr>
            <w:tcW w:w="494" w:type="dxa"/>
            <w:vAlign w:val="top"/>
          </w:tcPr>
          <w:p w14:paraId="707BDB85">
            <w:pPr>
              <w:rPr>
                <w:rFonts w:ascii="Arial"/>
                <w:sz w:val="21"/>
              </w:rPr>
            </w:pPr>
          </w:p>
        </w:tc>
        <w:tc>
          <w:tcPr>
            <w:tcW w:w="3083" w:type="dxa"/>
            <w:vAlign w:val="top"/>
          </w:tcPr>
          <w:p w14:paraId="2E5D073A">
            <w:pPr>
              <w:rPr>
                <w:rFonts w:ascii="Arial"/>
                <w:sz w:val="21"/>
              </w:rPr>
            </w:pPr>
          </w:p>
        </w:tc>
        <w:tc>
          <w:tcPr>
            <w:tcW w:w="446" w:type="dxa"/>
            <w:vAlign w:val="top"/>
          </w:tcPr>
          <w:p w14:paraId="092BDC34">
            <w:pPr>
              <w:rPr>
                <w:rFonts w:ascii="Arial"/>
                <w:sz w:val="21"/>
              </w:rPr>
            </w:pPr>
          </w:p>
        </w:tc>
        <w:tc>
          <w:tcPr>
            <w:tcW w:w="3458" w:type="dxa"/>
            <w:vAlign w:val="top"/>
          </w:tcPr>
          <w:p w14:paraId="6DE3EB6D">
            <w:pPr>
              <w:rPr>
                <w:rFonts w:ascii="Arial"/>
                <w:sz w:val="21"/>
              </w:rPr>
            </w:pPr>
          </w:p>
        </w:tc>
        <w:tc>
          <w:tcPr>
            <w:tcW w:w="3083" w:type="dxa"/>
            <w:vAlign w:val="top"/>
          </w:tcPr>
          <w:p w14:paraId="26520518">
            <w:pPr>
              <w:pStyle w:val="6"/>
              <w:spacing w:before="64" w:line="225" w:lineRule="auto"/>
              <w:ind w:left="117"/>
            </w:pPr>
            <w:r>
              <w:t>履行的责任。</w:t>
            </w:r>
          </w:p>
        </w:tc>
        <w:tc>
          <w:tcPr>
            <w:tcW w:w="2073" w:type="dxa"/>
            <w:vAlign w:val="top"/>
          </w:tcPr>
          <w:p w14:paraId="1ED3CE28">
            <w:pPr>
              <w:pStyle w:val="6"/>
              <w:spacing w:before="65" w:line="261" w:lineRule="auto"/>
              <w:ind w:left="113" w:right="89"/>
              <w:jc w:val="both"/>
            </w:pPr>
            <w:r>
              <w:rPr>
                <w:spacing w:val="7"/>
              </w:rPr>
              <w:t>政管理相对人要求听</w:t>
            </w:r>
            <w:r>
              <w:t xml:space="preserve"> </w:t>
            </w:r>
            <w:r>
              <w:rPr>
                <w:spacing w:val="7"/>
              </w:rPr>
              <w:t>证，应予组织听证而</w:t>
            </w:r>
            <w:r>
              <w:t xml:space="preserve"> </w:t>
            </w:r>
            <w:r>
              <w:rPr>
                <w:spacing w:val="1"/>
              </w:rPr>
              <w:t>不组织听证的；</w:t>
            </w:r>
          </w:p>
          <w:p w14:paraId="2D29E906">
            <w:pPr>
              <w:pStyle w:val="6"/>
              <w:spacing w:before="51" w:line="252" w:lineRule="auto"/>
              <w:ind w:left="134" w:right="86" w:hanging="4"/>
            </w:pPr>
            <w:r>
              <w:rPr>
                <w:spacing w:val="5"/>
              </w:rPr>
              <w:t>10、在行政处罚过程</w:t>
            </w:r>
            <w:r>
              <w:t xml:space="preserve"> </w:t>
            </w:r>
            <w:r>
              <w:rPr>
                <w:spacing w:val="-1"/>
              </w:rPr>
              <w:t>中发生腐败行为的；</w:t>
            </w:r>
          </w:p>
          <w:p w14:paraId="2261A071">
            <w:pPr>
              <w:pStyle w:val="6"/>
              <w:spacing w:before="54" w:line="256" w:lineRule="auto"/>
              <w:ind w:left="115" w:right="86" w:firstLine="14"/>
            </w:pPr>
            <w:r>
              <w:rPr>
                <w:spacing w:val="5"/>
              </w:rPr>
              <w:t>11、其他违反法律法</w:t>
            </w:r>
            <w:r>
              <w:t xml:space="preserve"> </w:t>
            </w:r>
            <w:r>
              <w:rPr>
                <w:spacing w:val="7"/>
              </w:rPr>
              <w:t>规规章文件规定的行</w:t>
            </w:r>
            <w:r>
              <w:t xml:space="preserve"> 为。</w:t>
            </w:r>
          </w:p>
        </w:tc>
        <w:tc>
          <w:tcPr>
            <w:tcW w:w="1058" w:type="dxa"/>
            <w:vAlign w:val="top"/>
          </w:tcPr>
          <w:p w14:paraId="246AD655">
            <w:pPr>
              <w:rPr>
                <w:rFonts w:ascii="Arial"/>
                <w:sz w:val="21"/>
              </w:rPr>
            </w:pPr>
          </w:p>
        </w:tc>
      </w:tr>
      <w:tr w14:paraId="67B74B8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604" w:hRule="atLeast"/>
        </w:trPr>
        <w:tc>
          <w:tcPr>
            <w:tcW w:w="529" w:type="dxa"/>
            <w:vAlign w:val="top"/>
          </w:tcPr>
          <w:p w14:paraId="6212668C">
            <w:pPr>
              <w:spacing w:line="243" w:lineRule="auto"/>
              <w:rPr>
                <w:rFonts w:ascii="Arial"/>
                <w:sz w:val="21"/>
              </w:rPr>
            </w:pPr>
          </w:p>
          <w:p w14:paraId="5F1E1DFC">
            <w:pPr>
              <w:spacing w:line="243" w:lineRule="auto"/>
              <w:rPr>
                <w:rFonts w:ascii="Arial"/>
                <w:sz w:val="21"/>
              </w:rPr>
            </w:pPr>
          </w:p>
          <w:p w14:paraId="4C334176">
            <w:pPr>
              <w:spacing w:line="243" w:lineRule="auto"/>
              <w:rPr>
                <w:rFonts w:ascii="Arial"/>
                <w:sz w:val="21"/>
              </w:rPr>
            </w:pPr>
          </w:p>
          <w:p w14:paraId="794118FF">
            <w:pPr>
              <w:spacing w:line="243" w:lineRule="auto"/>
              <w:rPr>
                <w:rFonts w:ascii="Arial"/>
                <w:sz w:val="21"/>
              </w:rPr>
            </w:pPr>
          </w:p>
          <w:p w14:paraId="28F77624">
            <w:pPr>
              <w:spacing w:line="243" w:lineRule="auto"/>
              <w:rPr>
                <w:rFonts w:ascii="Arial"/>
                <w:sz w:val="21"/>
              </w:rPr>
            </w:pPr>
          </w:p>
          <w:p w14:paraId="1C3012C3">
            <w:pPr>
              <w:spacing w:line="243" w:lineRule="auto"/>
              <w:rPr>
                <w:rFonts w:ascii="Arial"/>
                <w:sz w:val="21"/>
              </w:rPr>
            </w:pPr>
          </w:p>
          <w:p w14:paraId="3CD34036">
            <w:pPr>
              <w:spacing w:line="243" w:lineRule="auto"/>
              <w:rPr>
                <w:rFonts w:ascii="Arial"/>
                <w:sz w:val="21"/>
              </w:rPr>
            </w:pPr>
          </w:p>
          <w:p w14:paraId="1CE4EF7D">
            <w:pPr>
              <w:spacing w:line="243" w:lineRule="auto"/>
              <w:rPr>
                <w:rFonts w:ascii="Arial"/>
                <w:sz w:val="21"/>
              </w:rPr>
            </w:pPr>
          </w:p>
          <w:p w14:paraId="35001A94">
            <w:pPr>
              <w:spacing w:line="243" w:lineRule="auto"/>
              <w:rPr>
                <w:rFonts w:ascii="Arial"/>
                <w:sz w:val="21"/>
              </w:rPr>
            </w:pPr>
          </w:p>
          <w:p w14:paraId="5C26F13F">
            <w:pPr>
              <w:spacing w:line="243" w:lineRule="auto"/>
              <w:rPr>
                <w:rFonts w:ascii="Arial"/>
                <w:sz w:val="21"/>
              </w:rPr>
            </w:pPr>
          </w:p>
          <w:p w14:paraId="01B8B149">
            <w:pPr>
              <w:spacing w:line="243" w:lineRule="auto"/>
              <w:rPr>
                <w:rFonts w:ascii="Arial"/>
                <w:sz w:val="21"/>
              </w:rPr>
            </w:pPr>
          </w:p>
          <w:p w14:paraId="01CF4552">
            <w:pPr>
              <w:spacing w:line="243" w:lineRule="auto"/>
              <w:rPr>
                <w:rFonts w:ascii="Arial"/>
                <w:sz w:val="21"/>
              </w:rPr>
            </w:pPr>
          </w:p>
          <w:p w14:paraId="18EA5B61">
            <w:pPr>
              <w:spacing w:line="244" w:lineRule="auto"/>
              <w:rPr>
                <w:rFonts w:ascii="Arial"/>
                <w:sz w:val="21"/>
              </w:rPr>
            </w:pPr>
          </w:p>
          <w:p w14:paraId="0B8F87FD">
            <w:pPr>
              <w:pStyle w:val="6"/>
              <w:spacing w:before="65" w:line="190" w:lineRule="auto"/>
              <w:ind w:left="170"/>
            </w:pPr>
            <w:r>
              <w:rPr>
                <w:spacing w:val="-1"/>
              </w:rPr>
              <w:t>91</w:t>
            </w:r>
          </w:p>
        </w:tc>
        <w:tc>
          <w:tcPr>
            <w:tcW w:w="494" w:type="dxa"/>
            <w:textDirection w:val="tbRlV"/>
            <w:vAlign w:val="top"/>
          </w:tcPr>
          <w:p w14:paraId="7F833502">
            <w:pPr>
              <w:pStyle w:val="6"/>
              <w:spacing w:before="138" w:line="217" w:lineRule="auto"/>
              <w:ind w:left="2761"/>
            </w:pPr>
            <w:r>
              <w:rPr>
                <w:spacing w:val="8"/>
              </w:rPr>
              <w:t>行</w:t>
            </w:r>
            <w:r>
              <w:rPr>
                <w:spacing w:val="-7"/>
              </w:rPr>
              <w:t xml:space="preserve"> </w:t>
            </w:r>
            <w:r>
              <w:rPr>
                <w:spacing w:val="8"/>
              </w:rPr>
              <w:t>政</w:t>
            </w:r>
            <w:r>
              <w:rPr>
                <w:spacing w:val="-9"/>
              </w:rPr>
              <w:t xml:space="preserve"> </w:t>
            </w:r>
            <w:r>
              <w:rPr>
                <w:spacing w:val="8"/>
              </w:rPr>
              <w:t>处</w:t>
            </w:r>
            <w:r>
              <w:rPr>
                <w:spacing w:val="-9"/>
              </w:rPr>
              <w:t xml:space="preserve"> </w:t>
            </w:r>
            <w:r>
              <w:rPr>
                <w:spacing w:val="8"/>
              </w:rPr>
              <w:t>罚</w:t>
            </w:r>
          </w:p>
        </w:tc>
        <w:tc>
          <w:tcPr>
            <w:tcW w:w="3083" w:type="dxa"/>
            <w:vAlign w:val="top"/>
          </w:tcPr>
          <w:p w14:paraId="0980F5D3">
            <w:pPr>
              <w:spacing w:line="248" w:lineRule="auto"/>
              <w:rPr>
                <w:rFonts w:ascii="Arial"/>
                <w:sz w:val="21"/>
              </w:rPr>
            </w:pPr>
          </w:p>
          <w:p w14:paraId="38541BA1">
            <w:pPr>
              <w:spacing w:line="248" w:lineRule="auto"/>
              <w:rPr>
                <w:rFonts w:ascii="Arial"/>
                <w:sz w:val="21"/>
              </w:rPr>
            </w:pPr>
          </w:p>
          <w:p w14:paraId="79A92D81">
            <w:pPr>
              <w:spacing w:line="248" w:lineRule="auto"/>
              <w:rPr>
                <w:rFonts w:ascii="Arial"/>
                <w:sz w:val="21"/>
              </w:rPr>
            </w:pPr>
          </w:p>
          <w:p w14:paraId="2F268504">
            <w:pPr>
              <w:spacing w:line="248" w:lineRule="auto"/>
              <w:rPr>
                <w:rFonts w:ascii="Arial"/>
                <w:sz w:val="21"/>
              </w:rPr>
            </w:pPr>
          </w:p>
          <w:p w14:paraId="418688C7">
            <w:pPr>
              <w:spacing w:line="248" w:lineRule="auto"/>
              <w:rPr>
                <w:rFonts w:ascii="Arial"/>
                <w:sz w:val="21"/>
              </w:rPr>
            </w:pPr>
          </w:p>
          <w:p w14:paraId="3CA4906F">
            <w:pPr>
              <w:spacing w:line="248" w:lineRule="auto"/>
              <w:rPr>
                <w:rFonts w:ascii="Arial"/>
                <w:sz w:val="21"/>
              </w:rPr>
            </w:pPr>
          </w:p>
          <w:p w14:paraId="66D088E8">
            <w:pPr>
              <w:spacing w:line="248" w:lineRule="auto"/>
              <w:rPr>
                <w:rFonts w:ascii="Arial"/>
                <w:sz w:val="21"/>
              </w:rPr>
            </w:pPr>
          </w:p>
          <w:p w14:paraId="2825C997">
            <w:pPr>
              <w:spacing w:line="248" w:lineRule="auto"/>
              <w:rPr>
                <w:rFonts w:ascii="Arial"/>
                <w:sz w:val="21"/>
              </w:rPr>
            </w:pPr>
          </w:p>
          <w:p w14:paraId="23E80047">
            <w:pPr>
              <w:spacing w:line="248" w:lineRule="auto"/>
              <w:rPr>
                <w:rFonts w:ascii="Arial"/>
                <w:sz w:val="21"/>
              </w:rPr>
            </w:pPr>
          </w:p>
          <w:p w14:paraId="136E31A0">
            <w:pPr>
              <w:spacing w:line="248" w:lineRule="auto"/>
              <w:rPr>
                <w:rFonts w:ascii="Arial"/>
                <w:sz w:val="21"/>
              </w:rPr>
            </w:pPr>
          </w:p>
          <w:p w14:paraId="4F3105F8">
            <w:pPr>
              <w:spacing w:line="248" w:lineRule="auto"/>
              <w:rPr>
                <w:rFonts w:ascii="Arial"/>
                <w:sz w:val="21"/>
              </w:rPr>
            </w:pPr>
          </w:p>
          <w:p w14:paraId="7C2BA9C4">
            <w:pPr>
              <w:spacing w:line="249" w:lineRule="auto"/>
              <w:rPr>
                <w:rFonts w:ascii="Arial"/>
                <w:sz w:val="21"/>
              </w:rPr>
            </w:pPr>
          </w:p>
          <w:p w14:paraId="7422C1CB">
            <w:pPr>
              <w:pStyle w:val="6"/>
              <w:spacing w:before="65" w:line="253" w:lineRule="auto"/>
              <w:ind w:left="843" w:right="115" w:hanging="706"/>
            </w:pPr>
            <w:r>
              <w:rPr>
                <w:spacing w:val="1"/>
              </w:rPr>
              <w:t>对再生资源回收经营者未按规定</w:t>
            </w:r>
            <w:r>
              <w:rPr>
                <w:spacing w:val="9"/>
              </w:rPr>
              <w:t xml:space="preserve"> </w:t>
            </w:r>
            <w:r>
              <w:rPr>
                <w:spacing w:val="1"/>
              </w:rPr>
              <w:t>期限备案的处罚</w:t>
            </w:r>
          </w:p>
        </w:tc>
        <w:tc>
          <w:tcPr>
            <w:tcW w:w="446" w:type="dxa"/>
            <w:textDirection w:val="tbRlV"/>
            <w:vAlign w:val="top"/>
          </w:tcPr>
          <w:p w14:paraId="6DACDE43">
            <w:pPr>
              <w:pStyle w:val="6"/>
              <w:spacing w:before="112" w:line="212" w:lineRule="auto"/>
              <w:ind w:left="2912"/>
            </w:pPr>
            <w:r>
              <w:rPr>
                <w:spacing w:val="8"/>
              </w:rPr>
              <w:t>各</w:t>
            </w:r>
            <w:r>
              <w:rPr>
                <w:spacing w:val="-8"/>
              </w:rPr>
              <w:t xml:space="preserve"> </w:t>
            </w:r>
            <w:r>
              <w:rPr>
                <w:spacing w:val="8"/>
              </w:rPr>
              <w:t>乡</w:t>
            </w:r>
            <w:r>
              <w:rPr>
                <w:spacing w:val="-9"/>
              </w:rPr>
              <w:t xml:space="preserve"> </w:t>
            </w:r>
            <w:r>
              <w:rPr>
                <w:spacing w:val="8"/>
              </w:rPr>
              <w:t>镇</w:t>
            </w:r>
          </w:p>
        </w:tc>
        <w:tc>
          <w:tcPr>
            <w:tcW w:w="3458" w:type="dxa"/>
            <w:vAlign w:val="top"/>
          </w:tcPr>
          <w:p w14:paraId="5100CC47">
            <w:pPr>
              <w:pStyle w:val="6"/>
              <w:spacing w:before="60" w:line="271" w:lineRule="auto"/>
              <w:ind w:left="112" w:right="36" w:firstLine="6"/>
            </w:pPr>
            <w:r>
              <w:rPr>
                <w:spacing w:val="15"/>
              </w:rPr>
              <w:t>《河北省再生资源回收管理规定》</w:t>
            </w:r>
            <w:r>
              <w:rPr>
                <w:spacing w:val="9"/>
              </w:rPr>
              <w:t xml:space="preserve"> </w:t>
            </w:r>
            <w:r>
              <w:t>(2012</w:t>
            </w:r>
            <w:r>
              <w:rPr>
                <w:spacing w:val="-45"/>
              </w:rPr>
              <w:t xml:space="preserve"> </w:t>
            </w:r>
            <w:r>
              <w:t xml:space="preserve">年)第二十条：违反本规定第七 </w:t>
            </w:r>
            <w:r>
              <w:rPr>
                <w:spacing w:val="-6"/>
              </w:rPr>
              <w:t>条第一款规定，未按规定期限备案的，</w:t>
            </w:r>
            <w:r>
              <w:rPr>
                <w:spacing w:val="5"/>
              </w:rPr>
              <w:t xml:space="preserve"> </w:t>
            </w:r>
            <w:r>
              <w:rPr>
                <w:spacing w:val="3"/>
              </w:rPr>
              <w:t>由县级以上人民政府商务部门给予警</w:t>
            </w:r>
            <w:r>
              <w:rPr>
                <w:spacing w:val="5"/>
              </w:rPr>
              <w:t xml:space="preserve"> </w:t>
            </w:r>
            <w:r>
              <w:rPr>
                <w:spacing w:val="4"/>
              </w:rPr>
              <w:t>告，责令限期改正；逾期不改正的，</w:t>
            </w:r>
            <w:r>
              <w:rPr>
                <w:spacing w:val="5"/>
              </w:rPr>
              <w:t xml:space="preserve"> </w:t>
            </w:r>
            <w:r>
              <w:rPr>
                <w:spacing w:val="1"/>
              </w:rPr>
              <w:t xml:space="preserve">视情节轻重，对再生资源回收单位处 </w:t>
            </w:r>
            <w:r>
              <w:rPr>
                <w:spacing w:val="-1"/>
              </w:rPr>
              <w:t>500</w:t>
            </w:r>
            <w:r>
              <w:rPr>
                <w:spacing w:val="-33"/>
              </w:rPr>
              <w:t xml:space="preserve"> </w:t>
            </w:r>
            <w:r>
              <w:rPr>
                <w:spacing w:val="-1"/>
              </w:rPr>
              <w:t>元以上</w:t>
            </w:r>
            <w:r>
              <w:rPr>
                <w:spacing w:val="-47"/>
              </w:rPr>
              <w:t xml:space="preserve"> </w:t>
            </w:r>
            <w:r>
              <w:rPr>
                <w:spacing w:val="-1"/>
              </w:rPr>
              <w:t>2000</w:t>
            </w:r>
            <w:r>
              <w:rPr>
                <w:spacing w:val="-46"/>
              </w:rPr>
              <w:t xml:space="preserve"> </w:t>
            </w:r>
            <w:r>
              <w:rPr>
                <w:spacing w:val="-1"/>
              </w:rPr>
              <w:t>元以下罚款，对个人</w:t>
            </w:r>
            <w:r>
              <w:t xml:space="preserve"> 处</w:t>
            </w:r>
            <w:r>
              <w:rPr>
                <w:spacing w:val="-43"/>
              </w:rPr>
              <w:t xml:space="preserve"> </w:t>
            </w:r>
            <w:r>
              <w:t>50</w:t>
            </w:r>
            <w:r>
              <w:rPr>
                <w:spacing w:val="-46"/>
              </w:rPr>
              <w:t xml:space="preserve"> </w:t>
            </w:r>
            <w:r>
              <w:t>元以上</w:t>
            </w:r>
            <w:r>
              <w:rPr>
                <w:spacing w:val="-44"/>
              </w:rPr>
              <w:t xml:space="preserve"> </w:t>
            </w:r>
            <w:r>
              <w:t>200</w:t>
            </w:r>
            <w:r>
              <w:rPr>
                <w:spacing w:val="-46"/>
              </w:rPr>
              <w:t xml:space="preserve"> </w:t>
            </w:r>
            <w:r>
              <w:t>元以下罚款。</w:t>
            </w:r>
          </w:p>
        </w:tc>
        <w:tc>
          <w:tcPr>
            <w:tcW w:w="3083" w:type="dxa"/>
            <w:vAlign w:val="top"/>
          </w:tcPr>
          <w:p w14:paraId="69731790">
            <w:pPr>
              <w:pStyle w:val="6"/>
              <w:spacing w:before="61" w:line="272" w:lineRule="auto"/>
              <w:ind w:left="112" w:right="19" w:firstLine="16"/>
              <w:jc w:val="both"/>
            </w:pPr>
            <w:r>
              <w:rPr>
                <w:spacing w:val="-4"/>
              </w:rPr>
              <w:t xml:space="preserve">1、立案责任：发现再生资源回收 </w:t>
            </w:r>
            <w:r>
              <w:rPr>
                <w:spacing w:val="4"/>
              </w:rPr>
              <w:t xml:space="preserve">经营者未按规定期限备案的违法 </w:t>
            </w:r>
            <w:r>
              <w:rPr>
                <w:spacing w:val="-4"/>
              </w:rPr>
              <w:t>行为，予以审查，决定是否立案。</w:t>
            </w:r>
            <w:r>
              <w:rPr>
                <w:spacing w:val="5"/>
              </w:rPr>
              <w:t xml:space="preserve"> </w:t>
            </w:r>
            <w:r>
              <w:rPr>
                <w:spacing w:val="-3"/>
              </w:rPr>
              <w:t xml:space="preserve">2、调查责任：综合行政执法队对 </w:t>
            </w:r>
            <w:r>
              <w:rPr>
                <w:spacing w:val="4"/>
              </w:rPr>
              <w:t xml:space="preserve">立案的案件，指定专人负责，及 时组织调查取证，与当事人有直 接利害关系的应当回避。执法人 员不得少于两人，调查时应出示 </w:t>
            </w:r>
            <w:r>
              <w:rPr>
                <w:spacing w:val="-4"/>
              </w:rPr>
              <w:t>执法证件，允许当事人辩解陈述。</w:t>
            </w:r>
            <w:r>
              <w:rPr>
                <w:spacing w:val="5"/>
              </w:rPr>
              <w:t xml:space="preserve"> </w:t>
            </w:r>
            <w:r>
              <w:rPr>
                <w:spacing w:val="1"/>
              </w:rPr>
              <w:t>执法人员应保守有关秘密。</w:t>
            </w:r>
          </w:p>
          <w:p w14:paraId="2996CEF3">
            <w:pPr>
              <w:pStyle w:val="6"/>
              <w:spacing w:before="53" w:line="270" w:lineRule="auto"/>
              <w:ind w:left="112" w:right="35" w:firstLine="5"/>
              <w:jc w:val="both"/>
            </w:pPr>
            <w:r>
              <w:rPr>
                <w:spacing w:val="-11"/>
              </w:rPr>
              <w:t>3、审查责任：审理案件调查报告，</w:t>
            </w:r>
            <w:r>
              <w:t xml:space="preserve"> </w:t>
            </w:r>
            <w:r>
              <w:rPr>
                <w:spacing w:val="5"/>
              </w:rPr>
              <w:t>对案件违法事实、证据、调查取</w:t>
            </w:r>
            <w:r>
              <w:rPr>
                <w:spacing w:val="6"/>
              </w:rPr>
              <w:t xml:space="preserve"> </w:t>
            </w:r>
            <w:r>
              <w:rPr>
                <w:spacing w:val="5"/>
              </w:rPr>
              <w:t>证程序、法律适用、处罚种类和</w:t>
            </w:r>
            <w:r>
              <w:rPr>
                <w:spacing w:val="6"/>
              </w:rPr>
              <w:t xml:space="preserve"> </w:t>
            </w:r>
            <w:r>
              <w:rPr>
                <w:spacing w:val="5"/>
              </w:rPr>
              <w:t>幅度、当事人陈述和申辩理由等</w:t>
            </w:r>
            <w:r>
              <w:rPr>
                <w:spacing w:val="6"/>
              </w:rPr>
              <w:t xml:space="preserve"> </w:t>
            </w:r>
            <w:r>
              <w:rPr>
                <w:spacing w:val="-9"/>
              </w:rPr>
              <w:t>方面进行审查，提出处理意见（主</w:t>
            </w:r>
            <w:r>
              <w:rPr>
                <w:spacing w:val="11"/>
              </w:rPr>
              <w:t xml:space="preserve"> </w:t>
            </w:r>
            <w:r>
              <w:rPr>
                <w:spacing w:val="5"/>
              </w:rPr>
              <w:t>要证据不足时，以适当的方式补</w:t>
            </w:r>
            <w:r>
              <w:rPr>
                <w:spacing w:val="6"/>
              </w:rPr>
              <w:t xml:space="preserve"> </w:t>
            </w:r>
            <w:r>
              <w:t>充调查）。</w:t>
            </w:r>
          </w:p>
          <w:p w14:paraId="16383DDA">
            <w:pPr>
              <w:pStyle w:val="6"/>
              <w:spacing w:before="54" w:line="264" w:lineRule="auto"/>
              <w:ind w:left="112" w:right="85"/>
            </w:pPr>
            <w:r>
              <w:rPr>
                <w:spacing w:val="-2"/>
              </w:rPr>
              <w:t>4、告知责任：作出行政处罚决定</w:t>
            </w:r>
            <w:r>
              <w:rPr>
                <w:spacing w:val="9"/>
              </w:rPr>
              <w:t xml:space="preserve"> </w:t>
            </w:r>
            <w:r>
              <w:rPr>
                <w:spacing w:val="4"/>
              </w:rPr>
              <w:t>前，应制作《行政处罚告知书》</w:t>
            </w:r>
            <w:r>
              <w:rPr>
                <w:spacing w:val="8"/>
              </w:rPr>
              <w:t xml:space="preserve"> </w:t>
            </w:r>
            <w:r>
              <w:rPr>
                <w:spacing w:val="5"/>
              </w:rPr>
              <w:t>送达当事人，告知违法事实及其</w:t>
            </w:r>
            <w:r>
              <w:rPr>
                <w:spacing w:val="7"/>
              </w:rPr>
              <w:t xml:space="preserve"> </w:t>
            </w:r>
            <w:r>
              <w:rPr>
                <w:spacing w:val="5"/>
              </w:rPr>
              <w:t>享有的陈述、申辩等权利。符合</w:t>
            </w:r>
            <w:r>
              <w:rPr>
                <w:spacing w:val="7"/>
              </w:rPr>
              <w:t xml:space="preserve"> </w:t>
            </w:r>
            <w:r>
              <w:rPr>
                <w:spacing w:val="5"/>
              </w:rPr>
              <w:t>听证规定的，制作并送达《行政</w:t>
            </w:r>
          </w:p>
        </w:tc>
        <w:tc>
          <w:tcPr>
            <w:tcW w:w="2073" w:type="dxa"/>
            <w:vAlign w:val="top"/>
          </w:tcPr>
          <w:p w14:paraId="0BFECF21">
            <w:pPr>
              <w:pStyle w:val="6"/>
              <w:spacing w:before="64" w:line="266" w:lineRule="auto"/>
              <w:ind w:left="114" w:right="89"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7"/>
              </w:rPr>
              <w:t>相应责任:</w:t>
            </w:r>
          </w:p>
          <w:p w14:paraId="40B41B0B">
            <w:pPr>
              <w:pStyle w:val="6"/>
              <w:spacing w:before="57" w:line="250" w:lineRule="auto"/>
              <w:ind w:left="113" w:right="89" w:firstLine="16"/>
            </w:pPr>
            <w:r>
              <w:rPr>
                <w:spacing w:val="-6"/>
              </w:rPr>
              <w:t>1、没有法律和事实依</w:t>
            </w:r>
            <w:r>
              <w:rPr>
                <w:spacing w:val="7"/>
              </w:rPr>
              <w:t xml:space="preserve"> </w:t>
            </w:r>
            <w:r>
              <w:rPr>
                <w:spacing w:val="1"/>
              </w:rPr>
              <w:t>据实施行政处罚的；</w:t>
            </w:r>
          </w:p>
          <w:p w14:paraId="1C8044EE">
            <w:pPr>
              <w:pStyle w:val="6"/>
              <w:spacing w:before="58" w:line="253" w:lineRule="auto"/>
              <w:ind w:left="131" w:right="89" w:hanging="14"/>
            </w:pPr>
            <w:r>
              <w:rPr>
                <w:spacing w:val="-4"/>
              </w:rPr>
              <w:t>2、行政处罚显失公正</w:t>
            </w:r>
            <w:r>
              <w:t xml:space="preserve"> </w:t>
            </w:r>
            <w:r>
              <w:rPr>
                <w:spacing w:val="-9"/>
              </w:rPr>
              <w:t>的；</w:t>
            </w:r>
          </w:p>
          <w:p w14:paraId="7603EB35">
            <w:pPr>
              <w:pStyle w:val="6"/>
              <w:spacing w:before="50" w:line="270" w:lineRule="auto"/>
              <w:ind w:left="115" w:right="89" w:firstLine="3"/>
              <w:jc w:val="both"/>
            </w:pPr>
            <w:r>
              <w:rPr>
                <w:spacing w:val="17"/>
              </w:rPr>
              <w:t>3、执法人员玩忽职</w:t>
            </w:r>
            <w:r>
              <w:rPr>
                <w:spacing w:val="5"/>
              </w:rPr>
              <w:t xml:space="preserve"> </w:t>
            </w:r>
            <w:r>
              <w:rPr>
                <w:spacing w:val="7"/>
              </w:rPr>
              <w:t>守，对应当予以制止</w:t>
            </w:r>
            <w:r>
              <w:t xml:space="preserve"> </w:t>
            </w:r>
            <w:r>
              <w:rPr>
                <w:spacing w:val="7"/>
              </w:rPr>
              <w:t>和处罚的违法行为不</w:t>
            </w:r>
            <w:r>
              <w:t xml:space="preserve"> </w:t>
            </w:r>
            <w:r>
              <w:rPr>
                <w:spacing w:val="7"/>
              </w:rPr>
              <w:t>予制止、处罚，致使</w:t>
            </w:r>
            <w:r>
              <w:t xml:space="preserve"> </w:t>
            </w:r>
            <w:r>
              <w:rPr>
                <w:spacing w:val="7"/>
              </w:rPr>
              <w:t>公民、法人或者其他</w:t>
            </w:r>
            <w:r>
              <w:t xml:space="preserve"> </w:t>
            </w:r>
            <w:r>
              <w:rPr>
                <w:spacing w:val="7"/>
              </w:rPr>
              <w:t>组织合法权益遭受损</w:t>
            </w:r>
            <w:r>
              <w:t xml:space="preserve"> 害的；</w:t>
            </w:r>
          </w:p>
          <w:p w14:paraId="3B579C08">
            <w:pPr>
              <w:pStyle w:val="6"/>
              <w:spacing w:before="53" w:line="250" w:lineRule="auto"/>
              <w:ind w:left="113" w:right="89"/>
            </w:pPr>
            <w:r>
              <w:rPr>
                <w:spacing w:val="-4"/>
              </w:rPr>
              <w:t>4、不具备行政执法资</w:t>
            </w:r>
            <w:r>
              <w:rPr>
                <w:spacing w:val="3"/>
              </w:rPr>
              <w:t xml:space="preserve"> </w:t>
            </w:r>
            <w:r>
              <w:rPr>
                <w:spacing w:val="1"/>
              </w:rPr>
              <w:t>格实施行政处罚</w:t>
            </w:r>
          </w:p>
          <w:p w14:paraId="73F57E4F">
            <w:pPr>
              <w:pStyle w:val="6"/>
              <w:spacing w:before="57" w:line="230" w:lineRule="auto"/>
              <w:ind w:left="131"/>
            </w:pPr>
            <w:r>
              <w:rPr>
                <w:spacing w:val="-9"/>
              </w:rPr>
              <w:t>的；</w:t>
            </w:r>
          </w:p>
          <w:p w14:paraId="2A7F953F">
            <w:pPr>
              <w:pStyle w:val="6"/>
              <w:spacing w:before="52" w:line="256" w:lineRule="auto"/>
              <w:ind w:left="115" w:right="89" w:firstLine="3"/>
            </w:pPr>
            <w:r>
              <w:rPr>
                <w:spacing w:val="-5"/>
              </w:rPr>
              <w:t>5、在制止以及查处违</w:t>
            </w:r>
            <w:r>
              <w:rPr>
                <w:spacing w:val="8"/>
              </w:rPr>
              <w:t xml:space="preserve"> </w:t>
            </w:r>
            <w:r>
              <w:rPr>
                <w:spacing w:val="7"/>
              </w:rPr>
              <w:t>法案件中受阻，依照</w:t>
            </w:r>
            <w:r>
              <w:t xml:space="preserve"> </w:t>
            </w:r>
            <w:r>
              <w:rPr>
                <w:spacing w:val="7"/>
              </w:rPr>
              <w:t>有关规定应当向本级</w:t>
            </w:r>
          </w:p>
        </w:tc>
        <w:tc>
          <w:tcPr>
            <w:tcW w:w="1058" w:type="dxa"/>
            <w:vAlign w:val="top"/>
          </w:tcPr>
          <w:p w14:paraId="0E4883B0">
            <w:pPr>
              <w:rPr>
                <w:rFonts w:ascii="Arial"/>
                <w:sz w:val="21"/>
              </w:rPr>
            </w:pPr>
          </w:p>
        </w:tc>
      </w:tr>
    </w:tbl>
    <w:p w14:paraId="7FF9BC37">
      <w:pPr>
        <w:pStyle w:val="2"/>
      </w:pPr>
    </w:p>
    <w:p w14:paraId="2093AC05">
      <w:pPr>
        <w:sectPr>
          <w:pgSz w:w="16839" w:h="11906"/>
          <w:pgMar w:top="1012" w:right="1304" w:bottom="0" w:left="1304" w:header="0" w:footer="0" w:gutter="0"/>
          <w:cols w:space="720" w:num="1"/>
        </w:sectPr>
      </w:pPr>
    </w:p>
    <w:p w14:paraId="78EEB9FA">
      <w:pPr>
        <w:spacing w:before="163"/>
      </w:pPr>
    </w:p>
    <w:tbl>
      <w:tblPr>
        <w:tblStyle w:val="5"/>
        <w:tblW w:w="1422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29"/>
        <w:gridCol w:w="494"/>
        <w:gridCol w:w="3083"/>
        <w:gridCol w:w="446"/>
        <w:gridCol w:w="3458"/>
        <w:gridCol w:w="3083"/>
        <w:gridCol w:w="2073"/>
        <w:gridCol w:w="1058"/>
      </w:tblGrid>
      <w:tr w14:paraId="742112D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06" w:hRule="atLeast"/>
        </w:trPr>
        <w:tc>
          <w:tcPr>
            <w:tcW w:w="529" w:type="dxa"/>
            <w:vAlign w:val="top"/>
          </w:tcPr>
          <w:p w14:paraId="39B3D33C">
            <w:pPr>
              <w:rPr>
                <w:rFonts w:ascii="Arial"/>
                <w:sz w:val="21"/>
              </w:rPr>
            </w:pPr>
          </w:p>
        </w:tc>
        <w:tc>
          <w:tcPr>
            <w:tcW w:w="494" w:type="dxa"/>
            <w:vAlign w:val="top"/>
          </w:tcPr>
          <w:p w14:paraId="189AE66A">
            <w:pPr>
              <w:rPr>
                <w:rFonts w:ascii="Arial"/>
                <w:sz w:val="21"/>
              </w:rPr>
            </w:pPr>
          </w:p>
        </w:tc>
        <w:tc>
          <w:tcPr>
            <w:tcW w:w="3083" w:type="dxa"/>
            <w:vAlign w:val="top"/>
          </w:tcPr>
          <w:p w14:paraId="780197C6">
            <w:pPr>
              <w:rPr>
                <w:rFonts w:ascii="Arial"/>
                <w:sz w:val="21"/>
              </w:rPr>
            </w:pPr>
          </w:p>
        </w:tc>
        <w:tc>
          <w:tcPr>
            <w:tcW w:w="446" w:type="dxa"/>
            <w:vAlign w:val="top"/>
          </w:tcPr>
          <w:p w14:paraId="4E2DB7EC">
            <w:pPr>
              <w:rPr>
                <w:rFonts w:ascii="Arial"/>
                <w:sz w:val="21"/>
              </w:rPr>
            </w:pPr>
          </w:p>
        </w:tc>
        <w:tc>
          <w:tcPr>
            <w:tcW w:w="3458" w:type="dxa"/>
            <w:vAlign w:val="top"/>
          </w:tcPr>
          <w:p w14:paraId="1F263455">
            <w:pPr>
              <w:rPr>
                <w:rFonts w:ascii="Arial"/>
                <w:sz w:val="21"/>
              </w:rPr>
            </w:pPr>
          </w:p>
        </w:tc>
        <w:tc>
          <w:tcPr>
            <w:tcW w:w="3083" w:type="dxa"/>
            <w:vAlign w:val="top"/>
          </w:tcPr>
          <w:p w14:paraId="57D8D6A8">
            <w:pPr>
              <w:pStyle w:val="6"/>
              <w:spacing w:before="65" w:line="226" w:lineRule="auto"/>
              <w:ind w:left="117"/>
            </w:pPr>
            <w:r>
              <w:t>处罚听证告知书》。</w:t>
            </w:r>
          </w:p>
          <w:p w14:paraId="7F7F18F7">
            <w:pPr>
              <w:pStyle w:val="6"/>
              <w:spacing w:before="55" w:line="260" w:lineRule="auto"/>
              <w:ind w:left="117" w:right="85"/>
            </w:pPr>
            <w:r>
              <w:rPr>
                <w:spacing w:val="-2"/>
              </w:rPr>
              <w:t>5、决定责任：制作行政处罚决定</w:t>
            </w:r>
            <w:r>
              <w:rPr>
                <w:spacing w:val="4"/>
              </w:rPr>
              <w:t xml:space="preserve"> </w:t>
            </w:r>
            <w:r>
              <w:rPr>
                <w:spacing w:val="5"/>
              </w:rPr>
              <w:t>书，载明行政处罚告知、当事人</w:t>
            </w:r>
            <w:r>
              <w:rPr>
                <w:spacing w:val="1"/>
              </w:rPr>
              <w:t xml:space="preserve"> 陈述申辩或者听证情况等内容。</w:t>
            </w:r>
          </w:p>
          <w:p w14:paraId="08774CA0">
            <w:pPr>
              <w:pStyle w:val="6"/>
              <w:spacing w:before="54" w:line="252" w:lineRule="auto"/>
              <w:ind w:left="114" w:right="85"/>
            </w:pPr>
            <w:r>
              <w:rPr>
                <w:spacing w:val="-2"/>
              </w:rPr>
              <w:t>6、送达责任：行政处罚决定书按</w:t>
            </w:r>
            <w:r>
              <w:rPr>
                <w:spacing w:val="6"/>
              </w:rPr>
              <w:t xml:space="preserve"> </w:t>
            </w:r>
            <w:r>
              <w:rPr>
                <w:spacing w:val="1"/>
              </w:rPr>
              <w:t>法律规定的方式送达当事人。</w:t>
            </w:r>
          </w:p>
          <w:p w14:paraId="038AC651">
            <w:pPr>
              <w:pStyle w:val="6"/>
              <w:spacing w:before="54" w:line="261" w:lineRule="auto"/>
              <w:ind w:left="121" w:right="85" w:hanging="3"/>
            </w:pPr>
            <w:r>
              <w:rPr>
                <w:spacing w:val="-2"/>
              </w:rPr>
              <w:t>7、执行责任：依照生效的行政处</w:t>
            </w:r>
            <w:r>
              <w:rPr>
                <w:spacing w:val="3"/>
              </w:rPr>
              <w:t xml:space="preserve"> </w:t>
            </w:r>
            <w:r>
              <w:rPr>
                <w:spacing w:val="4"/>
              </w:rPr>
              <w:t>罚决定，告知当事人按要求缴纳</w:t>
            </w:r>
            <w:r>
              <w:rPr>
                <w:spacing w:val="10"/>
              </w:rPr>
              <w:t xml:space="preserve"> </w:t>
            </w:r>
            <w:r>
              <w:rPr>
                <w:spacing w:val="-3"/>
              </w:rPr>
              <w:t>罚款。</w:t>
            </w:r>
          </w:p>
          <w:p w14:paraId="09F1D6DF">
            <w:pPr>
              <w:pStyle w:val="6"/>
              <w:spacing w:before="51" w:line="251" w:lineRule="auto"/>
              <w:ind w:left="116" w:right="85" w:hanging="2"/>
            </w:pPr>
            <w:r>
              <w:rPr>
                <w:spacing w:val="-2"/>
              </w:rPr>
              <w:t>8、其他法律法规规章文件规定应</w:t>
            </w:r>
            <w:r>
              <w:rPr>
                <w:spacing w:val="7"/>
              </w:rPr>
              <w:t xml:space="preserve"> </w:t>
            </w:r>
            <w:r>
              <w:t>履行的责任。</w:t>
            </w:r>
          </w:p>
        </w:tc>
        <w:tc>
          <w:tcPr>
            <w:tcW w:w="2073" w:type="dxa"/>
            <w:vAlign w:val="top"/>
          </w:tcPr>
          <w:p w14:paraId="48EE926C">
            <w:pPr>
              <w:pStyle w:val="6"/>
              <w:spacing w:before="65" w:line="261" w:lineRule="auto"/>
              <w:ind w:left="119" w:right="89" w:hanging="3"/>
              <w:jc w:val="both"/>
            </w:pPr>
            <w:r>
              <w:rPr>
                <w:spacing w:val="6"/>
              </w:rPr>
              <w:t>人民政府或者上级主</w:t>
            </w:r>
            <w:r>
              <w:rPr>
                <w:spacing w:val="7"/>
              </w:rPr>
              <w:t xml:space="preserve"> </w:t>
            </w:r>
            <w:r>
              <w:rPr>
                <w:spacing w:val="6"/>
              </w:rPr>
              <w:t>管部门报告而未报告</w:t>
            </w:r>
            <w:r>
              <w:rPr>
                <w:spacing w:val="3"/>
              </w:rPr>
              <w:t xml:space="preserve"> </w:t>
            </w:r>
            <w:r>
              <w:rPr>
                <w:spacing w:val="-3"/>
              </w:rPr>
              <w:t>的；</w:t>
            </w:r>
          </w:p>
          <w:p w14:paraId="6F45995A">
            <w:pPr>
              <w:pStyle w:val="6"/>
              <w:spacing w:before="51" w:line="260" w:lineRule="auto"/>
              <w:ind w:left="115" w:right="89"/>
              <w:jc w:val="both"/>
            </w:pPr>
            <w:r>
              <w:rPr>
                <w:spacing w:val="-4"/>
              </w:rPr>
              <w:t>6、应当依法移送追究</w:t>
            </w:r>
            <w:r>
              <w:rPr>
                <w:spacing w:val="1"/>
              </w:rPr>
              <w:t xml:space="preserve"> </w:t>
            </w:r>
            <w:r>
              <w:rPr>
                <w:spacing w:val="7"/>
              </w:rPr>
              <w:t>刑事责任，而未依法</w:t>
            </w:r>
            <w:r>
              <w:t xml:space="preserve"> </w:t>
            </w:r>
            <w:r>
              <w:rPr>
                <w:spacing w:val="1"/>
              </w:rPr>
              <w:t>移送有权机关的；</w:t>
            </w:r>
          </w:p>
          <w:p w14:paraId="0A72649A">
            <w:pPr>
              <w:pStyle w:val="6"/>
              <w:spacing w:before="53" w:line="252" w:lineRule="auto"/>
              <w:ind w:left="114" w:right="89" w:firstLine="5"/>
            </w:pPr>
            <w:r>
              <w:rPr>
                <w:spacing w:val="-5"/>
              </w:rPr>
              <w:t>7、擅自改变行政处罚</w:t>
            </w:r>
            <w:r>
              <w:rPr>
                <w:spacing w:val="8"/>
              </w:rPr>
              <w:t xml:space="preserve"> </w:t>
            </w:r>
            <w:r>
              <w:rPr>
                <w:spacing w:val="1"/>
              </w:rPr>
              <w:t>种类、幅度的；</w:t>
            </w:r>
          </w:p>
          <w:p w14:paraId="3D843DD3">
            <w:pPr>
              <w:pStyle w:val="6"/>
              <w:spacing w:before="54" w:line="253" w:lineRule="auto"/>
              <w:ind w:left="123" w:right="89" w:hanging="8"/>
            </w:pPr>
            <w:r>
              <w:rPr>
                <w:spacing w:val="-4"/>
              </w:rPr>
              <w:t>8、违反法定的行政处</w:t>
            </w:r>
            <w:r>
              <w:rPr>
                <w:spacing w:val="2"/>
              </w:rPr>
              <w:t xml:space="preserve"> </w:t>
            </w:r>
            <w:r>
              <w:rPr>
                <w:spacing w:val="-1"/>
              </w:rPr>
              <w:t>罚程序的；</w:t>
            </w:r>
          </w:p>
          <w:p w14:paraId="23620D2C">
            <w:pPr>
              <w:pStyle w:val="6"/>
              <w:spacing w:before="53" w:line="265" w:lineRule="auto"/>
              <w:ind w:left="113" w:right="89" w:firstLine="1"/>
              <w:jc w:val="both"/>
            </w:pPr>
            <w:r>
              <w:rPr>
                <w:spacing w:val="-4"/>
              </w:rPr>
              <w:t>9、符合听证条件、行</w:t>
            </w:r>
            <w:r>
              <w:rPr>
                <w:spacing w:val="2"/>
              </w:rPr>
              <w:t xml:space="preserve"> </w:t>
            </w:r>
            <w:r>
              <w:rPr>
                <w:spacing w:val="7"/>
              </w:rPr>
              <w:t>政管理相对人要求听</w:t>
            </w:r>
            <w:r>
              <w:t xml:space="preserve"> </w:t>
            </w:r>
            <w:r>
              <w:rPr>
                <w:spacing w:val="7"/>
              </w:rPr>
              <w:t>证，应予组织听证而</w:t>
            </w:r>
            <w:r>
              <w:t xml:space="preserve"> </w:t>
            </w:r>
            <w:r>
              <w:rPr>
                <w:spacing w:val="1"/>
              </w:rPr>
              <w:t>不组织听证的；</w:t>
            </w:r>
          </w:p>
          <w:p w14:paraId="1030298D">
            <w:pPr>
              <w:pStyle w:val="6"/>
              <w:spacing w:before="51" w:line="252" w:lineRule="auto"/>
              <w:ind w:left="134" w:right="86" w:hanging="4"/>
            </w:pPr>
            <w:r>
              <w:rPr>
                <w:spacing w:val="5"/>
              </w:rPr>
              <w:t>10、在行政处罚过程</w:t>
            </w:r>
            <w:r>
              <w:t xml:space="preserve"> </w:t>
            </w:r>
            <w:r>
              <w:rPr>
                <w:spacing w:val="-1"/>
              </w:rPr>
              <w:t>中发生腐败行为的；</w:t>
            </w:r>
          </w:p>
          <w:p w14:paraId="0CF1FBED">
            <w:pPr>
              <w:pStyle w:val="6"/>
              <w:spacing w:before="53" w:line="256" w:lineRule="auto"/>
              <w:ind w:left="115" w:right="86" w:firstLine="14"/>
            </w:pPr>
            <w:r>
              <w:rPr>
                <w:spacing w:val="5"/>
              </w:rPr>
              <w:t>11、其他违反法律法</w:t>
            </w:r>
            <w:r>
              <w:t xml:space="preserve"> </w:t>
            </w:r>
            <w:r>
              <w:rPr>
                <w:spacing w:val="7"/>
              </w:rPr>
              <w:t>规规章文件规定的行</w:t>
            </w:r>
            <w:r>
              <w:t xml:space="preserve"> 为。</w:t>
            </w:r>
          </w:p>
        </w:tc>
        <w:tc>
          <w:tcPr>
            <w:tcW w:w="1058" w:type="dxa"/>
            <w:vAlign w:val="top"/>
          </w:tcPr>
          <w:p w14:paraId="62A0D35F">
            <w:pPr>
              <w:rPr>
                <w:rFonts w:ascii="Arial"/>
                <w:sz w:val="21"/>
              </w:rPr>
            </w:pPr>
          </w:p>
        </w:tc>
      </w:tr>
      <w:tr w14:paraId="1D0D9C4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06" w:hRule="atLeast"/>
        </w:trPr>
        <w:tc>
          <w:tcPr>
            <w:tcW w:w="529" w:type="dxa"/>
            <w:vAlign w:val="top"/>
          </w:tcPr>
          <w:p w14:paraId="79000DD5">
            <w:pPr>
              <w:spacing w:line="253" w:lineRule="auto"/>
              <w:rPr>
                <w:rFonts w:ascii="Arial"/>
                <w:sz w:val="21"/>
              </w:rPr>
            </w:pPr>
          </w:p>
          <w:p w14:paraId="560AAE9D">
            <w:pPr>
              <w:spacing w:line="253" w:lineRule="auto"/>
              <w:rPr>
                <w:rFonts w:ascii="Arial"/>
                <w:sz w:val="21"/>
              </w:rPr>
            </w:pPr>
          </w:p>
          <w:p w14:paraId="276E1F3D">
            <w:pPr>
              <w:spacing w:line="254" w:lineRule="auto"/>
              <w:rPr>
                <w:rFonts w:ascii="Arial"/>
                <w:sz w:val="21"/>
              </w:rPr>
            </w:pPr>
          </w:p>
          <w:p w14:paraId="1B9A6EE0">
            <w:pPr>
              <w:spacing w:line="254" w:lineRule="auto"/>
              <w:rPr>
                <w:rFonts w:ascii="Arial"/>
                <w:sz w:val="21"/>
              </w:rPr>
            </w:pPr>
          </w:p>
          <w:p w14:paraId="3762DFAE">
            <w:pPr>
              <w:spacing w:line="254" w:lineRule="auto"/>
              <w:rPr>
                <w:rFonts w:ascii="Arial"/>
                <w:sz w:val="21"/>
              </w:rPr>
            </w:pPr>
          </w:p>
          <w:p w14:paraId="57EC3308">
            <w:pPr>
              <w:spacing w:line="254" w:lineRule="auto"/>
              <w:rPr>
                <w:rFonts w:ascii="Arial"/>
                <w:sz w:val="21"/>
              </w:rPr>
            </w:pPr>
          </w:p>
          <w:p w14:paraId="7210C902">
            <w:pPr>
              <w:pStyle w:val="6"/>
              <w:spacing w:before="65" w:line="189" w:lineRule="auto"/>
              <w:ind w:left="170"/>
            </w:pPr>
            <w:r>
              <w:rPr>
                <w:spacing w:val="-1"/>
              </w:rPr>
              <w:t>92</w:t>
            </w:r>
          </w:p>
        </w:tc>
        <w:tc>
          <w:tcPr>
            <w:tcW w:w="494" w:type="dxa"/>
            <w:textDirection w:val="tbRlV"/>
            <w:vAlign w:val="top"/>
          </w:tcPr>
          <w:p w14:paraId="2425017B">
            <w:pPr>
              <w:pStyle w:val="6"/>
              <w:spacing w:before="138" w:line="217" w:lineRule="auto"/>
              <w:ind w:left="1114"/>
            </w:pPr>
            <w:r>
              <w:rPr>
                <w:spacing w:val="8"/>
              </w:rPr>
              <w:t>行</w:t>
            </w:r>
            <w:r>
              <w:rPr>
                <w:spacing w:val="-7"/>
              </w:rPr>
              <w:t xml:space="preserve"> </w:t>
            </w:r>
            <w:r>
              <w:rPr>
                <w:spacing w:val="8"/>
              </w:rPr>
              <w:t>政</w:t>
            </w:r>
            <w:r>
              <w:rPr>
                <w:spacing w:val="-9"/>
              </w:rPr>
              <w:t xml:space="preserve"> </w:t>
            </w:r>
            <w:r>
              <w:rPr>
                <w:spacing w:val="8"/>
              </w:rPr>
              <w:t>处</w:t>
            </w:r>
            <w:r>
              <w:rPr>
                <w:spacing w:val="-9"/>
              </w:rPr>
              <w:t xml:space="preserve"> </w:t>
            </w:r>
            <w:r>
              <w:rPr>
                <w:spacing w:val="8"/>
              </w:rPr>
              <w:t>罚</w:t>
            </w:r>
          </w:p>
        </w:tc>
        <w:tc>
          <w:tcPr>
            <w:tcW w:w="3083" w:type="dxa"/>
            <w:vAlign w:val="top"/>
          </w:tcPr>
          <w:p w14:paraId="38E92E9D">
            <w:pPr>
              <w:spacing w:line="297" w:lineRule="auto"/>
              <w:rPr>
                <w:rFonts w:ascii="Arial"/>
                <w:sz w:val="21"/>
              </w:rPr>
            </w:pPr>
          </w:p>
          <w:p w14:paraId="07380CB1">
            <w:pPr>
              <w:spacing w:line="298" w:lineRule="auto"/>
              <w:rPr>
                <w:rFonts w:ascii="Arial"/>
                <w:sz w:val="21"/>
              </w:rPr>
            </w:pPr>
          </w:p>
          <w:p w14:paraId="30F1F157">
            <w:pPr>
              <w:spacing w:line="298" w:lineRule="auto"/>
              <w:rPr>
                <w:rFonts w:ascii="Arial"/>
                <w:sz w:val="21"/>
              </w:rPr>
            </w:pPr>
          </w:p>
          <w:p w14:paraId="6028A211">
            <w:pPr>
              <w:spacing w:line="298" w:lineRule="auto"/>
              <w:rPr>
                <w:rFonts w:ascii="Arial"/>
                <w:sz w:val="21"/>
              </w:rPr>
            </w:pPr>
          </w:p>
          <w:p w14:paraId="03EBFFC3">
            <w:pPr>
              <w:pStyle w:val="6"/>
              <w:spacing w:before="65" w:line="227" w:lineRule="auto"/>
              <w:ind w:left="137"/>
            </w:pPr>
            <w:r>
              <w:rPr>
                <w:spacing w:val="1"/>
              </w:rPr>
              <w:t>对未经批准擅自取水；未依照批</w:t>
            </w:r>
          </w:p>
          <w:p w14:paraId="54A1AC4E">
            <w:pPr>
              <w:pStyle w:val="6"/>
              <w:spacing w:before="53" w:line="228" w:lineRule="auto"/>
              <w:ind w:left="140"/>
            </w:pPr>
            <w:r>
              <w:rPr>
                <w:spacing w:val="1"/>
              </w:rPr>
              <w:t>准的取水许可规定条件取水的处</w:t>
            </w:r>
          </w:p>
          <w:p w14:paraId="3A457CA4">
            <w:pPr>
              <w:pStyle w:val="6"/>
              <w:spacing w:before="53" w:line="232" w:lineRule="auto"/>
              <w:ind w:left="1452"/>
            </w:pPr>
            <w:r>
              <w:t>罚</w:t>
            </w:r>
          </w:p>
        </w:tc>
        <w:tc>
          <w:tcPr>
            <w:tcW w:w="446" w:type="dxa"/>
            <w:textDirection w:val="tbRlV"/>
            <w:vAlign w:val="top"/>
          </w:tcPr>
          <w:p w14:paraId="1C75BD0A">
            <w:pPr>
              <w:pStyle w:val="6"/>
              <w:spacing w:before="112" w:line="212" w:lineRule="auto"/>
              <w:ind w:left="1263"/>
            </w:pPr>
            <w:r>
              <w:rPr>
                <w:spacing w:val="8"/>
              </w:rPr>
              <w:t>各</w:t>
            </w:r>
            <w:r>
              <w:rPr>
                <w:spacing w:val="-8"/>
              </w:rPr>
              <w:t xml:space="preserve"> </w:t>
            </w:r>
            <w:r>
              <w:rPr>
                <w:spacing w:val="8"/>
              </w:rPr>
              <w:t>乡</w:t>
            </w:r>
            <w:r>
              <w:rPr>
                <w:spacing w:val="-9"/>
              </w:rPr>
              <w:t xml:space="preserve"> </w:t>
            </w:r>
            <w:r>
              <w:rPr>
                <w:spacing w:val="8"/>
              </w:rPr>
              <w:t>镇</w:t>
            </w:r>
          </w:p>
        </w:tc>
        <w:tc>
          <w:tcPr>
            <w:tcW w:w="3458" w:type="dxa"/>
            <w:vAlign w:val="top"/>
          </w:tcPr>
          <w:p w14:paraId="25509D0A">
            <w:pPr>
              <w:pStyle w:val="6"/>
              <w:spacing w:before="64" w:line="272" w:lineRule="auto"/>
              <w:ind w:left="112" w:right="83" w:firstLine="6"/>
            </w:pPr>
            <w:r>
              <w:rPr>
                <w:spacing w:val="2"/>
              </w:rPr>
              <w:t>《中华人民共和国水法》</w:t>
            </w:r>
            <w:r>
              <w:rPr>
                <w:spacing w:val="-45"/>
              </w:rPr>
              <w:t xml:space="preserve"> </w:t>
            </w:r>
            <w:r>
              <w:rPr>
                <w:spacing w:val="2"/>
              </w:rPr>
              <w:t>(2016</w:t>
            </w:r>
            <w:r>
              <w:rPr>
                <w:spacing w:val="-42"/>
              </w:rPr>
              <w:t xml:space="preserve"> </w:t>
            </w:r>
            <w:r>
              <w:rPr>
                <w:spacing w:val="2"/>
              </w:rPr>
              <w:t>年修</w:t>
            </w:r>
            <w:r>
              <w:t xml:space="preserve"> </w:t>
            </w:r>
            <w:r>
              <w:rPr>
                <w:spacing w:val="-3"/>
              </w:rPr>
              <w:t>正)第六十九条：第六十九条有下列行</w:t>
            </w:r>
            <w:r>
              <w:rPr>
                <w:spacing w:val="4"/>
              </w:rPr>
              <w:t xml:space="preserve"> </w:t>
            </w:r>
            <w:r>
              <w:rPr>
                <w:spacing w:val="3"/>
              </w:rPr>
              <w:t>为之一的，由县级以上人民政府水行</w:t>
            </w:r>
            <w:r>
              <w:rPr>
                <w:spacing w:val="5"/>
              </w:rPr>
              <w:t xml:space="preserve"> </w:t>
            </w:r>
            <w:r>
              <w:rPr>
                <w:spacing w:val="3"/>
              </w:rPr>
              <w:t>政主管部门或者流域管理机构依据职</w:t>
            </w:r>
            <w:r>
              <w:rPr>
                <w:spacing w:val="5"/>
              </w:rPr>
              <w:t xml:space="preserve"> </w:t>
            </w:r>
            <w:r>
              <w:rPr>
                <w:spacing w:val="3"/>
              </w:rPr>
              <w:t>权，责令停止违法行为，限期采取补</w:t>
            </w:r>
            <w:r>
              <w:rPr>
                <w:spacing w:val="5"/>
              </w:rPr>
              <w:t xml:space="preserve"> </w:t>
            </w:r>
            <w:r>
              <w:rPr>
                <w:spacing w:val="3"/>
              </w:rPr>
              <w:t>救措施，处二万元以上十万元以下的</w:t>
            </w:r>
            <w:r>
              <w:rPr>
                <w:spacing w:val="5"/>
              </w:rPr>
              <w:t xml:space="preserve"> </w:t>
            </w:r>
            <w:r>
              <w:rPr>
                <w:spacing w:val="3"/>
              </w:rPr>
              <w:t>罚款；情节严重的，吊销其取水许可</w:t>
            </w:r>
            <w:r>
              <w:rPr>
                <w:spacing w:val="5"/>
              </w:rPr>
              <w:t xml:space="preserve"> </w:t>
            </w:r>
            <w:r>
              <w:rPr>
                <w:spacing w:val="16"/>
              </w:rPr>
              <w:t>证:</w:t>
            </w:r>
          </w:p>
          <w:p w14:paraId="015D36BE">
            <w:pPr>
              <w:pStyle w:val="6"/>
              <w:spacing w:before="41" w:line="228" w:lineRule="auto"/>
              <w:ind w:left="150"/>
            </w:pPr>
            <w:r>
              <w:rPr>
                <w:spacing w:val="-2"/>
              </w:rPr>
              <w:t>(一)未经批准擅自取水的；</w:t>
            </w:r>
          </w:p>
          <w:p w14:paraId="02232582">
            <w:pPr>
              <w:pStyle w:val="6"/>
              <w:spacing w:before="52" w:line="246" w:lineRule="auto"/>
              <w:ind w:left="115" w:right="86" w:firstLine="34"/>
            </w:pPr>
            <w:r>
              <w:rPr>
                <w:spacing w:val="-5"/>
              </w:rPr>
              <w:t>(二）未依照批准的取水许可规定条件</w:t>
            </w:r>
            <w:r>
              <w:t xml:space="preserve"> 取水的。</w:t>
            </w:r>
          </w:p>
        </w:tc>
        <w:tc>
          <w:tcPr>
            <w:tcW w:w="3083" w:type="dxa"/>
            <w:vAlign w:val="top"/>
          </w:tcPr>
          <w:p w14:paraId="72ABBEB0">
            <w:pPr>
              <w:pStyle w:val="6"/>
              <w:spacing w:before="61" w:line="265" w:lineRule="auto"/>
              <w:ind w:left="116" w:right="85" w:firstLine="12"/>
              <w:jc w:val="both"/>
            </w:pPr>
            <w:r>
              <w:rPr>
                <w:spacing w:val="-3"/>
              </w:rPr>
              <w:t>1、立案责任：发现未经批准擅自</w:t>
            </w:r>
            <w:r>
              <w:rPr>
                <w:spacing w:val="7"/>
              </w:rPr>
              <w:t xml:space="preserve"> </w:t>
            </w:r>
            <w:r>
              <w:rPr>
                <w:spacing w:val="5"/>
              </w:rPr>
              <w:t>取水；未依照批准的取水许可规</w:t>
            </w:r>
            <w:r>
              <w:rPr>
                <w:spacing w:val="3"/>
              </w:rPr>
              <w:t xml:space="preserve"> </w:t>
            </w:r>
            <w:r>
              <w:rPr>
                <w:spacing w:val="5"/>
              </w:rPr>
              <w:t>定条件取水的违法行为，予以审</w:t>
            </w:r>
            <w:r>
              <w:rPr>
                <w:spacing w:val="3"/>
              </w:rPr>
              <w:t xml:space="preserve"> </w:t>
            </w:r>
            <w:r>
              <w:rPr>
                <w:spacing w:val="1"/>
              </w:rPr>
              <w:t>查，决定是否立案。</w:t>
            </w:r>
          </w:p>
          <w:p w14:paraId="65F09DEE">
            <w:pPr>
              <w:pStyle w:val="6"/>
              <w:spacing w:before="53" w:line="268" w:lineRule="auto"/>
              <w:ind w:left="112" w:right="19" w:firstLine="3"/>
              <w:jc w:val="both"/>
            </w:pPr>
            <w:r>
              <w:rPr>
                <w:spacing w:val="-3"/>
              </w:rPr>
              <w:t xml:space="preserve">2、调查责任：综合行政执法队对 </w:t>
            </w:r>
            <w:r>
              <w:rPr>
                <w:spacing w:val="4"/>
              </w:rPr>
              <w:t xml:space="preserve">立案的案件，指定专人负责，及 时组织调查取证，与当事人有直 接利害关系的应当回避。执法人 员不得少于两人，调查时应出示 </w:t>
            </w:r>
            <w:r>
              <w:rPr>
                <w:spacing w:val="-4"/>
              </w:rPr>
              <w:t>执法证件，允许当事人辩解陈述。</w:t>
            </w:r>
            <w:r>
              <w:rPr>
                <w:spacing w:val="5"/>
              </w:rPr>
              <w:t xml:space="preserve"> </w:t>
            </w:r>
            <w:r>
              <w:rPr>
                <w:spacing w:val="1"/>
              </w:rPr>
              <w:t>执法人员应保守有关秘密。</w:t>
            </w:r>
          </w:p>
        </w:tc>
        <w:tc>
          <w:tcPr>
            <w:tcW w:w="2073" w:type="dxa"/>
            <w:vAlign w:val="top"/>
          </w:tcPr>
          <w:p w14:paraId="30F6A79B">
            <w:pPr>
              <w:pStyle w:val="6"/>
              <w:spacing w:before="66" w:line="266" w:lineRule="auto"/>
              <w:ind w:left="114" w:right="89"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7"/>
              </w:rPr>
              <w:t>相应责任:</w:t>
            </w:r>
          </w:p>
          <w:p w14:paraId="735B7751">
            <w:pPr>
              <w:pStyle w:val="6"/>
              <w:spacing w:before="57" w:line="250" w:lineRule="auto"/>
              <w:ind w:left="113" w:right="89" w:firstLine="16"/>
            </w:pPr>
            <w:r>
              <w:rPr>
                <w:spacing w:val="-6"/>
              </w:rPr>
              <w:t>1、没有法律和事实依</w:t>
            </w:r>
            <w:r>
              <w:rPr>
                <w:spacing w:val="7"/>
              </w:rPr>
              <w:t xml:space="preserve"> </w:t>
            </w:r>
            <w:r>
              <w:rPr>
                <w:spacing w:val="1"/>
              </w:rPr>
              <w:t>据实施行政处罚的；</w:t>
            </w:r>
          </w:p>
          <w:p w14:paraId="2E3380DE">
            <w:pPr>
              <w:pStyle w:val="6"/>
              <w:spacing w:before="58" w:line="253" w:lineRule="auto"/>
              <w:ind w:left="131" w:right="89" w:hanging="14"/>
            </w:pPr>
            <w:r>
              <w:rPr>
                <w:spacing w:val="-4"/>
              </w:rPr>
              <w:t>2、行政处罚显失公正</w:t>
            </w:r>
            <w:r>
              <w:t xml:space="preserve"> </w:t>
            </w:r>
            <w:r>
              <w:rPr>
                <w:spacing w:val="-9"/>
              </w:rPr>
              <w:t>的；</w:t>
            </w:r>
          </w:p>
          <w:p w14:paraId="40A1E0D3">
            <w:pPr>
              <w:pStyle w:val="6"/>
              <w:spacing w:before="50" w:line="246" w:lineRule="auto"/>
              <w:ind w:left="120" w:right="89" w:hanging="2"/>
            </w:pPr>
            <w:r>
              <w:rPr>
                <w:spacing w:val="17"/>
              </w:rPr>
              <w:t>3、执法人员玩忽职</w:t>
            </w:r>
            <w:r>
              <w:rPr>
                <w:spacing w:val="5"/>
              </w:rPr>
              <w:t xml:space="preserve"> </w:t>
            </w:r>
            <w:r>
              <w:rPr>
                <w:spacing w:val="6"/>
              </w:rPr>
              <w:t>守，对应当予以制止</w:t>
            </w:r>
          </w:p>
        </w:tc>
        <w:tc>
          <w:tcPr>
            <w:tcW w:w="1058" w:type="dxa"/>
            <w:vAlign w:val="top"/>
          </w:tcPr>
          <w:p w14:paraId="6B0A07C5">
            <w:pPr>
              <w:rPr>
                <w:rFonts w:ascii="Arial"/>
                <w:sz w:val="21"/>
              </w:rPr>
            </w:pPr>
          </w:p>
        </w:tc>
      </w:tr>
    </w:tbl>
    <w:p w14:paraId="58DD5E83">
      <w:pPr>
        <w:pStyle w:val="2"/>
      </w:pPr>
    </w:p>
    <w:p w14:paraId="52711F21">
      <w:pPr>
        <w:sectPr>
          <w:pgSz w:w="16839" w:h="11906"/>
          <w:pgMar w:top="1012" w:right="1304" w:bottom="0" w:left="1304" w:header="0" w:footer="0" w:gutter="0"/>
          <w:cols w:space="720" w:num="1"/>
        </w:sectPr>
      </w:pPr>
    </w:p>
    <w:p w14:paraId="66758380">
      <w:pPr>
        <w:spacing w:before="163"/>
      </w:pPr>
    </w:p>
    <w:tbl>
      <w:tblPr>
        <w:tblStyle w:val="5"/>
        <w:tblW w:w="1422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29"/>
        <w:gridCol w:w="494"/>
        <w:gridCol w:w="3083"/>
        <w:gridCol w:w="446"/>
        <w:gridCol w:w="3458"/>
        <w:gridCol w:w="3083"/>
        <w:gridCol w:w="2073"/>
        <w:gridCol w:w="1058"/>
      </w:tblGrid>
      <w:tr w14:paraId="3912464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07" w:hRule="atLeast"/>
        </w:trPr>
        <w:tc>
          <w:tcPr>
            <w:tcW w:w="529" w:type="dxa"/>
            <w:vAlign w:val="top"/>
          </w:tcPr>
          <w:p w14:paraId="3B101F4F">
            <w:pPr>
              <w:rPr>
                <w:rFonts w:ascii="Arial"/>
                <w:sz w:val="21"/>
              </w:rPr>
            </w:pPr>
          </w:p>
        </w:tc>
        <w:tc>
          <w:tcPr>
            <w:tcW w:w="494" w:type="dxa"/>
            <w:vAlign w:val="top"/>
          </w:tcPr>
          <w:p w14:paraId="24D5E1F5">
            <w:pPr>
              <w:rPr>
                <w:rFonts w:ascii="Arial"/>
                <w:sz w:val="21"/>
              </w:rPr>
            </w:pPr>
          </w:p>
        </w:tc>
        <w:tc>
          <w:tcPr>
            <w:tcW w:w="3083" w:type="dxa"/>
            <w:vAlign w:val="top"/>
          </w:tcPr>
          <w:p w14:paraId="1DD7EF91">
            <w:pPr>
              <w:rPr>
                <w:rFonts w:ascii="Arial"/>
                <w:sz w:val="21"/>
              </w:rPr>
            </w:pPr>
          </w:p>
        </w:tc>
        <w:tc>
          <w:tcPr>
            <w:tcW w:w="446" w:type="dxa"/>
            <w:vAlign w:val="top"/>
          </w:tcPr>
          <w:p w14:paraId="360BFB99">
            <w:pPr>
              <w:rPr>
                <w:rFonts w:ascii="Arial"/>
                <w:sz w:val="21"/>
              </w:rPr>
            </w:pPr>
          </w:p>
        </w:tc>
        <w:tc>
          <w:tcPr>
            <w:tcW w:w="3458" w:type="dxa"/>
            <w:vAlign w:val="top"/>
          </w:tcPr>
          <w:p w14:paraId="18D5FA22">
            <w:pPr>
              <w:rPr>
                <w:rFonts w:ascii="Arial"/>
                <w:sz w:val="21"/>
              </w:rPr>
            </w:pPr>
          </w:p>
        </w:tc>
        <w:tc>
          <w:tcPr>
            <w:tcW w:w="3083" w:type="dxa"/>
            <w:vAlign w:val="top"/>
          </w:tcPr>
          <w:p w14:paraId="19BA619F">
            <w:pPr>
              <w:pStyle w:val="6"/>
              <w:spacing w:before="64" w:line="270" w:lineRule="auto"/>
              <w:ind w:left="112" w:right="35" w:firstLine="5"/>
              <w:jc w:val="both"/>
            </w:pPr>
            <w:r>
              <w:rPr>
                <w:spacing w:val="-11"/>
              </w:rPr>
              <w:t>3、审查责任：审理案件调查报告，</w:t>
            </w:r>
            <w:r>
              <w:t xml:space="preserve"> </w:t>
            </w:r>
            <w:r>
              <w:rPr>
                <w:spacing w:val="5"/>
              </w:rPr>
              <w:t>对案件违法事实、证据、调查取</w:t>
            </w:r>
            <w:r>
              <w:rPr>
                <w:spacing w:val="6"/>
              </w:rPr>
              <w:t xml:space="preserve"> </w:t>
            </w:r>
            <w:r>
              <w:rPr>
                <w:spacing w:val="5"/>
              </w:rPr>
              <w:t>证程序、法律适用、处罚种类和</w:t>
            </w:r>
            <w:r>
              <w:rPr>
                <w:spacing w:val="6"/>
              </w:rPr>
              <w:t xml:space="preserve"> </w:t>
            </w:r>
            <w:r>
              <w:rPr>
                <w:spacing w:val="5"/>
              </w:rPr>
              <w:t>幅度、当事人陈述和申辩理由等</w:t>
            </w:r>
            <w:r>
              <w:rPr>
                <w:spacing w:val="6"/>
              </w:rPr>
              <w:t xml:space="preserve"> </w:t>
            </w:r>
            <w:r>
              <w:rPr>
                <w:spacing w:val="-9"/>
              </w:rPr>
              <w:t>方面进行审查，提出处理意见（主</w:t>
            </w:r>
            <w:r>
              <w:rPr>
                <w:spacing w:val="11"/>
              </w:rPr>
              <w:t xml:space="preserve"> </w:t>
            </w:r>
            <w:r>
              <w:rPr>
                <w:spacing w:val="5"/>
              </w:rPr>
              <w:t>要证据不足时，以适当的方式补</w:t>
            </w:r>
            <w:r>
              <w:rPr>
                <w:spacing w:val="6"/>
              </w:rPr>
              <w:t xml:space="preserve"> </w:t>
            </w:r>
            <w:r>
              <w:t>充调查）。</w:t>
            </w:r>
          </w:p>
          <w:p w14:paraId="480E963F">
            <w:pPr>
              <w:pStyle w:val="6"/>
              <w:spacing w:before="55" w:line="268" w:lineRule="auto"/>
              <w:ind w:left="112" w:right="85"/>
            </w:pPr>
            <w:r>
              <w:rPr>
                <w:spacing w:val="-2"/>
              </w:rPr>
              <w:t>4、告知责任：作出行政处罚决定</w:t>
            </w:r>
            <w:r>
              <w:rPr>
                <w:spacing w:val="9"/>
              </w:rPr>
              <w:t xml:space="preserve"> </w:t>
            </w:r>
            <w:r>
              <w:rPr>
                <w:spacing w:val="4"/>
              </w:rPr>
              <w:t>前，应制作《行政处罚告知书》</w:t>
            </w:r>
            <w:r>
              <w:rPr>
                <w:spacing w:val="8"/>
              </w:rPr>
              <w:t xml:space="preserve"> </w:t>
            </w:r>
            <w:r>
              <w:rPr>
                <w:spacing w:val="5"/>
              </w:rPr>
              <w:t>送达当事人，告知违法事实及其</w:t>
            </w:r>
            <w:r>
              <w:rPr>
                <w:spacing w:val="7"/>
              </w:rPr>
              <w:t xml:space="preserve"> </w:t>
            </w:r>
            <w:r>
              <w:rPr>
                <w:spacing w:val="5"/>
              </w:rPr>
              <w:t>享有的陈述、申辩等权利。符合</w:t>
            </w:r>
            <w:r>
              <w:rPr>
                <w:spacing w:val="7"/>
              </w:rPr>
              <w:t xml:space="preserve"> </w:t>
            </w:r>
            <w:r>
              <w:rPr>
                <w:spacing w:val="5"/>
              </w:rPr>
              <w:t>听证规定的，制作并送达《行政</w:t>
            </w:r>
            <w:r>
              <w:rPr>
                <w:spacing w:val="7"/>
              </w:rPr>
              <w:t xml:space="preserve"> </w:t>
            </w:r>
            <w:r>
              <w:rPr>
                <w:spacing w:val="1"/>
              </w:rPr>
              <w:t>处罚听证告知书》。</w:t>
            </w:r>
          </w:p>
          <w:p w14:paraId="7C713930">
            <w:pPr>
              <w:pStyle w:val="6"/>
              <w:spacing w:before="55" w:line="260" w:lineRule="auto"/>
              <w:ind w:left="117" w:right="85"/>
            </w:pPr>
            <w:r>
              <w:rPr>
                <w:spacing w:val="-2"/>
              </w:rPr>
              <w:t>5、决定责任：制作行政处罚决定</w:t>
            </w:r>
            <w:r>
              <w:rPr>
                <w:spacing w:val="4"/>
              </w:rPr>
              <w:t xml:space="preserve"> </w:t>
            </w:r>
            <w:r>
              <w:rPr>
                <w:spacing w:val="5"/>
              </w:rPr>
              <w:t>书，载明行政处罚告知、当事人</w:t>
            </w:r>
            <w:r>
              <w:rPr>
                <w:spacing w:val="1"/>
              </w:rPr>
              <w:t xml:space="preserve"> 陈述申辩或者听证情况等内容。</w:t>
            </w:r>
          </w:p>
          <w:p w14:paraId="767593E1">
            <w:pPr>
              <w:pStyle w:val="6"/>
              <w:spacing w:before="55" w:line="252" w:lineRule="auto"/>
              <w:ind w:left="114" w:right="85"/>
            </w:pPr>
            <w:r>
              <w:rPr>
                <w:spacing w:val="-2"/>
              </w:rPr>
              <w:t>6、送达责任：行政处罚决定书按</w:t>
            </w:r>
            <w:r>
              <w:rPr>
                <w:spacing w:val="6"/>
              </w:rPr>
              <w:t xml:space="preserve"> </w:t>
            </w:r>
            <w:r>
              <w:rPr>
                <w:spacing w:val="1"/>
              </w:rPr>
              <w:t>法律规定的方式送达当事人。</w:t>
            </w:r>
          </w:p>
          <w:p w14:paraId="750F4646">
            <w:pPr>
              <w:pStyle w:val="6"/>
              <w:spacing w:before="53" w:line="261" w:lineRule="auto"/>
              <w:ind w:left="121" w:right="85" w:hanging="3"/>
            </w:pPr>
            <w:r>
              <w:rPr>
                <w:spacing w:val="-2"/>
              </w:rPr>
              <w:t>7、执行责任：依照生效的行政处</w:t>
            </w:r>
            <w:r>
              <w:rPr>
                <w:spacing w:val="3"/>
              </w:rPr>
              <w:t xml:space="preserve"> </w:t>
            </w:r>
            <w:r>
              <w:rPr>
                <w:spacing w:val="4"/>
              </w:rPr>
              <w:t>罚决定，告知当事人按要求缴纳</w:t>
            </w:r>
            <w:r>
              <w:rPr>
                <w:spacing w:val="10"/>
              </w:rPr>
              <w:t xml:space="preserve"> </w:t>
            </w:r>
            <w:r>
              <w:rPr>
                <w:spacing w:val="-3"/>
              </w:rPr>
              <w:t>罚款。</w:t>
            </w:r>
          </w:p>
          <w:p w14:paraId="14E22E29">
            <w:pPr>
              <w:pStyle w:val="6"/>
              <w:spacing w:before="52" w:line="252" w:lineRule="auto"/>
              <w:ind w:left="116" w:right="85" w:hanging="2"/>
            </w:pPr>
            <w:r>
              <w:rPr>
                <w:spacing w:val="-2"/>
              </w:rPr>
              <w:t>8、其他法律法规规章文件规定应</w:t>
            </w:r>
            <w:r>
              <w:rPr>
                <w:spacing w:val="7"/>
              </w:rPr>
              <w:t xml:space="preserve"> </w:t>
            </w:r>
            <w:r>
              <w:t>履行的责任。</w:t>
            </w:r>
          </w:p>
        </w:tc>
        <w:tc>
          <w:tcPr>
            <w:tcW w:w="2073" w:type="dxa"/>
            <w:vAlign w:val="top"/>
          </w:tcPr>
          <w:p w14:paraId="16558C4D">
            <w:pPr>
              <w:pStyle w:val="6"/>
              <w:spacing w:before="66" w:line="267" w:lineRule="auto"/>
              <w:ind w:left="116" w:right="89" w:hanging="1"/>
              <w:jc w:val="both"/>
            </w:pPr>
            <w:r>
              <w:rPr>
                <w:spacing w:val="7"/>
              </w:rPr>
              <w:t>和处罚的违法行为不</w:t>
            </w:r>
            <w:r>
              <w:t xml:space="preserve"> </w:t>
            </w:r>
            <w:r>
              <w:rPr>
                <w:spacing w:val="6"/>
              </w:rPr>
              <w:t xml:space="preserve">予制止、处罚，致使 公民、法人或者其他 组织合法权益遭受损 </w:t>
            </w:r>
            <w:r>
              <w:rPr>
                <w:spacing w:val="-1"/>
              </w:rPr>
              <w:t>害的；</w:t>
            </w:r>
          </w:p>
          <w:p w14:paraId="59C809D9">
            <w:pPr>
              <w:pStyle w:val="6"/>
              <w:spacing w:before="53" w:line="252" w:lineRule="auto"/>
              <w:ind w:left="113" w:right="89"/>
            </w:pPr>
            <w:r>
              <w:rPr>
                <w:spacing w:val="-4"/>
              </w:rPr>
              <w:t>4、不具备行政执法资</w:t>
            </w:r>
            <w:r>
              <w:rPr>
                <w:spacing w:val="3"/>
              </w:rPr>
              <w:t xml:space="preserve"> </w:t>
            </w:r>
            <w:r>
              <w:rPr>
                <w:spacing w:val="1"/>
              </w:rPr>
              <w:t>格实施行政处罚</w:t>
            </w:r>
          </w:p>
          <w:p w14:paraId="10A4A276">
            <w:pPr>
              <w:pStyle w:val="6"/>
              <w:spacing w:before="53" w:line="230" w:lineRule="auto"/>
              <w:ind w:left="131"/>
            </w:pPr>
            <w:r>
              <w:rPr>
                <w:spacing w:val="-9"/>
              </w:rPr>
              <w:t>的；</w:t>
            </w:r>
          </w:p>
          <w:p w14:paraId="21617E11">
            <w:pPr>
              <w:pStyle w:val="6"/>
              <w:spacing w:before="51" w:line="269" w:lineRule="auto"/>
              <w:ind w:left="115" w:right="89" w:firstLine="3"/>
            </w:pPr>
            <w:r>
              <w:rPr>
                <w:spacing w:val="-5"/>
              </w:rPr>
              <w:t>5、在制止以及查处违</w:t>
            </w:r>
            <w:r>
              <w:rPr>
                <w:spacing w:val="8"/>
              </w:rPr>
              <w:t xml:space="preserve"> </w:t>
            </w:r>
            <w:r>
              <w:rPr>
                <w:spacing w:val="7"/>
              </w:rPr>
              <w:t>法案件中受阻，依照</w:t>
            </w:r>
            <w:r>
              <w:t xml:space="preserve"> </w:t>
            </w:r>
            <w:r>
              <w:rPr>
                <w:spacing w:val="7"/>
              </w:rPr>
              <w:t>有关规定应当向本级</w:t>
            </w:r>
            <w:r>
              <w:t xml:space="preserve"> </w:t>
            </w:r>
            <w:r>
              <w:rPr>
                <w:spacing w:val="7"/>
              </w:rPr>
              <w:t>人民政府或者上级主</w:t>
            </w:r>
            <w:r>
              <w:t xml:space="preserve"> </w:t>
            </w:r>
            <w:r>
              <w:rPr>
                <w:spacing w:val="7"/>
              </w:rPr>
              <w:t>管部门报告而未报告</w:t>
            </w:r>
            <w:r>
              <w:t xml:space="preserve"> 的；</w:t>
            </w:r>
          </w:p>
          <w:p w14:paraId="4D234A45">
            <w:pPr>
              <w:pStyle w:val="6"/>
              <w:spacing w:before="51" w:line="260" w:lineRule="auto"/>
              <w:ind w:left="115" w:right="89"/>
              <w:jc w:val="both"/>
            </w:pPr>
            <w:r>
              <w:rPr>
                <w:spacing w:val="-4"/>
              </w:rPr>
              <w:t>6、应当依法移送追究</w:t>
            </w:r>
            <w:r>
              <w:rPr>
                <w:spacing w:val="1"/>
              </w:rPr>
              <w:t xml:space="preserve"> </w:t>
            </w:r>
            <w:r>
              <w:rPr>
                <w:spacing w:val="7"/>
              </w:rPr>
              <w:t>刑事责任，而未依法</w:t>
            </w:r>
            <w:r>
              <w:t xml:space="preserve"> </w:t>
            </w:r>
            <w:r>
              <w:rPr>
                <w:spacing w:val="1"/>
              </w:rPr>
              <w:t>移送有权机关的；</w:t>
            </w:r>
          </w:p>
          <w:p w14:paraId="3AF6A530">
            <w:pPr>
              <w:pStyle w:val="6"/>
              <w:spacing w:before="53" w:line="252" w:lineRule="auto"/>
              <w:ind w:left="114" w:right="89" w:firstLine="5"/>
            </w:pPr>
            <w:r>
              <w:rPr>
                <w:spacing w:val="-5"/>
              </w:rPr>
              <w:t>7、擅自改变行政处罚</w:t>
            </w:r>
            <w:r>
              <w:rPr>
                <w:spacing w:val="8"/>
              </w:rPr>
              <w:t xml:space="preserve"> </w:t>
            </w:r>
            <w:r>
              <w:rPr>
                <w:spacing w:val="1"/>
              </w:rPr>
              <w:t>种类、幅度的；</w:t>
            </w:r>
          </w:p>
          <w:p w14:paraId="1D251545">
            <w:pPr>
              <w:pStyle w:val="6"/>
              <w:spacing w:before="54" w:line="253" w:lineRule="auto"/>
              <w:ind w:left="123" w:right="89" w:hanging="8"/>
            </w:pPr>
            <w:r>
              <w:rPr>
                <w:spacing w:val="-4"/>
              </w:rPr>
              <w:t>8、违反法定的行政处</w:t>
            </w:r>
            <w:r>
              <w:rPr>
                <w:spacing w:val="2"/>
              </w:rPr>
              <w:t xml:space="preserve"> </w:t>
            </w:r>
            <w:r>
              <w:rPr>
                <w:spacing w:val="-1"/>
              </w:rPr>
              <w:t>罚程序的；</w:t>
            </w:r>
          </w:p>
          <w:p w14:paraId="7C7D76D4">
            <w:pPr>
              <w:pStyle w:val="6"/>
              <w:spacing w:before="53" w:line="265" w:lineRule="auto"/>
              <w:ind w:left="113" w:right="89" w:firstLine="1"/>
              <w:jc w:val="both"/>
            </w:pPr>
            <w:r>
              <w:rPr>
                <w:spacing w:val="-4"/>
              </w:rPr>
              <w:t>9、符合听证条件、行</w:t>
            </w:r>
            <w:r>
              <w:rPr>
                <w:spacing w:val="2"/>
              </w:rPr>
              <w:t xml:space="preserve"> </w:t>
            </w:r>
            <w:r>
              <w:rPr>
                <w:spacing w:val="7"/>
              </w:rPr>
              <w:t>政管理相对人要求听</w:t>
            </w:r>
            <w:r>
              <w:t xml:space="preserve"> </w:t>
            </w:r>
            <w:r>
              <w:rPr>
                <w:spacing w:val="7"/>
              </w:rPr>
              <w:t>证，应予组织听证而</w:t>
            </w:r>
            <w:r>
              <w:t xml:space="preserve"> </w:t>
            </w:r>
            <w:r>
              <w:rPr>
                <w:spacing w:val="1"/>
              </w:rPr>
              <w:t>不组织听证的；</w:t>
            </w:r>
          </w:p>
          <w:p w14:paraId="04AC67EE">
            <w:pPr>
              <w:pStyle w:val="6"/>
              <w:spacing w:before="52" w:line="252" w:lineRule="auto"/>
              <w:ind w:left="134" w:right="86" w:hanging="4"/>
            </w:pPr>
            <w:r>
              <w:rPr>
                <w:spacing w:val="5"/>
              </w:rPr>
              <w:t>10、在行政处罚过程</w:t>
            </w:r>
            <w:r>
              <w:t xml:space="preserve"> </w:t>
            </w:r>
            <w:r>
              <w:rPr>
                <w:spacing w:val="-1"/>
              </w:rPr>
              <w:t>中发生腐败行为的；</w:t>
            </w:r>
          </w:p>
          <w:p w14:paraId="20F3EE39">
            <w:pPr>
              <w:pStyle w:val="6"/>
              <w:spacing w:before="53" w:line="256" w:lineRule="auto"/>
              <w:ind w:left="115" w:right="86" w:firstLine="14"/>
            </w:pPr>
            <w:r>
              <w:rPr>
                <w:spacing w:val="5"/>
              </w:rPr>
              <w:t>11、其他违反法律法</w:t>
            </w:r>
            <w:r>
              <w:t xml:space="preserve"> </w:t>
            </w:r>
            <w:r>
              <w:rPr>
                <w:spacing w:val="7"/>
              </w:rPr>
              <w:t>规规章文件规定的行</w:t>
            </w:r>
            <w:r>
              <w:t xml:space="preserve"> 为。</w:t>
            </w:r>
          </w:p>
        </w:tc>
        <w:tc>
          <w:tcPr>
            <w:tcW w:w="1058" w:type="dxa"/>
            <w:vAlign w:val="top"/>
          </w:tcPr>
          <w:p w14:paraId="56E9D406">
            <w:pPr>
              <w:rPr>
                <w:rFonts w:ascii="Arial"/>
                <w:sz w:val="21"/>
              </w:rPr>
            </w:pPr>
          </w:p>
        </w:tc>
      </w:tr>
    </w:tbl>
    <w:p w14:paraId="7AF73746">
      <w:pPr>
        <w:pStyle w:val="2"/>
      </w:pPr>
    </w:p>
    <w:p w14:paraId="11E222F5">
      <w:pPr>
        <w:sectPr>
          <w:pgSz w:w="16839" w:h="11906"/>
          <w:pgMar w:top="1012" w:right="1304" w:bottom="0" w:left="1304" w:header="0" w:footer="0" w:gutter="0"/>
          <w:cols w:space="720" w:num="1"/>
        </w:sectPr>
      </w:pPr>
    </w:p>
    <w:p w14:paraId="5AADF599">
      <w:pPr>
        <w:spacing w:before="163"/>
      </w:pPr>
    </w:p>
    <w:tbl>
      <w:tblPr>
        <w:tblStyle w:val="5"/>
        <w:tblW w:w="1422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29"/>
        <w:gridCol w:w="494"/>
        <w:gridCol w:w="3083"/>
        <w:gridCol w:w="446"/>
        <w:gridCol w:w="3458"/>
        <w:gridCol w:w="3083"/>
        <w:gridCol w:w="2073"/>
        <w:gridCol w:w="1058"/>
      </w:tblGrid>
      <w:tr w14:paraId="363D557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07" w:hRule="atLeast"/>
        </w:trPr>
        <w:tc>
          <w:tcPr>
            <w:tcW w:w="529" w:type="dxa"/>
            <w:vAlign w:val="top"/>
          </w:tcPr>
          <w:p w14:paraId="405BEF53">
            <w:pPr>
              <w:spacing w:line="242" w:lineRule="auto"/>
              <w:rPr>
                <w:rFonts w:ascii="Arial"/>
                <w:sz w:val="21"/>
              </w:rPr>
            </w:pPr>
          </w:p>
          <w:p w14:paraId="20A9AAC3">
            <w:pPr>
              <w:spacing w:line="242" w:lineRule="auto"/>
              <w:rPr>
                <w:rFonts w:ascii="Arial"/>
                <w:sz w:val="21"/>
              </w:rPr>
            </w:pPr>
          </w:p>
          <w:p w14:paraId="0A061FFF">
            <w:pPr>
              <w:spacing w:line="242" w:lineRule="auto"/>
              <w:rPr>
                <w:rFonts w:ascii="Arial"/>
                <w:sz w:val="21"/>
              </w:rPr>
            </w:pPr>
          </w:p>
          <w:p w14:paraId="50AC1351">
            <w:pPr>
              <w:spacing w:line="242" w:lineRule="auto"/>
              <w:rPr>
                <w:rFonts w:ascii="Arial"/>
                <w:sz w:val="21"/>
              </w:rPr>
            </w:pPr>
          </w:p>
          <w:p w14:paraId="403212B3">
            <w:pPr>
              <w:spacing w:line="242" w:lineRule="auto"/>
              <w:rPr>
                <w:rFonts w:ascii="Arial"/>
                <w:sz w:val="21"/>
              </w:rPr>
            </w:pPr>
          </w:p>
          <w:p w14:paraId="7A35A076">
            <w:pPr>
              <w:spacing w:line="242" w:lineRule="auto"/>
              <w:rPr>
                <w:rFonts w:ascii="Arial"/>
                <w:sz w:val="21"/>
              </w:rPr>
            </w:pPr>
          </w:p>
          <w:p w14:paraId="61637B96">
            <w:pPr>
              <w:spacing w:line="242" w:lineRule="auto"/>
              <w:rPr>
                <w:rFonts w:ascii="Arial"/>
                <w:sz w:val="21"/>
              </w:rPr>
            </w:pPr>
          </w:p>
          <w:p w14:paraId="10F28F6E">
            <w:pPr>
              <w:spacing w:line="242" w:lineRule="auto"/>
              <w:rPr>
                <w:rFonts w:ascii="Arial"/>
                <w:sz w:val="21"/>
              </w:rPr>
            </w:pPr>
          </w:p>
          <w:p w14:paraId="71BCC3E9">
            <w:pPr>
              <w:spacing w:line="242" w:lineRule="auto"/>
              <w:rPr>
                <w:rFonts w:ascii="Arial"/>
                <w:sz w:val="21"/>
              </w:rPr>
            </w:pPr>
          </w:p>
          <w:p w14:paraId="137DE83D">
            <w:pPr>
              <w:spacing w:line="242" w:lineRule="auto"/>
              <w:rPr>
                <w:rFonts w:ascii="Arial"/>
                <w:sz w:val="21"/>
              </w:rPr>
            </w:pPr>
          </w:p>
          <w:p w14:paraId="415C8724">
            <w:pPr>
              <w:spacing w:line="242" w:lineRule="auto"/>
              <w:rPr>
                <w:rFonts w:ascii="Arial"/>
                <w:sz w:val="21"/>
              </w:rPr>
            </w:pPr>
          </w:p>
          <w:p w14:paraId="69A731BD">
            <w:pPr>
              <w:spacing w:line="242" w:lineRule="auto"/>
              <w:rPr>
                <w:rFonts w:ascii="Arial"/>
                <w:sz w:val="21"/>
              </w:rPr>
            </w:pPr>
          </w:p>
          <w:p w14:paraId="6215BC00">
            <w:pPr>
              <w:spacing w:line="242" w:lineRule="auto"/>
              <w:rPr>
                <w:rFonts w:ascii="Arial"/>
                <w:sz w:val="21"/>
              </w:rPr>
            </w:pPr>
          </w:p>
          <w:p w14:paraId="59E440A4">
            <w:pPr>
              <w:spacing w:line="242" w:lineRule="auto"/>
              <w:rPr>
                <w:rFonts w:ascii="Arial"/>
                <w:sz w:val="21"/>
              </w:rPr>
            </w:pPr>
          </w:p>
          <w:p w14:paraId="7A5D9C47">
            <w:pPr>
              <w:spacing w:line="242" w:lineRule="auto"/>
              <w:rPr>
                <w:rFonts w:ascii="Arial"/>
                <w:sz w:val="21"/>
              </w:rPr>
            </w:pPr>
          </w:p>
          <w:p w14:paraId="401968DE">
            <w:pPr>
              <w:spacing w:line="242" w:lineRule="auto"/>
              <w:rPr>
                <w:rFonts w:ascii="Arial"/>
                <w:sz w:val="21"/>
              </w:rPr>
            </w:pPr>
          </w:p>
          <w:p w14:paraId="724B6879">
            <w:pPr>
              <w:spacing w:line="242" w:lineRule="auto"/>
              <w:rPr>
                <w:rFonts w:ascii="Arial"/>
                <w:sz w:val="21"/>
              </w:rPr>
            </w:pPr>
          </w:p>
          <w:p w14:paraId="0B2456F2">
            <w:pPr>
              <w:spacing w:line="243" w:lineRule="auto"/>
              <w:rPr>
                <w:rFonts w:ascii="Arial"/>
                <w:sz w:val="21"/>
              </w:rPr>
            </w:pPr>
          </w:p>
          <w:p w14:paraId="41537025">
            <w:pPr>
              <w:pStyle w:val="6"/>
              <w:spacing w:before="65" w:line="189" w:lineRule="auto"/>
              <w:ind w:left="170"/>
            </w:pPr>
            <w:r>
              <w:rPr>
                <w:spacing w:val="-1"/>
              </w:rPr>
              <w:t>93</w:t>
            </w:r>
          </w:p>
        </w:tc>
        <w:tc>
          <w:tcPr>
            <w:tcW w:w="494" w:type="dxa"/>
            <w:textDirection w:val="tbRlV"/>
            <w:vAlign w:val="top"/>
          </w:tcPr>
          <w:p w14:paraId="71AC0182">
            <w:pPr>
              <w:pStyle w:val="6"/>
              <w:spacing w:before="138" w:line="217" w:lineRule="auto"/>
              <w:ind w:left="3965"/>
            </w:pPr>
            <w:r>
              <w:rPr>
                <w:spacing w:val="8"/>
              </w:rPr>
              <w:t>行</w:t>
            </w:r>
            <w:r>
              <w:rPr>
                <w:spacing w:val="-7"/>
              </w:rPr>
              <w:t xml:space="preserve"> </w:t>
            </w:r>
            <w:r>
              <w:rPr>
                <w:spacing w:val="8"/>
              </w:rPr>
              <w:t>政</w:t>
            </w:r>
            <w:r>
              <w:rPr>
                <w:spacing w:val="-9"/>
              </w:rPr>
              <w:t xml:space="preserve"> </w:t>
            </w:r>
            <w:r>
              <w:rPr>
                <w:spacing w:val="8"/>
              </w:rPr>
              <w:t>处</w:t>
            </w:r>
            <w:r>
              <w:rPr>
                <w:spacing w:val="-9"/>
              </w:rPr>
              <w:t xml:space="preserve"> </w:t>
            </w:r>
            <w:r>
              <w:rPr>
                <w:spacing w:val="8"/>
              </w:rPr>
              <w:t>罚</w:t>
            </w:r>
          </w:p>
        </w:tc>
        <w:tc>
          <w:tcPr>
            <w:tcW w:w="3083" w:type="dxa"/>
            <w:vAlign w:val="top"/>
          </w:tcPr>
          <w:p w14:paraId="366B8990">
            <w:pPr>
              <w:spacing w:line="255" w:lineRule="auto"/>
              <w:rPr>
                <w:rFonts w:ascii="Arial"/>
                <w:sz w:val="21"/>
              </w:rPr>
            </w:pPr>
          </w:p>
          <w:p w14:paraId="01B4D3E9">
            <w:pPr>
              <w:spacing w:line="255" w:lineRule="auto"/>
              <w:rPr>
                <w:rFonts w:ascii="Arial"/>
                <w:sz w:val="21"/>
              </w:rPr>
            </w:pPr>
          </w:p>
          <w:p w14:paraId="471E9114">
            <w:pPr>
              <w:spacing w:line="255" w:lineRule="auto"/>
              <w:rPr>
                <w:rFonts w:ascii="Arial"/>
                <w:sz w:val="21"/>
              </w:rPr>
            </w:pPr>
          </w:p>
          <w:p w14:paraId="60B7F04A">
            <w:pPr>
              <w:spacing w:line="255" w:lineRule="auto"/>
              <w:rPr>
                <w:rFonts w:ascii="Arial"/>
                <w:sz w:val="21"/>
              </w:rPr>
            </w:pPr>
          </w:p>
          <w:p w14:paraId="7F76280E">
            <w:pPr>
              <w:spacing w:line="255" w:lineRule="auto"/>
              <w:rPr>
                <w:rFonts w:ascii="Arial"/>
                <w:sz w:val="21"/>
              </w:rPr>
            </w:pPr>
          </w:p>
          <w:p w14:paraId="0516DB8A">
            <w:pPr>
              <w:spacing w:line="255" w:lineRule="auto"/>
              <w:rPr>
                <w:rFonts w:ascii="Arial"/>
                <w:sz w:val="21"/>
              </w:rPr>
            </w:pPr>
          </w:p>
          <w:p w14:paraId="249178AB">
            <w:pPr>
              <w:spacing w:line="255" w:lineRule="auto"/>
              <w:rPr>
                <w:rFonts w:ascii="Arial"/>
                <w:sz w:val="21"/>
              </w:rPr>
            </w:pPr>
          </w:p>
          <w:p w14:paraId="0DD65A8E">
            <w:pPr>
              <w:spacing w:line="256" w:lineRule="auto"/>
              <w:rPr>
                <w:rFonts w:ascii="Arial"/>
                <w:sz w:val="21"/>
              </w:rPr>
            </w:pPr>
          </w:p>
          <w:p w14:paraId="3C473AE5">
            <w:pPr>
              <w:spacing w:line="256" w:lineRule="auto"/>
              <w:rPr>
                <w:rFonts w:ascii="Arial"/>
                <w:sz w:val="21"/>
              </w:rPr>
            </w:pPr>
          </w:p>
          <w:p w14:paraId="71CE16AD">
            <w:pPr>
              <w:spacing w:line="256" w:lineRule="auto"/>
              <w:rPr>
                <w:rFonts w:ascii="Arial"/>
                <w:sz w:val="21"/>
              </w:rPr>
            </w:pPr>
          </w:p>
          <w:p w14:paraId="60F17639">
            <w:pPr>
              <w:spacing w:line="256" w:lineRule="auto"/>
              <w:rPr>
                <w:rFonts w:ascii="Arial"/>
                <w:sz w:val="21"/>
              </w:rPr>
            </w:pPr>
          </w:p>
          <w:p w14:paraId="71B7BB54">
            <w:pPr>
              <w:spacing w:line="256" w:lineRule="auto"/>
              <w:rPr>
                <w:rFonts w:ascii="Arial"/>
                <w:sz w:val="21"/>
              </w:rPr>
            </w:pPr>
          </w:p>
          <w:p w14:paraId="6B6AAE52">
            <w:pPr>
              <w:spacing w:line="256" w:lineRule="auto"/>
              <w:rPr>
                <w:rFonts w:ascii="Arial"/>
                <w:sz w:val="21"/>
              </w:rPr>
            </w:pPr>
          </w:p>
          <w:p w14:paraId="3CCDCC60">
            <w:pPr>
              <w:spacing w:line="256" w:lineRule="auto"/>
              <w:rPr>
                <w:rFonts w:ascii="Arial"/>
                <w:sz w:val="21"/>
              </w:rPr>
            </w:pPr>
          </w:p>
          <w:p w14:paraId="1EC76E83">
            <w:pPr>
              <w:pStyle w:val="6"/>
              <w:spacing w:before="65" w:line="228" w:lineRule="auto"/>
              <w:ind w:left="238"/>
            </w:pPr>
            <w:r>
              <w:rPr>
                <w:spacing w:val="1"/>
              </w:rPr>
              <w:t>对在堤防安全保护区内进行打</w:t>
            </w:r>
          </w:p>
          <w:p w14:paraId="56C7E22D">
            <w:pPr>
              <w:pStyle w:val="6"/>
              <w:spacing w:before="53" w:line="226" w:lineRule="auto"/>
              <w:ind w:left="138"/>
            </w:pPr>
            <w:r>
              <w:rPr>
                <w:spacing w:val="1"/>
              </w:rPr>
              <w:t>井、钻探、爆破、挖筑鱼塘、采</w:t>
            </w:r>
          </w:p>
          <w:p w14:paraId="4EF5F51D">
            <w:pPr>
              <w:pStyle w:val="6"/>
              <w:spacing w:before="54" w:line="228" w:lineRule="auto"/>
              <w:jc w:val="right"/>
            </w:pPr>
            <w:r>
              <w:rPr>
                <w:spacing w:val="-6"/>
              </w:rPr>
              <w:t>石、取土等危害堤防安全的活动；</w:t>
            </w:r>
          </w:p>
          <w:p w14:paraId="398EC203">
            <w:pPr>
              <w:pStyle w:val="6"/>
              <w:spacing w:before="53" w:line="228" w:lineRule="auto"/>
              <w:ind w:left="141"/>
            </w:pPr>
            <w:r>
              <w:rPr>
                <w:spacing w:val="1"/>
              </w:rPr>
              <w:t>非管理人员操作河道上的涵闸闸</w:t>
            </w:r>
          </w:p>
          <w:p w14:paraId="6088D1D2">
            <w:pPr>
              <w:pStyle w:val="6"/>
              <w:spacing w:before="53" w:line="227" w:lineRule="auto"/>
              <w:ind w:left="161"/>
            </w:pPr>
            <w:r>
              <w:t>门或者干扰河道管理单位正常工</w:t>
            </w:r>
          </w:p>
          <w:p w14:paraId="404DE60A">
            <w:pPr>
              <w:pStyle w:val="6"/>
              <w:spacing w:before="54" w:line="228" w:lineRule="auto"/>
              <w:ind w:left="1144"/>
            </w:pPr>
            <w:r>
              <w:rPr>
                <w:spacing w:val="1"/>
              </w:rPr>
              <w:t>作的处罚</w:t>
            </w:r>
          </w:p>
        </w:tc>
        <w:tc>
          <w:tcPr>
            <w:tcW w:w="446" w:type="dxa"/>
            <w:textDirection w:val="tbRlV"/>
            <w:vAlign w:val="top"/>
          </w:tcPr>
          <w:p w14:paraId="26B8DBBE">
            <w:pPr>
              <w:pStyle w:val="6"/>
              <w:spacing w:before="112" w:line="212" w:lineRule="auto"/>
              <w:ind w:left="4116"/>
            </w:pPr>
            <w:r>
              <w:rPr>
                <w:spacing w:val="8"/>
              </w:rPr>
              <w:t>各</w:t>
            </w:r>
            <w:r>
              <w:rPr>
                <w:spacing w:val="-8"/>
              </w:rPr>
              <w:t xml:space="preserve"> </w:t>
            </w:r>
            <w:r>
              <w:rPr>
                <w:spacing w:val="8"/>
              </w:rPr>
              <w:t>乡</w:t>
            </w:r>
            <w:r>
              <w:rPr>
                <w:spacing w:val="-9"/>
              </w:rPr>
              <w:t xml:space="preserve"> </w:t>
            </w:r>
            <w:r>
              <w:rPr>
                <w:spacing w:val="8"/>
              </w:rPr>
              <w:t>镇</w:t>
            </w:r>
          </w:p>
        </w:tc>
        <w:tc>
          <w:tcPr>
            <w:tcW w:w="3458" w:type="dxa"/>
            <w:vAlign w:val="top"/>
          </w:tcPr>
          <w:p w14:paraId="562706D7">
            <w:pPr>
              <w:pStyle w:val="6"/>
              <w:spacing w:before="67" w:line="274" w:lineRule="auto"/>
              <w:ind w:left="112" w:right="20" w:firstLine="6"/>
            </w:pPr>
            <w:r>
              <w:rPr>
                <w:spacing w:val="14"/>
              </w:rPr>
              <w:t xml:space="preserve">《中华人民共和国河道管理条例》 </w:t>
            </w:r>
            <w:r>
              <w:rPr>
                <w:spacing w:val="1"/>
              </w:rPr>
              <w:t>(2018</w:t>
            </w:r>
            <w:r>
              <w:rPr>
                <w:spacing w:val="-56"/>
              </w:rPr>
              <w:t xml:space="preserve"> </w:t>
            </w:r>
            <w:r>
              <w:rPr>
                <w:spacing w:val="1"/>
              </w:rPr>
              <w:t>年国务院令第</w:t>
            </w:r>
            <w:r>
              <w:rPr>
                <w:spacing w:val="-56"/>
              </w:rPr>
              <w:t xml:space="preserve"> </w:t>
            </w:r>
            <w:r>
              <w:rPr>
                <w:spacing w:val="1"/>
              </w:rPr>
              <w:t>698</w:t>
            </w:r>
            <w:r>
              <w:rPr>
                <w:spacing w:val="-50"/>
              </w:rPr>
              <w:t xml:space="preserve"> </w:t>
            </w:r>
            <w:r>
              <w:rPr>
                <w:spacing w:val="1"/>
              </w:rPr>
              <w:t>号)第四十五</w:t>
            </w:r>
            <w:r>
              <w:t xml:space="preserve"> </w:t>
            </w:r>
            <w:r>
              <w:rPr>
                <w:spacing w:val="2"/>
              </w:rPr>
              <w:t xml:space="preserve">条：违反本条例规定，有下列行为之 一的，县级以上地方人民政府河道主 管机关除责令其纠正违法行为、赔偿 损失、采取补救措施外，可以并处警 </w:t>
            </w:r>
            <w:r>
              <w:rPr>
                <w:spacing w:val="-5"/>
              </w:rPr>
              <w:t>告、罚款；应当给予治安管理处罚的，</w:t>
            </w:r>
            <w:r>
              <w:rPr>
                <w:spacing w:val="4"/>
              </w:rPr>
              <w:t xml:space="preserve"> </w:t>
            </w:r>
            <w:r>
              <w:rPr>
                <w:spacing w:val="2"/>
              </w:rPr>
              <w:t>按照《</w:t>
            </w:r>
            <w:r>
              <w:fldChar w:fldCharType="begin"/>
            </w:r>
            <w:r>
              <w:instrText xml:space="preserve"> HYPERLINK "https://www.waizi.org.cn/law/4731.html" </w:instrText>
            </w:r>
            <w:r>
              <w:fldChar w:fldCharType="separate"/>
            </w:r>
            <w:r>
              <w:rPr>
                <w:spacing w:val="2"/>
              </w:rPr>
              <w:t>中华人民共和国治安管理处罚</w:t>
            </w:r>
            <w:r>
              <w:rPr>
                <w:spacing w:val="2"/>
              </w:rPr>
              <w:fldChar w:fldCharType="end"/>
            </w:r>
            <w:r>
              <w:rPr>
                <w:spacing w:val="2"/>
              </w:rPr>
              <w:t xml:space="preserve"> 法》的规定处罚；构成犯罪的，依法 </w:t>
            </w:r>
            <w:r>
              <w:rPr>
                <w:spacing w:val="1"/>
              </w:rPr>
              <w:t>追究刑事责任</w:t>
            </w:r>
            <w:r>
              <w:rPr>
                <w:spacing w:val="12"/>
              </w:rPr>
              <w:t>：（</w:t>
            </w:r>
            <w:r>
              <w:rPr>
                <w:spacing w:val="1"/>
              </w:rPr>
              <w:t xml:space="preserve">一）损毁堤防、护 </w:t>
            </w:r>
            <w:r>
              <w:rPr>
                <w:spacing w:val="2"/>
              </w:rPr>
              <w:t xml:space="preserve">岸、闸坝、水工程建筑物，损毁防汛 设施、水文监测和测量设施、河岸地 </w:t>
            </w:r>
            <w:r>
              <w:rPr>
                <w:spacing w:val="15"/>
              </w:rPr>
              <w:t xml:space="preserve">质监测设施以及通信照明等设施； </w:t>
            </w:r>
            <w:r>
              <w:rPr>
                <w:spacing w:val="-5"/>
              </w:rPr>
              <w:t>（二）在堤防安全保护区内进行打井、</w:t>
            </w:r>
            <w:r>
              <w:rPr>
                <w:spacing w:val="4"/>
              </w:rPr>
              <w:t xml:space="preserve"> </w:t>
            </w:r>
            <w:r>
              <w:rPr>
                <w:spacing w:val="2"/>
              </w:rPr>
              <w:t xml:space="preserve">钻探、爆破、挖筑鱼塘、采石、取土 </w:t>
            </w:r>
            <w:r>
              <w:rPr>
                <w:spacing w:val="4"/>
              </w:rPr>
              <w:t>等危害堤防安全的活动的</w:t>
            </w:r>
            <w:r>
              <w:rPr>
                <w:spacing w:val="-11"/>
              </w:rPr>
              <w:t>；（</w:t>
            </w:r>
            <w:r>
              <w:rPr>
                <w:spacing w:val="4"/>
              </w:rPr>
              <w:t xml:space="preserve">三）非 </w:t>
            </w:r>
            <w:r>
              <w:rPr>
                <w:spacing w:val="2"/>
              </w:rPr>
              <w:t xml:space="preserve">管理人员操作河道上的涵闸闸门或者 </w:t>
            </w:r>
            <w:r>
              <w:rPr>
                <w:spacing w:val="1"/>
              </w:rPr>
              <w:t>干扰河道管理单位正常工作的。</w:t>
            </w:r>
          </w:p>
        </w:tc>
        <w:tc>
          <w:tcPr>
            <w:tcW w:w="3083" w:type="dxa"/>
            <w:vAlign w:val="top"/>
          </w:tcPr>
          <w:p w14:paraId="65C6E548">
            <w:pPr>
              <w:pStyle w:val="6"/>
              <w:spacing w:before="64" w:line="270" w:lineRule="auto"/>
              <w:ind w:left="112" w:right="85" w:firstLine="16"/>
            </w:pPr>
            <w:r>
              <w:rPr>
                <w:spacing w:val="-3"/>
              </w:rPr>
              <w:t>1、立案责任：发现在堤防安全保</w:t>
            </w:r>
            <w:r>
              <w:rPr>
                <w:spacing w:val="7"/>
              </w:rPr>
              <w:t xml:space="preserve"> </w:t>
            </w:r>
            <w:r>
              <w:rPr>
                <w:spacing w:val="5"/>
              </w:rPr>
              <w:t>护区内进行打井、钻探、爆破、</w:t>
            </w:r>
            <w:r>
              <w:rPr>
                <w:spacing w:val="9"/>
              </w:rPr>
              <w:t xml:space="preserve"> </w:t>
            </w:r>
            <w:r>
              <w:rPr>
                <w:spacing w:val="5"/>
              </w:rPr>
              <w:t>挖筑鱼塘、采石、取土等危害堤</w:t>
            </w:r>
            <w:r>
              <w:rPr>
                <w:spacing w:val="6"/>
              </w:rPr>
              <w:t xml:space="preserve"> </w:t>
            </w:r>
            <w:r>
              <w:rPr>
                <w:spacing w:val="5"/>
              </w:rPr>
              <w:t>防安全的活动；非管理人员操作</w:t>
            </w:r>
            <w:r>
              <w:rPr>
                <w:spacing w:val="6"/>
              </w:rPr>
              <w:t xml:space="preserve"> </w:t>
            </w:r>
            <w:r>
              <w:rPr>
                <w:spacing w:val="5"/>
              </w:rPr>
              <w:t>河道上的涵闸闸门或者干扰河道</w:t>
            </w:r>
            <w:r>
              <w:rPr>
                <w:spacing w:val="6"/>
              </w:rPr>
              <w:t xml:space="preserve"> </w:t>
            </w:r>
            <w:r>
              <w:rPr>
                <w:spacing w:val="5"/>
              </w:rPr>
              <w:t>管理单位正常工作的违法行为，</w:t>
            </w:r>
            <w:r>
              <w:rPr>
                <w:spacing w:val="9"/>
              </w:rPr>
              <w:t xml:space="preserve"> </w:t>
            </w:r>
            <w:r>
              <w:rPr>
                <w:spacing w:val="1"/>
              </w:rPr>
              <w:t>予以审查，决定是否立案。</w:t>
            </w:r>
          </w:p>
          <w:p w14:paraId="186E9F78">
            <w:pPr>
              <w:pStyle w:val="6"/>
              <w:spacing w:before="50" w:line="269" w:lineRule="auto"/>
              <w:ind w:left="112" w:right="19" w:firstLine="3"/>
              <w:jc w:val="both"/>
            </w:pPr>
            <w:r>
              <w:rPr>
                <w:spacing w:val="-3"/>
              </w:rPr>
              <w:t xml:space="preserve">2、调查责任：综合行政执法队对 </w:t>
            </w:r>
            <w:r>
              <w:rPr>
                <w:spacing w:val="4"/>
              </w:rPr>
              <w:t xml:space="preserve">立案的案件，指定专人负责，及 时组织调查取证，与当事人有直 接利害关系的应当回避。执法人 员不得少于两人，调查时应出示 </w:t>
            </w:r>
            <w:r>
              <w:rPr>
                <w:spacing w:val="-4"/>
              </w:rPr>
              <w:t>执法证件，允许当事人辩解陈述。</w:t>
            </w:r>
          </w:p>
          <w:p w14:paraId="521E90CC">
            <w:pPr>
              <w:pStyle w:val="6"/>
              <w:spacing w:before="53" w:line="228" w:lineRule="auto"/>
              <w:ind w:left="113"/>
            </w:pPr>
            <w:r>
              <w:rPr>
                <w:spacing w:val="1"/>
              </w:rPr>
              <w:t>执法人员应保守有关秘密。</w:t>
            </w:r>
          </w:p>
          <w:p w14:paraId="3913BA32">
            <w:pPr>
              <w:pStyle w:val="6"/>
              <w:spacing w:before="53" w:line="270" w:lineRule="auto"/>
              <w:ind w:left="112" w:right="35" w:firstLine="5"/>
            </w:pPr>
            <w:r>
              <w:rPr>
                <w:spacing w:val="-11"/>
              </w:rPr>
              <w:t>3、审查责任：审理案件调查报告，</w:t>
            </w:r>
            <w:r>
              <w:t xml:space="preserve"> </w:t>
            </w:r>
            <w:r>
              <w:rPr>
                <w:spacing w:val="5"/>
              </w:rPr>
              <w:t>对案件违法事实、证据、调查取</w:t>
            </w:r>
            <w:r>
              <w:rPr>
                <w:spacing w:val="6"/>
              </w:rPr>
              <w:t xml:space="preserve"> </w:t>
            </w:r>
            <w:r>
              <w:rPr>
                <w:spacing w:val="5"/>
              </w:rPr>
              <w:t>证程序、法律适用、处罚种类和</w:t>
            </w:r>
            <w:r>
              <w:rPr>
                <w:spacing w:val="6"/>
              </w:rPr>
              <w:t xml:space="preserve"> </w:t>
            </w:r>
            <w:r>
              <w:rPr>
                <w:spacing w:val="5"/>
              </w:rPr>
              <w:t>幅度、当事人陈述和申辩理由等</w:t>
            </w:r>
            <w:r>
              <w:rPr>
                <w:spacing w:val="6"/>
              </w:rPr>
              <w:t xml:space="preserve"> </w:t>
            </w:r>
            <w:r>
              <w:rPr>
                <w:spacing w:val="-9"/>
              </w:rPr>
              <w:t>方面进行审查，提出处理意见（主</w:t>
            </w:r>
            <w:r>
              <w:rPr>
                <w:spacing w:val="11"/>
              </w:rPr>
              <w:t xml:space="preserve"> </w:t>
            </w:r>
            <w:r>
              <w:rPr>
                <w:spacing w:val="5"/>
              </w:rPr>
              <w:t>要证据不足时，以适当的方式补</w:t>
            </w:r>
            <w:r>
              <w:rPr>
                <w:spacing w:val="6"/>
              </w:rPr>
              <w:t xml:space="preserve"> </w:t>
            </w:r>
            <w:r>
              <w:t>充调查）。</w:t>
            </w:r>
          </w:p>
          <w:p w14:paraId="5831A778">
            <w:pPr>
              <w:pStyle w:val="6"/>
              <w:spacing w:before="55" w:line="268" w:lineRule="auto"/>
              <w:ind w:left="112" w:right="85"/>
            </w:pPr>
            <w:r>
              <w:rPr>
                <w:spacing w:val="-2"/>
              </w:rPr>
              <w:t>4、告知责任：作出行政处罚决定</w:t>
            </w:r>
            <w:r>
              <w:rPr>
                <w:spacing w:val="9"/>
              </w:rPr>
              <w:t xml:space="preserve"> </w:t>
            </w:r>
            <w:r>
              <w:rPr>
                <w:spacing w:val="4"/>
              </w:rPr>
              <w:t>前，应制作《行政处罚告知书》</w:t>
            </w:r>
            <w:r>
              <w:rPr>
                <w:spacing w:val="8"/>
              </w:rPr>
              <w:t xml:space="preserve"> </w:t>
            </w:r>
            <w:r>
              <w:rPr>
                <w:spacing w:val="5"/>
              </w:rPr>
              <w:t>送达当事人，告知违法事实及其</w:t>
            </w:r>
            <w:r>
              <w:rPr>
                <w:spacing w:val="7"/>
              </w:rPr>
              <w:t xml:space="preserve"> </w:t>
            </w:r>
            <w:r>
              <w:rPr>
                <w:spacing w:val="5"/>
              </w:rPr>
              <w:t>享有的陈述、申辩等权利。符合</w:t>
            </w:r>
            <w:r>
              <w:rPr>
                <w:spacing w:val="7"/>
              </w:rPr>
              <w:t xml:space="preserve"> </w:t>
            </w:r>
            <w:r>
              <w:rPr>
                <w:spacing w:val="5"/>
              </w:rPr>
              <w:t>听证规定的，制作并送达《行政</w:t>
            </w:r>
            <w:r>
              <w:rPr>
                <w:spacing w:val="7"/>
              </w:rPr>
              <w:t xml:space="preserve"> </w:t>
            </w:r>
            <w:r>
              <w:rPr>
                <w:spacing w:val="1"/>
              </w:rPr>
              <w:t>处罚听证告知书》。</w:t>
            </w:r>
          </w:p>
          <w:p w14:paraId="0E2D5105">
            <w:pPr>
              <w:pStyle w:val="6"/>
              <w:spacing w:before="55" w:line="256" w:lineRule="auto"/>
              <w:ind w:left="117" w:right="85"/>
              <w:jc w:val="both"/>
            </w:pPr>
            <w:r>
              <w:rPr>
                <w:spacing w:val="-2"/>
              </w:rPr>
              <w:t>5、决定责任：制作行政处罚决定</w:t>
            </w:r>
            <w:r>
              <w:rPr>
                <w:spacing w:val="4"/>
              </w:rPr>
              <w:t xml:space="preserve"> </w:t>
            </w:r>
            <w:r>
              <w:rPr>
                <w:spacing w:val="5"/>
              </w:rPr>
              <w:t>书，载明行政处罚告知、当事人</w:t>
            </w:r>
            <w:r>
              <w:rPr>
                <w:spacing w:val="1"/>
              </w:rPr>
              <w:t xml:space="preserve"> 陈述申辩或者听证情况等内容。</w:t>
            </w:r>
          </w:p>
        </w:tc>
        <w:tc>
          <w:tcPr>
            <w:tcW w:w="2073" w:type="dxa"/>
            <w:vAlign w:val="top"/>
          </w:tcPr>
          <w:p w14:paraId="71722943">
            <w:pPr>
              <w:pStyle w:val="6"/>
              <w:spacing w:before="67" w:line="266" w:lineRule="auto"/>
              <w:ind w:left="114" w:right="89"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7"/>
              </w:rPr>
              <w:t>相应责任:</w:t>
            </w:r>
          </w:p>
          <w:p w14:paraId="10CC0EA5">
            <w:pPr>
              <w:pStyle w:val="6"/>
              <w:spacing w:before="57" w:line="250" w:lineRule="auto"/>
              <w:ind w:left="113" w:right="89" w:firstLine="16"/>
            </w:pPr>
            <w:r>
              <w:rPr>
                <w:spacing w:val="-6"/>
              </w:rPr>
              <w:t>1、没有法律和事实依</w:t>
            </w:r>
            <w:r>
              <w:rPr>
                <w:spacing w:val="7"/>
              </w:rPr>
              <w:t xml:space="preserve"> </w:t>
            </w:r>
            <w:r>
              <w:rPr>
                <w:spacing w:val="1"/>
              </w:rPr>
              <w:t>据实施行政处罚的；</w:t>
            </w:r>
          </w:p>
          <w:p w14:paraId="159B51B4">
            <w:pPr>
              <w:pStyle w:val="6"/>
              <w:spacing w:before="58" w:line="253" w:lineRule="auto"/>
              <w:ind w:left="131" w:right="89" w:hanging="14"/>
            </w:pPr>
            <w:r>
              <w:rPr>
                <w:spacing w:val="-4"/>
              </w:rPr>
              <w:t>2、行政处罚显失公正</w:t>
            </w:r>
            <w:r>
              <w:t xml:space="preserve"> </w:t>
            </w:r>
            <w:r>
              <w:rPr>
                <w:spacing w:val="-9"/>
              </w:rPr>
              <w:t>的；</w:t>
            </w:r>
          </w:p>
          <w:p w14:paraId="47B3BA28">
            <w:pPr>
              <w:pStyle w:val="6"/>
              <w:spacing w:before="50" w:line="270" w:lineRule="auto"/>
              <w:ind w:left="115" w:right="89" w:firstLine="3"/>
              <w:jc w:val="both"/>
            </w:pPr>
            <w:r>
              <w:rPr>
                <w:spacing w:val="17"/>
              </w:rPr>
              <w:t>3、执法人员玩忽职</w:t>
            </w:r>
            <w:r>
              <w:rPr>
                <w:spacing w:val="5"/>
              </w:rPr>
              <w:t xml:space="preserve"> </w:t>
            </w:r>
            <w:r>
              <w:rPr>
                <w:spacing w:val="7"/>
              </w:rPr>
              <w:t>守，对应当予以制止</w:t>
            </w:r>
            <w:r>
              <w:t xml:space="preserve"> </w:t>
            </w:r>
            <w:r>
              <w:rPr>
                <w:spacing w:val="7"/>
              </w:rPr>
              <w:t>和处罚的违法行为不</w:t>
            </w:r>
            <w:r>
              <w:t xml:space="preserve"> </w:t>
            </w:r>
            <w:r>
              <w:rPr>
                <w:spacing w:val="7"/>
              </w:rPr>
              <w:t>予制止、处罚，致使</w:t>
            </w:r>
            <w:r>
              <w:t xml:space="preserve"> </w:t>
            </w:r>
            <w:r>
              <w:rPr>
                <w:spacing w:val="7"/>
              </w:rPr>
              <w:t>公民、法人或者其他</w:t>
            </w:r>
            <w:r>
              <w:t xml:space="preserve"> </w:t>
            </w:r>
            <w:r>
              <w:rPr>
                <w:spacing w:val="7"/>
              </w:rPr>
              <w:t>组织合法权益遭受损</w:t>
            </w:r>
            <w:r>
              <w:t xml:space="preserve"> 害的；</w:t>
            </w:r>
          </w:p>
          <w:p w14:paraId="57BBA0A5">
            <w:pPr>
              <w:pStyle w:val="6"/>
              <w:spacing w:before="53" w:line="250" w:lineRule="auto"/>
              <w:ind w:left="113" w:right="89"/>
            </w:pPr>
            <w:r>
              <w:rPr>
                <w:spacing w:val="-4"/>
              </w:rPr>
              <w:t>4、不具备行政执法资</w:t>
            </w:r>
            <w:r>
              <w:rPr>
                <w:spacing w:val="3"/>
              </w:rPr>
              <w:t xml:space="preserve"> </w:t>
            </w:r>
            <w:r>
              <w:rPr>
                <w:spacing w:val="1"/>
              </w:rPr>
              <w:t>格实施行政处罚</w:t>
            </w:r>
          </w:p>
          <w:p w14:paraId="6CD4038A">
            <w:pPr>
              <w:pStyle w:val="6"/>
              <w:spacing w:before="58" w:line="230" w:lineRule="auto"/>
              <w:ind w:left="131"/>
            </w:pPr>
            <w:r>
              <w:rPr>
                <w:spacing w:val="-9"/>
              </w:rPr>
              <w:t>的；</w:t>
            </w:r>
          </w:p>
          <w:p w14:paraId="53BC3796">
            <w:pPr>
              <w:pStyle w:val="6"/>
              <w:spacing w:before="51" w:line="269" w:lineRule="auto"/>
              <w:ind w:left="115" w:right="89" w:firstLine="3"/>
            </w:pPr>
            <w:r>
              <w:rPr>
                <w:spacing w:val="-5"/>
              </w:rPr>
              <w:t>5、在制止以及查处违</w:t>
            </w:r>
            <w:r>
              <w:rPr>
                <w:spacing w:val="8"/>
              </w:rPr>
              <w:t xml:space="preserve"> </w:t>
            </w:r>
            <w:r>
              <w:rPr>
                <w:spacing w:val="7"/>
              </w:rPr>
              <w:t>法案件中受阻，依照</w:t>
            </w:r>
            <w:r>
              <w:t xml:space="preserve"> </w:t>
            </w:r>
            <w:r>
              <w:rPr>
                <w:spacing w:val="7"/>
              </w:rPr>
              <w:t>有关规定应当向本级</w:t>
            </w:r>
            <w:r>
              <w:t xml:space="preserve"> </w:t>
            </w:r>
            <w:r>
              <w:rPr>
                <w:spacing w:val="7"/>
              </w:rPr>
              <w:t>人民政府或者上级主</w:t>
            </w:r>
            <w:r>
              <w:t xml:space="preserve"> </w:t>
            </w:r>
            <w:r>
              <w:rPr>
                <w:spacing w:val="7"/>
              </w:rPr>
              <w:t>管部门报告而未报告</w:t>
            </w:r>
            <w:r>
              <w:t xml:space="preserve"> 的；</w:t>
            </w:r>
          </w:p>
          <w:p w14:paraId="41328993">
            <w:pPr>
              <w:pStyle w:val="6"/>
              <w:spacing w:before="52" w:line="260" w:lineRule="auto"/>
              <w:ind w:left="115" w:right="89"/>
              <w:jc w:val="both"/>
            </w:pPr>
            <w:r>
              <w:rPr>
                <w:spacing w:val="-4"/>
              </w:rPr>
              <w:t>6、应当依法移送追究</w:t>
            </w:r>
            <w:r>
              <w:rPr>
                <w:spacing w:val="1"/>
              </w:rPr>
              <w:t xml:space="preserve"> </w:t>
            </w:r>
            <w:r>
              <w:rPr>
                <w:spacing w:val="7"/>
              </w:rPr>
              <w:t>刑事责任，而未依法</w:t>
            </w:r>
            <w:r>
              <w:t xml:space="preserve"> </w:t>
            </w:r>
            <w:r>
              <w:rPr>
                <w:spacing w:val="1"/>
              </w:rPr>
              <w:t>移送有权机关的；</w:t>
            </w:r>
          </w:p>
          <w:p w14:paraId="0CB12C18">
            <w:pPr>
              <w:pStyle w:val="6"/>
              <w:spacing w:before="53" w:line="246" w:lineRule="auto"/>
              <w:ind w:left="114" w:right="89" w:firstLine="5"/>
            </w:pPr>
            <w:r>
              <w:rPr>
                <w:spacing w:val="-5"/>
              </w:rPr>
              <w:t>7、擅自改变行政处罚</w:t>
            </w:r>
            <w:r>
              <w:rPr>
                <w:spacing w:val="8"/>
              </w:rPr>
              <w:t xml:space="preserve"> </w:t>
            </w:r>
            <w:r>
              <w:rPr>
                <w:spacing w:val="1"/>
              </w:rPr>
              <w:t>种类、幅度的；</w:t>
            </w:r>
          </w:p>
        </w:tc>
        <w:tc>
          <w:tcPr>
            <w:tcW w:w="1058" w:type="dxa"/>
            <w:vAlign w:val="top"/>
          </w:tcPr>
          <w:p w14:paraId="7A9406FB">
            <w:pPr>
              <w:rPr>
                <w:rFonts w:ascii="Arial"/>
                <w:sz w:val="21"/>
              </w:rPr>
            </w:pPr>
          </w:p>
        </w:tc>
      </w:tr>
    </w:tbl>
    <w:p w14:paraId="62C972D5">
      <w:pPr>
        <w:pStyle w:val="2"/>
      </w:pPr>
    </w:p>
    <w:p w14:paraId="65AAE45F">
      <w:pPr>
        <w:sectPr>
          <w:pgSz w:w="16839" w:h="11906"/>
          <w:pgMar w:top="1012" w:right="1304" w:bottom="0" w:left="1304" w:header="0" w:footer="0" w:gutter="0"/>
          <w:cols w:space="720" w:num="1"/>
        </w:sectPr>
      </w:pPr>
    </w:p>
    <w:p w14:paraId="3E596BA3">
      <w:pPr>
        <w:spacing w:before="163"/>
      </w:pPr>
    </w:p>
    <w:tbl>
      <w:tblPr>
        <w:tblStyle w:val="5"/>
        <w:tblW w:w="1422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29"/>
        <w:gridCol w:w="494"/>
        <w:gridCol w:w="3083"/>
        <w:gridCol w:w="446"/>
        <w:gridCol w:w="3458"/>
        <w:gridCol w:w="3083"/>
        <w:gridCol w:w="2073"/>
        <w:gridCol w:w="1058"/>
      </w:tblGrid>
      <w:tr w14:paraId="04EE745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08" w:hRule="atLeast"/>
        </w:trPr>
        <w:tc>
          <w:tcPr>
            <w:tcW w:w="529" w:type="dxa"/>
            <w:vAlign w:val="top"/>
          </w:tcPr>
          <w:p w14:paraId="525112CD">
            <w:pPr>
              <w:rPr>
                <w:rFonts w:ascii="Arial"/>
                <w:sz w:val="21"/>
              </w:rPr>
            </w:pPr>
          </w:p>
        </w:tc>
        <w:tc>
          <w:tcPr>
            <w:tcW w:w="494" w:type="dxa"/>
            <w:vAlign w:val="top"/>
          </w:tcPr>
          <w:p w14:paraId="241703A7">
            <w:pPr>
              <w:rPr>
                <w:rFonts w:ascii="Arial"/>
                <w:sz w:val="21"/>
              </w:rPr>
            </w:pPr>
          </w:p>
        </w:tc>
        <w:tc>
          <w:tcPr>
            <w:tcW w:w="3083" w:type="dxa"/>
            <w:vAlign w:val="top"/>
          </w:tcPr>
          <w:p w14:paraId="3A74101C">
            <w:pPr>
              <w:rPr>
                <w:rFonts w:ascii="Arial"/>
                <w:sz w:val="21"/>
              </w:rPr>
            </w:pPr>
          </w:p>
        </w:tc>
        <w:tc>
          <w:tcPr>
            <w:tcW w:w="446" w:type="dxa"/>
            <w:vAlign w:val="top"/>
          </w:tcPr>
          <w:p w14:paraId="0CDA9F6F">
            <w:pPr>
              <w:rPr>
                <w:rFonts w:ascii="Arial"/>
                <w:sz w:val="21"/>
              </w:rPr>
            </w:pPr>
          </w:p>
        </w:tc>
        <w:tc>
          <w:tcPr>
            <w:tcW w:w="3458" w:type="dxa"/>
            <w:vAlign w:val="top"/>
          </w:tcPr>
          <w:p w14:paraId="764FADBB">
            <w:pPr>
              <w:rPr>
                <w:rFonts w:ascii="Arial"/>
                <w:sz w:val="21"/>
              </w:rPr>
            </w:pPr>
          </w:p>
        </w:tc>
        <w:tc>
          <w:tcPr>
            <w:tcW w:w="3083" w:type="dxa"/>
            <w:vAlign w:val="top"/>
          </w:tcPr>
          <w:p w14:paraId="6B412CAB">
            <w:pPr>
              <w:pStyle w:val="6"/>
              <w:spacing w:before="64" w:line="252" w:lineRule="auto"/>
              <w:ind w:left="114" w:right="85"/>
            </w:pPr>
            <w:r>
              <w:rPr>
                <w:spacing w:val="-2"/>
              </w:rPr>
              <w:t>6、送达责任：行政处罚决定书按</w:t>
            </w:r>
            <w:r>
              <w:rPr>
                <w:spacing w:val="6"/>
              </w:rPr>
              <w:t xml:space="preserve"> </w:t>
            </w:r>
            <w:r>
              <w:rPr>
                <w:spacing w:val="1"/>
              </w:rPr>
              <w:t>法律规定的方式送达当事人。</w:t>
            </w:r>
          </w:p>
          <w:p w14:paraId="679013AF">
            <w:pPr>
              <w:pStyle w:val="6"/>
              <w:spacing w:before="54" w:line="261" w:lineRule="auto"/>
              <w:ind w:left="121" w:right="85" w:hanging="3"/>
            </w:pPr>
            <w:r>
              <w:rPr>
                <w:spacing w:val="-2"/>
              </w:rPr>
              <w:t>7、执行责任：依照生效的行政处</w:t>
            </w:r>
            <w:r>
              <w:rPr>
                <w:spacing w:val="3"/>
              </w:rPr>
              <w:t xml:space="preserve"> </w:t>
            </w:r>
            <w:r>
              <w:rPr>
                <w:spacing w:val="4"/>
              </w:rPr>
              <w:t>罚决定，告知当事人按要求缴纳</w:t>
            </w:r>
            <w:r>
              <w:rPr>
                <w:spacing w:val="10"/>
              </w:rPr>
              <w:t xml:space="preserve"> </w:t>
            </w:r>
            <w:r>
              <w:rPr>
                <w:spacing w:val="-3"/>
              </w:rPr>
              <w:t>罚款。</w:t>
            </w:r>
          </w:p>
          <w:p w14:paraId="5908F717">
            <w:pPr>
              <w:pStyle w:val="6"/>
              <w:spacing w:before="51" w:line="251" w:lineRule="auto"/>
              <w:ind w:left="116" w:right="85" w:hanging="2"/>
            </w:pPr>
            <w:r>
              <w:rPr>
                <w:spacing w:val="-2"/>
              </w:rPr>
              <w:t>8、其他法律法规规章文件规定应</w:t>
            </w:r>
            <w:r>
              <w:rPr>
                <w:spacing w:val="7"/>
              </w:rPr>
              <w:t xml:space="preserve"> </w:t>
            </w:r>
            <w:r>
              <w:t>履行的责任。</w:t>
            </w:r>
          </w:p>
        </w:tc>
        <w:tc>
          <w:tcPr>
            <w:tcW w:w="2073" w:type="dxa"/>
            <w:vAlign w:val="top"/>
          </w:tcPr>
          <w:p w14:paraId="7446798A">
            <w:pPr>
              <w:pStyle w:val="6"/>
              <w:spacing w:before="64" w:line="253" w:lineRule="auto"/>
              <w:ind w:left="123" w:right="89" w:hanging="8"/>
            </w:pPr>
            <w:r>
              <w:rPr>
                <w:spacing w:val="-4"/>
              </w:rPr>
              <w:t>8、违反法定的行政处</w:t>
            </w:r>
            <w:r>
              <w:rPr>
                <w:spacing w:val="2"/>
              </w:rPr>
              <w:t xml:space="preserve"> </w:t>
            </w:r>
            <w:r>
              <w:rPr>
                <w:spacing w:val="-1"/>
              </w:rPr>
              <w:t>罚程序的；</w:t>
            </w:r>
          </w:p>
          <w:p w14:paraId="3229F74D">
            <w:pPr>
              <w:pStyle w:val="6"/>
              <w:spacing w:before="53" w:line="265" w:lineRule="auto"/>
              <w:ind w:left="113" w:right="89" w:firstLine="1"/>
              <w:jc w:val="both"/>
            </w:pPr>
            <w:r>
              <w:rPr>
                <w:spacing w:val="-4"/>
              </w:rPr>
              <w:t>9、符合听证条件、行</w:t>
            </w:r>
            <w:r>
              <w:rPr>
                <w:spacing w:val="2"/>
              </w:rPr>
              <w:t xml:space="preserve"> </w:t>
            </w:r>
            <w:r>
              <w:rPr>
                <w:spacing w:val="7"/>
              </w:rPr>
              <w:t>政管理相对人要求听</w:t>
            </w:r>
            <w:r>
              <w:t xml:space="preserve"> </w:t>
            </w:r>
            <w:r>
              <w:rPr>
                <w:spacing w:val="7"/>
              </w:rPr>
              <w:t>证，应予组织听证而</w:t>
            </w:r>
            <w:r>
              <w:t xml:space="preserve"> </w:t>
            </w:r>
            <w:r>
              <w:rPr>
                <w:spacing w:val="1"/>
              </w:rPr>
              <w:t>不组织听证的；</w:t>
            </w:r>
          </w:p>
          <w:p w14:paraId="5433630F">
            <w:pPr>
              <w:pStyle w:val="6"/>
              <w:spacing w:before="51" w:line="252" w:lineRule="auto"/>
              <w:ind w:left="134" w:right="86" w:hanging="4"/>
            </w:pPr>
            <w:r>
              <w:rPr>
                <w:spacing w:val="5"/>
              </w:rPr>
              <w:t>10、在行政处罚过程</w:t>
            </w:r>
            <w:r>
              <w:t xml:space="preserve"> </w:t>
            </w:r>
            <w:r>
              <w:rPr>
                <w:spacing w:val="-1"/>
              </w:rPr>
              <w:t>中发生腐败行为的；</w:t>
            </w:r>
          </w:p>
          <w:p w14:paraId="434CBA94">
            <w:pPr>
              <w:pStyle w:val="6"/>
              <w:spacing w:before="54" w:line="256" w:lineRule="auto"/>
              <w:ind w:left="115" w:right="86" w:firstLine="14"/>
            </w:pPr>
            <w:r>
              <w:rPr>
                <w:spacing w:val="5"/>
              </w:rPr>
              <w:t>11、其他违反法律法</w:t>
            </w:r>
            <w:r>
              <w:t xml:space="preserve"> </w:t>
            </w:r>
            <w:r>
              <w:rPr>
                <w:spacing w:val="7"/>
              </w:rPr>
              <w:t>规规章文件规定的行</w:t>
            </w:r>
            <w:r>
              <w:t xml:space="preserve"> 为。</w:t>
            </w:r>
          </w:p>
        </w:tc>
        <w:tc>
          <w:tcPr>
            <w:tcW w:w="1058" w:type="dxa"/>
            <w:vAlign w:val="top"/>
          </w:tcPr>
          <w:p w14:paraId="633BD300">
            <w:pPr>
              <w:rPr>
                <w:rFonts w:ascii="Arial"/>
                <w:sz w:val="21"/>
              </w:rPr>
            </w:pPr>
          </w:p>
        </w:tc>
      </w:tr>
      <w:tr w14:paraId="417F700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04" w:hRule="atLeast"/>
        </w:trPr>
        <w:tc>
          <w:tcPr>
            <w:tcW w:w="529" w:type="dxa"/>
            <w:vAlign w:val="top"/>
          </w:tcPr>
          <w:p w14:paraId="5FEF4D36">
            <w:pPr>
              <w:spacing w:line="246" w:lineRule="auto"/>
              <w:rPr>
                <w:rFonts w:ascii="Arial"/>
                <w:sz w:val="21"/>
              </w:rPr>
            </w:pPr>
          </w:p>
          <w:p w14:paraId="49655B53">
            <w:pPr>
              <w:spacing w:line="246" w:lineRule="auto"/>
              <w:rPr>
                <w:rFonts w:ascii="Arial"/>
                <w:sz w:val="21"/>
              </w:rPr>
            </w:pPr>
          </w:p>
          <w:p w14:paraId="5F032DB2">
            <w:pPr>
              <w:spacing w:line="246" w:lineRule="auto"/>
              <w:rPr>
                <w:rFonts w:ascii="Arial"/>
                <w:sz w:val="21"/>
              </w:rPr>
            </w:pPr>
          </w:p>
          <w:p w14:paraId="057243E1">
            <w:pPr>
              <w:spacing w:line="246" w:lineRule="auto"/>
              <w:rPr>
                <w:rFonts w:ascii="Arial"/>
                <w:sz w:val="21"/>
              </w:rPr>
            </w:pPr>
          </w:p>
          <w:p w14:paraId="2C063D2A">
            <w:pPr>
              <w:spacing w:line="246" w:lineRule="auto"/>
              <w:rPr>
                <w:rFonts w:ascii="Arial"/>
                <w:sz w:val="21"/>
              </w:rPr>
            </w:pPr>
          </w:p>
          <w:p w14:paraId="06C68215">
            <w:pPr>
              <w:spacing w:line="247" w:lineRule="auto"/>
              <w:rPr>
                <w:rFonts w:ascii="Arial"/>
                <w:sz w:val="21"/>
              </w:rPr>
            </w:pPr>
          </w:p>
          <w:p w14:paraId="0A09E175">
            <w:pPr>
              <w:spacing w:line="247" w:lineRule="auto"/>
              <w:rPr>
                <w:rFonts w:ascii="Arial"/>
                <w:sz w:val="21"/>
              </w:rPr>
            </w:pPr>
          </w:p>
          <w:p w14:paraId="50F4EAAA">
            <w:pPr>
              <w:spacing w:line="247" w:lineRule="auto"/>
              <w:rPr>
                <w:rFonts w:ascii="Arial"/>
                <w:sz w:val="21"/>
              </w:rPr>
            </w:pPr>
          </w:p>
          <w:p w14:paraId="65EEADBE">
            <w:pPr>
              <w:spacing w:line="247" w:lineRule="auto"/>
              <w:rPr>
                <w:rFonts w:ascii="Arial"/>
                <w:sz w:val="21"/>
              </w:rPr>
            </w:pPr>
          </w:p>
          <w:p w14:paraId="31672BAA">
            <w:pPr>
              <w:spacing w:line="247" w:lineRule="auto"/>
              <w:rPr>
                <w:rFonts w:ascii="Arial"/>
                <w:sz w:val="21"/>
              </w:rPr>
            </w:pPr>
          </w:p>
          <w:p w14:paraId="558F4BD3">
            <w:pPr>
              <w:spacing w:line="247" w:lineRule="auto"/>
              <w:rPr>
                <w:rFonts w:ascii="Arial"/>
                <w:sz w:val="21"/>
              </w:rPr>
            </w:pPr>
          </w:p>
          <w:p w14:paraId="12961276">
            <w:pPr>
              <w:pStyle w:val="6"/>
              <w:spacing w:before="65" w:line="189" w:lineRule="auto"/>
              <w:ind w:left="170"/>
            </w:pPr>
            <w:r>
              <w:rPr>
                <w:spacing w:val="-1"/>
              </w:rPr>
              <w:t>94</w:t>
            </w:r>
          </w:p>
        </w:tc>
        <w:tc>
          <w:tcPr>
            <w:tcW w:w="494" w:type="dxa"/>
            <w:textDirection w:val="tbRlV"/>
            <w:vAlign w:val="top"/>
          </w:tcPr>
          <w:p w14:paraId="486923CD">
            <w:pPr>
              <w:pStyle w:val="6"/>
              <w:spacing w:before="138" w:line="217" w:lineRule="auto"/>
              <w:ind w:left="2312"/>
            </w:pPr>
            <w:r>
              <w:rPr>
                <w:spacing w:val="8"/>
              </w:rPr>
              <w:t>行</w:t>
            </w:r>
            <w:r>
              <w:rPr>
                <w:spacing w:val="-7"/>
              </w:rPr>
              <w:t xml:space="preserve"> </w:t>
            </w:r>
            <w:r>
              <w:rPr>
                <w:spacing w:val="8"/>
              </w:rPr>
              <w:t>政</w:t>
            </w:r>
            <w:r>
              <w:rPr>
                <w:spacing w:val="-9"/>
              </w:rPr>
              <w:t xml:space="preserve"> </w:t>
            </w:r>
            <w:r>
              <w:rPr>
                <w:spacing w:val="8"/>
              </w:rPr>
              <w:t>处</w:t>
            </w:r>
            <w:r>
              <w:rPr>
                <w:spacing w:val="-9"/>
              </w:rPr>
              <w:t xml:space="preserve"> </w:t>
            </w:r>
            <w:r>
              <w:rPr>
                <w:spacing w:val="8"/>
              </w:rPr>
              <w:t>罚</w:t>
            </w:r>
          </w:p>
        </w:tc>
        <w:tc>
          <w:tcPr>
            <w:tcW w:w="3083" w:type="dxa"/>
            <w:vAlign w:val="top"/>
          </w:tcPr>
          <w:p w14:paraId="0C81A9A8">
            <w:pPr>
              <w:spacing w:line="243" w:lineRule="auto"/>
              <w:rPr>
                <w:rFonts w:ascii="Arial"/>
                <w:sz w:val="21"/>
              </w:rPr>
            </w:pPr>
          </w:p>
          <w:p w14:paraId="76BE379B">
            <w:pPr>
              <w:spacing w:line="243" w:lineRule="auto"/>
              <w:rPr>
                <w:rFonts w:ascii="Arial"/>
                <w:sz w:val="21"/>
              </w:rPr>
            </w:pPr>
          </w:p>
          <w:p w14:paraId="3A94A521">
            <w:pPr>
              <w:spacing w:line="243" w:lineRule="auto"/>
              <w:rPr>
                <w:rFonts w:ascii="Arial"/>
                <w:sz w:val="21"/>
              </w:rPr>
            </w:pPr>
          </w:p>
          <w:p w14:paraId="35DE22D8">
            <w:pPr>
              <w:spacing w:line="243" w:lineRule="auto"/>
              <w:rPr>
                <w:rFonts w:ascii="Arial"/>
                <w:sz w:val="21"/>
              </w:rPr>
            </w:pPr>
          </w:p>
          <w:p w14:paraId="4DAD3418">
            <w:pPr>
              <w:spacing w:line="243" w:lineRule="auto"/>
              <w:rPr>
                <w:rFonts w:ascii="Arial"/>
                <w:sz w:val="21"/>
              </w:rPr>
            </w:pPr>
          </w:p>
          <w:p w14:paraId="72B1F822">
            <w:pPr>
              <w:spacing w:line="244" w:lineRule="auto"/>
              <w:rPr>
                <w:rFonts w:ascii="Arial"/>
                <w:sz w:val="21"/>
              </w:rPr>
            </w:pPr>
          </w:p>
          <w:p w14:paraId="25725862">
            <w:pPr>
              <w:spacing w:line="244" w:lineRule="auto"/>
              <w:rPr>
                <w:rFonts w:ascii="Arial"/>
                <w:sz w:val="21"/>
              </w:rPr>
            </w:pPr>
          </w:p>
          <w:p w14:paraId="1EC60C34">
            <w:pPr>
              <w:spacing w:line="244" w:lineRule="auto"/>
              <w:rPr>
                <w:rFonts w:ascii="Arial"/>
                <w:sz w:val="21"/>
              </w:rPr>
            </w:pPr>
          </w:p>
          <w:p w14:paraId="3441808D">
            <w:pPr>
              <w:spacing w:line="244" w:lineRule="auto"/>
              <w:rPr>
                <w:rFonts w:ascii="Arial"/>
                <w:sz w:val="21"/>
              </w:rPr>
            </w:pPr>
          </w:p>
          <w:p w14:paraId="3E171457">
            <w:pPr>
              <w:spacing w:line="244" w:lineRule="auto"/>
              <w:rPr>
                <w:rFonts w:ascii="Arial"/>
                <w:sz w:val="21"/>
              </w:rPr>
            </w:pPr>
          </w:p>
          <w:p w14:paraId="1EF0B0E6">
            <w:pPr>
              <w:spacing w:line="244" w:lineRule="auto"/>
              <w:rPr>
                <w:rFonts w:ascii="Arial"/>
                <w:sz w:val="21"/>
              </w:rPr>
            </w:pPr>
          </w:p>
          <w:p w14:paraId="2DC0405A">
            <w:pPr>
              <w:pStyle w:val="6"/>
              <w:spacing w:before="65" w:line="228" w:lineRule="auto"/>
              <w:ind w:left="339"/>
            </w:pPr>
            <w:r>
              <w:rPr>
                <w:spacing w:val="1"/>
              </w:rPr>
              <w:t>对违反河道管理行为的处罚</w:t>
            </w:r>
          </w:p>
        </w:tc>
        <w:tc>
          <w:tcPr>
            <w:tcW w:w="446" w:type="dxa"/>
            <w:textDirection w:val="tbRlV"/>
            <w:vAlign w:val="top"/>
          </w:tcPr>
          <w:p w14:paraId="4370580C">
            <w:pPr>
              <w:pStyle w:val="6"/>
              <w:spacing w:before="112" w:line="212" w:lineRule="auto"/>
              <w:ind w:left="2461"/>
            </w:pPr>
            <w:r>
              <w:rPr>
                <w:spacing w:val="8"/>
              </w:rPr>
              <w:t>各</w:t>
            </w:r>
            <w:r>
              <w:rPr>
                <w:spacing w:val="-8"/>
              </w:rPr>
              <w:t xml:space="preserve"> </w:t>
            </w:r>
            <w:r>
              <w:rPr>
                <w:spacing w:val="8"/>
              </w:rPr>
              <w:t>乡</w:t>
            </w:r>
            <w:r>
              <w:rPr>
                <w:spacing w:val="-9"/>
              </w:rPr>
              <w:t xml:space="preserve"> </w:t>
            </w:r>
            <w:r>
              <w:rPr>
                <w:spacing w:val="8"/>
              </w:rPr>
              <w:t>镇</w:t>
            </w:r>
          </w:p>
        </w:tc>
        <w:tc>
          <w:tcPr>
            <w:tcW w:w="3458" w:type="dxa"/>
            <w:vAlign w:val="top"/>
          </w:tcPr>
          <w:p w14:paraId="4E524E33">
            <w:pPr>
              <w:pStyle w:val="6"/>
              <w:spacing w:before="54" w:line="274" w:lineRule="auto"/>
              <w:ind w:left="112" w:right="12" w:firstLine="16"/>
            </w:pPr>
            <w:r>
              <w:t>1、《中华人民共和国河道管理条例》</w:t>
            </w:r>
            <w:r>
              <w:rPr>
                <w:spacing w:val="10"/>
              </w:rPr>
              <w:t xml:space="preserve"> </w:t>
            </w:r>
            <w:r>
              <w:t>(2018</w:t>
            </w:r>
            <w:r>
              <w:rPr>
                <w:spacing w:val="-47"/>
              </w:rPr>
              <w:t xml:space="preserve"> </w:t>
            </w:r>
            <w:r>
              <w:t>年国务院令第</w:t>
            </w:r>
            <w:r>
              <w:rPr>
                <w:spacing w:val="-57"/>
              </w:rPr>
              <w:t xml:space="preserve"> </w:t>
            </w:r>
            <w:r>
              <w:t>698</w:t>
            </w:r>
            <w:r>
              <w:rPr>
                <w:spacing w:val="-49"/>
              </w:rPr>
              <w:t xml:space="preserve"> </w:t>
            </w:r>
            <w:r>
              <w:t xml:space="preserve">号)第四十四 </w:t>
            </w:r>
            <w:r>
              <w:rPr>
                <w:spacing w:val="2"/>
              </w:rPr>
              <w:t xml:space="preserve">条：违反本条例规定，有下列行为之 一的，县级以上地方人民政府河道主 管机关除责令其纠正违法行为、采取 </w:t>
            </w:r>
            <w:r>
              <w:rPr>
                <w:spacing w:val="4"/>
              </w:rPr>
              <w:t>补救措施外，可以并处警告、罚款、</w:t>
            </w:r>
            <w:r>
              <w:rPr>
                <w:spacing w:val="3"/>
              </w:rPr>
              <w:t xml:space="preserve"> </w:t>
            </w:r>
            <w:r>
              <w:rPr>
                <w:spacing w:val="2"/>
              </w:rPr>
              <w:t xml:space="preserve">没收非法所得；对有关责任人员，由 其所在单位或者上级主管机关给予行 政处分；构成犯罪的，依法追究刑事 </w:t>
            </w:r>
            <w:r>
              <w:rPr>
                <w:spacing w:val="-2"/>
              </w:rPr>
              <w:t>责任</w:t>
            </w:r>
            <w:r>
              <w:rPr>
                <w:spacing w:val="-22"/>
              </w:rPr>
              <w:t>：（</w:t>
            </w:r>
            <w:r>
              <w:rPr>
                <w:spacing w:val="-2"/>
              </w:rPr>
              <w:t>一）在河道管理范围内弃置、</w:t>
            </w:r>
            <w:r>
              <w:rPr>
                <w:spacing w:val="1"/>
              </w:rPr>
              <w:t xml:space="preserve"> </w:t>
            </w:r>
            <w:r>
              <w:rPr>
                <w:spacing w:val="2"/>
              </w:rPr>
              <w:t xml:space="preserve">堆放阻碍行洪物体的；种植阻碍行洪 </w:t>
            </w:r>
            <w:r>
              <w:rPr>
                <w:spacing w:val="4"/>
              </w:rPr>
              <w:t>的林木或者高杆植物的；修建围堤、</w:t>
            </w:r>
            <w:r>
              <w:rPr>
                <w:spacing w:val="3"/>
              </w:rPr>
              <w:t xml:space="preserve"> </w:t>
            </w:r>
            <w:r>
              <w:rPr>
                <w:spacing w:val="4"/>
              </w:rPr>
              <w:t>阻水渠道、阻水道路的</w:t>
            </w:r>
            <w:r>
              <w:rPr>
                <w:spacing w:val="-7"/>
              </w:rPr>
              <w:t>；（</w:t>
            </w:r>
            <w:r>
              <w:rPr>
                <w:spacing w:val="4"/>
              </w:rPr>
              <w:t xml:space="preserve">二）在堤 </w:t>
            </w:r>
            <w:r>
              <w:rPr>
                <w:spacing w:val="-5"/>
              </w:rPr>
              <w:t>防、护堤地建房、放牧、开渠、打井、</w:t>
            </w:r>
            <w:r>
              <w:rPr>
                <w:spacing w:val="12"/>
              </w:rPr>
              <w:t xml:space="preserve"> </w:t>
            </w:r>
            <w:r>
              <w:rPr>
                <w:spacing w:val="2"/>
              </w:rPr>
              <w:t xml:space="preserve">挖窖、葬坟、晒粮、存放物料、开采 地下资源、进行考古发掘以及开展集 </w:t>
            </w:r>
            <w:r>
              <w:rPr>
                <w:spacing w:val="4"/>
              </w:rPr>
              <w:t>市贸易活动的</w:t>
            </w:r>
            <w:r>
              <w:rPr>
                <w:spacing w:val="-7"/>
              </w:rPr>
              <w:t>；（</w:t>
            </w:r>
            <w:r>
              <w:rPr>
                <w:spacing w:val="4"/>
              </w:rPr>
              <w:t xml:space="preserve">三）未经批准或者 </w:t>
            </w:r>
            <w:r>
              <w:fldChar w:fldCharType="begin"/>
            </w:r>
            <w:r>
              <w:instrText xml:space="preserve"> HYPERLINK "https://www.waizi.org.cn/law/9076.html" </w:instrText>
            </w:r>
            <w:r>
              <w:fldChar w:fldCharType="separate"/>
            </w:r>
            <w:r>
              <w:rPr>
                <w:spacing w:val="2"/>
              </w:rPr>
              <w:t>不按照国家规定的防洪标准</w:t>
            </w:r>
            <w:r>
              <w:rPr>
                <w:spacing w:val="2"/>
              </w:rPr>
              <w:fldChar w:fldCharType="end"/>
            </w:r>
            <w:r>
              <w:rPr>
                <w:spacing w:val="2"/>
              </w:rPr>
              <w:t xml:space="preserve">、工程安 </w:t>
            </w:r>
            <w:r>
              <w:rPr>
                <w:spacing w:val="3"/>
              </w:rPr>
              <w:t>全标准整治河道或者修建水工程建筑</w:t>
            </w:r>
          </w:p>
        </w:tc>
        <w:tc>
          <w:tcPr>
            <w:tcW w:w="3083" w:type="dxa"/>
            <w:vAlign w:val="top"/>
          </w:tcPr>
          <w:p w14:paraId="47EF20D8">
            <w:pPr>
              <w:pStyle w:val="6"/>
              <w:spacing w:before="66" w:line="271" w:lineRule="auto"/>
              <w:ind w:left="112" w:right="19" w:firstLine="16"/>
              <w:jc w:val="both"/>
            </w:pPr>
            <w:r>
              <w:rPr>
                <w:spacing w:val="-4"/>
              </w:rPr>
              <w:t>1、立案责任：发现违反河道管理 行为，予以审查，决定是否立案。</w:t>
            </w:r>
            <w:r>
              <w:rPr>
                <w:spacing w:val="5"/>
              </w:rPr>
              <w:t xml:space="preserve"> </w:t>
            </w:r>
            <w:r>
              <w:rPr>
                <w:spacing w:val="-3"/>
              </w:rPr>
              <w:t xml:space="preserve">2、调查责任：综合行政执法队对 </w:t>
            </w:r>
            <w:r>
              <w:rPr>
                <w:spacing w:val="4"/>
              </w:rPr>
              <w:t xml:space="preserve">立案的案件，指定专人负责，及 时组织调查取证，与当事人有直 接利害关系的应当回避。执法人 员不得少于两人，调查时应出示 </w:t>
            </w:r>
            <w:r>
              <w:rPr>
                <w:spacing w:val="-4"/>
              </w:rPr>
              <w:t>执法证件，允许当事人辩解陈述。</w:t>
            </w:r>
            <w:r>
              <w:rPr>
                <w:spacing w:val="5"/>
              </w:rPr>
              <w:t xml:space="preserve"> </w:t>
            </w:r>
            <w:r>
              <w:rPr>
                <w:spacing w:val="1"/>
              </w:rPr>
              <w:t>执法人员应保守有关秘密。</w:t>
            </w:r>
          </w:p>
          <w:p w14:paraId="436F6386">
            <w:pPr>
              <w:pStyle w:val="6"/>
              <w:spacing w:before="53" w:line="270" w:lineRule="auto"/>
              <w:ind w:left="112" w:right="35" w:firstLine="5"/>
              <w:jc w:val="both"/>
            </w:pPr>
            <w:r>
              <w:rPr>
                <w:spacing w:val="-11"/>
              </w:rPr>
              <w:t>3、审查责任：审理案件调查报告，</w:t>
            </w:r>
            <w:r>
              <w:t xml:space="preserve"> </w:t>
            </w:r>
            <w:r>
              <w:rPr>
                <w:spacing w:val="5"/>
              </w:rPr>
              <w:t>对案件违法事实、证据、调查取</w:t>
            </w:r>
            <w:r>
              <w:rPr>
                <w:spacing w:val="6"/>
              </w:rPr>
              <w:t xml:space="preserve"> </w:t>
            </w:r>
            <w:r>
              <w:rPr>
                <w:spacing w:val="5"/>
              </w:rPr>
              <w:t>证程序、法律适用、处罚种类和</w:t>
            </w:r>
            <w:r>
              <w:rPr>
                <w:spacing w:val="6"/>
              </w:rPr>
              <w:t xml:space="preserve"> </w:t>
            </w:r>
            <w:r>
              <w:rPr>
                <w:spacing w:val="5"/>
              </w:rPr>
              <w:t>幅度、当事人陈述和申辩理由等</w:t>
            </w:r>
            <w:r>
              <w:rPr>
                <w:spacing w:val="6"/>
              </w:rPr>
              <w:t xml:space="preserve"> </w:t>
            </w:r>
            <w:r>
              <w:rPr>
                <w:spacing w:val="-9"/>
              </w:rPr>
              <w:t>方面进行审查，提出处理意见（主</w:t>
            </w:r>
            <w:r>
              <w:rPr>
                <w:spacing w:val="11"/>
              </w:rPr>
              <w:t xml:space="preserve"> </w:t>
            </w:r>
            <w:r>
              <w:rPr>
                <w:spacing w:val="5"/>
              </w:rPr>
              <w:t>要证据不足时，以适当的方式补</w:t>
            </w:r>
            <w:r>
              <w:rPr>
                <w:spacing w:val="6"/>
              </w:rPr>
              <w:t xml:space="preserve"> </w:t>
            </w:r>
            <w:r>
              <w:t>充调查）。</w:t>
            </w:r>
          </w:p>
          <w:p w14:paraId="5077B6BF">
            <w:pPr>
              <w:pStyle w:val="6"/>
              <w:spacing w:before="52" w:line="256" w:lineRule="auto"/>
              <w:ind w:left="112" w:right="85"/>
            </w:pPr>
            <w:r>
              <w:rPr>
                <w:spacing w:val="-2"/>
              </w:rPr>
              <w:t>4、告知责任：作出行政处罚决定</w:t>
            </w:r>
            <w:r>
              <w:rPr>
                <w:spacing w:val="9"/>
              </w:rPr>
              <w:t xml:space="preserve"> </w:t>
            </w:r>
            <w:r>
              <w:rPr>
                <w:spacing w:val="4"/>
              </w:rPr>
              <w:t>前，应制作《行政处罚告知书》</w:t>
            </w:r>
            <w:r>
              <w:rPr>
                <w:spacing w:val="8"/>
              </w:rPr>
              <w:t xml:space="preserve"> </w:t>
            </w:r>
            <w:r>
              <w:rPr>
                <w:spacing w:val="5"/>
              </w:rPr>
              <w:t>送达当事人，告知违法事实及其</w:t>
            </w:r>
          </w:p>
        </w:tc>
        <w:tc>
          <w:tcPr>
            <w:tcW w:w="2073" w:type="dxa"/>
            <w:vAlign w:val="top"/>
          </w:tcPr>
          <w:p w14:paraId="2BFBA1CD">
            <w:pPr>
              <w:pStyle w:val="6"/>
              <w:spacing w:before="64" w:line="266" w:lineRule="auto"/>
              <w:ind w:left="114" w:right="89"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7"/>
              </w:rPr>
              <w:t>相应责任:</w:t>
            </w:r>
          </w:p>
          <w:p w14:paraId="5A800E69">
            <w:pPr>
              <w:pStyle w:val="6"/>
              <w:spacing w:before="57" w:line="250" w:lineRule="auto"/>
              <w:ind w:left="113" w:right="89" w:firstLine="16"/>
            </w:pPr>
            <w:r>
              <w:rPr>
                <w:spacing w:val="-6"/>
              </w:rPr>
              <w:t>1、没有法律和事实依</w:t>
            </w:r>
            <w:r>
              <w:rPr>
                <w:spacing w:val="7"/>
              </w:rPr>
              <w:t xml:space="preserve"> </w:t>
            </w:r>
            <w:r>
              <w:rPr>
                <w:spacing w:val="1"/>
              </w:rPr>
              <w:t>据实施行政处罚的；</w:t>
            </w:r>
          </w:p>
          <w:p w14:paraId="0684FF13">
            <w:pPr>
              <w:pStyle w:val="6"/>
              <w:spacing w:before="58" w:line="253" w:lineRule="auto"/>
              <w:ind w:left="131" w:right="89" w:hanging="14"/>
            </w:pPr>
            <w:r>
              <w:rPr>
                <w:spacing w:val="-4"/>
              </w:rPr>
              <w:t>2、行政处罚显失公正</w:t>
            </w:r>
            <w:r>
              <w:t xml:space="preserve"> </w:t>
            </w:r>
            <w:r>
              <w:rPr>
                <w:spacing w:val="-9"/>
              </w:rPr>
              <w:t>的；</w:t>
            </w:r>
          </w:p>
          <w:p w14:paraId="6F22012B">
            <w:pPr>
              <w:pStyle w:val="6"/>
              <w:spacing w:before="50" w:line="270" w:lineRule="auto"/>
              <w:ind w:left="115" w:right="89" w:firstLine="3"/>
              <w:jc w:val="both"/>
            </w:pPr>
            <w:r>
              <w:rPr>
                <w:spacing w:val="17"/>
              </w:rPr>
              <w:t>3、执法人员玩忽职</w:t>
            </w:r>
            <w:r>
              <w:rPr>
                <w:spacing w:val="5"/>
              </w:rPr>
              <w:t xml:space="preserve"> </w:t>
            </w:r>
            <w:r>
              <w:rPr>
                <w:spacing w:val="7"/>
              </w:rPr>
              <w:t>守，对应当予以制止</w:t>
            </w:r>
            <w:r>
              <w:t xml:space="preserve"> </w:t>
            </w:r>
            <w:r>
              <w:rPr>
                <w:spacing w:val="7"/>
              </w:rPr>
              <w:t>和处罚的违法行为不</w:t>
            </w:r>
            <w:r>
              <w:t xml:space="preserve"> </w:t>
            </w:r>
            <w:r>
              <w:rPr>
                <w:spacing w:val="7"/>
              </w:rPr>
              <w:t>予制止、处罚，致使</w:t>
            </w:r>
            <w:r>
              <w:t xml:space="preserve"> </w:t>
            </w:r>
            <w:r>
              <w:rPr>
                <w:spacing w:val="7"/>
              </w:rPr>
              <w:t>公民、法人或者其他</w:t>
            </w:r>
            <w:r>
              <w:t xml:space="preserve"> </w:t>
            </w:r>
            <w:r>
              <w:rPr>
                <w:spacing w:val="7"/>
              </w:rPr>
              <w:t>组织合法权益遭受损</w:t>
            </w:r>
            <w:r>
              <w:t xml:space="preserve"> 害的；</w:t>
            </w:r>
          </w:p>
          <w:p w14:paraId="07944698">
            <w:pPr>
              <w:pStyle w:val="6"/>
              <w:spacing w:before="53" w:line="225" w:lineRule="auto"/>
              <w:ind w:left="113"/>
            </w:pPr>
            <w:r>
              <w:rPr>
                <w:spacing w:val="-4"/>
              </w:rPr>
              <w:t>4、不具备行政执法资</w:t>
            </w:r>
          </w:p>
          <w:p w14:paraId="0679A210">
            <w:pPr>
              <w:pStyle w:val="6"/>
              <w:spacing w:before="55" w:line="300" w:lineRule="exact"/>
              <w:ind w:left="114"/>
            </w:pPr>
            <w:r>
              <w:rPr>
                <w:spacing w:val="1"/>
                <w:position w:val="7"/>
              </w:rPr>
              <w:t>格实施行政处罚</w:t>
            </w:r>
          </w:p>
          <w:p w14:paraId="602F9C0E">
            <w:pPr>
              <w:pStyle w:val="6"/>
              <w:spacing w:before="1" w:line="214" w:lineRule="auto"/>
              <w:ind w:left="131"/>
            </w:pPr>
            <w:r>
              <w:rPr>
                <w:spacing w:val="-9"/>
              </w:rPr>
              <w:t>的；</w:t>
            </w:r>
          </w:p>
        </w:tc>
        <w:tc>
          <w:tcPr>
            <w:tcW w:w="1058" w:type="dxa"/>
            <w:vAlign w:val="top"/>
          </w:tcPr>
          <w:p w14:paraId="3D9F2D8E">
            <w:pPr>
              <w:rPr>
                <w:rFonts w:ascii="Arial"/>
                <w:sz w:val="21"/>
              </w:rPr>
            </w:pPr>
          </w:p>
        </w:tc>
      </w:tr>
    </w:tbl>
    <w:p w14:paraId="693EA603">
      <w:pPr>
        <w:pStyle w:val="2"/>
      </w:pPr>
    </w:p>
    <w:p w14:paraId="482C6559">
      <w:pPr>
        <w:sectPr>
          <w:pgSz w:w="16839" w:h="11906"/>
          <w:pgMar w:top="1012" w:right="1304" w:bottom="0" w:left="1304" w:header="0" w:footer="0" w:gutter="0"/>
          <w:cols w:space="720" w:num="1"/>
        </w:sectPr>
      </w:pPr>
    </w:p>
    <w:p w14:paraId="5A1CCD27">
      <w:pPr>
        <w:spacing w:before="163"/>
      </w:pPr>
    </w:p>
    <w:tbl>
      <w:tblPr>
        <w:tblStyle w:val="5"/>
        <w:tblW w:w="1422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29"/>
        <w:gridCol w:w="494"/>
        <w:gridCol w:w="3083"/>
        <w:gridCol w:w="446"/>
        <w:gridCol w:w="3458"/>
        <w:gridCol w:w="3083"/>
        <w:gridCol w:w="2073"/>
        <w:gridCol w:w="1058"/>
      </w:tblGrid>
      <w:tr w14:paraId="6287D42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06" w:hRule="atLeast"/>
        </w:trPr>
        <w:tc>
          <w:tcPr>
            <w:tcW w:w="529" w:type="dxa"/>
            <w:vAlign w:val="top"/>
          </w:tcPr>
          <w:p w14:paraId="2B818D9C">
            <w:pPr>
              <w:rPr>
                <w:rFonts w:ascii="Arial"/>
                <w:sz w:val="21"/>
              </w:rPr>
            </w:pPr>
          </w:p>
        </w:tc>
        <w:tc>
          <w:tcPr>
            <w:tcW w:w="494" w:type="dxa"/>
            <w:vAlign w:val="top"/>
          </w:tcPr>
          <w:p w14:paraId="284956B6">
            <w:pPr>
              <w:rPr>
                <w:rFonts w:ascii="Arial"/>
                <w:sz w:val="21"/>
              </w:rPr>
            </w:pPr>
          </w:p>
        </w:tc>
        <w:tc>
          <w:tcPr>
            <w:tcW w:w="3083" w:type="dxa"/>
            <w:vAlign w:val="top"/>
          </w:tcPr>
          <w:p w14:paraId="002890E0">
            <w:pPr>
              <w:rPr>
                <w:rFonts w:ascii="Arial"/>
                <w:sz w:val="21"/>
              </w:rPr>
            </w:pPr>
          </w:p>
        </w:tc>
        <w:tc>
          <w:tcPr>
            <w:tcW w:w="446" w:type="dxa"/>
            <w:vAlign w:val="top"/>
          </w:tcPr>
          <w:p w14:paraId="737C04E0">
            <w:pPr>
              <w:rPr>
                <w:rFonts w:ascii="Arial"/>
                <w:sz w:val="21"/>
              </w:rPr>
            </w:pPr>
          </w:p>
        </w:tc>
        <w:tc>
          <w:tcPr>
            <w:tcW w:w="3458" w:type="dxa"/>
            <w:vAlign w:val="top"/>
          </w:tcPr>
          <w:p w14:paraId="5104E994">
            <w:pPr>
              <w:pStyle w:val="6"/>
              <w:spacing w:before="71" w:line="274" w:lineRule="auto"/>
              <w:ind w:left="112" w:right="36"/>
            </w:pPr>
            <w:r>
              <w:rPr>
                <w:spacing w:val="5"/>
              </w:rPr>
              <w:t>物和其他设施的</w:t>
            </w:r>
            <w:r>
              <w:rPr>
                <w:spacing w:val="-9"/>
              </w:rPr>
              <w:t>；（</w:t>
            </w:r>
            <w:r>
              <w:rPr>
                <w:spacing w:val="5"/>
              </w:rPr>
              <w:t>四）未经批准或</w:t>
            </w:r>
            <w:r>
              <w:t xml:space="preserve"> </w:t>
            </w:r>
            <w:r>
              <w:rPr>
                <w:spacing w:val="3"/>
              </w:rPr>
              <w:t>者不按照河道主管机关的规定在河道</w:t>
            </w:r>
            <w:r>
              <w:rPr>
                <w:spacing w:val="5"/>
              </w:rPr>
              <w:t xml:space="preserve"> </w:t>
            </w:r>
            <w:r>
              <w:rPr>
                <w:spacing w:val="3"/>
              </w:rPr>
              <w:t>管理范围内采砂、取土、淘金、弃置</w:t>
            </w:r>
            <w:r>
              <w:rPr>
                <w:spacing w:val="5"/>
              </w:rPr>
              <w:t xml:space="preserve"> </w:t>
            </w:r>
            <w:r>
              <w:rPr>
                <w:spacing w:val="3"/>
              </w:rPr>
              <w:t>砂石或者淤泥、爆破、钻探、挖筑鱼</w:t>
            </w:r>
            <w:r>
              <w:rPr>
                <w:spacing w:val="5"/>
              </w:rPr>
              <w:t xml:space="preserve"> 塘的</w:t>
            </w:r>
            <w:r>
              <w:rPr>
                <w:spacing w:val="-9"/>
              </w:rPr>
              <w:t>；（</w:t>
            </w:r>
            <w:r>
              <w:rPr>
                <w:spacing w:val="5"/>
              </w:rPr>
              <w:t>五）未经批准在河道滩地存</w:t>
            </w:r>
            <w:r>
              <w:rPr>
                <w:spacing w:val="1"/>
              </w:rPr>
              <w:t xml:space="preserve"> </w:t>
            </w:r>
            <w:r>
              <w:rPr>
                <w:spacing w:val="-6"/>
              </w:rPr>
              <w:t>放物料、修建厂房或者其他建筑设施，</w:t>
            </w:r>
            <w:r>
              <w:rPr>
                <w:spacing w:val="5"/>
              </w:rPr>
              <w:t xml:space="preserve"> </w:t>
            </w:r>
            <w:r>
              <w:rPr>
                <w:spacing w:val="3"/>
              </w:rPr>
              <w:t>以及开采地下资源或者进行考古发掘</w:t>
            </w:r>
            <w:r>
              <w:rPr>
                <w:spacing w:val="5"/>
              </w:rPr>
              <w:t xml:space="preserve"> 的</w:t>
            </w:r>
            <w:r>
              <w:rPr>
                <w:spacing w:val="-9"/>
              </w:rPr>
              <w:t>；（</w:t>
            </w:r>
            <w:r>
              <w:rPr>
                <w:spacing w:val="5"/>
              </w:rPr>
              <w:t>六）违反本条例第二十七条的</w:t>
            </w:r>
            <w:r>
              <w:rPr>
                <w:spacing w:val="1"/>
              </w:rPr>
              <w:t xml:space="preserve"> </w:t>
            </w:r>
            <w:r>
              <w:rPr>
                <w:spacing w:val="5"/>
              </w:rPr>
              <w:t>规定，围垦湖泊、河流的</w:t>
            </w:r>
            <w:r>
              <w:rPr>
                <w:spacing w:val="-9"/>
              </w:rPr>
              <w:t>；（</w:t>
            </w:r>
            <w:r>
              <w:rPr>
                <w:spacing w:val="5"/>
              </w:rPr>
              <w:t>七）擅</w:t>
            </w:r>
            <w:r>
              <w:rPr>
                <w:spacing w:val="1"/>
              </w:rPr>
              <w:t xml:space="preserve"> </w:t>
            </w:r>
            <w:r>
              <w:rPr>
                <w:spacing w:val="5"/>
              </w:rPr>
              <w:t>自砍伐护堤护岸林木的</w:t>
            </w:r>
            <w:r>
              <w:rPr>
                <w:spacing w:val="-9"/>
              </w:rPr>
              <w:t>；（</w:t>
            </w:r>
            <w:r>
              <w:rPr>
                <w:spacing w:val="5"/>
              </w:rPr>
              <w:t>八）汛期</w:t>
            </w:r>
            <w:r>
              <w:rPr>
                <w:spacing w:val="1"/>
              </w:rPr>
              <w:t xml:space="preserve"> </w:t>
            </w:r>
            <w:r>
              <w:rPr>
                <w:spacing w:val="2"/>
              </w:rPr>
              <w:t>违反防汛指挥部的规定或者指令的。</w:t>
            </w:r>
            <w:r>
              <w:rPr>
                <w:spacing w:val="14"/>
              </w:rPr>
              <w:t xml:space="preserve"> </w:t>
            </w:r>
            <w:r>
              <w:rPr>
                <w:spacing w:val="-2"/>
              </w:rPr>
              <w:t>2、《中华人民共和国防洪法》</w:t>
            </w:r>
            <w:r>
              <w:rPr>
                <w:spacing w:val="-37"/>
              </w:rPr>
              <w:t xml:space="preserve"> </w:t>
            </w:r>
            <w:r>
              <w:rPr>
                <w:spacing w:val="-2"/>
              </w:rPr>
              <w:t xml:space="preserve">(2016 </w:t>
            </w:r>
            <w:r>
              <w:rPr>
                <w:spacing w:val="-3"/>
              </w:rPr>
              <w:t>年修正)第五十五条：违反本法第二十</w:t>
            </w:r>
            <w:r>
              <w:rPr>
                <w:spacing w:val="4"/>
              </w:rPr>
              <w:t xml:space="preserve"> </w:t>
            </w:r>
            <w:r>
              <w:rPr>
                <w:spacing w:val="3"/>
              </w:rPr>
              <w:t>二条第二款、第三款规定，有下列行</w:t>
            </w:r>
            <w:r>
              <w:rPr>
                <w:spacing w:val="5"/>
              </w:rPr>
              <w:t xml:space="preserve"> </w:t>
            </w:r>
            <w:r>
              <w:rPr>
                <w:spacing w:val="3"/>
              </w:rPr>
              <w:t>为之一的，责令停止违法行为，排除</w:t>
            </w:r>
            <w:r>
              <w:rPr>
                <w:spacing w:val="5"/>
              </w:rPr>
              <w:t xml:space="preserve"> </w:t>
            </w:r>
            <w:r>
              <w:rPr>
                <w:spacing w:val="3"/>
              </w:rPr>
              <w:t>阻碍或者采取其他补救措施，可以处</w:t>
            </w:r>
            <w:r>
              <w:rPr>
                <w:spacing w:val="5"/>
              </w:rPr>
              <w:t xml:space="preserve"> </w:t>
            </w:r>
            <w:r>
              <w:rPr>
                <w:spacing w:val="-3"/>
              </w:rPr>
              <w:t>五万元以下的罚款:（一）在河道、湖</w:t>
            </w:r>
            <w:r>
              <w:rPr>
                <w:spacing w:val="6"/>
              </w:rPr>
              <w:t xml:space="preserve"> </w:t>
            </w:r>
            <w:r>
              <w:rPr>
                <w:spacing w:val="16"/>
              </w:rPr>
              <w:t>泊管理范围内建设妨碍行洪的建筑</w:t>
            </w:r>
            <w:r>
              <w:rPr>
                <w:spacing w:val="13"/>
              </w:rPr>
              <w:t xml:space="preserve"> </w:t>
            </w:r>
            <w:r>
              <w:rPr>
                <w:spacing w:val="5"/>
              </w:rPr>
              <w:t>物、构筑物的</w:t>
            </w:r>
            <w:r>
              <w:rPr>
                <w:spacing w:val="-9"/>
              </w:rPr>
              <w:t>；（</w:t>
            </w:r>
            <w:r>
              <w:rPr>
                <w:spacing w:val="5"/>
              </w:rPr>
              <w:t>二）在河道、湖泊</w:t>
            </w:r>
            <w:r>
              <w:rPr>
                <w:spacing w:val="1"/>
              </w:rPr>
              <w:t xml:space="preserve"> </w:t>
            </w:r>
            <w:r>
              <w:rPr>
                <w:spacing w:val="3"/>
              </w:rPr>
              <w:t>管理范围内倾倒垃圾、渣土，从事影</w:t>
            </w:r>
            <w:r>
              <w:rPr>
                <w:spacing w:val="5"/>
              </w:rPr>
              <w:t xml:space="preserve"> </w:t>
            </w:r>
            <w:r>
              <w:rPr>
                <w:spacing w:val="3"/>
              </w:rPr>
              <w:t>响河势稳定、危害河岸堤防安全和其</w:t>
            </w:r>
            <w:r>
              <w:rPr>
                <w:spacing w:val="5"/>
              </w:rPr>
              <w:t xml:space="preserve"> 他妨碍河道行洪的活动的</w:t>
            </w:r>
            <w:r>
              <w:rPr>
                <w:spacing w:val="-9"/>
              </w:rPr>
              <w:t>；（</w:t>
            </w:r>
            <w:r>
              <w:rPr>
                <w:spacing w:val="5"/>
              </w:rPr>
              <w:t>三）在</w:t>
            </w:r>
            <w:r>
              <w:rPr>
                <w:spacing w:val="1"/>
              </w:rPr>
              <w:t xml:space="preserve"> </w:t>
            </w:r>
            <w:r>
              <w:rPr>
                <w:spacing w:val="3"/>
              </w:rPr>
              <w:t>行洪河道内种植阻碍行洪的林木和高</w:t>
            </w:r>
            <w:r>
              <w:rPr>
                <w:spacing w:val="5"/>
              </w:rPr>
              <w:t xml:space="preserve"> </w:t>
            </w:r>
            <w:r>
              <w:rPr>
                <w:spacing w:val="1"/>
              </w:rPr>
              <w:t>秆作物的。</w:t>
            </w:r>
          </w:p>
        </w:tc>
        <w:tc>
          <w:tcPr>
            <w:tcW w:w="3083" w:type="dxa"/>
            <w:vAlign w:val="top"/>
          </w:tcPr>
          <w:p w14:paraId="730AF970">
            <w:pPr>
              <w:pStyle w:val="6"/>
              <w:spacing w:before="65" w:line="260" w:lineRule="auto"/>
              <w:ind w:left="117" w:right="87" w:hanging="3"/>
              <w:jc w:val="both"/>
            </w:pPr>
            <w:r>
              <w:rPr>
                <w:spacing w:val="5"/>
              </w:rPr>
              <w:t>享有的陈述、申辩等权利。符合</w:t>
            </w:r>
            <w:r>
              <w:rPr>
                <w:spacing w:val="4"/>
              </w:rPr>
              <w:t xml:space="preserve"> </w:t>
            </w:r>
            <w:r>
              <w:rPr>
                <w:spacing w:val="5"/>
              </w:rPr>
              <w:t>听证规定的，制作并送达《行政</w:t>
            </w:r>
            <w:r>
              <w:rPr>
                <w:spacing w:val="1"/>
              </w:rPr>
              <w:t xml:space="preserve"> </w:t>
            </w:r>
            <w:r>
              <w:t>处罚听证告知书》。</w:t>
            </w:r>
          </w:p>
          <w:p w14:paraId="5A52295A">
            <w:pPr>
              <w:pStyle w:val="6"/>
              <w:spacing w:before="55" w:line="260" w:lineRule="auto"/>
              <w:ind w:left="117" w:right="85"/>
            </w:pPr>
            <w:r>
              <w:rPr>
                <w:spacing w:val="-2"/>
              </w:rPr>
              <w:t>5、决定责任：制作行政处罚决定</w:t>
            </w:r>
            <w:r>
              <w:rPr>
                <w:spacing w:val="4"/>
              </w:rPr>
              <w:t xml:space="preserve"> </w:t>
            </w:r>
            <w:r>
              <w:rPr>
                <w:spacing w:val="5"/>
              </w:rPr>
              <w:t>书，载明行政处罚告知、当事人</w:t>
            </w:r>
            <w:r>
              <w:rPr>
                <w:spacing w:val="1"/>
              </w:rPr>
              <w:t xml:space="preserve"> 陈述申辩或者听证情况等内容。</w:t>
            </w:r>
          </w:p>
          <w:p w14:paraId="787E62B4">
            <w:pPr>
              <w:pStyle w:val="6"/>
              <w:spacing w:before="54" w:line="252" w:lineRule="auto"/>
              <w:ind w:left="114" w:right="85"/>
            </w:pPr>
            <w:r>
              <w:rPr>
                <w:spacing w:val="-2"/>
              </w:rPr>
              <w:t>6、送达责任：行政处罚决定书按</w:t>
            </w:r>
            <w:r>
              <w:rPr>
                <w:spacing w:val="6"/>
              </w:rPr>
              <w:t xml:space="preserve"> </w:t>
            </w:r>
            <w:r>
              <w:rPr>
                <w:spacing w:val="1"/>
              </w:rPr>
              <w:t>法律规定的方式送达当事人。</w:t>
            </w:r>
          </w:p>
          <w:p w14:paraId="177746D4">
            <w:pPr>
              <w:pStyle w:val="6"/>
              <w:spacing w:before="54" w:line="261" w:lineRule="auto"/>
              <w:ind w:left="121" w:right="85" w:hanging="3"/>
            </w:pPr>
            <w:r>
              <w:rPr>
                <w:spacing w:val="-2"/>
              </w:rPr>
              <w:t>7、执行责任：依照生效的行政处</w:t>
            </w:r>
            <w:r>
              <w:rPr>
                <w:spacing w:val="3"/>
              </w:rPr>
              <w:t xml:space="preserve"> </w:t>
            </w:r>
            <w:r>
              <w:rPr>
                <w:spacing w:val="4"/>
              </w:rPr>
              <w:t>罚决定，告知当事人按要求缴纳</w:t>
            </w:r>
            <w:r>
              <w:rPr>
                <w:spacing w:val="10"/>
              </w:rPr>
              <w:t xml:space="preserve"> </w:t>
            </w:r>
            <w:r>
              <w:rPr>
                <w:spacing w:val="-3"/>
              </w:rPr>
              <w:t>罚款。</w:t>
            </w:r>
          </w:p>
          <w:p w14:paraId="12AC46B2">
            <w:pPr>
              <w:pStyle w:val="6"/>
              <w:spacing w:before="51" w:line="251" w:lineRule="auto"/>
              <w:ind w:left="116" w:right="85" w:hanging="2"/>
            </w:pPr>
            <w:r>
              <w:rPr>
                <w:spacing w:val="-2"/>
              </w:rPr>
              <w:t>8、其他法律法规规章文件规定应</w:t>
            </w:r>
            <w:r>
              <w:rPr>
                <w:spacing w:val="7"/>
              </w:rPr>
              <w:t xml:space="preserve"> </w:t>
            </w:r>
            <w:r>
              <w:t>履行的责任。</w:t>
            </w:r>
          </w:p>
        </w:tc>
        <w:tc>
          <w:tcPr>
            <w:tcW w:w="2073" w:type="dxa"/>
            <w:vAlign w:val="top"/>
          </w:tcPr>
          <w:p w14:paraId="5484F830">
            <w:pPr>
              <w:pStyle w:val="6"/>
              <w:spacing w:before="65" w:line="269" w:lineRule="auto"/>
              <w:ind w:left="115" w:right="89" w:firstLine="3"/>
              <w:jc w:val="both"/>
            </w:pPr>
            <w:r>
              <w:rPr>
                <w:spacing w:val="-5"/>
              </w:rPr>
              <w:t>5、在制止以及查处违</w:t>
            </w:r>
            <w:r>
              <w:rPr>
                <w:spacing w:val="8"/>
              </w:rPr>
              <w:t xml:space="preserve"> </w:t>
            </w:r>
            <w:r>
              <w:rPr>
                <w:spacing w:val="7"/>
              </w:rPr>
              <w:t>法案件中受阻，依照</w:t>
            </w:r>
            <w:r>
              <w:t xml:space="preserve"> </w:t>
            </w:r>
            <w:r>
              <w:rPr>
                <w:spacing w:val="7"/>
              </w:rPr>
              <w:t>有关规定应当向本级</w:t>
            </w:r>
            <w:r>
              <w:t xml:space="preserve"> </w:t>
            </w:r>
            <w:r>
              <w:rPr>
                <w:spacing w:val="7"/>
              </w:rPr>
              <w:t>人民政府或者上级主</w:t>
            </w:r>
            <w:r>
              <w:t xml:space="preserve"> </w:t>
            </w:r>
            <w:r>
              <w:rPr>
                <w:spacing w:val="7"/>
              </w:rPr>
              <w:t>管部门报告而未报告</w:t>
            </w:r>
            <w:r>
              <w:t xml:space="preserve"> 的；</w:t>
            </w:r>
          </w:p>
          <w:p w14:paraId="5D9FA94C">
            <w:pPr>
              <w:pStyle w:val="6"/>
              <w:spacing w:before="51" w:line="260" w:lineRule="auto"/>
              <w:ind w:left="115" w:right="89"/>
              <w:jc w:val="both"/>
            </w:pPr>
            <w:r>
              <w:rPr>
                <w:spacing w:val="-4"/>
              </w:rPr>
              <w:t>6、应当依法移送追究</w:t>
            </w:r>
            <w:r>
              <w:rPr>
                <w:spacing w:val="1"/>
              </w:rPr>
              <w:t xml:space="preserve"> </w:t>
            </w:r>
            <w:r>
              <w:rPr>
                <w:spacing w:val="7"/>
              </w:rPr>
              <w:t>刑事责任，而未依法</w:t>
            </w:r>
            <w:r>
              <w:t xml:space="preserve"> </w:t>
            </w:r>
            <w:r>
              <w:rPr>
                <w:spacing w:val="1"/>
              </w:rPr>
              <w:t>移送有权机关的；</w:t>
            </w:r>
          </w:p>
          <w:p w14:paraId="0C9D8772">
            <w:pPr>
              <w:pStyle w:val="6"/>
              <w:spacing w:before="53" w:line="252" w:lineRule="auto"/>
              <w:ind w:left="114" w:right="89" w:firstLine="5"/>
            </w:pPr>
            <w:r>
              <w:rPr>
                <w:spacing w:val="-5"/>
              </w:rPr>
              <w:t>7、擅自改变行政处罚</w:t>
            </w:r>
            <w:r>
              <w:rPr>
                <w:spacing w:val="8"/>
              </w:rPr>
              <w:t xml:space="preserve"> </w:t>
            </w:r>
            <w:r>
              <w:rPr>
                <w:spacing w:val="1"/>
              </w:rPr>
              <w:t>种类、幅度的；</w:t>
            </w:r>
          </w:p>
          <w:p w14:paraId="6A24677A">
            <w:pPr>
              <w:pStyle w:val="6"/>
              <w:spacing w:before="54" w:line="253" w:lineRule="auto"/>
              <w:ind w:left="123" w:right="89" w:hanging="8"/>
            </w:pPr>
            <w:r>
              <w:rPr>
                <w:spacing w:val="-4"/>
              </w:rPr>
              <w:t>8、违反法定的行政处</w:t>
            </w:r>
            <w:r>
              <w:rPr>
                <w:spacing w:val="2"/>
              </w:rPr>
              <w:t xml:space="preserve"> </w:t>
            </w:r>
            <w:r>
              <w:rPr>
                <w:spacing w:val="-1"/>
              </w:rPr>
              <w:t>罚程序的；</w:t>
            </w:r>
          </w:p>
          <w:p w14:paraId="6A1BEB87">
            <w:pPr>
              <w:pStyle w:val="6"/>
              <w:spacing w:before="53" w:line="265" w:lineRule="auto"/>
              <w:ind w:left="113" w:right="89" w:firstLine="1"/>
              <w:jc w:val="both"/>
            </w:pPr>
            <w:r>
              <w:rPr>
                <w:spacing w:val="-4"/>
              </w:rPr>
              <w:t>9、符合听证条件、行</w:t>
            </w:r>
            <w:r>
              <w:rPr>
                <w:spacing w:val="2"/>
              </w:rPr>
              <w:t xml:space="preserve"> </w:t>
            </w:r>
            <w:r>
              <w:rPr>
                <w:spacing w:val="7"/>
              </w:rPr>
              <w:t>政管理相对人要求听</w:t>
            </w:r>
            <w:r>
              <w:t xml:space="preserve"> </w:t>
            </w:r>
            <w:r>
              <w:rPr>
                <w:spacing w:val="7"/>
              </w:rPr>
              <w:t>证，应予组织听证而</w:t>
            </w:r>
            <w:r>
              <w:t xml:space="preserve"> </w:t>
            </w:r>
            <w:r>
              <w:rPr>
                <w:spacing w:val="1"/>
              </w:rPr>
              <w:t>不组织听证的；</w:t>
            </w:r>
          </w:p>
          <w:p w14:paraId="0C52DB56">
            <w:pPr>
              <w:pStyle w:val="6"/>
              <w:spacing w:before="51" w:line="252" w:lineRule="auto"/>
              <w:ind w:left="134" w:right="86" w:hanging="4"/>
            </w:pPr>
            <w:r>
              <w:rPr>
                <w:spacing w:val="5"/>
              </w:rPr>
              <w:t>10、在行政处罚过程</w:t>
            </w:r>
            <w:r>
              <w:t xml:space="preserve"> </w:t>
            </w:r>
            <w:r>
              <w:rPr>
                <w:spacing w:val="-1"/>
              </w:rPr>
              <w:t>中发生腐败行为的；</w:t>
            </w:r>
          </w:p>
          <w:p w14:paraId="7688188B">
            <w:pPr>
              <w:pStyle w:val="6"/>
              <w:spacing w:before="53" w:line="261" w:lineRule="auto"/>
              <w:ind w:left="115" w:right="86" w:firstLine="14"/>
            </w:pPr>
            <w:r>
              <w:rPr>
                <w:spacing w:val="5"/>
              </w:rPr>
              <w:t>11、其他违反法律法</w:t>
            </w:r>
            <w:r>
              <w:t xml:space="preserve"> </w:t>
            </w:r>
            <w:r>
              <w:rPr>
                <w:spacing w:val="7"/>
              </w:rPr>
              <w:t>规规章文件规定的行</w:t>
            </w:r>
            <w:r>
              <w:t xml:space="preserve"> 为。</w:t>
            </w:r>
          </w:p>
        </w:tc>
        <w:tc>
          <w:tcPr>
            <w:tcW w:w="1058" w:type="dxa"/>
            <w:vAlign w:val="top"/>
          </w:tcPr>
          <w:p w14:paraId="21B9F31C">
            <w:pPr>
              <w:rPr>
                <w:rFonts w:ascii="Arial"/>
                <w:sz w:val="21"/>
              </w:rPr>
            </w:pPr>
          </w:p>
        </w:tc>
      </w:tr>
      <w:tr w14:paraId="44E1B6D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806" w:hRule="atLeast"/>
        </w:trPr>
        <w:tc>
          <w:tcPr>
            <w:tcW w:w="529" w:type="dxa"/>
            <w:vAlign w:val="top"/>
          </w:tcPr>
          <w:p w14:paraId="3FA20855">
            <w:pPr>
              <w:spacing w:line="259" w:lineRule="auto"/>
              <w:rPr>
                <w:rFonts w:ascii="Arial"/>
                <w:sz w:val="21"/>
              </w:rPr>
            </w:pPr>
          </w:p>
          <w:p w14:paraId="56CC84F1">
            <w:pPr>
              <w:spacing w:line="259" w:lineRule="auto"/>
              <w:rPr>
                <w:rFonts w:ascii="Arial"/>
                <w:sz w:val="21"/>
              </w:rPr>
            </w:pPr>
          </w:p>
          <w:p w14:paraId="3A9D0285">
            <w:pPr>
              <w:spacing w:line="259" w:lineRule="auto"/>
              <w:rPr>
                <w:rFonts w:ascii="Arial"/>
                <w:sz w:val="21"/>
              </w:rPr>
            </w:pPr>
          </w:p>
          <w:p w14:paraId="4017280E">
            <w:pPr>
              <w:pStyle w:val="6"/>
              <w:spacing w:before="65" w:line="189" w:lineRule="auto"/>
              <w:ind w:left="170"/>
            </w:pPr>
            <w:r>
              <w:rPr>
                <w:spacing w:val="-1"/>
              </w:rPr>
              <w:t>95</w:t>
            </w:r>
          </w:p>
        </w:tc>
        <w:tc>
          <w:tcPr>
            <w:tcW w:w="494" w:type="dxa"/>
            <w:textDirection w:val="tbRlV"/>
            <w:vAlign w:val="top"/>
          </w:tcPr>
          <w:p w14:paraId="1750B654">
            <w:pPr>
              <w:pStyle w:val="6"/>
              <w:spacing w:before="138" w:line="217" w:lineRule="auto"/>
              <w:ind w:left="363"/>
            </w:pPr>
            <w:r>
              <w:rPr>
                <w:spacing w:val="8"/>
              </w:rPr>
              <w:t>行</w:t>
            </w:r>
            <w:r>
              <w:rPr>
                <w:spacing w:val="-7"/>
              </w:rPr>
              <w:t xml:space="preserve"> </w:t>
            </w:r>
            <w:r>
              <w:rPr>
                <w:spacing w:val="8"/>
              </w:rPr>
              <w:t>政</w:t>
            </w:r>
            <w:r>
              <w:rPr>
                <w:spacing w:val="-9"/>
              </w:rPr>
              <w:t xml:space="preserve"> </w:t>
            </w:r>
            <w:r>
              <w:rPr>
                <w:spacing w:val="8"/>
              </w:rPr>
              <w:t>处</w:t>
            </w:r>
            <w:r>
              <w:rPr>
                <w:spacing w:val="-9"/>
              </w:rPr>
              <w:t xml:space="preserve"> </w:t>
            </w:r>
            <w:r>
              <w:rPr>
                <w:spacing w:val="8"/>
              </w:rPr>
              <w:t>罚</w:t>
            </w:r>
          </w:p>
        </w:tc>
        <w:tc>
          <w:tcPr>
            <w:tcW w:w="3083" w:type="dxa"/>
            <w:vAlign w:val="top"/>
          </w:tcPr>
          <w:p w14:paraId="5FAEAD9D">
            <w:pPr>
              <w:spacing w:line="297" w:lineRule="auto"/>
              <w:rPr>
                <w:rFonts w:ascii="Arial"/>
                <w:sz w:val="21"/>
              </w:rPr>
            </w:pPr>
          </w:p>
          <w:p w14:paraId="7AF4B96D">
            <w:pPr>
              <w:spacing w:line="298" w:lineRule="auto"/>
              <w:rPr>
                <w:rFonts w:ascii="Arial"/>
                <w:sz w:val="21"/>
              </w:rPr>
            </w:pPr>
          </w:p>
          <w:p w14:paraId="245ADF16">
            <w:pPr>
              <w:pStyle w:val="6"/>
              <w:spacing w:before="65" w:line="252" w:lineRule="auto"/>
              <w:ind w:left="850" w:right="115" w:hanging="713"/>
            </w:pPr>
            <w:r>
              <w:rPr>
                <w:spacing w:val="1"/>
              </w:rPr>
              <w:t>对擅自开办医疗机构行医或者非</w:t>
            </w:r>
            <w:r>
              <w:rPr>
                <w:spacing w:val="9"/>
              </w:rPr>
              <w:t xml:space="preserve"> </w:t>
            </w:r>
            <w:r>
              <w:t>医师行医的处罚</w:t>
            </w:r>
          </w:p>
        </w:tc>
        <w:tc>
          <w:tcPr>
            <w:tcW w:w="446" w:type="dxa"/>
            <w:textDirection w:val="tbRlV"/>
            <w:vAlign w:val="top"/>
          </w:tcPr>
          <w:p w14:paraId="49A1FE6B">
            <w:pPr>
              <w:pStyle w:val="6"/>
              <w:spacing w:before="112" w:line="212" w:lineRule="auto"/>
              <w:ind w:left="514"/>
            </w:pPr>
            <w:r>
              <w:rPr>
                <w:spacing w:val="8"/>
              </w:rPr>
              <w:t>各</w:t>
            </w:r>
            <w:r>
              <w:rPr>
                <w:spacing w:val="-8"/>
              </w:rPr>
              <w:t xml:space="preserve"> </w:t>
            </w:r>
            <w:r>
              <w:rPr>
                <w:spacing w:val="8"/>
              </w:rPr>
              <w:t>乡</w:t>
            </w:r>
            <w:r>
              <w:rPr>
                <w:spacing w:val="-9"/>
              </w:rPr>
              <w:t xml:space="preserve"> </w:t>
            </w:r>
            <w:r>
              <w:rPr>
                <w:spacing w:val="8"/>
              </w:rPr>
              <w:t>镇</w:t>
            </w:r>
          </w:p>
        </w:tc>
        <w:tc>
          <w:tcPr>
            <w:tcW w:w="3458" w:type="dxa"/>
            <w:vAlign w:val="top"/>
          </w:tcPr>
          <w:p w14:paraId="4E0837D5">
            <w:pPr>
              <w:pStyle w:val="6"/>
              <w:spacing w:before="60" w:line="267" w:lineRule="auto"/>
              <w:ind w:left="113" w:right="86" w:firstLine="5"/>
            </w:pPr>
            <w:r>
              <w:rPr>
                <w:spacing w:val="1"/>
              </w:rPr>
              <w:t>《中华人民共和国执业医师法)(2009</w:t>
            </w:r>
            <w:r>
              <w:rPr>
                <w:spacing w:val="12"/>
              </w:rPr>
              <w:t xml:space="preserve"> </w:t>
            </w:r>
            <w:r>
              <w:rPr>
                <w:spacing w:val="-3"/>
              </w:rPr>
              <w:t>年修正)第三十九条：未经批准擅自开</w:t>
            </w:r>
            <w:r>
              <w:rPr>
                <w:spacing w:val="3"/>
              </w:rPr>
              <w:t xml:space="preserve"> 办医疗机构行医或者非医师行医的，</w:t>
            </w:r>
            <w:r>
              <w:rPr>
                <w:spacing w:val="4"/>
              </w:rPr>
              <w:t xml:space="preserve"> </w:t>
            </w:r>
            <w:r>
              <w:rPr>
                <w:spacing w:val="3"/>
              </w:rPr>
              <w:t>由县级以上人民政府卫生行政部门予</w:t>
            </w:r>
            <w:r>
              <w:rPr>
                <w:spacing w:val="4"/>
              </w:rPr>
              <w:t xml:space="preserve"> </w:t>
            </w:r>
            <w:r>
              <w:rPr>
                <w:spacing w:val="3"/>
              </w:rPr>
              <w:t>以取缔，没收其违法所得及其药品、</w:t>
            </w:r>
            <w:r>
              <w:rPr>
                <w:spacing w:val="4"/>
              </w:rPr>
              <w:t xml:space="preserve"> </w:t>
            </w:r>
            <w:r>
              <w:rPr>
                <w:spacing w:val="3"/>
              </w:rPr>
              <w:t>器械，并处十万元以下的罚款；对医</w:t>
            </w:r>
          </w:p>
        </w:tc>
        <w:tc>
          <w:tcPr>
            <w:tcW w:w="3083" w:type="dxa"/>
            <w:vAlign w:val="top"/>
          </w:tcPr>
          <w:p w14:paraId="2E03110D">
            <w:pPr>
              <w:pStyle w:val="6"/>
              <w:spacing w:before="60" w:line="267" w:lineRule="auto"/>
              <w:ind w:left="112" w:right="31" w:firstLine="16"/>
              <w:jc w:val="both"/>
            </w:pPr>
            <w:r>
              <w:rPr>
                <w:spacing w:val="-3"/>
              </w:rPr>
              <w:t>1、立案责任：发现擅自开办医疗</w:t>
            </w:r>
            <w:r>
              <w:rPr>
                <w:spacing w:val="7"/>
              </w:rPr>
              <w:t xml:space="preserve"> </w:t>
            </w:r>
            <w:r>
              <w:rPr>
                <w:spacing w:val="5"/>
              </w:rPr>
              <w:t>机构行医或者非医师行医的违法</w:t>
            </w:r>
            <w:r>
              <w:rPr>
                <w:spacing w:val="6"/>
              </w:rPr>
              <w:t xml:space="preserve"> </w:t>
            </w:r>
            <w:r>
              <w:rPr>
                <w:spacing w:val="-5"/>
              </w:rPr>
              <w:t>行为，予以审查，决定是否立案。</w:t>
            </w:r>
            <w:r>
              <w:rPr>
                <w:spacing w:val="8"/>
              </w:rPr>
              <w:t xml:space="preserve"> </w:t>
            </w:r>
            <w:r>
              <w:rPr>
                <w:spacing w:val="-2"/>
              </w:rPr>
              <w:t>2、调查责任：综合行政执法队对</w:t>
            </w:r>
            <w:r>
              <w:rPr>
                <w:spacing w:val="9"/>
              </w:rPr>
              <w:t xml:space="preserve"> </w:t>
            </w:r>
            <w:r>
              <w:rPr>
                <w:spacing w:val="5"/>
              </w:rPr>
              <w:t>立案的案件，指定专人负责，及</w:t>
            </w:r>
            <w:r>
              <w:rPr>
                <w:spacing w:val="6"/>
              </w:rPr>
              <w:t xml:space="preserve"> </w:t>
            </w:r>
            <w:r>
              <w:rPr>
                <w:spacing w:val="5"/>
              </w:rPr>
              <w:t>时组织调查取证，与当事人有直</w:t>
            </w:r>
          </w:p>
        </w:tc>
        <w:tc>
          <w:tcPr>
            <w:tcW w:w="2073" w:type="dxa"/>
            <w:vAlign w:val="top"/>
          </w:tcPr>
          <w:p w14:paraId="559B801B">
            <w:pPr>
              <w:pStyle w:val="6"/>
              <w:spacing w:before="66" w:line="266" w:lineRule="auto"/>
              <w:ind w:left="114" w:right="89"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7"/>
              </w:rPr>
              <w:t>相应责任:</w:t>
            </w:r>
          </w:p>
          <w:p w14:paraId="6B25626F">
            <w:pPr>
              <w:pStyle w:val="6"/>
              <w:spacing w:before="57" w:line="214" w:lineRule="auto"/>
              <w:ind w:left="130"/>
            </w:pPr>
            <w:r>
              <w:rPr>
                <w:spacing w:val="-6"/>
              </w:rPr>
              <w:t>1、没有法律和事实依</w:t>
            </w:r>
          </w:p>
        </w:tc>
        <w:tc>
          <w:tcPr>
            <w:tcW w:w="1058" w:type="dxa"/>
            <w:vAlign w:val="top"/>
          </w:tcPr>
          <w:p w14:paraId="2485DF22">
            <w:pPr>
              <w:rPr>
                <w:rFonts w:ascii="Arial"/>
                <w:sz w:val="21"/>
              </w:rPr>
            </w:pPr>
          </w:p>
        </w:tc>
      </w:tr>
    </w:tbl>
    <w:p w14:paraId="4710575C">
      <w:pPr>
        <w:pStyle w:val="2"/>
      </w:pPr>
    </w:p>
    <w:p w14:paraId="5A03F40F">
      <w:pPr>
        <w:sectPr>
          <w:pgSz w:w="16839" w:h="11906"/>
          <w:pgMar w:top="1012" w:right="1304" w:bottom="0" w:left="1304" w:header="0" w:footer="0" w:gutter="0"/>
          <w:cols w:space="720" w:num="1"/>
        </w:sectPr>
      </w:pPr>
    </w:p>
    <w:p w14:paraId="4B9EF535">
      <w:pPr>
        <w:spacing w:before="163"/>
      </w:pPr>
    </w:p>
    <w:tbl>
      <w:tblPr>
        <w:tblStyle w:val="5"/>
        <w:tblW w:w="1422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29"/>
        <w:gridCol w:w="494"/>
        <w:gridCol w:w="3083"/>
        <w:gridCol w:w="446"/>
        <w:gridCol w:w="3458"/>
        <w:gridCol w:w="3083"/>
        <w:gridCol w:w="2073"/>
        <w:gridCol w:w="1058"/>
      </w:tblGrid>
      <w:tr w14:paraId="53E013B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07" w:hRule="atLeast"/>
        </w:trPr>
        <w:tc>
          <w:tcPr>
            <w:tcW w:w="529" w:type="dxa"/>
            <w:vAlign w:val="top"/>
          </w:tcPr>
          <w:p w14:paraId="5F12091C">
            <w:pPr>
              <w:rPr>
                <w:rFonts w:ascii="Arial"/>
                <w:sz w:val="21"/>
              </w:rPr>
            </w:pPr>
          </w:p>
        </w:tc>
        <w:tc>
          <w:tcPr>
            <w:tcW w:w="494" w:type="dxa"/>
            <w:vAlign w:val="top"/>
          </w:tcPr>
          <w:p w14:paraId="25C3E596">
            <w:pPr>
              <w:rPr>
                <w:rFonts w:ascii="Arial"/>
                <w:sz w:val="21"/>
              </w:rPr>
            </w:pPr>
          </w:p>
        </w:tc>
        <w:tc>
          <w:tcPr>
            <w:tcW w:w="3083" w:type="dxa"/>
            <w:vAlign w:val="top"/>
          </w:tcPr>
          <w:p w14:paraId="4A6EA1D4">
            <w:pPr>
              <w:rPr>
                <w:rFonts w:ascii="Arial"/>
                <w:sz w:val="21"/>
              </w:rPr>
            </w:pPr>
          </w:p>
        </w:tc>
        <w:tc>
          <w:tcPr>
            <w:tcW w:w="446" w:type="dxa"/>
            <w:vAlign w:val="top"/>
          </w:tcPr>
          <w:p w14:paraId="71D1D160">
            <w:pPr>
              <w:rPr>
                <w:rFonts w:ascii="Arial"/>
                <w:sz w:val="21"/>
              </w:rPr>
            </w:pPr>
          </w:p>
        </w:tc>
        <w:tc>
          <w:tcPr>
            <w:tcW w:w="3458" w:type="dxa"/>
            <w:vAlign w:val="top"/>
          </w:tcPr>
          <w:p w14:paraId="06E9466E">
            <w:pPr>
              <w:pStyle w:val="6"/>
              <w:spacing w:before="65" w:line="260" w:lineRule="auto"/>
              <w:ind w:left="115" w:right="36" w:firstLine="1"/>
              <w:jc w:val="both"/>
            </w:pPr>
            <w:r>
              <w:rPr>
                <w:spacing w:val="3"/>
              </w:rPr>
              <w:t>师吊销其执业证书；给患者造成损害</w:t>
            </w:r>
            <w:r>
              <w:rPr>
                <w:spacing w:val="1"/>
              </w:rPr>
              <w:t xml:space="preserve"> </w:t>
            </w:r>
            <w:r>
              <w:rPr>
                <w:spacing w:val="-6"/>
              </w:rPr>
              <w:t>的，依法承担赔偿责任；构成犯罪的，</w:t>
            </w:r>
            <w:r>
              <w:rPr>
                <w:spacing w:val="2"/>
              </w:rPr>
              <w:t xml:space="preserve"> </w:t>
            </w:r>
            <w:r>
              <w:rPr>
                <w:spacing w:val="1"/>
              </w:rPr>
              <w:t>依法追究刑事责任。</w:t>
            </w:r>
          </w:p>
        </w:tc>
        <w:tc>
          <w:tcPr>
            <w:tcW w:w="3083" w:type="dxa"/>
            <w:vAlign w:val="top"/>
          </w:tcPr>
          <w:p w14:paraId="3080F6F6">
            <w:pPr>
              <w:pStyle w:val="6"/>
              <w:spacing w:before="65" w:line="260" w:lineRule="auto"/>
              <w:ind w:left="112" w:right="19"/>
              <w:jc w:val="both"/>
            </w:pPr>
            <w:r>
              <w:rPr>
                <w:spacing w:val="4"/>
              </w:rPr>
              <w:t xml:space="preserve">接利害关系的应当回避。执法人 员不得少于两人，调查时应出示 </w:t>
            </w:r>
            <w:r>
              <w:rPr>
                <w:spacing w:val="-4"/>
              </w:rPr>
              <w:t>执法证件，允许当事人辩解陈述。</w:t>
            </w:r>
          </w:p>
          <w:p w14:paraId="16A8A3BE">
            <w:pPr>
              <w:pStyle w:val="6"/>
              <w:spacing w:before="53" w:line="228" w:lineRule="auto"/>
              <w:ind w:left="113"/>
            </w:pPr>
            <w:r>
              <w:rPr>
                <w:spacing w:val="1"/>
              </w:rPr>
              <w:t>执法人员应保守有关秘密。</w:t>
            </w:r>
          </w:p>
          <w:p w14:paraId="27AB0B8B">
            <w:pPr>
              <w:pStyle w:val="6"/>
              <w:spacing w:before="53" w:line="270" w:lineRule="auto"/>
              <w:ind w:left="112" w:right="35" w:firstLine="5"/>
            </w:pPr>
            <w:r>
              <w:rPr>
                <w:spacing w:val="-11"/>
              </w:rPr>
              <w:t>3、审查责任：审理案件调查报告，</w:t>
            </w:r>
            <w:r>
              <w:t xml:space="preserve"> </w:t>
            </w:r>
            <w:r>
              <w:rPr>
                <w:spacing w:val="5"/>
              </w:rPr>
              <w:t>对案件违法事实、证据、调查取</w:t>
            </w:r>
            <w:r>
              <w:rPr>
                <w:spacing w:val="6"/>
              </w:rPr>
              <w:t xml:space="preserve"> </w:t>
            </w:r>
            <w:r>
              <w:rPr>
                <w:spacing w:val="5"/>
              </w:rPr>
              <w:t>证程序、法律适用、处罚种类和</w:t>
            </w:r>
            <w:r>
              <w:rPr>
                <w:spacing w:val="6"/>
              </w:rPr>
              <w:t xml:space="preserve"> </w:t>
            </w:r>
            <w:r>
              <w:rPr>
                <w:spacing w:val="5"/>
              </w:rPr>
              <w:t>幅度、当事人陈述和申辩理由等</w:t>
            </w:r>
            <w:r>
              <w:rPr>
                <w:spacing w:val="6"/>
              </w:rPr>
              <w:t xml:space="preserve"> </w:t>
            </w:r>
            <w:r>
              <w:rPr>
                <w:spacing w:val="-9"/>
              </w:rPr>
              <w:t>方面进行审查，提出处理意见（主</w:t>
            </w:r>
            <w:r>
              <w:rPr>
                <w:spacing w:val="11"/>
              </w:rPr>
              <w:t xml:space="preserve"> </w:t>
            </w:r>
            <w:r>
              <w:rPr>
                <w:spacing w:val="5"/>
              </w:rPr>
              <w:t>要证据不足时，以适当的方式补</w:t>
            </w:r>
            <w:r>
              <w:rPr>
                <w:spacing w:val="6"/>
              </w:rPr>
              <w:t xml:space="preserve"> </w:t>
            </w:r>
            <w:r>
              <w:t>充调查）。</w:t>
            </w:r>
          </w:p>
          <w:p w14:paraId="78EE1E5D">
            <w:pPr>
              <w:pStyle w:val="6"/>
              <w:spacing w:before="55" w:line="268" w:lineRule="auto"/>
              <w:ind w:left="112" w:right="85"/>
            </w:pPr>
            <w:r>
              <w:rPr>
                <w:spacing w:val="-2"/>
              </w:rPr>
              <w:t>4、告知责任：作出行政处罚决定</w:t>
            </w:r>
            <w:r>
              <w:rPr>
                <w:spacing w:val="9"/>
              </w:rPr>
              <w:t xml:space="preserve"> </w:t>
            </w:r>
            <w:r>
              <w:rPr>
                <w:spacing w:val="4"/>
              </w:rPr>
              <w:t>前，应制作《行政处罚告知书》</w:t>
            </w:r>
            <w:r>
              <w:rPr>
                <w:spacing w:val="8"/>
              </w:rPr>
              <w:t xml:space="preserve"> </w:t>
            </w:r>
            <w:r>
              <w:rPr>
                <w:spacing w:val="5"/>
              </w:rPr>
              <w:t>送达当事人，告知违法事实及其</w:t>
            </w:r>
            <w:r>
              <w:rPr>
                <w:spacing w:val="7"/>
              </w:rPr>
              <w:t xml:space="preserve"> </w:t>
            </w:r>
            <w:r>
              <w:rPr>
                <w:spacing w:val="5"/>
              </w:rPr>
              <w:t>享有的陈述、申辩等权利。符合</w:t>
            </w:r>
            <w:r>
              <w:rPr>
                <w:spacing w:val="7"/>
              </w:rPr>
              <w:t xml:space="preserve"> </w:t>
            </w:r>
            <w:r>
              <w:rPr>
                <w:spacing w:val="5"/>
              </w:rPr>
              <w:t>听证规定的，制作并送达《行政</w:t>
            </w:r>
            <w:r>
              <w:rPr>
                <w:spacing w:val="7"/>
              </w:rPr>
              <w:t xml:space="preserve"> </w:t>
            </w:r>
            <w:r>
              <w:rPr>
                <w:spacing w:val="1"/>
              </w:rPr>
              <w:t>处罚听证告知书》。</w:t>
            </w:r>
          </w:p>
          <w:p w14:paraId="0C42B33A">
            <w:pPr>
              <w:pStyle w:val="6"/>
              <w:spacing w:before="56" w:line="260" w:lineRule="auto"/>
              <w:ind w:left="117" w:right="85"/>
            </w:pPr>
            <w:r>
              <w:rPr>
                <w:spacing w:val="-2"/>
              </w:rPr>
              <w:t>5、决定责任：制作行政处罚决定</w:t>
            </w:r>
            <w:r>
              <w:rPr>
                <w:spacing w:val="4"/>
              </w:rPr>
              <w:t xml:space="preserve"> </w:t>
            </w:r>
            <w:r>
              <w:rPr>
                <w:spacing w:val="5"/>
              </w:rPr>
              <w:t>书，载明行政处罚告知、当事人</w:t>
            </w:r>
            <w:r>
              <w:rPr>
                <w:spacing w:val="1"/>
              </w:rPr>
              <w:t xml:space="preserve"> 陈述申辩或者听证情况等内容。</w:t>
            </w:r>
          </w:p>
          <w:p w14:paraId="25AA2982">
            <w:pPr>
              <w:pStyle w:val="6"/>
              <w:spacing w:before="55" w:line="252" w:lineRule="auto"/>
              <w:ind w:left="114" w:right="85"/>
            </w:pPr>
            <w:r>
              <w:rPr>
                <w:spacing w:val="-2"/>
              </w:rPr>
              <w:t>6、送达责任：行政处罚决定书按</w:t>
            </w:r>
            <w:r>
              <w:rPr>
                <w:spacing w:val="6"/>
              </w:rPr>
              <w:t xml:space="preserve"> </w:t>
            </w:r>
            <w:r>
              <w:rPr>
                <w:spacing w:val="1"/>
              </w:rPr>
              <w:t>法律规定的方式送达当事人。</w:t>
            </w:r>
          </w:p>
          <w:p w14:paraId="5339111D">
            <w:pPr>
              <w:pStyle w:val="6"/>
              <w:spacing w:before="53" w:line="261" w:lineRule="auto"/>
              <w:ind w:left="121" w:right="85" w:hanging="3"/>
            </w:pPr>
            <w:r>
              <w:rPr>
                <w:spacing w:val="-2"/>
              </w:rPr>
              <w:t>7、执行责任：依照生效的行政处</w:t>
            </w:r>
            <w:r>
              <w:rPr>
                <w:spacing w:val="3"/>
              </w:rPr>
              <w:t xml:space="preserve"> </w:t>
            </w:r>
            <w:r>
              <w:rPr>
                <w:spacing w:val="4"/>
              </w:rPr>
              <w:t>罚决定，告知当事人按要求缴纳</w:t>
            </w:r>
            <w:r>
              <w:rPr>
                <w:spacing w:val="10"/>
              </w:rPr>
              <w:t xml:space="preserve"> </w:t>
            </w:r>
            <w:r>
              <w:rPr>
                <w:spacing w:val="-3"/>
              </w:rPr>
              <w:t>罚款。</w:t>
            </w:r>
          </w:p>
          <w:p w14:paraId="71D9943B">
            <w:pPr>
              <w:pStyle w:val="6"/>
              <w:spacing w:before="52" w:line="252" w:lineRule="auto"/>
              <w:ind w:left="116" w:right="85" w:hanging="2"/>
            </w:pPr>
            <w:r>
              <w:rPr>
                <w:spacing w:val="-2"/>
              </w:rPr>
              <w:t>8、其他法律法规规章文件规定应</w:t>
            </w:r>
            <w:r>
              <w:rPr>
                <w:spacing w:val="7"/>
              </w:rPr>
              <w:t xml:space="preserve"> </w:t>
            </w:r>
            <w:r>
              <w:t>履行的责任。</w:t>
            </w:r>
          </w:p>
        </w:tc>
        <w:tc>
          <w:tcPr>
            <w:tcW w:w="2073" w:type="dxa"/>
            <w:vAlign w:val="top"/>
          </w:tcPr>
          <w:p w14:paraId="2C39F1F3">
            <w:pPr>
              <w:pStyle w:val="6"/>
              <w:spacing w:before="64" w:line="228" w:lineRule="auto"/>
              <w:ind w:left="113"/>
            </w:pPr>
            <w:r>
              <w:rPr>
                <w:spacing w:val="1"/>
              </w:rPr>
              <w:t>据实施行政处罚的；</w:t>
            </w:r>
          </w:p>
          <w:p w14:paraId="01753CE4">
            <w:pPr>
              <w:pStyle w:val="6"/>
              <w:spacing w:before="54" w:line="253" w:lineRule="auto"/>
              <w:ind w:left="131" w:right="89" w:hanging="14"/>
            </w:pPr>
            <w:r>
              <w:rPr>
                <w:spacing w:val="-4"/>
              </w:rPr>
              <w:t>2、行政处罚显失公正</w:t>
            </w:r>
            <w:r>
              <w:t xml:space="preserve"> </w:t>
            </w:r>
            <w:r>
              <w:rPr>
                <w:spacing w:val="-9"/>
              </w:rPr>
              <w:t>的；</w:t>
            </w:r>
          </w:p>
          <w:p w14:paraId="531E882D">
            <w:pPr>
              <w:pStyle w:val="6"/>
              <w:spacing w:before="50" w:line="270" w:lineRule="auto"/>
              <w:ind w:left="115" w:right="89" w:firstLine="3"/>
              <w:jc w:val="both"/>
            </w:pPr>
            <w:r>
              <w:rPr>
                <w:spacing w:val="17"/>
              </w:rPr>
              <w:t>3、执法人员玩忽职</w:t>
            </w:r>
            <w:r>
              <w:rPr>
                <w:spacing w:val="5"/>
              </w:rPr>
              <w:t xml:space="preserve"> </w:t>
            </w:r>
            <w:r>
              <w:rPr>
                <w:spacing w:val="7"/>
              </w:rPr>
              <w:t>守，对应当予以制止</w:t>
            </w:r>
            <w:r>
              <w:t xml:space="preserve"> </w:t>
            </w:r>
            <w:r>
              <w:rPr>
                <w:spacing w:val="7"/>
              </w:rPr>
              <w:t>和处罚的违法行为不</w:t>
            </w:r>
            <w:r>
              <w:t xml:space="preserve"> </w:t>
            </w:r>
            <w:r>
              <w:rPr>
                <w:spacing w:val="7"/>
              </w:rPr>
              <w:t>予制止、处罚，致使</w:t>
            </w:r>
            <w:r>
              <w:t xml:space="preserve"> </w:t>
            </w:r>
            <w:r>
              <w:rPr>
                <w:spacing w:val="7"/>
              </w:rPr>
              <w:t>公民、法人或者其他</w:t>
            </w:r>
            <w:r>
              <w:t xml:space="preserve"> </w:t>
            </w:r>
            <w:r>
              <w:rPr>
                <w:spacing w:val="7"/>
              </w:rPr>
              <w:t>组织合法权益遭受损</w:t>
            </w:r>
            <w:r>
              <w:t xml:space="preserve"> 害的；</w:t>
            </w:r>
          </w:p>
          <w:p w14:paraId="156C7B08">
            <w:pPr>
              <w:pStyle w:val="6"/>
              <w:spacing w:before="53" w:line="252" w:lineRule="auto"/>
              <w:ind w:left="113" w:right="89"/>
            </w:pPr>
            <w:r>
              <w:rPr>
                <w:spacing w:val="-4"/>
              </w:rPr>
              <w:t>4、不具备行政执法资</w:t>
            </w:r>
            <w:r>
              <w:rPr>
                <w:spacing w:val="3"/>
              </w:rPr>
              <w:t xml:space="preserve"> </w:t>
            </w:r>
            <w:r>
              <w:rPr>
                <w:spacing w:val="1"/>
              </w:rPr>
              <w:t>格实施行政处罚</w:t>
            </w:r>
          </w:p>
          <w:p w14:paraId="52FB0C72">
            <w:pPr>
              <w:pStyle w:val="6"/>
              <w:spacing w:before="53" w:line="230" w:lineRule="auto"/>
              <w:ind w:left="131"/>
            </w:pPr>
            <w:r>
              <w:rPr>
                <w:spacing w:val="-9"/>
              </w:rPr>
              <w:t>的；</w:t>
            </w:r>
          </w:p>
          <w:p w14:paraId="4CBE7F57">
            <w:pPr>
              <w:pStyle w:val="6"/>
              <w:spacing w:before="51" w:line="269" w:lineRule="auto"/>
              <w:ind w:left="115" w:right="89" w:firstLine="3"/>
            </w:pPr>
            <w:r>
              <w:rPr>
                <w:spacing w:val="-5"/>
              </w:rPr>
              <w:t>5、在制止以及查处违</w:t>
            </w:r>
            <w:r>
              <w:rPr>
                <w:spacing w:val="8"/>
              </w:rPr>
              <w:t xml:space="preserve"> </w:t>
            </w:r>
            <w:r>
              <w:rPr>
                <w:spacing w:val="7"/>
              </w:rPr>
              <w:t>法案件中受阻，依照</w:t>
            </w:r>
            <w:r>
              <w:t xml:space="preserve"> </w:t>
            </w:r>
            <w:r>
              <w:rPr>
                <w:spacing w:val="7"/>
              </w:rPr>
              <w:t>有关规定应当向本级</w:t>
            </w:r>
            <w:r>
              <w:t xml:space="preserve"> </w:t>
            </w:r>
            <w:r>
              <w:rPr>
                <w:spacing w:val="7"/>
              </w:rPr>
              <w:t>人民政府或者上级主</w:t>
            </w:r>
            <w:r>
              <w:t xml:space="preserve"> </w:t>
            </w:r>
            <w:r>
              <w:rPr>
                <w:spacing w:val="7"/>
              </w:rPr>
              <w:t>管部门报告而未报告</w:t>
            </w:r>
            <w:r>
              <w:t xml:space="preserve"> 的；</w:t>
            </w:r>
          </w:p>
          <w:p w14:paraId="36A3653D">
            <w:pPr>
              <w:pStyle w:val="6"/>
              <w:spacing w:before="52" w:line="260" w:lineRule="auto"/>
              <w:ind w:left="115" w:right="89"/>
              <w:jc w:val="both"/>
            </w:pPr>
            <w:r>
              <w:rPr>
                <w:spacing w:val="-4"/>
              </w:rPr>
              <w:t>6、应当依法移送追究</w:t>
            </w:r>
            <w:r>
              <w:rPr>
                <w:spacing w:val="1"/>
              </w:rPr>
              <w:t xml:space="preserve"> </w:t>
            </w:r>
            <w:r>
              <w:rPr>
                <w:spacing w:val="7"/>
              </w:rPr>
              <w:t>刑事责任，而未依法</w:t>
            </w:r>
            <w:r>
              <w:t xml:space="preserve"> </w:t>
            </w:r>
            <w:r>
              <w:rPr>
                <w:spacing w:val="1"/>
              </w:rPr>
              <w:t>移送有权机关的；</w:t>
            </w:r>
          </w:p>
          <w:p w14:paraId="0FD948C1">
            <w:pPr>
              <w:pStyle w:val="6"/>
              <w:spacing w:before="53" w:line="252" w:lineRule="auto"/>
              <w:ind w:left="114" w:right="89" w:firstLine="5"/>
            </w:pPr>
            <w:r>
              <w:rPr>
                <w:spacing w:val="-5"/>
              </w:rPr>
              <w:t>7、擅自改变行政处罚</w:t>
            </w:r>
            <w:r>
              <w:rPr>
                <w:spacing w:val="8"/>
              </w:rPr>
              <w:t xml:space="preserve"> </w:t>
            </w:r>
            <w:r>
              <w:rPr>
                <w:spacing w:val="1"/>
              </w:rPr>
              <w:t>种类、幅度的；</w:t>
            </w:r>
          </w:p>
          <w:p w14:paraId="6A44EBFD">
            <w:pPr>
              <w:pStyle w:val="6"/>
              <w:spacing w:before="54" w:line="253" w:lineRule="auto"/>
              <w:ind w:left="123" w:right="89" w:hanging="8"/>
            </w:pPr>
            <w:r>
              <w:rPr>
                <w:spacing w:val="-4"/>
              </w:rPr>
              <w:t>8、违反法定的行政处</w:t>
            </w:r>
            <w:r>
              <w:rPr>
                <w:spacing w:val="2"/>
              </w:rPr>
              <w:t xml:space="preserve"> </w:t>
            </w:r>
            <w:r>
              <w:rPr>
                <w:spacing w:val="-1"/>
              </w:rPr>
              <w:t>罚程序的；</w:t>
            </w:r>
          </w:p>
          <w:p w14:paraId="60580CBE">
            <w:pPr>
              <w:pStyle w:val="6"/>
              <w:spacing w:before="54" w:line="261" w:lineRule="auto"/>
              <w:ind w:left="113" w:right="89" w:firstLine="1"/>
              <w:jc w:val="both"/>
            </w:pPr>
            <w:r>
              <w:rPr>
                <w:spacing w:val="-4"/>
              </w:rPr>
              <w:t>9、符合听证条件、行</w:t>
            </w:r>
            <w:r>
              <w:rPr>
                <w:spacing w:val="2"/>
              </w:rPr>
              <w:t xml:space="preserve"> </w:t>
            </w:r>
            <w:r>
              <w:rPr>
                <w:spacing w:val="7"/>
              </w:rPr>
              <w:t>政管理相对人要求听</w:t>
            </w:r>
            <w:r>
              <w:t xml:space="preserve"> </w:t>
            </w:r>
            <w:r>
              <w:rPr>
                <w:spacing w:val="7"/>
              </w:rPr>
              <w:t>证，应予组织听证而</w:t>
            </w:r>
            <w:r>
              <w:t xml:space="preserve"> </w:t>
            </w:r>
            <w:r>
              <w:rPr>
                <w:spacing w:val="1"/>
              </w:rPr>
              <w:t>不组织听证的；</w:t>
            </w:r>
          </w:p>
        </w:tc>
        <w:tc>
          <w:tcPr>
            <w:tcW w:w="1058" w:type="dxa"/>
            <w:vAlign w:val="top"/>
          </w:tcPr>
          <w:p w14:paraId="2C79A003">
            <w:pPr>
              <w:rPr>
                <w:rFonts w:ascii="Arial"/>
                <w:sz w:val="21"/>
              </w:rPr>
            </w:pPr>
          </w:p>
        </w:tc>
      </w:tr>
    </w:tbl>
    <w:p w14:paraId="3CFE7A9B">
      <w:pPr>
        <w:pStyle w:val="2"/>
      </w:pPr>
    </w:p>
    <w:p w14:paraId="16326005">
      <w:pPr>
        <w:sectPr>
          <w:pgSz w:w="16839" w:h="11906"/>
          <w:pgMar w:top="1012" w:right="1304" w:bottom="0" w:left="1304" w:header="0" w:footer="0" w:gutter="0"/>
          <w:cols w:space="720" w:num="1"/>
        </w:sectPr>
      </w:pPr>
    </w:p>
    <w:p w14:paraId="26ECD81C">
      <w:pPr>
        <w:spacing w:before="163"/>
      </w:pPr>
    </w:p>
    <w:tbl>
      <w:tblPr>
        <w:tblStyle w:val="5"/>
        <w:tblW w:w="1422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29"/>
        <w:gridCol w:w="494"/>
        <w:gridCol w:w="3083"/>
        <w:gridCol w:w="446"/>
        <w:gridCol w:w="3458"/>
        <w:gridCol w:w="3083"/>
        <w:gridCol w:w="2073"/>
        <w:gridCol w:w="1058"/>
      </w:tblGrid>
      <w:tr w14:paraId="2B334C6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09" w:hRule="atLeast"/>
        </w:trPr>
        <w:tc>
          <w:tcPr>
            <w:tcW w:w="529" w:type="dxa"/>
            <w:vAlign w:val="top"/>
          </w:tcPr>
          <w:p w14:paraId="010C1977">
            <w:pPr>
              <w:rPr>
                <w:rFonts w:ascii="Arial"/>
                <w:sz w:val="21"/>
              </w:rPr>
            </w:pPr>
          </w:p>
        </w:tc>
        <w:tc>
          <w:tcPr>
            <w:tcW w:w="494" w:type="dxa"/>
            <w:vAlign w:val="top"/>
          </w:tcPr>
          <w:p w14:paraId="6E9FCA3D">
            <w:pPr>
              <w:rPr>
                <w:rFonts w:ascii="Arial"/>
                <w:sz w:val="21"/>
              </w:rPr>
            </w:pPr>
          </w:p>
        </w:tc>
        <w:tc>
          <w:tcPr>
            <w:tcW w:w="3083" w:type="dxa"/>
            <w:vAlign w:val="top"/>
          </w:tcPr>
          <w:p w14:paraId="085939AB">
            <w:pPr>
              <w:rPr>
                <w:rFonts w:ascii="Arial"/>
                <w:sz w:val="21"/>
              </w:rPr>
            </w:pPr>
          </w:p>
        </w:tc>
        <w:tc>
          <w:tcPr>
            <w:tcW w:w="446" w:type="dxa"/>
            <w:vAlign w:val="top"/>
          </w:tcPr>
          <w:p w14:paraId="3F8184FC">
            <w:pPr>
              <w:rPr>
                <w:rFonts w:ascii="Arial"/>
                <w:sz w:val="21"/>
              </w:rPr>
            </w:pPr>
          </w:p>
        </w:tc>
        <w:tc>
          <w:tcPr>
            <w:tcW w:w="3458" w:type="dxa"/>
            <w:vAlign w:val="top"/>
          </w:tcPr>
          <w:p w14:paraId="03361CAA">
            <w:pPr>
              <w:rPr>
                <w:rFonts w:ascii="Arial"/>
                <w:sz w:val="21"/>
              </w:rPr>
            </w:pPr>
          </w:p>
        </w:tc>
        <w:tc>
          <w:tcPr>
            <w:tcW w:w="3083" w:type="dxa"/>
            <w:vAlign w:val="top"/>
          </w:tcPr>
          <w:p w14:paraId="73FDF3F1">
            <w:pPr>
              <w:rPr>
                <w:rFonts w:ascii="Arial"/>
                <w:sz w:val="21"/>
              </w:rPr>
            </w:pPr>
          </w:p>
        </w:tc>
        <w:tc>
          <w:tcPr>
            <w:tcW w:w="2073" w:type="dxa"/>
            <w:vAlign w:val="top"/>
          </w:tcPr>
          <w:p w14:paraId="3CA79712">
            <w:pPr>
              <w:pStyle w:val="6"/>
              <w:spacing w:before="65" w:line="252" w:lineRule="auto"/>
              <w:ind w:left="134" w:right="86" w:hanging="4"/>
            </w:pPr>
            <w:r>
              <w:rPr>
                <w:spacing w:val="5"/>
              </w:rPr>
              <w:t>10、在行政处罚过程</w:t>
            </w:r>
            <w:r>
              <w:t xml:space="preserve"> </w:t>
            </w:r>
            <w:r>
              <w:rPr>
                <w:spacing w:val="-1"/>
              </w:rPr>
              <w:t>中发生腐败行为的；</w:t>
            </w:r>
          </w:p>
          <w:p w14:paraId="159E3A5B">
            <w:pPr>
              <w:pStyle w:val="6"/>
              <w:spacing w:before="52" w:line="257" w:lineRule="auto"/>
              <w:ind w:left="115" w:right="86" w:firstLine="14"/>
            </w:pPr>
            <w:r>
              <w:rPr>
                <w:spacing w:val="5"/>
              </w:rPr>
              <w:t>11、其他违反法律法</w:t>
            </w:r>
            <w:r>
              <w:t xml:space="preserve"> </w:t>
            </w:r>
            <w:r>
              <w:rPr>
                <w:spacing w:val="7"/>
              </w:rPr>
              <w:t>规规章文件规定的行</w:t>
            </w:r>
            <w:r>
              <w:t xml:space="preserve"> 为。</w:t>
            </w:r>
          </w:p>
        </w:tc>
        <w:tc>
          <w:tcPr>
            <w:tcW w:w="1058" w:type="dxa"/>
            <w:vAlign w:val="top"/>
          </w:tcPr>
          <w:p w14:paraId="7996E47D">
            <w:pPr>
              <w:rPr>
                <w:rFonts w:ascii="Arial"/>
                <w:sz w:val="21"/>
              </w:rPr>
            </w:pPr>
          </w:p>
        </w:tc>
      </w:tr>
      <w:tr w14:paraId="32C3470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503" w:hRule="atLeast"/>
        </w:trPr>
        <w:tc>
          <w:tcPr>
            <w:tcW w:w="529" w:type="dxa"/>
            <w:vAlign w:val="top"/>
          </w:tcPr>
          <w:p w14:paraId="6ABA54E7">
            <w:pPr>
              <w:rPr>
                <w:rFonts w:ascii="Arial"/>
                <w:sz w:val="21"/>
              </w:rPr>
            </w:pPr>
          </w:p>
          <w:p w14:paraId="673EDC6F">
            <w:pPr>
              <w:rPr>
                <w:rFonts w:ascii="Arial"/>
                <w:sz w:val="21"/>
              </w:rPr>
            </w:pPr>
          </w:p>
          <w:p w14:paraId="7BBADA74">
            <w:pPr>
              <w:rPr>
                <w:rFonts w:ascii="Arial"/>
                <w:sz w:val="21"/>
              </w:rPr>
            </w:pPr>
          </w:p>
          <w:p w14:paraId="5E1CE595">
            <w:pPr>
              <w:rPr>
                <w:rFonts w:ascii="Arial"/>
                <w:sz w:val="21"/>
              </w:rPr>
            </w:pPr>
          </w:p>
          <w:p w14:paraId="7B9A9FEB">
            <w:pPr>
              <w:rPr>
                <w:rFonts w:ascii="Arial"/>
                <w:sz w:val="21"/>
              </w:rPr>
            </w:pPr>
          </w:p>
          <w:p w14:paraId="2A9D29FF">
            <w:pPr>
              <w:rPr>
                <w:rFonts w:ascii="Arial"/>
                <w:sz w:val="21"/>
              </w:rPr>
            </w:pPr>
          </w:p>
          <w:p w14:paraId="500799FD">
            <w:pPr>
              <w:rPr>
                <w:rFonts w:ascii="Arial"/>
                <w:sz w:val="21"/>
              </w:rPr>
            </w:pPr>
          </w:p>
          <w:p w14:paraId="151DF05D">
            <w:pPr>
              <w:rPr>
                <w:rFonts w:ascii="Arial"/>
                <w:sz w:val="21"/>
              </w:rPr>
            </w:pPr>
          </w:p>
          <w:p w14:paraId="3025ECB2">
            <w:pPr>
              <w:rPr>
                <w:rFonts w:ascii="Arial"/>
                <w:sz w:val="21"/>
              </w:rPr>
            </w:pPr>
          </w:p>
          <w:p w14:paraId="0B21A868">
            <w:pPr>
              <w:spacing w:line="241" w:lineRule="auto"/>
              <w:rPr>
                <w:rFonts w:ascii="Arial"/>
                <w:sz w:val="21"/>
              </w:rPr>
            </w:pPr>
          </w:p>
          <w:p w14:paraId="17F94BDE">
            <w:pPr>
              <w:spacing w:line="241" w:lineRule="auto"/>
              <w:rPr>
                <w:rFonts w:ascii="Arial"/>
                <w:sz w:val="21"/>
              </w:rPr>
            </w:pPr>
          </w:p>
          <w:p w14:paraId="76142496">
            <w:pPr>
              <w:spacing w:line="241" w:lineRule="auto"/>
              <w:rPr>
                <w:rFonts w:ascii="Arial"/>
                <w:sz w:val="21"/>
              </w:rPr>
            </w:pPr>
          </w:p>
          <w:p w14:paraId="7BEA6D01">
            <w:pPr>
              <w:spacing w:line="241" w:lineRule="auto"/>
              <w:rPr>
                <w:rFonts w:ascii="Arial"/>
                <w:sz w:val="21"/>
              </w:rPr>
            </w:pPr>
          </w:p>
          <w:p w14:paraId="49396821">
            <w:pPr>
              <w:spacing w:line="241" w:lineRule="auto"/>
              <w:rPr>
                <w:rFonts w:ascii="Arial"/>
                <w:sz w:val="21"/>
              </w:rPr>
            </w:pPr>
          </w:p>
          <w:p w14:paraId="23876EF1">
            <w:pPr>
              <w:spacing w:line="241" w:lineRule="auto"/>
              <w:rPr>
                <w:rFonts w:ascii="Arial"/>
                <w:sz w:val="21"/>
              </w:rPr>
            </w:pPr>
          </w:p>
          <w:p w14:paraId="33B08B89">
            <w:pPr>
              <w:pStyle w:val="6"/>
              <w:spacing w:before="65" w:line="189" w:lineRule="auto"/>
              <w:ind w:left="170"/>
            </w:pPr>
            <w:r>
              <w:rPr>
                <w:spacing w:val="-1"/>
              </w:rPr>
              <w:t>96</w:t>
            </w:r>
          </w:p>
        </w:tc>
        <w:tc>
          <w:tcPr>
            <w:tcW w:w="494" w:type="dxa"/>
            <w:textDirection w:val="tbRlV"/>
            <w:vAlign w:val="top"/>
          </w:tcPr>
          <w:p w14:paraId="0B0F9F7E">
            <w:pPr>
              <w:pStyle w:val="6"/>
              <w:spacing w:before="138" w:line="217" w:lineRule="auto"/>
              <w:ind w:left="3211"/>
            </w:pPr>
            <w:r>
              <w:rPr>
                <w:spacing w:val="8"/>
              </w:rPr>
              <w:t>行</w:t>
            </w:r>
            <w:r>
              <w:rPr>
                <w:spacing w:val="-7"/>
              </w:rPr>
              <w:t xml:space="preserve"> </w:t>
            </w:r>
            <w:r>
              <w:rPr>
                <w:spacing w:val="8"/>
              </w:rPr>
              <w:t>政</w:t>
            </w:r>
            <w:r>
              <w:rPr>
                <w:spacing w:val="-9"/>
              </w:rPr>
              <w:t xml:space="preserve"> </w:t>
            </w:r>
            <w:r>
              <w:rPr>
                <w:spacing w:val="8"/>
              </w:rPr>
              <w:t>处</w:t>
            </w:r>
            <w:r>
              <w:rPr>
                <w:spacing w:val="-9"/>
              </w:rPr>
              <w:t xml:space="preserve"> </w:t>
            </w:r>
            <w:r>
              <w:rPr>
                <w:spacing w:val="8"/>
              </w:rPr>
              <w:t>罚</w:t>
            </w:r>
          </w:p>
        </w:tc>
        <w:tc>
          <w:tcPr>
            <w:tcW w:w="3083" w:type="dxa"/>
            <w:vAlign w:val="top"/>
          </w:tcPr>
          <w:p w14:paraId="252D4500">
            <w:pPr>
              <w:spacing w:line="255" w:lineRule="auto"/>
              <w:rPr>
                <w:rFonts w:ascii="Arial"/>
                <w:sz w:val="21"/>
              </w:rPr>
            </w:pPr>
          </w:p>
          <w:p w14:paraId="7772409A">
            <w:pPr>
              <w:spacing w:line="255" w:lineRule="auto"/>
              <w:rPr>
                <w:rFonts w:ascii="Arial"/>
                <w:sz w:val="21"/>
              </w:rPr>
            </w:pPr>
          </w:p>
          <w:p w14:paraId="6B6253A7">
            <w:pPr>
              <w:spacing w:line="255" w:lineRule="auto"/>
              <w:rPr>
                <w:rFonts w:ascii="Arial"/>
                <w:sz w:val="21"/>
              </w:rPr>
            </w:pPr>
          </w:p>
          <w:p w14:paraId="5DD80212">
            <w:pPr>
              <w:spacing w:line="255" w:lineRule="auto"/>
              <w:rPr>
                <w:rFonts w:ascii="Arial"/>
                <w:sz w:val="21"/>
              </w:rPr>
            </w:pPr>
          </w:p>
          <w:p w14:paraId="0D4795E3">
            <w:pPr>
              <w:spacing w:line="255" w:lineRule="auto"/>
              <w:rPr>
                <w:rFonts w:ascii="Arial"/>
                <w:sz w:val="21"/>
              </w:rPr>
            </w:pPr>
          </w:p>
          <w:p w14:paraId="0B81A8A2">
            <w:pPr>
              <w:spacing w:line="255" w:lineRule="auto"/>
              <w:rPr>
                <w:rFonts w:ascii="Arial"/>
                <w:sz w:val="21"/>
              </w:rPr>
            </w:pPr>
          </w:p>
          <w:p w14:paraId="71B131EA">
            <w:pPr>
              <w:spacing w:line="255" w:lineRule="auto"/>
              <w:rPr>
                <w:rFonts w:ascii="Arial"/>
                <w:sz w:val="21"/>
              </w:rPr>
            </w:pPr>
          </w:p>
          <w:p w14:paraId="20160F71">
            <w:pPr>
              <w:spacing w:line="255" w:lineRule="auto"/>
              <w:rPr>
                <w:rFonts w:ascii="Arial"/>
                <w:sz w:val="21"/>
              </w:rPr>
            </w:pPr>
          </w:p>
          <w:p w14:paraId="0D0307A2">
            <w:pPr>
              <w:spacing w:line="255" w:lineRule="auto"/>
              <w:rPr>
                <w:rFonts w:ascii="Arial"/>
                <w:sz w:val="21"/>
              </w:rPr>
            </w:pPr>
          </w:p>
          <w:p w14:paraId="325DCA4C">
            <w:pPr>
              <w:spacing w:line="255" w:lineRule="auto"/>
              <w:rPr>
                <w:rFonts w:ascii="Arial"/>
                <w:sz w:val="21"/>
              </w:rPr>
            </w:pPr>
          </w:p>
          <w:p w14:paraId="1AE87A43">
            <w:pPr>
              <w:spacing w:line="255" w:lineRule="auto"/>
              <w:rPr>
                <w:rFonts w:ascii="Arial"/>
                <w:sz w:val="21"/>
              </w:rPr>
            </w:pPr>
          </w:p>
          <w:p w14:paraId="770BA5F8">
            <w:pPr>
              <w:spacing w:line="256" w:lineRule="auto"/>
              <w:rPr>
                <w:rFonts w:ascii="Arial"/>
                <w:sz w:val="21"/>
              </w:rPr>
            </w:pPr>
          </w:p>
          <w:p w14:paraId="694ADBF1">
            <w:pPr>
              <w:spacing w:line="256" w:lineRule="auto"/>
              <w:rPr>
                <w:rFonts w:ascii="Arial"/>
                <w:sz w:val="21"/>
              </w:rPr>
            </w:pPr>
          </w:p>
          <w:p w14:paraId="7988B12F">
            <w:pPr>
              <w:spacing w:line="256" w:lineRule="auto"/>
              <w:rPr>
                <w:rFonts w:ascii="Arial"/>
                <w:sz w:val="21"/>
              </w:rPr>
            </w:pPr>
          </w:p>
          <w:p w14:paraId="54A4E99D">
            <w:pPr>
              <w:pStyle w:val="6"/>
              <w:spacing w:before="65" w:line="228" w:lineRule="auto"/>
              <w:ind w:left="137"/>
            </w:pPr>
            <w:r>
              <w:rPr>
                <w:spacing w:val="1"/>
              </w:rPr>
              <w:t>对违反公共场所卫生要求的处罚</w:t>
            </w:r>
          </w:p>
        </w:tc>
        <w:tc>
          <w:tcPr>
            <w:tcW w:w="446" w:type="dxa"/>
            <w:textDirection w:val="tbRlV"/>
            <w:vAlign w:val="top"/>
          </w:tcPr>
          <w:p w14:paraId="6D20CBE4">
            <w:pPr>
              <w:pStyle w:val="6"/>
              <w:spacing w:before="112" w:line="212" w:lineRule="auto"/>
              <w:ind w:left="3360"/>
            </w:pPr>
            <w:r>
              <w:rPr>
                <w:spacing w:val="8"/>
              </w:rPr>
              <w:t>各</w:t>
            </w:r>
            <w:r>
              <w:rPr>
                <w:spacing w:val="-8"/>
              </w:rPr>
              <w:t xml:space="preserve"> </w:t>
            </w:r>
            <w:r>
              <w:rPr>
                <w:spacing w:val="8"/>
              </w:rPr>
              <w:t>乡</w:t>
            </w:r>
            <w:r>
              <w:rPr>
                <w:spacing w:val="-9"/>
              </w:rPr>
              <w:t xml:space="preserve"> </w:t>
            </w:r>
            <w:r>
              <w:rPr>
                <w:spacing w:val="8"/>
              </w:rPr>
              <w:t>镇</w:t>
            </w:r>
          </w:p>
        </w:tc>
        <w:tc>
          <w:tcPr>
            <w:tcW w:w="3458" w:type="dxa"/>
            <w:vAlign w:val="top"/>
          </w:tcPr>
          <w:p w14:paraId="4A5522BB">
            <w:pPr>
              <w:pStyle w:val="6"/>
              <w:spacing w:before="58" w:line="273" w:lineRule="auto"/>
              <w:ind w:left="113" w:firstLine="14"/>
            </w:pPr>
            <w:r>
              <w:rPr>
                <w:spacing w:val="-5"/>
              </w:rPr>
              <w:t>1、《公共场所卫生管理条例》(2019</w:t>
            </w:r>
            <w:r>
              <w:rPr>
                <w:spacing w:val="2"/>
              </w:rPr>
              <w:t xml:space="preserve">   </w:t>
            </w:r>
            <w:r>
              <w:rPr>
                <w:spacing w:val="-10"/>
              </w:rPr>
              <w:t>年国务院令</w:t>
            </w:r>
            <w:r>
              <w:rPr>
                <w:spacing w:val="-36"/>
              </w:rPr>
              <w:t xml:space="preserve"> </w:t>
            </w:r>
            <w:r>
              <w:rPr>
                <w:spacing w:val="-10"/>
              </w:rPr>
              <w:t>714</w:t>
            </w:r>
            <w:r>
              <w:rPr>
                <w:spacing w:val="-42"/>
              </w:rPr>
              <w:t xml:space="preserve"> </w:t>
            </w:r>
            <w:r>
              <w:rPr>
                <w:spacing w:val="-10"/>
              </w:rPr>
              <w:t>号)第十四条：凡有下</w:t>
            </w:r>
            <w:r>
              <w:t xml:space="preserve">   </w:t>
            </w:r>
            <w:r>
              <w:rPr>
                <w:spacing w:val="-4"/>
              </w:rPr>
              <w:t>列行为之一的单位或者个人，卫生防</w:t>
            </w:r>
            <w:r>
              <w:rPr>
                <w:spacing w:val="2"/>
              </w:rPr>
              <w:t xml:space="preserve">   </w:t>
            </w:r>
            <w:r>
              <w:rPr>
                <w:spacing w:val="-9"/>
              </w:rPr>
              <w:t>疫机构可以根据情节轻重，给予警告、</w:t>
            </w:r>
            <w:r>
              <w:rPr>
                <w:spacing w:val="12"/>
              </w:rPr>
              <w:t xml:space="preserve"> </w:t>
            </w:r>
            <w:r>
              <w:rPr>
                <w:spacing w:val="-4"/>
              </w:rPr>
              <w:t>罚款、停业整顿、吊销“卫生许可证”</w:t>
            </w:r>
            <w:r>
              <w:rPr>
                <w:spacing w:val="6"/>
              </w:rPr>
              <w:t xml:space="preserve"> </w:t>
            </w:r>
            <w:r>
              <w:rPr>
                <w:spacing w:val="-7"/>
              </w:rPr>
              <w:t>的行政处罚</w:t>
            </w:r>
            <w:r>
              <w:rPr>
                <w:spacing w:val="1"/>
              </w:rPr>
              <w:t>：</w:t>
            </w:r>
            <w:r>
              <w:rPr>
                <w:spacing w:val="-60"/>
              </w:rPr>
              <w:t xml:space="preserve"> </w:t>
            </w:r>
            <w:r>
              <w:rPr>
                <w:spacing w:val="1"/>
              </w:rPr>
              <w:t>（</w:t>
            </w:r>
            <w:r>
              <w:rPr>
                <w:spacing w:val="-7"/>
              </w:rPr>
              <w:t>一）卫生质量不符合</w:t>
            </w:r>
            <w:r>
              <w:t xml:space="preserve">   </w:t>
            </w:r>
            <w:r>
              <w:rPr>
                <w:spacing w:val="-10"/>
              </w:rPr>
              <w:t>国家卫生标准和要求，而继续营业的；</w:t>
            </w:r>
            <w:r>
              <w:rPr>
                <w:spacing w:val="7"/>
              </w:rPr>
              <w:t xml:space="preserve">  </w:t>
            </w:r>
            <w:r>
              <w:rPr>
                <w:spacing w:val="-4"/>
              </w:rPr>
              <w:t>（二）未获得“健康合格证”，而从</w:t>
            </w:r>
            <w:r>
              <w:rPr>
                <w:spacing w:val="2"/>
              </w:rPr>
              <w:t xml:space="preserve">   </w:t>
            </w:r>
            <w:r>
              <w:rPr>
                <w:spacing w:val="-5"/>
              </w:rPr>
              <w:t>事直接为顾客服务的</w:t>
            </w:r>
            <w:r>
              <w:rPr>
                <w:spacing w:val="-14"/>
              </w:rPr>
              <w:t>；</w:t>
            </w:r>
            <w:r>
              <w:rPr>
                <w:spacing w:val="-58"/>
              </w:rPr>
              <w:t xml:space="preserve"> </w:t>
            </w:r>
            <w:r>
              <w:rPr>
                <w:spacing w:val="-14"/>
              </w:rPr>
              <w:t>（</w:t>
            </w:r>
            <w:r>
              <w:rPr>
                <w:spacing w:val="-5"/>
              </w:rPr>
              <w:t>三）拒绝卫</w:t>
            </w:r>
            <w:r>
              <w:t xml:space="preserve">   </w:t>
            </w:r>
            <w:r>
              <w:rPr>
                <w:spacing w:val="-6"/>
              </w:rPr>
              <w:t>生监督的</w:t>
            </w:r>
            <w:r>
              <w:rPr>
                <w:spacing w:val="-15"/>
              </w:rPr>
              <w:t>；</w:t>
            </w:r>
            <w:r>
              <w:rPr>
                <w:spacing w:val="-46"/>
              </w:rPr>
              <w:t xml:space="preserve"> </w:t>
            </w:r>
            <w:r>
              <w:rPr>
                <w:spacing w:val="-15"/>
              </w:rPr>
              <w:t>（</w:t>
            </w:r>
            <w:r>
              <w:rPr>
                <w:spacing w:val="-6"/>
              </w:rPr>
              <w:t>四）未取得“卫生许可</w:t>
            </w:r>
            <w:r>
              <w:t xml:space="preserve">   </w:t>
            </w:r>
            <w:r>
              <w:rPr>
                <w:spacing w:val="-10"/>
              </w:rPr>
              <w:t>证”，擅自营业的。 罚款一律上交国</w:t>
            </w:r>
            <w:r>
              <w:rPr>
                <w:spacing w:val="4"/>
              </w:rPr>
              <w:t xml:space="preserve">   </w:t>
            </w:r>
            <w:r>
              <w:rPr>
                <w:spacing w:val="-3"/>
              </w:rPr>
              <w:t>库。</w:t>
            </w:r>
          </w:p>
          <w:p w14:paraId="24502C47">
            <w:pPr>
              <w:pStyle w:val="6"/>
              <w:spacing w:before="51" w:line="273" w:lineRule="auto"/>
              <w:ind w:left="113" w:firstLine="2"/>
            </w:pPr>
            <w:r>
              <w:rPr>
                <w:spacing w:val="-10"/>
              </w:rPr>
              <w:t>2、《公共场所卫生管理条例实施细则》</w:t>
            </w:r>
            <w:r>
              <w:rPr>
                <w:spacing w:val="16"/>
              </w:rPr>
              <w:t xml:space="preserve"> </w:t>
            </w:r>
            <w:r>
              <w:rPr>
                <w:spacing w:val="-1"/>
              </w:rPr>
              <w:t>(2017</w:t>
            </w:r>
            <w:r>
              <w:rPr>
                <w:spacing w:val="-29"/>
              </w:rPr>
              <w:t xml:space="preserve"> </w:t>
            </w:r>
            <w:r>
              <w:rPr>
                <w:spacing w:val="-1"/>
              </w:rPr>
              <w:t>年修正)第三十五条：对未依法</w:t>
            </w:r>
            <w:r>
              <w:t xml:space="preserve">  </w:t>
            </w:r>
            <w:r>
              <w:rPr>
                <w:spacing w:val="16"/>
              </w:rPr>
              <w:t xml:space="preserve">取得公共场所卫生许可证擅自营业 </w:t>
            </w:r>
            <w:r>
              <w:rPr>
                <w:spacing w:val="3"/>
              </w:rPr>
              <w:t>的，由县级以上地方人民政府卫生计</w:t>
            </w:r>
            <w:r>
              <w:rPr>
                <w:spacing w:val="1"/>
              </w:rPr>
              <w:t xml:space="preserve">  </w:t>
            </w:r>
            <w:r>
              <w:rPr>
                <w:spacing w:val="-4"/>
              </w:rPr>
              <w:t>生行政部门责令限期改正，给予警告，</w:t>
            </w:r>
            <w:r>
              <w:rPr>
                <w:spacing w:val="6"/>
              </w:rPr>
              <w:t xml:space="preserve"> </w:t>
            </w:r>
            <w:r>
              <w:rPr>
                <w:spacing w:val="3"/>
              </w:rPr>
              <w:t>并处以五百元以上五千元以下罚款；</w:t>
            </w:r>
            <w:r>
              <w:t xml:space="preserve">  </w:t>
            </w:r>
            <w:r>
              <w:rPr>
                <w:spacing w:val="3"/>
              </w:rPr>
              <w:t>有下列情形之一的，处以五千元以上</w:t>
            </w:r>
            <w:r>
              <w:rPr>
                <w:spacing w:val="1"/>
              </w:rPr>
              <w:t xml:space="preserve">  </w:t>
            </w:r>
            <w:r>
              <w:rPr>
                <w:spacing w:val="2"/>
              </w:rPr>
              <w:t>三万元以下罚款</w:t>
            </w:r>
            <w:r>
              <w:rPr>
                <w:spacing w:val="11"/>
              </w:rPr>
              <w:t>：（</w:t>
            </w:r>
            <w:r>
              <w:rPr>
                <w:spacing w:val="2"/>
              </w:rPr>
              <w:t>一）擅自营业曾</w:t>
            </w:r>
            <w:r>
              <w:t xml:space="preserve">  </w:t>
            </w:r>
            <w:r>
              <w:rPr>
                <w:spacing w:val="3"/>
              </w:rPr>
              <w:t>受过卫生计生行政部门处罚的</w:t>
            </w:r>
            <w:r>
              <w:rPr>
                <w:spacing w:val="-53"/>
                <w:w w:val="98"/>
              </w:rPr>
              <w:t>；（</w:t>
            </w:r>
            <w:r>
              <w:rPr>
                <w:spacing w:val="3"/>
              </w:rPr>
              <w:t>二）</w:t>
            </w:r>
            <w:r>
              <w:rPr>
                <w:spacing w:val="2"/>
              </w:rPr>
              <w:t xml:space="preserve"> </w:t>
            </w:r>
            <w:r>
              <w:rPr>
                <w:spacing w:val="3"/>
              </w:rPr>
              <w:t>擅自营业时间在三个月以上的</w:t>
            </w:r>
            <w:r>
              <w:rPr>
                <w:spacing w:val="-53"/>
                <w:w w:val="98"/>
              </w:rPr>
              <w:t>；（</w:t>
            </w:r>
            <w:r>
              <w:rPr>
                <w:spacing w:val="3"/>
              </w:rPr>
              <w:t>三）</w:t>
            </w:r>
            <w:r>
              <w:rPr>
                <w:spacing w:val="2"/>
              </w:rPr>
              <w:t xml:space="preserve"> </w:t>
            </w:r>
            <w:r>
              <w:rPr>
                <w:spacing w:val="3"/>
              </w:rPr>
              <w:t>以涂改、转让、倒卖、伪造的卫生许</w:t>
            </w:r>
            <w:r>
              <w:rPr>
                <w:spacing w:val="1"/>
              </w:rPr>
              <w:t xml:space="preserve">  可证擅自营业的。</w:t>
            </w:r>
          </w:p>
          <w:p w14:paraId="3A21C681">
            <w:pPr>
              <w:pStyle w:val="6"/>
              <w:spacing w:before="53" w:line="214" w:lineRule="auto"/>
              <w:ind w:left="112"/>
            </w:pPr>
            <w:r>
              <w:rPr>
                <w:spacing w:val="3"/>
              </w:rPr>
              <w:t>对涂改、转让、倒卖有效卫生许可证</w:t>
            </w:r>
          </w:p>
        </w:tc>
        <w:tc>
          <w:tcPr>
            <w:tcW w:w="3083" w:type="dxa"/>
            <w:vAlign w:val="top"/>
          </w:tcPr>
          <w:p w14:paraId="7ADCC4BB">
            <w:pPr>
              <w:pStyle w:val="6"/>
              <w:spacing w:before="62" w:line="260" w:lineRule="auto"/>
              <w:ind w:left="115" w:right="35" w:firstLine="13"/>
              <w:jc w:val="both"/>
            </w:pPr>
            <w:r>
              <w:rPr>
                <w:spacing w:val="-3"/>
              </w:rPr>
              <w:t>1、立案责任：发现违反公共场所</w:t>
            </w:r>
            <w:r>
              <w:rPr>
                <w:spacing w:val="7"/>
              </w:rPr>
              <w:t xml:space="preserve"> </w:t>
            </w:r>
            <w:r>
              <w:rPr>
                <w:spacing w:val="-5"/>
              </w:rPr>
              <w:t>卫生要求的违法行为，予以审查，</w:t>
            </w:r>
            <w:r>
              <w:rPr>
                <w:spacing w:val="1"/>
              </w:rPr>
              <w:t xml:space="preserve"> 决定是否立案。</w:t>
            </w:r>
          </w:p>
          <w:p w14:paraId="642EFE82">
            <w:pPr>
              <w:pStyle w:val="6"/>
              <w:spacing w:before="50" w:line="269" w:lineRule="auto"/>
              <w:ind w:left="112" w:right="19" w:firstLine="3"/>
              <w:jc w:val="both"/>
            </w:pPr>
            <w:r>
              <w:rPr>
                <w:spacing w:val="-3"/>
              </w:rPr>
              <w:t xml:space="preserve">2、调查责任：综合行政执法队对 </w:t>
            </w:r>
            <w:r>
              <w:rPr>
                <w:spacing w:val="4"/>
              </w:rPr>
              <w:t xml:space="preserve">立案的案件，指定专人负责，及 时组织调查取证，与当事人有直 接利害关系的应当回避。执法人 员不得少于两人，调查时应出示 </w:t>
            </w:r>
            <w:r>
              <w:rPr>
                <w:spacing w:val="-4"/>
              </w:rPr>
              <w:t>执法证件，允许当事人辩解陈述。</w:t>
            </w:r>
          </w:p>
          <w:p w14:paraId="6DB91B0A">
            <w:pPr>
              <w:pStyle w:val="6"/>
              <w:spacing w:before="53" w:line="228" w:lineRule="auto"/>
              <w:ind w:left="113"/>
            </w:pPr>
            <w:r>
              <w:rPr>
                <w:spacing w:val="1"/>
              </w:rPr>
              <w:t>执法人员应保守有关秘密。</w:t>
            </w:r>
          </w:p>
          <w:p w14:paraId="0BFBF088">
            <w:pPr>
              <w:pStyle w:val="6"/>
              <w:spacing w:before="53" w:line="270" w:lineRule="auto"/>
              <w:ind w:left="112" w:right="35" w:firstLine="5"/>
            </w:pPr>
            <w:r>
              <w:rPr>
                <w:spacing w:val="-11"/>
              </w:rPr>
              <w:t>3、审查责任：审理案件调查报告，</w:t>
            </w:r>
            <w:r>
              <w:t xml:space="preserve"> </w:t>
            </w:r>
            <w:r>
              <w:rPr>
                <w:spacing w:val="5"/>
              </w:rPr>
              <w:t>对案件违法事实、证据、调查取</w:t>
            </w:r>
            <w:r>
              <w:rPr>
                <w:spacing w:val="6"/>
              </w:rPr>
              <w:t xml:space="preserve"> </w:t>
            </w:r>
            <w:r>
              <w:rPr>
                <w:spacing w:val="5"/>
              </w:rPr>
              <w:t>证程序、法律适用、处罚种类和</w:t>
            </w:r>
            <w:r>
              <w:rPr>
                <w:spacing w:val="6"/>
              </w:rPr>
              <w:t xml:space="preserve"> </w:t>
            </w:r>
            <w:r>
              <w:rPr>
                <w:spacing w:val="5"/>
              </w:rPr>
              <w:t>幅度、当事人陈述和申辩理由等</w:t>
            </w:r>
            <w:r>
              <w:rPr>
                <w:spacing w:val="6"/>
              </w:rPr>
              <w:t xml:space="preserve"> </w:t>
            </w:r>
            <w:r>
              <w:rPr>
                <w:spacing w:val="-9"/>
              </w:rPr>
              <w:t>方面进行审查，提出处理意见（主</w:t>
            </w:r>
            <w:r>
              <w:rPr>
                <w:spacing w:val="11"/>
              </w:rPr>
              <w:t xml:space="preserve"> </w:t>
            </w:r>
            <w:r>
              <w:rPr>
                <w:spacing w:val="5"/>
              </w:rPr>
              <w:t>要证据不足时，以适当的方式补</w:t>
            </w:r>
            <w:r>
              <w:rPr>
                <w:spacing w:val="6"/>
              </w:rPr>
              <w:t xml:space="preserve"> </w:t>
            </w:r>
            <w:r>
              <w:t>充调查）。</w:t>
            </w:r>
          </w:p>
          <w:p w14:paraId="1717379C">
            <w:pPr>
              <w:pStyle w:val="6"/>
              <w:spacing w:before="55" w:line="268" w:lineRule="auto"/>
              <w:ind w:left="112" w:right="85"/>
            </w:pPr>
            <w:r>
              <w:rPr>
                <w:spacing w:val="-2"/>
              </w:rPr>
              <w:t>4、告知责任：作出行政处罚决定</w:t>
            </w:r>
            <w:r>
              <w:rPr>
                <w:spacing w:val="9"/>
              </w:rPr>
              <w:t xml:space="preserve"> </w:t>
            </w:r>
            <w:r>
              <w:rPr>
                <w:spacing w:val="4"/>
              </w:rPr>
              <w:t>前，应制作《行政处罚告知书》</w:t>
            </w:r>
            <w:r>
              <w:rPr>
                <w:spacing w:val="8"/>
              </w:rPr>
              <w:t xml:space="preserve"> </w:t>
            </w:r>
            <w:r>
              <w:rPr>
                <w:spacing w:val="5"/>
              </w:rPr>
              <w:t>送达当事人，告知违法事实及其</w:t>
            </w:r>
            <w:r>
              <w:rPr>
                <w:spacing w:val="7"/>
              </w:rPr>
              <w:t xml:space="preserve"> </w:t>
            </w:r>
            <w:r>
              <w:rPr>
                <w:spacing w:val="5"/>
              </w:rPr>
              <w:t>享有的陈述、申辩等权利。符合</w:t>
            </w:r>
            <w:r>
              <w:rPr>
                <w:spacing w:val="7"/>
              </w:rPr>
              <w:t xml:space="preserve"> </w:t>
            </w:r>
            <w:r>
              <w:rPr>
                <w:spacing w:val="5"/>
              </w:rPr>
              <w:t>听证规定的，制作并送达《行政</w:t>
            </w:r>
            <w:r>
              <w:rPr>
                <w:spacing w:val="7"/>
              </w:rPr>
              <w:t xml:space="preserve"> </w:t>
            </w:r>
            <w:r>
              <w:rPr>
                <w:spacing w:val="1"/>
              </w:rPr>
              <w:t>处罚听证告知书》。</w:t>
            </w:r>
          </w:p>
          <w:p w14:paraId="70A7EB80">
            <w:pPr>
              <w:pStyle w:val="6"/>
              <w:spacing w:before="54" w:line="246" w:lineRule="auto"/>
              <w:ind w:left="117" w:right="85"/>
            </w:pPr>
            <w:r>
              <w:rPr>
                <w:spacing w:val="-2"/>
              </w:rPr>
              <w:t>5、决定责任：制作行政处罚决定</w:t>
            </w:r>
            <w:r>
              <w:rPr>
                <w:spacing w:val="4"/>
              </w:rPr>
              <w:t xml:space="preserve"> </w:t>
            </w:r>
            <w:r>
              <w:rPr>
                <w:spacing w:val="5"/>
              </w:rPr>
              <w:t>书，载明行政处罚告知、当事人</w:t>
            </w:r>
          </w:p>
        </w:tc>
        <w:tc>
          <w:tcPr>
            <w:tcW w:w="2073" w:type="dxa"/>
            <w:vAlign w:val="top"/>
          </w:tcPr>
          <w:p w14:paraId="64613B3D">
            <w:pPr>
              <w:pStyle w:val="6"/>
              <w:spacing w:before="63" w:line="266" w:lineRule="auto"/>
              <w:ind w:left="114" w:right="89"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7"/>
              </w:rPr>
              <w:t>相应责任:</w:t>
            </w:r>
          </w:p>
          <w:p w14:paraId="0237003A">
            <w:pPr>
              <w:pStyle w:val="6"/>
              <w:spacing w:before="57" w:line="250" w:lineRule="auto"/>
              <w:ind w:left="113" w:right="89" w:firstLine="16"/>
            </w:pPr>
            <w:r>
              <w:rPr>
                <w:spacing w:val="-6"/>
              </w:rPr>
              <w:t>1、没有法律和事实依</w:t>
            </w:r>
            <w:r>
              <w:rPr>
                <w:spacing w:val="7"/>
              </w:rPr>
              <w:t xml:space="preserve"> </w:t>
            </w:r>
            <w:r>
              <w:rPr>
                <w:spacing w:val="1"/>
              </w:rPr>
              <w:t>据实施行政处罚的；</w:t>
            </w:r>
          </w:p>
          <w:p w14:paraId="19B9343E">
            <w:pPr>
              <w:pStyle w:val="6"/>
              <w:spacing w:before="58" w:line="253" w:lineRule="auto"/>
              <w:ind w:left="131" w:right="89" w:hanging="14"/>
            </w:pPr>
            <w:r>
              <w:rPr>
                <w:spacing w:val="-4"/>
              </w:rPr>
              <w:t>2、行政处罚显失公正</w:t>
            </w:r>
            <w:r>
              <w:t xml:space="preserve"> </w:t>
            </w:r>
            <w:r>
              <w:rPr>
                <w:spacing w:val="-9"/>
              </w:rPr>
              <w:t>的；</w:t>
            </w:r>
          </w:p>
          <w:p w14:paraId="04BA1DA6">
            <w:pPr>
              <w:pStyle w:val="6"/>
              <w:spacing w:before="50" w:line="270" w:lineRule="auto"/>
              <w:ind w:left="115" w:right="89" w:firstLine="3"/>
              <w:jc w:val="both"/>
            </w:pPr>
            <w:r>
              <w:rPr>
                <w:spacing w:val="17"/>
              </w:rPr>
              <w:t>3、执法人员玩忽职</w:t>
            </w:r>
            <w:r>
              <w:rPr>
                <w:spacing w:val="5"/>
              </w:rPr>
              <w:t xml:space="preserve"> </w:t>
            </w:r>
            <w:r>
              <w:rPr>
                <w:spacing w:val="7"/>
              </w:rPr>
              <w:t>守，对应当予以制止</w:t>
            </w:r>
            <w:r>
              <w:t xml:space="preserve"> </w:t>
            </w:r>
            <w:r>
              <w:rPr>
                <w:spacing w:val="7"/>
              </w:rPr>
              <w:t>和处罚的违法行为不</w:t>
            </w:r>
            <w:r>
              <w:t xml:space="preserve"> </w:t>
            </w:r>
            <w:r>
              <w:rPr>
                <w:spacing w:val="7"/>
              </w:rPr>
              <w:t>予制止、处罚，致使</w:t>
            </w:r>
            <w:r>
              <w:t xml:space="preserve"> </w:t>
            </w:r>
            <w:r>
              <w:rPr>
                <w:spacing w:val="7"/>
              </w:rPr>
              <w:t>公民、法人或者其他</w:t>
            </w:r>
            <w:r>
              <w:t xml:space="preserve"> </w:t>
            </w:r>
            <w:r>
              <w:rPr>
                <w:spacing w:val="7"/>
              </w:rPr>
              <w:t>组织合法权益遭受损</w:t>
            </w:r>
            <w:r>
              <w:t xml:space="preserve"> 害的；</w:t>
            </w:r>
          </w:p>
          <w:p w14:paraId="01012DD1">
            <w:pPr>
              <w:pStyle w:val="6"/>
              <w:spacing w:before="53" w:line="250" w:lineRule="auto"/>
              <w:ind w:left="113" w:right="89"/>
            </w:pPr>
            <w:r>
              <w:rPr>
                <w:spacing w:val="-4"/>
              </w:rPr>
              <w:t>4、不具备行政执法资</w:t>
            </w:r>
            <w:r>
              <w:rPr>
                <w:spacing w:val="3"/>
              </w:rPr>
              <w:t xml:space="preserve"> </w:t>
            </w:r>
            <w:r>
              <w:rPr>
                <w:spacing w:val="1"/>
              </w:rPr>
              <w:t>格实施行政处罚</w:t>
            </w:r>
          </w:p>
          <w:p w14:paraId="7B93DC32">
            <w:pPr>
              <w:pStyle w:val="6"/>
              <w:spacing w:before="57" w:line="230" w:lineRule="auto"/>
              <w:ind w:left="131"/>
            </w:pPr>
            <w:r>
              <w:rPr>
                <w:spacing w:val="-9"/>
              </w:rPr>
              <w:t>的；</w:t>
            </w:r>
          </w:p>
          <w:p w14:paraId="12B92B62">
            <w:pPr>
              <w:pStyle w:val="6"/>
              <w:spacing w:before="48" w:line="267" w:lineRule="auto"/>
              <w:ind w:left="115" w:right="89" w:firstLine="3"/>
            </w:pPr>
            <w:r>
              <w:rPr>
                <w:spacing w:val="-5"/>
              </w:rPr>
              <w:t>5、在制止以及查处违</w:t>
            </w:r>
            <w:r>
              <w:rPr>
                <w:spacing w:val="8"/>
              </w:rPr>
              <w:t xml:space="preserve"> </w:t>
            </w:r>
            <w:r>
              <w:rPr>
                <w:spacing w:val="7"/>
              </w:rPr>
              <w:t>法案件中受阻，依照</w:t>
            </w:r>
            <w:r>
              <w:t xml:space="preserve"> </w:t>
            </w:r>
            <w:r>
              <w:rPr>
                <w:spacing w:val="7"/>
              </w:rPr>
              <w:t>有关规定应当向本级</w:t>
            </w:r>
            <w:r>
              <w:t xml:space="preserve"> </w:t>
            </w:r>
            <w:r>
              <w:rPr>
                <w:spacing w:val="7"/>
              </w:rPr>
              <w:t>人民政府或者上级主</w:t>
            </w:r>
            <w:r>
              <w:t xml:space="preserve"> </w:t>
            </w:r>
            <w:r>
              <w:rPr>
                <w:spacing w:val="7"/>
              </w:rPr>
              <w:t>管部门报告而未报告</w:t>
            </w:r>
            <w:r>
              <w:t xml:space="preserve"> 的；</w:t>
            </w:r>
          </w:p>
        </w:tc>
        <w:tc>
          <w:tcPr>
            <w:tcW w:w="1058" w:type="dxa"/>
            <w:vAlign w:val="top"/>
          </w:tcPr>
          <w:p w14:paraId="56400BCC">
            <w:pPr>
              <w:rPr>
                <w:rFonts w:ascii="Arial"/>
                <w:sz w:val="21"/>
              </w:rPr>
            </w:pPr>
          </w:p>
        </w:tc>
      </w:tr>
    </w:tbl>
    <w:p w14:paraId="498BCA6D">
      <w:pPr>
        <w:pStyle w:val="2"/>
      </w:pPr>
    </w:p>
    <w:p w14:paraId="101EB5A5">
      <w:pPr>
        <w:sectPr>
          <w:pgSz w:w="16839" w:h="11906"/>
          <w:pgMar w:top="1012" w:right="1304" w:bottom="0" w:left="1304" w:header="0" w:footer="0" w:gutter="0"/>
          <w:cols w:space="720" w:num="1"/>
        </w:sectPr>
      </w:pPr>
    </w:p>
    <w:p w14:paraId="0F744AD1">
      <w:pPr>
        <w:spacing w:before="163"/>
      </w:pPr>
    </w:p>
    <w:tbl>
      <w:tblPr>
        <w:tblStyle w:val="5"/>
        <w:tblW w:w="1422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29"/>
        <w:gridCol w:w="494"/>
        <w:gridCol w:w="3083"/>
        <w:gridCol w:w="446"/>
        <w:gridCol w:w="3458"/>
        <w:gridCol w:w="3083"/>
        <w:gridCol w:w="2073"/>
        <w:gridCol w:w="1058"/>
      </w:tblGrid>
      <w:tr w14:paraId="4740791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07" w:hRule="atLeast"/>
        </w:trPr>
        <w:tc>
          <w:tcPr>
            <w:tcW w:w="529" w:type="dxa"/>
            <w:vAlign w:val="top"/>
          </w:tcPr>
          <w:p w14:paraId="6433436D">
            <w:pPr>
              <w:rPr>
                <w:rFonts w:ascii="Arial"/>
                <w:sz w:val="21"/>
              </w:rPr>
            </w:pPr>
          </w:p>
        </w:tc>
        <w:tc>
          <w:tcPr>
            <w:tcW w:w="494" w:type="dxa"/>
            <w:vAlign w:val="top"/>
          </w:tcPr>
          <w:p w14:paraId="4AF04C9A">
            <w:pPr>
              <w:rPr>
                <w:rFonts w:ascii="Arial"/>
                <w:sz w:val="21"/>
              </w:rPr>
            </w:pPr>
          </w:p>
        </w:tc>
        <w:tc>
          <w:tcPr>
            <w:tcW w:w="3083" w:type="dxa"/>
            <w:vAlign w:val="top"/>
          </w:tcPr>
          <w:p w14:paraId="321636D8">
            <w:pPr>
              <w:rPr>
                <w:rFonts w:ascii="Arial"/>
                <w:sz w:val="21"/>
              </w:rPr>
            </w:pPr>
          </w:p>
        </w:tc>
        <w:tc>
          <w:tcPr>
            <w:tcW w:w="446" w:type="dxa"/>
            <w:vAlign w:val="top"/>
          </w:tcPr>
          <w:p w14:paraId="17CA95B7">
            <w:pPr>
              <w:rPr>
                <w:rFonts w:ascii="Arial"/>
                <w:sz w:val="21"/>
              </w:rPr>
            </w:pPr>
          </w:p>
        </w:tc>
        <w:tc>
          <w:tcPr>
            <w:tcW w:w="3458" w:type="dxa"/>
            <w:vAlign w:val="top"/>
          </w:tcPr>
          <w:p w14:paraId="0F401F00">
            <w:pPr>
              <w:pStyle w:val="6"/>
              <w:spacing w:before="65" w:line="253" w:lineRule="auto"/>
              <w:ind w:left="136" w:right="86" w:hanging="6"/>
            </w:pPr>
            <w:r>
              <w:rPr>
                <w:spacing w:val="2"/>
              </w:rPr>
              <w:t>的，由原发证的卫生计生行政部门予</w:t>
            </w:r>
            <w:r>
              <w:rPr>
                <w:spacing w:val="3"/>
              </w:rPr>
              <w:t xml:space="preserve"> </w:t>
            </w:r>
            <w:r>
              <w:rPr>
                <w:spacing w:val="-5"/>
              </w:rPr>
              <w:t>以注销。</w:t>
            </w:r>
          </w:p>
          <w:p w14:paraId="05BF9BD9">
            <w:pPr>
              <w:pStyle w:val="6"/>
              <w:spacing w:before="50" w:line="274" w:lineRule="auto"/>
              <w:ind w:left="112" w:firstLine="5"/>
            </w:pPr>
            <w:r>
              <w:rPr>
                <w:spacing w:val="-10"/>
              </w:rPr>
              <w:t>3、《公共场所卫生管理条例实施细则》</w:t>
            </w:r>
            <w:r>
              <w:rPr>
                <w:spacing w:val="14"/>
              </w:rPr>
              <w:t xml:space="preserve"> </w:t>
            </w:r>
            <w:r>
              <w:rPr>
                <w:spacing w:val="-1"/>
              </w:rPr>
              <w:t>(2017</w:t>
            </w:r>
            <w:r>
              <w:rPr>
                <w:spacing w:val="-28"/>
              </w:rPr>
              <w:t xml:space="preserve"> </w:t>
            </w:r>
            <w:r>
              <w:rPr>
                <w:spacing w:val="-1"/>
              </w:rPr>
              <w:t>年修正)第三十六条：公共场所</w:t>
            </w:r>
            <w:r>
              <w:t xml:space="preserve">  </w:t>
            </w:r>
            <w:r>
              <w:rPr>
                <w:spacing w:val="3"/>
              </w:rPr>
              <w:t>经营者有下列情形之一的，由县级以</w:t>
            </w:r>
            <w:r>
              <w:rPr>
                <w:spacing w:val="1"/>
              </w:rPr>
              <w:t xml:space="preserve">  </w:t>
            </w:r>
            <w:r>
              <w:rPr>
                <w:spacing w:val="3"/>
              </w:rPr>
              <w:t>上地方人民政府卫生计生行政部门责</w:t>
            </w:r>
            <w:r>
              <w:rPr>
                <w:spacing w:val="1"/>
              </w:rPr>
              <w:t xml:space="preserve">  </w:t>
            </w:r>
            <w:r>
              <w:rPr>
                <w:spacing w:val="3"/>
              </w:rPr>
              <w:t>令限期改正，给予警告，并可处以二</w:t>
            </w:r>
            <w:r>
              <w:rPr>
                <w:spacing w:val="1"/>
              </w:rPr>
              <w:t xml:space="preserve">  </w:t>
            </w:r>
            <w:r>
              <w:rPr>
                <w:spacing w:val="3"/>
              </w:rPr>
              <w:t>千元以下罚款；逾期不改正，造成公</w:t>
            </w:r>
            <w:r>
              <w:rPr>
                <w:spacing w:val="1"/>
              </w:rPr>
              <w:t xml:space="preserve">  </w:t>
            </w:r>
            <w:r>
              <w:rPr>
                <w:spacing w:val="3"/>
              </w:rPr>
              <w:t>共场所卫生质量不符合卫生标准和要</w:t>
            </w:r>
            <w:r>
              <w:rPr>
                <w:spacing w:val="1"/>
              </w:rPr>
              <w:t xml:space="preserve">  </w:t>
            </w:r>
            <w:r>
              <w:rPr>
                <w:spacing w:val="3"/>
              </w:rPr>
              <w:t>求的，处以二千元以上二万元以下罚</w:t>
            </w:r>
            <w:r>
              <w:rPr>
                <w:spacing w:val="1"/>
              </w:rPr>
              <w:t xml:space="preserve">  </w:t>
            </w:r>
            <w:r>
              <w:rPr>
                <w:spacing w:val="3"/>
              </w:rPr>
              <w:t>款；情节严重的，可以依法责令停业</w:t>
            </w:r>
            <w:r>
              <w:rPr>
                <w:spacing w:val="1"/>
              </w:rPr>
              <w:t xml:space="preserve">  </w:t>
            </w:r>
            <w:r>
              <w:rPr>
                <w:spacing w:val="3"/>
              </w:rPr>
              <w:t>整顿，直至吊销卫生许可证</w:t>
            </w:r>
            <w:r>
              <w:rPr>
                <w:spacing w:val="7"/>
              </w:rPr>
              <w:t>：（</w:t>
            </w:r>
            <w:r>
              <w:rPr>
                <w:spacing w:val="3"/>
              </w:rPr>
              <w:t>一） 未按照规定对公共场所的空气、微小</w:t>
            </w:r>
            <w:r>
              <w:rPr>
                <w:spacing w:val="1"/>
              </w:rPr>
              <w:t xml:space="preserve">  </w:t>
            </w:r>
            <w:r>
              <w:rPr>
                <w:spacing w:val="3"/>
              </w:rPr>
              <w:t>气候、水质、采光、照明、噪声、顾</w:t>
            </w:r>
            <w:r>
              <w:rPr>
                <w:spacing w:val="1"/>
              </w:rPr>
              <w:t xml:space="preserve">  </w:t>
            </w:r>
            <w:r>
              <w:rPr>
                <w:spacing w:val="3"/>
              </w:rPr>
              <w:t>客用品用具等进行卫生检测的</w:t>
            </w:r>
            <w:r>
              <w:rPr>
                <w:spacing w:val="-53"/>
                <w:w w:val="98"/>
              </w:rPr>
              <w:t>；（</w:t>
            </w:r>
            <w:r>
              <w:rPr>
                <w:spacing w:val="3"/>
              </w:rPr>
              <w:t>二）</w:t>
            </w:r>
            <w:r>
              <w:rPr>
                <w:spacing w:val="2"/>
              </w:rPr>
              <w:t xml:space="preserve"> </w:t>
            </w:r>
            <w:r>
              <w:rPr>
                <w:spacing w:val="16"/>
              </w:rPr>
              <w:t xml:space="preserve">未按照规定对顾客用品用具进行清 </w:t>
            </w:r>
            <w:r>
              <w:rPr>
                <w:spacing w:val="3"/>
              </w:rPr>
              <w:t>洗、消毒、保洁，或者重复使用一次</w:t>
            </w:r>
            <w:r>
              <w:rPr>
                <w:spacing w:val="1"/>
              </w:rPr>
              <w:t xml:space="preserve">  性用品用具的。</w:t>
            </w:r>
          </w:p>
          <w:p w14:paraId="77AF4CB6">
            <w:pPr>
              <w:pStyle w:val="6"/>
              <w:spacing w:before="47" w:line="272" w:lineRule="auto"/>
              <w:ind w:left="112"/>
            </w:pPr>
            <w:r>
              <w:rPr>
                <w:spacing w:val="-9"/>
              </w:rPr>
              <w:t>4、《公共场所卫生管理条例实施细则》</w:t>
            </w:r>
            <w:r>
              <w:rPr>
                <w:spacing w:val="1"/>
              </w:rPr>
              <w:t xml:space="preserve"> </w:t>
            </w:r>
            <w:r>
              <w:rPr>
                <w:spacing w:val="-1"/>
              </w:rPr>
              <w:t>(2017</w:t>
            </w:r>
            <w:r>
              <w:rPr>
                <w:spacing w:val="-28"/>
              </w:rPr>
              <w:t xml:space="preserve"> </w:t>
            </w:r>
            <w:r>
              <w:rPr>
                <w:spacing w:val="-1"/>
              </w:rPr>
              <w:t>年修正)第三十七条：公共场所</w:t>
            </w:r>
            <w:r>
              <w:t xml:space="preserve">  </w:t>
            </w:r>
            <w:r>
              <w:rPr>
                <w:spacing w:val="3"/>
              </w:rPr>
              <w:t>经营者有下列情形之一的，由县级以</w:t>
            </w:r>
            <w:r>
              <w:rPr>
                <w:spacing w:val="1"/>
              </w:rPr>
              <w:t xml:space="preserve">  </w:t>
            </w:r>
            <w:r>
              <w:rPr>
                <w:spacing w:val="3"/>
              </w:rPr>
              <w:t>上地方人民政府卫生计生行政部门责</w:t>
            </w:r>
            <w:r>
              <w:rPr>
                <w:spacing w:val="1"/>
              </w:rPr>
              <w:t xml:space="preserve">  </w:t>
            </w:r>
            <w:r>
              <w:rPr>
                <w:spacing w:val="-4"/>
              </w:rPr>
              <w:t>令限期改正；逾期不改的，给予警告，</w:t>
            </w:r>
            <w:r>
              <w:rPr>
                <w:spacing w:val="7"/>
              </w:rPr>
              <w:t xml:space="preserve"> </w:t>
            </w:r>
            <w:r>
              <w:rPr>
                <w:spacing w:val="3"/>
              </w:rPr>
              <w:t>并处以一千元以上一万元以下罚款；</w:t>
            </w:r>
            <w:r>
              <w:t xml:space="preserve">  </w:t>
            </w:r>
            <w:r>
              <w:rPr>
                <w:spacing w:val="3"/>
              </w:rPr>
              <w:t>对拒绝监督的，处以一万元以上三万</w:t>
            </w:r>
            <w:r>
              <w:rPr>
                <w:spacing w:val="1"/>
              </w:rPr>
              <w:t xml:space="preserve">  </w:t>
            </w:r>
            <w:r>
              <w:rPr>
                <w:spacing w:val="3"/>
              </w:rPr>
              <w:t>元以下罚款；情节严重的，可以依法</w:t>
            </w:r>
            <w:r>
              <w:rPr>
                <w:spacing w:val="1"/>
              </w:rPr>
              <w:t xml:space="preserve">  </w:t>
            </w:r>
            <w:r>
              <w:rPr>
                <w:spacing w:val="-4"/>
              </w:rPr>
              <w:t>责令停业整顿，直至吊销卫生许可证：</w:t>
            </w:r>
            <w:r>
              <w:rPr>
                <w:spacing w:val="7"/>
              </w:rPr>
              <w:t xml:space="preserve"> </w:t>
            </w:r>
            <w:r>
              <w:rPr>
                <w:spacing w:val="-4"/>
              </w:rPr>
              <w:t>（一）未按照规定建立卫生管理制度、</w:t>
            </w:r>
            <w:r>
              <w:rPr>
                <w:spacing w:val="7"/>
              </w:rPr>
              <w:t xml:space="preserve"> </w:t>
            </w:r>
            <w:r>
              <w:rPr>
                <w:spacing w:val="2"/>
              </w:rPr>
              <w:t>设立卫生管理部门或者配备专（兼）</w:t>
            </w:r>
            <w:r>
              <w:t xml:space="preserve">  </w:t>
            </w:r>
            <w:r>
              <w:rPr>
                <w:spacing w:val="3"/>
              </w:rPr>
              <w:t>职卫生管理人员，或者未建立卫生管</w:t>
            </w:r>
          </w:p>
        </w:tc>
        <w:tc>
          <w:tcPr>
            <w:tcW w:w="3083" w:type="dxa"/>
            <w:vAlign w:val="top"/>
          </w:tcPr>
          <w:p w14:paraId="0E8F0764">
            <w:pPr>
              <w:pStyle w:val="6"/>
              <w:spacing w:before="64" w:line="227" w:lineRule="auto"/>
              <w:ind w:left="125"/>
            </w:pPr>
            <w:r>
              <w:t>陈述申辩或者听证情况等内容。</w:t>
            </w:r>
          </w:p>
          <w:p w14:paraId="466C7BD3">
            <w:pPr>
              <w:pStyle w:val="6"/>
              <w:spacing w:before="54" w:line="252" w:lineRule="auto"/>
              <w:ind w:left="114" w:right="85"/>
            </w:pPr>
            <w:r>
              <w:rPr>
                <w:spacing w:val="-2"/>
              </w:rPr>
              <w:t>6、送达责任：行政处罚决定书按</w:t>
            </w:r>
            <w:r>
              <w:rPr>
                <w:spacing w:val="6"/>
              </w:rPr>
              <w:t xml:space="preserve"> </w:t>
            </w:r>
            <w:r>
              <w:rPr>
                <w:spacing w:val="1"/>
              </w:rPr>
              <w:t>法律规定的方式送达当事人。</w:t>
            </w:r>
          </w:p>
          <w:p w14:paraId="070C70B2">
            <w:pPr>
              <w:pStyle w:val="6"/>
              <w:spacing w:before="53" w:line="261" w:lineRule="auto"/>
              <w:ind w:left="121" w:right="85" w:hanging="3"/>
            </w:pPr>
            <w:r>
              <w:rPr>
                <w:spacing w:val="-2"/>
              </w:rPr>
              <w:t>7、执行责任：依照生效的行政处</w:t>
            </w:r>
            <w:r>
              <w:rPr>
                <w:spacing w:val="3"/>
              </w:rPr>
              <w:t xml:space="preserve"> </w:t>
            </w:r>
            <w:r>
              <w:rPr>
                <w:spacing w:val="4"/>
              </w:rPr>
              <w:t>罚决定，告知当事人按要求缴纳</w:t>
            </w:r>
            <w:r>
              <w:rPr>
                <w:spacing w:val="10"/>
              </w:rPr>
              <w:t xml:space="preserve"> </w:t>
            </w:r>
            <w:r>
              <w:rPr>
                <w:spacing w:val="-3"/>
              </w:rPr>
              <w:t>罚款。</w:t>
            </w:r>
          </w:p>
          <w:p w14:paraId="721621DD">
            <w:pPr>
              <w:pStyle w:val="6"/>
              <w:spacing w:before="52" w:line="252" w:lineRule="auto"/>
              <w:ind w:left="116" w:right="85" w:hanging="2"/>
            </w:pPr>
            <w:r>
              <w:rPr>
                <w:spacing w:val="-2"/>
              </w:rPr>
              <w:t>8、其他法律法规规章文件规定应</w:t>
            </w:r>
            <w:r>
              <w:rPr>
                <w:spacing w:val="7"/>
              </w:rPr>
              <w:t xml:space="preserve"> </w:t>
            </w:r>
            <w:r>
              <w:t>履行的责任。</w:t>
            </w:r>
          </w:p>
        </w:tc>
        <w:tc>
          <w:tcPr>
            <w:tcW w:w="2073" w:type="dxa"/>
            <w:vAlign w:val="top"/>
          </w:tcPr>
          <w:p w14:paraId="58685F7D">
            <w:pPr>
              <w:pStyle w:val="6"/>
              <w:spacing w:before="65" w:line="260" w:lineRule="auto"/>
              <w:ind w:left="115" w:right="89"/>
              <w:jc w:val="both"/>
            </w:pPr>
            <w:r>
              <w:rPr>
                <w:spacing w:val="-4"/>
              </w:rPr>
              <w:t>6、应当依法移送追究</w:t>
            </w:r>
            <w:r>
              <w:rPr>
                <w:spacing w:val="1"/>
              </w:rPr>
              <w:t xml:space="preserve"> </w:t>
            </w:r>
            <w:r>
              <w:rPr>
                <w:spacing w:val="7"/>
              </w:rPr>
              <w:t>刑事责任，而未依法</w:t>
            </w:r>
            <w:r>
              <w:t xml:space="preserve"> </w:t>
            </w:r>
            <w:r>
              <w:rPr>
                <w:spacing w:val="1"/>
              </w:rPr>
              <w:t>移送有权机关的；</w:t>
            </w:r>
          </w:p>
          <w:p w14:paraId="7E8E8BB7">
            <w:pPr>
              <w:pStyle w:val="6"/>
              <w:spacing w:before="53" w:line="252" w:lineRule="auto"/>
              <w:ind w:left="114" w:right="89" w:firstLine="5"/>
            </w:pPr>
            <w:r>
              <w:rPr>
                <w:spacing w:val="-5"/>
              </w:rPr>
              <w:t>7、擅自改变行政处罚</w:t>
            </w:r>
            <w:r>
              <w:rPr>
                <w:spacing w:val="8"/>
              </w:rPr>
              <w:t xml:space="preserve"> </w:t>
            </w:r>
            <w:r>
              <w:rPr>
                <w:spacing w:val="1"/>
              </w:rPr>
              <w:t>种类、幅度的；</w:t>
            </w:r>
          </w:p>
          <w:p w14:paraId="1FCB2E3A">
            <w:pPr>
              <w:pStyle w:val="6"/>
              <w:spacing w:before="54" w:line="253" w:lineRule="auto"/>
              <w:ind w:left="123" w:right="89" w:hanging="8"/>
            </w:pPr>
            <w:r>
              <w:rPr>
                <w:spacing w:val="-4"/>
              </w:rPr>
              <w:t>8、违反法定的行政处</w:t>
            </w:r>
            <w:r>
              <w:rPr>
                <w:spacing w:val="2"/>
              </w:rPr>
              <w:t xml:space="preserve"> </w:t>
            </w:r>
            <w:r>
              <w:rPr>
                <w:spacing w:val="-1"/>
              </w:rPr>
              <w:t>罚程序的；</w:t>
            </w:r>
          </w:p>
          <w:p w14:paraId="76773622">
            <w:pPr>
              <w:pStyle w:val="6"/>
              <w:spacing w:before="53" w:line="265" w:lineRule="auto"/>
              <w:ind w:left="113" w:right="89" w:firstLine="1"/>
              <w:jc w:val="both"/>
            </w:pPr>
            <w:r>
              <w:rPr>
                <w:spacing w:val="-4"/>
              </w:rPr>
              <w:t>9、符合听证条件、行</w:t>
            </w:r>
            <w:r>
              <w:rPr>
                <w:spacing w:val="2"/>
              </w:rPr>
              <w:t xml:space="preserve"> </w:t>
            </w:r>
            <w:r>
              <w:rPr>
                <w:spacing w:val="7"/>
              </w:rPr>
              <w:t>政管理相对人要求听</w:t>
            </w:r>
            <w:r>
              <w:t xml:space="preserve"> </w:t>
            </w:r>
            <w:r>
              <w:rPr>
                <w:spacing w:val="7"/>
              </w:rPr>
              <w:t>证，应予组织听证而</w:t>
            </w:r>
            <w:r>
              <w:t xml:space="preserve"> </w:t>
            </w:r>
            <w:r>
              <w:rPr>
                <w:spacing w:val="1"/>
              </w:rPr>
              <w:t>不组织听证的；</w:t>
            </w:r>
          </w:p>
          <w:p w14:paraId="0FDEEB1C">
            <w:pPr>
              <w:pStyle w:val="6"/>
              <w:spacing w:before="51" w:line="252" w:lineRule="auto"/>
              <w:ind w:left="134" w:right="86" w:hanging="4"/>
            </w:pPr>
            <w:r>
              <w:rPr>
                <w:spacing w:val="5"/>
              </w:rPr>
              <w:t>10、在行政处罚过程</w:t>
            </w:r>
            <w:r>
              <w:t xml:space="preserve"> </w:t>
            </w:r>
            <w:r>
              <w:rPr>
                <w:spacing w:val="-1"/>
              </w:rPr>
              <w:t>中发生腐败行为的；</w:t>
            </w:r>
          </w:p>
          <w:p w14:paraId="7C213606">
            <w:pPr>
              <w:pStyle w:val="6"/>
              <w:spacing w:before="53" w:line="261" w:lineRule="auto"/>
              <w:ind w:left="115" w:right="86" w:firstLine="14"/>
            </w:pPr>
            <w:r>
              <w:rPr>
                <w:spacing w:val="5"/>
              </w:rPr>
              <w:t>11、其他违反法律法</w:t>
            </w:r>
            <w:r>
              <w:t xml:space="preserve"> </w:t>
            </w:r>
            <w:r>
              <w:rPr>
                <w:spacing w:val="7"/>
              </w:rPr>
              <w:t>规规章文件规定的行</w:t>
            </w:r>
            <w:r>
              <w:t xml:space="preserve"> 为。</w:t>
            </w:r>
          </w:p>
        </w:tc>
        <w:tc>
          <w:tcPr>
            <w:tcW w:w="1058" w:type="dxa"/>
            <w:vAlign w:val="top"/>
          </w:tcPr>
          <w:p w14:paraId="624DA626">
            <w:pPr>
              <w:rPr>
                <w:rFonts w:ascii="Arial"/>
                <w:sz w:val="21"/>
              </w:rPr>
            </w:pPr>
          </w:p>
        </w:tc>
      </w:tr>
    </w:tbl>
    <w:p w14:paraId="27C1B3F7">
      <w:pPr>
        <w:pStyle w:val="2"/>
      </w:pPr>
    </w:p>
    <w:p w14:paraId="6EE4AA8D">
      <w:pPr>
        <w:sectPr>
          <w:pgSz w:w="16839" w:h="11906"/>
          <w:pgMar w:top="1012" w:right="1304" w:bottom="0" w:left="1304" w:header="0" w:footer="0" w:gutter="0"/>
          <w:cols w:space="720" w:num="1"/>
        </w:sectPr>
      </w:pPr>
    </w:p>
    <w:p w14:paraId="6631A4CC">
      <w:pPr>
        <w:spacing w:before="163"/>
      </w:pPr>
    </w:p>
    <w:tbl>
      <w:tblPr>
        <w:tblStyle w:val="5"/>
        <w:tblW w:w="1422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29"/>
        <w:gridCol w:w="494"/>
        <w:gridCol w:w="3083"/>
        <w:gridCol w:w="446"/>
        <w:gridCol w:w="3458"/>
        <w:gridCol w:w="3083"/>
        <w:gridCol w:w="2073"/>
        <w:gridCol w:w="1058"/>
      </w:tblGrid>
      <w:tr w14:paraId="633AE43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07" w:hRule="atLeast"/>
        </w:trPr>
        <w:tc>
          <w:tcPr>
            <w:tcW w:w="529" w:type="dxa"/>
            <w:vAlign w:val="top"/>
          </w:tcPr>
          <w:p w14:paraId="29949C95">
            <w:pPr>
              <w:rPr>
                <w:rFonts w:ascii="Arial"/>
                <w:sz w:val="21"/>
              </w:rPr>
            </w:pPr>
          </w:p>
        </w:tc>
        <w:tc>
          <w:tcPr>
            <w:tcW w:w="494" w:type="dxa"/>
            <w:vAlign w:val="top"/>
          </w:tcPr>
          <w:p w14:paraId="34C2B36D">
            <w:pPr>
              <w:rPr>
                <w:rFonts w:ascii="Arial"/>
                <w:sz w:val="21"/>
              </w:rPr>
            </w:pPr>
          </w:p>
        </w:tc>
        <w:tc>
          <w:tcPr>
            <w:tcW w:w="3083" w:type="dxa"/>
            <w:vAlign w:val="top"/>
          </w:tcPr>
          <w:p w14:paraId="288358A4">
            <w:pPr>
              <w:rPr>
                <w:rFonts w:ascii="Arial"/>
                <w:sz w:val="21"/>
              </w:rPr>
            </w:pPr>
          </w:p>
        </w:tc>
        <w:tc>
          <w:tcPr>
            <w:tcW w:w="446" w:type="dxa"/>
            <w:vAlign w:val="top"/>
          </w:tcPr>
          <w:p w14:paraId="25AD102A">
            <w:pPr>
              <w:rPr>
                <w:rFonts w:ascii="Arial"/>
                <w:sz w:val="21"/>
              </w:rPr>
            </w:pPr>
          </w:p>
        </w:tc>
        <w:tc>
          <w:tcPr>
            <w:tcW w:w="3458" w:type="dxa"/>
            <w:vAlign w:val="top"/>
          </w:tcPr>
          <w:p w14:paraId="5FE8DF28">
            <w:pPr>
              <w:pStyle w:val="6"/>
              <w:spacing w:before="65" w:line="272" w:lineRule="auto"/>
              <w:ind w:left="112" w:right="86" w:firstLine="3"/>
            </w:pPr>
            <w:r>
              <w:rPr>
                <w:spacing w:val="5"/>
              </w:rPr>
              <w:t>理档案的</w:t>
            </w:r>
            <w:r>
              <w:rPr>
                <w:spacing w:val="-10"/>
              </w:rPr>
              <w:t>；（</w:t>
            </w:r>
            <w:r>
              <w:rPr>
                <w:spacing w:val="5"/>
              </w:rPr>
              <w:t>二）未按照规定组织从</w:t>
            </w:r>
            <w:r>
              <w:t xml:space="preserve"> </w:t>
            </w:r>
            <w:r>
              <w:rPr>
                <w:spacing w:val="3"/>
              </w:rPr>
              <w:t>业人员进行相关卫生法律知识和公共</w:t>
            </w:r>
            <w:r>
              <w:rPr>
                <w:spacing w:val="5"/>
              </w:rPr>
              <w:t xml:space="preserve"> </w:t>
            </w:r>
            <w:r>
              <w:rPr>
                <w:spacing w:val="3"/>
              </w:rPr>
              <w:t>场所卫生知识培训，或者安排未经相</w:t>
            </w:r>
            <w:r>
              <w:rPr>
                <w:spacing w:val="5"/>
              </w:rPr>
              <w:t xml:space="preserve"> </w:t>
            </w:r>
            <w:r>
              <w:rPr>
                <w:spacing w:val="3"/>
              </w:rPr>
              <w:t>关卫生法律知识和公共场所卫生知识</w:t>
            </w:r>
            <w:r>
              <w:rPr>
                <w:spacing w:val="5"/>
              </w:rPr>
              <w:t xml:space="preserve"> </w:t>
            </w:r>
            <w:r>
              <w:rPr>
                <w:spacing w:val="4"/>
              </w:rPr>
              <w:t>培训考核的从业人员上岗的</w:t>
            </w:r>
            <w:r>
              <w:rPr>
                <w:spacing w:val="-11"/>
              </w:rPr>
              <w:t>；（</w:t>
            </w:r>
            <w:r>
              <w:rPr>
                <w:spacing w:val="4"/>
              </w:rPr>
              <w:t>三）</w:t>
            </w:r>
            <w:r>
              <w:rPr>
                <w:spacing w:val="1"/>
              </w:rPr>
              <w:t xml:space="preserve"> </w:t>
            </w:r>
            <w:r>
              <w:rPr>
                <w:spacing w:val="3"/>
              </w:rPr>
              <w:t>未按照规定设置与其经营规模、项目</w:t>
            </w:r>
            <w:r>
              <w:rPr>
                <w:spacing w:val="5"/>
              </w:rPr>
              <w:t xml:space="preserve"> </w:t>
            </w:r>
            <w:r>
              <w:rPr>
                <w:spacing w:val="3"/>
              </w:rPr>
              <w:t>相适应的清洗、消毒、保洁、盥洗等</w:t>
            </w:r>
            <w:r>
              <w:rPr>
                <w:spacing w:val="5"/>
              </w:rPr>
              <w:t xml:space="preserve"> </w:t>
            </w:r>
            <w:r>
              <w:rPr>
                <w:spacing w:val="3"/>
              </w:rPr>
              <w:t>设施设备和公共卫生间，或者擅自停</w:t>
            </w:r>
            <w:r>
              <w:rPr>
                <w:spacing w:val="5"/>
              </w:rPr>
              <w:t xml:space="preserve"> </w:t>
            </w:r>
            <w:r>
              <w:rPr>
                <w:spacing w:val="3"/>
              </w:rPr>
              <w:t>止使用、拆除上述设施设备，或者挪</w:t>
            </w:r>
            <w:r>
              <w:rPr>
                <w:spacing w:val="5"/>
              </w:rPr>
              <w:t xml:space="preserve"> </w:t>
            </w:r>
            <w:r>
              <w:rPr>
                <w:spacing w:val="1"/>
              </w:rPr>
              <w:t>作他用的；</w:t>
            </w:r>
          </w:p>
          <w:p w14:paraId="3CF1E108">
            <w:pPr>
              <w:pStyle w:val="6"/>
              <w:spacing w:before="45" w:line="274" w:lineRule="auto"/>
              <w:ind w:left="112" w:right="20" w:firstLine="10"/>
            </w:pPr>
            <w:r>
              <w:rPr>
                <w:spacing w:val="3"/>
              </w:rPr>
              <w:t>（四）未按照规定配备预防控制鼠、</w:t>
            </w:r>
            <w:r>
              <w:rPr>
                <w:spacing w:val="8"/>
              </w:rPr>
              <w:t xml:space="preserve"> </w:t>
            </w:r>
            <w:r>
              <w:rPr>
                <w:spacing w:val="2"/>
              </w:rPr>
              <w:t xml:space="preserve">蚊、蝇、蟑螂和其他病媒生物的设施 </w:t>
            </w:r>
            <w:r>
              <w:rPr>
                <w:spacing w:val="4"/>
              </w:rPr>
              <w:t>设备以及废弃物存放专用设施设备，</w:t>
            </w:r>
            <w:r>
              <w:rPr>
                <w:spacing w:val="5"/>
              </w:rPr>
              <w:t xml:space="preserve"> </w:t>
            </w:r>
            <w:r>
              <w:rPr>
                <w:spacing w:val="-5"/>
              </w:rPr>
              <w:t>或者擅自停止使用、拆除预防控制鼠、</w:t>
            </w:r>
            <w:r>
              <w:rPr>
                <w:spacing w:val="4"/>
              </w:rPr>
              <w:t xml:space="preserve"> </w:t>
            </w:r>
            <w:r>
              <w:rPr>
                <w:spacing w:val="2"/>
              </w:rPr>
              <w:t xml:space="preserve">蚊、蝇、蟑螂和其他病媒生物的设施 </w:t>
            </w:r>
            <w:r>
              <w:rPr>
                <w:spacing w:val="16"/>
              </w:rPr>
              <w:t>设备以及废弃物存放专用设施设备</w:t>
            </w:r>
            <w:r>
              <w:rPr>
                <w:spacing w:val="13"/>
              </w:rPr>
              <w:t xml:space="preserve"> </w:t>
            </w:r>
            <w:r>
              <w:rPr>
                <w:spacing w:val="4"/>
              </w:rPr>
              <w:t>的</w:t>
            </w:r>
            <w:r>
              <w:rPr>
                <w:spacing w:val="-11"/>
              </w:rPr>
              <w:t>；（</w:t>
            </w:r>
            <w:r>
              <w:rPr>
                <w:spacing w:val="4"/>
              </w:rPr>
              <w:t xml:space="preserve">五）未按照规定索取公共卫生 </w:t>
            </w:r>
            <w:r>
              <w:rPr>
                <w:spacing w:val="16"/>
              </w:rPr>
              <w:t>用品检验合格证明和其他相关资料</w:t>
            </w:r>
            <w:r>
              <w:rPr>
                <w:spacing w:val="13"/>
              </w:rPr>
              <w:t xml:space="preserve"> </w:t>
            </w:r>
            <w:r>
              <w:rPr>
                <w:spacing w:val="4"/>
              </w:rPr>
              <w:t>的</w:t>
            </w:r>
            <w:r>
              <w:rPr>
                <w:spacing w:val="-11"/>
              </w:rPr>
              <w:t>；（</w:t>
            </w:r>
            <w:r>
              <w:rPr>
                <w:spacing w:val="4"/>
              </w:rPr>
              <w:t xml:space="preserve">六）未按照规定对公共场所新 </w:t>
            </w:r>
            <w:r>
              <w:rPr>
                <w:spacing w:val="2"/>
              </w:rPr>
              <w:t xml:space="preserve">建、改建、扩建项目办理预防性卫生 </w:t>
            </w:r>
            <w:r>
              <w:rPr>
                <w:spacing w:val="4"/>
              </w:rPr>
              <w:t>审查手续的</w:t>
            </w:r>
            <w:r>
              <w:rPr>
                <w:spacing w:val="-11"/>
              </w:rPr>
              <w:t>；（</w:t>
            </w:r>
            <w:r>
              <w:rPr>
                <w:spacing w:val="4"/>
              </w:rPr>
              <w:t xml:space="preserve">七）公共场所集中空 </w:t>
            </w:r>
            <w:r>
              <w:rPr>
                <w:spacing w:val="2"/>
              </w:rPr>
              <w:t xml:space="preserve">调通风系统未经卫生检测或者评价不 </w:t>
            </w:r>
            <w:r>
              <w:rPr>
                <w:spacing w:val="4"/>
              </w:rPr>
              <w:t>合格而投入使用的</w:t>
            </w:r>
            <w:r>
              <w:rPr>
                <w:spacing w:val="-11"/>
              </w:rPr>
              <w:t>；（</w:t>
            </w:r>
            <w:r>
              <w:rPr>
                <w:spacing w:val="4"/>
              </w:rPr>
              <w:t xml:space="preserve">八）未按照规 </w:t>
            </w:r>
            <w:r>
              <w:rPr>
                <w:spacing w:val="2"/>
              </w:rPr>
              <w:t xml:space="preserve">定公示公共场所卫生许可证、卫生检 </w:t>
            </w:r>
            <w:r>
              <w:rPr>
                <w:spacing w:val="1"/>
              </w:rPr>
              <w:t>测结果和卫生信誉度等级的；</w:t>
            </w:r>
          </w:p>
          <w:p w14:paraId="63637D9F">
            <w:pPr>
              <w:pStyle w:val="6"/>
              <w:spacing w:before="56" w:line="264" w:lineRule="auto"/>
              <w:ind w:left="115" w:firstLine="2"/>
            </w:pPr>
            <w:r>
              <w:rPr>
                <w:spacing w:val="-10"/>
              </w:rPr>
              <w:t>5、《公共场所卫生管理条例实施细则》</w:t>
            </w:r>
            <w:r>
              <w:rPr>
                <w:spacing w:val="14"/>
              </w:rPr>
              <w:t xml:space="preserve"> </w:t>
            </w:r>
            <w:r>
              <w:rPr>
                <w:spacing w:val="-1"/>
              </w:rPr>
              <w:t>(2017</w:t>
            </w:r>
            <w:r>
              <w:rPr>
                <w:spacing w:val="-30"/>
              </w:rPr>
              <w:t xml:space="preserve"> </w:t>
            </w:r>
            <w:r>
              <w:rPr>
                <w:spacing w:val="-1"/>
              </w:rPr>
              <w:t>年修正)第三十八条：公共场所</w:t>
            </w:r>
            <w:r>
              <w:t xml:space="preserve">  </w:t>
            </w:r>
            <w:r>
              <w:rPr>
                <w:spacing w:val="3"/>
              </w:rPr>
              <w:t>经营者安排未获得有效健康合格证明</w:t>
            </w:r>
            <w:r>
              <w:t xml:space="preserve">  </w:t>
            </w:r>
            <w:r>
              <w:rPr>
                <w:spacing w:val="3"/>
              </w:rPr>
              <w:t>的从业人员从事直接为顾客服务工作</w:t>
            </w:r>
            <w:r>
              <w:t xml:space="preserve">  </w:t>
            </w:r>
            <w:r>
              <w:rPr>
                <w:spacing w:val="3"/>
              </w:rPr>
              <w:t>的，由县级以上地方人民政府卫生计</w:t>
            </w:r>
          </w:p>
        </w:tc>
        <w:tc>
          <w:tcPr>
            <w:tcW w:w="3083" w:type="dxa"/>
            <w:vAlign w:val="top"/>
          </w:tcPr>
          <w:p w14:paraId="5E1E89E1">
            <w:pPr>
              <w:rPr>
                <w:rFonts w:ascii="Arial"/>
                <w:sz w:val="21"/>
              </w:rPr>
            </w:pPr>
          </w:p>
        </w:tc>
        <w:tc>
          <w:tcPr>
            <w:tcW w:w="2073" w:type="dxa"/>
            <w:vAlign w:val="top"/>
          </w:tcPr>
          <w:p w14:paraId="31BCCACA">
            <w:pPr>
              <w:rPr>
                <w:rFonts w:ascii="Arial"/>
                <w:sz w:val="21"/>
              </w:rPr>
            </w:pPr>
          </w:p>
        </w:tc>
        <w:tc>
          <w:tcPr>
            <w:tcW w:w="1058" w:type="dxa"/>
            <w:vAlign w:val="top"/>
          </w:tcPr>
          <w:p w14:paraId="75E85FEC">
            <w:pPr>
              <w:rPr>
                <w:rFonts w:ascii="Arial"/>
                <w:sz w:val="21"/>
              </w:rPr>
            </w:pPr>
          </w:p>
        </w:tc>
      </w:tr>
    </w:tbl>
    <w:p w14:paraId="52DCAE3C">
      <w:pPr>
        <w:pStyle w:val="2"/>
      </w:pPr>
    </w:p>
    <w:p w14:paraId="44FCA2A8">
      <w:pPr>
        <w:sectPr>
          <w:pgSz w:w="16839" w:h="11906"/>
          <w:pgMar w:top="1012" w:right="1304" w:bottom="0" w:left="1304" w:header="0" w:footer="0" w:gutter="0"/>
          <w:cols w:space="720" w:num="1"/>
        </w:sectPr>
      </w:pPr>
    </w:p>
    <w:p w14:paraId="0C0C4795">
      <w:pPr>
        <w:spacing w:before="163"/>
      </w:pPr>
    </w:p>
    <w:tbl>
      <w:tblPr>
        <w:tblStyle w:val="5"/>
        <w:tblW w:w="1422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29"/>
        <w:gridCol w:w="494"/>
        <w:gridCol w:w="3083"/>
        <w:gridCol w:w="446"/>
        <w:gridCol w:w="3458"/>
        <w:gridCol w:w="3083"/>
        <w:gridCol w:w="2073"/>
        <w:gridCol w:w="1058"/>
      </w:tblGrid>
      <w:tr w14:paraId="2C52AC9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207" w:hRule="atLeast"/>
        </w:trPr>
        <w:tc>
          <w:tcPr>
            <w:tcW w:w="529" w:type="dxa"/>
            <w:vAlign w:val="top"/>
          </w:tcPr>
          <w:p w14:paraId="027F3428">
            <w:pPr>
              <w:rPr>
                <w:rFonts w:ascii="Arial"/>
                <w:sz w:val="21"/>
              </w:rPr>
            </w:pPr>
          </w:p>
        </w:tc>
        <w:tc>
          <w:tcPr>
            <w:tcW w:w="494" w:type="dxa"/>
            <w:vAlign w:val="top"/>
          </w:tcPr>
          <w:p w14:paraId="49C50A78">
            <w:pPr>
              <w:rPr>
                <w:rFonts w:ascii="Arial"/>
                <w:sz w:val="21"/>
              </w:rPr>
            </w:pPr>
          </w:p>
        </w:tc>
        <w:tc>
          <w:tcPr>
            <w:tcW w:w="3083" w:type="dxa"/>
            <w:vAlign w:val="top"/>
          </w:tcPr>
          <w:p w14:paraId="4BF75269">
            <w:pPr>
              <w:rPr>
                <w:rFonts w:ascii="Arial"/>
                <w:sz w:val="21"/>
              </w:rPr>
            </w:pPr>
          </w:p>
        </w:tc>
        <w:tc>
          <w:tcPr>
            <w:tcW w:w="446" w:type="dxa"/>
            <w:vAlign w:val="top"/>
          </w:tcPr>
          <w:p w14:paraId="5AA762F8">
            <w:pPr>
              <w:rPr>
                <w:rFonts w:ascii="Arial"/>
                <w:sz w:val="21"/>
              </w:rPr>
            </w:pPr>
          </w:p>
        </w:tc>
        <w:tc>
          <w:tcPr>
            <w:tcW w:w="3458" w:type="dxa"/>
            <w:vAlign w:val="top"/>
          </w:tcPr>
          <w:p w14:paraId="09486188">
            <w:pPr>
              <w:pStyle w:val="6"/>
              <w:spacing w:before="64" w:line="265" w:lineRule="auto"/>
              <w:ind w:left="111" w:right="36" w:firstLine="3"/>
            </w:pPr>
            <w:r>
              <w:rPr>
                <w:spacing w:val="-6"/>
              </w:rPr>
              <w:t>生行政部门责令限期改正，给予警告，</w:t>
            </w:r>
            <w:r>
              <w:rPr>
                <w:spacing w:val="2"/>
              </w:rPr>
              <w:t xml:space="preserve"> </w:t>
            </w:r>
            <w:r>
              <w:rPr>
                <w:spacing w:val="3"/>
              </w:rPr>
              <w:t>并处以五百元以上五千元以下罚款；</w:t>
            </w:r>
            <w:r>
              <w:rPr>
                <w:spacing w:val="4"/>
              </w:rPr>
              <w:t xml:space="preserve"> </w:t>
            </w:r>
            <w:r>
              <w:rPr>
                <w:spacing w:val="3"/>
              </w:rPr>
              <w:t>逾期不改正的，处以五千元以上一万</w:t>
            </w:r>
            <w:r>
              <w:rPr>
                <w:spacing w:val="6"/>
              </w:rPr>
              <w:t xml:space="preserve"> </w:t>
            </w:r>
            <w:r>
              <w:rPr>
                <w:spacing w:val="1"/>
              </w:rPr>
              <w:t>五千元以下罚款。</w:t>
            </w:r>
          </w:p>
          <w:p w14:paraId="27FD42E1">
            <w:pPr>
              <w:pStyle w:val="6"/>
              <w:spacing w:before="48" w:line="271" w:lineRule="auto"/>
              <w:ind w:left="112" w:firstLine="2"/>
              <w:jc w:val="both"/>
            </w:pPr>
            <w:r>
              <w:rPr>
                <w:spacing w:val="-10"/>
              </w:rPr>
              <w:t>6、《公共场所卫生管理条例实施细则》</w:t>
            </w:r>
            <w:r>
              <w:rPr>
                <w:spacing w:val="16"/>
              </w:rPr>
              <w:t xml:space="preserve"> </w:t>
            </w:r>
            <w:r>
              <w:rPr>
                <w:spacing w:val="-1"/>
              </w:rPr>
              <w:t>(2017</w:t>
            </w:r>
            <w:r>
              <w:rPr>
                <w:spacing w:val="-28"/>
              </w:rPr>
              <w:t xml:space="preserve"> </w:t>
            </w:r>
            <w:r>
              <w:rPr>
                <w:spacing w:val="-1"/>
              </w:rPr>
              <w:t>年修正)第三十九条：公共场所</w:t>
            </w:r>
            <w:r>
              <w:t xml:space="preserve">  </w:t>
            </w:r>
            <w:r>
              <w:rPr>
                <w:spacing w:val="3"/>
              </w:rPr>
              <w:t>经营者对发生的危害健康事故未立即</w:t>
            </w:r>
            <w:r>
              <w:rPr>
                <w:spacing w:val="1"/>
              </w:rPr>
              <w:t xml:space="preserve">  </w:t>
            </w:r>
            <w:r>
              <w:rPr>
                <w:spacing w:val="3"/>
              </w:rPr>
              <w:t>采取处置措施，导致危害扩大，或者</w:t>
            </w:r>
            <w:r>
              <w:rPr>
                <w:spacing w:val="1"/>
              </w:rPr>
              <w:t xml:space="preserve">  </w:t>
            </w:r>
            <w:r>
              <w:rPr>
                <w:spacing w:val="3"/>
              </w:rPr>
              <w:t>隐瞒、缓报、谎报的，由县级以上地</w:t>
            </w:r>
            <w:r>
              <w:rPr>
                <w:spacing w:val="1"/>
              </w:rPr>
              <w:t xml:space="preserve">  </w:t>
            </w:r>
            <w:r>
              <w:rPr>
                <w:spacing w:val="3"/>
              </w:rPr>
              <w:t>方人民政府卫生计生行政部门处以五</w:t>
            </w:r>
            <w:r>
              <w:rPr>
                <w:spacing w:val="1"/>
              </w:rPr>
              <w:t xml:space="preserve">  </w:t>
            </w:r>
            <w:r>
              <w:rPr>
                <w:spacing w:val="3"/>
              </w:rPr>
              <w:t>千元以上三万元以下罚款；情节严重</w:t>
            </w:r>
            <w:r>
              <w:rPr>
                <w:spacing w:val="1"/>
              </w:rPr>
              <w:t xml:space="preserve">  </w:t>
            </w:r>
            <w:r>
              <w:rPr>
                <w:spacing w:val="3"/>
              </w:rPr>
              <w:t>的，可以依法责令停业整顿，直至吊</w:t>
            </w:r>
            <w:r>
              <w:rPr>
                <w:spacing w:val="1"/>
              </w:rPr>
              <w:t xml:space="preserve">  </w:t>
            </w:r>
            <w:r>
              <w:rPr>
                <w:spacing w:val="3"/>
              </w:rPr>
              <w:t>销卫生许可证。构成犯罪的，依法追</w:t>
            </w:r>
            <w:r>
              <w:rPr>
                <w:spacing w:val="1"/>
              </w:rPr>
              <w:t xml:space="preserve">  究刑事责任。</w:t>
            </w:r>
          </w:p>
        </w:tc>
        <w:tc>
          <w:tcPr>
            <w:tcW w:w="3083" w:type="dxa"/>
            <w:vAlign w:val="top"/>
          </w:tcPr>
          <w:p w14:paraId="1308AD1F">
            <w:pPr>
              <w:rPr>
                <w:rFonts w:ascii="Arial"/>
                <w:sz w:val="21"/>
              </w:rPr>
            </w:pPr>
          </w:p>
        </w:tc>
        <w:tc>
          <w:tcPr>
            <w:tcW w:w="2073" w:type="dxa"/>
            <w:vAlign w:val="top"/>
          </w:tcPr>
          <w:p w14:paraId="13E9563B">
            <w:pPr>
              <w:rPr>
                <w:rFonts w:ascii="Arial"/>
                <w:sz w:val="21"/>
              </w:rPr>
            </w:pPr>
          </w:p>
        </w:tc>
        <w:tc>
          <w:tcPr>
            <w:tcW w:w="1058" w:type="dxa"/>
            <w:vAlign w:val="top"/>
          </w:tcPr>
          <w:p w14:paraId="2CAA2802">
            <w:pPr>
              <w:rPr>
                <w:rFonts w:ascii="Arial"/>
                <w:sz w:val="21"/>
              </w:rPr>
            </w:pPr>
          </w:p>
        </w:tc>
      </w:tr>
      <w:tr w14:paraId="594A563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05" w:hRule="atLeast"/>
        </w:trPr>
        <w:tc>
          <w:tcPr>
            <w:tcW w:w="529" w:type="dxa"/>
            <w:vAlign w:val="top"/>
          </w:tcPr>
          <w:p w14:paraId="0FB9105C">
            <w:pPr>
              <w:spacing w:line="251" w:lineRule="auto"/>
              <w:rPr>
                <w:rFonts w:ascii="Arial"/>
                <w:sz w:val="21"/>
              </w:rPr>
            </w:pPr>
          </w:p>
          <w:p w14:paraId="45B71A4E">
            <w:pPr>
              <w:spacing w:line="252" w:lineRule="auto"/>
              <w:rPr>
                <w:rFonts w:ascii="Arial"/>
                <w:sz w:val="21"/>
              </w:rPr>
            </w:pPr>
          </w:p>
          <w:p w14:paraId="270598E0">
            <w:pPr>
              <w:spacing w:line="252" w:lineRule="auto"/>
              <w:rPr>
                <w:rFonts w:ascii="Arial"/>
                <w:sz w:val="21"/>
              </w:rPr>
            </w:pPr>
          </w:p>
          <w:p w14:paraId="788B906F">
            <w:pPr>
              <w:spacing w:line="252" w:lineRule="auto"/>
              <w:rPr>
                <w:rFonts w:ascii="Arial"/>
                <w:sz w:val="21"/>
              </w:rPr>
            </w:pPr>
          </w:p>
          <w:p w14:paraId="1CADE9EB">
            <w:pPr>
              <w:spacing w:line="252" w:lineRule="auto"/>
              <w:rPr>
                <w:rFonts w:ascii="Arial"/>
                <w:sz w:val="21"/>
              </w:rPr>
            </w:pPr>
          </w:p>
          <w:p w14:paraId="37A3EF82">
            <w:pPr>
              <w:spacing w:line="252" w:lineRule="auto"/>
              <w:rPr>
                <w:rFonts w:ascii="Arial"/>
                <w:sz w:val="21"/>
              </w:rPr>
            </w:pPr>
          </w:p>
          <w:p w14:paraId="7E88C61F">
            <w:pPr>
              <w:spacing w:line="252" w:lineRule="auto"/>
              <w:rPr>
                <w:rFonts w:ascii="Arial"/>
                <w:sz w:val="21"/>
              </w:rPr>
            </w:pPr>
          </w:p>
          <w:p w14:paraId="45A0B8DB">
            <w:pPr>
              <w:spacing w:line="252" w:lineRule="auto"/>
              <w:rPr>
                <w:rFonts w:ascii="Arial"/>
                <w:sz w:val="21"/>
              </w:rPr>
            </w:pPr>
          </w:p>
          <w:p w14:paraId="643D8B2D">
            <w:pPr>
              <w:spacing w:line="252" w:lineRule="auto"/>
              <w:rPr>
                <w:rFonts w:ascii="Arial"/>
                <w:sz w:val="21"/>
              </w:rPr>
            </w:pPr>
          </w:p>
          <w:p w14:paraId="72B1CF11">
            <w:pPr>
              <w:pStyle w:val="6"/>
              <w:spacing w:before="65" w:line="189" w:lineRule="auto"/>
              <w:ind w:left="170"/>
            </w:pPr>
            <w:r>
              <w:rPr>
                <w:spacing w:val="-1"/>
              </w:rPr>
              <w:t>97</w:t>
            </w:r>
          </w:p>
        </w:tc>
        <w:tc>
          <w:tcPr>
            <w:tcW w:w="494" w:type="dxa"/>
            <w:textDirection w:val="tbRlV"/>
            <w:vAlign w:val="top"/>
          </w:tcPr>
          <w:p w14:paraId="4ABFE246">
            <w:pPr>
              <w:pStyle w:val="6"/>
              <w:spacing w:before="138" w:line="217" w:lineRule="auto"/>
              <w:ind w:left="1862"/>
            </w:pPr>
            <w:r>
              <w:rPr>
                <w:spacing w:val="8"/>
              </w:rPr>
              <w:t>行</w:t>
            </w:r>
            <w:r>
              <w:rPr>
                <w:spacing w:val="-7"/>
              </w:rPr>
              <w:t xml:space="preserve"> </w:t>
            </w:r>
            <w:r>
              <w:rPr>
                <w:spacing w:val="8"/>
              </w:rPr>
              <w:t>政</w:t>
            </w:r>
            <w:r>
              <w:rPr>
                <w:spacing w:val="-9"/>
              </w:rPr>
              <w:t xml:space="preserve"> </w:t>
            </w:r>
            <w:r>
              <w:rPr>
                <w:spacing w:val="8"/>
              </w:rPr>
              <w:t>处</w:t>
            </w:r>
            <w:r>
              <w:rPr>
                <w:spacing w:val="-9"/>
              </w:rPr>
              <w:t xml:space="preserve"> </w:t>
            </w:r>
            <w:r>
              <w:rPr>
                <w:spacing w:val="8"/>
              </w:rPr>
              <w:t>罚</w:t>
            </w:r>
          </w:p>
        </w:tc>
        <w:tc>
          <w:tcPr>
            <w:tcW w:w="3083" w:type="dxa"/>
            <w:vAlign w:val="top"/>
          </w:tcPr>
          <w:p w14:paraId="6EB7E12B">
            <w:pPr>
              <w:spacing w:line="260" w:lineRule="auto"/>
              <w:rPr>
                <w:rFonts w:ascii="Arial"/>
                <w:sz w:val="21"/>
              </w:rPr>
            </w:pPr>
          </w:p>
          <w:p w14:paraId="7624891B">
            <w:pPr>
              <w:spacing w:line="260" w:lineRule="auto"/>
              <w:rPr>
                <w:rFonts w:ascii="Arial"/>
                <w:sz w:val="21"/>
              </w:rPr>
            </w:pPr>
          </w:p>
          <w:p w14:paraId="0B1E4D5C">
            <w:pPr>
              <w:spacing w:line="260" w:lineRule="auto"/>
              <w:rPr>
                <w:rFonts w:ascii="Arial"/>
                <w:sz w:val="21"/>
              </w:rPr>
            </w:pPr>
          </w:p>
          <w:p w14:paraId="1617FF22">
            <w:pPr>
              <w:spacing w:line="261" w:lineRule="auto"/>
              <w:rPr>
                <w:rFonts w:ascii="Arial"/>
                <w:sz w:val="21"/>
              </w:rPr>
            </w:pPr>
          </w:p>
          <w:p w14:paraId="133F6623">
            <w:pPr>
              <w:spacing w:line="261" w:lineRule="auto"/>
              <w:rPr>
                <w:rFonts w:ascii="Arial"/>
                <w:sz w:val="21"/>
              </w:rPr>
            </w:pPr>
          </w:p>
          <w:p w14:paraId="20C353FC">
            <w:pPr>
              <w:spacing w:line="261" w:lineRule="auto"/>
              <w:rPr>
                <w:rFonts w:ascii="Arial"/>
                <w:sz w:val="21"/>
              </w:rPr>
            </w:pPr>
          </w:p>
          <w:p w14:paraId="64F8BC5B">
            <w:pPr>
              <w:spacing w:line="261" w:lineRule="auto"/>
              <w:rPr>
                <w:rFonts w:ascii="Arial"/>
                <w:sz w:val="21"/>
              </w:rPr>
            </w:pPr>
          </w:p>
          <w:p w14:paraId="02DB18A9">
            <w:pPr>
              <w:spacing w:line="261" w:lineRule="auto"/>
              <w:rPr>
                <w:rFonts w:ascii="Arial"/>
                <w:sz w:val="21"/>
              </w:rPr>
            </w:pPr>
          </w:p>
          <w:p w14:paraId="5F85FE45">
            <w:pPr>
              <w:pStyle w:val="6"/>
              <w:spacing w:before="65" w:line="252" w:lineRule="auto"/>
              <w:ind w:left="440" w:right="115" w:hanging="303"/>
            </w:pPr>
            <w:r>
              <w:rPr>
                <w:spacing w:val="1"/>
              </w:rPr>
              <w:t>对餐具、饮具集中消毒服务单位</w:t>
            </w:r>
            <w:r>
              <w:rPr>
                <w:spacing w:val="9"/>
              </w:rPr>
              <w:t xml:space="preserve"> </w:t>
            </w:r>
            <w:r>
              <w:rPr>
                <w:spacing w:val="1"/>
              </w:rPr>
              <w:t>违反集中消毒规定的处罚</w:t>
            </w:r>
          </w:p>
        </w:tc>
        <w:tc>
          <w:tcPr>
            <w:tcW w:w="446" w:type="dxa"/>
            <w:textDirection w:val="tbRlV"/>
            <w:vAlign w:val="top"/>
          </w:tcPr>
          <w:p w14:paraId="3ED9D2DC">
            <w:pPr>
              <w:pStyle w:val="6"/>
              <w:spacing w:before="112" w:line="212" w:lineRule="auto"/>
              <w:ind w:left="2013"/>
            </w:pPr>
            <w:r>
              <w:rPr>
                <w:spacing w:val="8"/>
              </w:rPr>
              <w:t>各</w:t>
            </w:r>
            <w:r>
              <w:rPr>
                <w:spacing w:val="-8"/>
              </w:rPr>
              <w:t xml:space="preserve"> </w:t>
            </w:r>
            <w:r>
              <w:rPr>
                <w:spacing w:val="8"/>
              </w:rPr>
              <w:t>乡</w:t>
            </w:r>
            <w:r>
              <w:rPr>
                <w:spacing w:val="-9"/>
              </w:rPr>
              <w:t xml:space="preserve"> </w:t>
            </w:r>
            <w:r>
              <w:rPr>
                <w:spacing w:val="8"/>
              </w:rPr>
              <w:t>镇</w:t>
            </w:r>
          </w:p>
        </w:tc>
        <w:tc>
          <w:tcPr>
            <w:tcW w:w="3458" w:type="dxa"/>
            <w:vAlign w:val="top"/>
          </w:tcPr>
          <w:p w14:paraId="7EF6DDAC">
            <w:pPr>
              <w:pStyle w:val="6"/>
              <w:spacing w:before="62" w:line="273" w:lineRule="auto"/>
              <w:ind w:left="113" w:right="1" w:firstLine="5"/>
              <w:jc w:val="both"/>
            </w:pPr>
            <w:r>
              <w:rPr>
                <w:spacing w:val="1"/>
              </w:rPr>
              <w:t>《中华人民共和国食品安全法)(2018</w:t>
            </w:r>
            <w:r>
              <w:rPr>
                <w:spacing w:val="6"/>
              </w:rPr>
              <w:t xml:space="preserve">  </w:t>
            </w:r>
            <w:r>
              <w:rPr>
                <w:spacing w:val="-3"/>
              </w:rPr>
              <w:t>年修正)第一百二十六条：违反本法规</w:t>
            </w:r>
            <w:r>
              <w:rPr>
                <w:spacing w:val="1"/>
              </w:rPr>
              <w:t xml:space="preserve">  </w:t>
            </w:r>
            <w:r>
              <w:rPr>
                <w:spacing w:val="3"/>
              </w:rPr>
              <w:t>定，有下列情形之一的，由县级以上</w:t>
            </w:r>
            <w:r>
              <w:rPr>
                <w:spacing w:val="2"/>
              </w:rPr>
              <w:t xml:space="preserve">  </w:t>
            </w:r>
            <w:r>
              <w:rPr>
                <w:spacing w:val="3"/>
              </w:rPr>
              <w:t>人民政府食品安全监督管理部门责令</w:t>
            </w:r>
            <w:r>
              <w:rPr>
                <w:spacing w:val="2"/>
              </w:rPr>
              <w:t xml:space="preserve">  </w:t>
            </w:r>
            <w:r>
              <w:rPr>
                <w:spacing w:val="3"/>
              </w:rPr>
              <w:t>改正，给予警告；拒不改正的，处五</w:t>
            </w:r>
            <w:r>
              <w:rPr>
                <w:spacing w:val="2"/>
              </w:rPr>
              <w:t xml:space="preserve">  </w:t>
            </w:r>
            <w:r>
              <w:rPr>
                <w:spacing w:val="3"/>
              </w:rPr>
              <w:t>千元以上五万元以下罚款；情节严重</w:t>
            </w:r>
            <w:r>
              <w:rPr>
                <w:spacing w:val="2"/>
              </w:rPr>
              <w:t xml:space="preserve">  </w:t>
            </w:r>
            <w:r>
              <w:rPr>
                <w:spacing w:val="-4"/>
              </w:rPr>
              <w:t>的，责令停产停业，直至吊销许可证：</w:t>
            </w:r>
            <w:r>
              <w:rPr>
                <w:spacing w:val="5"/>
              </w:rPr>
              <w:t xml:space="preserve"> </w:t>
            </w:r>
            <w:r>
              <w:rPr>
                <w:spacing w:val="3"/>
              </w:rPr>
              <w:t>（一）食品、食品添加剂生产者未按</w:t>
            </w:r>
            <w:r>
              <w:rPr>
                <w:spacing w:val="2"/>
              </w:rPr>
              <w:t xml:space="preserve">  </w:t>
            </w:r>
            <w:r>
              <w:rPr>
                <w:spacing w:val="16"/>
              </w:rPr>
              <w:t xml:space="preserve">规定对采购的食品原料和生产的食 </w:t>
            </w:r>
            <w:r>
              <w:rPr>
                <w:spacing w:val="1"/>
              </w:rPr>
              <w:t>品、食品添加剂进行检验</w:t>
            </w:r>
            <w:r>
              <w:rPr>
                <w:spacing w:val="-15"/>
              </w:rPr>
              <w:t>；</w:t>
            </w:r>
            <w:r>
              <w:rPr>
                <w:spacing w:val="-34"/>
              </w:rPr>
              <w:t xml:space="preserve"> </w:t>
            </w:r>
            <w:r>
              <w:rPr>
                <w:spacing w:val="-15"/>
              </w:rPr>
              <w:t>（</w:t>
            </w:r>
            <w:r>
              <w:rPr>
                <w:spacing w:val="1"/>
              </w:rPr>
              <w:t>二）食</w:t>
            </w:r>
            <w:r>
              <w:t xml:space="preserve">  </w:t>
            </w:r>
            <w:r>
              <w:rPr>
                <w:spacing w:val="3"/>
              </w:rPr>
              <w:t>品生产经营企业未按规定建立食品安</w:t>
            </w:r>
            <w:r>
              <w:rPr>
                <w:spacing w:val="2"/>
              </w:rPr>
              <w:t xml:space="preserve">  </w:t>
            </w:r>
            <w:r>
              <w:rPr>
                <w:spacing w:val="3"/>
              </w:rPr>
              <w:t>全管理制度，或者未按规定配备或者</w:t>
            </w:r>
            <w:r>
              <w:rPr>
                <w:spacing w:val="2"/>
              </w:rPr>
              <w:t xml:space="preserve">  </w:t>
            </w:r>
            <w:r>
              <w:rPr>
                <w:spacing w:val="1"/>
              </w:rPr>
              <w:t>培训、考核食品安全管理人员</w:t>
            </w:r>
            <w:r>
              <w:rPr>
                <w:spacing w:val="-39"/>
              </w:rPr>
              <w:t>；（</w:t>
            </w:r>
            <w:r>
              <w:rPr>
                <w:spacing w:val="1"/>
              </w:rPr>
              <w:t>三）</w:t>
            </w:r>
            <w:r>
              <w:t xml:space="preserve"> </w:t>
            </w:r>
            <w:r>
              <w:rPr>
                <w:spacing w:val="3"/>
              </w:rPr>
              <w:t>食品、食品添加剂生产经营者进货时</w:t>
            </w:r>
            <w:r>
              <w:rPr>
                <w:spacing w:val="2"/>
              </w:rPr>
              <w:t xml:space="preserve">  </w:t>
            </w:r>
            <w:r>
              <w:rPr>
                <w:spacing w:val="3"/>
              </w:rPr>
              <w:t>未查验许可证和相关证明文件，或者</w:t>
            </w:r>
            <w:r>
              <w:rPr>
                <w:spacing w:val="2"/>
              </w:rPr>
              <w:t xml:space="preserve">  </w:t>
            </w:r>
            <w:r>
              <w:rPr>
                <w:spacing w:val="3"/>
              </w:rPr>
              <w:t>未按规定建立并遵守进货查验记录、</w:t>
            </w:r>
          </w:p>
        </w:tc>
        <w:tc>
          <w:tcPr>
            <w:tcW w:w="3083" w:type="dxa"/>
            <w:vAlign w:val="top"/>
          </w:tcPr>
          <w:p w14:paraId="475D910E">
            <w:pPr>
              <w:pStyle w:val="6"/>
              <w:spacing w:before="61" w:line="265" w:lineRule="auto"/>
              <w:ind w:left="113" w:right="87" w:firstLine="15"/>
              <w:jc w:val="both"/>
            </w:pPr>
            <w:r>
              <w:rPr>
                <w:spacing w:val="-3"/>
              </w:rPr>
              <w:t>1、立案责任：发现擅餐具、饮具</w:t>
            </w:r>
            <w:r>
              <w:rPr>
                <w:spacing w:val="5"/>
              </w:rPr>
              <w:t xml:space="preserve"> 集中消毒服务单位违反集中消毒 规定的违法行为，予以审查，决 </w:t>
            </w:r>
            <w:r>
              <w:rPr>
                <w:spacing w:val="1"/>
              </w:rPr>
              <w:t>定是否立案。</w:t>
            </w:r>
          </w:p>
          <w:p w14:paraId="586E0F20">
            <w:pPr>
              <w:pStyle w:val="6"/>
              <w:spacing w:before="49" w:line="269" w:lineRule="auto"/>
              <w:ind w:left="112" w:right="19" w:firstLine="3"/>
              <w:jc w:val="both"/>
            </w:pPr>
            <w:r>
              <w:rPr>
                <w:spacing w:val="-3"/>
              </w:rPr>
              <w:t xml:space="preserve">2、调查责任：综合行政执法队对 </w:t>
            </w:r>
            <w:r>
              <w:rPr>
                <w:spacing w:val="4"/>
              </w:rPr>
              <w:t xml:space="preserve">立案的案件，指定专人负责，及 时组织调查取证，与当事人有直 接利害关系的应当回避。执法人 员不得少于两人，调查时应出示 </w:t>
            </w:r>
            <w:r>
              <w:rPr>
                <w:spacing w:val="-4"/>
              </w:rPr>
              <w:t>执法证件，允许当事人辩解陈述。</w:t>
            </w:r>
          </w:p>
          <w:p w14:paraId="31A4B992">
            <w:pPr>
              <w:pStyle w:val="6"/>
              <w:spacing w:before="53" w:line="228" w:lineRule="auto"/>
              <w:ind w:left="113"/>
            </w:pPr>
            <w:r>
              <w:rPr>
                <w:spacing w:val="1"/>
              </w:rPr>
              <w:t>执法人员应保守有关秘密。</w:t>
            </w:r>
          </w:p>
          <w:p w14:paraId="120D66E6">
            <w:pPr>
              <w:pStyle w:val="6"/>
              <w:spacing w:before="56" w:line="264" w:lineRule="auto"/>
              <w:ind w:left="112" w:right="35" w:firstLine="5"/>
            </w:pPr>
            <w:r>
              <w:rPr>
                <w:spacing w:val="-11"/>
              </w:rPr>
              <w:t>3、审查责任：审理案件调查报告，</w:t>
            </w:r>
            <w:r>
              <w:t xml:space="preserve"> </w:t>
            </w:r>
            <w:r>
              <w:rPr>
                <w:spacing w:val="5"/>
              </w:rPr>
              <w:t>对案件违法事实、证据、调查取</w:t>
            </w:r>
            <w:r>
              <w:rPr>
                <w:spacing w:val="6"/>
              </w:rPr>
              <w:t xml:space="preserve"> </w:t>
            </w:r>
            <w:r>
              <w:rPr>
                <w:spacing w:val="5"/>
              </w:rPr>
              <w:t>证程序、法律适用、处罚种类和</w:t>
            </w:r>
            <w:r>
              <w:rPr>
                <w:spacing w:val="6"/>
              </w:rPr>
              <w:t xml:space="preserve"> </w:t>
            </w:r>
            <w:r>
              <w:rPr>
                <w:spacing w:val="5"/>
              </w:rPr>
              <w:t>幅度、当事人陈述和申辩理由等</w:t>
            </w:r>
            <w:r>
              <w:rPr>
                <w:spacing w:val="6"/>
              </w:rPr>
              <w:t xml:space="preserve"> </w:t>
            </w:r>
            <w:r>
              <w:rPr>
                <w:spacing w:val="-9"/>
              </w:rPr>
              <w:t>方面进行审查，提出处理意见（主</w:t>
            </w:r>
          </w:p>
        </w:tc>
        <w:tc>
          <w:tcPr>
            <w:tcW w:w="2073" w:type="dxa"/>
            <w:vAlign w:val="top"/>
          </w:tcPr>
          <w:p w14:paraId="6E9DD97C">
            <w:pPr>
              <w:pStyle w:val="6"/>
              <w:spacing w:before="65" w:line="266" w:lineRule="auto"/>
              <w:ind w:left="114" w:right="89"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7"/>
              </w:rPr>
              <w:t>相应责任:</w:t>
            </w:r>
          </w:p>
          <w:p w14:paraId="5DFE8502">
            <w:pPr>
              <w:pStyle w:val="6"/>
              <w:spacing w:before="57" w:line="250" w:lineRule="auto"/>
              <w:ind w:left="113" w:right="89" w:firstLine="16"/>
            </w:pPr>
            <w:r>
              <w:rPr>
                <w:spacing w:val="-6"/>
              </w:rPr>
              <w:t>1、没有法律和事实依</w:t>
            </w:r>
            <w:r>
              <w:rPr>
                <w:spacing w:val="7"/>
              </w:rPr>
              <w:t xml:space="preserve"> </w:t>
            </w:r>
            <w:r>
              <w:rPr>
                <w:spacing w:val="1"/>
              </w:rPr>
              <w:t>据实施行政处罚的；</w:t>
            </w:r>
          </w:p>
          <w:p w14:paraId="37AC7D7B">
            <w:pPr>
              <w:pStyle w:val="6"/>
              <w:spacing w:before="58" w:line="253" w:lineRule="auto"/>
              <w:ind w:left="131" w:right="89" w:hanging="14"/>
            </w:pPr>
            <w:r>
              <w:rPr>
                <w:spacing w:val="-4"/>
              </w:rPr>
              <w:t>2、行政处罚显失公正</w:t>
            </w:r>
            <w:r>
              <w:t xml:space="preserve"> </w:t>
            </w:r>
            <w:r>
              <w:rPr>
                <w:spacing w:val="-9"/>
              </w:rPr>
              <w:t>的；</w:t>
            </w:r>
          </w:p>
          <w:p w14:paraId="1A9C9BBC">
            <w:pPr>
              <w:pStyle w:val="6"/>
              <w:spacing w:before="51" w:line="268" w:lineRule="auto"/>
              <w:ind w:left="115" w:right="89" w:firstLine="3"/>
              <w:jc w:val="both"/>
            </w:pPr>
            <w:r>
              <w:rPr>
                <w:spacing w:val="17"/>
              </w:rPr>
              <w:t>3、执法人员玩忽职</w:t>
            </w:r>
            <w:r>
              <w:rPr>
                <w:spacing w:val="5"/>
              </w:rPr>
              <w:t xml:space="preserve"> </w:t>
            </w:r>
            <w:r>
              <w:rPr>
                <w:spacing w:val="7"/>
              </w:rPr>
              <w:t>守，对应当予以制止</w:t>
            </w:r>
            <w:r>
              <w:t xml:space="preserve"> </w:t>
            </w:r>
            <w:r>
              <w:rPr>
                <w:spacing w:val="7"/>
              </w:rPr>
              <w:t>和处罚的违法行为不</w:t>
            </w:r>
            <w:r>
              <w:t xml:space="preserve"> </w:t>
            </w:r>
            <w:r>
              <w:rPr>
                <w:spacing w:val="7"/>
              </w:rPr>
              <w:t>予制止、处罚，致使</w:t>
            </w:r>
            <w:r>
              <w:t xml:space="preserve"> </w:t>
            </w:r>
            <w:r>
              <w:rPr>
                <w:spacing w:val="7"/>
              </w:rPr>
              <w:t>公民、法人或者其他</w:t>
            </w:r>
            <w:r>
              <w:t xml:space="preserve"> </w:t>
            </w:r>
            <w:r>
              <w:rPr>
                <w:spacing w:val="7"/>
              </w:rPr>
              <w:t>组织合法权益遭受损</w:t>
            </w:r>
            <w:r>
              <w:t xml:space="preserve"> 害的；</w:t>
            </w:r>
          </w:p>
        </w:tc>
        <w:tc>
          <w:tcPr>
            <w:tcW w:w="1058" w:type="dxa"/>
            <w:vAlign w:val="top"/>
          </w:tcPr>
          <w:p w14:paraId="0B024EEE">
            <w:pPr>
              <w:rPr>
                <w:rFonts w:ascii="Arial"/>
                <w:sz w:val="21"/>
              </w:rPr>
            </w:pPr>
          </w:p>
        </w:tc>
      </w:tr>
    </w:tbl>
    <w:p w14:paraId="12A205DC">
      <w:pPr>
        <w:pStyle w:val="2"/>
      </w:pPr>
    </w:p>
    <w:p w14:paraId="0064220A">
      <w:pPr>
        <w:sectPr>
          <w:pgSz w:w="16839" w:h="11906"/>
          <w:pgMar w:top="1012" w:right="1304" w:bottom="0" w:left="1304" w:header="0" w:footer="0" w:gutter="0"/>
          <w:cols w:space="720" w:num="1"/>
        </w:sectPr>
      </w:pPr>
    </w:p>
    <w:p w14:paraId="77D1F597">
      <w:pPr>
        <w:spacing w:before="163"/>
      </w:pPr>
    </w:p>
    <w:tbl>
      <w:tblPr>
        <w:tblStyle w:val="5"/>
        <w:tblW w:w="1422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29"/>
        <w:gridCol w:w="494"/>
        <w:gridCol w:w="3083"/>
        <w:gridCol w:w="446"/>
        <w:gridCol w:w="3458"/>
        <w:gridCol w:w="3083"/>
        <w:gridCol w:w="2073"/>
        <w:gridCol w:w="1058"/>
      </w:tblGrid>
      <w:tr w14:paraId="481D668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07" w:hRule="atLeast"/>
        </w:trPr>
        <w:tc>
          <w:tcPr>
            <w:tcW w:w="529" w:type="dxa"/>
            <w:vAlign w:val="top"/>
          </w:tcPr>
          <w:p w14:paraId="1E8A4E0A">
            <w:pPr>
              <w:rPr>
                <w:rFonts w:ascii="Arial"/>
                <w:sz w:val="21"/>
              </w:rPr>
            </w:pPr>
          </w:p>
        </w:tc>
        <w:tc>
          <w:tcPr>
            <w:tcW w:w="494" w:type="dxa"/>
            <w:vAlign w:val="top"/>
          </w:tcPr>
          <w:p w14:paraId="55543217">
            <w:pPr>
              <w:rPr>
                <w:rFonts w:ascii="Arial"/>
                <w:sz w:val="21"/>
              </w:rPr>
            </w:pPr>
          </w:p>
        </w:tc>
        <w:tc>
          <w:tcPr>
            <w:tcW w:w="3083" w:type="dxa"/>
            <w:vAlign w:val="top"/>
          </w:tcPr>
          <w:p w14:paraId="591BB0F4">
            <w:pPr>
              <w:rPr>
                <w:rFonts w:ascii="Arial"/>
                <w:sz w:val="21"/>
              </w:rPr>
            </w:pPr>
          </w:p>
        </w:tc>
        <w:tc>
          <w:tcPr>
            <w:tcW w:w="446" w:type="dxa"/>
            <w:vAlign w:val="top"/>
          </w:tcPr>
          <w:p w14:paraId="520B9662">
            <w:pPr>
              <w:rPr>
                <w:rFonts w:ascii="Arial"/>
                <w:sz w:val="21"/>
              </w:rPr>
            </w:pPr>
          </w:p>
        </w:tc>
        <w:tc>
          <w:tcPr>
            <w:tcW w:w="3458" w:type="dxa"/>
            <w:vAlign w:val="top"/>
          </w:tcPr>
          <w:p w14:paraId="41CCC2D4">
            <w:pPr>
              <w:pStyle w:val="6"/>
              <w:spacing w:before="59" w:line="275" w:lineRule="auto"/>
              <w:ind w:left="112" w:right="3" w:firstLine="18"/>
              <w:jc w:val="both"/>
            </w:pPr>
            <w:r>
              <w:rPr>
                <w:spacing w:val="1"/>
              </w:rPr>
              <w:t>出厂检验记录和销售记录制度</w:t>
            </w:r>
            <w:r>
              <w:rPr>
                <w:spacing w:val="-49"/>
              </w:rPr>
              <w:t>；（</w:t>
            </w:r>
            <w:r>
              <w:rPr>
                <w:spacing w:val="1"/>
              </w:rPr>
              <w:t>四）</w:t>
            </w:r>
            <w:r>
              <w:t xml:space="preserve"> </w:t>
            </w:r>
            <w:r>
              <w:rPr>
                <w:spacing w:val="3"/>
              </w:rPr>
              <w:t>食品生产经营企业未制定食品安全事</w:t>
            </w:r>
            <w:r>
              <w:rPr>
                <w:spacing w:val="2"/>
              </w:rPr>
              <w:t xml:space="preserve">  </w:t>
            </w:r>
            <w:r>
              <w:rPr>
                <w:spacing w:val="1"/>
              </w:rPr>
              <w:t>故处置方案</w:t>
            </w:r>
            <w:r>
              <w:rPr>
                <w:spacing w:val="-14"/>
              </w:rPr>
              <w:t>；</w:t>
            </w:r>
            <w:r>
              <w:rPr>
                <w:spacing w:val="-35"/>
              </w:rPr>
              <w:t xml:space="preserve"> </w:t>
            </w:r>
            <w:r>
              <w:rPr>
                <w:spacing w:val="-14"/>
              </w:rPr>
              <w:t>（</w:t>
            </w:r>
            <w:r>
              <w:rPr>
                <w:spacing w:val="1"/>
              </w:rPr>
              <w:t>五）餐具、饮具和盛</w:t>
            </w:r>
            <w:r>
              <w:t xml:space="preserve">  </w:t>
            </w:r>
            <w:r>
              <w:rPr>
                <w:spacing w:val="3"/>
              </w:rPr>
              <w:t>放直接入口食品的容器，使用前未经</w:t>
            </w:r>
            <w:r>
              <w:rPr>
                <w:spacing w:val="2"/>
              </w:rPr>
              <w:t xml:space="preserve">  </w:t>
            </w:r>
            <w:r>
              <w:rPr>
                <w:spacing w:val="3"/>
              </w:rPr>
              <w:t>洗净、消毒或者清洗消毒不合格，或</w:t>
            </w:r>
            <w:r>
              <w:rPr>
                <w:spacing w:val="2"/>
              </w:rPr>
              <w:t xml:space="preserve">  </w:t>
            </w:r>
            <w:r>
              <w:rPr>
                <w:spacing w:val="3"/>
              </w:rPr>
              <w:t>者餐饮服务设施、设备未按规定定期</w:t>
            </w:r>
            <w:r>
              <w:rPr>
                <w:spacing w:val="2"/>
              </w:rPr>
              <w:t xml:space="preserve">  </w:t>
            </w:r>
            <w:r>
              <w:rPr>
                <w:spacing w:val="5"/>
              </w:rPr>
              <w:t>维护、清洗、校验</w:t>
            </w:r>
            <w:r>
              <w:rPr>
                <w:spacing w:val="-10"/>
              </w:rPr>
              <w:t>；（</w:t>
            </w:r>
            <w:r>
              <w:rPr>
                <w:spacing w:val="5"/>
              </w:rPr>
              <w:t xml:space="preserve">六）食品生产 </w:t>
            </w:r>
            <w:r>
              <w:rPr>
                <w:spacing w:val="3"/>
              </w:rPr>
              <w:t>经营者安排未取得健康证明或者患有</w:t>
            </w:r>
            <w:r>
              <w:rPr>
                <w:spacing w:val="2"/>
              </w:rPr>
              <w:t xml:space="preserve">  </w:t>
            </w:r>
            <w:r>
              <w:rPr>
                <w:spacing w:val="3"/>
              </w:rPr>
              <w:t>国务院卫生行政部门规定的有碍食品</w:t>
            </w:r>
            <w:r>
              <w:rPr>
                <w:spacing w:val="2"/>
              </w:rPr>
              <w:t xml:space="preserve">  </w:t>
            </w:r>
            <w:r>
              <w:rPr>
                <w:spacing w:val="3"/>
              </w:rPr>
              <w:t>安全疾病的人员从事接触直接入口食</w:t>
            </w:r>
            <w:r>
              <w:rPr>
                <w:spacing w:val="2"/>
              </w:rPr>
              <w:t xml:space="preserve">  </w:t>
            </w:r>
            <w:r>
              <w:rPr>
                <w:spacing w:val="5"/>
              </w:rPr>
              <w:t>品的工作</w:t>
            </w:r>
            <w:r>
              <w:rPr>
                <w:spacing w:val="-10"/>
              </w:rPr>
              <w:t>；（</w:t>
            </w:r>
            <w:r>
              <w:rPr>
                <w:spacing w:val="5"/>
              </w:rPr>
              <w:t>七）食品经营者未按规 定要求销售食品</w:t>
            </w:r>
            <w:r>
              <w:rPr>
                <w:spacing w:val="-10"/>
              </w:rPr>
              <w:t>；（</w:t>
            </w:r>
            <w:r>
              <w:rPr>
                <w:spacing w:val="5"/>
              </w:rPr>
              <w:t xml:space="preserve">八）保健食品生 </w:t>
            </w:r>
            <w:r>
              <w:rPr>
                <w:spacing w:val="3"/>
              </w:rPr>
              <w:t>产企业未按规定向食品安全监督管理</w:t>
            </w:r>
            <w:r>
              <w:rPr>
                <w:spacing w:val="2"/>
              </w:rPr>
              <w:t xml:space="preserve">  </w:t>
            </w:r>
            <w:r>
              <w:rPr>
                <w:spacing w:val="-4"/>
              </w:rPr>
              <w:t>部门备案，或者未按备案的产品配方、</w:t>
            </w:r>
            <w:r>
              <w:rPr>
                <w:spacing w:val="3"/>
              </w:rPr>
              <w:t xml:space="preserve"> 生产工艺等技术要求组织生产</w:t>
            </w:r>
            <w:r>
              <w:rPr>
                <w:spacing w:val="-54"/>
                <w:w w:val="99"/>
              </w:rPr>
              <w:t>；（</w:t>
            </w:r>
            <w:r>
              <w:rPr>
                <w:spacing w:val="3"/>
              </w:rPr>
              <w:t>九）</w:t>
            </w:r>
            <w:r>
              <w:rPr>
                <w:spacing w:val="2"/>
              </w:rPr>
              <w:t xml:space="preserve"> </w:t>
            </w:r>
            <w:r>
              <w:rPr>
                <w:spacing w:val="3"/>
              </w:rPr>
              <w:t>婴幼儿配方食品生产企业未将食品原</w:t>
            </w:r>
            <w:r>
              <w:rPr>
                <w:spacing w:val="2"/>
              </w:rPr>
              <w:t xml:space="preserve">  </w:t>
            </w:r>
            <w:r>
              <w:rPr>
                <w:spacing w:val="3"/>
              </w:rPr>
              <w:t>料、食品添加剂、产品配方、标签等</w:t>
            </w:r>
            <w:r>
              <w:rPr>
                <w:spacing w:val="2"/>
              </w:rPr>
              <w:t xml:space="preserve">  </w:t>
            </w:r>
            <w:r>
              <w:rPr>
                <w:spacing w:val="3"/>
              </w:rPr>
              <w:t>向食品安全监督管理部门备案</w:t>
            </w:r>
            <w:r>
              <w:rPr>
                <w:spacing w:val="-54"/>
                <w:w w:val="99"/>
              </w:rPr>
              <w:t>；（</w:t>
            </w:r>
            <w:r>
              <w:rPr>
                <w:spacing w:val="3"/>
              </w:rPr>
              <w:t>十）</w:t>
            </w:r>
            <w:r>
              <w:rPr>
                <w:spacing w:val="2"/>
              </w:rPr>
              <w:t xml:space="preserve"> </w:t>
            </w:r>
            <w:r>
              <w:rPr>
                <w:spacing w:val="3"/>
              </w:rPr>
              <w:t>特殊食品生产企业未按规定建立生产</w:t>
            </w:r>
            <w:r>
              <w:rPr>
                <w:spacing w:val="2"/>
              </w:rPr>
              <w:t xml:space="preserve">  </w:t>
            </w:r>
            <w:r>
              <w:rPr>
                <w:spacing w:val="3"/>
              </w:rPr>
              <w:t>质量管理体系并有效运行，或者未定</w:t>
            </w:r>
            <w:r>
              <w:rPr>
                <w:spacing w:val="2"/>
              </w:rPr>
              <w:t xml:space="preserve">  </w:t>
            </w:r>
            <w:r>
              <w:rPr>
                <w:spacing w:val="5"/>
              </w:rPr>
              <w:t>期提交自查报告</w:t>
            </w:r>
            <w:r>
              <w:rPr>
                <w:spacing w:val="-10"/>
              </w:rPr>
              <w:t>；（</w:t>
            </w:r>
            <w:r>
              <w:rPr>
                <w:spacing w:val="5"/>
              </w:rPr>
              <w:t xml:space="preserve">十一）食品生产 </w:t>
            </w:r>
            <w:r>
              <w:rPr>
                <w:spacing w:val="3"/>
              </w:rPr>
              <w:t>经营者未定期对食品安全状况进行检</w:t>
            </w:r>
            <w:r>
              <w:rPr>
                <w:spacing w:val="2"/>
              </w:rPr>
              <w:t xml:space="preserve">  </w:t>
            </w:r>
            <w:r>
              <w:rPr>
                <w:spacing w:val="-4"/>
              </w:rPr>
              <w:t>查评价，或者生产经营条件发生变化，</w:t>
            </w:r>
            <w:r>
              <w:rPr>
                <w:spacing w:val="3"/>
              </w:rPr>
              <w:t xml:space="preserve"> </w:t>
            </w:r>
            <w:r>
              <w:rPr>
                <w:spacing w:val="5"/>
              </w:rPr>
              <w:t>未按规定处理</w:t>
            </w:r>
            <w:r>
              <w:rPr>
                <w:spacing w:val="-10"/>
              </w:rPr>
              <w:t>；（</w:t>
            </w:r>
            <w:r>
              <w:rPr>
                <w:spacing w:val="5"/>
              </w:rPr>
              <w:t xml:space="preserve">十二）学校、托幼 </w:t>
            </w:r>
            <w:r>
              <w:rPr>
                <w:spacing w:val="3"/>
              </w:rPr>
              <w:t>机构、养老机构、建筑工地等集中用</w:t>
            </w:r>
            <w:r>
              <w:rPr>
                <w:spacing w:val="2"/>
              </w:rPr>
              <w:t xml:space="preserve">  </w:t>
            </w:r>
            <w:r>
              <w:rPr>
                <w:spacing w:val="3"/>
              </w:rPr>
              <w:t>餐单位未按规定履行食品安全管理责</w:t>
            </w:r>
            <w:r>
              <w:rPr>
                <w:spacing w:val="2"/>
              </w:rPr>
              <w:t xml:space="preserve">  </w:t>
            </w:r>
            <w:r>
              <w:rPr>
                <w:spacing w:val="5"/>
              </w:rPr>
              <w:t>任</w:t>
            </w:r>
            <w:r>
              <w:rPr>
                <w:spacing w:val="-10"/>
              </w:rPr>
              <w:t>；（</w:t>
            </w:r>
            <w:r>
              <w:rPr>
                <w:spacing w:val="5"/>
              </w:rPr>
              <w:t xml:space="preserve">十三）食品生产企业、餐饮服 </w:t>
            </w:r>
            <w:r>
              <w:rPr>
                <w:spacing w:val="3"/>
              </w:rPr>
              <w:t>务提供者未按规定制定、实施生产经</w:t>
            </w:r>
            <w:r>
              <w:rPr>
                <w:spacing w:val="2"/>
              </w:rPr>
              <w:t xml:space="preserve">  </w:t>
            </w:r>
            <w:r>
              <w:rPr>
                <w:spacing w:val="-1"/>
              </w:rPr>
              <w:t>营过程控制要求。</w:t>
            </w:r>
            <w:r>
              <w:rPr>
                <w:spacing w:val="-31"/>
              </w:rPr>
              <w:t xml:space="preserve"> </w:t>
            </w:r>
            <w:r>
              <w:rPr>
                <w:spacing w:val="-1"/>
              </w:rPr>
              <w:t>餐具、饮具集中消</w:t>
            </w:r>
            <w:r>
              <w:t xml:space="preserve">  </w:t>
            </w:r>
            <w:r>
              <w:rPr>
                <w:spacing w:val="3"/>
              </w:rPr>
              <w:t>毒服务单位违反本法规定用水，使用</w:t>
            </w:r>
          </w:p>
        </w:tc>
        <w:tc>
          <w:tcPr>
            <w:tcW w:w="3083" w:type="dxa"/>
            <w:vAlign w:val="top"/>
          </w:tcPr>
          <w:p w14:paraId="3507998E">
            <w:pPr>
              <w:pStyle w:val="6"/>
              <w:spacing w:before="64" w:line="253" w:lineRule="auto"/>
              <w:ind w:left="115" w:right="87" w:hanging="1"/>
            </w:pPr>
            <w:r>
              <w:rPr>
                <w:spacing w:val="5"/>
              </w:rPr>
              <w:t>要证据不足时，以适当的方式补</w:t>
            </w:r>
            <w:r>
              <w:rPr>
                <w:spacing w:val="4"/>
              </w:rPr>
              <w:t xml:space="preserve"> </w:t>
            </w:r>
            <w:r>
              <w:rPr>
                <w:spacing w:val="-1"/>
              </w:rPr>
              <w:t>充调查）。</w:t>
            </w:r>
          </w:p>
          <w:p w14:paraId="5243B2F8">
            <w:pPr>
              <w:pStyle w:val="6"/>
              <w:spacing w:before="55" w:line="268" w:lineRule="auto"/>
              <w:ind w:left="112" w:right="85"/>
            </w:pPr>
            <w:r>
              <w:rPr>
                <w:spacing w:val="-2"/>
              </w:rPr>
              <w:t>4、告知责任：作出行政处罚决定</w:t>
            </w:r>
            <w:r>
              <w:rPr>
                <w:spacing w:val="9"/>
              </w:rPr>
              <w:t xml:space="preserve"> </w:t>
            </w:r>
            <w:r>
              <w:rPr>
                <w:spacing w:val="4"/>
              </w:rPr>
              <w:t>前，应制作《行政处罚告知书》</w:t>
            </w:r>
            <w:r>
              <w:rPr>
                <w:spacing w:val="8"/>
              </w:rPr>
              <w:t xml:space="preserve"> </w:t>
            </w:r>
            <w:r>
              <w:rPr>
                <w:spacing w:val="5"/>
              </w:rPr>
              <w:t>送达当事人，告知违法事实及其</w:t>
            </w:r>
            <w:r>
              <w:rPr>
                <w:spacing w:val="7"/>
              </w:rPr>
              <w:t xml:space="preserve"> </w:t>
            </w:r>
            <w:r>
              <w:rPr>
                <w:spacing w:val="5"/>
              </w:rPr>
              <w:t>享有的陈述、申辩等权利。符合</w:t>
            </w:r>
            <w:r>
              <w:rPr>
                <w:spacing w:val="7"/>
              </w:rPr>
              <w:t xml:space="preserve"> </w:t>
            </w:r>
            <w:r>
              <w:rPr>
                <w:spacing w:val="5"/>
              </w:rPr>
              <w:t>听证规定的，制作并送达《行政</w:t>
            </w:r>
            <w:r>
              <w:rPr>
                <w:spacing w:val="7"/>
              </w:rPr>
              <w:t xml:space="preserve"> </w:t>
            </w:r>
            <w:r>
              <w:rPr>
                <w:spacing w:val="1"/>
              </w:rPr>
              <w:t>处罚听证告知书》。</w:t>
            </w:r>
          </w:p>
          <w:p w14:paraId="3CECE9CD">
            <w:pPr>
              <w:pStyle w:val="6"/>
              <w:spacing w:before="55" w:line="260" w:lineRule="auto"/>
              <w:ind w:left="117" w:right="85"/>
            </w:pPr>
            <w:r>
              <w:rPr>
                <w:spacing w:val="-2"/>
              </w:rPr>
              <w:t>5、决定责任：制作行政处罚决定</w:t>
            </w:r>
            <w:r>
              <w:rPr>
                <w:spacing w:val="4"/>
              </w:rPr>
              <w:t xml:space="preserve"> </w:t>
            </w:r>
            <w:r>
              <w:rPr>
                <w:spacing w:val="5"/>
              </w:rPr>
              <w:t>书，载明行政处罚告知、当事人</w:t>
            </w:r>
            <w:r>
              <w:rPr>
                <w:spacing w:val="1"/>
              </w:rPr>
              <w:t xml:space="preserve"> 陈述申辩或者听证情况等内容。</w:t>
            </w:r>
          </w:p>
          <w:p w14:paraId="48AC3A10">
            <w:pPr>
              <w:pStyle w:val="6"/>
              <w:spacing w:before="54" w:line="252" w:lineRule="auto"/>
              <w:ind w:left="114" w:right="85"/>
            </w:pPr>
            <w:r>
              <w:rPr>
                <w:spacing w:val="-2"/>
              </w:rPr>
              <w:t>6、送达责任：行政处罚决定书按</w:t>
            </w:r>
            <w:r>
              <w:rPr>
                <w:spacing w:val="6"/>
              </w:rPr>
              <w:t xml:space="preserve"> </w:t>
            </w:r>
            <w:r>
              <w:rPr>
                <w:spacing w:val="1"/>
              </w:rPr>
              <w:t>法律规定的方式送达当事人。</w:t>
            </w:r>
          </w:p>
          <w:p w14:paraId="236727B1">
            <w:pPr>
              <w:pStyle w:val="6"/>
              <w:spacing w:before="53" w:line="261" w:lineRule="auto"/>
              <w:ind w:left="121" w:right="85" w:hanging="3"/>
            </w:pPr>
            <w:r>
              <w:rPr>
                <w:spacing w:val="-2"/>
              </w:rPr>
              <w:t>7、执行责任：依照生效的行政处</w:t>
            </w:r>
            <w:r>
              <w:rPr>
                <w:spacing w:val="3"/>
              </w:rPr>
              <w:t xml:space="preserve"> </w:t>
            </w:r>
            <w:r>
              <w:rPr>
                <w:spacing w:val="4"/>
              </w:rPr>
              <w:t>罚决定，告知当事人按要求缴纳</w:t>
            </w:r>
            <w:r>
              <w:rPr>
                <w:spacing w:val="10"/>
              </w:rPr>
              <w:t xml:space="preserve"> </w:t>
            </w:r>
            <w:r>
              <w:rPr>
                <w:spacing w:val="-3"/>
              </w:rPr>
              <w:t>罚款。</w:t>
            </w:r>
          </w:p>
          <w:p w14:paraId="0AA06637">
            <w:pPr>
              <w:pStyle w:val="6"/>
              <w:spacing w:before="53" w:line="252" w:lineRule="auto"/>
              <w:ind w:left="116" w:right="85" w:hanging="2"/>
            </w:pPr>
            <w:r>
              <w:rPr>
                <w:spacing w:val="-2"/>
              </w:rPr>
              <w:t>8、其他法律法规规章文件规定应</w:t>
            </w:r>
            <w:r>
              <w:rPr>
                <w:spacing w:val="7"/>
              </w:rPr>
              <w:t xml:space="preserve"> </w:t>
            </w:r>
            <w:r>
              <w:t>履行的责任。</w:t>
            </w:r>
          </w:p>
        </w:tc>
        <w:tc>
          <w:tcPr>
            <w:tcW w:w="2073" w:type="dxa"/>
            <w:vAlign w:val="top"/>
          </w:tcPr>
          <w:p w14:paraId="0D98D701">
            <w:pPr>
              <w:pStyle w:val="6"/>
              <w:spacing w:before="65" w:line="252" w:lineRule="auto"/>
              <w:ind w:left="113" w:right="89"/>
            </w:pPr>
            <w:r>
              <w:rPr>
                <w:spacing w:val="-4"/>
              </w:rPr>
              <w:t>4、不具备行政执法资</w:t>
            </w:r>
            <w:r>
              <w:rPr>
                <w:spacing w:val="3"/>
              </w:rPr>
              <w:t xml:space="preserve"> </w:t>
            </w:r>
            <w:r>
              <w:rPr>
                <w:spacing w:val="1"/>
              </w:rPr>
              <w:t>格实施行政处罚</w:t>
            </w:r>
          </w:p>
          <w:p w14:paraId="230E16A3">
            <w:pPr>
              <w:pStyle w:val="6"/>
              <w:spacing w:before="53" w:line="230" w:lineRule="auto"/>
              <w:ind w:left="131"/>
            </w:pPr>
            <w:r>
              <w:rPr>
                <w:spacing w:val="-9"/>
              </w:rPr>
              <w:t>的；</w:t>
            </w:r>
          </w:p>
          <w:p w14:paraId="50816541">
            <w:pPr>
              <w:pStyle w:val="6"/>
              <w:spacing w:before="51" w:line="269" w:lineRule="auto"/>
              <w:ind w:left="115" w:right="89" w:firstLine="3"/>
            </w:pPr>
            <w:r>
              <w:rPr>
                <w:spacing w:val="-5"/>
              </w:rPr>
              <w:t>5、在制止以及查处违</w:t>
            </w:r>
            <w:r>
              <w:rPr>
                <w:spacing w:val="8"/>
              </w:rPr>
              <w:t xml:space="preserve"> </w:t>
            </w:r>
            <w:r>
              <w:rPr>
                <w:spacing w:val="7"/>
              </w:rPr>
              <w:t>法案件中受阻，依照</w:t>
            </w:r>
            <w:r>
              <w:t xml:space="preserve"> </w:t>
            </w:r>
            <w:r>
              <w:rPr>
                <w:spacing w:val="7"/>
              </w:rPr>
              <w:t>有关规定应当向本级</w:t>
            </w:r>
            <w:r>
              <w:t xml:space="preserve"> </w:t>
            </w:r>
            <w:r>
              <w:rPr>
                <w:spacing w:val="7"/>
              </w:rPr>
              <w:t>人民政府或者上级主</w:t>
            </w:r>
            <w:r>
              <w:t xml:space="preserve"> </w:t>
            </w:r>
            <w:r>
              <w:rPr>
                <w:spacing w:val="7"/>
              </w:rPr>
              <w:t>管部门报告而未报告</w:t>
            </w:r>
            <w:r>
              <w:t xml:space="preserve"> 的；</w:t>
            </w:r>
          </w:p>
          <w:p w14:paraId="5181833F">
            <w:pPr>
              <w:pStyle w:val="6"/>
              <w:spacing w:before="51" w:line="260" w:lineRule="auto"/>
              <w:ind w:left="115" w:right="89"/>
              <w:jc w:val="both"/>
            </w:pPr>
            <w:r>
              <w:rPr>
                <w:spacing w:val="-4"/>
              </w:rPr>
              <w:t>6、应当依法移送追究</w:t>
            </w:r>
            <w:r>
              <w:rPr>
                <w:spacing w:val="1"/>
              </w:rPr>
              <w:t xml:space="preserve"> </w:t>
            </w:r>
            <w:r>
              <w:rPr>
                <w:spacing w:val="7"/>
              </w:rPr>
              <w:t>刑事责任，而未依法</w:t>
            </w:r>
            <w:r>
              <w:t xml:space="preserve"> </w:t>
            </w:r>
            <w:r>
              <w:rPr>
                <w:spacing w:val="1"/>
              </w:rPr>
              <w:t>移送有权机关的；</w:t>
            </w:r>
          </w:p>
          <w:p w14:paraId="71666E8B">
            <w:pPr>
              <w:pStyle w:val="6"/>
              <w:spacing w:before="53" w:line="252" w:lineRule="auto"/>
              <w:ind w:left="114" w:right="89" w:firstLine="5"/>
            </w:pPr>
            <w:r>
              <w:rPr>
                <w:spacing w:val="-5"/>
              </w:rPr>
              <w:t>7、擅自改变行政处罚</w:t>
            </w:r>
            <w:r>
              <w:rPr>
                <w:spacing w:val="8"/>
              </w:rPr>
              <w:t xml:space="preserve"> </w:t>
            </w:r>
            <w:r>
              <w:rPr>
                <w:spacing w:val="1"/>
              </w:rPr>
              <w:t>种类、幅度的；</w:t>
            </w:r>
          </w:p>
          <w:p w14:paraId="3B4DD8F7">
            <w:pPr>
              <w:pStyle w:val="6"/>
              <w:spacing w:before="54" w:line="253" w:lineRule="auto"/>
              <w:ind w:left="123" w:right="89" w:hanging="8"/>
            </w:pPr>
            <w:r>
              <w:rPr>
                <w:spacing w:val="-4"/>
              </w:rPr>
              <w:t>8、违反法定的行政处</w:t>
            </w:r>
            <w:r>
              <w:rPr>
                <w:spacing w:val="2"/>
              </w:rPr>
              <w:t xml:space="preserve"> </w:t>
            </w:r>
            <w:r>
              <w:rPr>
                <w:spacing w:val="-1"/>
              </w:rPr>
              <w:t>罚程序的；</w:t>
            </w:r>
          </w:p>
          <w:p w14:paraId="6E069A1E">
            <w:pPr>
              <w:pStyle w:val="6"/>
              <w:spacing w:before="53" w:line="265" w:lineRule="auto"/>
              <w:ind w:left="113" w:right="89" w:firstLine="1"/>
              <w:jc w:val="both"/>
            </w:pPr>
            <w:r>
              <w:rPr>
                <w:spacing w:val="-4"/>
              </w:rPr>
              <w:t>9、符合听证条件、行</w:t>
            </w:r>
            <w:r>
              <w:rPr>
                <w:spacing w:val="2"/>
              </w:rPr>
              <w:t xml:space="preserve"> </w:t>
            </w:r>
            <w:r>
              <w:rPr>
                <w:spacing w:val="7"/>
              </w:rPr>
              <w:t>政管理相对人要求听</w:t>
            </w:r>
            <w:r>
              <w:t xml:space="preserve"> </w:t>
            </w:r>
            <w:r>
              <w:rPr>
                <w:spacing w:val="7"/>
              </w:rPr>
              <w:t>证，应予组织听证而</w:t>
            </w:r>
            <w:r>
              <w:t xml:space="preserve"> </w:t>
            </w:r>
            <w:r>
              <w:rPr>
                <w:spacing w:val="1"/>
              </w:rPr>
              <w:t>不组织听证的；</w:t>
            </w:r>
          </w:p>
          <w:p w14:paraId="7557477C">
            <w:pPr>
              <w:pStyle w:val="6"/>
              <w:spacing w:before="52" w:line="252" w:lineRule="auto"/>
              <w:ind w:left="134" w:right="86" w:hanging="4"/>
            </w:pPr>
            <w:r>
              <w:rPr>
                <w:spacing w:val="5"/>
              </w:rPr>
              <w:t>10、在行政处罚过程</w:t>
            </w:r>
            <w:r>
              <w:t xml:space="preserve"> </w:t>
            </w:r>
            <w:r>
              <w:rPr>
                <w:spacing w:val="-1"/>
              </w:rPr>
              <w:t>中发生腐败行为的；</w:t>
            </w:r>
          </w:p>
          <w:p w14:paraId="55558641">
            <w:pPr>
              <w:pStyle w:val="6"/>
              <w:spacing w:before="53" w:line="261" w:lineRule="auto"/>
              <w:ind w:left="115" w:right="86" w:firstLine="14"/>
            </w:pPr>
            <w:r>
              <w:rPr>
                <w:spacing w:val="5"/>
              </w:rPr>
              <w:t>11、其他违反法律法</w:t>
            </w:r>
            <w:r>
              <w:t xml:space="preserve"> </w:t>
            </w:r>
            <w:r>
              <w:rPr>
                <w:spacing w:val="7"/>
              </w:rPr>
              <w:t>规规章文件规定的行</w:t>
            </w:r>
            <w:r>
              <w:t xml:space="preserve"> 为。</w:t>
            </w:r>
          </w:p>
        </w:tc>
        <w:tc>
          <w:tcPr>
            <w:tcW w:w="1058" w:type="dxa"/>
            <w:vAlign w:val="top"/>
          </w:tcPr>
          <w:p w14:paraId="67014226">
            <w:pPr>
              <w:rPr>
                <w:rFonts w:ascii="Arial"/>
                <w:sz w:val="21"/>
              </w:rPr>
            </w:pPr>
          </w:p>
        </w:tc>
      </w:tr>
    </w:tbl>
    <w:p w14:paraId="56FD657C">
      <w:pPr>
        <w:pStyle w:val="2"/>
      </w:pPr>
    </w:p>
    <w:p w14:paraId="46E76938">
      <w:pPr>
        <w:sectPr>
          <w:pgSz w:w="16839" w:h="11906"/>
          <w:pgMar w:top="1012" w:right="1304" w:bottom="0" w:left="1304" w:header="0" w:footer="0" w:gutter="0"/>
          <w:cols w:space="720" w:num="1"/>
        </w:sectPr>
      </w:pPr>
    </w:p>
    <w:p w14:paraId="059CB5F5">
      <w:pPr>
        <w:spacing w:before="163"/>
      </w:pPr>
    </w:p>
    <w:tbl>
      <w:tblPr>
        <w:tblStyle w:val="5"/>
        <w:tblW w:w="1422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29"/>
        <w:gridCol w:w="494"/>
        <w:gridCol w:w="3083"/>
        <w:gridCol w:w="446"/>
        <w:gridCol w:w="3458"/>
        <w:gridCol w:w="3083"/>
        <w:gridCol w:w="2073"/>
        <w:gridCol w:w="1058"/>
      </w:tblGrid>
      <w:tr w14:paraId="5D4B14E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07" w:hRule="atLeast"/>
        </w:trPr>
        <w:tc>
          <w:tcPr>
            <w:tcW w:w="529" w:type="dxa"/>
            <w:vAlign w:val="top"/>
          </w:tcPr>
          <w:p w14:paraId="7CF57136">
            <w:pPr>
              <w:rPr>
                <w:rFonts w:ascii="Arial"/>
                <w:sz w:val="21"/>
              </w:rPr>
            </w:pPr>
          </w:p>
        </w:tc>
        <w:tc>
          <w:tcPr>
            <w:tcW w:w="494" w:type="dxa"/>
            <w:vAlign w:val="top"/>
          </w:tcPr>
          <w:p w14:paraId="3ADCF27D">
            <w:pPr>
              <w:rPr>
                <w:rFonts w:ascii="Arial"/>
                <w:sz w:val="21"/>
              </w:rPr>
            </w:pPr>
          </w:p>
        </w:tc>
        <w:tc>
          <w:tcPr>
            <w:tcW w:w="3083" w:type="dxa"/>
            <w:vAlign w:val="top"/>
          </w:tcPr>
          <w:p w14:paraId="4A930FCC">
            <w:pPr>
              <w:rPr>
                <w:rFonts w:ascii="Arial"/>
                <w:sz w:val="21"/>
              </w:rPr>
            </w:pPr>
          </w:p>
        </w:tc>
        <w:tc>
          <w:tcPr>
            <w:tcW w:w="446" w:type="dxa"/>
            <w:vAlign w:val="top"/>
          </w:tcPr>
          <w:p w14:paraId="3C51B43F">
            <w:pPr>
              <w:rPr>
                <w:rFonts w:ascii="Arial"/>
                <w:sz w:val="21"/>
              </w:rPr>
            </w:pPr>
          </w:p>
        </w:tc>
        <w:tc>
          <w:tcPr>
            <w:tcW w:w="3458" w:type="dxa"/>
            <w:vAlign w:val="top"/>
          </w:tcPr>
          <w:p w14:paraId="67749FA1">
            <w:pPr>
              <w:pStyle w:val="6"/>
              <w:spacing w:before="66" w:line="272" w:lineRule="auto"/>
              <w:ind w:left="112" w:right="86"/>
            </w:pPr>
            <w:r>
              <w:rPr>
                <w:spacing w:val="3"/>
              </w:rPr>
              <w:t>洗涤剂、消毒剂，或者出厂的餐具、</w:t>
            </w:r>
            <w:r>
              <w:rPr>
                <w:spacing w:val="5"/>
              </w:rPr>
              <w:t xml:space="preserve"> </w:t>
            </w:r>
            <w:r>
              <w:rPr>
                <w:spacing w:val="3"/>
              </w:rPr>
              <w:t>饮具未按规定检验合格并随附消毒合</w:t>
            </w:r>
            <w:r>
              <w:rPr>
                <w:spacing w:val="5"/>
              </w:rPr>
              <w:t xml:space="preserve"> </w:t>
            </w:r>
            <w:r>
              <w:rPr>
                <w:spacing w:val="3"/>
              </w:rPr>
              <w:t>格证明，或者未按规定在独立包装上</w:t>
            </w:r>
            <w:r>
              <w:rPr>
                <w:spacing w:val="5"/>
              </w:rPr>
              <w:t xml:space="preserve"> </w:t>
            </w:r>
            <w:r>
              <w:rPr>
                <w:spacing w:val="3"/>
              </w:rPr>
              <w:t>标注相关内容的，由县级以上</w:t>
            </w:r>
            <w:r>
              <w:rPr>
                <w:rFonts w:hint="eastAsia"/>
                <w:spacing w:val="3"/>
                <w:lang w:eastAsia="zh-CN"/>
              </w:rPr>
              <w:t>人民政府</w:t>
            </w:r>
            <w:r>
              <w:rPr>
                <w:spacing w:val="3"/>
              </w:rPr>
              <w:t>卫生行政部门依照前款规定给予处</w:t>
            </w:r>
            <w:r>
              <w:rPr>
                <w:spacing w:val="5"/>
              </w:rPr>
              <w:t xml:space="preserve"> </w:t>
            </w:r>
            <w:r>
              <w:rPr>
                <w:spacing w:val="3"/>
              </w:rPr>
              <w:t>罚。食品相关产品生产者未按规定对</w:t>
            </w:r>
            <w:r>
              <w:rPr>
                <w:spacing w:val="5"/>
              </w:rPr>
              <w:t xml:space="preserve"> </w:t>
            </w:r>
            <w:r>
              <w:rPr>
                <w:spacing w:val="3"/>
              </w:rPr>
              <w:t>生产的食品相关产品进行检验的，由</w:t>
            </w:r>
            <w:r>
              <w:rPr>
                <w:spacing w:val="5"/>
              </w:rPr>
              <w:t xml:space="preserve"> </w:t>
            </w:r>
            <w:r>
              <w:rPr>
                <w:spacing w:val="3"/>
              </w:rPr>
              <w:t>县级以上人民政府食品安全监督管理</w:t>
            </w:r>
            <w:r>
              <w:rPr>
                <w:spacing w:val="5"/>
              </w:rPr>
              <w:t xml:space="preserve"> </w:t>
            </w:r>
            <w:r>
              <w:rPr>
                <w:spacing w:val="3"/>
              </w:rPr>
              <w:t>部门依照第一款规定给予处罚。食用</w:t>
            </w:r>
            <w:r>
              <w:rPr>
                <w:spacing w:val="5"/>
              </w:rPr>
              <w:t xml:space="preserve"> </w:t>
            </w:r>
            <w:r>
              <w:rPr>
                <w:spacing w:val="3"/>
              </w:rPr>
              <w:t>农产品销售者违反本法第六十五条规</w:t>
            </w:r>
            <w:r>
              <w:rPr>
                <w:spacing w:val="5"/>
              </w:rPr>
              <w:t xml:space="preserve"> </w:t>
            </w:r>
            <w:r>
              <w:rPr>
                <w:spacing w:val="3"/>
              </w:rPr>
              <w:t>定的，由县级以上人民政府食品安全</w:t>
            </w:r>
            <w:r>
              <w:rPr>
                <w:spacing w:val="5"/>
              </w:rPr>
              <w:t xml:space="preserve"> </w:t>
            </w:r>
            <w:r>
              <w:rPr>
                <w:spacing w:val="3"/>
              </w:rPr>
              <w:t>监督管理部门依照第一款规定给予处</w:t>
            </w:r>
            <w:r>
              <w:rPr>
                <w:spacing w:val="5"/>
              </w:rPr>
              <w:t xml:space="preserve"> </w:t>
            </w:r>
            <w:r>
              <w:t>罚。</w:t>
            </w:r>
          </w:p>
        </w:tc>
        <w:tc>
          <w:tcPr>
            <w:tcW w:w="3083" w:type="dxa"/>
            <w:vAlign w:val="top"/>
          </w:tcPr>
          <w:p w14:paraId="766D302B">
            <w:pPr>
              <w:rPr>
                <w:rFonts w:ascii="Arial"/>
                <w:sz w:val="21"/>
              </w:rPr>
            </w:pPr>
          </w:p>
        </w:tc>
        <w:tc>
          <w:tcPr>
            <w:tcW w:w="2073" w:type="dxa"/>
            <w:vAlign w:val="top"/>
          </w:tcPr>
          <w:p w14:paraId="58363B76">
            <w:pPr>
              <w:rPr>
                <w:rFonts w:ascii="Arial"/>
                <w:sz w:val="21"/>
              </w:rPr>
            </w:pPr>
          </w:p>
        </w:tc>
        <w:tc>
          <w:tcPr>
            <w:tcW w:w="1058" w:type="dxa"/>
            <w:vAlign w:val="top"/>
          </w:tcPr>
          <w:p w14:paraId="53D18350">
            <w:pPr>
              <w:rPr>
                <w:rFonts w:ascii="Arial"/>
                <w:sz w:val="21"/>
              </w:rPr>
            </w:pPr>
          </w:p>
        </w:tc>
      </w:tr>
      <w:tr w14:paraId="31749C2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05" w:hRule="atLeast"/>
        </w:trPr>
        <w:tc>
          <w:tcPr>
            <w:tcW w:w="529" w:type="dxa"/>
            <w:vAlign w:val="top"/>
          </w:tcPr>
          <w:p w14:paraId="2754092C">
            <w:pPr>
              <w:spacing w:line="241" w:lineRule="auto"/>
              <w:rPr>
                <w:rFonts w:ascii="Arial"/>
                <w:sz w:val="21"/>
              </w:rPr>
            </w:pPr>
          </w:p>
          <w:p w14:paraId="6B802CB4">
            <w:pPr>
              <w:spacing w:line="241" w:lineRule="auto"/>
              <w:rPr>
                <w:rFonts w:ascii="Arial"/>
                <w:sz w:val="21"/>
              </w:rPr>
            </w:pPr>
          </w:p>
          <w:p w14:paraId="7A3F1C3C">
            <w:pPr>
              <w:spacing w:line="241" w:lineRule="auto"/>
              <w:rPr>
                <w:rFonts w:ascii="Arial"/>
                <w:sz w:val="21"/>
              </w:rPr>
            </w:pPr>
          </w:p>
          <w:p w14:paraId="34627263">
            <w:pPr>
              <w:spacing w:line="241" w:lineRule="auto"/>
              <w:rPr>
                <w:rFonts w:ascii="Arial"/>
                <w:sz w:val="21"/>
              </w:rPr>
            </w:pPr>
          </w:p>
          <w:p w14:paraId="24CF7351">
            <w:pPr>
              <w:spacing w:line="241" w:lineRule="auto"/>
              <w:rPr>
                <w:rFonts w:ascii="Arial"/>
                <w:sz w:val="21"/>
              </w:rPr>
            </w:pPr>
          </w:p>
          <w:p w14:paraId="71A33316">
            <w:pPr>
              <w:spacing w:line="242" w:lineRule="auto"/>
              <w:rPr>
                <w:rFonts w:ascii="Arial"/>
                <w:sz w:val="21"/>
              </w:rPr>
            </w:pPr>
          </w:p>
          <w:p w14:paraId="5757FF03">
            <w:pPr>
              <w:spacing w:line="242" w:lineRule="auto"/>
              <w:rPr>
                <w:rFonts w:ascii="Arial"/>
                <w:sz w:val="21"/>
              </w:rPr>
            </w:pPr>
          </w:p>
          <w:p w14:paraId="16B769F5">
            <w:pPr>
              <w:spacing w:line="242" w:lineRule="auto"/>
              <w:rPr>
                <w:rFonts w:ascii="Arial"/>
                <w:sz w:val="21"/>
              </w:rPr>
            </w:pPr>
          </w:p>
          <w:p w14:paraId="33EBBD59">
            <w:pPr>
              <w:spacing w:line="242" w:lineRule="auto"/>
              <w:rPr>
                <w:rFonts w:ascii="Arial"/>
                <w:sz w:val="21"/>
              </w:rPr>
            </w:pPr>
          </w:p>
          <w:p w14:paraId="78834AC7">
            <w:pPr>
              <w:spacing w:line="242" w:lineRule="auto"/>
              <w:rPr>
                <w:rFonts w:ascii="Arial"/>
                <w:sz w:val="21"/>
              </w:rPr>
            </w:pPr>
          </w:p>
          <w:p w14:paraId="5904EF22">
            <w:pPr>
              <w:pStyle w:val="6"/>
              <w:spacing w:before="65" w:line="189" w:lineRule="auto"/>
              <w:ind w:left="170"/>
            </w:pPr>
            <w:r>
              <w:rPr>
                <w:spacing w:val="-1"/>
              </w:rPr>
              <w:t>98</w:t>
            </w:r>
          </w:p>
        </w:tc>
        <w:tc>
          <w:tcPr>
            <w:tcW w:w="494" w:type="dxa"/>
            <w:textDirection w:val="tbRlV"/>
            <w:vAlign w:val="top"/>
          </w:tcPr>
          <w:p w14:paraId="6CEFC049">
            <w:pPr>
              <w:pStyle w:val="6"/>
              <w:spacing w:before="138" w:line="217" w:lineRule="auto"/>
              <w:ind w:left="2013"/>
            </w:pPr>
            <w:r>
              <w:rPr>
                <w:spacing w:val="8"/>
              </w:rPr>
              <w:t>行</w:t>
            </w:r>
            <w:r>
              <w:rPr>
                <w:spacing w:val="-7"/>
              </w:rPr>
              <w:t xml:space="preserve"> </w:t>
            </w:r>
            <w:r>
              <w:rPr>
                <w:spacing w:val="8"/>
              </w:rPr>
              <w:t>政</w:t>
            </w:r>
            <w:r>
              <w:rPr>
                <w:spacing w:val="-9"/>
              </w:rPr>
              <w:t xml:space="preserve"> </w:t>
            </w:r>
            <w:r>
              <w:rPr>
                <w:spacing w:val="8"/>
              </w:rPr>
              <w:t>处</w:t>
            </w:r>
            <w:r>
              <w:rPr>
                <w:spacing w:val="-9"/>
              </w:rPr>
              <w:t xml:space="preserve"> </w:t>
            </w:r>
            <w:r>
              <w:rPr>
                <w:spacing w:val="8"/>
              </w:rPr>
              <w:t>罚</w:t>
            </w:r>
          </w:p>
        </w:tc>
        <w:tc>
          <w:tcPr>
            <w:tcW w:w="3083" w:type="dxa"/>
            <w:vAlign w:val="top"/>
          </w:tcPr>
          <w:p w14:paraId="598377D3">
            <w:pPr>
              <w:spacing w:line="264" w:lineRule="auto"/>
              <w:rPr>
                <w:rFonts w:ascii="Arial"/>
                <w:sz w:val="21"/>
              </w:rPr>
            </w:pPr>
          </w:p>
          <w:p w14:paraId="0A49619C">
            <w:pPr>
              <w:spacing w:line="264" w:lineRule="auto"/>
              <w:rPr>
                <w:rFonts w:ascii="Arial"/>
                <w:sz w:val="21"/>
              </w:rPr>
            </w:pPr>
          </w:p>
          <w:p w14:paraId="0042A782">
            <w:pPr>
              <w:spacing w:line="264" w:lineRule="auto"/>
              <w:rPr>
                <w:rFonts w:ascii="Arial"/>
                <w:sz w:val="21"/>
              </w:rPr>
            </w:pPr>
          </w:p>
          <w:p w14:paraId="5E90261A">
            <w:pPr>
              <w:spacing w:line="265" w:lineRule="auto"/>
              <w:rPr>
                <w:rFonts w:ascii="Arial"/>
                <w:sz w:val="21"/>
              </w:rPr>
            </w:pPr>
          </w:p>
          <w:p w14:paraId="41399A27">
            <w:pPr>
              <w:spacing w:line="265" w:lineRule="auto"/>
              <w:rPr>
                <w:rFonts w:ascii="Arial"/>
                <w:sz w:val="21"/>
              </w:rPr>
            </w:pPr>
          </w:p>
          <w:p w14:paraId="5BBC7B56">
            <w:pPr>
              <w:spacing w:line="265" w:lineRule="auto"/>
              <w:rPr>
                <w:rFonts w:ascii="Arial"/>
                <w:sz w:val="21"/>
              </w:rPr>
            </w:pPr>
          </w:p>
          <w:p w14:paraId="09FD8FD4">
            <w:pPr>
              <w:spacing w:line="265" w:lineRule="auto"/>
              <w:rPr>
                <w:rFonts w:ascii="Arial"/>
                <w:sz w:val="21"/>
              </w:rPr>
            </w:pPr>
          </w:p>
          <w:p w14:paraId="34A79F34">
            <w:pPr>
              <w:spacing w:line="265" w:lineRule="auto"/>
              <w:rPr>
                <w:rFonts w:ascii="Arial"/>
                <w:sz w:val="21"/>
              </w:rPr>
            </w:pPr>
          </w:p>
          <w:p w14:paraId="509CF449">
            <w:pPr>
              <w:spacing w:line="265" w:lineRule="auto"/>
              <w:rPr>
                <w:rFonts w:ascii="Arial"/>
                <w:sz w:val="21"/>
              </w:rPr>
            </w:pPr>
          </w:p>
          <w:p w14:paraId="276E8043">
            <w:pPr>
              <w:pStyle w:val="6"/>
              <w:spacing w:before="65" w:line="228" w:lineRule="auto"/>
              <w:ind w:left="238"/>
            </w:pPr>
            <w:r>
              <w:rPr>
                <w:spacing w:val="1"/>
              </w:rPr>
              <w:t>对盗伐、滥伐林木行为的处罚</w:t>
            </w:r>
          </w:p>
        </w:tc>
        <w:tc>
          <w:tcPr>
            <w:tcW w:w="446" w:type="dxa"/>
            <w:textDirection w:val="tbRlV"/>
            <w:vAlign w:val="top"/>
          </w:tcPr>
          <w:p w14:paraId="3E61AEB5">
            <w:pPr>
              <w:pStyle w:val="6"/>
              <w:spacing w:before="112" w:line="212" w:lineRule="auto"/>
              <w:ind w:left="2162"/>
            </w:pPr>
            <w:r>
              <w:rPr>
                <w:spacing w:val="8"/>
              </w:rPr>
              <w:t>各</w:t>
            </w:r>
            <w:r>
              <w:rPr>
                <w:spacing w:val="-8"/>
              </w:rPr>
              <w:t xml:space="preserve"> </w:t>
            </w:r>
            <w:r>
              <w:rPr>
                <w:spacing w:val="8"/>
              </w:rPr>
              <w:t>乡</w:t>
            </w:r>
            <w:r>
              <w:rPr>
                <w:spacing w:val="-9"/>
              </w:rPr>
              <w:t xml:space="preserve"> </w:t>
            </w:r>
            <w:r>
              <w:rPr>
                <w:spacing w:val="8"/>
              </w:rPr>
              <w:t>镇</w:t>
            </w:r>
          </w:p>
        </w:tc>
        <w:tc>
          <w:tcPr>
            <w:tcW w:w="3458" w:type="dxa"/>
            <w:vAlign w:val="top"/>
          </w:tcPr>
          <w:p w14:paraId="0638531D">
            <w:pPr>
              <w:pStyle w:val="6"/>
              <w:spacing w:before="65" w:line="268" w:lineRule="auto"/>
              <w:ind w:left="113" w:right="83" w:firstLine="5"/>
              <w:jc w:val="both"/>
            </w:pPr>
            <w:r>
              <w:rPr>
                <w:spacing w:val="2"/>
              </w:rPr>
              <w:t>《中华人民共和国森林法》</w:t>
            </w:r>
            <w:r>
              <w:rPr>
                <w:spacing w:val="-47"/>
              </w:rPr>
              <w:t xml:space="preserve"> </w:t>
            </w:r>
            <w:r>
              <w:rPr>
                <w:spacing w:val="2"/>
              </w:rPr>
              <w:t>(2019</w:t>
            </w:r>
            <w:r>
              <w:rPr>
                <w:spacing w:val="-40"/>
              </w:rPr>
              <w:t xml:space="preserve"> </w:t>
            </w:r>
            <w:r>
              <w:rPr>
                <w:spacing w:val="2"/>
              </w:rPr>
              <w:t>年</w:t>
            </w:r>
            <w:r>
              <w:t xml:space="preserve"> </w:t>
            </w:r>
            <w:r>
              <w:rPr>
                <w:spacing w:val="-3"/>
              </w:rPr>
              <w:t>修正)第七十六条：盗伐林木的，由县</w:t>
            </w:r>
            <w:r>
              <w:rPr>
                <w:spacing w:val="3"/>
              </w:rPr>
              <w:t xml:space="preserve"> 级以上人民政府林业主管部门责令限</w:t>
            </w:r>
            <w:r>
              <w:rPr>
                <w:spacing w:val="4"/>
              </w:rPr>
              <w:t xml:space="preserve"> </w:t>
            </w:r>
            <w:r>
              <w:rPr>
                <w:spacing w:val="3"/>
              </w:rPr>
              <w:t>期在原地或者异地补种盗伐株数一倍</w:t>
            </w:r>
            <w:r>
              <w:rPr>
                <w:spacing w:val="4"/>
              </w:rPr>
              <w:t xml:space="preserve"> </w:t>
            </w:r>
            <w:r>
              <w:rPr>
                <w:spacing w:val="3"/>
              </w:rPr>
              <w:t>以上五倍以下的树木，并处盗伐林木</w:t>
            </w:r>
            <w:r>
              <w:rPr>
                <w:spacing w:val="4"/>
              </w:rPr>
              <w:t xml:space="preserve"> </w:t>
            </w:r>
            <w:r>
              <w:rPr>
                <w:spacing w:val="1"/>
              </w:rPr>
              <w:t>价值五倍以上十倍以下的罚款。</w:t>
            </w:r>
          </w:p>
          <w:p w14:paraId="5695462E">
            <w:pPr>
              <w:pStyle w:val="6"/>
              <w:spacing w:before="56" w:line="267" w:lineRule="auto"/>
              <w:ind w:left="112" w:right="86"/>
              <w:jc w:val="both"/>
            </w:pPr>
            <w:r>
              <w:rPr>
                <w:spacing w:val="3"/>
              </w:rPr>
              <w:t>滥伐林木的，由县级以上人民政府林</w:t>
            </w:r>
            <w:r>
              <w:rPr>
                <w:spacing w:val="4"/>
              </w:rPr>
              <w:t xml:space="preserve"> </w:t>
            </w:r>
            <w:r>
              <w:rPr>
                <w:spacing w:val="3"/>
              </w:rPr>
              <w:t>业主管部门责令限期在原地或者异地</w:t>
            </w:r>
            <w:r>
              <w:rPr>
                <w:spacing w:val="5"/>
              </w:rPr>
              <w:t xml:space="preserve"> </w:t>
            </w:r>
            <w:r>
              <w:rPr>
                <w:spacing w:val="3"/>
              </w:rPr>
              <w:t>补种滥伐株数一倍以上三倍以下的树</w:t>
            </w:r>
            <w:r>
              <w:rPr>
                <w:spacing w:val="5"/>
              </w:rPr>
              <w:t xml:space="preserve"> </w:t>
            </w:r>
            <w:r>
              <w:rPr>
                <w:spacing w:val="3"/>
              </w:rPr>
              <w:t>木，可以处滥伐林木价值三倍以上五</w:t>
            </w:r>
            <w:r>
              <w:rPr>
                <w:spacing w:val="5"/>
              </w:rPr>
              <w:t xml:space="preserve"> </w:t>
            </w:r>
            <w:r>
              <w:rPr>
                <w:spacing w:val="1"/>
              </w:rPr>
              <w:t>倍以下的罚款。</w:t>
            </w:r>
          </w:p>
        </w:tc>
        <w:tc>
          <w:tcPr>
            <w:tcW w:w="3083" w:type="dxa"/>
            <w:vAlign w:val="top"/>
          </w:tcPr>
          <w:p w14:paraId="2F099485">
            <w:pPr>
              <w:pStyle w:val="6"/>
              <w:spacing w:before="61" w:line="261" w:lineRule="auto"/>
              <w:ind w:left="114" w:right="85" w:firstLine="14"/>
              <w:jc w:val="both"/>
            </w:pPr>
            <w:r>
              <w:rPr>
                <w:spacing w:val="-3"/>
              </w:rPr>
              <w:t>1、立案责任：发现盗伐、滥伐林</w:t>
            </w:r>
            <w:r>
              <w:rPr>
                <w:spacing w:val="7"/>
              </w:rPr>
              <w:t xml:space="preserve"> </w:t>
            </w:r>
            <w:r>
              <w:rPr>
                <w:spacing w:val="5"/>
              </w:rPr>
              <w:t>木行为，予以审查，决定是否立</w:t>
            </w:r>
            <w:r>
              <w:rPr>
                <w:spacing w:val="4"/>
              </w:rPr>
              <w:t xml:space="preserve"> </w:t>
            </w:r>
            <w:r>
              <w:t>案。</w:t>
            </w:r>
          </w:p>
          <w:p w14:paraId="74D1052A">
            <w:pPr>
              <w:pStyle w:val="6"/>
              <w:spacing w:before="49" w:line="269" w:lineRule="auto"/>
              <w:ind w:left="112" w:right="19" w:firstLine="3"/>
              <w:jc w:val="both"/>
            </w:pPr>
            <w:r>
              <w:rPr>
                <w:spacing w:val="-3"/>
              </w:rPr>
              <w:t xml:space="preserve">2、调查责任：综合行政执法队对 </w:t>
            </w:r>
            <w:r>
              <w:rPr>
                <w:spacing w:val="4"/>
              </w:rPr>
              <w:t xml:space="preserve">立案的案件，指定专人负责，及 时组织调查取证，与当事人有直 接利害关系的应当回避。执法人 员不得少于两人，调查时应出示 </w:t>
            </w:r>
            <w:r>
              <w:rPr>
                <w:spacing w:val="-4"/>
              </w:rPr>
              <w:t>执法证件，允许当事人辩解陈述。</w:t>
            </w:r>
          </w:p>
          <w:p w14:paraId="517A25E9">
            <w:pPr>
              <w:pStyle w:val="6"/>
              <w:spacing w:before="53" w:line="228" w:lineRule="auto"/>
              <w:ind w:left="113"/>
            </w:pPr>
            <w:r>
              <w:rPr>
                <w:spacing w:val="1"/>
              </w:rPr>
              <w:t>执法人员应保守有关秘密。</w:t>
            </w:r>
          </w:p>
          <w:p w14:paraId="139A9D1E">
            <w:pPr>
              <w:pStyle w:val="6"/>
              <w:spacing w:before="53" w:line="268" w:lineRule="auto"/>
              <w:ind w:left="112" w:right="35" w:firstLine="5"/>
            </w:pPr>
            <w:r>
              <w:rPr>
                <w:spacing w:val="-11"/>
              </w:rPr>
              <w:t>3、审查责任：审理案件调查报告，</w:t>
            </w:r>
            <w:r>
              <w:t xml:space="preserve"> </w:t>
            </w:r>
            <w:r>
              <w:rPr>
                <w:spacing w:val="5"/>
              </w:rPr>
              <w:t>对案件违法事实、证据、调查取</w:t>
            </w:r>
            <w:r>
              <w:rPr>
                <w:spacing w:val="6"/>
              </w:rPr>
              <w:t xml:space="preserve"> </w:t>
            </w:r>
            <w:r>
              <w:rPr>
                <w:spacing w:val="5"/>
              </w:rPr>
              <w:t>证程序、法律适用、处罚种类和</w:t>
            </w:r>
            <w:r>
              <w:rPr>
                <w:spacing w:val="6"/>
              </w:rPr>
              <w:t xml:space="preserve"> </w:t>
            </w:r>
            <w:r>
              <w:rPr>
                <w:spacing w:val="5"/>
              </w:rPr>
              <w:t>幅度、当事人陈述和申辩理由等</w:t>
            </w:r>
            <w:r>
              <w:rPr>
                <w:spacing w:val="6"/>
              </w:rPr>
              <w:t xml:space="preserve"> </w:t>
            </w:r>
            <w:r>
              <w:rPr>
                <w:spacing w:val="-9"/>
              </w:rPr>
              <w:t>方面进行审查，提出处理意见（主</w:t>
            </w:r>
            <w:r>
              <w:rPr>
                <w:spacing w:val="11"/>
              </w:rPr>
              <w:t xml:space="preserve"> </w:t>
            </w:r>
            <w:r>
              <w:rPr>
                <w:spacing w:val="5"/>
              </w:rPr>
              <w:t>要证据不足时，以适当的方式补</w:t>
            </w:r>
            <w:r>
              <w:rPr>
                <w:spacing w:val="6"/>
              </w:rPr>
              <w:t xml:space="preserve"> </w:t>
            </w:r>
            <w:r>
              <w:t>充调查）。</w:t>
            </w:r>
          </w:p>
        </w:tc>
        <w:tc>
          <w:tcPr>
            <w:tcW w:w="2073" w:type="dxa"/>
            <w:vAlign w:val="top"/>
          </w:tcPr>
          <w:p w14:paraId="0D5952C4">
            <w:pPr>
              <w:pStyle w:val="6"/>
              <w:spacing w:before="65" w:line="266" w:lineRule="auto"/>
              <w:ind w:left="114" w:right="89"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7"/>
              </w:rPr>
              <w:t>相应责任:</w:t>
            </w:r>
          </w:p>
          <w:p w14:paraId="116D6EC5">
            <w:pPr>
              <w:pStyle w:val="6"/>
              <w:spacing w:before="57" w:line="250" w:lineRule="auto"/>
              <w:ind w:left="113" w:right="89" w:firstLine="16"/>
            </w:pPr>
            <w:r>
              <w:rPr>
                <w:spacing w:val="-6"/>
              </w:rPr>
              <w:t>1、没有法律和事实依</w:t>
            </w:r>
            <w:r>
              <w:rPr>
                <w:spacing w:val="7"/>
              </w:rPr>
              <w:t xml:space="preserve"> </w:t>
            </w:r>
            <w:r>
              <w:rPr>
                <w:spacing w:val="1"/>
              </w:rPr>
              <w:t>据实施行政处罚的；</w:t>
            </w:r>
          </w:p>
          <w:p w14:paraId="1669F3B4">
            <w:pPr>
              <w:pStyle w:val="6"/>
              <w:spacing w:before="58" w:line="253" w:lineRule="auto"/>
              <w:ind w:left="131" w:right="89" w:hanging="14"/>
            </w:pPr>
            <w:r>
              <w:rPr>
                <w:spacing w:val="-4"/>
              </w:rPr>
              <w:t>2、行政处罚显失公正</w:t>
            </w:r>
            <w:r>
              <w:t xml:space="preserve"> </w:t>
            </w:r>
            <w:r>
              <w:rPr>
                <w:spacing w:val="-9"/>
              </w:rPr>
              <w:t>的；</w:t>
            </w:r>
          </w:p>
          <w:p w14:paraId="76856458">
            <w:pPr>
              <w:pStyle w:val="6"/>
              <w:spacing w:before="50" w:line="270" w:lineRule="auto"/>
              <w:ind w:left="115" w:right="89" w:firstLine="3"/>
              <w:jc w:val="both"/>
            </w:pPr>
            <w:r>
              <w:rPr>
                <w:spacing w:val="17"/>
              </w:rPr>
              <w:t>3、执法人员玩忽职</w:t>
            </w:r>
            <w:r>
              <w:rPr>
                <w:spacing w:val="5"/>
              </w:rPr>
              <w:t xml:space="preserve"> </w:t>
            </w:r>
            <w:r>
              <w:rPr>
                <w:spacing w:val="7"/>
              </w:rPr>
              <w:t>守，对应当予以制止</w:t>
            </w:r>
            <w:r>
              <w:t xml:space="preserve"> </w:t>
            </w:r>
            <w:r>
              <w:rPr>
                <w:spacing w:val="7"/>
              </w:rPr>
              <w:t>和处罚的违法行为不</w:t>
            </w:r>
            <w:r>
              <w:t xml:space="preserve"> </w:t>
            </w:r>
            <w:r>
              <w:rPr>
                <w:spacing w:val="7"/>
              </w:rPr>
              <w:t>予制止、处罚，致使</w:t>
            </w:r>
            <w:r>
              <w:t xml:space="preserve"> </w:t>
            </w:r>
            <w:r>
              <w:rPr>
                <w:spacing w:val="7"/>
              </w:rPr>
              <w:t>公民、法人或者其他</w:t>
            </w:r>
            <w:r>
              <w:t xml:space="preserve"> </w:t>
            </w:r>
            <w:r>
              <w:rPr>
                <w:spacing w:val="7"/>
              </w:rPr>
              <w:t>组织合法权益遭受损</w:t>
            </w:r>
            <w:r>
              <w:t xml:space="preserve"> 害的；</w:t>
            </w:r>
          </w:p>
          <w:p w14:paraId="0C0B9AF9">
            <w:pPr>
              <w:pStyle w:val="6"/>
              <w:spacing w:before="53" w:line="214" w:lineRule="auto"/>
              <w:ind w:left="113"/>
            </w:pPr>
            <w:r>
              <w:rPr>
                <w:spacing w:val="-4"/>
              </w:rPr>
              <w:t>4、不具备行政执法资</w:t>
            </w:r>
          </w:p>
        </w:tc>
        <w:tc>
          <w:tcPr>
            <w:tcW w:w="1058" w:type="dxa"/>
            <w:vAlign w:val="top"/>
          </w:tcPr>
          <w:p w14:paraId="29427DD1">
            <w:pPr>
              <w:rPr>
                <w:rFonts w:ascii="Arial"/>
                <w:sz w:val="21"/>
              </w:rPr>
            </w:pPr>
          </w:p>
        </w:tc>
      </w:tr>
    </w:tbl>
    <w:p w14:paraId="63B3B677">
      <w:pPr>
        <w:pStyle w:val="2"/>
      </w:pPr>
    </w:p>
    <w:p w14:paraId="0B672EFE">
      <w:pPr>
        <w:sectPr>
          <w:pgSz w:w="16839" w:h="11906"/>
          <w:pgMar w:top="1012" w:right="1304" w:bottom="0" w:left="1304" w:header="0" w:footer="0" w:gutter="0"/>
          <w:cols w:space="720" w:num="1"/>
        </w:sectPr>
      </w:pPr>
    </w:p>
    <w:p w14:paraId="0E138DAB">
      <w:pPr>
        <w:spacing w:before="163"/>
      </w:pPr>
    </w:p>
    <w:tbl>
      <w:tblPr>
        <w:tblStyle w:val="5"/>
        <w:tblW w:w="1422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29"/>
        <w:gridCol w:w="494"/>
        <w:gridCol w:w="3083"/>
        <w:gridCol w:w="446"/>
        <w:gridCol w:w="3458"/>
        <w:gridCol w:w="3083"/>
        <w:gridCol w:w="2073"/>
        <w:gridCol w:w="1058"/>
      </w:tblGrid>
      <w:tr w14:paraId="53DC829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06" w:hRule="atLeast"/>
        </w:trPr>
        <w:tc>
          <w:tcPr>
            <w:tcW w:w="529" w:type="dxa"/>
            <w:vAlign w:val="top"/>
          </w:tcPr>
          <w:p w14:paraId="26572188">
            <w:pPr>
              <w:rPr>
                <w:rFonts w:ascii="Arial"/>
                <w:sz w:val="21"/>
              </w:rPr>
            </w:pPr>
          </w:p>
        </w:tc>
        <w:tc>
          <w:tcPr>
            <w:tcW w:w="494" w:type="dxa"/>
            <w:vAlign w:val="top"/>
          </w:tcPr>
          <w:p w14:paraId="37A81CC5">
            <w:pPr>
              <w:rPr>
                <w:rFonts w:ascii="Arial"/>
                <w:sz w:val="21"/>
              </w:rPr>
            </w:pPr>
          </w:p>
        </w:tc>
        <w:tc>
          <w:tcPr>
            <w:tcW w:w="3083" w:type="dxa"/>
            <w:vAlign w:val="top"/>
          </w:tcPr>
          <w:p w14:paraId="12ACE37E">
            <w:pPr>
              <w:rPr>
                <w:rFonts w:ascii="Arial"/>
                <w:sz w:val="21"/>
              </w:rPr>
            </w:pPr>
          </w:p>
        </w:tc>
        <w:tc>
          <w:tcPr>
            <w:tcW w:w="446" w:type="dxa"/>
            <w:vAlign w:val="top"/>
          </w:tcPr>
          <w:p w14:paraId="1E529D97">
            <w:pPr>
              <w:rPr>
                <w:rFonts w:ascii="Arial"/>
                <w:sz w:val="21"/>
              </w:rPr>
            </w:pPr>
          </w:p>
        </w:tc>
        <w:tc>
          <w:tcPr>
            <w:tcW w:w="3458" w:type="dxa"/>
            <w:vAlign w:val="top"/>
          </w:tcPr>
          <w:p w14:paraId="26A1B8EE">
            <w:pPr>
              <w:rPr>
                <w:rFonts w:ascii="Arial"/>
                <w:sz w:val="21"/>
              </w:rPr>
            </w:pPr>
          </w:p>
        </w:tc>
        <w:tc>
          <w:tcPr>
            <w:tcW w:w="3083" w:type="dxa"/>
            <w:vAlign w:val="top"/>
          </w:tcPr>
          <w:p w14:paraId="1F806BCC">
            <w:pPr>
              <w:pStyle w:val="6"/>
              <w:spacing w:before="68" w:line="268" w:lineRule="auto"/>
              <w:ind w:left="112" w:right="85"/>
            </w:pPr>
            <w:r>
              <w:rPr>
                <w:spacing w:val="-2"/>
              </w:rPr>
              <w:t>4、告知责任：作出行政处罚决定</w:t>
            </w:r>
            <w:r>
              <w:rPr>
                <w:spacing w:val="9"/>
              </w:rPr>
              <w:t xml:space="preserve"> </w:t>
            </w:r>
            <w:r>
              <w:rPr>
                <w:spacing w:val="4"/>
              </w:rPr>
              <w:t>前，应制作《行政处罚告知书》</w:t>
            </w:r>
            <w:r>
              <w:rPr>
                <w:spacing w:val="8"/>
              </w:rPr>
              <w:t xml:space="preserve"> </w:t>
            </w:r>
            <w:r>
              <w:rPr>
                <w:spacing w:val="5"/>
              </w:rPr>
              <w:t>送达当事人，告知违法事实及其</w:t>
            </w:r>
            <w:r>
              <w:rPr>
                <w:spacing w:val="7"/>
              </w:rPr>
              <w:t xml:space="preserve"> </w:t>
            </w:r>
            <w:r>
              <w:rPr>
                <w:spacing w:val="5"/>
              </w:rPr>
              <w:t>享有的陈述、申辩等权利。符合</w:t>
            </w:r>
            <w:r>
              <w:rPr>
                <w:spacing w:val="7"/>
              </w:rPr>
              <w:t xml:space="preserve"> </w:t>
            </w:r>
            <w:r>
              <w:rPr>
                <w:spacing w:val="5"/>
              </w:rPr>
              <w:t>听证规定的，制作并送达《行政</w:t>
            </w:r>
            <w:r>
              <w:rPr>
                <w:spacing w:val="7"/>
              </w:rPr>
              <w:t xml:space="preserve"> </w:t>
            </w:r>
            <w:r>
              <w:rPr>
                <w:spacing w:val="1"/>
              </w:rPr>
              <w:t>处罚听证告知书》。</w:t>
            </w:r>
          </w:p>
          <w:p w14:paraId="05587EA1">
            <w:pPr>
              <w:pStyle w:val="6"/>
              <w:spacing w:before="55" w:line="260" w:lineRule="auto"/>
              <w:ind w:left="117" w:right="85"/>
            </w:pPr>
            <w:r>
              <w:rPr>
                <w:spacing w:val="-2"/>
              </w:rPr>
              <w:t>5、决定责任：制作行政处罚决定</w:t>
            </w:r>
            <w:r>
              <w:rPr>
                <w:spacing w:val="4"/>
              </w:rPr>
              <w:t xml:space="preserve"> </w:t>
            </w:r>
            <w:r>
              <w:rPr>
                <w:spacing w:val="5"/>
              </w:rPr>
              <w:t>书，载明行政处罚告知、当事人</w:t>
            </w:r>
            <w:r>
              <w:rPr>
                <w:spacing w:val="1"/>
              </w:rPr>
              <w:t xml:space="preserve"> 陈述申辩或者听证情况等内容。</w:t>
            </w:r>
          </w:p>
          <w:p w14:paraId="5769FB8F">
            <w:pPr>
              <w:pStyle w:val="6"/>
              <w:spacing w:before="54" w:line="252" w:lineRule="auto"/>
              <w:ind w:left="114" w:right="85"/>
            </w:pPr>
            <w:r>
              <w:rPr>
                <w:spacing w:val="-2"/>
              </w:rPr>
              <w:t>6、送达责任：行政处罚决定书按</w:t>
            </w:r>
            <w:r>
              <w:rPr>
                <w:spacing w:val="6"/>
              </w:rPr>
              <w:t xml:space="preserve"> </w:t>
            </w:r>
            <w:r>
              <w:rPr>
                <w:spacing w:val="1"/>
              </w:rPr>
              <w:t>法律规定的方式送达当事人。</w:t>
            </w:r>
          </w:p>
          <w:p w14:paraId="6F2A26FB">
            <w:pPr>
              <w:pStyle w:val="6"/>
              <w:spacing w:before="54" w:line="261" w:lineRule="auto"/>
              <w:ind w:left="121" w:right="85" w:hanging="3"/>
            </w:pPr>
            <w:r>
              <w:rPr>
                <w:spacing w:val="-2"/>
              </w:rPr>
              <w:t>7、执行责任：依照生效的行政处</w:t>
            </w:r>
            <w:r>
              <w:rPr>
                <w:spacing w:val="3"/>
              </w:rPr>
              <w:t xml:space="preserve"> </w:t>
            </w:r>
            <w:r>
              <w:rPr>
                <w:spacing w:val="4"/>
              </w:rPr>
              <w:t>罚决定，告知当事人按要求缴纳</w:t>
            </w:r>
            <w:r>
              <w:rPr>
                <w:spacing w:val="10"/>
              </w:rPr>
              <w:t xml:space="preserve"> </w:t>
            </w:r>
            <w:r>
              <w:rPr>
                <w:spacing w:val="-3"/>
              </w:rPr>
              <w:t>罚款。</w:t>
            </w:r>
          </w:p>
          <w:p w14:paraId="1AB5E72D">
            <w:pPr>
              <w:pStyle w:val="6"/>
              <w:spacing w:before="51" w:line="251" w:lineRule="auto"/>
              <w:ind w:left="116" w:right="85" w:hanging="2"/>
            </w:pPr>
            <w:r>
              <w:rPr>
                <w:spacing w:val="-2"/>
              </w:rPr>
              <w:t>8、其他法律法规规章文件规定应</w:t>
            </w:r>
            <w:r>
              <w:rPr>
                <w:spacing w:val="7"/>
              </w:rPr>
              <w:t xml:space="preserve"> </w:t>
            </w:r>
            <w:r>
              <w:t>履行的责任。</w:t>
            </w:r>
          </w:p>
        </w:tc>
        <w:tc>
          <w:tcPr>
            <w:tcW w:w="2073" w:type="dxa"/>
            <w:vAlign w:val="top"/>
          </w:tcPr>
          <w:p w14:paraId="4C6BDB90">
            <w:pPr>
              <w:pStyle w:val="6"/>
              <w:spacing w:before="65" w:line="300" w:lineRule="exact"/>
              <w:ind w:left="114"/>
            </w:pPr>
            <w:r>
              <w:rPr>
                <w:spacing w:val="1"/>
                <w:position w:val="7"/>
              </w:rPr>
              <w:t>格实施行政处罚</w:t>
            </w:r>
          </w:p>
          <w:p w14:paraId="27C6BFC2">
            <w:pPr>
              <w:pStyle w:val="6"/>
              <w:spacing w:line="229" w:lineRule="auto"/>
              <w:ind w:left="131"/>
            </w:pPr>
            <w:r>
              <w:rPr>
                <w:spacing w:val="-9"/>
              </w:rPr>
              <w:t>的；</w:t>
            </w:r>
          </w:p>
          <w:p w14:paraId="6D1709BE">
            <w:pPr>
              <w:pStyle w:val="6"/>
              <w:spacing w:before="51" w:line="269" w:lineRule="auto"/>
              <w:ind w:left="115" w:right="89" w:firstLine="3"/>
              <w:jc w:val="both"/>
            </w:pPr>
            <w:r>
              <w:rPr>
                <w:spacing w:val="-5"/>
              </w:rPr>
              <w:t>5、在制止以及查处违</w:t>
            </w:r>
            <w:r>
              <w:rPr>
                <w:spacing w:val="8"/>
              </w:rPr>
              <w:t xml:space="preserve"> </w:t>
            </w:r>
            <w:r>
              <w:rPr>
                <w:spacing w:val="7"/>
              </w:rPr>
              <w:t>法案件中受阻，依照</w:t>
            </w:r>
            <w:r>
              <w:t xml:space="preserve"> </w:t>
            </w:r>
            <w:r>
              <w:rPr>
                <w:spacing w:val="7"/>
              </w:rPr>
              <w:t>有关规定应当向本级</w:t>
            </w:r>
            <w:r>
              <w:t xml:space="preserve"> </w:t>
            </w:r>
            <w:r>
              <w:rPr>
                <w:spacing w:val="7"/>
              </w:rPr>
              <w:t>人民政府或者上级主</w:t>
            </w:r>
            <w:r>
              <w:t xml:space="preserve"> </w:t>
            </w:r>
            <w:r>
              <w:rPr>
                <w:spacing w:val="7"/>
              </w:rPr>
              <w:t>管部门报告而未报告</w:t>
            </w:r>
            <w:r>
              <w:t xml:space="preserve"> 的；</w:t>
            </w:r>
          </w:p>
          <w:p w14:paraId="4B60E6AB">
            <w:pPr>
              <w:pStyle w:val="6"/>
              <w:spacing w:before="51" w:line="260" w:lineRule="auto"/>
              <w:ind w:left="115" w:right="89"/>
              <w:jc w:val="both"/>
            </w:pPr>
            <w:r>
              <w:rPr>
                <w:spacing w:val="-4"/>
              </w:rPr>
              <w:t>6、应当依法移送追究</w:t>
            </w:r>
            <w:r>
              <w:rPr>
                <w:spacing w:val="1"/>
              </w:rPr>
              <w:t xml:space="preserve"> </w:t>
            </w:r>
            <w:r>
              <w:rPr>
                <w:spacing w:val="7"/>
              </w:rPr>
              <w:t>刑事责任，而未依法</w:t>
            </w:r>
            <w:r>
              <w:t xml:space="preserve"> </w:t>
            </w:r>
            <w:r>
              <w:rPr>
                <w:spacing w:val="1"/>
              </w:rPr>
              <w:t>移送有权机关的；</w:t>
            </w:r>
          </w:p>
          <w:p w14:paraId="1FBC008C">
            <w:pPr>
              <w:pStyle w:val="6"/>
              <w:spacing w:before="53" w:line="252" w:lineRule="auto"/>
              <w:ind w:left="114" w:right="89" w:firstLine="5"/>
            </w:pPr>
            <w:r>
              <w:rPr>
                <w:spacing w:val="-5"/>
              </w:rPr>
              <w:t>7、擅自改变行政处罚</w:t>
            </w:r>
            <w:r>
              <w:rPr>
                <w:spacing w:val="8"/>
              </w:rPr>
              <w:t xml:space="preserve"> </w:t>
            </w:r>
            <w:r>
              <w:rPr>
                <w:spacing w:val="1"/>
              </w:rPr>
              <w:t>种类、幅度的；</w:t>
            </w:r>
          </w:p>
          <w:p w14:paraId="314CDC72">
            <w:pPr>
              <w:pStyle w:val="6"/>
              <w:spacing w:before="54" w:line="253" w:lineRule="auto"/>
              <w:ind w:left="123" w:right="89" w:hanging="8"/>
            </w:pPr>
            <w:r>
              <w:rPr>
                <w:spacing w:val="-4"/>
              </w:rPr>
              <w:t>8、违反法定的行政处</w:t>
            </w:r>
            <w:r>
              <w:rPr>
                <w:spacing w:val="2"/>
              </w:rPr>
              <w:t xml:space="preserve"> </w:t>
            </w:r>
            <w:r>
              <w:rPr>
                <w:spacing w:val="-1"/>
              </w:rPr>
              <w:t>罚程序的；</w:t>
            </w:r>
          </w:p>
          <w:p w14:paraId="4CAC21F2">
            <w:pPr>
              <w:pStyle w:val="6"/>
              <w:spacing w:before="53" w:line="265" w:lineRule="auto"/>
              <w:ind w:left="113" w:right="89" w:firstLine="1"/>
              <w:jc w:val="both"/>
            </w:pPr>
            <w:r>
              <w:rPr>
                <w:spacing w:val="-4"/>
              </w:rPr>
              <w:t>9、符合听证条件、行</w:t>
            </w:r>
            <w:r>
              <w:rPr>
                <w:spacing w:val="2"/>
              </w:rPr>
              <w:t xml:space="preserve"> </w:t>
            </w:r>
            <w:r>
              <w:rPr>
                <w:spacing w:val="7"/>
              </w:rPr>
              <w:t>政管理相对人要求听</w:t>
            </w:r>
            <w:r>
              <w:t xml:space="preserve"> </w:t>
            </w:r>
            <w:r>
              <w:rPr>
                <w:spacing w:val="7"/>
              </w:rPr>
              <w:t>证，应予组织听证而</w:t>
            </w:r>
            <w:r>
              <w:t xml:space="preserve"> </w:t>
            </w:r>
            <w:r>
              <w:rPr>
                <w:spacing w:val="1"/>
              </w:rPr>
              <w:t>不组织听证的；</w:t>
            </w:r>
          </w:p>
          <w:p w14:paraId="7B59AE1E">
            <w:pPr>
              <w:pStyle w:val="6"/>
              <w:spacing w:before="52" w:line="252" w:lineRule="auto"/>
              <w:ind w:left="134" w:right="86" w:hanging="4"/>
            </w:pPr>
            <w:r>
              <w:rPr>
                <w:spacing w:val="5"/>
              </w:rPr>
              <w:t>10、在行政处罚过程</w:t>
            </w:r>
            <w:r>
              <w:t xml:space="preserve"> </w:t>
            </w:r>
            <w:r>
              <w:rPr>
                <w:spacing w:val="-1"/>
              </w:rPr>
              <w:t>中发生腐败行为的；</w:t>
            </w:r>
          </w:p>
          <w:p w14:paraId="5346DEBD">
            <w:pPr>
              <w:pStyle w:val="6"/>
              <w:spacing w:before="52" w:line="256" w:lineRule="auto"/>
              <w:ind w:left="115" w:right="86" w:firstLine="14"/>
            </w:pPr>
            <w:r>
              <w:rPr>
                <w:spacing w:val="5"/>
              </w:rPr>
              <w:t>11、其他违反法律法</w:t>
            </w:r>
            <w:r>
              <w:t xml:space="preserve"> </w:t>
            </w:r>
            <w:r>
              <w:rPr>
                <w:spacing w:val="7"/>
              </w:rPr>
              <w:t>规规章文件规定的行</w:t>
            </w:r>
            <w:r>
              <w:t xml:space="preserve"> 为。</w:t>
            </w:r>
          </w:p>
        </w:tc>
        <w:tc>
          <w:tcPr>
            <w:tcW w:w="1058" w:type="dxa"/>
            <w:vAlign w:val="top"/>
          </w:tcPr>
          <w:p w14:paraId="76F12288">
            <w:pPr>
              <w:rPr>
                <w:rFonts w:ascii="Arial"/>
                <w:sz w:val="21"/>
              </w:rPr>
            </w:pPr>
          </w:p>
        </w:tc>
      </w:tr>
      <w:tr w14:paraId="20E37D9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806" w:hRule="atLeast"/>
        </w:trPr>
        <w:tc>
          <w:tcPr>
            <w:tcW w:w="529" w:type="dxa"/>
            <w:vAlign w:val="top"/>
          </w:tcPr>
          <w:p w14:paraId="2872A151">
            <w:pPr>
              <w:spacing w:line="259" w:lineRule="auto"/>
              <w:rPr>
                <w:rFonts w:ascii="Arial"/>
                <w:sz w:val="21"/>
              </w:rPr>
            </w:pPr>
          </w:p>
          <w:p w14:paraId="0B5A8B55">
            <w:pPr>
              <w:spacing w:line="259" w:lineRule="auto"/>
              <w:rPr>
                <w:rFonts w:ascii="Arial"/>
                <w:sz w:val="21"/>
              </w:rPr>
            </w:pPr>
          </w:p>
          <w:p w14:paraId="5581EA63">
            <w:pPr>
              <w:spacing w:line="259" w:lineRule="auto"/>
              <w:rPr>
                <w:rFonts w:ascii="Arial"/>
                <w:sz w:val="21"/>
              </w:rPr>
            </w:pPr>
          </w:p>
          <w:p w14:paraId="58B7C29F">
            <w:pPr>
              <w:pStyle w:val="6"/>
              <w:spacing w:before="65" w:line="189" w:lineRule="auto"/>
              <w:ind w:left="170"/>
            </w:pPr>
            <w:r>
              <w:rPr>
                <w:spacing w:val="-1"/>
              </w:rPr>
              <w:t>99</w:t>
            </w:r>
          </w:p>
        </w:tc>
        <w:tc>
          <w:tcPr>
            <w:tcW w:w="494" w:type="dxa"/>
            <w:textDirection w:val="tbRlV"/>
            <w:vAlign w:val="top"/>
          </w:tcPr>
          <w:p w14:paraId="71D08FDD">
            <w:pPr>
              <w:pStyle w:val="6"/>
              <w:spacing w:before="138" w:line="217" w:lineRule="auto"/>
              <w:ind w:left="363"/>
            </w:pPr>
            <w:r>
              <w:rPr>
                <w:spacing w:val="8"/>
              </w:rPr>
              <w:t>行</w:t>
            </w:r>
            <w:r>
              <w:rPr>
                <w:spacing w:val="-7"/>
              </w:rPr>
              <w:t xml:space="preserve"> </w:t>
            </w:r>
            <w:r>
              <w:rPr>
                <w:spacing w:val="8"/>
              </w:rPr>
              <w:t>政</w:t>
            </w:r>
            <w:r>
              <w:rPr>
                <w:spacing w:val="-9"/>
              </w:rPr>
              <w:t xml:space="preserve"> </w:t>
            </w:r>
            <w:r>
              <w:rPr>
                <w:spacing w:val="8"/>
              </w:rPr>
              <w:t>处</w:t>
            </w:r>
            <w:r>
              <w:rPr>
                <w:spacing w:val="-9"/>
              </w:rPr>
              <w:t xml:space="preserve"> </w:t>
            </w:r>
            <w:r>
              <w:rPr>
                <w:spacing w:val="8"/>
              </w:rPr>
              <w:t>罚</w:t>
            </w:r>
          </w:p>
        </w:tc>
        <w:tc>
          <w:tcPr>
            <w:tcW w:w="3083" w:type="dxa"/>
            <w:vAlign w:val="top"/>
          </w:tcPr>
          <w:p w14:paraId="25FDAEBC">
            <w:pPr>
              <w:spacing w:line="297" w:lineRule="auto"/>
              <w:rPr>
                <w:rFonts w:ascii="Arial"/>
                <w:sz w:val="21"/>
              </w:rPr>
            </w:pPr>
          </w:p>
          <w:p w14:paraId="1BB6A4F6">
            <w:pPr>
              <w:spacing w:line="297" w:lineRule="auto"/>
              <w:rPr>
                <w:rFonts w:ascii="Arial"/>
                <w:sz w:val="21"/>
              </w:rPr>
            </w:pPr>
          </w:p>
          <w:p w14:paraId="3FC3B3E3">
            <w:pPr>
              <w:pStyle w:val="6"/>
              <w:spacing w:before="65" w:line="254" w:lineRule="auto"/>
              <w:ind w:left="1160" w:right="115" w:hanging="1023"/>
            </w:pPr>
            <w:r>
              <w:rPr>
                <w:spacing w:val="1"/>
              </w:rPr>
              <w:t>对未按照要求生产、经营清真食</w:t>
            </w:r>
            <w:r>
              <w:rPr>
                <w:spacing w:val="9"/>
              </w:rPr>
              <w:t xml:space="preserve"> </w:t>
            </w:r>
            <w:r>
              <w:rPr>
                <w:spacing w:val="-3"/>
              </w:rPr>
              <w:t>品的处罚</w:t>
            </w:r>
          </w:p>
        </w:tc>
        <w:tc>
          <w:tcPr>
            <w:tcW w:w="446" w:type="dxa"/>
            <w:textDirection w:val="tbRlV"/>
            <w:vAlign w:val="top"/>
          </w:tcPr>
          <w:p w14:paraId="13164CEF">
            <w:pPr>
              <w:pStyle w:val="6"/>
              <w:spacing w:before="112" w:line="212" w:lineRule="auto"/>
              <w:ind w:left="514"/>
            </w:pPr>
            <w:r>
              <w:rPr>
                <w:spacing w:val="8"/>
              </w:rPr>
              <w:t>各</w:t>
            </w:r>
            <w:r>
              <w:rPr>
                <w:spacing w:val="-8"/>
              </w:rPr>
              <w:t xml:space="preserve"> </w:t>
            </w:r>
            <w:r>
              <w:rPr>
                <w:spacing w:val="8"/>
              </w:rPr>
              <w:t>乡</w:t>
            </w:r>
            <w:r>
              <w:rPr>
                <w:spacing w:val="-9"/>
              </w:rPr>
              <w:t xml:space="preserve"> </w:t>
            </w:r>
            <w:r>
              <w:rPr>
                <w:spacing w:val="8"/>
              </w:rPr>
              <w:t>镇</w:t>
            </w:r>
          </w:p>
        </w:tc>
        <w:tc>
          <w:tcPr>
            <w:tcW w:w="3458" w:type="dxa"/>
            <w:vAlign w:val="top"/>
          </w:tcPr>
          <w:p w14:paraId="55ACD423">
            <w:pPr>
              <w:pStyle w:val="6"/>
              <w:spacing w:before="60" w:line="267" w:lineRule="auto"/>
              <w:ind w:left="114" w:right="86" w:firstLine="4"/>
            </w:pPr>
            <w:r>
              <w:rPr>
                <w:spacing w:val="1"/>
              </w:rPr>
              <w:t>《河北省清真食品管理条例》（1999</w:t>
            </w:r>
            <w:r>
              <w:rPr>
                <w:spacing w:val="13"/>
              </w:rPr>
              <w:t xml:space="preserve"> </w:t>
            </w:r>
            <w:r>
              <w:rPr>
                <w:spacing w:val="8"/>
              </w:rPr>
              <w:t>年）第十七条第（一</w:t>
            </w:r>
            <w:r>
              <w:rPr>
                <w:spacing w:val="-16"/>
              </w:rPr>
              <w:t>）（</w:t>
            </w:r>
            <w:r>
              <w:rPr>
                <w:spacing w:val="8"/>
              </w:rPr>
              <w:t>二</w:t>
            </w:r>
            <w:r>
              <w:rPr>
                <w:spacing w:val="-16"/>
              </w:rPr>
              <w:t>）（</w:t>
            </w:r>
            <w:r>
              <w:rPr>
                <w:spacing w:val="8"/>
              </w:rPr>
              <w:t>三）</w:t>
            </w:r>
            <w:r>
              <w:rPr>
                <w:spacing w:val="1"/>
              </w:rPr>
              <w:t xml:space="preserve"> </w:t>
            </w:r>
            <w:r>
              <w:rPr>
                <w:spacing w:val="12"/>
              </w:rPr>
              <w:t>（四</w:t>
            </w:r>
            <w:r>
              <w:rPr>
                <w:spacing w:val="-12"/>
              </w:rPr>
              <w:t>）（</w:t>
            </w:r>
            <w:r>
              <w:rPr>
                <w:spacing w:val="12"/>
              </w:rPr>
              <w:t>六</w:t>
            </w:r>
            <w:r>
              <w:rPr>
                <w:spacing w:val="-12"/>
              </w:rPr>
              <w:t>）（</w:t>
            </w:r>
            <w:r>
              <w:rPr>
                <w:spacing w:val="12"/>
              </w:rPr>
              <w:t>七</w:t>
            </w:r>
            <w:r>
              <w:rPr>
                <w:spacing w:val="-12"/>
              </w:rPr>
              <w:t>）（</w:t>
            </w:r>
            <w:r>
              <w:rPr>
                <w:spacing w:val="12"/>
              </w:rPr>
              <w:t>八）项：违反</w:t>
            </w:r>
            <w:r>
              <w:rPr>
                <w:spacing w:val="3"/>
              </w:rPr>
              <w:t xml:space="preserve"> 本条例规定的，由县级以上人民政府 民族事务行政主管部门按下列规定给 予行政处罚。造成严重影响的，由其</w:t>
            </w:r>
          </w:p>
        </w:tc>
        <w:tc>
          <w:tcPr>
            <w:tcW w:w="3083" w:type="dxa"/>
            <w:vAlign w:val="top"/>
          </w:tcPr>
          <w:p w14:paraId="420D55FC">
            <w:pPr>
              <w:pStyle w:val="6"/>
              <w:spacing w:before="65" w:line="260" w:lineRule="auto"/>
              <w:ind w:left="115" w:right="85" w:firstLine="13"/>
            </w:pPr>
            <w:r>
              <w:rPr>
                <w:spacing w:val="-3"/>
              </w:rPr>
              <w:t>1、立案责任：发现涉嫌未按照要</w:t>
            </w:r>
            <w:r>
              <w:rPr>
                <w:spacing w:val="7"/>
              </w:rPr>
              <w:t xml:space="preserve"> </w:t>
            </w:r>
            <w:r>
              <w:rPr>
                <w:spacing w:val="5"/>
              </w:rPr>
              <w:t>求生产、经营清真食品的违法行</w:t>
            </w:r>
            <w:r>
              <w:rPr>
                <w:spacing w:val="6"/>
              </w:rPr>
              <w:t xml:space="preserve"> </w:t>
            </w:r>
            <w:r>
              <w:rPr>
                <w:spacing w:val="1"/>
              </w:rPr>
              <w:t>为，予以审查，决定是否立案。</w:t>
            </w:r>
          </w:p>
          <w:p w14:paraId="41129806">
            <w:pPr>
              <w:pStyle w:val="6"/>
              <w:spacing w:before="53" w:line="256" w:lineRule="auto"/>
              <w:ind w:left="113" w:right="85" w:firstLine="2"/>
            </w:pPr>
            <w:r>
              <w:rPr>
                <w:spacing w:val="-2"/>
              </w:rPr>
              <w:t>2、调查责任：综合行政执法队对</w:t>
            </w:r>
            <w:r>
              <w:rPr>
                <w:spacing w:val="5"/>
              </w:rPr>
              <w:t xml:space="preserve"> 立案的案件，指定专人负责，及 时组织调查取证，与当事人有直</w:t>
            </w:r>
          </w:p>
        </w:tc>
        <w:tc>
          <w:tcPr>
            <w:tcW w:w="2073" w:type="dxa"/>
            <w:vAlign w:val="top"/>
          </w:tcPr>
          <w:p w14:paraId="1FCEA672">
            <w:pPr>
              <w:pStyle w:val="6"/>
              <w:spacing w:before="66" w:line="266" w:lineRule="auto"/>
              <w:ind w:left="114" w:right="89"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7"/>
              </w:rPr>
              <w:t>相应责任:</w:t>
            </w:r>
          </w:p>
          <w:p w14:paraId="192D6BD1">
            <w:pPr>
              <w:pStyle w:val="6"/>
              <w:spacing w:before="57" w:line="214" w:lineRule="auto"/>
              <w:ind w:left="130"/>
            </w:pPr>
            <w:r>
              <w:rPr>
                <w:spacing w:val="-6"/>
              </w:rPr>
              <w:t>1、没有法律和事实依</w:t>
            </w:r>
          </w:p>
        </w:tc>
        <w:tc>
          <w:tcPr>
            <w:tcW w:w="1058" w:type="dxa"/>
            <w:vAlign w:val="top"/>
          </w:tcPr>
          <w:p w14:paraId="22B63390">
            <w:pPr>
              <w:rPr>
                <w:rFonts w:ascii="Arial"/>
                <w:sz w:val="21"/>
              </w:rPr>
            </w:pPr>
          </w:p>
        </w:tc>
      </w:tr>
    </w:tbl>
    <w:p w14:paraId="03E71A01">
      <w:pPr>
        <w:pStyle w:val="2"/>
      </w:pPr>
    </w:p>
    <w:p w14:paraId="0A4A5A38">
      <w:pPr>
        <w:sectPr>
          <w:pgSz w:w="16839" w:h="11906"/>
          <w:pgMar w:top="1012" w:right="1304" w:bottom="0" w:left="1304" w:header="0" w:footer="0" w:gutter="0"/>
          <w:cols w:space="720" w:num="1"/>
        </w:sectPr>
      </w:pPr>
    </w:p>
    <w:p w14:paraId="512A938F">
      <w:pPr>
        <w:spacing w:before="163"/>
      </w:pPr>
    </w:p>
    <w:tbl>
      <w:tblPr>
        <w:tblStyle w:val="5"/>
        <w:tblW w:w="1422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29"/>
        <w:gridCol w:w="494"/>
        <w:gridCol w:w="3083"/>
        <w:gridCol w:w="446"/>
        <w:gridCol w:w="3458"/>
        <w:gridCol w:w="3083"/>
        <w:gridCol w:w="2073"/>
        <w:gridCol w:w="1058"/>
      </w:tblGrid>
      <w:tr w14:paraId="17E94DC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07" w:hRule="atLeast"/>
        </w:trPr>
        <w:tc>
          <w:tcPr>
            <w:tcW w:w="529" w:type="dxa"/>
            <w:vAlign w:val="top"/>
          </w:tcPr>
          <w:p w14:paraId="4C00D60C">
            <w:pPr>
              <w:rPr>
                <w:rFonts w:ascii="Arial"/>
                <w:sz w:val="21"/>
              </w:rPr>
            </w:pPr>
          </w:p>
        </w:tc>
        <w:tc>
          <w:tcPr>
            <w:tcW w:w="494" w:type="dxa"/>
            <w:vAlign w:val="top"/>
          </w:tcPr>
          <w:p w14:paraId="07A3BCE7">
            <w:pPr>
              <w:rPr>
                <w:rFonts w:ascii="Arial"/>
                <w:sz w:val="21"/>
              </w:rPr>
            </w:pPr>
          </w:p>
        </w:tc>
        <w:tc>
          <w:tcPr>
            <w:tcW w:w="3083" w:type="dxa"/>
            <w:vAlign w:val="top"/>
          </w:tcPr>
          <w:p w14:paraId="4B6815D5">
            <w:pPr>
              <w:rPr>
                <w:rFonts w:ascii="Arial"/>
                <w:sz w:val="21"/>
              </w:rPr>
            </w:pPr>
          </w:p>
        </w:tc>
        <w:tc>
          <w:tcPr>
            <w:tcW w:w="446" w:type="dxa"/>
            <w:vAlign w:val="top"/>
          </w:tcPr>
          <w:p w14:paraId="0FED7A2A">
            <w:pPr>
              <w:rPr>
                <w:rFonts w:ascii="Arial"/>
                <w:sz w:val="21"/>
              </w:rPr>
            </w:pPr>
          </w:p>
        </w:tc>
        <w:tc>
          <w:tcPr>
            <w:tcW w:w="3458" w:type="dxa"/>
            <w:vAlign w:val="top"/>
          </w:tcPr>
          <w:p w14:paraId="2F933E55">
            <w:pPr>
              <w:pStyle w:val="6"/>
              <w:spacing w:before="72" w:line="275" w:lineRule="auto"/>
              <w:ind w:left="113" w:right="20"/>
            </w:pPr>
            <w:r>
              <w:rPr>
                <w:spacing w:val="2"/>
              </w:rPr>
              <w:t xml:space="preserve">所在单位或有关部门给予主要当事人 行政处分；构成犯罪的，依法追究刑 </w:t>
            </w:r>
            <w:r>
              <w:rPr>
                <w:spacing w:val="-1"/>
              </w:rPr>
              <w:t>事责任。</w:t>
            </w:r>
            <w:r>
              <w:rPr>
                <w:spacing w:val="-44"/>
              </w:rPr>
              <w:t xml:space="preserve"> </w:t>
            </w:r>
            <w:r>
              <w:rPr>
                <w:spacing w:val="-1"/>
              </w:rPr>
              <w:t xml:space="preserve">(一)违反本条例第六条规定 </w:t>
            </w:r>
            <w:r>
              <w:rPr>
                <w:spacing w:val="2"/>
              </w:rPr>
              <w:t xml:space="preserve">的，责令限期改正；逾期不改的，吊 </w:t>
            </w:r>
            <w:r>
              <w:rPr>
                <w:spacing w:val="-5"/>
              </w:rPr>
              <w:t>销清真食品准营证，收回清真标识牌。</w:t>
            </w:r>
            <w:r>
              <w:rPr>
                <w:spacing w:val="3"/>
              </w:rPr>
              <w:t xml:space="preserve"> </w:t>
            </w:r>
            <w:r>
              <w:rPr>
                <w:spacing w:val="2"/>
              </w:rPr>
              <w:t xml:space="preserve">(二)违反本条例第七条规定的，责令 停业，吊销清真食品准营证，收回清 真标识牌并处以三千元以上五千元以 </w:t>
            </w:r>
            <w:r>
              <w:rPr>
                <w:spacing w:val="-1"/>
              </w:rPr>
              <w:t>下罚款。</w:t>
            </w:r>
            <w:r>
              <w:rPr>
                <w:spacing w:val="-44"/>
              </w:rPr>
              <w:t xml:space="preserve"> </w:t>
            </w:r>
            <w:r>
              <w:rPr>
                <w:spacing w:val="-1"/>
              </w:rPr>
              <w:t xml:space="preserve">(三)违反本条例第十条、第 </w:t>
            </w:r>
            <w:r>
              <w:rPr>
                <w:spacing w:val="2"/>
              </w:rPr>
              <w:t xml:space="preserve">十二条、第十四条第一款规定的，责 令限期改正；逾期不改的，处以五十 </w:t>
            </w:r>
            <w:r>
              <w:rPr>
                <w:spacing w:val="-1"/>
              </w:rPr>
              <w:t>元以上二百元以下罚款。</w:t>
            </w:r>
            <w:r>
              <w:rPr>
                <w:spacing w:val="-44"/>
              </w:rPr>
              <w:t xml:space="preserve"> </w:t>
            </w:r>
            <w:r>
              <w:rPr>
                <w:spacing w:val="-1"/>
              </w:rPr>
              <w:t xml:space="preserve">(四)违反本 </w:t>
            </w:r>
            <w:r>
              <w:rPr>
                <w:spacing w:val="2"/>
              </w:rPr>
              <w:t xml:space="preserve">条例第九条第二款、第十四条第二款 </w:t>
            </w:r>
            <w:r>
              <w:rPr>
                <w:spacing w:val="-5"/>
              </w:rPr>
              <w:t>规定的，没收非法所得，情节较轻的，</w:t>
            </w:r>
            <w:r>
              <w:rPr>
                <w:spacing w:val="3"/>
              </w:rPr>
              <w:t xml:space="preserve"> </w:t>
            </w:r>
            <w:r>
              <w:rPr>
                <w:spacing w:val="9"/>
              </w:rPr>
              <w:t>处以一千元以上三千元以下罚款:情</w:t>
            </w:r>
            <w:r>
              <w:rPr>
                <w:spacing w:val="8"/>
              </w:rPr>
              <w:t xml:space="preserve"> </w:t>
            </w:r>
            <w:r>
              <w:rPr>
                <w:spacing w:val="2"/>
              </w:rPr>
              <w:t xml:space="preserve">节严重的处三千元以上一万元以下罚 </w:t>
            </w:r>
            <w:r>
              <w:rPr>
                <w:spacing w:val="-5"/>
              </w:rPr>
              <w:t>款。(六)违反本条例第十一条规定的，</w:t>
            </w:r>
            <w:r>
              <w:rPr>
                <w:spacing w:val="8"/>
              </w:rPr>
              <w:t xml:space="preserve"> </w:t>
            </w:r>
            <w:r>
              <w:rPr>
                <w:spacing w:val="2"/>
              </w:rPr>
              <w:t xml:space="preserve">责令限期停业整顿，并处以五千元以 </w:t>
            </w:r>
            <w:r>
              <w:rPr>
                <w:spacing w:val="-4"/>
              </w:rPr>
              <w:t xml:space="preserve">上一万元以下罚款:逾期不改的，吊销 </w:t>
            </w:r>
            <w:r>
              <w:rPr>
                <w:spacing w:val="4"/>
              </w:rPr>
              <w:t>清真食品准营证，收回清真标识牌。</w:t>
            </w:r>
            <w:r>
              <w:rPr>
                <w:spacing w:val="8"/>
              </w:rPr>
              <w:t xml:space="preserve"> </w:t>
            </w:r>
            <w:r>
              <w:rPr>
                <w:spacing w:val="2"/>
              </w:rPr>
              <w:t xml:space="preserve">(七)违反本条例第十五条规定的，责 令限期改正；逾期不改的，处以五百 </w:t>
            </w:r>
            <w:r>
              <w:rPr>
                <w:spacing w:val="-1"/>
              </w:rPr>
              <w:t>元以上一千元以下罚款。</w:t>
            </w:r>
            <w:r>
              <w:rPr>
                <w:spacing w:val="-44"/>
              </w:rPr>
              <w:t xml:space="preserve"> </w:t>
            </w:r>
            <w:r>
              <w:rPr>
                <w:spacing w:val="-1"/>
              </w:rPr>
              <w:t xml:space="preserve">(八)生产经 </w:t>
            </w:r>
            <w:r>
              <w:rPr>
                <w:spacing w:val="2"/>
              </w:rPr>
              <w:t xml:space="preserve">营清真食品的单位和个人未按有清真 饮食习惯少数民族的风俗屠宰加工清 真牛羊肉、禽肉的，责令限期停业整 顿，没收非法所得，并处以一千元以 上五千元以下罚款；逾期不改的，吊 </w:t>
            </w:r>
            <w:r>
              <w:rPr>
                <w:spacing w:val="-6"/>
              </w:rPr>
              <w:t>销清真食品准营证，收回清真标识牌。</w:t>
            </w:r>
          </w:p>
        </w:tc>
        <w:tc>
          <w:tcPr>
            <w:tcW w:w="3083" w:type="dxa"/>
            <w:vAlign w:val="top"/>
          </w:tcPr>
          <w:p w14:paraId="793004EE">
            <w:pPr>
              <w:pStyle w:val="6"/>
              <w:spacing w:before="65" w:line="260" w:lineRule="auto"/>
              <w:ind w:left="112" w:right="19"/>
              <w:jc w:val="both"/>
            </w:pPr>
            <w:r>
              <w:rPr>
                <w:spacing w:val="4"/>
              </w:rPr>
              <w:t xml:space="preserve">接利害关系的应当回避。执法人 员不得少于两人，调查时应出示 </w:t>
            </w:r>
            <w:r>
              <w:rPr>
                <w:spacing w:val="-4"/>
              </w:rPr>
              <w:t>执法证件，允许当事人辩解陈述。</w:t>
            </w:r>
          </w:p>
          <w:p w14:paraId="72309CF2">
            <w:pPr>
              <w:pStyle w:val="6"/>
              <w:spacing w:before="53" w:line="228" w:lineRule="auto"/>
              <w:ind w:left="113"/>
            </w:pPr>
            <w:r>
              <w:rPr>
                <w:spacing w:val="1"/>
              </w:rPr>
              <w:t>执法人员应保守有关秘密。</w:t>
            </w:r>
          </w:p>
          <w:p w14:paraId="6B536612">
            <w:pPr>
              <w:pStyle w:val="6"/>
              <w:spacing w:before="53" w:line="270" w:lineRule="auto"/>
              <w:ind w:left="112" w:right="35" w:firstLine="5"/>
            </w:pPr>
            <w:r>
              <w:rPr>
                <w:spacing w:val="-11"/>
              </w:rPr>
              <w:t>3、审查责任：审理案件调查报告，</w:t>
            </w:r>
            <w:r>
              <w:t xml:space="preserve"> </w:t>
            </w:r>
            <w:r>
              <w:rPr>
                <w:spacing w:val="5"/>
              </w:rPr>
              <w:t>对案件违法事实、证据、调查取</w:t>
            </w:r>
            <w:r>
              <w:rPr>
                <w:spacing w:val="6"/>
              </w:rPr>
              <w:t xml:space="preserve"> </w:t>
            </w:r>
            <w:r>
              <w:rPr>
                <w:spacing w:val="5"/>
              </w:rPr>
              <w:t>证程序、法律适用、处罚种类和</w:t>
            </w:r>
            <w:r>
              <w:rPr>
                <w:spacing w:val="6"/>
              </w:rPr>
              <w:t xml:space="preserve"> </w:t>
            </w:r>
            <w:r>
              <w:rPr>
                <w:spacing w:val="5"/>
              </w:rPr>
              <w:t>幅度、当事人陈述和申辩理由等</w:t>
            </w:r>
            <w:r>
              <w:rPr>
                <w:spacing w:val="6"/>
              </w:rPr>
              <w:t xml:space="preserve"> </w:t>
            </w:r>
            <w:r>
              <w:rPr>
                <w:spacing w:val="-9"/>
              </w:rPr>
              <w:t>方面进行审查，提出处理意见（主</w:t>
            </w:r>
            <w:r>
              <w:rPr>
                <w:spacing w:val="11"/>
              </w:rPr>
              <w:t xml:space="preserve"> </w:t>
            </w:r>
            <w:r>
              <w:rPr>
                <w:spacing w:val="5"/>
              </w:rPr>
              <w:t>要证据不足时，以适当的方式补</w:t>
            </w:r>
            <w:r>
              <w:rPr>
                <w:spacing w:val="6"/>
              </w:rPr>
              <w:t xml:space="preserve"> </w:t>
            </w:r>
            <w:r>
              <w:t>充调查）。</w:t>
            </w:r>
          </w:p>
          <w:p w14:paraId="5B0CBF69">
            <w:pPr>
              <w:pStyle w:val="6"/>
              <w:spacing w:before="55" w:line="268" w:lineRule="auto"/>
              <w:ind w:left="112" w:right="85"/>
            </w:pPr>
            <w:r>
              <w:rPr>
                <w:spacing w:val="-2"/>
              </w:rPr>
              <w:t>4、告知责任：作出行政处罚决定</w:t>
            </w:r>
            <w:r>
              <w:rPr>
                <w:spacing w:val="9"/>
              </w:rPr>
              <w:t xml:space="preserve"> </w:t>
            </w:r>
            <w:r>
              <w:rPr>
                <w:spacing w:val="4"/>
              </w:rPr>
              <w:t>前，应制作《行政处罚告知书》</w:t>
            </w:r>
            <w:r>
              <w:rPr>
                <w:spacing w:val="8"/>
              </w:rPr>
              <w:t xml:space="preserve"> </w:t>
            </w:r>
            <w:r>
              <w:rPr>
                <w:spacing w:val="5"/>
              </w:rPr>
              <w:t>送达当事人，告知违法事实及其</w:t>
            </w:r>
            <w:r>
              <w:rPr>
                <w:spacing w:val="7"/>
              </w:rPr>
              <w:t xml:space="preserve"> </w:t>
            </w:r>
            <w:r>
              <w:rPr>
                <w:spacing w:val="5"/>
              </w:rPr>
              <w:t>享有的陈述、申辩等权利。符合</w:t>
            </w:r>
            <w:r>
              <w:rPr>
                <w:spacing w:val="7"/>
              </w:rPr>
              <w:t xml:space="preserve"> </w:t>
            </w:r>
            <w:r>
              <w:rPr>
                <w:spacing w:val="5"/>
              </w:rPr>
              <w:t>听证规定的，制作并送达《行政</w:t>
            </w:r>
            <w:r>
              <w:rPr>
                <w:spacing w:val="7"/>
              </w:rPr>
              <w:t xml:space="preserve"> </w:t>
            </w:r>
            <w:r>
              <w:rPr>
                <w:spacing w:val="1"/>
              </w:rPr>
              <w:t>处罚听证告知书》。</w:t>
            </w:r>
          </w:p>
          <w:p w14:paraId="6A0520FF">
            <w:pPr>
              <w:pStyle w:val="6"/>
              <w:spacing w:before="56" w:line="260" w:lineRule="auto"/>
              <w:ind w:left="117" w:right="85"/>
            </w:pPr>
            <w:r>
              <w:rPr>
                <w:spacing w:val="-2"/>
              </w:rPr>
              <w:t>5、决定责任：制作行政处罚决定</w:t>
            </w:r>
            <w:r>
              <w:rPr>
                <w:spacing w:val="4"/>
              </w:rPr>
              <w:t xml:space="preserve"> </w:t>
            </w:r>
            <w:r>
              <w:rPr>
                <w:spacing w:val="5"/>
              </w:rPr>
              <w:t>书，载明行政处罚告知、当事人</w:t>
            </w:r>
            <w:r>
              <w:rPr>
                <w:spacing w:val="1"/>
              </w:rPr>
              <w:t xml:space="preserve"> 陈述申辩或者听证情况等内容。</w:t>
            </w:r>
          </w:p>
          <w:p w14:paraId="3CAC8BB8">
            <w:pPr>
              <w:pStyle w:val="6"/>
              <w:spacing w:before="55" w:line="252" w:lineRule="auto"/>
              <w:ind w:left="114" w:right="85"/>
            </w:pPr>
            <w:r>
              <w:rPr>
                <w:spacing w:val="-2"/>
              </w:rPr>
              <w:t>6、送达责任：行政处罚决定书按</w:t>
            </w:r>
            <w:r>
              <w:rPr>
                <w:spacing w:val="6"/>
              </w:rPr>
              <w:t xml:space="preserve"> </w:t>
            </w:r>
            <w:r>
              <w:rPr>
                <w:spacing w:val="1"/>
              </w:rPr>
              <w:t>法律规定的方式送达当事人。</w:t>
            </w:r>
          </w:p>
          <w:p w14:paraId="45DC59CC">
            <w:pPr>
              <w:pStyle w:val="6"/>
              <w:spacing w:before="53" w:line="261" w:lineRule="auto"/>
              <w:ind w:left="121" w:right="85" w:hanging="3"/>
            </w:pPr>
            <w:r>
              <w:rPr>
                <w:spacing w:val="-2"/>
              </w:rPr>
              <w:t>7、执行责任：依照生效的行政处</w:t>
            </w:r>
            <w:r>
              <w:rPr>
                <w:spacing w:val="3"/>
              </w:rPr>
              <w:t xml:space="preserve"> </w:t>
            </w:r>
            <w:r>
              <w:rPr>
                <w:spacing w:val="4"/>
              </w:rPr>
              <w:t>罚决定，告知当事人按要求缴纳</w:t>
            </w:r>
            <w:r>
              <w:rPr>
                <w:spacing w:val="10"/>
              </w:rPr>
              <w:t xml:space="preserve"> </w:t>
            </w:r>
            <w:r>
              <w:rPr>
                <w:spacing w:val="-3"/>
              </w:rPr>
              <w:t>罚款。</w:t>
            </w:r>
          </w:p>
          <w:p w14:paraId="4E64D135">
            <w:pPr>
              <w:pStyle w:val="6"/>
              <w:spacing w:before="52" w:line="252" w:lineRule="auto"/>
              <w:ind w:left="116" w:right="85" w:hanging="2"/>
            </w:pPr>
            <w:r>
              <w:rPr>
                <w:spacing w:val="-2"/>
              </w:rPr>
              <w:t>8、其他法律法规规章文件规定应</w:t>
            </w:r>
            <w:r>
              <w:rPr>
                <w:spacing w:val="7"/>
              </w:rPr>
              <w:t xml:space="preserve"> </w:t>
            </w:r>
            <w:r>
              <w:t>履行的责任。</w:t>
            </w:r>
          </w:p>
        </w:tc>
        <w:tc>
          <w:tcPr>
            <w:tcW w:w="2073" w:type="dxa"/>
            <w:vAlign w:val="top"/>
          </w:tcPr>
          <w:p w14:paraId="64DC11A5">
            <w:pPr>
              <w:pStyle w:val="6"/>
              <w:spacing w:before="64" w:line="228" w:lineRule="auto"/>
              <w:ind w:left="113"/>
            </w:pPr>
            <w:r>
              <w:rPr>
                <w:spacing w:val="1"/>
              </w:rPr>
              <w:t>据实施行政处罚的；</w:t>
            </w:r>
          </w:p>
          <w:p w14:paraId="460D74D1">
            <w:pPr>
              <w:pStyle w:val="6"/>
              <w:spacing w:before="54" w:line="253" w:lineRule="auto"/>
              <w:ind w:left="131" w:right="89" w:hanging="14"/>
            </w:pPr>
            <w:r>
              <w:rPr>
                <w:spacing w:val="-4"/>
              </w:rPr>
              <w:t>2、行政处罚显失公正</w:t>
            </w:r>
            <w:r>
              <w:t xml:space="preserve"> </w:t>
            </w:r>
            <w:r>
              <w:rPr>
                <w:spacing w:val="-9"/>
              </w:rPr>
              <w:t>的；</w:t>
            </w:r>
          </w:p>
          <w:p w14:paraId="455B3EFF">
            <w:pPr>
              <w:pStyle w:val="6"/>
              <w:spacing w:before="50" w:line="270" w:lineRule="auto"/>
              <w:ind w:left="115" w:right="89" w:firstLine="3"/>
              <w:jc w:val="both"/>
            </w:pPr>
            <w:r>
              <w:rPr>
                <w:spacing w:val="17"/>
              </w:rPr>
              <w:t>3、执法人员玩忽职</w:t>
            </w:r>
            <w:r>
              <w:rPr>
                <w:spacing w:val="5"/>
              </w:rPr>
              <w:t xml:space="preserve"> </w:t>
            </w:r>
            <w:r>
              <w:rPr>
                <w:spacing w:val="7"/>
              </w:rPr>
              <w:t>守，对应当予以制止</w:t>
            </w:r>
            <w:r>
              <w:t xml:space="preserve"> </w:t>
            </w:r>
            <w:r>
              <w:rPr>
                <w:spacing w:val="7"/>
              </w:rPr>
              <w:t>和处罚的违法行为不</w:t>
            </w:r>
            <w:r>
              <w:t xml:space="preserve"> </w:t>
            </w:r>
            <w:r>
              <w:rPr>
                <w:spacing w:val="7"/>
              </w:rPr>
              <w:t>予制止、处罚，致使</w:t>
            </w:r>
            <w:r>
              <w:t xml:space="preserve"> </w:t>
            </w:r>
            <w:r>
              <w:rPr>
                <w:spacing w:val="7"/>
              </w:rPr>
              <w:t>公民、法人或者其他</w:t>
            </w:r>
            <w:r>
              <w:t xml:space="preserve"> </w:t>
            </w:r>
            <w:r>
              <w:rPr>
                <w:spacing w:val="7"/>
              </w:rPr>
              <w:t>组织合法权益遭受损</w:t>
            </w:r>
            <w:r>
              <w:t xml:space="preserve"> 害的；</w:t>
            </w:r>
          </w:p>
          <w:p w14:paraId="60FACD7C">
            <w:pPr>
              <w:pStyle w:val="6"/>
              <w:spacing w:before="53" w:line="252" w:lineRule="auto"/>
              <w:ind w:left="113" w:right="89"/>
            </w:pPr>
            <w:r>
              <w:rPr>
                <w:spacing w:val="-4"/>
              </w:rPr>
              <w:t>4、不具备行政执法资</w:t>
            </w:r>
            <w:r>
              <w:rPr>
                <w:spacing w:val="3"/>
              </w:rPr>
              <w:t xml:space="preserve"> </w:t>
            </w:r>
            <w:r>
              <w:rPr>
                <w:spacing w:val="1"/>
              </w:rPr>
              <w:t>格实施行政处罚</w:t>
            </w:r>
          </w:p>
          <w:p w14:paraId="4703D40A">
            <w:pPr>
              <w:pStyle w:val="6"/>
              <w:spacing w:before="53" w:line="230" w:lineRule="auto"/>
              <w:ind w:left="131"/>
            </w:pPr>
            <w:r>
              <w:rPr>
                <w:spacing w:val="-9"/>
              </w:rPr>
              <w:t>的；</w:t>
            </w:r>
          </w:p>
          <w:p w14:paraId="00346CB2">
            <w:pPr>
              <w:pStyle w:val="6"/>
              <w:spacing w:before="51" w:line="269" w:lineRule="auto"/>
              <w:ind w:left="115" w:right="89" w:firstLine="3"/>
            </w:pPr>
            <w:r>
              <w:rPr>
                <w:spacing w:val="-5"/>
              </w:rPr>
              <w:t>5、在制止以及查处违</w:t>
            </w:r>
            <w:r>
              <w:rPr>
                <w:spacing w:val="8"/>
              </w:rPr>
              <w:t xml:space="preserve"> </w:t>
            </w:r>
            <w:r>
              <w:rPr>
                <w:spacing w:val="7"/>
              </w:rPr>
              <w:t>法案件中受阻，依照</w:t>
            </w:r>
            <w:r>
              <w:t xml:space="preserve"> </w:t>
            </w:r>
            <w:r>
              <w:rPr>
                <w:spacing w:val="7"/>
              </w:rPr>
              <w:t>有关规定应当向本级</w:t>
            </w:r>
            <w:r>
              <w:t xml:space="preserve"> </w:t>
            </w:r>
            <w:r>
              <w:rPr>
                <w:spacing w:val="7"/>
              </w:rPr>
              <w:t>人民政府或者上级主</w:t>
            </w:r>
            <w:r>
              <w:t xml:space="preserve"> </w:t>
            </w:r>
            <w:r>
              <w:rPr>
                <w:spacing w:val="7"/>
              </w:rPr>
              <w:t>管部门报告而未报告</w:t>
            </w:r>
            <w:r>
              <w:t xml:space="preserve"> 的；</w:t>
            </w:r>
          </w:p>
          <w:p w14:paraId="345EB7A7">
            <w:pPr>
              <w:pStyle w:val="6"/>
              <w:spacing w:before="52" w:line="260" w:lineRule="auto"/>
              <w:ind w:left="115" w:right="89"/>
              <w:jc w:val="both"/>
            </w:pPr>
            <w:r>
              <w:rPr>
                <w:spacing w:val="-4"/>
              </w:rPr>
              <w:t>6、应当依法移送追究</w:t>
            </w:r>
            <w:r>
              <w:rPr>
                <w:spacing w:val="1"/>
              </w:rPr>
              <w:t xml:space="preserve"> </w:t>
            </w:r>
            <w:r>
              <w:rPr>
                <w:spacing w:val="7"/>
              </w:rPr>
              <w:t>刑事责任，而未依法</w:t>
            </w:r>
            <w:r>
              <w:t xml:space="preserve"> </w:t>
            </w:r>
            <w:r>
              <w:rPr>
                <w:spacing w:val="1"/>
              </w:rPr>
              <w:t>移送有权机关的；</w:t>
            </w:r>
          </w:p>
          <w:p w14:paraId="32A820D3">
            <w:pPr>
              <w:pStyle w:val="6"/>
              <w:spacing w:before="53" w:line="252" w:lineRule="auto"/>
              <w:ind w:left="114" w:right="89" w:firstLine="5"/>
            </w:pPr>
            <w:r>
              <w:rPr>
                <w:spacing w:val="-5"/>
              </w:rPr>
              <w:t>7、擅自改变行政处罚</w:t>
            </w:r>
            <w:r>
              <w:rPr>
                <w:spacing w:val="8"/>
              </w:rPr>
              <w:t xml:space="preserve"> </w:t>
            </w:r>
            <w:r>
              <w:rPr>
                <w:spacing w:val="1"/>
              </w:rPr>
              <w:t>种类、幅度的；</w:t>
            </w:r>
          </w:p>
          <w:p w14:paraId="751A9DAA">
            <w:pPr>
              <w:pStyle w:val="6"/>
              <w:spacing w:before="54" w:line="253" w:lineRule="auto"/>
              <w:ind w:left="123" w:right="89" w:hanging="8"/>
            </w:pPr>
            <w:r>
              <w:rPr>
                <w:spacing w:val="-4"/>
              </w:rPr>
              <w:t>8、违反法定的行政处</w:t>
            </w:r>
            <w:r>
              <w:rPr>
                <w:spacing w:val="2"/>
              </w:rPr>
              <w:t xml:space="preserve"> </w:t>
            </w:r>
            <w:r>
              <w:rPr>
                <w:spacing w:val="-1"/>
              </w:rPr>
              <w:t>罚程序的；</w:t>
            </w:r>
          </w:p>
          <w:p w14:paraId="07B97AB2">
            <w:pPr>
              <w:pStyle w:val="6"/>
              <w:spacing w:before="54" w:line="261" w:lineRule="auto"/>
              <w:ind w:left="113" w:right="89" w:firstLine="1"/>
              <w:jc w:val="both"/>
            </w:pPr>
            <w:r>
              <w:rPr>
                <w:spacing w:val="-4"/>
              </w:rPr>
              <w:t>9、符合听证条件、行</w:t>
            </w:r>
            <w:r>
              <w:rPr>
                <w:spacing w:val="2"/>
              </w:rPr>
              <w:t xml:space="preserve"> </w:t>
            </w:r>
            <w:r>
              <w:rPr>
                <w:spacing w:val="7"/>
              </w:rPr>
              <w:t>政管理相对人要求听</w:t>
            </w:r>
            <w:r>
              <w:t xml:space="preserve"> </w:t>
            </w:r>
            <w:r>
              <w:rPr>
                <w:spacing w:val="7"/>
              </w:rPr>
              <w:t>证，应予组织听证而</w:t>
            </w:r>
            <w:r>
              <w:t xml:space="preserve"> </w:t>
            </w:r>
            <w:r>
              <w:rPr>
                <w:spacing w:val="1"/>
              </w:rPr>
              <w:t>不组织听证的；</w:t>
            </w:r>
          </w:p>
        </w:tc>
        <w:tc>
          <w:tcPr>
            <w:tcW w:w="1058" w:type="dxa"/>
            <w:vAlign w:val="top"/>
          </w:tcPr>
          <w:p w14:paraId="5CB113E1">
            <w:pPr>
              <w:rPr>
                <w:rFonts w:ascii="Arial"/>
                <w:sz w:val="21"/>
              </w:rPr>
            </w:pPr>
          </w:p>
        </w:tc>
      </w:tr>
    </w:tbl>
    <w:p w14:paraId="3AB51023">
      <w:pPr>
        <w:pStyle w:val="2"/>
      </w:pPr>
    </w:p>
    <w:p w14:paraId="43B29177">
      <w:pPr>
        <w:sectPr>
          <w:pgSz w:w="16839" w:h="11906"/>
          <w:pgMar w:top="1012" w:right="1304" w:bottom="0" w:left="1304" w:header="0" w:footer="0" w:gutter="0"/>
          <w:cols w:space="720" w:num="1"/>
        </w:sectPr>
      </w:pPr>
    </w:p>
    <w:p w14:paraId="5D9B1315">
      <w:pPr>
        <w:spacing w:before="163"/>
      </w:pPr>
    </w:p>
    <w:tbl>
      <w:tblPr>
        <w:tblStyle w:val="5"/>
        <w:tblW w:w="1422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29"/>
        <w:gridCol w:w="494"/>
        <w:gridCol w:w="3083"/>
        <w:gridCol w:w="446"/>
        <w:gridCol w:w="3458"/>
        <w:gridCol w:w="3083"/>
        <w:gridCol w:w="2073"/>
        <w:gridCol w:w="1058"/>
      </w:tblGrid>
      <w:tr w14:paraId="7FEEC0A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09" w:hRule="atLeast"/>
        </w:trPr>
        <w:tc>
          <w:tcPr>
            <w:tcW w:w="529" w:type="dxa"/>
            <w:vAlign w:val="top"/>
          </w:tcPr>
          <w:p w14:paraId="112A3E1A">
            <w:pPr>
              <w:rPr>
                <w:rFonts w:ascii="Arial"/>
                <w:sz w:val="21"/>
              </w:rPr>
            </w:pPr>
          </w:p>
        </w:tc>
        <w:tc>
          <w:tcPr>
            <w:tcW w:w="494" w:type="dxa"/>
            <w:vAlign w:val="top"/>
          </w:tcPr>
          <w:p w14:paraId="461777FA">
            <w:pPr>
              <w:rPr>
                <w:rFonts w:ascii="Arial"/>
                <w:sz w:val="21"/>
              </w:rPr>
            </w:pPr>
          </w:p>
        </w:tc>
        <w:tc>
          <w:tcPr>
            <w:tcW w:w="3083" w:type="dxa"/>
            <w:vAlign w:val="top"/>
          </w:tcPr>
          <w:p w14:paraId="3477D40F">
            <w:pPr>
              <w:rPr>
                <w:rFonts w:ascii="Arial"/>
                <w:sz w:val="21"/>
              </w:rPr>
            </w:pPr>
          </w:p>
        </w:tc>
        <w:tc>
          <w:tcPr>
            <w:tcW w:w="446" w:type="dxa"/>
            <w:vAlign w:val="top"/>
          </w:tcPr>
          <w:p w14:paraId="4685D3D7">
            <w:pPr>
              <w:rPr>
                <w:rFonts w:ascii="Arial"/>
                <w:sz w:val="21"/>
              </w:rPr>
            </w:pPr>
          </w:p>
        </w:tc>
        <w:tc>
          <w:tcPr>
            <w:tcW w:w="3458" w:type="dxa"/>
            <w:vAlign w:val="top"/>
          </w:tcPr>
          <w:p w14:paraId="5A970C0D">
            <w:pPr>
              <w:rPr>
                <w:rFonts w:ascii="Arial"/>
                <w:sz w:val="21"/>
              </w:rPr>
            </w:pPr>
          </w:p>
        </w:tc>
        <w:tc>
          <w:tcPr>
            <w:tcW w:w="3083" w:type="dxa"/>
            <w:vAlign w:val="top"/>
          </w:tcPr>
          <w:p w14:paraId="071FB912">
            <w:pPr>
              <w:rPr>
                <w:rFonts w:ascii="Arial"/>
                <w:sz w:val="21"/>
              </w:rPr>
            </w:pPr>
          </w:p>
        </w:tc>
        <w:tc>
          <w:tcPr>
            <w:tcW w:w="2073" w:type="dxa"/>
            <w:vAlign w:val="top"/>
          </w:tcPr>
          <w:p w14:paraId="2A25F265">
            <w:pPr>
              <w:pStyle w:val="6"/>
              <w:spacing w:before="65" w:line="252" w:lineRule="auto"/>
              <w:ind w:left="134" w:right="86" w:hanging="4"/>
            </w:pPr>
            <w:r>
              <w:rPr>
                <w:spacing w:val="5"/>
              </w:rPr>
              <w:t>10、在行政处罚过程</w:t>
            </w:r>
            <w:r>
              <w:t xml:space="preserve"> </w:t>
            </w:r>
            <w:r>
              <w:rPr>
                <w:spacing w:val="-1"/>
              </w:rPr>
              <w:t>中发生腐败行为的；</w:t>
            </w:r>
          </w:p>
          <w:p w14:paraId="3325A3C6">
            <w:pPr>
              <w:pStyle w:val="6"/>
              <w:spacing w:before="52" w:line="257" w:lineRule="auto"/>
              <w:ind w:left="115" w:right="89" w:firstLine="14"/>
            </w:pPr>
            <w:r>
              <w:rPr>
                <w:spacing w:val="4"/>
              </w:rPr>
              <w:t>11、其他违反法律法</w:t>
            </w:r>
            <w:r>
              <w:rPr>
                <w:spacing w:val="7"/>
              </w:rPr>
              <w:t xml:space="preserve"> 规规章文件规定的行</w:t>
            </w:r>
            <w:r>
              <w:t xml:space="preserve"> 为。</w:t>
            </w:r>
          </w:p>
        </w:tc>
        <w:tc>
          <w:tcPr>
            <w:tcW w:w="1058" w:type="dxa"/>
            <w:vAlign w:val="top"/>
          </w:tcPr>
          <w:p w14:paraId="789A197A">
            <w:pPr>
              <w:rPr>
                <w:rFonts w:ascii="Arial"/>
                <w:sz w:val="21"/>
              </w:rPr>
            </w:pPr>
          </w:p>
        </w:tc>
      </w:tr>
      <w:tr w14:paraId="354ACAC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503" w:hRule="atLeast"/>
        </w:trPr>
        <w:tc>
          <w:tcPr>
            <w:tcW w:w="529" w:type="dxa"/>
            <w:vAlign w:val="top"/>
          </w:tcPr>
          <w:p w14:paraId="1808BC0B">
            <w:pPr>
              <w:rPr>
                <w:rFonts w:ascii="Arial"/>
                <w:sz w:val="21"/>
              </w:rPr>
            </w:pPr>
          </w:p>
          <w:p w14:paraId="3098487B">
            <w:pPr>
              <w:rPr>
                <w:rFonts w:ascii="Arial"/>
                <w:sz w:val="21"/>
              </w:rPr>
            </w:pPr>
          </w:p>
          <w:p w14:paraId="769E43B8">
            <w:pPr>
              <w:rPr>
                <w:rFonts w:ascii="Arial"/>
                <w:sz w:val="21"/>
              </w:rPr>
            </w:pPr>
          </w:p>
          <w:p w14:paraId="51E65AA8">
            <w:pPr>
              <w:rPr>
                <w:rFonts w:ascii="Arial"/>
                <w:sz w:val="21"/>
              </w:rPr>
            </w:pPr>
          </w:p>
          <w:p w14:paraId="2A68E4CB">
            <w:pPr>
              <w:rPr>
                <w:rFonts w:ascii="Arial"/>
                <w:sz w:val="21"/>
              </w:rPr>
            </w:pPr>
          </w:p>
          <w:p w14:paraId="4ACC131E">
            <w:pPr>
              <w:rPr>
                <w:rFonts w:ascii="Arial"/>
                <w:sz w:val="21"/>
              </w:rPr>
            </w:pPr>
          </w:p>
          <w:p w14:paraId="76F50E3B">
            <w:pPr>
              <w:rPr>
                <w:rFonts w:ascii="Arial"/>
                <w:sz w:val="21"/>
              </w:rPr>
            </w:pPr>
          </w:p>
          <w:p w14:paraId="5D88BEBD">
            <w:pPr>
              <w:rPr>
                <w:rFonts w:ascii="Arial"/>
                <w:sz w:val="21"/>
              </w:rPr>
            </w:pPr>
          </w:p>
          <w:p w14:paraId="6C5DABF4">
            <w:pPr>
              <w:rPr>
                <w:rFonts w:ascii="Arial"/>
                <w:sz w:val="21"/>
              </w:rPr>
            </w:pPr>
          </w:p>
          <w:p w14:paraId="2F111B5A">
            <w:pPr>
              <w:rPr>
                <w:rFonts w:ascii="Arial"/>
                <w:sz w:val="21"/>
              </w:rPr>
            </w:pPr>
          </w:p>
          <w:p w14:paraId="1A1A9736">
            <w:pPr>
              <w:spacing w:line="241" w:lineRule="auto"/>
              <w:rPr>
                <w:rFonts w:ascii="Arial"/>
                <w:sz w:val="21"/>
              </w:rPr>
            </w:pPr>
          </w:p>
          <w:p w14:paraId="32DA314F">
            <w:pPr>
              <w:spacing w:line="241" w:lineRule="auto"/>
              <w:rPr>
                <w:rFonts w:ascii="Arial"/>
                <w:sz w:val="21"/>
              </w:rPr>
            </w:pPr>
          </w:p>
          <w:p w14:paraId="052B0313">
            <w:pPr>
              <w:spacing w:line="241" w:lineRule="auto"/>
              <w:rPr>
                <w:rFonts w:ascii="Arial"/>
                <w:sz w:val="21"/>
              </w:rPr>
            </w:pPr>
          </w:p>
          <w:p w14:paraId="08D58325">
            <w:pPr>
              <w:spacing w:line="241" w:lineRule="auto"/>
              <w:rPr>
                <w:rFonts w:ascii="Arial"/>
                <w:sz w:val="21"/>
              </w:rPr>
            </w:pPr>
          </w:p>
          <w:p w14:paraId="3636007D">
            <w:pPr>
              <w:spacing w:line="241" w:lineRule="auto"/>
              <w:rPr>
                <w:rFonts w:ascii="Arial"/>
                <w:sz w:val="21"/>
              </w:rPr>
            </w:pPr>
          </w:p>
          <w:p w14:paraId="04B3D1EF">
            <w:pPr>
              <w:pStyle w:val="6"/>
              <w:spacing w:before="65" w:line="190" w:lineRule="auto"/>
              <w:ind w:left="135"/>
            </w:pPr>
            <w:r>
              <w:rPr>
                <w:spacing w:val="-5"/>
              </w:rPr>
              <w:t>100</w:t>
            </w:r>
          </w:p>
        </w:tc>
        <w:tc>
          <w:tcPr>
            <w:tcW w:w="494" w:type="dxa"/>
            <w:textDirection w:val="tbRlV"/>
            <w:vAlign w:val="top"/>
          </w:tcPr>
          <w:p w14:paraId="49322D7E">
            <w:pPr>
              <w:pStyle w:val="6"/>
              <w:spacing w:before="138" w:line="217" w:lineRule="auto"/>
              <w:ind w:left="3211"/>
            </w:pPr>
            <w:r>
              <w:rPr>
                <w:spacing w:val="8"/>
              </w:rPr>
              <w:t>行</w:t>
            </w:r>
            <w:r>
              <w:rPr>
                <w:spacing w:val="-7"/>
              </w:rPr>
              <w:t xml:space="preserve"> </w:t>
            </w:r>
            <w:r>
              <w:rPr>
                <w:spacing w:val="8"/>
              </w:rPr>
              <w:t>政</w:t>
            </w:r>
            <w:r>
              <w:rPr>
                <w:spacing w:val="-9"/>
              </w:rPr>
              <w:t xml:space="preserve"> </w:t>
            </w:r>
            <w:r>
              <w:rPr>
                <w:spacing w:val="8"/>
              </w:rPr>
              <w:t>处</w:t>
            </w:r>
            <w:r>
              <w:rPr>
                <w:spacing w:val="-9"/>
              </w:rPr>
              <w:t xml:space="preserve"> </w:t>
            </w:r>
            <w:r>
              <w:rPr>
                <w:spacing w:val="8"/>
              </w:rPr>
              <w:t>罚</w:t>
            </w:r>
          </w:p>
        </w:tc>
        <w:tc>
          <w:tcPr>
            <w:tcW w:w="3083" w:type="dxa"/>
            <w:vAlign w:val="top"/>
          </w:tcPr>
          <w:p w14:paraId="305EEC52">
            <w:pPr>
              <w:spacing w:line="244" w:lineRule="auto"/>
              <w:rPr>
                <w:rFonts w:ascii="Arial"/>
                <w:sz w:val="21"/>
              </w:rPr>
            </w:pPr>
          </w:p>
          <w:p w14:paraId="18B4F5B0">
            <w:pPr>
              <w:spacing w:line="244" w:lineRule="auto"/>
              <w:rPr>
                <w:rFonts w:ascii="Arial"/>
                <w:sz w:val="21"/>
              </w:rPr>
            </w:pPr>
          </w:p>
          <w:p w14:paraId="1FF9E9E4">
            <w:pPr>
              <w:spacing w:line="244" w:lineRule="auto"/>
              <w:rPr>
                <w:rFonts w:ascii="Arial"/>
                <w:sz w:val="21"/>
              </w:rPr>
            </w:pPr>
          </w:p>
          <w:p w14:paraId="6EF77B04">
            <w:pPr>
              <w:spacing w:line="244" w:lineRule="auto"/>
              <w:rPr>
                <w:rFonts w:ascii="Arial"/>
                <w:sz w:val="21"/>
              </w:rPr>
            </w:pPr>
          </w:p>
          <w:p w14:paraId="746C656F">
            <w:pPr>
              <w:spacing w:line="244" w:lineRule="auto"/>
              <w:rPr>
                <w:rFonts w:ascii="Arial"/>
                <w:sz w:val="21"/>
              </w:rPr>
            </w:pPr>
          </w:p>
          <w:p w14:paraId="6B9940D9">
            <w:pPr>
              <w:spacing w:line="244" w:lineRule="auto"/>
              <w:rPr>
                <w:rFonts w:ascii="Arial"/>
                <w:sz w:val="21"/>
              </w:rPr>
            </w:pPr>
          </w:p>
          <w:p w14:paraId="7DEC4CA9">
            <w:pPr>
              <w:spacing w:line="245" w:lineRule="auto"/>
              <w:rPr>
                <w:rFonts w:ascii="Arial"/>
                <w:sz w:val="21"/>
              </w:rPr>
            </w:pPr>
          </w:p>
          <w:p w14:paraId="5CD8ACCD">
            <w:pPr>
              <w:spacing w:line="245" w:lineRule="auto"/>
              <w:rPr>
                <w:rFonts w:ascii="Arial"/>
                <w:sz w:val="21"/>
              </w:rPr>
            </w:pPr>
          </w:p>
          <w:p w14:paraId="61D17F89">
            <w:pPr>
              <w:spacing w:line="245" w:lineRule="auto"/>
              <w:rPr>
                <w:rFonts w:ascii="Arial"/>
                <w:sz w:val="21"/>
              </w:rPr>
            </w:pPr>
          </w:p>
          <w:p w14:paraId="15AC9102">
            <w:pPr>
              <w:spacing w:line="245" w:lineRule="auto"/>
              <w:rPr>
                <w:rFonts w:ascii="Arial"/>
                <w:sz w:val="21"/>
              </w:rPr>
            </w:pPr>
          </w:p>
          <w:p w14:paraId="5E26034E">
            <w:pPr>
              <w:spacing w:line="245" w:lineRule="auto"/>
              <w:rPr>
                <w:rFonts w:ascii="Arial"/>
                <w:sz w:val="21"/>
              </w:rPr>
            </w:pPr>
          </w:p>
          <w:p w14:paraId="1A90EA1A">
            <w:pPr>
              <w:spacing w:line="245" w:lineRule="auto"/>
              <w:rPr>
                <w:rFonts w:ascii="Arial"/>
                <w:sz w:val="21"/>
              </w:rPr>
            </w:pPr>
          </w:p>
          <w:p w14:paraId="54BD934F">
            <w:pPr>
              <w:spacing w:line="245" w:lineRule="auto"/>
              <w:rPr>
                <w:rFonts w:ascii="Arial"/>
                <w:sz w:val="21"/>
              </w:rPr>
            </w:pPr>
          </w:p>
          <w:p w14:paraId="287F5CBA">
            <w:pPr>
              <w:spacing w:line="245" w:lineRule="auto"/>
              <w:rPr>
                <w:rFonts w:ascii="Arial"/>
                <w:sz w:val="21"/>
              </w:rPr>
            </w:pPr>
          </w:p>
          <w:p w14:paraId="2FC2778A">
            <w:pPr>
              <w:pStyle w:val="6"/>
              <w:spacing w:before="65" w:line="253" w:lineRule="auto"/>
              <w:ind w:left="1043" w:right="115" w:hanging="906"/>
            </w:pPr>
            <w:r>
              <w:rPr>
                <w:spacing w:val="1"/>
              </w:rPr>
              <w:t>对临时活动地点的活动违反相关</w:t>
            </w:r>
            <w:r>
              <w:rPr>
                <w:spacing w:val="9"/>
              </w:rPr>
              <w:t xml:space="preserve"> </w:t>
            </w:r>
            <w:r>
              <w:rPr>
                <w:spacing w:val="1"/>
              </w:rPr>
              <w:t>规定的处罚</w:t>
            </w:r>
          </w:p>
        </w:tc>
        <w:tc>
          <w:tcPr>
            <w:tcW w:w="446" w:type="dxa"/>
            <w:textDirection w:val="tbRlV"/>
            <w:vAlign w:val="top"/>
          </w:tcPr>
          <w:p w14:paraId="0C33B215">
            <w:pPr>
              <w:pStyle w:val="6"/>
              <w:spacing w:before="112" w:line="212" w:lineRule="auto"/>
              <w:ind w:left="3360"/>
            </w:pPr>
            <w:r>
              <w:rPr>
                <w:spacing w:val="8"/>
              </w:rPr>
              <w:t>各</w:t>
            </w:r>
            <w:r>
              <w:rPr>
                <w:spacing w:val="-8"/>
              </w:rPr>
              <w:t xml:space="preserve"> </w:t>
            </w:r>
            <w:r>
              <w:rPr>
                <w:spacing w:val="8"/>
              </w:rPr>
              <w:t>乡</w:t>
            </w:r>
            <w:r>
              <w:rPr>
                <w:spacing w:val="-9"/>
              </w:rPr>
              <w:t xml:space="preserve"> </w:t>
            </w:r>
            <w:r>
              <w:rPr>
                <w:spacing w:val="8"/>
              </w:rPr>
              <w:t>镇</w:t>
            </w:r>
          </w:p>
        </w:tc>
        <w:tc>
          <w:tcPr>
            <w:tcW w:w="3458" w:type="dxa"/>
            <w:vAlign w:val="top"/>
          </w:tcPr>
          <w:p w14:paraId="69F1150D">
            <w:pPr>
              <w:pStyle w:val="6"/>
              <w:spacing w:before="58" w:line="269" w:lineRule="auto"/>
              <w:ind w:left="113" w:right="32" w:firstLine="5"/>
              <w:jc w:val="both"/>
            </w:pPr>
            <w:r>
              <w:rPr>
                <w:spacing w:val="-1"/>
              </w:rPr>
              <w:t>《宗教事务条例》（2017</w:t>
            </w:r>
            <w:r>
              <w:rPr>
                <w:spacing w:val="-35"/>
              </w:rPr>
              <w:t xml:space="preserve"> </w:t>
            </w:r>
            <w:r>
              <w:rPr>
                <w:spacing w:val="-1"/>
              </w:rPr>
              <w:t>年国务院令</w:t>
            </w:r>
            <w:r>
              <w:t xml:space="preserve"> </w:t>
            </w:r>
            <w:r>
              <w:rPr>
                <w:spacing w:val="2"/>
              </w:rPr>
              <w:t>第</w:t>
            </w:r>
            <w:r>
              <w:rPr>
                <w:spacing w:val="-42"/>
              </w:rPr>
              <w:t xml:space="preserve"> </w:t>
            </w:r>
            <w:r>
              <w:rPr>
                <w:spacing w:val="2"/>
              </w:rPr>
              <w:t>686</w:t>
            </w:r>
            <w:r>
              <w:rPr>
                <w:spacing w:val="-40"/>
              </w:rPr>
              <w:t xml:space="preserve"> </w:t>
            </w:r>
            <w:r>
              <w:rPr>
                <w:spacing w:val="2"/>
              </w:rPr>
              <w:t>号）第六十六条：临时活动地</w:t>
            </w:r>
            <w:r>
              <w:t xml:space="preserve"> </w:t>
            </w:r>
            <w:r>
              <w:rPr>
                <w:spacing w:val="3"/>
              </w:rPr>
              <w:t>点的活动违反本条例相关规定的，由</w:t>
            </w:r>
            <w:r>
              <w:rPr>
                <w:spacing w:val="4"/>
              </w:rPr>
              <w:t xml:space="preserve"> </w:t>
            </w:r>
            <w:r>
              <w:rPr>
                <w:spacing w:val="-6"/>
              </w:rPr>
              <w:t>宗教事务部门责令改正；情节严重的，</w:t>
            </w:r>
            <w:r>
              <w:rPr>
                <w:spacing w:val="8"/>
              </w:rPr>
              <w:t xml:space="preserve"> </w:t>
            </w:r>
            <w:r>
              <w:rPr>
                <w:spacing w:val="-6"/>
              </w:rPr>
              <w:t>责令停止活动，撤销该临时活动地点；</w:t>
            </w:r>
            <w:r>
              <w:rPr>
                <w:spacing w:val="8"/>
              </w:rPr>
              <w:t xml:space="preserve"> </w:t>
            </w:r>
            <w:r>
              <w:rPr>
                <w:spacing w:val="-6"/>
              </w:rPr>
              <w:t>有违法所得、非法财物的，予以没收。</w:t>
            </w:r>
          </w:p>
        </w:tc>
        <w:tc>
          <w:tcPr>
            <w:tcW w:w="3083" w:type="dxa"/>
            <w:vAlign w:val="top"/>
          </w:tcPr>
          <w:p w14:paraId="22C2581A">
            <w:pPr>
              <w:pStyle w:val="6"/>
              <w:spacing w:before="60" w:line="272" w:lineRule="auto"/>
              <w:ind w:left="112" w:right="19" w:firstLine="16"/>
              <w:jc w:val="both"/>
            </w:pPr>
            <w:r>
              <w:rPr>
                <w:spacing w:val="-4"/>
              </w:rPr>
              <w:t xml:space="preserve">1、立案责任：发现临时活动地点 </w:t>
            </w:r>
            <w:r>
              <w:rPr>
                <w:spacing w:val="4"/>
              </w:rPr>
              <w:t xml:space="preserve">的活动涉嫌违反相关规定的违法 </w:t>
            </w:r>
            <w:r>
              <w:rPr>
                <w:spacing w:val="-4"/>
              </w:rPr>
              <w:t>行为，予以审查，决定是否立案。</w:t>
            </w:r>
            <w:r>
              <w:rPr>
                <w:spacing w:val="5"/>
              </w:rPr>
              <w:t xml:space="preserve"> </w:t>
            </w:r>
            <w:r>
              <w:rPr>
                <w:spacing w:val="-3"/>
              </w:rPr>
              <w:t xml:space="preserve">2、调查责任：综合行政执法队对 </w:t>
            </w:r>
            <w:r>
              <w:rPr>
                <w:spacing w:val="4"/>
              </w:rPr>
              <w:t xml:space="preserve">立案的案件，指定专人负责，及 时组织调查取证，与当事人有直 接利害关系的应当回避。执法人 员不得少于两人，调查时应出示 </w:t>
            </w:r>
            <w:r>
              <w:rPr>
                <w:spacing w:val="-4"/>
              </w:rPr>
              <w:t>执法证件，允许当事人辩解陈述。</w:t>
            </w:r>
            <w:r>
              <w:rPr>
                <w:spacing w:val="5"/>
              </w:rPr>
              <w:t xml:space="preserve"> </w:t>
            </w:r>
            <w:r>
              <w:rPr>
                <w:spacing w:val="1"/>
              </w:rPr>
              <w:t>执法人员应保守有关秘密。</w:t>
            </w:r>
          </w:p>
          <w:p w14:paraId="2D031BE0">
            <w:pPr>
              <w:pStyle w:val="6"/>
              <w:spacing w:before="53" w:line="270" w:lineRule="auto"/>
              <w:ind w:left="112" w:right="35" w:firstLine="5"/>
              <w:jc w:val="both"/>
            </w:pPr>
            <w:r>
              <w:rPr>
                <w:spacing w:val="-11"/>
              </w:rPr>
              <w:t>3、审查责任：审理案件调查报告，</w:t>
            </w:r>
            <w:r>
              <w:t xml:space="preserve"> </w:t>
            </w:r>
            <w:r>
              <w:rPr>
                <w:spacing w:val="5"/>
              </w:rPr>
              <w:t>对案件违法事实、证据、调查取</w:t>
            </w:r>
            <w:r>
              <w:rPr>
                <w:spacing w:val="6"/>
              </w:rPr>
              <w:t xml:space="preserve"> </w:t>
            </w:r>
            <w:r>
              <w:rPr>
                <w:spacing w:val="5"/>
              </w:rPr>
              <w:t>证程序、法律适用、处罚种类和</w:t>
            </w:r>
            <w:r>
              <w:rPr>
                <w:spacing w:val="6"/>
              </w:rPr>
              <w:t xml:space="preserve"> </w:t>
            </w:r>
            <w:r>
              <w:rPr>
                <w:spacing w:val="5"/>
              </w:rPr>
              <w:t>幅度、当事人陈述和申辩理由等</w:t>
            </w:r>
            <w:r>
              <w:rPr>
                <w:spacing w:val="6"/>
              </w:rPr>
              <w:t xml:space="preserve"> </w:t>
            </w:r>
            <w:r>
              <w:rPr>
                <w:spacing w:val="-9"/>
              </w:rPr>
              <w:t>方面进行审查，提出处理意见（主</w:t>
            </w:r>
            <w:r>
              <w:rPr>
                <w:spacing w:val="11"/>
              </w:rPr>
              <w:t xml:space="preserve"> </w:t>
            </w:r>
            <w:r>
              <w:rPr>
                <w:spacing w:val="5"/>
              </w:rPr>
              <w:t>要证据不足时，以适当的方式补</w:t>
            </w:r>
            <w:r>
              <w:rPr>
                <w:spacing w:val="6"/>
              </w:rPr>
              <w:t xml:space="preserve"> </w:t>
            </w:r>
            <w:r>
              <w:t>充调查）。</w:t>
            </w:r>
          </w:p>
          <w:p w14:paraId="19B6BAB3">
            <w:pPr>
              <w:pStyle w:val="6"/>
              <w:spacing w:before="55" w:line="268" w:lineRule="auto"/>
              <w:ind w:left="112" w:right="85"/>
            </w:pPr>
            <w:r>
              <w:rPr>
                <w:spacing w:val="-2"/>
              </w:rPr>
              <w:t>4、告知责任：作出行政处罚决定</w:t>
            </w:r>
            <w:r>
              <w:rPr>
                <w:spacing w:val="9"/>
              </w:rPr>
              <w:t xml:space="preserve"> </w:t>
            </w:r>
            <w:r>
              <w:rPr>
                <w:spacing w:val="4"/>
              </w:rPr>
              <w:t>前，应制作《行政处罚告知书》</w:t>
            </w:r>
            <w:r>
              <w:rPr>
                <w:spacing w:val="8"/>
              </w:rPr>
              <w:t xml:space="preserve"> </w:t>
            </w:r>
            <w:r>
              <w:rPr>
                <w:spacing w:val="5"/>
              </w:rPr>
              <w:t>送达当事人，告知违法事实及其</w:t>
            </w:r>
            <w:r>
              <w:rPr>
                <w:spacing w:val="7"/>
              </w:rPr>
              <w:t xml:space="preserve"> </w:t>
            </w:r>
            <w:r>
              <w:rPr>
                <w:spacing w:val="5"/>
              </w:rPr>
              <w:t>享有的陈述、申辩等权利。符合</w:t>
            </w:r>
            <w:r>
              <w:rPr>
                <w:spacing w:val="7"/>
              </w:rPr>
              <w:t xml:space="preserve"> </w:t>
            </w:r>
            <w:r>
              <w:rPr>
                <w:spacing w:val="5"/>
              </w:rPr>
              <w:t>听证规定的，制作并送达《行政</w:t>
            </w:r>
            <w:r>
              <w:rPr>
                <w:spacing w:val="7"/>
              </w:rPr>
              <w:t xml:space="preserve"> </w:t>
            </w:r>
            <w:r>
              <w:rPr>
                <w:spacing w:val="1"/>
              </w:rPr>
              <w:t>处罚听证告知书》。</w:t>
            </w:r>
          </w:p>
          <w:p w14:paraId="1078B73E">
            <w:pPr>
              <w:pStyle w:val="6"/>
              <w:spacing w:before="54" w:line="246" w:lineRule="auto"/>
              <w:ind w:left="117" w:right="85"/>
            </w:pPr>
            <w:r>
              <w:rPr>
                <w:spacing w:val="-2"/>
              </w:rPr>
              <w:t>5、决定责任：制作行政处罚决定</w:t>
            </w:r>
            <w:r>
              <w:rPr>
                <w:spacing w:val="4"/>
              </w:rPr>
              <w:t xml:space="preserve"> </w:t>
            </w:r>
            <w:r>
              <w:rPr>
                <w:spacing w:val="5"/>
              </w:rPr>
              <w:t>书，载明行政处罚告知、当事人</w:t>
            </w:r>
          </w:p>
        </w:tc>
        <w:tc>
          <w:tcPr>
            <w:tcW w:w="2073" w:type="dxa"/>
            <w:vAlign w:val="top"/>
          </w:tcPr>
          <w:p w14:paraId="31AC4C6F">
            <w:pPr>
              <w:pStyle w:val="6"/>
              <w:spacing w:before="63" w:line="266" w:lineRule="auto"/>
              <w:ind w:left="114" w:right="89"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7"/>
              </w:rPr>
              <w:t>相应责任:</w:t>
            </w:r>
          </w:p>
          <w:p w14:paraId="02D2D420">
            <w:pPr>
              <w:pStyle w:val="6"/>
              <w:spacing w:before="57" w:line="250" w:lineRule="auto"/>
              <w:ind w:left="113" w:right="89" w:firstLine="16"/>
            </w:pPr>
            <w:r>
              <w:rPr>
                <w:spacing w:val="-6"/>
              </w:rPr>
              <w:t>1、没有法律和事实依</w:t>
            </w:r>
            <w:r>
              <w:rPr>
                <w:spacing w:val="7"/>
              </w:rPr>
              <w:t xml:space="preserve"> </w:t>
            </w:r>
            <w:r>
              <w:rPr>
                <w:spacing w:val="1"/>
              </w:rPr>
              <w:t>据实施行政处罚的；</w:t>
            </w:r>
          </w:p>
          <w:p w14:paraId="6A283D5B">
            <w:pPr>
              <w:pStyle w:val="6"/>
              <w:spacing w:before="58" w:line="253" w:lineRule="auto"/>
              <w:ind w:left="131" w:right="89" w:hanging="14"/>
            </w:pPr>
            <w:r>
              <w:rPr>
                <w:spacing w:val="-4"/>
              </w:rPr>
              <w:t>2、行政处罚显失公正</w:t>
            </w:r>
            <w:r>
              <w:t xml:space="preserve"> </w:t>
            </w:r>
            <w:r>
              <w:rPr>
                <w:spacing w:val="-9"/>
              </w:rPr>
              <w:t>的；</w:t>
            </w:r>
          </w:p>
          <w:p w14:paraId="55B66ABE">
            <w:pPr>
              <w:pStyle w:val="6"/>
              <w:spacing w:before="50" w:line="270" w:lineRule="auto"/>
              <w:ind w:left="115" w:right="89" w:firstLine="3"/>
              <w:jc w:val="both"/>
            </w:pPr>
            <w:r>
              <w:rPr>
                <w:spacing w:val="17"/>
              </w:rPr>
              <w:t>3、执法人员玩忽职</w:t>
            </w:r>
            <w:r>
              <w:rPr>
                <w:spacing w:val="5"/>
              </w:rPr>
              <w:t xml:space="preserve"> </w:t>
            </w:r>
            <w:r>
              <w:rPr>
                <w:spacing w:val="7"/>
              </w:rPr>
              <w:t>守，对应当予以制止</w:t>
            </w:r>
            <w:r>
              <w:t xml:space="preserve"> </w:t>
            </w:r>
            <w:r>
              <w:rPr>
                <w:spacing w:val="7"/>
              </w:rPr>
              <w:t>和处罚的违法行为不</w:t>
            </w:r>
            <w:r>
              <w:t xml:space="preserve"> </w:t>
            </w:r>
            <w:r>
              <w:rPr>
                <w:spacing w:val="7"/>
              </w:rPr>
              <w:t>予制止、处罚，致使</w:t>
            </w:r>
            <w:r>
              <w:t xml:space="preserve"> </w:t>
            </w:r>
            <w:r>
              <w:rPr>
                <w:spacing w:val="7"/>
              </w:rPr>
              <w:t>公民、法人或者其他</w:t>
            </w:r>
            <w:r>
              <w:t xml:space="preserve"> </w:t>
            </w:r>
            <w:r>
              <w:rPr>
                <w:spacing w:val="7"/>
              </w:rPr>
              <w:t>组织合法权益遭受损</w:t>
            </w:r>
            <w:r>
              <w:t xml:space="preserve"> 害的；</w:t>
            </w:r>
          </w:p>
          <w:p w14:paraId="41358B18">
            <w:pPr>
              <w:pStyle w:val="6"/>
              <w:spacing w:before="53" w:line="250" w:lineRule="auto"/>
              <w:ind w:left="113" w:right="89"/>
            </w:pPr>
            <w:r>
              <w:rPr>
                <w:spacing w:val="-4"/>
              </w:rPr>
              <w:t>4、不具备行政执法资</w:t>
            </w:r>
            <w:r>
              <w:rPr>
                <w:spacing w:val="3"/>
              </w:rPr>
              <w:t xml:space="preserve"> </w:t>
            </w:r>
            <w:r>
              <w:rPr>
                <w:spacing w:val="1"/>
              </w:rPr>
              <w:t>格实施行政处罚</w:t>
            </w:r>
          </w:p>
          <w:p w14:paraId="6BEAACA3">
            <w:pPr>
              <w:pStyle w:val="6"/>
              <w:spacing w:before="57" w:line="230" w:lineRule="auto"/>
              <w:ind w:left="131"/>
            </w:pPr>
            <w:r>
              <w:rPr>
                <w:spacing w:val="-9"/>
              </w:rPr>
              <w:t>的；</w:t>
            </w:r>
          </w:p>
          <w:p w14:paraId="467E5AF5">
            <w:pPr>
              <w:pStyle w:val="6"/>
              <w:spacing w:before="48" w:line="267" w:lineRule="auto"/>
              <w:ind w:left="115" w:right="89" w:firstLine="3"/>
            </w:pPr>
            <w:r>
              <w:rPr>
                <w:spacing w:val="-5"/>
              </w:rPr>
              <w:t>5、在制止以及查处违</w:t>
            </w:r>
            <w:r>
              <w:rPr>
                <w:spacing w:val="8"/>
              </w:rPr>
              <w:t xml:space="preserve"> </w:t>
            </w:r>
            <w:r>
              <w:rPr>
                <w:spacing w:val="7"/>
              </w:rPr>
              <w:t>法案件中受阻，依照</w:t>
            </w:r>
            <w:r>
              <w:t xml:space="preserve"> </w:t>
            </w:r>
            <w:r>
              <w:rPr>
                <w:spacing w:val="7"/>
              </w:rPr>
              <w:t>有关规定应当向本级</w:t>
            </w:r>
            <w:r>
              <w:t xml:space="preserve"> </w:t>
            </w:r>
            <w:r>
              <w:rPr>
                <w:spacing w:val="7"/>
              </w:rPr>
              <w:t>人民政府或者上级主</w:t>
            </w:r>
            <w:r>
              <w:t xml:space="preserve"> </w:t>
            </w:r>
            <w:r>
              <w:rPr>
                <w:spacing w:val="7"/>
              </w:rPr>
              <w:t>管部门报告而未报告</w:t>
            </w:r>
            <w:r>
              <w:t xml:space="preserve"> 的；</w:t>
            </w:r>
          </w:p>
        </w:tc>
        <w:tc>
          <w:tcPr>
            <w:tcW w:w="1058" w:type="dxa"/>
            <w:vAlign w:val="top"/>
          </w:tcPr>
          <w:p w14:paraId="417C0074">
            <w:pPr>
              <w:pStyle w:val="6"/>
              <w:spacing w:before="62" w:line="261" w:lineRule="auto"/>
              <w:ind w:left="114" w:right="98" w:firstLine="5"/>
              <w:jc w:val="both"/>
            </w:pPr>
            <w:r>
              <w:rPr>
                <w:spacing w:val="8"/>
              </w:rPr>
              <w:t>统战部委</w:t>
            </w:r>
            <w:r>
              <w:rPr>
                <w:spacing w:val="1"/>
              </w:rPr>
              <w:t xml:space="preserve"> </w:t>
            </w:r>
            <w:r>
              <w:rPr>
                <w:spacing w:val="10"/>
              </w:rPr>
              <w:t>托乡镇实</w:t>
            </w:r>
            <w:r>
              <w:t xml:space="preserve"> </w:t>
            </w:r>
            <w:r>
              <w:rPr>
                <w:spacing w:val="1"/>
              </w:rPr>
              <w:t>施</w:t>
            </w:r>
          </w:p>
        </w:tc>
      </w:tr>
    </w:tbl>
    <w:p w14:paraId="18F22A30">
      <w:pPr>
        <w:pStyle w:val="2"/>
      </w:pPr>
    </w:p>
    <w:p w14:paraId="526F601F">
      <w:pPr>
        <w:sectPr>
          <w:pgSz w:w="16839" w:h="11906"/>
          <w:pgMar w:top="1012" w:right="1304" w:bottom="0" w:left="1304" w:header="0" w:footer="0" w:gutter="0"/>
          <w:cols w:space="720" w:num="1"/>
        </w:sectPr>
      </w:pPr>
    </w:p>
    <w:p w14:paraId="3E18712A">
      <w:pPr>
        <w:spacing w:before="163"/>
      </w:pPr>
    </w:p>
    <w:tbl>
      <w:tblPr>
        <w:tblStyle w:val="5"/>
        <w:tblW w:w="1422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29"/>
        <w:gridCol w:w="494"/>
        <w:gridCol w:w="3083"/>
        <w:gridCol w:w="446"/>
        <w:gridCol w:w="3458"/>
        <w:gridCol w:w="3083"/>
        <w:gridCol w:w="2073"/>
        <w:gridCol w:w="1058"/>
      </w:tblGrid>
      <w:tr w14:paraId="7F97C19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07" w:hRule="atLeast"/>
        </w:trPr>
        <w:tc>
          <w:tcPr>
            <w:tcW w:w="529" w:type="dxa"/>
            <w:vAlign w:val="top"/>
          </w:tcPr>
          <w:p w14:paraId="70CDC613">
            <w:pPr>
              <w:rPr>
                <w:rFonts w:ascii="Arial"/>
                <w:sz w:val="21"/>
              </w:rPr>
            </w:pPr>
          </w:p>
        </w:tc>
        <w:tc>
          <w:tcPr>
            <w:tcW w:w="494" w:type="dxa"/>
            <w:vAlign w:val="top"/>
          </w:tcPr>
          <w:p w14:paraId="628B4D0E">
            <w:pPr>
              <w:rPr>
                <w:rFonts w:ascii="Arial"/>
                <w:sz w:val="21"/>
              </w:rPr>
            </w:pPr>
          </w:p>
        </w:tc>
        <w:tc>
          <w:tcPr>
            <w:tcW w:w="3083" w:type="dxa"/>
            <w:vAlign w:val="top"/>
          </w:tcPr>
          <w:p w14:paraId="7A726E3D">
            <w:pPr>
              <w:rPr>
                <w:rFonts w:ascii="Arial"/>
                <w:sz w:val="21"/>
              </w:rPr>
            </w:pPr>
          </w:p>
        </w:tc>
        <w:tc>
          <w:tcPr>
            <w:tcW w:w="446" w:type="dxa"/>
            <w:vAlign w:val="top"/>
          </w:tcPr>
          <w:p w14:paraId="18C247AC">
            <w:pPr>
              <w:rPr>
                <w:rFonts w:ascii="Arial"/>
                <w:sz w:val="21"/>
              </w:rPr>
            </w:pPr>
          </w:p>
        </w:tc>
        <w:tc>
          <w:tcPr>
            <w:tcW w:w="3458" w:type="dxa"/>
            <w:vAlign w:val="top"/>
          </w:tcPr>
          <w:p w14:paraId="7983B506">
            <w:pPr>
              <w:rPr>
                <w:rFonts w:ascii="Arial"/>
                <w:sz w:val="21"/>
              </w:rPr>
            </w:pPr>
          </w:p>
        </w:tc>
        <w:tc>
          <w:tcPr>
            <w:tcW w:w="3083" w:type="dxa"/>
            <w:vAlign w:val="top"/>
          </w:tcPr>
          <w:p w14:paraId="725F0774">
            <w:pPr>
              <w:pStyle w:val="6"/>
              <w:spacing w:before="64" w:line="227" w:lineRule="auto"/>
              <w:ind w:left="125"/>
            </w:pPr>
            <w:r>
              <w:t>陈述申辩或者听证情况等内容。</w:t>
            </w:r>
          </w:p>
          <w:p w14:paraId="353FD8E9">
            <w:pPr>
              <w:pStyle w:val="6"/>
              <w:spacing w:before="54" w:line="252" w:lineRule="auto"/>
              <w:ind w:left="114" w:right="85"/>
            </w:pPr>
            <w:r>
              <w:rPr>
                <w:spacing w:val="-2"/>
              </w:rPr>
              <w:t>6、送达责任：行政处罚决定书按</w:t>
            </w:r>
            <w:r>
              <w:rPr>
                <w:spacing w:val="6"/>
              </w:rPr>
              <w:t xml:space="preserve"> </w:t>
            </w:r>
            <w:r>
              <w:rPr>
                <w:spacing w:val="1"/>
              </w:rPr>
              <w:t>法律规定的方式送达当事人。</w:t>
            </w:r>
          </w:p>
          <w:p w14:paraId="29176FF0">
            <w:pPr>
              <w:pStyle w:val="6"/>
              <w:spacing w:before="54" w:line="261" w:lineRule="auto"/>
              <w:ind w:left="121" w:right="85" w:hanging="3"/>
            </w:pPr>
            <w:r>
              <w:rPr>
                <w:spacing w:val="-2"/>
              </w:rPr>
              <w:t>7、执行责任：依照生效的行政处</w:t>
            </w:r>
            <w:r>
              <w:rPr>
                <w:spacing w:val="3"/>
              </w:rPr>
              <w:t xml:space="preserve"> </w:t>
            </w:r>
            <w:r>
              <w:rPr>
                <w:spacing w:val="4"/>
              </w:rPr>
              <w:t>罚决定，告知当事人按要求缴纳</w:t>
            </w:r>
            <w:r>
              <w:rPr>
                <w:spacing w:val="10"/>
              </w:rPr>
              <w:t xml:space="preserve"> </w:t>
            </w:r>
            <w:r>
              <w:rPr>
                <w:spacing w:val="-3"/>
              </w:rPr>
              <w:t>罚款。</w:t>
            </w:r>
          </w:p>
          <w:p w14:paraId="5C5D5220">
            <w:pPr>
              <w:pStyle w:val="6"/>
              <w:spacing w:before="51" w:line="251" w:lineRule="auto"/>
              <w:ind w:left="116" w:right="85" w:hanging="2"/>
            </w:pPr>
            <w:r>
              <w:rPr>
                <w:spacing w:val="-2"/>
              </w:rPr>
              <w:t>8、其他法律法规规章文件规定应</w:t>
            </w:r>
            <w:r>
              <w:rPr>
                <w:spacing w:val="7"/>
              </w:rPr>
              <w:t xml:space="preserve"> </w:t>
            </w:r>
            <w:r>
              <w:t>履行的责任。</w:t>
            </w:r>
          </w:p>
        </w:tc>
        <w:tc>
          <w:tcPr>
            <w:tcW w:w="2073" w:type="dxa"/>
            <w:vAlign w:val="top"/>
          </w:tcPr>
          <w:p w14:paraId="57987548">
            <w:pPr>
              <w:pStyle w:val="6"/>
              <w:spacing w:before="65" w:line="260" w:lineRule="auto"/>
              <w:ind w:left="115" w:right="89"/>
              <w:jc w:val="both"/>
            </w:pPr>
            <w:r>
              <w:rPr>
                <w:spacing w:val="-4"/>
              </w:rPr>
              <w:t>6、应当依法移送追究</w:t>
            </w:r>
            <w:r>
              <w:rPr>
                <w:spacing w:val="1"/>
              </w:rPr>
              <w:t xml:space="preserve"> </w:t>
            </w:r>
            <w:r>
              <w:rPr>
                <w:spacing w:val="7"/>
              </w:rPr>
              <w:t>刑事责任，而未依法</w:t>
            </w:r>
            <w:r>
              <w:t xml:space="preserve"> </w:t>
            </w:r>
            <w:r>
              <w:rPr>
                <w:spacing w:val="1"/>
              </w:rPr>
              <w:t>移送有权机关的；</w:t>
            </w:r>
          </w:p>
          <w:p w14:paraId="047D152F">
            <w:pPr>
              <w:pStyle w:val="6"/>
              <w:spacing w:before="53" w:line="252" w:lineRule="auto"/>
              <w:ind w:left="114" w:right="89" w:firstLine="5"/>
            </w:pPr>
            <w:r>
              <w:rPr>
                <w:spacing w:val="-5"/>
              </w:rPr>
              <w:t>7、擅自改变行政处罚</w:t>
            </w:r>
            <w:r>
              <w:rPr>
                <w:spacing w:val="8"/>
              </w:rPr>
              <w:t xml:space="preserve"> </w:t>
            </w:r>
            <w:r>
              <w:rPr>
                <w:spacing w:val="1"/>
              </w:rPr>
              <w:t>种类、幅度的；</w:t>
            </w:r>
          </w:p>
          <w:p w14:paraId="5321D4A5">
            <w:pPr>
              <w:pStyle w:val="6"/>
              <w:spacing w:before="54" w:line="253" w:lineRule="auto"/>
              <w:ind w:left="123" w:right="89" w:hanging="8"/>
            </w:pPr>
            <w:r>
              <w:rPr>
                <w:spacing w:val="-4"/>
              </w:rPr>
              <w:t>8、违反法定的行政处</w:t>
            </w:r>
            <w:r>
              <w:rPr>
                <w:spacing w:val="2"/>
              </w:rPr>
              <w:t xml:space="preserve"> </w:t>
            </w:r>
            <w:r>
              <w:rPr>
                <w:spacing w:val="-1"/>
              </w:rPr>
              <w:t>罚程序的；</w:t>
            </w:r>
          </w:p>
          <w:p w14:paraId="2DF5B391">
            <w:pPr>
              <w:pStyle w:val="6"/>
              <w:spacing w:before="53" w:line="265" w:lineRule="auto"/>
              <w:ind w:left="113" w:right="89" w:firstLine="1"/>
              <w:jc w:val="both"/>
            </w:pPr>
            <w:r>
              <w:rPr>
                <w:spacing w:val="-4"/>
              </w:rPr>
              <w:t>9、符合听证条件、行</w:t>
            </w:r>
            <w:r>
              <w:rPr>
                <w:spacing w:val="2"/>
              </w:rPr>
              <w:t xml:space="preserve"> </w:t>
            </w:r>
            <w:r>
              <w:rPr>
                <w:spacing w:val="7"/>
              </w:rPr>
              <w:t>政管理相对人要求听</w:t>
            </w:r>
            <w:r>
              <w:t xml:space="preserve"> </w:t>
            </w:r>
            <w:r>
              <w:rPr>
                <w:spacing w:val="7"/>
              </w:rPr>
              <w:t>证，应予组织听证而</w:t>
            </w:r>
            <w:r>
              <w:t xml:space="preserve"> </w:t>
            </w:r>
            <w:r>
              <w:rPr>
                <w:spacing w:val="1"/>
              </w:rPr>
              <w:t>不组织听证的；</w:t>
            </w:r>
          </w:p>
          <w:p w14:paraId="23C510FD">
            <w:pPr>
              <w:pStyle w:val="6"/>
              <w:spacing w:before="51" w:line="252" w:lineRule="auto"/>
              <w:ind w:left="134" w:right="86" w:hanging="4"/>
            </w:pPr>
            <w:r>
              <w:rPr>
                <w:spacing w:val="5"/>
              </w:rPr>
              <w:t>10、在行政处罚过程</w:t>
            </w:r>
            <w:r>
              <w:t xml:space="preserve"> </w:t>
            </w:r>
            <w:r>
              <w:rPr>
                <w:spacing w:val="-1"/>
              </w:rPr>
              <w:t>中发生腐败行为的；</w:t>
            </w:r>
          </w:p>
          <w:p w14:paraId="7DDBDC69">
            <w:pPr>
              <w:pStyle w:val="6"/>
              <w:spacing w:before="53" w:line="256" w:lineRule="auto"/>
              <w:ind w:left="115" w:right="89" w:firstLine="14"/>
            </w:pPr>
            <w:r>
              <w:rPr>
                <w:spacing w:val="4"/>
              </w:rPr>
              <w:t>11、其他违反法律法</w:t>
            </w:r>
            <w:r>
              <w:rPr>
                <w:spacing w:val="7"/>
              </w:rPr>
              <w:t xml:space="preserve"> 规规章文件规定的行</w:t>
            </w:r>
            <w:r>
              <w:t xml:space="preserve"> 为。</w:t>
            </w:r>
          </w:p>
        </w:tc>
        <w:tc>
          <w:tcPr>
            <w:tcW w:w="1058" w:type="dxa"/>
            <w:vAlign w:val="top"/>
          </w:tcPr>
          <w:p w14:paraId="4697EE5D">
            <w:pPr>
              <w:rPr>
                <w:rFonts w:ascii="Arial"/>
                <w:sz w:val="21"/>
              </w:rPr>
            </w:pPr>
          </w:p>
        </w:tc>
      </w:tr>
      <w:tr w14:paraId="43691ED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205" w:hRule="atLeast"/>
        </w:trPr>
        <w:tc>
          <w:tcPr>
            <w:tcW w:w="529" w:type="dxa"/>
            <w:vAlign w:val="top"/>
          </w:tcPr>
          <w:p w14:paraId="03DC017E">
            <w:pPr>
              <w:spacing w:line="246" w:lineRule="auto"/>
              <w:rPr>
                <w:rFonts w:ascii="Arial"/>
                <w:sz w:val="21"/>
              </w:rPr>
            </w:pPr>
          </w:p>
          <w:p w14:paraId="6CF0171F">
            <w:pPr>
              <w:spacing w:line="246" w:lineRule="auto"/>
              <w:rPr>
                <w:rFonts w:ascii="Arial"/>
                <w:sz w:val="21"/>
              </w:rPr>
            </w:pPr>
          </w:p>
          <w:p w14:paraId="5936D33C">
            <w:pPr>
              <w:spacing w:line="246" w:lineRule="auto"/>
              <w:rPr>
                <w:rFonts w:ascii="Arial"/>
                <w:sz w:val="21"/>
              </w:rPr>
            </w:pPr>
          </w:p>
          <w:p w14:paraId="6DA6822F">
            <w:pPr>
              <w:spacing w:line="246" w:lineRule="auto"/>
              <w:rPr>
                <w:rFonts w:ascii="Arial"/>
                <w:sz w:val="21"/>
              </w:rPr>
            </w:pPr>
          </w:p>
          <w:p w14:paraId="795349F1">
            <w:pPr>
              <w:spacing w:line="246" w:lineRule="auto"/>
              <w:rPr>
                <w:rFonts w:ascii="Arial"/>
                <w:sz w:val="21"/>
              </w:rPr>
            </w:pPr>
          </w:p>
          <w:p w14:paraId="692CB15B">
            <w:pPr>
              <w:spacing w:line="246" w:lineRule="auto"/>
              <w:rPr>
                <w:rFonts w:ascii="Arial"/>
                <w:sz w:val="21"/>
              </w:rPr>
            </w:pPr>
          </w:p>
          <w:p w14:paraId="52DE509D">
            <w:pPr>
              <w:spacing w:line="246" w:lineRule="auto"/>
              <w:rPr>
                <w:rFonts w:ascii="Arial"/>
                <w:sz w:val="21"/>
              </w:rPr>
            </w:pPr>
          </w:p>
          <w:p w14:paraId="7F1683B3">
            <w:pPr>
              <w:spacing w:line="246" w:lineRule="auto"/>
              <w:rPr>
                <w:rFonts w:ascii="Arial"/>
                <w:sz w:val="21"/>
              </w:rPr>
            </w:pPr>
          </w:p>
          <w:p w14:paraId="5875577E">
            <w:pPr>
              <w:pStyle w:val="6"/>
              <w:spacing w:before="65" w:line="190" w:lineRule="auto"/>
              <w:ind w:left="135"/>
            </w:pPr>
            <w:r>
              <w:rPr>
                <w:spacing w:val="-5"/>
              </w:rPr>
              <w:t>101</w:t>
            </w:r>
          </w:p>
        </w:tc>
        <w:tc>
          <w:tcPr>
            <w:tcW w:w="494" w:type="dxa"/>
            <w:textDirection w:val="tbRlV"/>
            <w:vAlign w:val="top"/>
          </w:tcPr>
          <w:p w14:paraId="32A026D0">
            <w:pPr>
              <w:pStyle w:val="6"/>
              <w:spacing w:before="138" w:line="217" w:lineRule="auto"/>
              <w:ind w:left="1562"/>
            </w:pPr>
            <w:r>
              <w:rPr>
                <w:spacing w:val="8"/>
              </w:rPr>
              <w:t>行</w:t>
            </w:r>
            <w:r>
              <w:rPr>
                <w:spacing w:val="-7"/>
              </w:rPr>
              <w:t xml:space="preserve"> </w:t>
            </w:r>
            <w:r>
              <w:rPr>
                <w:spacing w:val="8"/>
              </w:rPr>
              <w:t>政</w:t>
            </w:r>
            <w:r>
              <w:rPr>
                <w:spacing w:val="-9"/>
              </w:rPr>
              <w:t xml:space="preserve"> </w:t>
            </w:r>
            <w:r>
              <w:rPr>
                <w:spacing w:val="8"/>
              </w:rPr>
              <w:t>处</w:t>
            </w:r>
            <w:r>
              <w:rPr>
                <w:spacing w:val="-9"/>
              </w:rPr>
              <w:t xml:space="preserve"> </w:t>
            </w:r>
            <w:r>
              <w:rPr>
                <w:spacing w:val="8"/>
              </w:rPr>
              <w:t>罚</w:t>
            </w:r>
          </w:p>
        </w:tc>
        <w:tc>
          <w:tcPr>
            <w:tcW w:w="3083" w:type="dxa"/>
            <w:vAlign w:val="top"/>
          </w:tcPr>
          <w:p w14:paraId="0326D7AC">
            <w:pPr>
              <w:spacing w:line="242" w:lineRule="auto"/>
              <w:rPr>
                <w:rFonts w:ascii="Arial"/>
                <w:sz w:val="21"/>
              </w:rPr>
            </w:pPr>
          </w:p>
          <w:p w14:paraId="08D4B68A">
            <w:pPr>
              <w:spacing w:line="242" w:lineRule="auto"/>
              <w:rPr>
                <w:rFonts w:ascii="Arial"/>
                <w:sz w:val="21"/>
              </w:rPr>
            </w:pPr>
          </w:p>
          <w:p w14:paraId="0113CD0E">
            <w:pPr>
              <w:spacing w:line="242" w:lineRule="auto"/>
              <w:rPr>
                <w:rFonts w:ascii="Arial"/>
                <w:sz w:val="21"/>
              </w:rPr>
            </w:pPr>
          </w:p>
          <w:p w14:paraId="36BB2F46">
            <w:pPr>
              <w:spacing w:line="242" w:lineRule="auto"/>
              <w:rPr>
                <w:rFonts w:ascii="Arial"/>
                <w:sz w:val="21"/>
              </w:rPr>
            </w:pPr>
          </w:p>
          <w:p w14:paraId="78BF42B5">
            <w:pPr>
              <w:spacing w:line="242" w:lineRule="auto"/>
              <w:rPr>
                <w:rFonts w:ascii="Arial"/>
                <w:sz w:val="21"/>
              </w:rPr>
            </w:pPr>
          </w:p>
          <w:p w14:paraId="736D264D">
            <w:pPr>
              <w:spacing w:line="242" w:lineRule="auto"/>
              <w:rPr>
                <w:rFonts w:ascii="Arial"/>
                <w:sz w:val="21"/>
              </w:rPr>
            </w:pPr>
          </w:p>
          <w:p w14:paraId="3D3ACC35">
            <w:pPr>
              <w:spacing w:line="242" w:lineRule="auto"/>
              <w:rPr>
                <w:rFonts w:ascii="Arial"/>
                <w:sz w:val="21"/>
              </w:rPr>
            </w:pPr>
          </w:p>
          <w:p w14:paraId="25C53C90">
            <w:pPr>
              <w:spacing w:line="242" w:lineRule="auto"/>
              <w:rPr>
                <w:rFonts w:ascii="Arial"/>
                <w:sz w:val="21"/>
              </w:rPr>
            </w:pPr>
          </w:p>
          <w:p w14:paraId="7CF17E01">
            <w:pPr>
              <w:pStyle w:val="6"/>
              <w:spacing w:before="65" w:line="227" w:lineRule="auto"/>
              <w:ind w:left="137"/>
            </w:pPr>
            <w:r>
              <w:rPr>
                <w:spacing w:val="1"/>
              </w:rPr>
              <w:t>对违法宗教活动提供条件的处罚</w:t>
            </w:r>
          </w:p>
        </w:tc>
        <w:tc>
          <w:tcPr>
            <w:tcW w:w="446" w:type="dxa"/>
            <w:textDirection w:val="tbRlV"/>
            <w:vAlign w:val="top"/>
          </w:tcPr>
          <w:p w14:paraId="4957422D">
            <w:pPr>
              <w:pStyle w:val="6"/>
              <w:spacing w:before="112" w:line="212" w:lineRule="auto"/>
              <w:ind w:left="1713"/>
            </w:pPr>
            <w:r>
              <w:rPr>
                <w:spacing w:val="8"/>
              </w:rPr>
              <w:t>各</w:t>
            </w:r>
            <w:r>
              <w:rPr>
                <w:spacing w:val="-8"/>
              </w:rPr>
              <w:t xml:space="preserve"> </w:t>
            </w:r>
            <w:r>
              <w:rPr>
                <w:spacing w:val="8"/>
              </w:rPr>
              <w:t>乡</w:t>
            </w:r>
            <w:r>
              <w:rPr>
                <w:spacing w:val="-9"/>
              </w:rPr>
              <w:t xml:space="preserve"> </w:t>
            </w:r>
            <w:r>
              <w:rPr>
                <w:spacing w:val="8"/>
              </w:rPr>
              <w:t>镇</w:t>
            </w:r>
          </w:p>
        </w:tc>
        <w:tc>
          <w:tcPr>
            <w:tcW w:w="3458" w:type="dxa"/>
            <w:vAlign w:val="top"/>
          </w:tcPr>
          <w:p w14:paraId="71A68D49">
            <w:pPr>
              <w:pStyle w:val="6"/>
              <w:spacing w:before="66" w:line="271" w:lineRule="auto"/>
              <w:ind w:left="113" w:right="17" w:firstLine="5"/>
            </w:pPr>
            <w:r>
              <w:rPr>
                <w:spacing w:val="-1"/>
              </w:rPr>
              <w:t>《宗教事务条例》（2017</w:t>
            </w:r>
            <w:r>
              <w:rPr>
                <w:spacing w:val="-46"/>
              </w:rPr>
              <w:t xml:space="preserve"> </w:t>
            </w:r>
            <w:r>
              <w:rPr>
                <w:spacing w:val="-1"/>
              </w:rPr>
              <w:t xml:space="preserve">年国务院令 </w:t>
            </w:r>
            <w:r>
              <w:rPr>
                <w:spacing w:val="1"/>
              </w:rPr>
              <w:t>第</w:t>
            </w:r>
            <w:r>
              <w:rPr>
                <w:spacing w:val="-37"/>
              </w:rPr>
              <w:t xml:space="preserve"> </w:t>
            </w:r>
            <w:r>
              <w:rPr>
                <w:spacing w:val="1"/>
              </w:rPr>
              <w:t>686</w:t>
            </w:r>
            <w:r>
              <w:rPr>
                <w:spacing w:val="-40"/>
              </w:rPr>
              <w:t xml:space="preserve"> </w:t>
            </w:r>
            <w:r>
              <w:rPr>
                <w:spacing w:val="1"/>
              </w:rPr>
              <w:t xml:space="preserve">号）第七十一条：为违法宗教 </w:t>
            </w:r>
            <w:r>
              <w:rPr>
                <w:spacing w:val="2"/>
              </w:rPr>
              <w:t xml:space="preserve">活动提供条件的，由宗教事务部门给 </w:t>
            </w:r>
            <w:r>
              <w:rPr>
                <w:spacing w:val="4"/>
              </w:rPr>
              <w:t xml:space="preserve">予警告，有违法所得、非法财物的， </w:t>
            </w:r>
            <w:r>
              <w:rPr>
                <w:spacing w:val="2"/>
              </w:rPr>
              <w:t xml:space="preserve">没收违法所得和非法财物，情节严重 </w:t>
            </w:r>
            <w:r>
              <w:rPr>
                <w:spacing w:val="-5"/>
              </w:rPr>
              <w:t>的，并处</w:t>
            </w:r>
            <w:r>
              <w:rPr>
                <w:spacing w:val="-44"/>
              </w:rPr>
              <w:t xml:space="preserve"> </w:t>
            </w:r>
            <w:r>
              <w:rPr>
                <w:spacing w:val="-5"/>
              </w:rPr>
              <w:t>2</w:t>
            </w:r>
            <w:r>
              <w:rPr>
                <w:spacing w:val="-38"/>
              </w:rPr>
              <w:t xml:space="preserve"> </w:t>
            </w:r>
            <w:r>
              <w:rPr>
                <w:spacing w:val="-5"/>
              </w:rPr>
              <w:t>万元以上</w:t>
            </w:r>
            <w:r>
              <w:rPr>
                <w:spacing w:val="-44"/>
              </w:rPr>
              <w:t xml:space="preserve"> </w:t>
            </w:r>
            <w:r>
              <w:rPr>
                <w:spacing w:val="-5"/>
              </w:rPr>
              <w:t>20</w:t>
            </w:r>
            <w:r>
              <w:rPr>
                <w:spacing w:val="-43"/>
              </w:rPr>
              <w:t xml:space="preserve"> </w:t>
            </w:r>
            <w:r>
              <w:rPr>
                <w:spacing w:val="-5"/>
              </w:rPr>
              <w:t>万元以下的罚 款；有违法房屋、构筑物的，由规划、</w:t>
            </w:r>
            <w:r>
              <w:rPr>
                <w:spacing w:val="6"/>
              </w:rPr>
              <w:t xml:space="preserve"> </w:t>
            </w:r>
            <w:r>
              <w:rPr>
                <w:spacing w:val="2"/>
              </w:rPr>
              <w:t xml:space="preserve">建设等部门依法处理；有违反治安管 </w:t>
            </w:r>
            <w:r>
              <w:rPr>
                <w:spacing w:val="1"/>
              </w:rPr>
              <w:t>理行为的，依法给予治安管理处罚。</w:t>
            </w:r>
          </w:p>
        </w:tc>
        <w:tc>
          <w:tcPr>
            <w:tcW w:w="3083" w:type="dxa"/>
            <w:vAlign w:val="top"/>
          </w:tcPr>
          <w:p w14:paraId="7ED77662">
            <w:pPr>
              <w:pStyle w:val="6"/>
              <w:spacing w:before="64" w:line="260" w:lineRule="auto"/>
              <w:ind w:left="116" w:right="85" w:firstLine="12"/>
              <w:jc w:val="both"/>
            </w:pPr>
            <w:r>
              <w:rPr>
                <w:spacing w:val="-3"/>
              </w:rPr>
              <w:t>1、立案责任：发现涉嫌为违法宗</w:t>
            </w:r>
            <w:r>
              <w:rPr>
                <w:spacing w:val="7"/>
              </w:rPr>
              <w:t xml:space="preserve"> </w:t>
            </w:r>
            <w:r>
              <w:rPr>
                <w:spacing w:val="5"/>
              </w:rPr>
              <w:t>教活动提供条件的违法行为，予</w:t>
            </w:r>
            <w:r>
              <w:rPr>
                <w:spacing w:val="3"/>
              </w:rPr>
              <w:t xml:space="preserve"> </w:t>
            </w:r>
            <w:r>
              <w:rPr>
                <w:spacing w:val="1"/>
              </w:rPr>
              <w:t>以审查，决定是否立案。</w:t>
            </w:r>
          </w:p>
          <w:p w14:paraId="1C0355B6">
            <w:pPr>
              <w:pStyle w:val="6"/>
              <w:spacing w:before="52" w:line="270" w:lineRule="auto"/>
              <w:ind w:left="112" w:right="19" w:firstLine="3"/>
              <w:jc w:val="both"/>
            </w:pPr>
            <w:r>
              <w:rPr>
                <w:spacing w:val="-3"/>
              </w:rPr>
              <w:t xml:space="preserve">2、调查责任：综合行政执法队对 </w:t>
            </w:r>
            <w:r>
              <w:rPr>
                <w:spacing w:val="4"/>
              </w:rPr>
              <w:t xml:space="preserve">立案的案件，指定专人负责，及 时组织调查取证，与当事人有直 接利害关系的应当回避。执法人 员不得少于两人，调查时应出示 </w:t>
            </w:r>
            <w:r>
              <w:rPr>
                <w:spacing w:val="-4"/>
              </w:rPr>
              <w:t>执法证件，允许当事人辩解陈述。</w:t>
            </w:r>
            <w:r>
              <w:rPr>
                <w:spacing w:val="5"/>
              </w:rPr>
              <w:t xml:space="preserve"> </w:t>
            </w:r>
            <w:r>
              <w:rPr>
                <w:spacing w:val="1"/>
              </w:rPr>
              <w:t>执法人员应保守有关秘密。</w:t>
            </w:r>
          </w:p>
          <w:p w14:paraId="17797ADF">
            <w:pPr>
              <w:pStyle w:val="6"/>
              <w:spacing w:before="54" w:line="261" w:lineRule="auto"/>
              <w:ind w:left="112" w:right="35" w:firstLine="5"/>
              <w:jc w:val="both"/>
            </w:pPr>
            <w:r>
              <w:rPr>
                <w:spacing w:val="-11"/>
              </w:rPr>
              <w:t>3、审查责任：审理案件调查报告，</w:t>
            </w:r>
            <w:r>
              <w:t xml:space="preserve"> </w:t>
            </w:r>
            <w:r>
              <w:rPr>
                <w:spacing w:val="5"/>
              </w:rPr>
              <w:t>对案件违法事实、证据、调查取</w:t>
            </w:r>
            <w:r>
              <w:rPr>
                <w:spacing w:val="6"/>
              </w:rPr>
              <w:t xml:space="preserve"> </w:t>
            </w:r>
            <w:r>
              <w:rPr>
                <w:spacing w:val="5"/>
              </w:rPr>
              <w:t>证程序、法律适用、处罚种类和</w:t>
            </w:r>
            <w:r>
              <w:rPr>
                <w:spacing w:val="6"/>
              </w:rPr>
              <w:t xml:space="preserve"> </w:t>
            </w:r>
            <w:r>
              <w:rPr>
                <w:spacing w:val="5"/>
              </w:rPr>
              <w:t>幅度、当事人陈述和申辩理由等</w:t>
            </w:r>
          </w:p>
        </w:tc>
        <w:tc>
          <w:tcPr>
            <w:tcW w:w="2073" w:type="dxa"/>
            <w:vAlign w:val="top"/>
          </w:tcPr>
          <w:p w14:paraId="7FF978C4">
            <w:pPr>
              <w:pStyle w:val="6"/>
              <w:spacing w:before="65" w:line="266" w:lineRule="auto"/>
              <w:ind w:left="114" w:right="89"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7"/>
              </w:rPr>
              <w:t>相应责任:</w:t>
            </w:r>
          </w:p>
          <w:p w14:paraId="45DCE436">
            <w:pPr>
              <w:pStyle w:val="6"/>
              <w:spacing w:before="57" w:line="250" w:lineRule="auto"/>
              <w:ind w:left="113" w:right="89" w:firstLine="16"/>
            </w:pPr>
            <w:r>
              <w:rPr>
                <w:spacing w:val="-6"/>
              </w:rPr>
              <w:t>1、没有法律和事实依</w:t>
            </w:r>
            <w:r>
              <w:rPr>
                <w:spacing w:val="7"/>
              </w:rPr>
              <w:t xml:space="preserve"> </w:t>
            </w:r>
            <w:r>
              <w:rPr>
                <w:spacing w:val="1"/>
              </w:rPr>
              <w:t>据实施行政处罚的；</w:t>
            </w:r>
          </w:p>
          <w:p w14:paraId="04E954D4">
            <w:pPr>
              <w:pStyle w:val="6"/>
              <w:spacing w:before="58" w:line="253" w:lineRule="auto"/>
              <w:ind w:left="131" w:right="89" w:hanging="14"/>
            </w:pPr>
            <w:r>
              <w:rPr>
                <w:spacing w:val="-4"/>
              </w:rPr>
              <w:t>2、行政处罚显失公正</w:t>
            </w:r>
            <w:r>
              <w:t xml:space="preserve"> </w:t>
            </w:r>
            <w:r>
              <w:rPr>
                <w:spacing w:val="-9"/>
              </w:rPr>
              <w:t>的；</w:t>
            </w:r>
          </w:p>
          <w:p w14:paraId="5CF84A1B">
            <w:pPr>
              <w:pStyle w:val="6"/>
              <w:spacing w:before="53" w:line="264" w:lineRule="auto"/>
              <w:ind w:left="115" w:right="89" w:firstLine="3"/>
              <w:jc w:val="both"/>
            </w:pPr>
            <w:r>
              <w:rPr>
                <w:spacing w:val="17"/>
              </w:rPr>
              <w:t>3、执法人员玩忽职</w:t>
            </w:r>
            <w:r>
              <w:rPr>
                <w:spacing w:val="5"/>
              </w:rPr>
              <w:t xml:space="preserve"> </w:t>
            </w:r>
            <w:r>
              <w:rPr>
                <w:spacing w:val="7"/>
              </w:rPr>
              <w:t>守，对应当予以制止</w:t>
            </w:r>
            <w:r>
              <w:t xml:space="preserve"> </w:t>
            </w:r>
            <w:r>
              <w:rPr>
                <w:spacing w:val="7"/>
              </w:rPr>
              <w:t>和处罚的违法行为不</w:t>
            </w:r>
            <w:r>
              <w:t xml:space="preserve"> </w:t>
            </w:r>
            <w:r>
              <w:rPr>
                <w:spacing w:val="7"/>
              </w:rPr>
              <w:t>予制止、处罚，致使</w:t>
            </w:r>
            <w:r>
              <w:t xml:space="preserve"> </w:t>
            </w:r>
            <w:r>
              <w:rPr>
                <w:spacing w:val="7"/>
              </w:rPr>
              <w:t>公民、法人或者其他</w:t>
            </w:r>
          </w:p>
        </w:tc>
        <w:tc>
          <w:tcPr>
            <w:tcW w:w="1058" w:type="dxa"/>
            <w:vAlign w:val="top"/>
          </w:tcPr>
          <w:p w14:paraId="288486E3">
            <w:pPr>
              <w:pStyle w:val="6"/>
              <w:spacing w:before="64" w:line="261" w:lineRule="auto"/>
              <w:ind w:left="114" w:right="98" w:firstLine="5"/>
              <w:jc w:val="both"/>
            </w:pPr>
            <w:r>
              <w:rPr>
                <w:spacing w:val="8"/>
              </w:rPr>
              <w:t>统战部委</w:t>
            </w:r>
            <w:r>
              <w:rPr>
                <w:spacing w:val="1"/>
              </w:rPr>
              <w:t xml:space="preserve"> </w:t>
            </w:r>
            <w:r>
              <w:rPr>
                <w:spacing w:val="10"/>
              </w:rPr>
              <w:t>托乡镇实</w:t>
            </w:r>
            <w:r>
              <w:t xml:space="preserve"> </w:t>
            </w:r>
            <w:r>
              <w:rPr>
                <w:spacing w:val="1"/>
              </w:rPr>
              <w:t>施</w:t>
            </w:r>
          </w:p>
        </w:tc>
      </w:tr>
    </w:tbl>
    <w:p w14:paraId="2176BA8B">
      <w:pPr>
        <w:pStyle w:val="2"/>
      </w:pPr>
    </w:p>
    <w:p w14:paraId="7C737646">
      <w:pPr>
        <w:sectPr>
          <w:pgSz w:w="16839" w:h="11906"/>
          <w:pgMar w:top="1012" w:right="1304" w:bottom="0" w:left="1304" w:header="0" w:footer="0" w:gutter="0"/>
          <w:cols w:space="720" w:num="1"/>
        </w:sectPr>
      </w:pPr>
    </w:p>
    <w:p w14:paraId="57E7F90A">
      <w:pPr>
        <w:spacing w:before="163"/>
      </w:pPr>
    </w:p>
    <w:tbl>
      <w:tblPr>
        <w:tblStyle w:val="5"/>
        <w:tblW w:w="1422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29"/>
        <w:gridCol w:w="494"/>
        <w:gridCol w:w="3083"/>
        <w:gridCol w:w="446"/>
        <w:gridCol w:w="3458"/>
        <w:gridCol w:w="3083"/>
        <w:gridCol w:w="2073"/>
        <w:gridCol w:w="1058"/>
      </w:tblGrid>
      <w:tr w14:paraId="519BF36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105" w:hRule="atLeast"/>
        </w:trPr>
        <w:tc>
          <w:tcPr>
            <w:tcW w:w="529" w:type="dxa"/>
            <w:vAlign w:val="top"/>
          </w:tcPr>
          <w:p w14:paraId="2DC67BCE">
            <w:pPr>
              <w:rPr>
                <w:rFonts w:ascii="Arial"/>
                <w:sz w:val="21"/>
              </w:rPr>
            </w:pPr>
          </w:p>
        </w:tc>
        <w:tc>
          <w:tcPr>
            <w:tcW w:w="494" w:type="dxa"/>
            <w:vAlign w:val="top"/>
          </w:tcPr>
          <w:p w14:paraId="144A1B8B">
            <w:pPr>
              <w:rPr>
                <w:rFonts w:ascii="Arial"/>
                <w:sz w:val="21"/>
              </w:rPr>
            </w:pPr>
          </w:p>
        </w:tc>
        <w:tc>
          <w:tcPr>
            <w:tcW w:w="3083" w:type="dxa"/>
            <w:vAlign w:val="top"/>
          </w:tcPr>
          <w:p w14:paraId="3D4DB1EA">
            <w:pPr>
              <w:rPr>
                <w:rFonts w:ascii="Arial"/>
                <w:sz w:val="21"/>
              </w:rPr>
            </w:pPr>
          </w:p>
        </w:tc>
        <w:tc>
          <w:tcPr>
            <w:tcW w:w="446" w:type="dxa"/>
            <w:vAlign w:val="top"/>
          </w:tcPr>
          <w:p w14:paraId="73448D5A">
            <w:pPr>
              <w:rPr>
                <w:rFonts w:ascii="Arial"/>
                <w:sz w:val="21"/>
              </w:rPr>
            </w:pPr>
          </w:p>
        </w:tc>
        <w:tc>
          <w:tcPr>
            <w:tcW w:w="3458" w:type="dxa"/>
            <w:vAlign w:val="top"/>
          </w:tcPr>
          <w:p w14:paraId="7C9A3DBE">
            <w:pPr>
              <w:rPr>
                <w:rFonts w:ascii="Arial"/>
                <w:sz w:val="21"/>
              </w:rPr>
            </w:pPr>
          </w:p>
        </w:tc>
        <w:tc>
          <w:tcPr>
            <w:tcW w:w="3083" w:type="dxa"/>
            <w:vAlign w:val="top"/>
          </w:tcPr>
          <w:p w14:paraId="0A8B0AA8">
            <w:pPr>
              <w:pStyle w:val="6"/>
              <w:spacing w:before="64" w:line="261" w:lineRule="auto"/>
              <w:ind w:left="114" w:right="87"/>
              <w:jc w:val="both"/>
            </w:pPr>
            <w:r>
              <w:rPr>
                <w:spacing w:val="-9"/>
              </w:rPr>
              <w:t>方面进行审查，提出处理意见（主</w:t>
            </w:r>
            <w:r>
              <w:rPr>
                <w:spacing w:val="10"/>
              </w:rPr>
              <w:t xml:space="preserve"> </w:t>
            </w:r>
            <w:r>
              <w:rPr>
                <w:spacing w:val="5"/>
              </w:rPr>
              <w:t>要证据不足时，以适当的方式补</w:t>
            </w:r>
            <w:r>
              <w:rPr>
                <w:spacing w:val="4"/>
              </w:rPr>
              <w:t xml:space="preserve"> </w:t>
            </w:r>
            <w:r>
              <w:rPr>
                <w:spacing w:val="-1"/>
              </w:rPr>
              <w:t>充调查）。</w:t>
            </w:r>
          </w:p>
          <w:p w14:paraId="1F10EA61">
            <w:pPr>
              <w:pStyle w:val="6"/>
              <w:spacing w:before="55" w:line="268" w:lineRule="auto"/>
              <w:ind w:left="112" w:right="85"/>
            </w:pPr>
            <w:r>
              <w:rPr>
                <w:spacing w:val="-2"/>
              </w:rPr>
              <w:t>4、告知责任：作出行政处罚决定</w:t>
            </w:r>
            <w:r>
              <w:rPr>
                <w:spacing w:val="9"/>
              </w:rPr>
              <w:t xml:space="preserve"> </w:t>
            </w:r>
            <w:r>
              <w:rPr>
                <w:spacing w:val="4"/>
              </w:rPr>
              <w:t>前，应制作《行政处罚告知书》</w:t>
            </w:r>
            <w:r>
              <w:rPr>
                <w:spacing w:val="8"/>
              </w:rPr>
              <w:t xml:space="preserve"> </w:t>
            </w:r>
            <w:r>
              <w:rPr>
                <w:spacing w:val="5"/>
              </w:rPr>
              <w:t>送达当事人，告知违法事实及其</w:t>
            </w:r>
            <w:r>
              <w:rPr>
                <w:spacing w:val="7"/>
              </w:rPr>
              <w:t xml:space="preserve"> </w:t>
            </w:r>
            <w:r>
              <w:rPr>
                <w:spacing w:val="5"/>
              </w:rPr>
              <w:t>享有的陈述、申辩等权利。符合</w:t>
            </w:r>
            <w:r>
              <w:rPr>
                <w:spacing w:val="7"/>
              </w:rPr>
              <w:t xml:space="preserve"> </w:t>
            </w:r>
            <w:r>
              <w:rPr>
                <w:spacing w:val="5"/>
              </w:rPr>
              <w:t>听证规定的，制作并送达《行政</w:t>
            </w:r>
            <w:r>
              <w:rPr>
                <w:spacing w:val="7"/>
              </w:rPr>
              <w:t xml:space="preserve"> </w:t>
            </w:r>
            <w:r>
              <w:rPr>
                <w:spacing w:val="1"/>
              </w:rPr>
              <w:t>处罚听证告知书》。</w:t>
            </w:r>
          </w:p>
          <w:p w14:paraId="0C4E31DC">
            <w:pPr>
              <w:pStyle w:val="6"/>
              <w:spacing w:before="55" w:line="260" w:lineRule="auto"/>
              <w:ind w:left="117" w:right="85"/>
            </w:pPr>
            <w:r>
              <w:rPr>
                <w:spacing w:val="-2"/>
              </w:rPr>
              <w:t>5、决定责任：制作行政处罚决定</w:t>
            </w:r>
            <w:r>
              <w:rPr>
                <w:spacing w:val="4"/>
              </w:rPr>
              <w:t xml:space="preserve"> </w:t>
            </w:r>
            <w:r>
              <w:rPr>
                <w:spacing w:val="5"/>
              </w:rPr>
              <w:t>书，载明行政处罚告知、当事人</w:t>
            </w:r>
            <w:r>
              <w:rPr>
                <w:spacing w:val="1"/>
              </w:rPr>
              <w:t xml:space="preserve"> 陈述申辩或者听证情况等内容。</w:t>
            </w:r>
          </w:p>
          <w:p w14:paraId="00597B3C">
            <w:pPr>
              <w:pStyle w:val="6"/>
              <w:spacing w:before="53" w:line="252" w:lineRule="auto"/>
              <w:ind w:left="114" w:right="85"/>
            </w:pPr>
            <w:r>
              <w:rPr>
                <w:spacing w:val="-2"/>
              </w:rPr>
              <w:t>6、送达责任：行政处罚决定书按</w:t>
            </w:r>
            <w:r>
              <w:rPr>
                <w:spacing w:val="6"/>
              </w:rPr>
              <w:t xml:space="preserve"> </w:t>
            </w:r>
            <w:r>
              <w:rPr>
                <w:spacing w:val="1"/>
              </w:rPr>
              <w:t>法律规定的方式送达当事人。</w:t>
            </w:r>
          </w:p>
          <w:p w14:paraId="3EF4F056">
            <w:pPr>
              <w:pStyle w:val="6"/>
              <w:spacing w:before="54" w:line="261" w:lineRule="auto"/>
              <w:ind w:left="121" w:right="85" w:hanging="3"/>
            </w:pPr>
            <w:r>
              <w:rPr>
                <w:spacing w:val="-2"/>
              </w:rPr>
              <w:t>7、执行责任：依照生效的行政处</w:t>
            </w:r>
            <w:r>
              <w:rPr>
                <w:spacing w:val="3"/>
              </w:rPr>
              <w:t xml:space="preserve"> </w:t>
            </w:r>
            <w:r>
              <w:rPr>
                <w:spacing w:val="4"/>
              </w:rPr>
              <w:t>罚决定，告知当事人按要求缴纳</w:t>
            </w:r>
            <w:r>
              <w:rPr>
                <w:spacing w:val="10"/>
              </w:rPr>
              <w:t xml:space="preserve"> </w:t>
            </w:r>
            <w:r>
              <w:rPr>
                <w:spacing w:val="-3"/>
              </w:rPr>
              <w:t>罚款。</w:t>
            </w:r>
          </w:p>
          <w:p w14:paraId="47265CAD">
            <w:pPr>
              <w:pStyle w:val="6"/>
              <w:spacing w:before="52" w:line="251" w:lineRule="auto"/>
              <w:ind w:left="116" w:right="85" w:hanging="2"/>
            </w:pPr>
            <w:r>
              <w:rPr>
                <w:spacing w:val="-2"/>
              </w:rPr>
              <w:t>8、其他法律法规规章文件规定应</w:t>
            </w:r>
            <w:r>
              <w:rPr>
                <w:spacing w:val="7"/>
              </w:rPr>
              <w:t xml:space="preserve"> </w:t>
            </w:r>
            <w:r>
              <w:t>履行的责任。</w:t>
            </w:r>
          </w:p>
        </w:tc>
        <w:tc>
          <w:tcPr>
            <w:tcW w:w="2073" w:type="dxa"/>
            <w:vAlign w:val="top"/>
          </w:tcPr>
          <w:p w14:paraId="77C78172">
            <w:pPr>
              <w:pStyle w:val="6"/>
              <w:spacing w:before="64" w:line="253" w:lineRule="auto"/>
              <w:ind w:left="118" w:right="89" w:hanging="1"/>
            </w:pPr>
            <w:r>
              <w:rPr>
                <w:spacing w:val="6"/>
              </w:rPr>
              <w:t xml:space="preserve">组织合法权益遭受损 </w:t>
            </w:r>
            <w:r>
              <w:rPr>
                <w:spacing w:val="-1"/>
              </w:rPr>
              <w:t>害的；</w:t>
            </w:r>
          </w:p>
          <w:p w14:paraId="1349412D">
            <w:pPr>
              <w:pStyle w:val="6"/>
              <w:spacing w:before="53" w:line="250" w:lineRule="auto"/>
              <w:ind w:left="113" w:right="89"/>
            </w:pPr>
            <w:r>
              <w:rPr>
                <w:spacing w:val="-4"/>
              </w:rPr>
              <w:t>4、不具备行政执法资</w:t>
            </w:r>
            <w:r>
              <w:rPr>
                <w:spacing w:val="3"/>
              </w:rPr>
              <w:t xml:space="preserve"> </w:t>
            </w:r>
            <w:r>
              <w:rPr>
                <w:spacing w:val="1"/>
              </w:rPr>
              <w:t>格实施行政处罚</w:t>
            </w:r>
          </w:p>
          <w:p w14:paraId="2C4A621C">
            <w:pPr>
              <w:pStyle w:val="6"/>
              <w:spacing w:before="57" w:line="230" w:lineRule="auto"/>
              <w:ind w:left="131"/>
            </w:pPr>
            <w:r>
              <w:rPr>
                <w:spacing w:val="-9"/>
              </w:rPr>
              <w:t>的；</w:t>
            </w:r>
          </w:p>
          <w:p w14:paraId="671690E8">
            <w:pPr>
              <w:pStyle w:val="6"/>
              <w:spacing w:before="51" w:line="269" w:lineRule="auto"/>
              <w:ind w:left="115" w:right="89" w:firstLine="3"/>
            </w:pPr>
            <w:r>
              <w:rPr>
                <w:spacing w:val="-5"/>
              </w:rPr>
              <w:t>5、在制止以及查处违</w:t>
            </w:r>
            <w:r>
              <w:rPr>
                <w:spacing w:val="8"/>
              </w:rPr>
              <w:t xml:space="preserve"> </w:t>
            </w:r>
            <w:r>
              <w:rPr>
                <w:spacing w:val="7"/>
              </w:rPr>
              <w:t>法案件中受阻，依照</w:t>
            </w:r>
            <w:r>
              <w:t xml:space="preserve"> </w:t>
            </w:r>
            <w:r>
              <w:rPr>
                <w:spacing w:val="7"/>
              </w:rPr>
              <w:t>有关规定应当向本级</w:t>
            </w:r>
            <w:r>
              <w:t xml:space="preserve"> </w:t>
            </w:r>
            <w:r>
              <w:rPr>
                <w:spacing w:val="7"/>
              </w:rPr>
              <w:t>人民政府或者上级主</w:t>
            </w:r>
            <w:r>
              <w:t xml:space="preserve"> </w:t>
            </w:r>
            <w:r>
              <w:rPr>
                <w:spacing w:val="7"/>
              </w:rPr>
              <w:t>管部门报告而未报告</w:t>
            </w:r>
            <w:r>
              <w:t xml:space="preserve"> 的；</w:t>
            </w:r>
          </w:p>
          <w:p w14:paraId="22396A6C">
            <w:pPr>
              <w:pStyle w:val="6"/>
              <w:spacing w:before="51" w:line="260" w:lineRule="auto"/>
              <w:ind w:left="115" w:right="89"/>
              <w:jc w:val="both"/>
            </w:pPr>
            <w:r>
              <w:rPr>
                <w:spacing w:val="-4"/>
              </w:rPr>
              <w:t>6、应当依法移送追究</w:t>
            </w:r>
            <w:r>
              <w:rPr>
                <w:spacing w:val="1"/>
              </w:rPr>
              <w:t xml:space="preserve"> </w:t>
            </w:r>
            <w:r>
              <w:rPr>
                <w:spacing w:val="7"/>
              </w:rPr>
              <w:t>刑事责任，而未依法</w:t>
            </w:r>
            <w:r>
              <w:t xml:space="preserve"> </w:t>
            </w:r>
            <w:r>
              <w:rPr>
                <w:spacing w:val="1"/>
              </w:rPr>
              <w:t>移送有权机关的；</w:t>
            </w:r>
          </w:p>
          <w:p w14:paraId="51355E67">
            <w:pPr>
              <w:pStyle w:val="6"/>
              <w:spacing w:before="53" w:line="252" w:lineRule="auto"/>
              <w:ind w:left="114" w:right="89" w:firstLine="5"/>
            </w:pPr>
            <w:r>
              <w:rPr>
                <w:spacing w:val="-5"/>
              </w:rPr>
              <w:t>7、擅自改变行政处罚</w:t>
            </w:r>
            <w:r>
              <w:rPr>
                <w:spacing w:val="8"/>
              </w:rPr>
              <w:t xml:space="preserve"> </w:t>
            </w:r>
            <w:r>
              <w:rPr>
                <w:spacing w:val="1"/>
              </w:rPr>
              <w:t>种类、幅度的；</w:t>
            </w:r>
          </w:p>
          <w:p w14:paraId="5D41FDE1">
            <w:pPr>
              <w:pStyle w:val="6"/>
              <w:spacing w:before="54" w:line="253" w:lineRule="auto"/>
              <w:ind w:left="123" w:right="89" w:hanging="8"/>
            </w:pPr>
            <w:r>
              <w:rPr>
                <w:spacing w:val="-4"/>
              </w:rPr>
              <w:t>8、违反法定的行政处</w:t>
            </w:r>
            <w:r>
              <w:rPr>
                <w:spacing w:val="2"/>
              </w:rPr>
              <w:t xml:space="preserve"> </w:t>
            </w:r>
            <w:r>
              <w:rPr>
                <w:spacing w:val="-1"/>
              </w:rPr>
              <w:t>罚程序的；</w:t>
            </w:r>
          </w:p>
          <w:p w14:paraId="5E488BDD">
            <w:pPr>
              <w:pStyle w:val="6"/>
              <w:spacing w:before="54" w:line="265" w:lineRule="auto"/>
              <w:ind w:left="113" w:right="89" w:firstLine="1"/>
              <w:jc w:val="both"/>
            </w:pPr>
            <w:r>
              <w:rPr>
                <w:spacing w:val="-4"/>
              </w:rPr>
              <w:t>9、符合听证条件、行</w:t>
            </w:r>
            <w:r>
              <w:rPr>
                <w:spacing w:val="2"/>
              </w:rPr>
              <w:t xml:space="preserve"> </w:t>
            </w:r>
            <w:r>
              <w:rPr>
                <w:spacing w:val="7"/>
              </w:rPr>
              <w:t>政管理相对人要求听</w:t>
            </w:r>
            <w:r>
              <w:t xml:space="preserve"> </w:t>
            </w:r>
            <w:r>
              <w:rPr>
                <w:spacing w:val="7"/>
              </w:rPr>
              <w:t>证，应予组织听证而</w:t>
            </w:r>
            <w:r>
              <w:t xml:space="preserve"> </w:t>
            </w:r>
            <w:r>
              <w:rPr>
                <w:spacing w:val="1"/>
              </w:rPr>
              <w:t>不组织听证的；</w:t>
            </w:r>
          </w:p>
          <w:p w14:paraId="72CAE224">
            <w:pPr>
              <w:pStyle w:val="6"/>
              <w:spacing w:before="51" w:line="252" w:lineRule="auto"/>
              <w:ind w:left="134" w:right="86" w:hanging="4"/>
            </w:pPr>
            <w:r>
              <w:rPr>
                <w:spacing w:val="5"/>
              </w:rPr>
              <w:t>10、在行政处罚过程</w:t>
            </w:r>
            <w:r>
              <w:t xml:space="preserve"> </w:t>
            </w:r>
            <w:r>
              <w:rPr>
                <w:spacing w:val="-1"/>
              </w:rPr>
              <w:t>中发生腐败行为的；</w:t>
            </w:r>
          </w:p>
          <w:p w14:paraId="29B3AFDE">
            <w:pPr>
              <w:pStyle w:val="6"/>
              <w:spacing w:before="55" w:line="255" w:lineRule="auto"/>
              <w:ind w:left="115" w:right="89" w:firstLine="14"/>
            </w:pPr>
            <w:r>
              <w:rPr>
                <w:spacing w:val="4"/>
              </w:rPr>
              <w:t>11、其他违反法律法</w:t>
            </w:r>
            <w:r>
              <w:rPr>
                <w:spacing w:val="7"/>
              </w:rPr>
              <w:t xml:space="preserve"> 规规章文件规定的行</w:t>
            </w:r>
            <w:r>
              <w:t xml:space="preserve"> 为。</w:t>
            </w:r>
          </w:p>
        </w:tc>
        <w:tc>
          <w:tcPr>
            <w:tcW w:w="1058" w:type="dxa"/>
            <w:vAlign w:val="top"/>
          </w:tcPr>
          <w:p w14:paraId="7D06B769">
            <w:pPr>
              <w:rPr>
                <w:rFonts w:ascii="Arial"/>
                <w:sz w:val="21"/>
              </w:rPr>
            </w:pPr>
          </w:p>
        </w:tc>
      </w:tr>
      <w:tr w14:paraId="61F5A0E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7" w:hRule="atLeast"/>
        </w:trPr>
        <w:tc>
          <w:tcPr>
            <w:tcW w:w="529" w:type="dxa"/>
            <w:vAlign w:val="top"/>
          </w:tcPr>
          <w:p w14:paraId="550D5D4A">
            <w:pPr>
              <w:spacing w:line="329" w:lineRule="auto"/>
              <w:rPr>
                <w:rFonts w:ascii="Arial"/>
                <w:sz w:val="21"/>
              </w:rPr>
            </w:pPr>
          </w:p>
          <w:p w14:paraId="7792F28B">
            <w:pPr>
              <w:pStyle w:val="6"/>
              <w:spacing w:before="65" w:line="190" w:lineRule="auto"/>
              <w:ind w:left="135"/>
            </w:pPr>
            <w:r>
              <w:rPr>
                <w:spacing w:val="-5"/>
              </w:rPr>
              <w:t>102</w:t>
            </w:r>
          </w:p>
        </w:tc>
        <w:tc>
          <w:tcPr>
            <w:tcW w:w="494" w:type="dxa"/>
            <w:textDirection w:val="tbRlV"/>
            <w:vAlign w:val="top"/>
          </w:tcPr>
          <w:p w14:paraId="7909A8D9">
            <w:pPr>
              <w:pStyle w:val="6"/>
              <w:spacing w:before="138" w:line="217" w:lineRule="auto"/>
              <w:ind w:left="64"/>
            </w:pPr>
            <w:r>
              <w:rPr>
                <w:spacing w:val="8"/>
              </w:rPr>
              <w:t>行</w:t>
            </w:r>
            <w:r>
              <w:rPr>
                <w:spacing w:val="-8"/>
              </w:rPr>
              <w:t xml:space="preserve"> </w:t>
            </w:r>
            <w:r>
              <w:rPr>
                <w:spacing w:val="8"/>
              </w:rPr>
              <w:t>政</w:t>
            </w:r>
            <w:r>
              <w:rPr>
                <w:spacing w:val="-9"/>
              </w:rPr>
              <w:t xml:space="preserve"> </w:t>
            </w:r>
            <w:r>
              <w:rPr>
                <w:spacing w:val="8"/>
              </w:rPr>
              <w:t>处</w:t>
            </w:r>
          </w:p>
        </w:tc>
        <w:tc>
          <w:tcPr>
            <w:tcW w:w="3083" w:type="dxa"/>
            <w:vAlign w:val="top"/>
          </w:tcPr>
          <w:p w14:paraId="5CB1C857">
            <w:pPr>
              <w:pStyle w:val="6"/>
              <w:spacing w:before="64" w:line="228" w:lineRule="auto"/>
              <w:ind w:left="137"/>
            </w:pPr>
            <w:r>
              <w:rPr>
                <w:spacing w:val="1"/>
              </w:rPr>
              <w:t>对大型宗教活动过程中发生危害</w:t>
            </w:r>
          </w:p>
          <w:p w14:paraId="1600F4C5">
            <w:pPr>
              <w:pStyle w:val="6"/>
              <w:spacing w:before="53" w:line="228" w:lineRule="auto"/>
              <w:ind w:left="158"/>
            </w:pPr>
            <w:r>
              <w:t>国家安全、公共安全或者严重破</w:t>
            </w:r>
          </w:p>
          <w:p w14:paraId="616D01A7">
            <w:pPr>
              <w:pStyle w:val="6"/>
              <w:spacing w:before="53" w:line="214" w:lineRule="auto"/>
              <w:ind w:left="541"/>
            </w:pPr>
            <w:r>
              <w:rPr>
                <w:spacing w:val="1"/>
              </w:rPr>
              <w:t>坏社会秩序情况的处罚</w:t>
            </w:r>
          </w:p>
        </w:tc>
        <w:tc>
          <w:tcPr>
            <w:tcW w:w="446" w:type="dxa"/>
            <w:textDirection w:val="tbRlV"/>
            <w:vAlign w:val="top"/>
          </w:tcPr>
          <w:p w14:paraId="006D2B8C">
            <w:pPr>
              <w:pStyle w:val="6"/>
              <w:spacing w:before="112" w:line="212" w:lineRule="auto"/>
              <w:ind w:left="64"/>
            </w:pPr>
            <w:r>
              <w:rPr>
                <w:spacing w:val="8"/>
              </w:rPr>
              <w:t>各</w:t>
            </w:r>
            <w:r>
              <w:rPr>
                <w:spacing w:val="-8"/>
              </w:rPr>
              <w:t xml:space="preserve"> </w:t>
            </w:r>
            <w:r>
              <w:rPr>
                <w:spacing w:val="8"/>
              </w:rPr>
              <w:t>乡</w:t>
            </w:r>
            <w:r>
              <w:rPr>
                <w:spacing w:val="-9"/>
              </w:rPr>
              <w:t xml:space="preserve"> </w:t>
            </w:r>
            <w:r>
              <w:rPr>
                <w:spacing w:val="8"/>
              </w:rPr>
              <w:t>镇</w:t>
            </w:r>
          </w:p>
        </w:tc>
        <w:tc>
          <w:tcPr>
            <w:tcW w:w="3458" w:type="dxa"/>
            <w:vAlign w:val="top"/>
          </w:tcPr>
          <w:p w14:paraId="2F05BDCD">
            <w:pPr>
              <w:pStyle w:val="6"/>
              <w:spacing w:before="64" w:line="256" w:lineRule="auto"/>
              <w:ind w:left="113" w:right="86" w:firstLine="5"/>
              <w:jc w:val="both"/>
            </w:pPr>
            <w:r>
              <w:rPr>
                <w:spacing w:val="-1"/>
              </w:rPr>
              <w:t>《宗教事务条例》（2017</w:t>
            </w:r>
            <w:r>
              <w:rPr>
                <w:spacing w:val="-35"/>
              </w:rPr>
              <w:t xml:space="preserve"> </w:t>
            </w:r>
            <w:r>
              <w:rPr>
                <w:spacing w:val="-1"/>
              </w:rPr>
              <w:t>年国务院令</w:t>
            </w:r>
            <w:r>
              <w:t xml:space="preserve"> </w:t>
            </w:r>
            <w:r>
              <w:rPr>
                <w:spacing w:val="2"/>
              </w:rPr>
              <w:t>第</w:t>
            </w:r>
            <w:r>
              <w:rPr>
                <w:spacing w:val="-42"/>
              </w:rPr>
              <w:t xml:space="preserve"> </w:t>
            </w:r>
            <w:r>
              <w:rPr>
                <w:spacing w:val="2"/>
              </w:rPr>
              <w:t>686</w:t>
            </w:r>
            <w:r>
              <w:rPr>
                <w:spacing w:val="-40"/>
              </w:rPr>
              <w:t xml:space="preserve"> </w:t>
            </w:r>
            <w:r>
              <w:rPr>
                <w:spacing w:val="2"/>
              </w:rPr>
              <w:t>号）第六十四条第一款：大型</w:t>
            </w:r>
            <w:r>
              <w:t xml:space="preserve"> </w:t>
            </w:r>
            <w:r>
              <w:rPr>
                <w:spacing w:val="3"/>
              </w:rPr>
              <w:t>宗教活动过程中发生危害国家安全、</w:t>
            </w:r>
          </w:p>
        </w:tc>
        <w:tc>
          <w:tcPr>
            <w:tcW w:w="3083" w:type="dxa"/>
            <w:vAlign w:val="top"/>
          </w:tcPr>
          <w:p w14:paraId="6F512531">
            <w:pPr>
              <w:pStyle w:val="6"/>
              <w:spacing w:before="64" w:line="256" w:lineRule="auto"/>
              <w:ind w:left="114" w:right="85" w:firstLine="14"/>
            </w:pPr>
            <w:r>
              <w:rPr>
                <w:spacing w:val="-3"/>
              </w:rPr>
              <w:t>1、立案责任：发现大型宗教活动</w:t>
            </w:r>
            <w:r>
              <w:rPr>
                <w:spacing w:val="7"/>
              </w:rPr>
              <w:t xml:space="preserve"> </w:t>
            </w:r>
            <w:r>
              <w:rPr>
                <w:spacing w:val="5"/>
              </w:rPr>
              <w:t>过程中涉嫌发生危害国家安全、</w:t>
            </w:r>
            <w:r>
              <w:rPr>
                <w:spacing w:val="7"/>
              </w:rPr>
              <w:t xml:space="preserve"> </w:t>
            </w:r>
            <w:r>
              <w:rPr>
                <w:spacing w:val="5"/>
              </w:rPr>
              <w:t>公共安全或者严重破坏社会秩序</w:t>
            </w:r>
          </w:p>
        </w:tc>
        <w:tc>
          <w:tcPr>
            <w:tcW w:w="2073" w:type="dxa"/>
            <w:vAlign w:val="top"/>
          </w:tcPr>
          <w:p w14:paraId="33EF9E4B">
            <w:pPr>
              <w:pStyle w:val="6"/>
              <w:spacing w:before="64" w:line="256" w:lineRule="auto"/>
              <w:ind w:left="115" w:right="89" w:firstLine="15"/>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p>
        </w:tc>
        <w:tc>
          <w:tcPr>
            <w:tcW w:w="1058" w:type="dxa"/>
            <w:vAlign w:val="top"/>
          </w:tcPr>
          <w:p w14:paraId="7F092C3C">
            <w:pPr>
              <w:pStyle w:val="6"/>
              <w:spacing w:before="64" w:line="256" w:lineRule="auto"/>
              <w:ind w:left="114" w:right="98" w:firstLine="5"/>
              <w:jc w:val="both"/>
            </w:pPr>
            <w:r>
              <w:rPr>
                <w:spacing w:val="8"/>
              </w:rPr>
              <w:t>统战部委</w:t>
            </w:r>
            <w:r>
              <w:rPr>
                <w:spacing w:val="1"/>
              </w:rPr>
              <w:t xml:space="preserve"> </w:t>
            </w:r>
            <w:r>
              <w:rPr>
                <w:spacing w:val="10"/>
              </w:rPr>
              <w:t>托乡镇实</w:t>
            </w:r>
            <w:r>
              <w:t xml:space="preserve"> </w:t>
            </w:r>
            <w:r>
              <w:rPr>
                <w:spacing w:val="1"/>
              </w:rPr>
              <w:t>施</w:t>
            </w:r>
          </w:p>
        </w:tc>
      </w:tr>
    </w:tbl>
    <w:p w14:paraId="02973E08">
      <w:pPr>
        <w:pStyle w:val="2"/>
      </w:pPr>
    </w:p>
    <w:p w14:paraId="69B8812A">
      <w:pPr>
        <w:sectPr>
          <w:pgSz w:w="16839" w:h="11906"/>
          <w:pgMar w:top="1012" w:right="1304" w:bottom="0" w:left="1304" w:header="0" w:footer="0" w:gutter="0"/>
          <w:cols w:space="720" w:num="1"/>
        </w:sectPr>
      </w:pPr>
    </w:p>
    <w:p w14:paraId="18BBCC6E">
      <w:pPr>
        <w:spacing w:before="163"/>
      </w:pPr>
    </w:p>
    <w:tbl>
      <w:tblPr>
        <w:tblStyle w:val="5"/>
        <w:tblW w:w="1422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29"/>
        <w:gridCol w:w="494"/>
        <w:gridCol w:w="3083"/>
        <w:gridCol w:w="446"/>
        <w:gridCol w:w="3458"/>
        <w:gridCol w:w="3083"/>
        <w:gridCol w:w="2073"/>
        <w:gridCol w:w="1058"/>
      </w:tblGrid>
      <w:tr w14:paraId="46BD88A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07" w:hRule="atLeast"/>
        </w:trPr>
        <w:tc>
          <w:tcPr>
            <w:tcW w:w="529" w:type="dxa"/>
            <w:vAlign w:val="top"/>
          </w:tcPr>
          <w:p w14:paraId="6A7E2A43">
            <w:pPr>
              <w:rPr>
                <w:rFonts w:ascii="Arial"/>
                <w:sz w:val="21"/>
              </w:rPr>
            </w:pPr>
          </w:p>
        </w:tc>
        <w:tc>
          <w:tcPr>
            <w:tcW w:w="494" w:type="dxa"/>
            <w:vAlign w:val="top"/>
          </w:tcPr>
          <w:p w14:paraId="08C457D9">
            <w:pPr>
              <w:pStyle w:val="6"/>
              <w:spacing w:before="65" w:line="232" w:lineRule="auto"/>
              <w:ind w:left="158"/>
            </w:pPr>
            <w:r>
              <w:t>罚</w:t>
            </w:r>
          </w:p>
        </w:tc>
        <w:tc>
          <w:tcPr>
            <w:tcW w:w="3083" w:type="dxa"/>
            <w:vAlign w:val="top"/>
          </w:tcPr>
          <w:p w14:paraId="04724E8D">
            <w:pPr>
              <w:rPr>
                <w:rFonts w:ascii="Arial"/>
                <w:sz w:val="21"/>
              </w:rPr>
            </w:pPr>
          </w:p>
        </w:tc>
        <w:tc>
          <w:tcPr>
            <w:tcW w:w="446" w:type="dxa"/>
            <w:vAlign w:val="top"/>
          </w:tcPr>
          <w:p w14:paraId="328435FB">
            <w:pPr>
              <w:rPr>
                <w:rFonts w:ascii="Arial"/>
                <w:sz w:val="21"/>
              </w:rPr>
            </w:pPr>
          </w:p>
        </w:tc>
        <w:tc>
          <w:tcPr>
            <w:tcW w:w="3458" w:type="dxa"/>
            <w:vAlign w:val="top"/>
          </w:tcPr>
          <w:p w14:paraId="5EF7B7FF">
            <w:pPr>
              <w:pStyle w:val="6"/>
              <w:spacing w:before="62" w:line="269" w:lineRule="auto"/>
              <w:ind w:left="114" w:right="86" w:firstLine="5"/>
            </w:pPr>
            <w:r>
              <w:rPr>
                <w:spacing w:val="2"/>
              </w:rPr>
              <w:t>公共安全或者严重破坏社会秩序情况</w:t>
            </w:r>
            <w:r>
              <w:rPr>
                <w:spacing w:val="14"/>
              </w:rPr>
              <w:t xml:space="preserve"> </w:t>
            </w:r>
            <w:r>
              <w:rPr>
                <w:spacing w:val="3"/>
              </w:rPr>
              <w:t xml:space="preserve">的，由有关部门依照法律、法规进行 处置和处罚；主办的宗教团体、寺观 教堂负有责任的，由登记管理机关责 令其撤换主要负责人，情节严重的， </w:t>
            </w:r>
            <w:r>
              <w:rPr>
                <w:spacing w:val="1"/>
              </w:rPr>
              <w:t>由登记管理机关吊销其登记证书。</w:t>
            </w:r>
          </w:p>
        </w:tc>
        <w:tc>
          <w:tcPr>
            <w:tcW w:w="3083" w:type="dxa"/>
            <w:vAlign w:val="top"/>
          </w:tcPr>
          <w:p w14:paraId="12005416">
            <w:pPr>
              <w:pStyle w:val="6"/>
              <w:spacing w:before="64" w:line="253" w:lineRule="auto"/>
              <w:ind w:left="120" w:right="87" w:firstLine="10"/>
            </w:pPr>
            <w:r>
              <w:rPr>
                <w:spacing w:val="4"/>
              </w:rPr>
              <w:t>的违法行为，予以审查，决定是</w:t>
            </w:r>
            <w:r>
              <w:rPr>
                <w:spacing w:val="2"/>
              </w:rPr>
              <w:t xml:space="preserve"> </w:t>
            </w:r>
            <w:r>
              <w:rPr>
                <w:spacing w:val="-1"/>
              </w:rPr>
              <w:t>否立案。</w:t>
            </w:r>
          </w:p>
          <w:p w14:paraId="42AC7AFB">
            <w:pPr>
              <w:pStyle w:val="6"/>
              <w:spacing w:before="49" w:line="269" w:lineRule="auto"/>
              <w:ind w:left="112" w:right="19" w:firstLine="3"/>
              <w:jc w:val="both"/>
            </w:pPr>
            <w:r>
              <w:rPr>
                <w:spacing w:val="-3"/>
              </w:rPr>
              <w:t xml:space="preserve">2、调查责任：综合行政执法队对 </w:t>
            </w:r>
            <w:r>
              <w:rPr>
                <w:spacing w:val="4"/>
              </w:rPr>
              <w:t xml:space="preserve">立案的案件，指定专人负责，及 时组织调查取证，与当事人有直 接利害关系的应当回避。执法人 员不得少于两人，调查时应出示 </w:t>
            </w:r>
            <w:r>
              <w:rPr>
                <w:spacing w:val="-4"/>
              </w:rPr>
              <w:t>执法证件，允许当事人辩解陈述。</w:t>
            </w:r>
          </w:p>
          <w:p w14:paraId="0A6AE216">
            <w:pPr>
              <w:pStyle w:val="6"/>
              <w:spacing w:before="53" w:line="228" w:lineRule="auto"/>
              <w:ind w:left="113"/>
            </w:pPr>
            <w:r>
              <w:rPr>
                <w:spacing w:val="1"/>
              </w:rPr>
              <w:t>执法人员应保守有关秘密。</w:t>
            </w:r>
          </w:p>
          <w:p w14:paraId="5DA861D8">
            <w:pPr>
              <w:pStyle w:val="6"/>
              <w:spacing w:before="53" w:line="270" w:lineRule="auto"/>
              <w:ind w:left="112" w:right="35" w:firstLine="5"/>
            </w:pPr>
            <w:r>
              <w:rPr>
                <w:spacing w:val="-11"/>
              </w:rPr>
              <w:t>3、审查责任：审理案件调查报告，</w:t>
            </w:r>
            <w:r>
              <w:t xml:space="preserve"> </w:t>
            </w:r>
            <w:r>
              <w:rPr>
                <w:spacing w:val="5"/>
              </w:rPr>
              <w:t>对案件违法事实、证据、调查取</w:t>
            </w:r>
            <w:r>
              <w:rPr>
                <w:spacing w:val="6"/>
              </w:rPr>
              <w:t xml:space="preserve"> </w:t>
            </w:r>
            <w:r>
              <w:rPr>
                <w:spacing w:val="5"/>
              </w:rPr>
              <w:t>证程序、法律适用、处罚种类和</w:t>
            </w:r>
            <w:r>
              <w:rPr>
                <w:spacing w:val="6"/>
              </w:rPr>
              <w:t xml:space="preserve"> </w:t>
            </w:r>
            <w:r>
              <w:rPr>
                <w:spacing w:val="5"/>
              </w:rPr>
              <w:t>幅度、当事人陈述和申辩理由等</w:t>
            </w:r>
            <w:r>
              <w:rPr>
                <w:spacing w:val="6"/>
              </w:rPr>
              <w:t xml:space="preserve"> </w:t>
            </w:r>
            <w:r>
              <w:rPr>
                <w:spacing w:val="-9"/>
              </w:rPr>
              <w:t>方面进行审查，提出处理意见（主</w:t>
            </w:r>
            <w:r>
              <w:rPr>
                <w:spacing w:val="11"/>
              </w:rPr>
              <w:t xml:space="preserve"> </w:t>
            </w:r>
            <w:r>
              <w:rPr>
                <w:spacing w:val="5"/>
              </w:rPr>
              <w:t>要证据不足时，以适当的方式补</w:t>
            </w:r>
            <w:r>
              <w:rPr>
                <w:spacing w:val="6"/>
              </w:rPr>
              <w:t xml:space="preserve"> </w:t>
            </w:r>
            <w:r>
              <w:t>充调查）。</w:t>
            </w:r>
          </w:p>
          <w:p w14:paraId="3D359785">
            <w:pPr>
              <w:pStyle w:val="6"/>
              <w:spacing w:before="55" w:line="268" w:lineRule="auto"/>
              <w:ind w:left="112" w:right="85"/>
            </w:pPr>
            <w:r>
              <w:rPr>
                <w:spacing w:val="-2"/>
              </w:rPr>
              <w:t>4、告知责任：作出行政处罚决定</w:t>
            </w:r>
            <w:r>
              <w:rPr>
                <w:spacing w:val="9"/>
              </w:rPr>
              <w:t xml:space="preserve"> </w:t>
            </w:r>
            <w:r>
              <w:rPr>
                <w:spacing w:val="4"/>
              </w:rPr>
              <w:t>前，应制作《行政处罚告知书》</w:t>
            </w:r>
            <w:r>
              <w:rPr>
                <w:spacing w:val="8"/>
              </w:rPr>
              <w:t xml:space="preserve"> </w:t>
            </w:r>
            <w:r>
              <w:rPr>
                <w:spacing w:val="5"/>
              </w:rPr>
              <w:t>送达当事人，告知违法事实及其</w:t>
            </w:r>
            <w:r>
              <w:rPr>
                <w:spacing w:val="7"/>
              </w:rPr>
              <w:t xml:space="preserve"> </w:t>
            </w:r>
            <w:r>
              <w:rPr>
                <w:spacing w:val="5"/>
              </w:rPr>
              <w:t>享有的陈述、申辩等权利。符合</w:t>
            </w:r>
            <w:r>
              <w:rPr>
                <w:spacing w:val="7"/>
              </w:rPr>
              <w:t xml:space="preserve"> </w:t>
            </w:r>
            <w:r>
              <w:rPr>
                <w:spacing w:val="5"/>
              </w:rPr>
              <w:t>听证规定的，制作并送达《行政</w:t>
            </w:r>
            <w:r>
              <w:rPr>
                <w:spacing w:val="7"/>
              </w:rPr>
              <w:t xml:space="preserve"> </w:t>
            </w:r>
            <w:r>
              <w:rPr>
                <w:spacing w:val="1"/>
              </w:rPr>
              <w:t>处罚听证告知书》。</w:t>
            </w:r>
          </w:p>
          <w:p w14:paraId="36C6978A">
            <w:pPr>
              <w:pStyle w:val="6"/>
              <w:spacing w:before="56" w:line="260" w:lineRule="auto"/>
              <w:ind w:left="117" w:right="85"/>
            </w:pPr>
            <w:r>
              <w:rPr>
                <w:spacing w:val="-2"/>
              </w:rPr>
              <w:t>5、决定责任：制作行政处罚决定</w:t>
            </w:r>
            <w:r>
              <w:rPr>
                <w:spacing w:val="4"/>
              </w:rPr>
              <w:t xml:space="preserve"> </w:t>
            </w:r>
            <w:r>
              <w:rPr>
                <w:spacing w:val="5"/>
              </w:rPr>
              <w:t>书，载明行政处罚告知、当事人</w:t>
            </w:r>
            <w:r>
              <w:rPr>
                <w:spacing w:val="1"/>
              </w:rPr>
              <w:t xml:space="preserve"> 陈述申辩或者听证情况等内容。</w:t>
            </w:r>
          </w:p>
          <w:p w14:paraId="4539985C">
            <w:pPr>
              <w:pStyle w:val="6"/>
              <w:spacing w:before="55" w:line="252" w:lineRule="auto"/>
              <w:ind w:left="114" w:right="85"/>
            </w:pPr>
            <w:r>
              <w:rPr>
                <w:spacing w:val="-2"/>
              </w:rPr>
              <w:t>6、送达责任：行政处罚决定书按</w:t>
            </w:r>
            <w:r>
              <w:rPr>
                <w:spacing w:val="6"/>
              </w:rPr>
              <w:t xml:space="preserve"> </w:t>
            </w:r>
            <w:r>
              <w:rPr>
                <w:spacing w:val="1"/>
              </w:rPr>
              <w:t>法律规定的方式送达当事人。</w:t>
            </w:r>
          </w:p>
          <w:p w14:paraId="62B4E160">
            <w:pPr>
              <w:pStyle w:val="6"/>
              <w:spacing w:before="53" w:line="256" w:lineRule="auto"/>
              <w:ind w:left="121" w:right="85" w:hanging="3"/>
            </w:pPr>
            <w:r>
              <w:rPr>
                <w:spacing w:val="-2"/>
              </w:rPr>
              <w:t>7、执行责任：依照生效的行政处</w:t>
            </w:r>
            <w:r>
              <w:rPr>
                <w:spacing w:val="3"/>
              </w:rPr>
              <w:t xml:space="preserve"> </w:t>
            </w:r>
            <w:r>
              <w:rPr>
                <w:spacing w:val="4"/>
              </w:rPr>
              <w:t>罚决定，告知当事人按要求缴纳</w:t>
            </w:r>
            <w:r>
              <w:rPr>
                <w:spacing w:val="10"/>
              </w:rPr>
              <w:t xml:space="preserve"> </w:t>
            </w:r>
            <w:r>
              <w:rPr>
                <w:spacing w:val="-3"/>
              </w:rPr>
              <w:t>罚款。</w:t>
            </w:r>
          </w:p>
        </w:tc>
        <w:tc>
          <w:tcPr>
            <w:tcW w:w="2073" w:type="dxa"/>
            <w:vAlign w:val="top"/>
          </w:tcPr>
          <w:p w14:paraId="64D98F15">
            <w:pPr>
              <w:pStyle w:val="6"/>
              <w:spacing w:before="65" w:line="252" w:lineRule="auto"/>
              <w:ind w:left="114" w:right="89"/>
            </w:pPr>
            <w:r>
              <w:rPr>
                <w:spacing w:val="7"/>
              </w:rPr>
              <w:t>相关工作人员应承担</w:t>
            </w:r>
            <w:r>
              <w:t xml:space="preserve"> </w:t>
            </w:r>
            <w:r>
              <w:rPr>
                <w:spacing w:val="7"/>
              </w:rPr>
              <w:t>相应责任:</w:t>
            </w:r>
          </w:p>
          <w:p w14:paraId="7C6DD7FB">
            <w:pPr>
              <w:pStyle w:val="6"/>
              <w:spacing w:before="54" w:line="252" w:lineRule="auto"/>
              <w:ind w:left="113" w:right="89" w:firstLine="16"/>
            </w:pPr>
            <w:r>
              <w:rPr>
                <w:spacing w:val="-6"/>
              </w:rPr>
              <w:t>1、没有法律和事实依</w:t>
            </w:r>
            <w:r>
              <w:rPr>
                <w:spacing w:val="7"/>
              </w:rPr>
              <w:t xml:space="preserve"> </w:t>
            </w:r>
            <w:r>
              <w:rPr>
                <w:spacing w:val="1"/>
              </w:rPr>
              <w:t>据实施行政处罚的；</w:t>
            </w:r>
          </w:p>
          <w:p w14:paraId="1DA0036C">
            <w:pPr>
              <w:pStyle w:val="6"/>
              <w:spacing w:before="54" w:line="253" w:lineRule="auto"/>
              <w:ind w:left="131" w:right="89" w:hanging="14"/>
            </w:pPr>
            <w:r>
              <w:rPr>
                <w:spacing w:val="-4"/>
              </w:rPr>
              <w:t>2、行政处罚显失公正</w:t>
            </w:r>
            <w:r>
              <w:t xml:space="preserve"> </w:t>
            </w:r>
            <w:r>
              <w:rPr>
                <w:spacing w:val="-9"/>
              </w:rPr>
              <w:t>的；</w:t>
            </w:r>
          </w:p>
          <w:p w14:paraId="2FBFBEBA">
            <w:pPr>
              <w:pStyle w:val="6"/>
              <w:spacing w:before="50" w:line="270" w:lineRule="auto"/>
              <w:ind w:left="115" w:right="89" w:firstLine="3"/>
              <w:jc w:val="both"/>
            </w:pPr>
            <w:r>
              <w:rPr>
                <w:spacing w:val="17"/>
              </w:rPr>
              <w:t>3、执法人员玩忽职</w:t>
            </w:r>
            <w:r>
              <w:rPr>
                <w:spacing w:val="5"/>
              </w:rPr>
              <w:t xml:space="preserve"> </w:t>
            </w:r>
            <w:r>
              <w:rPr>
                <w:spacing w:val="7"/>
              </w:rPr>
              <w:t>守，对应当予以制止</w:t>
            </w:r>
            <w:r>
              <w:t xml:space="preserve"> </w:t>
            </w:r>
            <w:r>
              <w:rPr>
                <w:spacing w:val="7"/>
              </w:rPr>
              <w:t>和处罚的违法行为不</w:t>
            </w:r>
            <w:r>
              <w:t xml:space="preserve"> </w:t>
            </w:r>
            <w:r>
              <w:rPr>
                <w:spacing w:val="7"/>
              </w:rPr>
              <w:t>予制止、处罚，致使</w:t>
            </w:r>
            <w:r>
              <w:t xml:space="preserve"> </w:t>
            </w:r>
            <w:r>
              <w:rPr>
                <w:spacing w:val="7"/>
              </w:rPr>
              <w:t>公民、法人或者其他</w:t>
            </w:r>
            <w:r>
              <w:t xml:space="preserve"> </w:t>
            </w:r>
            <w:r>
              <w:rPr>
                <w:spacing w:val="7"/>
              </w:rPr>
              <w:t>组织合法权益遭受损</w:t>
            </w:r>
            <w:r>
              <w:t xml:space="preserve"> 害的；</w:t>
            </w:r>
          </w:p>
          <w:p w14:paraId="4032E0EF">
            <w:pPr>
              <w:pStyle w:val="6"/>
              <w:spacing w:before="53" w:line="252" w:lineRule="auto"/>
              <w:ind w:left="113" w:right="89"/>
            </w:pPr>
            <w:r>
              <w:rPr>
                <w:spacing w:val="-4"/>
              </w:rPr>
              <w:t>4、不具备行政执法资</w:t>
            </w:r>
            <w:r>
              <w:rPr>
                <w:spacing w:val="3"/>
              </w:rPr>
              <w:t xml:space="preserve"> </w:t>
            </w:r>
            <w:r>
              <w:rPr>
                <w:spacing w:val="1"/>
              </w:rPr>
              <w:t>格实施行政处罚</w:t>
            </w:r>
          </w:p>
          <w:p w14:paraId="4F2C4AD5">
            <w:pPr>
              <w:pStyle w:val="6"/>
              <w:spacing w:before="53" w:line="230" w:lineRule="auto"/>
              <w:ind w:left="131"/>
            </w:pPr>
            <w:r>
              <w:rPr>
                <w:spacing w:val="-9"/>
              </w:rPr>
              <w:t>的；</w:t>
            </w:r>
          </w:p>
          <w:p w14:paraId="5B24DE7B">
            <w:pPr>
              <w:pStyle w:val="6"/>
              <w:spacing w:before="51" w:line="269" w:lineRule="auto"/>
              <w:ind w:left="115" w:right="89" w:firstLine="3"/>
            </w:pPr>
            <w:r>
              <w:rPr>
                <w:spacing w:val="-5"/>
              </w:rPr>
              <w:t>5、在制止以及查处违</w:t>
            </w:r>
            <w:r>
              <w:rPr>
                <w:spacing w:val="8"/>
              </w:rPr>
              <w:t xml:space="preserve"> </w:t>
            </w:r>
            <w:r>
              <w:rPr>
                <w:spacing w:val="7"/>
              </w:rPr>
              <w:t>法案件中受阻，依照</w:t>
            </w:r>
            <w:r>
              <w:t xml:space="preserve"> </w:t>
            </w:r>
            <w:r>
              <w:rPr>
                <w:spacing w:val="7"/>
              </w:rPr>
              <w:t>有关规定应当向本级</w:t>
            </w:r>
            <w:r>
              <w:t xml:space="preserve"> </w:t>
            </w:r>
            <w:r>
              <w:rPr>
                <w:spacing w:val="7"/>
              </w:rPr>
              <w:t>人民政府或者上级主</w:t>
            </w:r>
            <w:r>
              <w:t xml:space="preserve"> </w:t>
            </w:r>
            <w:r>
              <w:rPr>
                <w:spacing w:val="7"/>
              </w:rPr>
              <w:t>管部门报告而未报告</w:t>
            </w:r>
            <w:r>
              <w:t xml:space="preserve"> 的；</w:t>
            </w:r>
          </w:p>
          <w:p w14:paraId="26D8EC37">
            <w:pPr>
              <w:pStyle w:val="6"/>
              <w:spacing w:before="52" w:line="260" w:lineRule="auto"/>
              <w:ind w:left="115" w:right="89"/>
              <w:jc w:val="both"/>
            </w:pPr>
            <w:r>
              <w:rPr>
                <w:spacing w:val="-4"/>
              </w:rPr>
              <w:t>6、应当依法移送追究</w:t>
            </w:r>
            <w:r>
              <w:rPr>
                <w:spacing w:val="1"/>
              </w:rPr>
              <w:t xml:space="preserve"> </w:t>
            </w:r>
            <w:r>
              <w:rPr>
                <w:spacing w:val="7"/>
              </w:rPr>
              <w:t>刑事责任，而未依法</w:t>
            </w:r>
            <w:r>
              <w:t xml:space="preserve"> </w:t>
            </w:r>
            <w:r>
              <w:rPr>
                <w:spacing w:val="1"/>
              </w:rPr>
              <w:t>移送有权机关的；</w:t>
            </w:r>
          </w:p>
          <w:p w14:paraId="599F5E25">
            <w:pPr>
              <w:pStyle w:val="6"/>
              <w:spacing w:before="53" w:line="252" w:lineRule="auto"/>
              <w:ind w:left="114" w:right="89" w:firstLine="5"/>
            </w:pPr>
            <w:r>
              <w:rPr>
                <w:spacing w:val="-5"/>
              </w:rPr>
              <w:t>7、擅自改变行政处罚</w:t>
            </w:r>
            <w:r>
              <w:rPr>
                <w:spacing w:val="8"/>
              </w:rPr>
              <w:t xml:space="preserve"> </w:t>
            </w:r>
            <w:r>
              <w:rPr>
                <w:spacing w:val="1"/>
              </w:rPr>
              <w:t>种类、幅度的；</w:t>
            </w:r>
          </w:p>
          <w:p w14:paraId="29E146C6">
            <w:pPr>
              <w:pStyle w:val="6"/>
              <w:spacing w:before="54" w:line="253" w:lineRule="auto"/>
              <w:ind w:left="123" w:right="89" w:hanging="8"/>
            </w:pPr>
            <w:r>
              <w:rPr>
                <w:spacing w:val="-4"/>
              </w:rPr>
              <w:t>8、违反法定的行政处</w:t>
            </w:r>
            <w:r>
              <w:rPr>
                <w:spacing w:val="2"/>
              </w:rPr>
              <w:t xml:space="preserve"> </w:t>
            </w:r>
            <w:r>
              <w:rPr>
                <w:spacing w:val="-1"/>
              </w:rPr>
              <w:t>罚程序的；</w:t>
            </w:r>
          </w:p>
          <w:p w14:paraId="7855B910">
            <w:pPr>
              <w:pStyle w:val="6"/>
              <w:spacing w:before="53" w:line="214" w:lineRule="auto"/>
              <w:ind w:left="115"/>
            </w:pPr>
            <w:r>
              <w:rPr>
                <w:spacing w:val="-4"/>
              </w:rPr>
              <w:t>9、符合听证条件、行</w:t>
            </w:r>
          </w:p>
        </w:tc>
        <w:tc>
          <w:tcPr>
            <w:tcW w:w="1058" w:type="dxa"/>
            <w:vAlign w:val="top"/>
          </w:tcPr>
          <w:p w14:paraId="325D0471">
            <w:pPr>
              <w:rPr>
                <w:rFonts w:ascii="Arial"/>
                <w:sz w:val="21"/>
              </w:rPr>
            </w:pPr>
          </w:p>
        </w:tc>
      </w:tr>
    </w:tbl>
    <w:p w14:paraId="14D85F5D">
      <w:pPr>
        <w:pStyle w:val="2"/>
      </w:pPr>
    </w:p>
    <w:p w14:paraId="4B63F514">
      <w:pPr>
        <w:sectPr>
          <w:pgSz w:w="16839" w:h="11906"/>
          <w:pgMar w:top="1012" w:right="1304" w:bottom="0" w:left="1304" w:header="0" w:footer="0" w:gutter="0"/>
          <w:cols w:space="720" w:num="1"/>
        </w:sectPr>
      </w:pPr>
    </w:p>
    <w:p w14:paraId="6A80B10D">
      <w:pPr>
        <w:spacing w:before="163"/>
      </w:pPr>
    </w:p>
    <w:tbl>
      <w:tblPr>
        <w:tblStyle w:val="5"/>
        <w:tblW w:w="1422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29"/>
        <w:gridCol w:w="494"/>
        <w:gridCol w:w="3083"/>
        <w:gridCol w:w="446"/>
        <w:gridCol w:w="3458"/>
        <w:gridCol w:w="3083"/>
        <w:gridCol w:w="2073"/>
        <w:gridCol w:w="1058"/>
      </w:tblGrid>
      <w:tr w14:paraId="1133B94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08" w:hRule="atLeast"/>
        </w:trPr>
        <w:tc>
          <w:tcPr>
            <w:tcW w:w="529" w:type="dxa"/>
            <w:vAlign w:val="top"/>
          </w:tcPr>
          <w:p w14:paraId="6FBDF67E">
            <w:pPr>
              <w:rPr>
                <w:rFonts w:ascii="Arial"/>
                <w:sz w:val="21"/>
              </w:rPr>
            </w:pPr>
          </w:p>
        </w:tc>
        <w:tc>
          <w:tcPr>
            <w:tcW w:w="494" w:type="dxa"/>
            <w:vAlign w:val="top"/>
          </w:tcPr>
          <w:p w14:paraId="4EF02574">
            <w:pPr>
              <w:rPr>
                <w:rFonts w:ascii="Arial"/>
                <w:sz w:val="21"/>
              </w:rPr>
            </w:pPr>
          </w:p>
        </w:tc>
        <w:tc>
          <w:tcPr>
            <w:tcW w:w="3083" w:type="dxa"/>
            <w:vAlign w:val="top"/>
          </w:tcPr>
          <w:p w14:paraId="6B00BF2B">
            <w:pPr>
              <w:rPr>
                <w:rFonts w:ascii="Arial"/>
                <w:sz w:val="21"/>
              </w:rPr>
            </w:pPr>
          </w:p>
        </w:tc>
        <w:tc>
          <w:tcPr>
            <w:tcW w:w="446" w:type="dxa"/>
            <w:vAlign w:val="top"/>
          </w:tcPr>
          <w:p w14:paraId="22AA3D53">
            <w:pPr>
              <w:rPr>
                <w:rFonts w:ascii="Arial"/>
                <w:sz w:val="21"/>
              </w:rPr>
            </w:pPr>
          </w:p>
        </w:tc>
        <w:tc>
          <w:tcPr>
            <w:tcW w:w="3458" w:type="dxa"/>
            <w:vAlign w:val="top"/>
          </w:tcPr>
          <w:p w14:paraId="24B7AECC">
            <w:pPr>
              <w:rPr>
                <w:rFonts w:ascii="Arial"/>
                <w:sz w:val="21"/>
              </w:rPr>
            </w:pPr>
          </w:p>
        </w:tc>
        <w:tc>
          <w:tcPr>
            <w:tcW w:w="3083" w:type="dxa"/>
            <w:vAlign w:val="top"/>
          </w:tcPr>
          <w:p w14:paraId="787F228E">
            <w:pPr>
              <w:pStyle w:val="6"/>
              <w:spacing w:before="64" w:line="251" w:lineRule="auto"/>
              <w:ind w:left="116" w:right="85" w:hanging="2"/>
            </w:pPr>
            <w:r>
              <w:rPr>
                <w:spacing w:val="-2"/>
              </w:rPr>
              <w:t>8、其他法律法规规章文件规定应</w:t>
            </w:r>
            <w:r>
              <w:rPr>
                <w:spacing w:val="7"/>
              </w:rPr>
              <w:t xml:space="preserve"> </w:t>
            </w:r>
            <w:r>
              <w:t>履行的责任。</w:t>
            </w:r>
          </w:p>
        </w:tc>
        <w:tc>
          <w:tcPr>
            <w:tcW w:w="2073" w:type="dxa"/>
            <w:vAlign w:val="top"/>
          </w:tcPr>
          <w:p w14:paraId="3E4E8AD0">
            <w:pPr>
              <w:pStyle w:val="6"/>
              <w:spacing w:before="65" w:line="261" w:lineRule="auto"/>
              <w:ind w:left="113" w:right="89"/>
              <w:jc w:val="both"/>
            </w:pPr>
            <w:r>
              <w:rPr>
                <w:spacing w:val="7"/>
              </w:rPr>
              <w:t>政管理相对人要求听</w:t>
            </w:r>
            <w:r>
              <w:t xml:space="preserve"> </w:t>
            </w:r>
            <w:r>
              <w:rPr>
                <w:spacing w:val="7"/>
              </w:rPr>
              <w:t>证，应予组织听证而</w:t>
            </w:r>
            <w:r>
              <w:t xml:space="preserve"> </w:t>
            </w:r>
            <w:r>
              <w:rPr>
                <w:spacing w:val="1"/>
              </w:rPr>
              <w:t>不组织听证的；</w:t>
            </w:r>
          </w:p>
          <w:p w14:paraId="06E1BB63">
            <w:pPr>
              <w:pStyle w:val="6"/>
              <w:spacing w:before="51" w:line="252" w:lineRule="auto"/>
              <w:ind w:left="134" w:right="86" w:hanging="4"/>
            </w:pPr>
            <w:r>
              <w:rPr>
                <w:spacing w:val="5"/>
              </w:rPr>
              <w:t>10、在行政处罚过程</w:t>
            </w:r>
            <w:r>
              <w:t xml:space="preserve"> </w:t>
            </w:r>
            <w:r>
              <w:rPr>
                <w:spacing w:val="-1"/>
              </w:rPr>
              <w:t>中发生腐败行为的；</w:t>
            </w:r>
          </w:p>
          <w:p w14:paraId="56C49FFB">
            <w:pPr>
              <w:pStyle w:val="6"/>
              <w:spacing w:before="53" w:line="261" w:lineRule="auto"/>
              <w:ind w:left="115" w:right="89" w:firstLine="14"/>
            </w:pPr>
            <w:r>
              <w:rPr>
                <w:spacing w:val="4"/>
              </w:rPr>
              <w:t>11、其他违反法律法</w:t>
            </w:r>
            <w:r>
              <w:rPr>
                <w:spacing w:val="7"/>
              </w:rPr>
              <w:t xml:space="preserve"> 规规章文件规定的行</w:t>
            </w:r>
            <w:r>
              <w:t xml:space="preserve"> 为。</w:t>
            </w:r>
          </w:p>
        </w:tc>
        <w:tc>
          <w:tcPr>
            <w:tcW w:w="1058" w:type="dxa"/>
            <w:vAlign w:val="top"/>
          </w:tcPr>
          <w:p w14:paraId="34A69D14">
            <w:pPr>
              <w:rPr>
                <w:rFonts w:ascii="Arial"/>
                <w:sz w:val="21"/>
              </w:rPr>
            </w:pPr>
          </w:p>
        </w:tc>
      </w:tr>
      <w:tr w14:paraId="4FDFCF6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04" w:hRule="atLeast"/>
        </w:trPr>
        <w:tc>
          <w:tcPr>
            <w:tcW w:w="529" w:type="dxa"/>
            <w:vAlign w:val="top"/>
          </w:tcPr>
          <w:p w14:paraId="0C37A90E">
            <w:pPr>
              <w:spacing w:line="250" w:lineRule="auto"/>
              <w:rPr>
                <w:rFonts w:ascii="Arial"/>
                <w:sz w:val="21"/>
              </w:rPr>
            </w:pPr>
          </w:p>
          <w:p w14:paraId="7C0C1E47">
            <w:pPr>
              <w:spacing w:line="250" w:lineRule="auto"/>
              <w:rPr>
                <w:rFonts w:ascii="Arial"/>
                <w:sz w:val="21"/>
              </w:rPr>
            </w:pPr>
          </w:p>
          <w:p w14:paraId="60A76F66">
            <w:pPr>
              <w:spacing w:line="250" w:lineRule="auto"/>
              <w:rPr>
                <w:rFonts w:ascii="Arial"/>
                <w:sz w:val="21"/>
              </w:rPr>
            </w:pPr>
          </w:p>
          <w:p w14:paraId="2D5BD3FA">
            <w:pPr>
              <w:spacing w:line="251" w:lineRule="auto"/>
              <w:rPr>
                <w:rFonts w:ascii="Arial"/>
                <w:sz w:val="21"/>
              </w:rPr>
            </w:pPr>
          </w:p>
          <w:p w14:paraId="51567A8D">
            <w:pPr>
              <w:spacing w:line="251" w:lineRule="auto"/>
              <w:rPr>
                <w:rFonts w:ascii="Arial"/>
                <w:sz w:val="21"/>
              </w:rPr>
            </w:pPr>
          </w:p>
          <w:p w14:paraId="09985845">
            <w:pPr>
              <w:spacing w:line="251" w:lineRule="auto"/>
              <w:rPr>
                <w:rFonts w:ascii="Arial"/>
                <w:sz w:val="21"/>
              </w:rPr>
            </w:pPr>
          </w:p>
          <w:p w14:paraId="3F7E0553">
            <w:pPr>
              <w:spacing w:line="251" w:lineRule="auto"/>
              <w:rPr>
                <w:rFonts w:ascii="Arial"/>
                <w:sz w:val="21"/>
              </w:rPr>
            </w:pPr>
          </w:p>
          <w:p w14:paraId="554FE71B">
            <w:pPr>
              <w:spacing w:line="251" w:lineRule="auto"/>
              <w:rPr>
                <w:rFonts w:ascii="Arial"/>
                <w:sz w:val="21"/>
              </w:rPr>
            </w:pPr>
          </w:p>
          <w:p w14:paraId="7057271F">
            <w:pPr>
              <w:spacing w:line="251" w:lineRule="auto"/>
              <w:rPr>
                <w:rFonts w:ascii="Arial"/>
                <w:sz w:val="21"/>
              </w:rPr>
            </w:pPr>
          </w:p>
          <w:p w14:paraId="4AE8BC8B">
            <w:pPr>
              <w:spacing w:line="251" w:lineRule="auto"/>
              <w:rPr>
                <w:rFonts w:ascii="Arial"/>
                <w:sz w:val="21"/>
              </w:rPr>
            </w:pPr>
          </w:p>
          <w:p w14:paraId="344CD713">
            <w:pPr>
              <w:spacing w:line="251" w:lineRule="auto"/>
              <w:rPr>
                <w:rFonts w:ascii="Arial"/>
                <w:sz w:val="21"/>
              </w:rPr>
            </w:pPr>
          </w:p>
          <w:p w14:paraId="57405561">
            <w:pPr>
              <w:spacing w:line="251" w:lineRule="auto"/>
              <w:rPr>
                <w:rFonts w:ascii="Arial"/>
                <w:sz w:val="21"/>
              </w:rPr>
            </w:pPr>
          </w:p>
          <w:p w14:paraId="68488C4B">
            <w:pPr>
              <w:pStyle w:val="6"/>
              <w:spacing w:before="65" w:line="190" w:lineRule="auto"/>
              <w:ind w:left="135"/>
            </w:pPr>
            <w:r>
              <w:rPr>
                <w:spacing w:val="-5"/>
              </w:rPr>
              <w:t>103</w:t>
            </w:r>
          </w:p>
        </w:tc>
        <w:tc>
          <w:tcPr>
            <w:tcW w:w="494" w:type="dxa"/>
            <w:textDirection w:val="tbRlV"/>
            <w:vAlign w:val="top"/>
          </w:tcPr>
          <w:p w14:paraId="2A75BEB9">
            <w:pPr>
              <w:pStyle w:val="6"/>
              <w:spacing w:before="138" w:line="217" w:lineRule="auto"/>
              <w:ind w:left="2612"/>
            </w:pPr>
            <w:r>
              <w:rPr>
                <w:spacing w:val="8"/>
              </w:rPr>
              <w:t>行</w:t>
            </w:r>
            <w:r>
              <w:rPr>
                <w:spacing w:val="-7"/>
              </w:rPr>
              <w:t xml:space="preserve"> </w:t>
            </w:r>
            <w:r>
              <w:rPr>
                <w:spacing w:val="8"/>
              </w:rPr>
              <w:t>政</w:t>
            </w:r>
            <w:r>
              <w:rPr>
                <w:spacing w:val="-9"/>
              </w:rPr>
              <w:t xml:space="preserve"> </w:t>
            </w:r>
            <w:r>
              <w:rPr>
                <w:spacing w:val="8"/>
              </w:rPr>
              <w:t>处</w:t>
            </w:r>
            <w:r>
              <w:rPr>
                <w:spacing w:val="-9"/>
              </w:rPr>
              <w:t xml:space="preserve"> </w:t>
            </w:r>
            <w:r>
              <w:rPr>
                <w:spacing w:val="8"/>
              </w:rPr>
              <w:t>罚</w:t>
            </w:r>
          </w:p>
        </w:tc>
        <w:tc>
          <w:tcPr>
            <w:tcW w:w="3083" w:type="dxa"/>
            <w:vAlign w:val="top"/>
          </w:tcPr>
          <w:p w14:paraId="754C39B8">
            <w:pPr>
              <w:spacing w:line="248" w:lineRule="auto"/>
              <w:rPr>
                <w:rFonts w:ascii="Arial"/>
                <w:sz w:val="21"/>
              </w:rPr>
            </w:pPr>
          </w:p>
          <w:p w14:paraId="0D13C7AF">
            <w:pPr>
              <w:spacing w:line="248" w:lineRule="auto"/>
              <w:rPr>
                <w:rFonts w:ascii="Arial"/>
                <w:sz w:val="21"/>
              </w:rPr>
            </w:pPr>
          </w:p>
          <w:p w14:paraId="5315FD4A">
            <w:pPr>
              <w:spacing w:line="248" w:lineRule="auto"/>
              <w:rPr>
                <w:rFonts w:ascii="Arial"/>
                <w:sz w:val="21"/>
              </w:rPr>
            </w:pPr>
          </w:p>
          <w:p w14:paraId="6EAD3042">
            <w:pPr>
              <w:spacing w:line="248" w:lineRule="auto"/>
              <w:rPr>
                <w:rFonts w:ascii="Arial"/>
                <w:sz w:val="21"/>
              </w:rPr>
            </w:pPr>
          </w:p>
          <w:p w14:paraId="79122D6F">
            <w:pPr>
              <w:spacing w:line="248" w:lineRule="auto"/>
              <w:rPr>
                <w:rFonts w:ascii="Arial"/>
                <w:sz w:val="21"/>
              </w:rPr>
            </w:pPr>
          </w:p>
          <w:p w14:paraId="46A94EAC">
            <w:pPr>
              <w:spacing w:line="248" w:lineRule="auto"/>
              <w:rPr>
                <w:rFonts w:ascii="Arial"/>
                <w:sz w:val="21"/>
              </w:rPr>
            </w:pPr>
          </w:p>
          <w:p w14:paraId="37610D96">
            <w:pPr>
              <w:spacing w:line="248" w:lineRule="auto"/>
              <w:rPr>
                <w:rFonts w:ascii="Arial"/>
                <w:sz w:val="21"/>
              </w:rPr>
            </w:pPr>
          </w:p>
          <w:p w14:paraId="04566E50">
            <w:pPr>
              <w:spacing w:line="248" w:lineRule="auto"/>
              <w:rPr>
                <w:rFonts w:ascii="Arial"/>
                <w:sz w:val="21"/>
              </w:rPr>
            </w:pPr>
          </w:p>
          <w:p w14:paraId="6B377835">
            <w:pPr>
              <w:spacing w:line="248" w:lineRule="auto"/>
              <w:rPr>
                <w:rFonts w:ascii="Arial"/>
                <w:sz w:val="21"/>
              </w:rPr>
            </w:pPr>
          </w:p>
          <w:p w14:paraId="4527FD9A">
            <w:pPr>
              <w:spacing w:line="248" w:lineRule="auto"/>
              <w:rPr>
                <w:rFonts w:ascii="Arial"/>
                <w:sz w:val="21"/>
              </w:rPr>
            </w:pPr>
          </w:p>
          <w:p w14:paraId="21592991">
            <w:pPr>
              <w:spacing w:line="249" w:lineRule="auto"/>
              <w:rPr>
                <w:rFonts w:ascii="Arial"/>
                <w:sz w:val="21"/>
              </w:rPr>
            </w:pPr>
          </w:p>
          <w:p w14:paraId="761FEF87">
            <w:pPr>
              <w:spacing w:line="249" w:lineRule="auto"/>
              <w:rPr>
                <w:rFonts w:ascii="Arial"/>
                <w:sz w:val="21"/>
              </w:rPr>
            </w:pPr>
          </w:p>
          <w:p w14:paraId="68685885">
            <w:pPr>
              <w:pStyle w:val="6"/>
              <w:spacing w:before="65" w:line="227" w:lineRule="auto"/>
              <w:ind w:left="137"/>
            </w:pPr>
            <w:r>
              <w:rPr>
                <w:spacing w:val="1"/>
              </w:rPr>
              <w:t>对擅自举行大型宗教活动的处罚</w:t>
            </w:r>
          </w:p>
        </w:tc>
        <w:tc>
          <w:tcPr>
            <w:tcW w:w="446" w:type="dxa"/>
            <w:textDirection w:val="tbRlV"/>
            <w:vAlign w:val="top"/>
          </w:tcPr>
          <w:p w14:paraId="2545D57E">
            <w:pPr>
              <w:pStyle w:val="6"/>
              <w:spacing w:before="112" w:line="212" w:lineRule="auto"/>
              <w:ind w:left="2761"/>
            </w:pPr>
            <w:r>
              <w:rPr>
                <w:spacing w:val="8"/>
              </w:rPr>
              <w:t>各</w:t>
            </w:r>
            <w:r>
              <w:rPr>
                <w:spacing w:val="-8"/>
              </w:rPr>
              <w:t xml:space="preserve"> </w:t>
            </w:r>
            <w:r>
              <w:rPr>
                <w:spacing w:val="8"/>
              </w:rPr>
              <w:t>乡</w:t>
            </w:r>
            <w:r>
              <w:rPr>
                <w:spacing w:val="-9"/>
              </w:rPr>
              <w:t xml:space="preserve"> </w:t>
            </w:r>
            <w:r>
              <w:rPr>
                <w:spacing w:val="8"/>
              </w:rPr>
              <w:t>镇</w:t>
            </w:r>
          </w:p>
        </w:tc>
        <w:tc>
          <w:tcPr>
            <w:tcW w:w="3458" w:type="dxa"/>
            <w:vAlign w:val="top"/>
          </w:tcPr>
          <w:p w14:paraId="7E93E933">
            <w:pPr>
              <w:pStyle w:val="6"/>
              <w:spacing w:before="66" w:line="272" w:lineRule="auto"/>
              <w:ind w:left="113" w:right="38" w:firstLine="5"/>
              <w:jc w:val="both"/>
            </w:pPr>
            <w:r>
              <w:rPr>
                <w:spacing w:val="-1"/>
              </w:rPr>
              <w:t>《宗教事务条例》（2017</w:t>
            </w:r>
            <w:r>
              <w:rPr>
                <w:spacing w:val="-35"/>
              </w:rPr>
              <w:t xml:space="preserve"> </w:t>
            </w:r>
            <w:r>
              <w:rPr>
                <w:spacing w:val="-1"/>
              </w:rPr>
              <w:t>年国务院令</w:t>
            </w:r>
            <w:r>
              <w:t xml:space="preserve"> </w:t>
            </w:r>
            <w:r>
              <w:rPr>
                <w:spacing w:val="2"/>
              </w:rPr>
              <w:t>第</w:t>
            </w:r>
            <w:r>
              <w:rPr>
                <w:spacing w:val="-42"/>
              </w:rPr>
              <w:t xml:space="preserve"> </w:t>
            </w:r>
            <w:r>
              <w:rPr>
                <w:spacing w:val="2"/>
              </w:rPr>
              <w:t>686</w:t>
            </w:r>
            <w:r>
              <w:rPr>
                <w:spacing w:val="-40"/>
              </w:rPr>
              <w:t xml:space="preserve"> </w:t>
            </w:r>
            <w:r>
              <w:rPr>
                <w:spacing w:val="2"/>
              </w:rPr>
              <w:t>号）第六十四条第二款：擅自</w:t>
            </w:r>
            <w:r>
              <w:t xml:space="preserve"> </w:t>
            </w:r>
            <w:r>
              <w:rPr>
                <w:spacing w:val="3"/>
              </w:rPr>
              <w:t>举行大型宗教活动的，由宗教事务部</w:t>
            </w:r>
            <w:r>
              <w:rPr>
                <w:spacing w:val="4"/>
              </w:rPr>
              <w:t xml:space="preserve"> </w:t>
            </w:r>
            <w:r>
              <w:rPr>
                <w:spacing w:val="3"/>
              </w:rPr>
              <w:t>门会同有关部门责令停止活动，可以</w:t>
            </w:r>
            <w:r>
              <w:rPr>
                <w:spacing w:val="4"/>
              </w:rPr>
              <w:t xml:space="preserve"> </w:t>
            </w:r>
            <w:r>
              <w:t>并处</w:t>
            </w:r>
            <w:r>
              <w:rPr>
                <w:spacing w:val="-41"/>
              </w:rPr>
              <w:t xml:space="preserve"> </w:t>
            </w:r>
            <w:r>
              <w:t>10</w:t>
            </w:r>
            <w:r>
              <w:rPr>
                <w:spacing w:val="-59"/>
              </w:rPr>
              <w:t xml:space="preserve"> </w:t>
            </w:r>
            <w:r>
              <w:t xml:space="preserve">万元以上30万元以下的罚款； </w:t>
            </w:r>
            <w:r>
              <w:rPr>
                <w:spacing w:val="3"/>
              </w:rPr>
              <w:t>有违法所得、非法财物的，没收违法</w:t>
            </w:r>
            <w:r>
              <w:rPr>
                <w:spacing w:val="4"/>
              </w:rPr>
              <w:t xml:space="preserve"> </w:t>
            </w:r>
            <w:r>
              <w:rPr>
                <w:spacing w:val="3"/>
              </w:rPr>
              <w:t>所得和非法财物。其中，大型宗教活</w:t>
            </w:r>
            <w:r>
              <w:rPr>
                <w:spacing w:val="4"/>
              </w:rPr>
              <w:t xml:space="preserve"> </w:t>
            </w:r>
            <w:r>
              <w:rPr>
                <w:spacing w:val="3"/>
              </w:rPr>
              <w:t>动是宗教团体、宗教活动场所擅自举</w:t>
            </w:r>
            <w:r>
              <w:rPr>
                <w:spacing w:val="4"/>
              </w:rPr>
              <w:t xml:space="preserve"> </w:t>
            </w:r>
            <w:r>
              <w:rPr>
                <w:spacing w:val="3"/>
              </w:rPr>
              <w:t>办的，登记管理机关还可以责令该宗</w:t>
            </w:r>
            <w:r>
              <w:rPr>
                <w:spacing w:val="4"/>
              </w:rPr>
              <w:t xml:space="preserve"> </w:t>
            </w:r>
            <w:r>
              <w:rPr>
                <w:spacing w:val="3"/>
              </w:rPr>
              <w:t>教团体、宗教活动场所撤换直接负责</w:t>
            </w:r>
            <w:r>
              <w:rPr>
                <w:spacing w:val="4"/>
              </w:rPr>
              <w:t xml:space="preserve"> </w:t>
            </w:r>
            <w:r>
              <w:rPr>
                <w:spacing w:val="1"/>
              </w:rPr>
              <w:t>的主管人员。</w:t>
            </w:r>
          </w:p>
        </w:tc>
        <w:tc>
          <w:tcPr>
            <w:tcW w:w="3083" w:type="dxa"/>
            <w:vAlign w:val="top"/>
          </w:tcPr>
          <w:p w14:paraId="520C252A">
            <w:pPr>
              <w:pStyle w:val="6"/>
              <w:spacing w:before="63" w:line="260" w:lineRule="auto"/>
              <w:ind w:left="116" w:right="85" w:firstLine="12"/>
              <w:jc w:val="both"/>
            </w:pPr>
            <w:r>
              <w:rPr>
                <w:spacing w:val="-3"/>
              </w:rPr>
              <w:t>1、立案责任：发现涉嫌擅自举行</w:t>
            </w:r>
            <w:r>
              <w:rPr>
                <w:spacing w:val="7"/>
              </w:rPr>
              <w:t xml:space="preserve"> </w:t>
            </w:r>
            <w:r>
              <w:rPr>
                <w:spacing w:val="5"/>
              </w:rPr>
              <w:t>大型宗教活动的违法行为，予以</w:t>
            </w:r>
            <w:r>
              <w:rPr>
                <w:spacing w:val="3"/>
              </w:rPr>
              <w:t xml:space="preserve"> </w:t>
            </w:r>
            <w:r>
              <w:rPr>
                <w:spacing w:val="1"/>
              </w:rPr>
              <w:t>审查，决定是否立案。</w:t>
            </w:r>
          </w:p>
          <w:p w14:paraId="5107CF22">
            <w:pPr>
              <w:pStyle w:val="6"/>
              <w:spacing w:before="50" w:line="269" w:lineRule="auto"/>
              <w:ind w:left="112" w:right="19" w:firstLine="3"/>
              <w:jc w:val="both"/>
            </w:pPr>
            <w:r>
              <w:rPr>
                <w:spacing w:val="-3"/>
              </w:rPr>
              <w:t xml:space="preserve">2、调查责任：综合行政执法队对 </w:t>
            </w:r>
            <w:r>
              <w:rPr>
                <w:spacing w:val="4"/>
              </w:rPr>
              <w:t xml:space="preserve">立案的案件，指定专人负责，及 时组织调查取证，与当事人有直 接利害关系的应当回避。执法人 员不得少于两人，调查时应出示 </w:t>
            </w:r>
            <w:r>
              <w:rPr>
                <w:spacing w:val="-4"/>
              </w:rPr>
              <w:t>执法证件，允许当事人辩解陈述。</w:t>
            </w:r>
          </w:p>
          <w:p w14:paraId="64036864">
            <w:pPr>
              <w:pStyle w:val="6"/>
              <w:spacing w:before="53" w:line="228" w:lineRule="auto"/>
              <w:ind w:left="113"/>
            </w:pPr>
            <w:r>
              <w:rPr>
                <w:spacing w:val="1"/>
              </w:rPr>
              <w:t>执法人员应保守有关秘密。</w:t>
            </w:r>
          </w:p>
          <w:p w14:paraId="13867195">
            <w:pPr>
              <w:pStyle w:val="6"/>
              <w:spacing w:before="53" w:line="270" w:lineRule="auto"/>
              <w:ind w:left="112" w:right="35" w:firstLine="5"/>
            </w:pPr>
            <w:r>
              <w:rPr>
                <w:spacing w:val="-11"/>
              </w:rPr>
              <w:t>3、审查责任：审理案件调查报告，</w:t>
            </w:r>
            <w:r>
              <w:t xml:space="preserve"> </w:t>
            </w:r>
            <w:r>
              <w:rPr>
                <w:spacing w:val="5"/>
              </w:rPr>
              <w:t>对案件违法事实、证据、调查取</w:t>
            </w:r>
            <w:r>
              <w:rPr>
                <w:spacing w:val="6"/>
              </w:rPr>
              <w:t xml:space="preserve"> </w:t>
            </w:r>
            <w:r>
              <w:rPr>
                <w:spacing w:val="5"/>
              </w:rPr>
              <w:t>证程序、法律适用、处罚种类和</w:t>
            </w:r>
            <w:r>
              <w:rPr>
                <w:spacing w:val="6"/>
              </w:rPr>
              <w:t xml:space="preserve"> </w:t>
            </w:r>
            <w:r>
              <w:rPr>
                <w:spacing w:val="5"/>
              </w:rPr>
              <w:t>幅度、当事人陈述和申辩理由等</w:t>
            </w:r>
            <w:r>
              <w:rPr>
                <w:spacing w:val="6"/>
              </w:rPr>
              <w:t xml:space="preserve"> </w:t>
            </w:r>
            <w:r>
              <w:rPr>
                <w:spacing w:val="-9"/>
              </w:rPr>
              <w:t>方面进行审查，提出处理意见（主</w:t>
            </w:r>
            <w:r>
              <w:rPr>
                <w:spacing w:val="11"/>
              </w:rPr>
              <w:t xml:space="preserve"> </w:t>
            </w:r>
            <w:r>
              <w:rPr>
                <w:spacing w:val="5"/>
              </w:rPr>
              <w:t>要证据不足时，以适当的方式补</w:t>
            </w:r>
            <w:r>
              <w:rPr>
                <w:spacing w:val="6"/>
              </w:rPr>
              <w:t xml:space="preserve"> </w:t>
            </w:r>
            <w:r>
              <w:t>充调查）。</w:t>
            </w:r>
          </w:p>
          <w:p w14:paraId="430A03B5">
            <w:pPr>
              <w:pStyle w:val="6"/>
              <w:spacing w:before="54" w:line="261" w:lineRule="auto"/>
              <w:ind w:left="112" w:right="85"/>
            </w:pPr>
            <w:r>
              <w:rPr>
                <w:spacing w:val="-2"/>
              </w:rPr>
              <w:t>4、告知责任：作出行政处罚决定</w:t>
            </w:r>
            <w:r>
              <w:rPr>
                <w:spacing w:val="9"/>
              </w:rPr>
              <w:t xml:space="preserve"> </w:t>
            </w:r>
            <w:r>
              <w:rPr>
                <w:spacing w:val="4"/>
              </w:rPr>
              <w:t>前，应制作《行政处罚告知书》</w:t>
            </w:r>
            <w:r>
              <w:rPr>
                <w:spacing w:val="8"/>
              </w:rPr>
              <w:t xml:space="preserve"> </w:t>
            </w:r>
            <w:r>
              <w:rPr>
                <w:spacing w:val="5"/>
              </w:rPr>
              <w:t>送达当事人，告知违法事实及其</w:t>
            </w:r>
            <w:r>
              <w:rPr>
                <w:spacing w:val="7"/>
              </w:rPr>
              <w:t xml:space="preserve"> </w:t>
            </w:r>
            <w:r>
              <w:rPr>
                <w:spacing w:val="5"/>
              </w:rPr>
              <w:t>享有的陈述、申辩等权利。符合</w:t>
            </w:r>
          </w:p>
        </w:tc>
        <w:tc>
          <w:tcPr>
            <w:tcW w:w="2073" w:type="dxa"/>
            <w:vAlign w:val="top"/>
          </w:tcPr>
          <w:p w14:paraId="54FED4F0">
            <w:pPr>
              <w:pStyle w:val="6"/>
              <w:spacing w:before="64" w:line="266" w:lineRule="auto"/>
              <w:ind w:left="114" w:right="89"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7"/>
              </w:rPr>
              <w:t>相应责任:</w:t>
            </w:r>
          </w:p>
          <w:p w14:paraId="0FEB99C5">
            <w:pPr>
              <w:pStyle w:val="6"/>
              <w:spacing w:before="57" w:line="250" w:lineRule="auto"/>
              <w:ind w:left="113" w:right="89" w:firstLine="16"/>
            </w:pPr>
            <w:r>
              <w:rPr>
                <w:spacing w:val="-6"/>
              </w:rPr>
              <w:t>1、没有法律和事实依</w:t>
            </w:r>
            <w:r>
              <w:rPr>
                <w:spacing w:val="7"/>
              </w:rPr>
              <w:t xml:space="preserve"> </w:t>
            </w:r>
            <w:r>
              <w:rPr>
                <w:spacing w:val="1"/>
              </w:rPr>
              <w:t>据实施行政处罚的；</w:t>
            </w:r>
          </w:p>
          <w:p w14:paraId="669565C0">
            <w:pPr>
              <w:pStyle w:val="6"/>
              <w:spacing w:before="58" w:line="253" w:lineRule="auto"/>
              <w:ind w:left="131" w:right="89" w:hanging="14"/>
            </w:pPr>
            <w:r>
              <w:rPr>
                <w:spacing w:val="-4"/>
              </w:rPr>
              <w:t>2、行政处罚显失公正</w:t>
            </w:r>
            <w:r>
              <w:t xml:space="preserve"> </w:t>
            </w:r>
            <w:r>
              <w:rPr>
                <w:spacing w:val="-9"/>
              </w:rPr>
              <w:t>的；</w:t>
            </w:r>
          </w:p>
          <w:p w14:paraId="1F7DB8E3">
            <w:pPr>
              <w:pStyle w:val="6"/>
              <w:spacing w:before="50" w:line="270" w:lineRule="auto"/>
              <w:ind w:left="115" w:right="89" w:firstLine="3"/>
              <w:jc w:val="both"/>
            </w:pPr>
            <w:r>
              <w:rPr>
                <w:spacing w:val="17"/>
              </w:rPr>
              <w:t>3、执法人员玩忽职</w:t>
            </w:r>
            <w:r>
              <w:rPr>
                <w:spacing w:val="5"/>
              </w:rPr>
              <w:t xml:space="preserve"> </w:t>
            </w:r>
            <w:r>
              <w:rPr>
                <w:spacing w:val="7"/>
              </w:rPr>
              <w:t>守，对应当予以制止</w:t>
            </w:r>
            <w:r>
              <w:t xml:space="preserve"> </w:t>
            </w:r>
            <w:r>
              <w:rPr>
                <w:spacing w:val="7"/>
              </w:rPr>
              <w:t>和处罚的违法行为不</w:t>
            </w:r>
            <w:r>
              <w:t xml:space="preserve"> </w:t>
            </w:r>
            <w:r>
              <w:rPr>
                <w:spacing w:val="7"/>
              </w:rPr>
              <w:t>予制止、处罚，致使</w:t>
            </w:r>
            <w:r>
              <w:t xml:space="preserve"> </w:t>
            </w:r>
            <w:r>
              <w:rPr>
                <w:spacing w:val="7"/>
              </w:rPr>
              <w:t>公民、法人或者其他</w:t>
            </w:r>
            <w:r>
              <w:t xml:space="preserve"> </w:t>
            </w:r>
            <w:r>
              <w:rPr>
                <w:spacing w:val="7"/>
              </w:rPr>
              <w:t>组织合法权益遭受损</w:t>
            </w:r>
            <w:r>
              <w:t xml:space="preserve"> 害的；</w:t>
            </w:r>
          </w:p>
          <w:p w14:paraId="1339E2D2">
            <w:pPr>
              <w:pStyle w:val="6"/>
              <w:spacing w:before="53" w:line="250" w:lineRule="auto"/>
              <w:ind w:left="113" w:right="89"/>
            </w:pPr>
            <w:r>
              <w:rPr>
                <w:spacing w:val="-4"/>
              </w:rPr>
              <w:t>4、不具备行政执法资</w:t>
            </w:r>
            <w:r>
              <w:rPr>
                <w:spacing w:val="3"/>
              </w:rPr>
              <w:t xml:space="preserve"> </w:t>
            </w:r>
            <w:r>
              <w:rPr>
                <w:spacing w:val="1"/>
              </w:rPr>
              <w:t>格实施行政处罚</w:t>
            </w:r>
          </w:p>
          <w:p w14:paraId="0FCA29AA">
            <w:pPr>
              <w:pStyle w:val="6"/>
              <w:spacing w:before="57" w:line="230" w:lineRule="auto"/>
              <w:ind w:left="131"/>
            </w:pPr>
            <w:r>
              <w:rPr>
                <w:spacing w:val="-9"/>
              </w:rPr>
              <w:t>的；</w:t>
            </w:r>
          </w:p>
          <w:p w14:paraId="13319E05">
            <w:pPr>
              <w:pStyle w:val="6"/>
              <w:spacing w:before="51" w:line="246" w:lineRule="auto"/>
              <w:ind w:left="115" w:right="89" w:firstLine="3"/>
            </w:pPr>
            <w:r>
              <w:rPr>
                <w:spacing w:val="-5"/>
              </w:rPr>
              <w:t>5、在制止以及查处违</w:t>
            </w:r>
            <w:r>
              <w:rPr>
                <w:spacing w:val="8"/>
              </w:rPr>
              <w:t xml:space="preserve"> </w:t>
            </w:r>
            <w:r>
              <w:rPr>
                <w:spacing w:val="7"/>
              </w:rPr>
              <w:t>法案件中受阻，依照</w:t>
            </w:r>
          </w:p>
        </w:tc>
        <w:tc>
          <w:tcPr>
            <w:tcW w:w="1058" w:type="dxa"/>
            <w:vAlign w:val="top"/>
          </w:tcPr>
          <w:p w14:paraId="3EA9AEA9">
            <w:pPr>
              <w:pStyle w:val="6"/>
              <w:spacing w:before="63" w:line="261" w:lineRule="auto"/>
              <w:ind w:left="114" w:right="98" w:firstLine="5"/>
              <w:jc w:val="both"/>
            </w:pPr>
            <w:r>
              <w:rPr>
                <w:spacing w:val="8"/>
              </w:rPr>
              <w:t>统战部委</w:t>
            </w:r>
            <w:r>
              <w:rPr>
                <w:spacing w:val="1"/>
              </w:rPr>
              <w:t xml:space="preserve"> </w:t>
            </w:r>
            <w:r>
              <w:rPr>
                <w:spacing w:val="10"/>
              </w:rPr>
              <w:t>托乡镇实</w:t>
            </w:r>
            <w:r>
              <w:t xml:space="preserve"> </w:t>
            </w:r>
            <w:r>
              <w:rPr>
                <w:spacing w:val="1"/>
              </w:rPr>
              <w:t>施</w:t>
            </w:r>
          </w:p>
        </w:tc>
      </w:tr>
    </w:tbl>
    <w:p w14:paraId="754E661C">
      <w:pPr>
        <w:pStyle w:val="2"/>
      </w:pPr>
    </w:p>
    <w:p w14:paraId="001F76B4">
      <w:pPr>
        <w:sectPr>
          <w:pgSz w:w="16839" w:h="11906"/>
          <w:pgMar w:top="1012" w:right="1304" w:bottom="0" w:left="1304" w:header="0" w:footer="0" w:gutter="0"/>
          <w:cols w:space="720" w:num="1"/>
        </w:sectPr>
      </w:pPr>
    </w:p>
    <w:p w14:paraId="2B400BDA">
      <w:pPr>
        <w:spacing w:before="163"/>
      </w:pPr>
    </w:p>
    <w:tbl>
      <w:tblPr>
        <w:tblStyle w:val="5"/>
        <w:tblW w:w="1422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29"/>
        <w:gridCol w:w="494"/>
        <w:gridCol w:w="3083"/>
        <w:gridCol w:w="446"/>
        <w:gridCol w:w="3458"/>
        <w:gridCol w:w="3083"/>
        <w:gridCol w:w="2073"/>
        <w:gridCol w:w="1058"/>
      </w:tblGrid>
      <w:tr w14:paraId="48D1C18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06" w:hRule="atLeast"/>
        </w:trPr>
        <w:tc>
          <w:tcPr>
            <w:tcW w:w="529" w:type="dxa"/>
            <w:vAlign w:val="top"/>
          </w:tcPr>
          <w:p w14:paraId="7B7F3FB7">
            <w:pPr>
              <w:rPr>
                <w:rFonts w:ascii="Arial"/>
                <w:sz w:val="21"/>
              </w:rPr>
            </w:pPr>
          </w:p>
        </w:tc>
        <w:tc>
          <w:tcPr>
            <w:tcW w:w="494" w:type="dxa"/>
            <w:vAlign w:val="top"/>
          </w:tcPr>
          <w:p w14:paraId="5A77D87D">
            <w:pPr>
              <w:rPr>
                <w:rFonts w:ascii="Arial"/>
                <w:sz w:val="21"/>
              </w:rPr>
            </w:pPr>
          </w:p>
        </w:tc>
        <w:tc>
          <w:tcPr>
            <w:tcW w:w="3083" w:type="dxa"/>
            <w:vAlign w:val="top"/>
          </w:tcPr>
          <w:p w14:paraId="14C514F9">
            <w:pPr>
              <w:rPr>
                <w:rFonts w:ascii="Arial"/>
                <w:sz w:val="21"/>
              </w:rPr>
            </w:pPr>
          </w:p>
        </w:tc>
        <w:tc>
          <w:tcPr>
            <w:tcW w:w="446" w:type="dxa"/>
            <w:vAlign w:val="top"/>
          </w:tcPr>
          <w:p w14:paraId="00796E80">
            <w:pPr>
              <w:rPr>
                <w:rFonts w:ascii="Arial"/>
                <w:sz w:val="21"/>
              </w:rPr>
            </w:pPr>
          </w:p>
        </w:tc>
        <w:tc>
          <w:tcPr>
            <w:tcW w:w="3458" w:type="dxa"/>
            <w:vAlign w:val="top"/>
          </w:tcPr>
          <w:p w14:paraId="2A37E327">
            <w:pPr>
              <w:rPr>
                <w:rFonts w:ascii="Arial"/>
                <w:sz w:val="21"/>
              </w:rPr>
            </w:pPr>
          </w:p>
        </w:tc>
        <w:tc>
          <w:tcPr>
            <w:tcW w:w="3083" w:type="dxa"/>
            <w:vAlign w:val="top"/>
          </w:tcPr>
          <w:p w14:paraId="551D0251">
            <w:pPr>
              <w:pStyle w:val="6"/>
              <w:spacing w:before="64" w:line="252" w:lineRule="auto"/>
              <w:ind w:left="117" w:right="87" w:firstLine="7"/>
            </w:pPr>
            <w:r>
              <w:rPr>
                <w:spacing w:val="4"/>
              </w:rPr>
              <w:t>听证规定的，制作并送达《行政</w:t>
            </w:r>
            <w:r>
              <w:rPr>
                <w:spacing w:val="8"/>
              </w:rPr>
              <w:t xml:space="preserve"> </w:t>
            </w:r>
            <w:r>
              <w:t>处罚听证告知书》。</w:t>
            </w:r>
          </w:p>
          <w:p w14:paraId="39DB4E41">
            <w:pPr>
              <w:pStyle w:val="6"/>
              <w:spacing w:before="55" w:line="260" w:lineRule="auto"/>
              <w:ind w:left="117" w:right="85"/>
            </w:pPr>
            <w:r>
              <w:rPr>
                <w:spacing w:val="-2"/>
              </w:rPr>
              <w:t>5、决定责任：制作行政处罚决定</w:t>
            </w:r>
            <w:r>
              <w:rPr>
                <w:spacing w:val="4"/>
              </w:rPr>
              <w:t xml:space="preserve"> </w:t>
            </w:r>
            <w:r>
              <w:rPr>
                <w:spacing w:val="5"/>
              </w:rPr>
              <w:t>书，载明行政处罚告知、当事人</w:t>
            </w:r>
            <w:r>
              <w:rPr>
                <w:spacing w:val="1"/>
              </w:rPr>
              <w:t xml:space="preserve"> 陈述申辩或者听证情况等内容。</w:t>
            </w:r>
          </w:p>
          <w:p w14:paraId="4989B91F">
            <w:pPr>
              <w:pStyle w:val="6"/>
              <w:spacing w:before="54" w:line="252" w:lineRule="auto"/>
              <w:ind w:left="114" w:right="85"/>
            </w:pPr>
            <w:r>
              <w:rPr>
                <w:spacing w:val="-2"/>
              </w:rPr>
              <w:t>6、送达责任：行政处罚决定书按</w:t>
            </w:r>
            <w:r>
              <w:rPr>
                <w:spacing w:val="6"/>
              </w:rPr>
              <w:t xml:space="preserve"> </w:t>
            </w:r>
            <w:r>
              <w:rPr>
                <w:spacing w:val="1"/>
              </w:rPr>
              <w:t>法律规定的方式送达当事人。</w:t>
            </w:r>
          </w:p>
          <w:p w14:paraId="1F480C4B">
            <w:pPr>
              <w:pStyle w:val="6"/>
              <w:spacing w:before="54" w:line="261" w:lineRule="auto"/>
              <w:ind w:left="121" w:right="85" w:hanging="3"/>
            </w:pPr>
            <w:r>
              <w:rPr>
                <w:spacing w:val="-2"/>
              </w:rPr>
              <w:t>7、执行责任：依照生效的行政处</w:t>
            </w:r>
            <w:r>
              <w:rPr>
                <w:spacing w:val="3"/>
              </w:rPr>
              <w:t xml:space="preserve"> </w:t>
            </w:r>
            <w:r>
              <w:rPr>
                <w:spacing w:val="4"/>
              </w:rPr>
              <w:t>罚决定，告知当事人按要求缴纳</w:t>
            </w:r>
            <w:r>
              <w:rPr>
                <w:spacing w:val="10"/>
              </w:rPr>
              <w:t xml:space="preserve"> </w:t>
            </w:r>
            <w:r>
              <w:rPr>
                <w:spacing w:val="-3"/>
              </w:rPr>
              <w:t>罚款。</w:t>
            </w:r>
          </w:p>
          <w:p w14:paraId="16645538">
            <w:pPr>
              <w:pStyle w:val="6"/>
              <w:spacing w:before="51" w:line="251" w:lineRule="auto"/>
              <w:ind w:left="116" w:right="85" w:hanging="2"/>
            </w:pPr>
            <w:r>
              <w:rPr>
                <w:spacing w:val="-2"/>
              </w:rPr>
              <w:t>8、其他法律法规规章文件规定应</w:t>
            </w:r>
            <w:r>
              <w:rPr>
                <w:spacing w:val="7"/>
              </w:rPr>
              <w:t xml:space="preserve"> </w:t>
            </w:r>
            <w:r>
              <w:t>履行的责任。</w:t>
            </w:r>
          </w:p>
        </w:tc>
        <w:tc>
          <w:tcPr>
            <w:tcW w:w="2073" w:type="dxa"/>
            <w:vAlign w:val="top"/>
          </w:tcPr>
          <w:p w14:paraId="4B67A4B6">
            <w:pPr>
              <w:pStyle w:val="6"/>
              <w:spacing w:before="65" w:line="265" w:lineRule="auto"/>
              <w:ind w:left="115" w:right="89"/>
              <w:jc w:val="both"/>
            </w:pPr>
            <w:r>
              <w:rPr>
                <w:spacing w:val="7"/>
              </w:rPr>
              <w:t>有关规定应当向本级</w:t>
            </w:r>
            <w:r>
              <w:t xml:space="preserve"> </w:t>
            </w:r>
            <w:r>
              <w:rPr>
                <w:spacing w:val="6"/>
              </w:rPr>
              <w:t>人民政府或者上级主</w:t>
            </w:r>
            <w:r>
              <w:rPr>
                <w:spacing w:val="7"/>
              </w:rPr>
              <w:t xml:space="preserve"> </w:t>
            </w:r>
            <w:r>
              <w:rPr>
                <w:spacing w:val="6"/>
              </w:rPr>
              <w:t>管部门报告而未报告</w:t>
            </w:r>
            <w:r>
              <w:rPr>
                <w:spacing w:val="7"/>
              </w:rPr>
              <w:t xml:space="preserve"> </w:t>
            </w:r>
            <w:r>
              <w:rPr>
                <w:spacing w:val="-1"/>
              </w:rPr>
              <w:t>的；</w:t>
            </w:r>
          </w:p>
          <w:p w14:paraId="6C3A813E">
            <w:pPr>
              <w:pStyle w:val="6"/>
              <w:spacing w:before="51" w:line="260" w:lineRule="auto"/>
              <w:ind w:left="115" w:right="89"/>
              <w:jc w:val="both"/>
            </w:pPr>
            <w:r>
              <w:rPr>
                <w:spacing w:val="-4"/>
              </w:rPr>
              <w:t>6、应当依法移送追究</w:t>
            </w:r>
            <w:r>
              <w:rPr>
                <w:spacing w:val="1"/>
              </w:rPr>
              <w:t xml:space="preserve"> </w:t>
            </w:r>
            <w:r>
              <w:rPr>
                <w:spacing w:val="7"/>
              </w:rPr>
              <w:t>刑事责任，而未依法</w:t>
            </w:r>
            <w:r>
              <w:t xml:space="preserve"> </w:t>
            </w:r>
            <w:r>
              <w:rPr>
                <w:spacing w:val="1"/>
              </w:rPr>
              <w:t>移送有权机关的；</w:t>
            </w:r>
          </w:p>
          <w:p w14:paraId="4D8563D9">
            <w:pPr>
              <w:pStyle w:val="6"/>
              <w:spacing w:before="53" w:line="252" w:lineRule="auto"/>
              <w:ind w:left="114" w:right="89" w:firstLine="5"/>
            </w:pPr>
            <w:r>
              <w:rPr>
                <w:spacing w:val="-5"/>
              </w:rPr>
              <w:t>7、擅自改变行政处罚</w:t>
            </w:r>
            <w:r>
              <w:rPr>
                <w:spacing w:val="8"/>
              </w:rPr>
              <w:t xml:space="preserve"> </w:t>
            </w:r>
            <w:r>
              <w:rPr>
                <w:spacing w:val="1"/>
              </w:rPr>
              <w:t>种类、幅度的；</w:t>
            </w:r>
          </w:p>
          <w:p w14:paraId="67A5CFFB">
            <w:pPr>
              <w:pStyle w:val="6"/>
              <w:spacing w:before="54" w:line="253" w:lineRule="auto"/>
              <w:ind w:left="123" w:right="89" w:hanging="8"/>
            </w:pPr>
            <w:r>
              <w:rPr>
                <w:spacing w:val="-4"/>
              </w:rPr>
              <w:t>8、违反法定的行政处</w:t>
            </w:r>
            <w:r>
              <w:rPr>
                <w:spacing w:val="2"/>
              </w:rPr>
              <w:t xml:space="preserve"> </w:t>
            </w:r>
            <w:r>
              <w:rPr>
                <w:spacing w:val="-1"/>
              </w:rPr>
              <w:t>罚程序的；</w:t>
            </w:r>
          </w:p>
          <w:p w14:paraId="5CB35426">
            <w:pPr>
              <w:pStyle w:val="6"/>
              <w:spacing w:before="53" w:line="265" w:lineRule="auto"/>
              <w:ind w:left="113" w:right="89" w:firstLine="1"/>
              <w:jc w:val="both"/>
            </w:pPr>
            <w:r>
              <w:rPr>
                <w:spacing w:val="-4"/>
              </w:rPr>
              <w:t>9、符合听证条件、行</w:t>
            </w:r>
            <w:r>
              <w:rPr>
                <w:spacing w:val="2"/>
              </w:rPr>
              <w:t xml:space="preserve"> </w:t>
            </w:r>
            <w:r>
              <w:rPr>
                <w:spacing w:val="7"/>
              </w:rPr>
              <w:t>政管理相对人要求听</w:t>
            </w:r>
            <w:r>
              <w:t xml:space="preserve"> </w:t>
            </w:r>
            <w:r>
              <w:rPr>
                <w:spacing w:val="7"/>
              </w:rPr>
              <w:t>证，应予组织听证而</w:t>
            </w:r>
            <w:r>
              <w:t xml:space="preserve"> </w:t>
            </w:r>
            <w:r>
              <w:rPr>
                <w:spacing w:val="1"/>
              </w:rPr>
              <w:t>不组织听证的；</w:t>
            </w:r>
          </w:p>
          <w:p w14:paraId="557C3D45">
            <w:pPr>
              <w:pStyle w:val="6"/>
              <w:spacing w:before="51" w:line="252" w:lineRule="auto"/>
              <w:ind w:left="134" w:right="86" w:hanging="4"/>
            </w:pPr>
            <w:r>
              <w:rPr>
                <w:spacing w:val="5"/>
              </w:rPr>
              <w:t>10、在行政处罚过程</w:t>
            </w:r>
            <w:r>
              <w:t xml:space="preserve"> </w:t>
            </w:r>
            <w:r>
              <w:rPr>
                <w:spacing w:val="-1"/>
              </w:rPr>
              <w:t>中发生腐败行为的；</w:t>
            </w:r>
          </w:p>
          <w:p w14:paraId="70660BD1">
            <w:pPr>
              <w:pStyle w:val="6"/>
              <w:spacing w:before="53" w:line="256" w:lineRule="auto"/>
              <w:ind w:left="115" w:right="89" w:firstLine="14"/>
            </w:pPr>
            <w:r>
              <w:rPr>
                <w:spacing w:val="4"/>
              </w:rPr>
              <w:t>11、其他违反法律法</w:t>
            </w:r>
            <w:r>
              <w:rPr>
                <w:spacing w:val="7"/>
              </w:rPr>
              <w:t xml:space="preserve"> 规规章文件规定的行</w:t>
            </w:r>
            <w:r>
              <w:t xml:space="preserve"> 为。</w:t>
            </w:r>
          </w:p>
        </w:tc>
        <w:tc>
          <w:tcPr>
            <w:tcW w:w="1058" w:type="dxa"/>
            <w:vAlign w:val="top"/>
          </w:tcPr>
          <w:p w14:paraId="57519BCE">
            <w:pPr>
              <w:rPr>
                <w:rFonts w:ascii="Arial"/>
                <w:sz w:val="21"/>
              </w:rPr>
            </w:pPr>
          </w:p>
        </w:tc>
      </w:tr>
      <w:tr w14:paraId="345374A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06" w:hRule="atLeast"/>
        </w:trPr>
        <w:tc>
          <w:tcPr>
            <w:tcW w:w="529" w:type="dxa"/>
            <w:vAlign w:val="top"/>
          </w:tcPr>
          <w:p w14:paraId="12AD0C99">
            <w:pPr>
              <w:spacing w:line="274" w:lineRule="auto"/>
              <w:rPr>
                <w:rFonts w:ascii="Arial"/>
                <w:sz w:val="21"/>
              </w:rPr>
            </w:pPr>
          </w:p>
          <w:p w14:paraId="125314BF">
            <w:pPr>
              <w:spacing w:line="274" w:lineRule="auto"/>
              <w:rPr>
                <w:rFonts w:ascii="Arial"/>
                <w:sz w:val="21"/>
              </w:rPr>
            </w:pPr>
          </w:p>
          <w:p w14:paraId="28622186">
            <w:pPr>
              <w:spacing w:line="275" w:lineRule="auto"/>
              <w:rPr>
                <w:rFonts w:ascii="Arial"/>
                <w:sz w:val="21"/>
              </w:rPr>
            </w:pPr>
          </w:p>
          <w:p w14:paraId="2418A4EC">
            <w:pPr>
              <w:spacing w:line="275" w:lineRule="auto"/>
              <w:rPr>
                <w:rFonts w:ascii="Arial"/>
                <w:sz w:val="21"/>
              </w:rPr>
            </w:pPr>
          </w:p>
          <w:p w14:paraId="7AC0EBE2">
            <w:pPr>
              <w:spacing w:line="275" w:lineRule="auto"/>
              <w:rPr>
                <w:rFonts w:ascii="Arial"/>
                <w:sz w:val="21"/>
              </w:rPr>
            </w:pPr>
          </w:p>
          <w:p w14:paraId="4429F1D8">
            <w:pPr>
              <w:pStyle w:val="6"/>
              <w:spacing w:before="65" w:line="190" w:lineRule="auto"/>
              <w:ind w:left="135"/>
            </w:pPr>
            <w:r>
              <w:rPr>
                <w:spacing w:val="-5"/>
              </w:rPr>
              <w:t>104</w:t>
            </w:r>
          </w:p>
        </w:tc>
        <w:tc>
          <w:tcPr>
            <w:tcW w:w="494" w:type="dxa"/>
            <w:textDirection w:val="tbRlV"/>
            <w:vAlign w:val="top"/>
          </w:tcPr>
          <w:p w14:paraId="3005B5E2">
            <w:pPr>
              <w:pStyle w:val="6"/>
              <w:spacing w:before="138" w:line="217" w:lineRule="auto"/>
              <w:ind w:left="963"/>
            </w:pPr>
            <w:r>
              <w:rPr>
                <w:spacing w:val="8"/>
              </w:rPr>
              <w:t>行</w:t>
            </w:r>
            <w:r>
              <w:rPr>
                <w:spacing w:val="-7"/>
              </w:rPr>
              <w:t xml:space="preserve"> </w:t>
            </w:r>
            <w:r>
              <w:rPr>
                <w:spacing w:val="8"/>
              </w:rPr>
              <w:t>政</w:t>
            </w:r>
            <w:r>
              <w:rPr>
                <w:spacing w:val="-9"/>
              </w:rPr>
              <w:t xml:space="preserve"> </w:t>
            </w:r>
            <w:r>
              <w:rPr>
                <w:spacing w:val="8"/>
              </w:rPr>
              <w:t>处</w:t>
            </w:r>
            <w:r>
              <w:rPr>
                <w:spacing w:val="-9"/>
              </w:rPr>
              <w:t xml:space="preserve"> </w:t>
            </w:r>
            <w:r>
              <w:rPr>
                <w:spacing w:val="8"/>
              </w:rPr>
              <w:t>罚</w:t>
            </w:r>
          </w:p>
        </w:tc>
        <w:tc>
          <w:tcPr>
            <w:tcW w:w="3083" w:type="dxa"/>
            <w:vAlign w:val="top"/>
          </w:tcPr>
          <w:p w14:paraId="3952F535">
            <w:pPr>
              <w:spacing w:line="297" w:lineRule="auto"/>
              <w:rPr>
                <w:rFonts w:ascii="Arial"/>
                <w:sz w:val="21"/>
              </w:rPr>
            </w:pPr>
          </w:p>
          <w:p w14:paraId="46A38062">
            <w:pPr>
              <w:spacing w:line="298" w:lineRule="auto"/>
              <w:rPr>
                <w:rFonts w:ascii="Arial"/>
                <w:sz w:val="21"/>
              </w:rPr>
            </w:pPr>
          </w:p>
          <w:p w14:paraId="127F73DB">
            <w:pPr>
              <w:spacing w:line="298" w:lineRule="auto"/>
              <w:rPr>
                <w:rFonts w:ascii="Arial"/>
                <w:sz w:val="21"/>
              </w:rPr>
            </w:pPr>
          </w:p>
          <w:p w14:paraId="23697568">
            <w:pPr>
              <w:pStyle w:val="6"/>
              <w:spacing w:before="65" w:line="260" w:lineRule="auto"/>
              <w:ind w:left="138" w:right="115" w:hanging="1"/>
              <w:jc w:val="both"/>
            </w:pPr>
            <w:r>
              <w:rPr>
                <w:spacing w:val="1"/>
              </w:rPr>
              <w:t>对非宗教团体、非宗教院校、非</w:t>
            </w:r>
            <w:r>
              <w:rPr>
                <w:spacing w:val="9"/>
              </w:rPr>
              <w:t xml:space="preserve"> </w:t>
            </w:r>
            <w:r>
              <w:rPr>
                <w:spacing w:val="1"/>
              </w:rPr>
              <w:t>宗教活动场所、非指定的临时活</w:t>
            </w:r>
            <w:r>
              <w:rPr>
                <w:spacing w:val="8"/>
              </w:rPr>
              <w:t xml:space="preserve"> </w:t>
            </w:r>
            <w:r>
              <w:rPr>
                <w:spacing w:val="1"/>
              </w:rPr>
              <w:t>动地点组织、举行宗教活动，接</w:t>
            </w:r>
          </w:p>
          <w:p w14:paraId="5D60D2BB">
            <w:pPr>
              <w:pStyle w:val="6"/>
              <w:spacing w:before="53" w:line="228" w:lineRule="auto"/>
              <w:ind w:left="644"/>
            </w:pPr>
            <w:r>
              <w:rPr>
                <w:spacing w:val="1"/>
              </w:rPr>
              <w:t>受宗教性捐赠的处罚</w:t>
            </w:r>
          </w:p>
        </w:tc>
        <w:tc>
          <w:tcPr>
            <w:tcW w:w="446" w:type="dxa"/>
            <w:textDirection w:val="tbRlV"/>
            <w:vAlign w:val="top"/>
          </w:tcPr>
          <w:p w14:paraId="428B6A1D">
            <w:pPr>
              <w:pStyle w:val="6"/>
              <w:spacing w:before="112" w:line="212" w:lineRule="auto"/>
              <w:ind w:left="1114"/>
            </w:pPr>
            <w:r>
              <w:rPr>
                <w:spacing w:val="8"/>
              </w:rPr>
              <w:t>各</w:t>
            </w:r>
            <w:r>
              <w:rPr>
                <w:spacing w:val="-8"/>
              </w:rPr>
              <w:t xml:space="preserve"> </w:t>
            </w:r>
            <w:r>
              <w:rPr>
                <w:spacing w:val="8"/>
              </w:rPr>
              <w:t>乡</w:t>
            </w:r>
            <w:r>
              <w:rPr>
                <w:spacing w:val="-9"/>
              </w:rPr>
              <w:t xml:space="preserve"> </w:t>
            </w:r>
            <w:r>
              <w:rPr>
                <w:spacing w:val="8"/>
              </w:rPr>
              <w:t>镇</w:t>
            </w:r>
          </w:p>
        </w:tc>
        <w:tc>
          <w:tcPr>
            <w:tcW w:w="3458" w:type="dxa"/>
            <w:vAlign w:val="top"/>
          </w:tcPr>
          <w:p w14:paraId="14DCFC18">
            <w:pPr>
              <w:pStyle w:val="6"/>
              <w:spacing w:before="60" w:line="271" w:lineRule="auto"/>
              <w:ind w:left="113" w:right="20" w:firstLine="5"/>
              <w:jc w:val="both"/>
            </w:pPr>
            <w:r>
              <w:rPr>
                <w:spacing w:val="-2"/>
              </w:rPr>
              <w:t>《宗教事务条例》（2017</w:t>
            </w:r>
            <w:r>
              <w:rPr>
                <w:spacing w:val="-29"/>
              </w:rPr>
              <w:t xml:space="preserve"> </w:t>
            </w:r>
            <w:r>
              <w:rPr>
                <w:spacing w:val="-2"/>
              </w:rPr>
              <w:t xml:space="preserve">年国务院令 </w:t>
            </w:r>
            <w:r>
              <w:rPr>
                <w:spacing w:val="1"/>
              </w:rPr>
              <w:t>第</w:t>
            </w:r>
            <w:r>
              <w:rPr>
                <w:spacing w:val="-40"/>
              </w:rPr>
              <w:t xml:space="preserve"> </w:t>
            </w:r>
            <w:r>
              <w:rPr>
                <w:spacing w:val="1"/>
              </w:rPr>
              <w:t>686</w:t>
            </w:r>
            <w:r>
              <w:rPr>
                <w:spacing w:val="-40"/>
              </w:rPr>
              <w:t xml:space="preserve"> </w:t>
            </w:r>
            <w:r>
              <w:rPr>
                <w:spacing w:val="1"/>
              </w:rPr>
              <w:t xml:space="preserve">号）第六十九条第二款：非宗 </w:t>
            </w:r>
            <w:r>
              <w:rPr>
                <w:spacing w:val="2"/>
              </w:rPr>
              <w:t xml:space="preserve">教团体、非宗教院校、非宗教活动场 所、非指定的临时活动地点组织、举 行宗教活动，接受宗教性捐赠的，由 </w:t>
            </w:r>
            <w:r>
              <w:rPr>
                <w:spacing w:val="-5"/>
              </w:rPr>
              <w:t>宗教事务部门会同公安、民政、建设、</w:t>
            </w:r>
            <w:r>
              <w:rPr>
                <w:spacing w:val="3"/>
              </w:rPr>
              <w:t xml:space="preserve"> </w:t>
            </w:r>
            <w:r>
              <w:rPr>
                <w:spacing w:val="2"/>
              </w:rPr>
              <w:t xml:space="preserve">教育、文化、旅游、文物等有关部门 </w:t>
            </w:r>
            <w:r>
              <w:rPr>
                <w:spacing w:val="-4"/>
              </w:rPr>
              <w:t xml:space="preserve">责令停止活动:有违法所得、非法财物 </w:t>
            </w:r>
            <w:r>
              <w:rPr>
                <w:spacing w:val="2"/>
              </w:rPr>
              <w:t xml:space="preserve">的，没收违法所得和非法财物，可以 </w:t>
            </w:r>
            <w:r>
              <w:t>并处违法所得</w:t>
            </w:r>
            <w:r>
              <w:rPr>
                <w:spacing w:val="-22"/>
              </w:rPr>
              <w:t xml:space="preserve"> </w:t>
            </w:r>
            <w:r>
              <w:t>1</w:t>
            </w:r>
            <w:r>
              <w:rPr>
                <w:spacing w:val="-43"/>
              </w:rPr>
              <w:t xml:space="preserve"> </w:t>
            </w:r>
            <w:r>
              <w:t>倍以上</w:t>
            </w:r>
            <w:r>
              <w:rPr>
                <w:spacing w:val="-43"/>
              </w:rPr>
              <w:t xml:space="preserve"> </w:t>
            </w:r>
            <w:r>
              <w:t>3</w:t>
            </w:r>
            <w:r>
              <w:rPr>
                <w:spacing w:val="-42"/>
              </w:rPr>
              <w:t xml:space="preserve"> </w:t>
            </w:r>
            <w:r>
              <w:t>倍以下的罚</w:t>
            </w:r>
          </w:p>
        </w:tc>
        <w:tc>
          <w:tcPr>
            <w:tcW w:w="3083" w:type="dxa"/>
            <w:vAlign w:val="top"/>
          </w:tcPr>
          <w:p w14:paraId="3DD5F3CE">
            <w:pPr>
              <w:pStyle w:val="6"/>
              <w:spacing w:before="62" w:line="269" w:lineRule="auto"/>
              <w:ind w:left="112" w:right="62" w:firstLine="16"/>
            </w:pPr>
            <w:r>
              <w:rPr>
                <w:spacing w:val="-1"/>
              </w:rPr>
              <w:t>1、立案责任：发现非宗教团体、</w:t>
            </w:r>
            <w:r>
              <w:t xml:space="preserve"> </w:t>
            </w:r>
            <w:r>
              <w:rPr>
                <w:spacing w:val="6"/>
              </w:rPr>
              <w:t xml:space="preserve">非宗教院校、非宗教活动场所、 </w:t>
            </w:r>
            <w:r>
              <w:rPr>
                <w:spacing w:val="21"/>
              </w:rPr>
              <w:t>非指定的临时活动地点涉嫌组</w:t>
            </w:r>
            <w:r>
              <w:rPr>
                <w:spacing w:val="3"/>
              </w:rPr>
              <w:t xml:space="preserve"> </w:t>
            </w:r>
            <w:r>
              <w:rPr>
                <w:spacing w:val="5"/>
              </w:rPr>
              <w:t>织、举行宗教活动，接受宗教性</w:t>
            </w:r>
            <w:r>
              <w:rPr>
                <w:spacing w:val="6"/>
              </w:rPr>
              <w:t xml:space="preserve"> </w:t>
            </w:r>
            <w:r>
              <w:rPr>
                <w:spacing w:val="5"/>
              </w:rPr>
              <w:t>捐赠的违法行为，予以审查，决</w:t>
            </w:r>
            <w:r>
              <w:rPr>
                <w:spacing w:val="6"/>
              </w:rPr>
              <w:t xml:space="preserve"> </w:t>
            </w:r>
            <w:r>
              <w:rPr>
                <w:spacing w:val="1"/>
              </w:rPr>
              <w:t>定是否立案。</w:t>
            </w:r>
          </w:p>
          <w:p w14:paraId="4A0F20D0">
            <w:pPr>
              <w:pStyle w:val="6"/>
              <w:spacing w:before="53" w:line="261" w:lineRule="auto"/>
              <w:ind w:left="112" w:right="85" w:firstLine="3"/>
              <w:jc w:val="both"/>
            </w:pPr>
            <w:r>
              <w:rPr>
                <w:spacing w:val="-2"/>
              </w:rPr>
              <w:t>2、调查责任：综合行政执法队对</w:t>
            </w:r>
            <w:r>
              <w:rPr>
                <w:spacing w:val="5"/>
              </w:rPr>
              <w:t xml:space="preserve"> 立案的案件，指定专人负责，及</w:t>
            </w:r>
            <w:r>
              <w:rPr>
                <w:spacing w:val="6"/>
              </w:rPr>
              <w:t xml:space="preserve"> </w:t>
            </w:r>
            <w:r>
              <w:rPr>
                <w:spacing w:val="5"/>
              </w:rPr>
              <w:t>时组织调查取证，与当事人有直</w:t>
            </w:r>
            <w:r>
              <w:rPr>
                <w:spacing w:val="6"/>
              </w:rPr>
              <w:t xml:space="preserve"> </w:t>
            </w:r>
            <w:r>
              <w:rPr>
                <w:spacing w:val="5"/>
              </w:rPr>
              <w:t>接利害关系的应当回避。执法人</w:t>
            </w:r>
          </w:p>
        </w:tc>
        <w:tc>
          <w:tcPr>
            <w:tcW w:w="2073" w:type="dxa"/>
            <w:vAlign w:val="top"/>
          </w:tcPr>
          <w:p w14:paraId="3E03E875">
            <w:pPr>
              <w:pStyle w:val="6"/>
              <w:spacing w:before="66" w:line="266" w:lineRule="auto"/>
              <w:ind w:left="114" w:right="89"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7"/>
              </w:rPr>
              <w:t>相应责任:</w:t>
            </w:r>
          </w:p>
          <w:p w14:paraId="44188A29">
            <w:pPr>
              <w:pStyle w:val="6"/>
              <w:spacing w:before="57" w:line="250" w:lineRule="auto"/>
              <w:ind w:left="113" w:right="89" w:firstLine="16"/>
            </w:pPr>
            <w:r>
              <w:rPr>
                <w:spacing w:val="-6"/>
              </w:rPr>
              <w:t>1、没有法律和事实依</w:t>
            </w:r>
            <w:r>
              <w:rPr>
                <w:spacing w:val="7"/>
              </w:rPr>
              <w:t xml:space="preserve"> </w:t>
            </w:r>
            <w:r>
              <w:rPr>
                <w:spacing w:val="1"/>
              </w:rPr>
              <w:t>据实施行政处罚的；</w:t>
            </w:r>
          </w:p>
          <w:p w14:paraId="0248CC1E">
            <w:pPr>
              <w:pStyle w:val="6"/>
              <w:spacing w:before="58" w:line="253" w:lineRule="auto"/>
              <w:ind w:left="131" w:right="89" w:hanging="14"/>
            </w:pPr>
            <w:r>
              <w:rPr>
                <w:spacing w:val="-4"/>
              </w:rPr>
              <w:t>2、行政处罚显失公正</w:t>
            </w:r>
            <w:r>
              <w:t xml:space="preserve"> </w:t>
            </w:r>
            <w:r>
              <w:rPr>
                <w:spacing w:val="-9"/>
              </w:rPr>
              <w:t>的；</w:t>
            </w:r>
          </w:p>
          <w:p w14:paraId="6F514712">
            <w:pPr>
              <w:pStyle w:val="6"/>
              <w:spacing w:before="51" w:line="214" w:lineRule="auto"/>
              <w:ind w:left="118"/>
            </w:pPr>
            <w:r>
              <w:rPr>
                <w:spacing w:val="17"/>
              </w:rPr>
              <w:t>3、执法人员玩忽职</w:t>
            </w:r>
          </w:p>
        </w:tc>
        <w:tc>
          <w:tcPr>
            <w:tcW w:w="1058" w:type="dxa"/>
            <w:vAlign w:val="top"/>
          </w:tcPr>
          <w:p w14:paraId="15614C22">
            <w:pPr>
              <w:pStyle w:val="6"/>
              <w:spacing w:before="65" w:line="261" w:lineRule="auto"/>
              <w:ind w:left="114" w:right="98" w:firstLine="5"/>
              <w:jc w:val="both"/>
            </w:pPr>
            <w:r>
              <w:rPr>
                <w:spacing w:val="8"/>
              </w:rPr>
              <w:t>统战部委</w:t>
            </w:r>
            <w:r>
              <w:rPr>
                <w:spacing w:val="1"/>
              </w:rPr>
              <w:t xml:space="preserve"> </w:t>
            </w:r>
            <w:r>
              <w:rPr>
                <w:spacing w:val="10"/>
              </w:rPr>
              <w:t>托乡镇实</w:t>
            </w:r>
            <w:r>
              <w:t xml:space="preserve"> </w:t>
            </w:r>
            <w:r>
              <w:rPr>
                <w:spacing w:val="1"/>
              </w:rPr>
              <w:t>施</w:t>
            </w:r>
          </w:p>
        </w:tc>
      </w:tr>
    </w:tbl>
    <w:p w14:paraId="0A2BF139">
      <w:pPr>
        <w:pStyle w:val="2"/>
      </w:pPr>
    </w:p>
    <w:p w14:paraId="2D9C1A45">
      <w:pPr>
        <w:sectPr>
          <w:pgSz w:w="16839" w:h="11906"/>
          <w:pgMar w:top="1012" w:right="1304" w:bottom="0" w:left="1304" w:header="0" w:footer="0" w:gutter="0"/>
          <w:cols w:space="720" w:num="1"/>
        </w:sectPr>
      </w:pPr>
    </w:p>
    <w:p w14:paraId="4AB8EBF7">
      <w:pPr>
        <w:spacing w:before="163"/>
      </w:pPr>
    </w:p>
    <w:tbl>
      <w:tblPr>
        <w:tblStyle w:val="5"/>
        <w:tblW w:w="1422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29"/>
        <w:gridCol w:w="494"/>
        <w:gridCol w:w="3083"/>
        <w:gridCol w:w="446"/>
        <w:gridCol w:w="3458"/>
        <w:gridCol w:w="3083"/>
        <w:gridCol w:w="2073"/>
        <w:gridCol w:w="1058"/>
      </w:tblGrid>
      <w:tr w14:paraId="302FAAD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07" w:hRule="atLeast"/>
        </w:trPr>
        <w:tc>
          <w:tcPr>
            <w:tcW w:w="529" w:type="dxa"/>
            <w:vAlign w:val="top"/>
          </w:tcPr>
          <w:p w14:paraId="06B96846">
            <w:pPr>
              <w:rPr>
                <w:rFonts w:ascii="Arial"/>
                <w:sz w:val="21"/>
              </w:rPr>
            </w:pPr>
          </w:p>
        </w:tc>
        <w:tc>
          <w:tcPr>
            <w:tcW w:w="494" w:type="dxa"/>
            <w:vAlign w:val="top"/>
          </w:tcPr>
          <w:p w14:paraId="6FA6901C">
            <w:pPr>
              <w:rPr>
                <w:rFonts w:ascii="Arial"/>
                <w:sz w:val="21"/>
              </w:rPr>
            </w:pPr>
          </w:p>
        </w:tc>
        <w:tc>
          <w:tcPr>
            <w:tcW w:w="3083" w:type="dxa"/>
            <w:vAlign w:val="top"/>
          </w:tcPr>
          <w:p w14:paraId="0689E7E7">
            <w:pPr>
              <w:rPr>
                <w:rFonts w:ascii="Arial"/>
                <w:sz w:val="21"/>
              </w:rPr>
            </w:pPr>
          </w:p>
        </w:tc>
        <w:tc>
          <w:tcPr>
            <w:tcW w:w="446" w:type="dxa"/>
            <w:vAlign w:val="top"/>
          </w:tcPr>
          <w:p w14:paraId="2AEDD8FB">
            <w:pPr>
              <w:rPr>
                <w:rFonts w:ascii="Arial"/>
                <w:sz w:val="21"/>
              </w:rPr>
            </w:pPr>
          </w:p>
        </w:tc>
        <w:tc>
          <w:tcPr>
            <w:tcW w:w="3458" w:type="dxa"/>
            <w:vAlign w:val="top"/>
          </w:tcPr>
          <w:p w14:paraId="6F311BD1">
            <w:pPr>
              <w:pStyle w:val="6"/>
              <w:spacing w:before="66" w:line="260" w:lineRule="auto"/>
              <w:ind w:left="114" w:right="86"/>
              <w:jc w:val="both"/>
            </w:pPr>
            <w:r>
              <w:rPr>
                <w:spacing w:val="2"/>
              </w:rPr>
              <w:t>款；违法所得无法确定的，处</w:t>
            </w:r>
            <w:r>
              <w:rPr>
                <w:spacing w:val="-43"/>
              </w:rPr>
              <w:t xml:space="preserve"> </w:t>
            </w:r>
            <w:r>
              <w:rPr>
                <w:spacing w:val="2"/>
              </w:rPr>
              <w:t>5</w:t>
            </w:r>
            <w:r>
              <w:rPr>
                <w:spacing w:val="-38"/>
              </w:rPr>
              <w:t xml:space="preserve"> </w:t>
            </w:r>
            <w:r>
              <w:rPr>
                <w:spacing w:val="2"/>
              </w:rPr>
              <w:t>万元</w:t>
            </w:r>
            <w:r>
              <w:t xml:space="preserve"> </w:t>
            </w:r>
            <w:r>
              <w:rPr>
                <w:spacing w:val="3"/>
              </w:rPr>
              <w:t>以下的罚款；构成犯罪的，依法追究</w:t>
            </w:r>
            <w:r>
              <w:rPr>
                <w:spacing w:val="2"/>
              </w:rPr>
              <w:t xml:space="preserve"> </w:t>
            </w:r>
            <w:r>
              <w:t>刑事责任。</w:t>
            </w:r>
          </w:p>
        </w:tc>
        <w:tc>
          <w:tcPr>
            <w:tcW w:w="3083" w:type="dxa"/>
            <w:vAlign w:val="top"/>
          </w:tcPr>
          <w:p w14:paraId="1C62C551">
            <w:pPr>
              <w:pStyle w:val="6"/>
              <w:spacing w:before="66" w:line="260" w:lineRule="auto"/>
              <w:ind w:left="113" w:right="19" w:firstLine="8"/>
              <w:jc w:val="both"/>
            </w:pPr>
            <w:r>
              <w:rPr>
                <w:spacing w:val="3"/>
              </w:rPr>
              <w:t xml:space="preserve">员不得少于两人，调查时应出示 </w:t>
            </w:r>
            <w:r>
              <w:rPr>
                <w:spacing w:val="-4"/>
              </w:rPr>
              <w:t>执法证件，允许当事人辩解陈述。</w:t>
            </w:r>
            <w:r>
              <w:rPr>
                <w:spacing w:val="4"/>
              </w:rPr>
              <w:t xml:space="preserve"> </w:t>
            </w:r>
            <w:r>
              <w:rPr>
                <w:spacing w:val="1"/>
              </w:rPr>
              <w:t>执法人员应保守有关秘密。</w:t>
            </w:r>
          </w:p>
          <w:p w14:paraId="3CA10600">
            <w:pPr>
              <w:pStyle w:val="6"/>
              <w:spacing w:before="53" w:line="270" w:lineRule="auto"/>
              <w:ind w:left="112" w:right="35" w:firstLine="5"/>
              <w:jc w:val="both"/>
            </w:pPr>
            <w:r>
              <w:rPr>
                <w:spacing w:val="-11"/>
              </w:rPr>
              <w:t>3、审查责任：审理案件调查报告，</w:t>
            </w:r>
            <w:r>
              <w:t xml:space="preserve"> </w:t>
            </w:r>
            <w:r>
              <w:rPr>
                <w:spacing w:val="5"/>
              </w:rPr>
              <w:t>对案件违法事实、证据、调查取</w:t>
            </w:r>
            <w:r>
              <w:rPr>
                <w:spacing w:val="6"/>
              </w:rPr>
              <w:t xml:space="preserve"> </w:t>
            </w:r>
            <w:r>
              <w:rPr>
                <w:spacing w:val="5"/>
              </w:rPr>
              <w:t>证程序、法律适用、处罚种类和</w:t>
            </w:r>
            <w:r>
              <w:rPr>
                <w:spacing w:val="6"/>
              </w:rPr>
              <w:t xml:space="preserve"> </w:t>
            </w:r>
            <w:r>
              <w:rPr>
                <w:spacing w:val="5"/>
              </w:rPr>
              <w:t>幅度、当事人陈述和申辩理由等</w:t>
            </w:r>
            <w:r>
              <w:rPr>
                <w:spacing w:val="6"/>
              </w:rPr>
              <w:t xml:space="preserve"> </w:t>
            </w:r>
            <w:r>
              <w:rPr>
                <w:spacing w:val="-9"/>
              </w:rPr>
              <w:t>方面进行审查，提出处理意见（主</w:t>
            </w:r>
            <w:r>
              <w:rPr>
                <w:spacing w:val="11"/>
              </w:rPr>
              <w:t xml:space="preserve"> </w:t>
            </w:r>
            <w:r>
              <w:rPr>
                <w:spacing w:val="5"/>
              </w:rPr>
              <w:t>要证据不足时，以适当的方式补</w:t>
            </w:r>
            <w:r>
              <w:rPr>
                <w:spacing w:val="6"/>
              </w:rPr>
              <w:t xml:space="preserve"> </w:t>
            </w:r>
            <w:r>
              <w:t>充调查）。</w:t>
            </w:r>
          </w:p>
          <w:p w14:paraId="2E3056D1">
            <w:pPr>
              <w:pStyle w:val="6"/>
              <w:spacing w:before="55" w:line="268" w:lineRule="auto"/>
              <w:ind w:left="112" w:right="85"/>
            </w:pPr>
            <w:r>
              <w:rPr>
                <w:spacing w:val="-2"/>
              </w:rPr>
              <w:t>4、告知责任：作出行政处罚决定</w:t>
            </w:r>
            <w:r>
              <w:rPr>
                <w:spacing w:val="9"/>
              </w:rPr>
              <w:t xml:space="preserve"> </w:t>
            </w:r>
            <w:r>
              <w:rPr>
                <w:spacing w:val="4"/>
              </w:rPr>
              <w:t>前，应制作《行政处罚告知书》</w:t>
            </w:r>
            <w:r>
              <w:rPr>
                <w:spacing w:val="8"/>
              </w:rPr>
              <w:t xml:space="preserve"> </w:t>
            </w:r>
            <w:r>
              <w:rPr>
                <w:spacing w:val="5"/>
              </w:rPr>
              <w:t>送达当事人，告知违法事实及其</w:t>
            </w:r>
            <w:r>
              <w:rPr>
                <w:spacing w:val="7"/>
              </w:rPr>
              <w:t xml:space="preserve"> </w:t>
            </w:r>
            <w:r>
              <w:rPr>
                <w:spacing w:val="5"/>
              </w:rPr>
              <w:t>享有的陈述、申辩等权利。符合</w:t>
            </w:r>
            <w:r>
              <w:rPr>
                <w:spacing w:val="7"/>
              </w:rPr>
              <w:t xml:space="preserve"> </w:t>
            </w:r>
            <w:r>
              <w:rPr>
                <w:spacing w:val="5"/>
              </w:rPr>
              <w:t>听证规定的，制作并送达《行政</w:t>
            </w:r>
            <w:r>
              <w:rPr>
                <w:spacing w:val="7"/>
              </w:rPr>
              <w:t xml:space="preserve"> </w:t>
            </w:r>
            <w:r>
              <w:rPr>
                <w:spacing w:val="1"/>
              </w:rPr>
              <w:t>处罚听证告知书》。</w:t>
            </w:r>
          </w:p>
          <w:p w14:paraId="746026C9">
            <w:pPr>
              <w:pStyle w:val="6"/>
              <w:spacing w:before="55" w:line="260" w:lineRule="auto"/>
              <w:ind w:left="117" w:right="85"/>
            </w:pPr>
            <w:r>
              <w:rPr>
                <w:spacing w:val="-2"/>
              </w:rPr>
              <w:t>5、决定责任：制作行政处罚决定</w:t>
            </w:r>
            <w:r>
              <w:rPr>
                <w:spacing w:val="4"/>
              </w:rPr>
              <w:t xml:space="preserve"> </w:t>
            </w:r>
            <w:r>
              <w:rPr>
                <w:spacing w:val="5"/>
              </w:rPr>
              <w:t>书，载明行政处罚告知、当事人</w:t>
            </w:r>
            <w:r>
              <w:rPr>
                <w:spacing w:val="1"/>
              </w:rPr>
              <w:t xml:space="preserve"> 陈述申辩或者听证情况等内容。</w:t>
            </w:r>
          </w:p>
          <w:p w14:paraId="33DB7A6A">
            <w:pPr>
              <w:pStyle w:val="6"/>
              <w:spacing w:before="55" w:line="252" w:lineRule="auto"/>
              <w:ind w:left="114" w:right="85"/>
            </w:pPr>
            <w:r>
              <w:rPr>
                <w:spacing w:val="-2"/>
              </w:rPr>
              <w:t>6、送达责任：行政处罚决定书按</w:t>
            </w:r>
            <w:r>
              <w:rPr>
                <w:spacing w:val="6"/>
              </w:rPr>
              <w:t xml:space="preserve"> </w:t>
            </w:r>
            <w:r>
              <w:rPr>
                <w:spacing w:val="1"/>
              </w:rPr>
              <w:t>法律规定的方式送达当事人。</w:t>
            </w:r>
          </w:p>
          <w:p w14:paraId="41428F2E">
            <w:pPr>
              <w:pStyle w:val="6"/>
              <w:spacing w:before="53" w:line="261" w:lineRule="auto"/>
              <w:ind w:left="121" w:right="85" w:hanging="3"/>
            </w:pPr>
            <w:r>
              <w:rPr>
                <w:spacing w:val="-2"/>
              </w:rPr>
              <w:t>7、执行责任：依照生效的行政处</w:t>
            </w:r>
            <w:r>
              <w:rPr>
                <w:spacing w:val="3"/>
              </w:rPr>
              <w:t xml:space="preserve"> </w:t>
            </w:r>
            <w:r>
              <w:rPr>
                <w:spacing w:val="4"/>
              </w:rPr>
              <w:t>罚决定，告知当事人按要求缴纳</w:t>
            </w:r>
            <w:r>
              <w:rPr>
                <w:spacing w:val="10"/>
              </w:rPr>
              <w:t xml:space="preserve"> </w:t>
            </w:r>
            <w:r>
              <w:rPr>
                <w:spacing w:val="-3"/>
              </w:rPr>
              <w:t>罚款。</w:t>
            </w:r>
          </w:p>
          <w:p w14:paraId="4EDE1B75">
            <w:pPr>
              <w:pStyle w:val="6"/>
              <w:spacing w:before="52" w:line="252" w:lineRule="auto"/>
              <w:ind w:left="116" w:right="85" w:hanging="2"/>
            </w:pPr>
            <w:r>
              <w:rPr>
                <w:spacing w:val="-2"/>
              </w:rPr>
              <w:t>8、其他法律法规规章文件规定应</w:t>
            </w:r>
            <w:r>
              <w:rPr>
                <w:spacing w:val="7"/>
              </w:rPr>
              <w:t xml:space="preserve"> </w:t>
            </w:r>
            <w:r>
              <w:t>履行的责任。</w:t>
            </w:r>
          </w:p>
        </w:tc>
        <w:tc>
          <w:tcPr>
            <w:tcW w:w="2073" w:type="dxa"/>
            <w:vAlign w:val="top"/>
          </w:tcPr>
          <w:p w14:paraId="02D79848">
            <w:pPr>
              <w:pStyle w:val="6"/>
              <w:spacing w:before="63" w:line="269" w:lineRule="auto"/>
              <w:ind w:left="115" w:right="89" w:firstLine="5"/>
              <w:jc w:val="both"/>
            </w:pPr>
            <w:r>
              <w:rPr>
                <w:spacing w:val="6"/>
              </w:rPr>
              <w:t>守，对应当予以制止</w:t>
            </w:r>
            <w:r>
              <w:rPr>
                <w:spacing w:val="2"/>
              </w:rPr>
              <w:t xml:space="preserve"> </w:t>
            </w:r>
            <w:r>
              <w:rPr>
                <w:spacing w:val="7"/>
              </w:rPr>
              <w:t>和处罚的违法行为不</w:t>
            </w:r>
            <w:r>
              <w:t xml:space="preserve"> </w:t>
            </w:r>
            <w:r>
              <w:rPr>
                <w:spacing w:val="7"/>
              </w:rPr>
              <w:t>予制止、处罚，致使</w:t>
            </w:r>
            <w:r>
              <w:t xml:space="preserve"> </w:t>
            </w:r>
            <w:r>
              <w:rPr>
                <w:spacing w:val="7"/>
              </w:rPr>
              <w:t>公民、法人或者其他</w:t>
            </w:r>
            <w:r>
              <w:t xml:space="preserve"> </w:t>
            </w:r>
            <w:r>
              <w:rPr>
                <w:spacing w:val="7"/>
              </w:rPr>
              <w:t>组织合法权益遭受损</w:t>
            </w:r>
            <w:r>
              <w:t xml:space="preserve"> 害的；</w:t>
            </w:r>
          </w:p>
          <w:p w14:paraId="48A107C7">
            <w:pPr>
              <w:pStyle w:val="6"/>
              <w:spacing w:before="53" w:line="252" w:lineRule="auto"/>
              <w:ind w:left="113" w:right="89"/>
            </w:pPr>
            <w:r>
              <w:rPr>
                <w:spacing w:val="-4"/>
              </w:rPr>
              <w:t>4、不具备行政执法资</w:t>
            </w:r>
            <w:r>
              <w:rPr>
                <w:spacing w:val="3"/>
              </w:rPr>
              <w:t xml:space="preserve"> </w:t>
            </w:r>
            <w:r>
              <w:rPr>
                <w:spacing w:val="1"/>
              </w:rPr>
              <w:t>格实施行政处罚</w:t>
            </w:r>
          </w:p>
          <w:p w14:paraId="6B0C7A9E">
            <w:pPr>
              <w:pStyle w:val="6"/>
              <w:spacing w:before="53" w:line="230" w:lineRule="auto"/>
              <w:ind w:left="131"/>
            </w:pPr>
            <w:r>
              <w:rPr>
                <w:spacing w:val="-9"/>
              </w:rPr>
              <w:t>的；</w:t>
            </w:r>
          </w:p>
          <w:p w14:paraId="36B6256A">
            <w:pPr>
              <w:pStyle w:val="6"/>
              <w:spacing w:before="51" w:line="269" w:lineRule="auto"/>
              <w:ind w:left="115" w:right="89" w:firstLine="3"/>
            </w:pPr>
            <w:r>
              <w:rPr>
                <w:spacing w:val="-5"/>
              </w:rPr>
              <w:t>5、在制止以及查处违</w:t>
            </w:r>
            <w:r>
              <w:rPr>
                <w:spacing w:val="8"/>
              </w:rPr>
              <w:t xml:space="preserve"> </w:t>
            </w:r>
            <w:r>
              <w:rPr>
                <w:spacing w:val="7"/>
              </w:rPr>
              <w:t>法案件中受阻，依照</w:t>
            </w:r>
            <w:r>
              <w:t xml:space="preserve"> </w:t>
            </w:r>
            <w:r>
              <w:rPr>
                <w:spacing w:val="7"/>
              </w:rPr>
              <w:t>有关规定应当向本级</w:t>
            </w:r>
            <w:r>
              <w:t xml:space="preserve"> </w:t>
            </w:r>
            <w:r>
              <w:rPr>
                <w:spacing w:val="7"/>
              </w:rPr>
              <w:t>人民政府或者上级主</w:t>
            </w:r>
            <w:r>
              <w:t xml:space="preserve"> </w:t>
            </w:r>
            <w:r>
              <w:rPr>
                <w:spacing w:val="7"/>
              </w:rPr>
              <w:t>管部门报告而未报告</w:t>
            </w:r>
            <w:r>
              <w:t xml:space="preserve"> 的；</w:t>
            </w:r>
          </w:p>
          <w:p w14:paraId="79C4DD1A">
            <w:pPr>
              <w:pStyle w:val="6"/>
              <w:spacing w:before="51" w:line="260" w:lineRule="auto"/>
              <w:ind w:left="115" w:right="89"/>
              <w:jc w:val="both"/>
            </w:pPr>
            <w:r>
              <w:rPr>
                <w:spacing w:val="-4"/>
              </w:rPr>
              <w:t>6、应当依法移送追究</w:t>
            </w:r>
            <w:r>
              <w:rPr>
                <w:spacing w:val="1"/>
              </w:rPr>
              <w:t xml:space="preserve"> </w:t>
            </w:r>
            <w:r>
              <w:rPr>
                <w:spacing w:val="7"/>
              </w:rPr>
              <w:t>刑事责任，而未依法</w:t>
            </w:r>
            <w:r>
              <w:t xml:space="preserve"> </w:t>
            </w:r>
            <w:r>
              <w:rPr>
                <w:spacing w:val="1"/>
              </w:rPr>
              <w:t>移送有权机关的；</w:t>
            </w:r>
          </w:p>
          <w:p w14:paraId="057E5F3D">
            <w:pPr>
              <w:pStyle w:val="6"/>
              <w:spacing w:before="53" w:line="252" w:lineRule="auto"/>
              <w:ind w:left="114" w:right="89" w:firstLine="5"/>
            </w:pPr>
            <w:r>
              <w:rPr>
                <w:spacing w:val="-5"/>
              </w:rPr>
              <w:t>7、擅自改变行政处罚</w:t>
            </w:r>
            <w:r>
              <w:rPr>
                <w:spacing w:val="8"/>
              </w:rPr>
              <w:t xml:space="preserve"> </w:t>
            </w:r>
            <w:r>
              <w:rPr>
                <w:spacing w:val="1"/>
              </w:rPr>
              <w:t>种类、幅度的；</w:t>
            </w:r>
          </w:p>
          <w:p w14:paraId="1BC4B3AF">
            <w:pPr>
              <w:pStyle w:val="6"/>
              <w:spacing w:before="55" w:line="253" w:lineRule="auto"/>
              <w:ind w:left="123" w:right="89" w:hanging="8"/>
            </w:pPr>
            <w:r>
              <w:rPr>
                <w:spacing w:val="-4"/>
              </w:rPr>
              <w:t>8、违反法定的行政处</w:t>
            </w:r>
            <w:r>
              <w:rPr>
                <w:spacing w:val="2"/>
              </w:rPr>
              <w:t xml:space="preserve"> </w:t>
            </w:r>
            <w:r>
              <w:rPr>
                <w:spacing w:val="-1"/>
              </w:rPr>
              <w:t>罚程序的；</w:t>
            </w:r>
          </w:p>
          <w:p w14:paraId="5A006B9D">
            <w:pPr>
              <w:pStyle w:val="6"/>
              <w:spacing w:before="53" w:line="265" w:lineRule="auto"/>
              <w:ind w:left="113" w:right="89" w:firstLine="1"/>
              <w:jc w:val="both"/>
            </w:pPr>
            <w:r>
              <w:rPr>
                <w:spacing w:val="-4"/>
              </w:rPr>
              <w:t>9、符合听证条件、行</w:t>
            </w:r>
            <w:r>
              <w:rPr>
                <w:spacing w:val="2"/>
              </w:rPr>
              <w:t xml:space="preserve"> </w:t>
            </w:r>
            <w:r>
              <w:rPr>
                <w:spacing w:val="7"/>
              </w:rPr>
              <w:t>政管理相对人要求听</w:t>
            </w:r>
            <w:r>
              <w:t xml:space="preserve"> </w:t>
            </w:r>
            <w:r>
              <w:rPr>
                <w:spacing w:val="7"/>
              </w:rPr>
              <w:t>证，应予组织听证而</w:t>
            </w:r>
            <w:r>
              <w:t xml:space="preserve"> </w:t>
            </w:r>
            <w:r>
              <w:rPr>
                <w:spacing w:val="1"/>
              </w:rPr>
              <w:t>不组织听证的；</w:t>
            </w:r>
          </w:p>
          <w:p w14:paraId="4E4D499F">
            <w:pPr>
              <w:pStyle w:val="6"/>
              <w:spacing w:before="52" w:line="252" w:lineRule="auto"/>
              <w:ind w:left="134" w:right="86" w:hanging="4"/>
            </w:pPr>
            <w:r>
              <w:rPr>
                <w:spacing w:val="5"/>
              </w:rPr>
              <w:t>10、在行政处罚过程</w:t>
            </w:r>
            <w:r>
              <w:t xml:space="preserve"> </w:t>
            </w:r>
            <w:r>
              <w:rPr>
                <w:spacing w:val="-1"/>
              </w:rPr>
              <w:t>中发生腐败行为的；</w:t>
            </w:r>
          </w:p>
          <w:p w14:paraId="64274D85">
            <w:pPr>
              <w:pStyle w:val="6"/>
              <w:spacing w:before="52" w:line="246" w:lineRule="auto"/>
              <w:ind w:left="115" w:right="89" w:firstLine="14"/>
            </w:pPr>
            <w:r>
              <w:rPr>
                <w:spacing w:val="4"/>
              </w:rPr>
              <w:t>11、其他违反法律法</w:t>
            </w:r>
            <w:r>
              <w:rPr>
                <w:spacing w:val="7"/>
              </w:rPr>
              <w:t xml:space="preserve"> 规规章文件规定的行</w:t>
            </w:r>
          </w:p>
        </w:tc>
        <w:tc>
          <w:tcPr>
            <w:tcW w:w="1058" w:type="dxa"/>
            <w:vAlign w:val="top"/>
          </w:tcPr>
          <w:p w14:paraId="79FD630E">
            <w:pPr>
              <w:rPr>
                <w:rFonts w:ascii="Arial"/>
                <w:sz w:val="21"/>
              </w:rPr>
            </w:pPr>
          </w:p>
        </w:tc>
      </w:tr>
    </w:tbl>
    <w:p w14:paraId="5ECDCD62">
      <w:pPr>
        <w:pStyle w:val="2"/>
      </w:pPr>
    </w:p>
    <w:p w14:paraId="18B86A77">
      <w:pPr>
        <w:sectPr>
          <w:pgSz w:w="16839" w:h="11906"/>
          <w:pgMar w:top="1012" w:right="1304" w:bottom="0" w:left="1304" w:header="0" w:footer="0" w:gutter="0"/>
          <w:cols w:space="720" w:num="1"/>
        </w:sectPr>
      </w:pPr>
    </w:p>
    <w:p w14:paraId="0067552E">
      <w:pPr>
        <w:spacing w:before="163"/>
      </w:pPr>
    </w:p>
    <w:tbl>
      <w:tblPr>
        <w:tblStyle w:val="5"/>
        <w:tblW w:w="1422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29"/>
        <w:gridCol w:w="494"/>
        <w:gridCol w:w="3083"/>
        <w:gridCol w:w="446"/>
        <w:gridCol w:w="3458"/>
        <w:gridCol w:w="3083"/>
        <w:gridCol w:w="2073"/>
        <w:gridCol w:w="1058"/>
      </w:tblGrid>
      <w:tr w14:paraId="1033105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9" w:hRule="atLeast"/>
        </w:trPr>
        <w:tc>
          <w:tcPr>
            <w:tcW w:w="529" w:type="dxa"/>
            <w:vAlign w:val="top"/>
          </w:tcPr>
          <w:p w14:paraId="7ED6964D">
            <w:pPr>
              <w:rPr>
                <w:rFonts w:ascii="Arial"/>
                <w:sz w:val="21"/>
              </w:rPr>
            </w:pPr>
          </w:p>
        </w:tc>
        <w:tc>
          <w:tcPr>
            <w:tcW w:w="494" w:type="dxa"/>
            <w:vAlign w:val="top"/>
          </w:tcPr>
          <w:p w14:paraId="67020980">
            <w:pPr>
              <w:rPr>
                <w:rFonts w:ascii="Arial"/>
                <w:sz w:val="21"/>
              </w:rPr>
            </w:pPr>
          </w:p>
        </w:tc>
        <w:tc>
          <w:tcPr>
            <w:tcW w:w="3083" w:type="dxa"/>
            <w:vAlign w:val="top"/>
          </w:tcPr>
          <w:p w14:paraId="48570C45">
            <w:pPr>
              <w:rPr>
                <w:rFonts w:ascii="Arial"/>
                <w:sz w:val="21"/>
              </w:rPr>
            </w:pPr>
          </w:p>
        </w:tc>
        <w:tc>
          <w:tcPr>
            <w:tcW w:w="446" w:type="dxa"/>
            <w:vAlign w:val="top"/>
          </w:tcPr>
          <w:p w14:paraId="4C0AB856">
            <w:pPr>
              <w:rPr>
                <w:rFonts w:ascii="Arial"/>
                <w:sz w:val="21"/>
              </w:rPr>
            </w:pPr>
          </w:p>
        </w:tc>
        <w:tc>
          <w:tcPr>
            <w:tcW w:w="3458" w:type="dxa"/>
            <w:vAlign w:val="top"/>
          </w:tcPr>
          <w:p w14:paraId="0426D0D6">
            <w:pPr>
              <w:rPr>
                <w:rFonts w:ascii="Arial"/>
                <w:sz w:val="21"/>
              </w:rPr>
            </w:pPr>
          </w:p>
        </w:tc>
        <w:tc>
          <w:tcPr>
            <w:tcW w:w="3083" w:type="dxa"/>
            <w:vAlign w:val="top"/>
          </w:tcPr>
          <w:p w14:paraId="789BBD12">
            <w:pPr>
              <w:rPr>
                <w:rFonts w:ascii="Arial"/>
                <w:sz w:val="21"/>
              </w:rPr>
            </w:pPr>
          </w:p>
        </w:tc>
        <w:tc>
          <w:tcPr>
            <w:tcW w:w="2073" w:type="dxa"/>
            <w:vAlign w:val="top"/>
          </w:tcPr>
          <w:p w14:paraId="5240CBD1">
            <w:pPr>
              <w:pStyle w:val="6"/>
              <w:spacing w:before="65" w:line="216" w:lineRule="auto"/>
              <w:ind w:left="117"/>
            </w:pPr>
            <w:r>
              <w:rPr>
                <w:spacing w:val="-1"/>
              </w:rPr>
              <w:t>为。</w:t>
            </w:r>
          </w:p>
        </w:tc>
        <w:tc>
          <w:tcPr>
            <w:tcW w:w="1058" w:type="dxa"/>
            <w:vAlign w:val="top"/>
          </w:tcPr>
          <w:p w14:paraId="3F6329F8">
            <w:pPr>
              <w:rPr>
                <w:rFonts w:ascii="Arial"/>
                <w:sz w:val="21"/>
              </w:rPr>
            </w:pPr>
          </w:p>
        </w:tc>
      </w:tr>
      <w:tr w14:paraId="5202F42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703" w:hRule="atLeast"/>
        </w:trPr>
        <w:tc>
          <w:tcPr>
            <w:tcW w:w="529" w:type="dxa"/>
            <w:vAlign w:val="top"/>
          </w:tcPr>
          <w:p w14:paraId="38F0F874">
            <w:pPr>
              <w:spacing w:line="247" w:lineRule="auto"/>
              <w:rPr>
                <w:rFonts w:ascii="Arial"/>
                <w:sz w:val="21"/>
              </w:rPr>
            </w:pPr>
          </w:p>
          <w:p w14:paraId="6EF2C4E4">
            <w:pPr>
              <w:spacing w:line="247" w:lineRule="auto"/>
              <w:rPr>
                <w:rFonts w:ascii="Arial"/>
                <w:sz w:val="21"/>
              </w:rPr>
            </w:pPr>
          </w:p>
          <w:p w14:paraId="591207C7">
            <w:pPr>
              <w:spacing w:line="247" w:lineRule="auto"/>
              <w:rPr>
                <w:rFonts w:ascii="Arial"/>
                <w:sz w:val="21"/>
              </w:rPr>
            </w:pPr>
          </w:p>
          <w:p w14:paraId="65EEC1E5">
            <w:pPr>
              <w:spacing w:line="247" w:lineRule="auto"/>
              <w:rPr>
                <w:rFonts w:ascii="Arial"/>
                <w:sz w:val="21"/>
              </w:rPr>
            </w:pPr>
          </w:p>
          <w:p w14:paraId="79E9F6EF">
            <w:pPr>
              <w:spacing w:line="247" w:lineRule="auto"/>
              <w:rPr>
                <w:rFonts w:ascii="Arial"/>
                <w:sz w:val="21"/>
              </w:rPr>
            </w:pPr>
          </w:p>
          <w:p w14:paraId="35E2C4CF">
            <w:pPr>
              <w:spacing w:line="247" w:lineRule="auto"/>
              <w:rPr>
                <w:rFonts w:ascii="Arial"/>
                <w:sz w:val="21"/>
              </w:rPr>
            </w:pPr>
          </w:p>
          <w:p w14:paraId="1DC9EA1E">
            <w:pPr>
              <w:spacing w:line="247" w:lineRule="auto"/>
              <w:rPr>
                <w:rFonts w:ascii="Arial"/>
                <w:sz w:val="21"/>
              </w:rPr>
            </w:pPr>
          </w:p>
          <w:p w14:paraId="4484EA50">
            <w:pPr>
              <w:spacing w:line="247" w:lineRule="auto"/>
              <w:rPr>
                <w:rFonts w:ascii="Arial"/>
                <w:sz w:val="21"/>
              </w:rPr>
            </w:pPr>
          </w:p>
          <w:p w14:paraId="520DED0E">
            <w:pPr>
              <w:spacing w:line="247" w:lineRule="auto"/>
              <w:rPr>
                <w:rFonts w:ascii="Arial"/>
                <w:sz w:val="21"/>
              </w:rPr>
            </w:pPr>
          </w:p>
          <w:p w14:paraId="48468102">
            <w:pPr>
              <w:spacing w:line="247" w:lineRule="auto"/>
              <w:rPr>
                <w:rFonts w:ascii="Arial"/>
                <w:sz w:val="21"/>
              </w:rPr>
            </w:pPr>
          </w:p>
          <w:p w14:paraId="29BE3FEC">
            <w:pPr>
              <w:spacing w:line="247" w:lineRule="auto"/>
              <w:rPr>
                <w:rFonts w:ascii="Arial"/>
                <w:sz w:val="21"/>
              </w:rPr>
            </w:pPr>
          </w:p>
          <w:p w14:paraId="41E8C042">
            <w:pPr>
              <w:spacing w:line="247" w:lineRule="auto"/>
              <w:rPr>
                <w:rFonts w:ascii="Arial"/>
                <w:sz w:val="21"/>
              </w:rPr>
            </w:pPr>
          </w:p>
          <w:p w14:paraId="6626FFEB">
            <w:pPr>
              <w:spacing w:line="247" w:lineRule="auto"/>
              <w:rPr>
                <w:rFonts w:ascii="Arial"/>
                <w:sz w:val="21"/>
              </w:rPr>
            </w:pPr>
          </w:p>
          <w:p w14:paraId="67AEDB51">
            <w:pPr>
              <w:spacing w:line="247" w:lineRule="auto"/>
              <w:rPr>
                <w:rFonts w:ascii="Arial"/>
                <w:sz w:val="21"/>
              </w:rPr>
            </w:pPr>
          </w:p>
          <w:p w14:paraId="450B4912">
            <w:pPr>
              <w:spacing w:line="247" w:lineRule="auto"/>
              <w:rPr>
                <w:rFonts w:ascii="Arial"/>
                <w:sz w:val="21"/>
              </w:rPr>
            </w:pPr>
          </w:p>
          <w:p w14:paraId="25298C98">
            <w:pPr>
              <w:spacing w:line="248" w:lineRule="auto"/>
              <w:rPr>
                <w:rFonts w:ascii="Arial"/>
                <w:sz w:val="21"/>
              </w:rPr>
            </w:pPr>
          </w:p>
          <w:p w14:paraId="6CE17043">
            <w:pPr>
              <w:spacing w:line="248" w:lineRule="auto"/>
              <w:rPr>
                <w:rFonts w:ascii="Arial"/>
                <w:sz w:val="21"/>
              </w:rPr>
            </w:pPr>
          </w:p>
          <w:p w14:paraId="557D5AAE">
            <w:pPr>
              <w:pStyle w:val="6"/>
              <w:spacing w:before="65" w:line="190" w:lineRule="auto"/>
              <w:ind w:left="135"/>
            </w:pPr>
            <w:r>
              <w:rPr>
                <w:spacing w:val="-5"/>
              </w:rPr>
              <w:t>105</w:t>
            </w:r>
          </w:p>
        </w:tc>
        <w:tc>
          <w:tcPr>
            <w:tcW w:w="494" w:type="dxa"/>
            <w:textDirection w:val="tbRlV"/>
            <w:vAlign w:val="top"/>
          </w:tcPr>
          <w:p w14:paraId="7E6412BE">
            <w:pPr>
              <w:pStyle w:val="6"/>
              <w:spacing w:before="138" w:line="217" w:lineRule="auto"/>
              <w:ind w:left="3811"/>
            </w:pPr>
            <w:r>
              <w:rPr>
                <w:spacing w:val="8"/>
              </w:rPr>
              <w:t>行</w:t>
            </w:r>
            <w:r>
              <w:rPr>
                <w:spacing w:val="-7"/>
              </w:rPr>
              <w:t xml:space="preserve"> </w:t>
            </w:r>
            <w:r>
              <w:rPr>
                <w:spacing w:val="8"/>
              </w:rPr>
              <w:t>政</w:t>
            </w:r>
            <w:r>
              <w:rPr>
                <w:spacing w:val="-9"/>
              </w:rPr>
              <w:t xml:space="preserve"> </w:t>
            </w:r>
            <w:r>
              <w:rPr>
                <w:spacing w:val="8"/>
              </w:rPr>
              <w:t>处</w:t>
            </w:r>
            <w:r>
              <w:rPr>
                <w:spacing w:val="-9"/>
              </w:rPr>
              <w:t xml:space="preserve"> </w:t>
            </w:r>
            <w:r>
              <w:rPr>
                <w:spacing w:val="8"/>
              </w:rPr>
              <w:t>罚</w:t>
            </w:r>
          </w:p>
        </w:tc>
        <w:tc>
          <w:tcPr>
            <w:tcW w:w="3083" w:type="dxa"/>
            <w:vAlign w:val="top"/>
          </w:tcPr>
          <w:p w14:paraId="691DB89A">
            <w:pPr>
              <w:spacing w:line="248" w:lineRule="auto"/>
              <w:rPr>
                <w:rFonts w:ascii="Arial"/>
                <w:sz w:val="21"/>
              </w:rPr>
            </w:pPr>
          </w:p>
          <w:p w14:paraId="7CCACFF5">
            <w:pPr>
              <w:spacing w:line="248" w:lineRule="auto"/>
              <w:rPr>
                <w:rFonts w:ascii="Arial"/>
                <w:sz w:val="21"/>
              </w:rPr>
            </w:pPr>
          </w:p>
          <w:p w14:paraId="18CBFECE">
            <w:pPr>
              <w:spacing w:line="248" w:lineRule="auto"/>
              <w:rPr>
                <w:rFonts w:ascii="Arial"/>
                <w:sz w:val="21"/>
              </w:rPr>
            </w:pPr>
          </w:p>
          <w:p w14:paraId="2ED34A83">
            <w:pPr>
              <w:spacing w:line="248" w:lineRule="auto"/>
              <w:rPr>
                <w:rFonts w:ascii="Arial"/>
                <w:sz w:val="21"/>
              </w:rPr>
            </w:pPr>
          </w:p>
          <w:p w14:paraId="4EB43F11">
            <w:pPr>
              <w:spacing w:line="248" w:lineRule="auto"/>
              <w:rPr>
                <w:rFonts w:ascii="Arial"/>
                <w:sz w:val="21"/>
              </w:rPr>
            </w:pPr>
          </w:p>
          <w:p w14:paraId="1BB3202E">
            <w:pPr>
              <w:spacing w:line="248" w:lineRule="auto"/>
              <w:rPr>
                <w:rFonts w:ascii="Arial"/>
                <w:sz w:val="21"/>
              </w:rPr>
            </w:pPr>
          </w:p>
          <w:p w14:paraId="2ED3B37D">
            <w:pPr>
              <w:spacing w:line="248" w:lineRule="auto"/>
              <w:rPr>
                <w:rFonts w:ascii="Arial"/>
                <w:sz w:val="21"/>
              </w:rPr>
            </w:pPr>
          </w:p>
          <w:p w14:paraId="023CDABF">
            <w:pPr>
              <w:spacing w:line="248" w:lineRule="auto"/>
              <w:rPr>
                <w:rFonts w:ascii="Arial"/>
                <w:sz w:val="21"/>
              </w:rPr>
            </w:pPr>
          </w:p>
          <w:p w14:paraId="6A59D01F">
            <w:pPr>
              <w:spacing w:line="248" w:lineRule="auto"/>
              <w:rPr>
                <w:rFonts w:ascii="Arial"/>
                <w:sz w:val="21"/>
              </w:rPr>
            </w:pPr>
          </w:p>
          <w:p w14:paraId="19E45A39">
            <w:pPr>
              <w:spacing w:line="248" w:lineRule="auto"/>
              <w:rPr>
                <w:rFonts w:ascii="Arial"/>
                <w:sz w:val="21"/>
              </w:rPr>
            </w:pPr>
          </w:p>
          <w:p w14:paraId="193D66FF">
            <w:pPr>
              <w:spacing w:line="248" w:lineRule="auto"/>
              <w:rPr>
                <w:rFonts w:ascii="Arial"/>
                <w:sz w:val="21"/>
              </w:rPr>
            </w:pPr>
          </w:p>
          <w:p w14:paraId="0A5853FA">
            <w:pPr>
              <w:spacing w:line="249" w:lineRule="auto"/>
              <w:rPr>
                <w:rFonts w:ascii="Arial"/>
                <w:sz w:val="21"/>
              </w:rPr>
            </w:pPr>
          </w:p>
          <w:p w14:paraId="3DAF5187">
            <w:pPr>
              <w:spacing w:line="249" w:lineRule="auto"/>
              <w:rPr>
                <w:rFonts w:ascii="Arial"/>
                <w:sz w:val="21"/>
              </w:rPr>
            </w:pPr>
          </w:p>
          <w:p w14:paraId="0505FBB3">
            <w:pPr>
              <w:spacing w:line="249" w:lineRule="auto"/>
              <w:rPr>
                <w:rFonts w:ascii="Arial"/>
                <w:sz w:val="21"/>
              </w:rPr>
            </w:pPr>
          </w:p>
          <w:p w14:paraId="496A2244">
            <w:pPr>
              <w:spacing w:line="249" w:lineRule="auto"/>
              <w:rPr>
                <w:rFonts w:ascii="Arial"/>
                <w:sz w:val="21"/>
              </w:rPr>
            </w:pPr>
          </w:p>
          <w:p w14:paraId="727B68A6">
            <w:pPr>
              <w:pStyle w:val="6"/>
              <w:spacing w:before="65" w:line="225" w:lineRule="auto"/>
              <w:ind w:left="137"/>
            </w:pPr>
            <w:r>
              <w:rPr>
                <w:spacing w:val="1"/>
              </w:rPr>
              <w:t>对在宗教院校以外的学校及其他</w:t>
            </w:r>
          </w:p>
          <w:p w14:paraId="18CCF2FC">
            <w:pPr>
              <w:pStyle w:val="6"/>
              <w:spacing w:before="55" w:line="224" w:lineRule="auto"/>
              <w:ind w:left="140"/>
            </w:pPr>
            <w:r>
              <w:rPr>
                <w:spacing w:val="1"/>
              </w:rPr>
              <w:t>教育机构传教、举行宗教活动、</w:t>
            </w:r>
          </w:p>
          <w:p w14:paraId="5135B8A1">
            <w:pPr>
              <w:pStyle w:val="6"/>
              <w:spacing w:before="56" w:line="253" w:lineRule="auto"/>
              <w:ind w:left="1143" w:right="115" w:hanging="1003"/>
            </w:pPr>
            <w:r>
              <w:rPr>
                <w:spacing w:val="1"/>
              </w:rPr>
              <w:t>成立宗教组织、设立宗教活动场</w:t>
            </w:r>
            <w:r>
              <w:rPr>
                <w:spacing w:val="7"/>
              </w:rPr>
              <w:t xml:space="preserve"> </w:t>
            </w:r>
            <w:r>
              <w:rPr>
                <w:spacing w:val="1"/>
              </w:rPr>
              <w:t>所的处罚</w:t>
            </w:r>
          </w:p>
        </w:tc>
        <w:tc>
          <w:tcPr>
            <w:tcW w:w="446" w:type="dxa"/>
            <w:textDirection w:val="tbRlV"/>
            <w:vAlign w:val="top"/>
          </w:tcPr>
          <w:p w14:paraId="6782EC70">
            <w:pPr>
              <w:pStyle w:val="6"/>
              <w:spacing w:before="112" w:line="212" w:lineRule="auto"/>
              <w:ind w:left="3960"/>
            </w:pPr>
            <w:r>
              <w:rPr>
                <w:spacing w:val="8"/>
              </w:rPr>
              <w:t>各</w:t>
            </w:r>
            <w:r>
              <w:rPr>
                <w:spacing w:val="-8"/>
              </w:rPr>
              <w:t xml:space="preserve"> </w:t>
            </w:r>
            <w:r>
              <w:rPr>
                <w:spacing w:val="8"/>
              </w:rPr>
              <w:t>乡</w:t>
            </w:r>
            <w:r>
              <w:rPr>
                <w:spacing w:val="-9"/>
              </w:rPr>
              <w:t xml:space="preserve"> </w:t>
            </w:r>
            <w:r>
              <w:rPr>
                <w:spacing w:val="8"/>
              </w:rPr>
              <w:t>镇</w:t>
            </w:r>
          </w:p>
        </w:tc>
        <w:tc>
          <w:tcPr>
            <w:tcW w:w="3458" w:type="dxa"/>
            <w:vAlign w:val="top"/>
          </w:tcPr>
          <w:p w14:paraId="340A3DE6">
            <w:pPr>
              <w:pStyle w:val="6"/>
              <w:spacing w:before="57" w:line="272" w:lineRule="auto"/>
              <w:ind w:left="113" w:right="86" w:firstLine="5"/>
            </w:pPr>
            <w:r>
              <w:rPr>
                <w:spacing w:val="-1"/>
              </w:rPr>
              <w:t>《宗教事务条例》（2017</w:t>
            </w:r>
            <w:r>
              <w:rPr>
                <w:spacing w:val="-35"/>
              </w:rPr>
              <w:t xml:space="preserve"> </w:t>
            </w:r>
            <w:r>
              <w:rPr>
                <w:spacing w:val="-1"/>
              </w:rPr>
              <w:t>年国务院令</w:t>
            </w:r>
            <w:r>
              <w:t xml:space="preserve"> </w:t>
            </w:r>
            <w:r>
              <w:rPr>
                <w:spacing w:val="2"/>
              </w:rPr>
              <w:t>第</w:t>
            </w:r>
            <w:r>
              <w:rPr>
                <w:spacing w:val="-42"/>
              </w:rPr>
              <w:t xml:space="preserve"> </w:t>
            </w:r>
            <w:r>
              <w:rPr>
                <w:spacing w:val="2"/>
              </w:rPr>
              <w:t>686</w:t>
            </w:r>
            <w:r>
              <w:rPr>
                <w:spacing w:val="-40"/>
              </w:rPr>
              <w:t xml:space="preserve"> </w:t>
            </w:r>
            <w:r>
              <w:rPr>
                <w:spacing w:val="2"/>
              </w:rPr>
              <w:t>号）第七十条第二款：在宗教</w:t>
            </w:r>
            <w:r>
              <w:t xml:space="preserve"> </w:t>
            </w:r>
            <w:r>
              <w:rPr>
                <w:spacing w:val="16"/>
              </w:rPr>
              <w:t>院校以外的学校及其他教育机构传</w:t>
            </w:r>
            <w:r>
              <w:rPr>
                <w:spacing w:val="12"/>
              </w:rPr>
              <w:t xml:space="preserve"> </w:t>
            </w:r>
            <w:r>
              <w:rPr>
                <w:spacing w:val="3"/>
              </w:rPr>
              <w:t>教、举行宗教活动、成立宗教组织、</w:t>
            </w:r>
            <w:r>
              <w:rPr>
                <w:spacing w:val="4"/>
              </w:rPr>
              <w:t xml:space="preserve"> </w:t>
            </w:r>
            <w:r>
              <w:rPr>
                <w:spacing w:val="3"/>
              </w:rPr>
              <w:t>设立宗教活动场所的，由其审批机关</w:t>
            </w:r>
            <w:r>
              <w:rPr>
                <w:spacing w:val="4"/>
              </w:rPr>
              <w:t xml:space="preserve"> </w:t>
            </w:r>
            <w:r>
              <w:rPr>
                <w:spacing w:val="3"/>
              </w:rPr>
              <w:t>或者其他有关部门责令限期改正并予</w:t>
            </w:r>
            <w:r>
              <w:rPr>
                <w:spacing w:val="4"/>
              </w:rPr>
              <w:t xml:space="preserve"> </w:t>
            </w:r>
            <w:r>
              <w:rPr>
                <w:spacing w:val="3"/>
              </w:rPr>
              <w:t>以警告；有违法所得的，没收违法所</w:t>
            </w:r>
            <w:r>
              <w:rPr>
                <w:spacing w:val="4"/>
              </w:rPr>
              <w:t xml:space="preserve"> </w:t>
            </w:r>
            <w:r>
              <w:rPr>
                <w:spacing w:val="3"/>
              </w:rPr>
              <w:t>得；情节严重的，责令停止招生、吊</w:t>
            </w:r>
            <w:r>
              <w:rPr>
                <w:spacing w:val="4"/>
              </w:rPr>
              <w:t xml:space="preserve"> </w:t>
            </w:r>
            <w:r>
              <w:rPr>
                <w:spacing w:val="3"/>
              </w:rPr>
              <w:t>销办学许可；构成犯罪的，依法追究</w:t>
            </w:r>
            <w:r>
              <w:rPr>
                <w:spacing w:val="4"/>
              </w:rPr>
              <w:t xml:space="preserve"> </w:t>
            </w:r>
            <w:r>
              <w:rPr>
                <w:spacing w:val="1"/>
              </w:rPr>
              <w:t>刑事责任。</w:t>
            </w:r>
          </w:p>
        </w:tc>
        <w:tc>
          <w:tcPr>
            <w:tcW w:w="3083" w:type="dxa"/>
            <w:vAlign w:val="top"/>
          </w:tcPr>
          <w:p w14:paraId="5AB9F442">
            <w:pPr>
              <w:pStyle w:val="6"/>
              <w:spacing w:before="61" w:line="267" w:lineRule="auto"/>
              <w:ind w:left="114" w:right="85" w:firstLine="14"/>
            </w:pPr>
            <w:r>
              <w:rPr>
                <w:spacing w:val="-3"/>
              </w:rPr>
              <w:t>1、立案责任：发现涉嫌在宗教院</w:t>
            </w:r>
            <w:r>
              <w:rPr>
                <w:spacing w:val="7"/>
              </w:rPr>
              <w:t xml:space="preserve"> </w:t>
            </w:r>
            <w:r>
              <w:rPr>
                <w:spacing w:val="5"/>
              </w:rPr>
              <w:t>校以外的学校及其他教育机构传</w:t>
            </w:r>
            <w:r>
              <w:rPr>
                <w:spacing w:val="4"/>
              </w:rPr>
              <w:t xml:space="preserve"> </w:t>
            </w:r>
            <w:r>
              <w:rPr>
                <w:spacing w:val="5"/>
              </w:rPr>
              <w:t>教、举行宗教活动、成立宗教组</w:t>
            </w:r>
            <w:r>
              <w:rPr>
                <w:spacing w:val="4"/>
              </w:rPr>
              <w:t xml:space="preserve"> </w:t>
            </w:r>
            <w:r>
              <w:rPr>
                <w:spacing w:val="5"/>
              </w:rPr>
              <w:t>织、设立宗教活动场所的违法行</w:t>
            </w:r>
            <w:r>
              <w:rPr>
                <w:spacing w:val="7"/>
              </w:rPr>
              <w:t xml:space="preserve"> </w:t>
            </w:r>
            <w:r>
              <w:rPr>
                <w:spacing w:val="1"/>
              </w:rPr>
              <w:t>为，予以审查，决定是否立案。</w:t>
            </w:r>
          </w:p>
          <w:p w14:paraId="77C8ACB3">
            <w:pPr>
              <w:pStyle w:val="6"/>
              <w:spacing w:before="52" w:line="270" w:lineRule="auto"/>
              <w:ind w:left="112" w:right="19" w:firstLine="3"/>
            </w:pPr>
            <w:r>
              <w:rPr>
                <w:spacing w:val="-3"/>
              </w:rPr>
              <w:t xml:space="preserve">2、调查责任：综合行政执法队对 </w:t>
            </w:r>
            <w:r>
              <w:rPr>
                <w:spacing w:val="4"/>
              </w:rPr>
              <w:t xml:space="preserve">立案的案件，指定专人负责，及 时组织调查取证，与当事人有直 接利害关系的应当回避。执法人 员不得少于两人，调查时应出示 </w:t>
            </w:r>
            <w:r>
              <w:rPr>
                <w:spacing w:val="-4"/>
              </w:rPr>
              <w:t>执法证件，允许当事人辩解陈述。</w:t>
            </w:r>
            <w:r>
              <w:rPr>
                <w:spacing w:val="5"/>
              </w:rPr>
              <w:t xml:space="preserve"> </w:t>
            </w:r>
            <w:r>
              <w:rPr>
                <w:spacing w:val="1"/>
              </w:rPr>
              <w:t>执法人员应保守有关秘密。</w:t>
            </w:r>
          </w:p>
          <w:p w14:paraId="62DC7556">
            <w:pPr>
              <w:pStyle w:val="6"/>
              <w:spacing w:before="53" w:line="270" w:lineRule="auto"/>
              <w:ind w:left="112" w:right="35" w:firstLine="5"/>
              <w:jc w:val="both"/>
            </w:pPr>
            <w:r>
              <w:rPr>
                <w:spacing w:val="-11"/>
              </w:rPr>
              <w:t>3、审查责任：审理案件调查报告，</w:t>
            </w:r>
            <w:r>
              <w:t xml:space="preserve"> </w:t>
            </w:r>
            <w:r>
              <w:rPr>
                <w:spacing w:val="5"/>
              </w:rPr>
              <w:t>对案件违法事实、证据、调查取</w:t>
            </w:r>
            <w:r>
              <w:rPr>
                <w:spacing w:val="6"/>
              </w:rPr>
              <w:t xml:space="preserve"> </w:t>
            </w:r>
            <w:r>
              <w:rPr>
                <w:spacing w:val="5"/>
              </w:rPr>
              <w:t>证程序、法律适用、处罚种类和</w:t>
            </w:r>
            <w:r>
              <w:rPr>
                <w:spacing w:val="6"/>
              </w:rPr>
              <w:t xml:space="preserve"> </w:t>
            </w:r>
            <w:r>
              <w:rPr>
                <w:spacing w:val="5"/>
              </w:rPr>
              <w:t>幅度、当事人陈述和申辩理由等</w:t>
            </w:r>
            <w:r>
              <w:rPr>
                <w:spacing w:val="6"/>
              </w:rPr>
              <w:t xml:space="preserve"> </w:t>
            </w:r>
            <w:r>
              <w:rPr>
                <w:spacing w:val="-9"/>
              </w:rPr>
              <w:t>方面进行审查，提出处理意见（主</w:t>
            </w:r>
            <w:r>
              <w:rPr>
                <w:spacing w:val="11"/>
              </w:rPr>
              <w:t xml:space="preserve"> </w:t>
            </w:r>
            <w:r>
              <w:rPr>
                <w:spacing w:val="5"/>
              </w:rPr>
              <w:t>要证据不足时，以适当的方式补</w:t>
            </w:r>
            <w:r>
              <w:rPr>
                <w:spacing w:val="6"/>
              </w:rPr>
              <w:t xml:space="preserve"> </w:t>
            </w:r>
            <w:r>
              <w:t>充调查）。</w:t>
            </w:r>
          </w:p>
          <w:p w14:paraId="4D319C0F">
            <w:pPr>
              <w:pStyle w:val="6"/>
              <w:spacing w:before="55" w:line="268" w:lineRule="auto"/>
              <w:ind w:left="112" w:right="85"/>
            </w:pPr>
            <w:r>
              <w:rPr>
                <w:spacing w:val="-2"/>
              </w:rPr>
              <w:t>4、告知责任：作出行政处罚决定</w:t>
            </w:r>
            <w:r>
              <w:rPr>
                <w:spacing w:val="9"/>
              </w:rPr>
              <w:t xml:space="preserve"> </w:t>
            </w:r>
            <w:r>
              <w:rPr>
                <w:spacing w:val="4"/>
              </w:rPr>
              <w:t>前，应制作《行政处罚告知书》</w:t>
            </w:r>
            <w:r>
              <w:rPr>
                <w:spacing w:val="8"/>
              </w:rPr>
              <w:t xml:space="preserve"> </w:t>
            </w:r>
            <w:r>
              <w:rPr>
                <w:spacing w:val="5"/>
              </w:rPr>
              <w:t>送达当事人，告知违法事实及其</w:t>
            </w:r>
            <w:r>
              <w:rPr>
                <w:spacing w:val="7"/>
              </w:rPr>
              <w:t xml:space="preserve"> </w:t>
            </w:r>
            <w:r>
              <w:rPr>
                <w:spacing w:val="5"/>
              </w:rPr>
              <w:t>享有的陈述、申辩等权利。符合</w:t>
            </w:r>
            <w:r>
              <w:rPr>
                <w:spacing w:val="7"/>
              </w:rPr>
              <w:t xml:space="preserve"> </w:t>
            </w:r>
            <w:r>
              <w:rPr>
                <w:spacing w:val="5"/>
              </w:rPr>
              <w:t>听证规定的，制作并送达《行政</w:t>
            </w:r>
            <w:r>
              <w:rPr>
                <w:spacing w:val="7"/>
              </w:rPr>
              <w:t xml:space="preserve"> </w:t>
            </w:r>
            <w:r>
              <w:rPr>
                <w:spacing w:val="1"/>
              </w:rPr>
              <w:t>处罚听证告知书》。</w:t>
            </w:r>
          </w:p>
          <w:p w14:paraId="6BB34970">
            <w:pPr>
              <w:pStyle w:val="6"/>
              <w:spacing w:before="55" w:line="260" w:lineRule="auto"/>
              <w:ind w:left="117" w:right="85"/>
            </w:pPr>
            <w:r>
              <w:rPr>
                <w:spacing w:val="-2"/>
              </w:rPr>
              <w:t>5、决定责任：制作行政处罚决定</w:t>
            </w:r>
            <w:r>
              <w:rPr>
                <w:spacing w:val="4"/>
              </w:rPr>
              <w:t xml:space="preserve"> </w:t>
            </w:r>
            <w:r>
              <w:rPr>
                <w:spacing w:val="5"/>
              </w:rPr>
              <w:t>书，载明行政处罚告知、当事人</w:t>
            </w:r>
            <w:r>
              <w:rPr>
                <w:spacing w:val="1"/>
              </w:rPr>
              <w:t xml:space="preserve"> 陈述申辩或者听证情况等内容。</w:t>
            </w:r>
          </w:p>
          <w:p w14:paraId="7DF6CB1A">
            <w:pPr>
              <w:pStyle w:val="6"/>
              <w:spacing w:before="54" w:line="214" w:lineRule="auto"/>
              <w:ind w:left="115"/>
            </w:pPr>
            <w:r>
              <w:rPr>
                <w:spacing w:val="-2"/>
              </w:rPr>
              <w:t>6、送达责任：行政处罚决定书按</w:t>
            </w:r>
          </w:p>
        </w:tc>
        <w:tc>
          <w:tcPr>
            <w:tcW w:w="2073" w:type="dxa"/>
            <w:vAlign w:val="top"/>
          </w:tcPr>
          <w:p w14:paraId="1666920B">
            <w:pPr>
              <w:pStyle w:val="6"/>
              <w:spacing w:before="63" w:line="266" w:lineRule="auto"/>
              <w:ind w:left="114" w:right="89"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7"/>
              </w:rPr>
              <w:t>相应责任:</w:t>
            </w:r>
          </w:p>
          <w:p w14:paraId="3606CB1C">
            <w:pPr>
              <w:pStyle w:val="6"/>
              <w:spacing w:before="57" w:line="250" w:lineRule="auto"/>
              <w:ind w:left="113" w:right="89" w:firstLine="16"/>
            </w:pPr>
            <w:r>
              <w:rPr>
                <w:spacing w:val="-6"/>
              </w:rPr>
              <w:t>1、没有法律和事实依</w:t>
            </w:r>
            <w:r>
              <w:rPr>
                <w:spacing w:val="7"/>
              </w:rPr>
              <w:t xml:space="preserve"> </w:t>
            </w:r>
            <w:r>
              <w:rPr>
                <w:spacing w:val="1"/>
              </w:rPr>
              <w:t>据实施行政处罚的；</w:t>
            </w:r>
          </w:p>
          <w:p w14:paraId="01117033">
            <w:pPr>
              <w:pStyle w:val="6"/>
              <w:spacing w:before="58" w:line="253" w:lineRule="auto"/>
              <w:ind w:left="131" w:right="89" w:hanging="14"/>
            </w:pPr>
            <w:r>
              <w:rPr>
                <w:spacing w:val="-4"/>
              </w:rPr>
              <w:t>2、行政处罚显失公正</w:t>
            </w:r>
            <w:r>
              <w:t xml:space="preserve"> </w:t>
            </w:r>
            <w:r>
              <w:rPr>
                <w:spacing w:val="-9"/>
              </w:rPr>
              <w:t>的；</w:t>
            </w:r>
          </w:p>
          <w:p w14:paraId="46781553">
            <w:pPr>
              <w:pStyle w:val="6"/>
              <w:spacing w:before="50" w:line="270" w:lineRule="auto"/>
              <w:ind w:left="115" w:right="89" w:firstLine="3"/>
              <w:jc w:val="both"/>
            </w:pPr>
            <w:r>
              <w:rPr>
                <w:spacing w:val="17"/>
              </w:rPr>
              <w:t>3、执法人员玩忽职</w:t>
            </w:r>
            <w:r>
              <w:rPr>
                <w:spacing w:val="5"/>
              </w:rPr>
              <w:t xml:space="preserve"> </w:t>
            </w:r>
            <w:r>
              <w:rPr>
                <w:spacing w:val="7"/>
              </w:rPr>
              <w:t>守，对应当予以制止</w:t>
            </w:r>
            <w:r>
              <w:t xml:space="preserve"> </w:t>
            </w:r>
            <w:r>
              <w:rPr>
                <w:spacing w:val="7"/>
              </w:rPr>
              <w:t>和处罚的违法行为不</w:t>
            </w:r>
            <w:r>
              <w:t xml:space="preserve"> </w:t>
            </w:r>
            <w:r>
              <w:rPr>
                <w:spacing w:val="7"/>
              </w:rPr>
              <w:t>予制止、处罚，致使</w:t>
            </w:r>
            <w:r>
              <w:t xml:space="preserve"> </w:t>
            </w:r>
            <w:r>
              <w:rPr>
                <w:spacing w:val="7"/>
              </w:rPr>
              <w:t>公民、法人或者其他</w:t>
            </w:r>
            <w:r>
              <w:t xml:space="preserve"> </w:t>
            </w:r>
            <w:r>
              <w:rPr>
                <w:spacing w:val="7"/>
              </w:rPr>
              <w:t>组织合法权益遭受损</w:t>
            </w:r>
            <w:r>
              <w:t xml:space="preserve"> 害的；</w:t>
            </w:r>
          </w:p>
          <w:p w14:paraId="27A9F275">
            <w:pPr>
              <w:pStyle w:val="6"/>
              <w:spacing w:before="53" w:line="250" w:lineRule="auto"/>
              <w:ind w:left="113" w:right="89"/>
            </w:pPr>
            <w:r>
              <w:rPr>
                <w:spacing w:val="-4"/>
              </w:rPr>
              <w:t>4、不具备行政执法资</w:t>
            </w:r>
            <w:r>
              <w:rPr>
                <w:spacing w:val="3"/>
              </w:rPr>
              <w:t xml:space="preserve"> </w:t>
            </w:r>
            <w:r>
              <w:rPr>
                <w:spacing w:val="1"/>
              </w:rPr>
              <w:t>格实施行政处罚</w:t>
            </w:r>
          </w:p>
          <w:p w14:paraId="2D63083F">
            <w:pPr>
              <w:pStyle w:val="6"/>
              <w:spacing w:before="57" w:line="230" w:lineRule="auto"/>
              <w:ind w:left="131"/>
            </w:pPr>
            <w:r>
              <w:rPr>
                <w:spacing w:val="-9"/>
              </w:rPr>
              <w:t>的；</w:t>
            </w:r>
          </w:p>
          <w:p w14:paraId="340A2E51">
            <w:pPr>
              <w:pStyle w:val="6"/>
              <w:spacing w:before="52" w:line="269" w:lineRule="auto"/>
              <w:ind w:left="115" w:right="89" w:firstLine="3"/>
            </w:pPr>
            <w:r>
              <w:rPr>
                <w:spacing w:val="-5"/>
              </w:rPr>
              <w:t>5、在制止以及查处违</w:t>
            </w:r>
            <w:r>
              <w:rPr>
                <w:spacing w:val="8"/>
              </w:rPr>
              <w:t xml:space="preserve"> </w:t>
            </w:r>
            <w:r>
              <w:rPr>
                <w:spacing w:val="7"/>
              </w:rPr>
              <w:t>法案件中受阻，依照</w:t>
            </w:r>
            <w:r>
              <w:t xml:space="preserve"> </w:t>
            </w:r>
            <w:r>
              <w:rPr>
                <w:spacing w:val="7"/>
              </w:rPr>
              <w:t>有关规定应当向本级</w:t>
            </w:r>
            <w:r>
              <w:t xml:space="preserve"> </w:t>
            </w:r>
            <w:r>
              <w:rPr>
                <w:spacing w:val="7"/>
              </w:rPr>
              <w:t>人民政府或者上级主</w:t>
            </w:r>
            <w:r>
              <w:t xml:space="preserve"> </w:t>
            </w:r>
            <w:r>
              <w:rPr>
                <w:spacing w:val="7"/>
              </w:rPr>
              <w:t>管部门报告而未报告</w:t>
            </w:r>
            <w:r>
              <w:t xml:space="preserve"> 的；</w:t>
            </w:r>
          </w:p>
          <w:p w14:paraId="63ED6123">
            <w:pPr>
              <w:pStyle w:val="6"/>
              <w:spacing w:before="51" w:line="260" w:lineRule="auto"/>
              <w:ind w:left="115" w:right="89"/>
              <w:jc w:val="both"/>
            </w:pPr>
            <w:r>
              <w:rPr>
                <w:spacing w:val="-4"/>
              </w:rPr>
              <w:t>6、应当依法移送追究</w:t>
            </w:r>
            <w:r>
              <w:rPr>
                <w:spacing w:val="1"/>
              </w:rPr>
              <w:t xml:space="preserve"> </w:t>
            </w:r>
            <w:r>
              <w:rPr>
                <w:spacing w:val="7"/>
              </w:rPr>
              <w:t>刑事责任，而未依法</w:t>
            </w:r>
            <w:r>
              <w:t xml:space="preserve"> </w:t>
            </w:r>
            <w:r>
              <w:rPr>
                <w:spacing w:val="1"/>
              </w:rPr>
              <w:t>移送有权机关的；</w:t>
            </w:r>
          </w:p>
          <w:p w14:paraId="60A801DA">
            <w:pPr>
              <w:pStyle w:val="6"/>
              <w:spacing w:before="55" w:line="214" w:lineRule="auto"/>
              <w:ind w:left="119"/>
            </w:pPr>
            <w:r>
              <w:rPr>
                <w:spacing w:val="-5"/>
              </w:rPr>
              <w:t>7、擅自改变行政处罚</w:t>
            </w:r>
          </w:p>
        </w:tc>
        <w:tc>
          <w:tcPr>
            <w:tcW w:w="1058" w:type="dxa"/>
            <w:vAlign w:val="top"/>
          </w:tcPr>
          <w:p w14:paraId="05930C19">
            <w:pPr>
              <w:pStyle w:val="6"/>
              <w:spacing w:before="62" w:line="261" w:lineRule="auto"/>
              <w:ind w:left="114" w:right="98" w:firstLine="5"/>
              <w:jc w:val="both"/>
            </w:pPr>
            <w:r>
              <w:rPr>
                <w:spacing w:val="8"/>
              </w:rPr>
              <w:t>统战部委</w:t>
            </w:r>
            <w:r>
              <w:rPr>
                <w:spacing w:val="1"/>
              </w:rPr>
              <w:t xml:space="preserve"> </w:t>
            </w:r>
            <w:r>
              <w:rPr>
                <w:spacing w:val="10"/>
              </w:rPr>
              <w:t>托乡镇实</w:t>
            </w:r>
            <w:r>
              <w:t xml:space="preserve"> </w:t>
            </w:r>
            <w:r>
              <w:rPr>
                <w:spacing w:val="1"/>
              </w:rPr>
              <w:t>施</w:t>
            </w:r>
          </w:p>
        </w:tc>
      </w:tr>
    </w:tbl>
    <w:p w14:paraId="2AAA7A59">
      <w:pPr>
        <w:pStyle w:val="2"/>
      </w:pPr>
    </w:p>
    <w:p w14:paraId="56DD3226">
      <w:pPr>
        <w:sectPr>
          <w:pgSz w:w="16839" w:h="11906"/>
          <w:pgMar w:top="1012" w:right="1304" w:bottom="0" w:left="1304" w:header="0" w:footer="0" w:gutter="0"/>
          <w:cols w:space="720" w:num="1"/>
        </w:sectPr>
      </w:pPr>
    </w:p>
    <w:p w14:paraId="6DFB4B0A">
      <w:pPr>
        <w:spacing w:before="163"/>
      </w:pPr>
    </w:p>
    <w:tbl>
      <w:tblPr>
        <w:tblStyle w:val="5"/>
        <w:tblW w:w="1422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29"/>
        <w:gridCol w:w="494"/>
        <w:gridCol w:w="3083"/>
        <w:gridCol w:w="446"/>
        <w:gridCol w:w="3458"/>
        <w:gridCol w:w="3083"/>
        <w:gridCol w:w="2073"/>
        <w:gridCol w:w="1058"/>
      </w:tblGrid>
      <w:tr w14:paraId="385FCE7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07" w:hRule="atLeast"/>
        </w:trPr>
        <w:tc>
          <w:tcPr>
            <w:tcW w:w="529" w:type="dxa"/>
            <w:vAlign w:val="top"/>
          </w:tcPr>
          <w:p w14:paraId="456CB135">
            <w:pPr>
              <w:rPr>
                <w:rFonts w:ascii="Arial"/>
                <w:sz w:val="21"/>
              </w:rPr>
            </w:pPr>
          </w:p>
        </w:tc>
        <w:tc>
          <w:tcPr>
            <w:tcW w:w="494" w:type="dxa"/>
            <w:vAlign w:val="top"/>
          </w:tcPr>
          <w:p w14:paraId="0F1B6818">
            <w:pPr>
              <w:rPr>
                <w:rFonts w:ascii="Arial"/>
                <w:sz w:val="21"/>
              </w:rPr>
            </w:pPr>
          </w:p>
        </w:tc>
        <w:tc>
          <w:tcPr>
            <w:tcW w:w="3083" w:type="dxa"/>
            <w:vAlign w:val="top"/>
          </w:tcPr>
          <w:p w14:paraId="491B106F">
            <w:pPr>
              <w:rPr>
                <w:rFonts w:ascii="Arial"/>
                <w:sz w:val="21"/>
              </w:rPr>
            </w:pPr>
          </w:p>
        </w:tc>
        <w:tc>
          <w:tcPr>
            <w:tcW w:w="446" w:type="dxa"/>
            <w:vAlign w:val="top"/>
          </w:tcPr>
          <w:p w14:paraId="5E9A1C02">
            <w:pPr>
              <w:rPr>
                <w:rFonts w:ascii="Arial"/>
                <w:sz w:val="21"/>
              </w:rPr>
            </w:pPr>
          </w:p>
        </w:tc>
        <w:tc>
          <w:tcPr>
            <w:tcW w:w="3458" w:type="dxa"/>
            <w:vAlign w:val="top"/>
          </w:tcPr>
          <w:p w14:paraId="47237B03">
            <w:pPr>
              <w:rPr>
                <w:rFonts w:ascii="Arial"/>
                <w:sz w:val="21"/>
              </w:rPr>
            </w:pPr>
          </w:p>
        </w:tc>
        <w:tc>
          <w:tcPr>
            <w:tcW w:w="3083" w:type="dxa"/>
            <w:vAlign w:val="top"/>
          </w:tcPr>
          <w:p w14:paraId="60C6BBEE">
            <w:pPr>
              <w:pStyle w:val="6"/>
              <w:spacing w:before="64" w:line="227" w:lineRule="auto"/>
              <w:ind w:left="114"/>
            </w:pPr>
            <w:r>
              <w:rPr>
                <w:spacing w:val="1"/>
              </w:rPr>
              <w:t>法律规定的方式送达当事人。</w:t>
            </w:r>
          </w:p>
          <w:p w14:paraId="42FBE751">
            <w:pPr>
              <w:pStyle w:val="6"/>
              <w:spacing w:before="54" w:line="261" w:lineRule="auto"/>
              <w:ind w:left="121" w:right="85" w:hanging="3"/>
            </w:pPr>
            <w:r>
              <w:rPr>
                <w:spacing w:val="-2"/>
              </w:rPr>
              <w:t>7、执行责任：依照生效的行政处</w:t>
            </w:r>
            <w:r>
              <w:rPr>
                <w:spacing w:val="3"/>
              </w:rPr>
              <w:t xml:space="preserve"> </w:t>
            </w:r>
            <w:r>
              <w:rPr>
                <w:spacing w:val="4"/>
              </w:rPr>
              <w:t>罚决定，告知当事人按要求缴纳</w:t>
            </w:r>
            <w:r>
              <w:rPr>
                <w:spacing w:val="10"/>
              </w:rPr>
              <w:t xml:space="preserve"> </w:t>
            </w:r>
            <w:r>
              <w:rPr>
                <w:spacing w:val="-3"/>
              </w:rPr>
              <w:t>罚款。</w:t>
            </w:r>
          </w:p>
          <w:p w14:paraId="75D95CF3">
            <w:pPr>
              <w:pStyle w:val="6"/>
              <w:spacing w:before="51" w:line="251" w:lineRule="auto"/>
              <w:ind w:left="116" w:right="85" w:hanging="2"/>
            </w:pPr>
            <w:r>
              <w:rPr>
                <w:spacing w:val="-2"/>
              </w:rPr>
              <w:t>8、其他法律法规规章文件规定应</w:t>
            </w:r>
            <w:r>
              <w:rPr>
                <w:spacing w:val="7"/>
              </w:rPr>
              <w:t xml:space="preserve"> </w:t>
            </w:r>
            <w:r>
              <w:t>履行的责任。</w:t>
            </w:r>
          </w:p>
        </w:tc>
        <w:tc>
          <w:tcPr>
            <w:tcW w:w="2073" w:type="dxa"/>
            <w:vAlign w:val="top"/>
          </w:tcPr>
          <w:p w14:paraId="3C2817D7">
            <w:pPr>
              <w:pStyle w:val="6"/>
              <w:spacing w:before="65" w:line="226" w:lineRule="auto"/>
              <w:ind w:left="114"/>
            </w:pPr>
            <w:r>
              <w:rPr>
                <w:spacing w:val="1"/>
              </w:rPr>
              <w:t>种类、幅度的；</w:t>
            </w:r>
          </w:p>
          <w:p w14:paraId="4B813F0C">
            <w:pPr>
              <w:pStyle w:val="6"/>
              <w:spacing w:before="54" w:line="253" w:lineRule="auto"/>
              <w:ind w:left="123" w:right="89" w:hanging="8"/>
            </w:pPr>
            <w:r>
              <w:rPr>
                <w:spacing w:val="-4"/>
              </w:rPr>
              <w:t>8、违反法定的行政处</w:t>
            </w:r>
            <w:r>
              <w:rPr>
                <w:spacing w:val="2"/>
              </w:rPr>
              <w:t xml:space="preserve"> </w:t>
            </w:r>
            <w:r>
              <w:rPr>
                <w:spacing w:val="-1"/>
              </w:rPr>
              <w:t>罚程序的；</w:t>
            </w:r>
          </w:p>
          <w:p w14:paraId="73BD502B">
            <w:pPr>
              <w:pStyle w:val="6"/>
              <w:spacing w:before="53" w:line="265" w:lineRule="auto"/>
              <w:ind w:left="113" w:right="89" w:firstLine="1"/>
              <w:jc w:val="both"/>
            </w:pPr>
            <w:r>
              <w:rPr>
                <w:spacing w:val="-4"/>
              </w:rPr>
              <w:t>9、符合听证条件、行</w:t>
            </w:r>
            <w:r>
              <w:rPr>
                <w:spacing w:val="2"/>
              </w:rPr>
              <w:t xml:space="preserve"> </w:t>
            </w:r>
            <w:r>
              <w:rPr>
                <w:spacing w:val="7"/>
              </w:rPr>
              <w:t>政管理相对人要求听</w:t>
            </w:r>
            <w:r>
              <w:t xml:space="preserve"> </w:t>
            </w:r>
            <w:r>
              <w:rPr>
                <w:spacing w:val="7"/>
              </w:rPr>
              <w:t>证，应予组织听证而</w:t>
            </w:r>
            <w:r>
              <w:t xml:space="preserve"> </w:t>
            </w:r>
            <w:r>
              <w:rPr>
                <w:spacing w:val="1"/>
              </w:rPr>
              <w:t>不组织听证的；</w:t>
            </w:r>
          </w:p>
          <w:p w14:paraId="38189FB7">
            <w:pPr>
              <w:pStyle w:val="6"/>
              <w:spacing w:before="51" w:line="252" w:lineRule="auto"/>
              <w:ind w:left="134" w:right="86" w:hanging="4"/>
            </w:pPr>
            <w:r>
              <w:rPr>
                <w:spacing w:val="5"/>
              </w:rPr>
              <w:t>10、在行政处罚过程</w:t>
            </w:r>
            <w:r>
              <w:t xml:space="preserve"> </w:t>
            </w:r>
            <w:r>
              <w:rPr>
                <w:spacing w:val="-1"/>
              </w:rPr>
              <w:t>中发生腐败行为的；</w:t>
            </w:r>
          </w:p>
          <w:p w14:paraId="7A2BDD45">
            <w:pPr>
              <w:pStyle w:val="6"/>
              <w:spacing w:before="53" w:line="256" w:lineRule="auto"/>
              <w:ind w:left="115" w:right="89" w:firstLine="14"/>
            </w:pPr>
            <w:r>
              <w:rPr>
                <w:spacing w:val="4"/>
              </w:rPr>
              <w:t>11、其他违反法律法</w:t>
            </w:r>
            <w:r>
              <w:rPr>
                <w:spacing w:val="7"/>
              </w:rPr>
              <w:t xml:space="preserve"> 规规章文件规定的行</w:t>
            </w:r>
            <w:r>
              <w:t xml:space="preserve"> 为。</w:t>
            </w:r>
          </w:p>
        </w:tc>
        <w:tc>
          <w:tcPr>
            <w:tcW w:w="1058" w:type="dxa"/>
            <w:vAlign w:val="top"/>
          </w:tcPr>
          <w:p w14:paraId="570D3618">
            <w:pPr>
              <w:rPr>
                <w:rFonts w:ascii="Arial"/>
                <w:sz w:val="21"/>
              </w:rPr>
            </w:pPr>
          </w:p>
        </w:tc>
      </w:tr>
      <w:tr w14:paraId="7C22254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05" w:hRule="atLeast"/>
        </w:trPr>
        <w:tc>
          <w:tcPr>
            <w:tcW w:w="529" w:type="dxa"/>
            <w:vAlign w:val="top"/>
          </w:tcPr>
          <w:p w14:paraId="06A11BB1">
            <w:pPr>
              <w:spacing w:line="256" w:lineRule="auto"/>
              <w:rPr>
                <w:rFonts w:ascii="Arial"/>
                <w:sz w:val="21"/>
              </w:rPr>
            </w:pPr>
          </w:p>
          <w:p w14:paraId="254026C2">
            <w:pPr>
              <w:spacing w:line="256" w:lineRule="auto"/>
              <w:rPr>
                <w:rFonts w:ascii="Arial"/>
                <w:sz w:val="21"/>
              </w:rPr>
            </w:pPr>
          </w:p>
          <w:p w14:paraId="309472B3">
            <w:pPr>
              <w:spacing w:line="256" w:lineRule="auto"/>
              <w:rPr>
                <w:rFonts w:ascii="Arial"/>
                <w:sz w:val="21"/>
              </w:rPr>
            </w:pPr>
          </w:p>
          <w:p w14:paraId="6FA0B29F">
            <w:pPr>
              <w:spacing w:line="256" w:lineRule="auto"/>
              <w:rPr>
                <w:rFonts w:ascii="Arial"/>
                <w:sz w:val="21"/>
              </w:rPr>
            </w:pPr>
          </w:p>
          <w:p w14:paraId="24C41F3C">
            <w:pPr>
              <w:spacing w:line="256" w:lineRule="auto"/>
              <w:rPr>
                <w:rFonts w:ascii="Arial"/>
                <w:sz w:val="21"/>
              </w:rPr>
            </w:pPr>
          </w:p>
          <w:p w14:paraId="3A9BC395">
            <w:pPr>
              <w:spacing w:line="256" w:lineRule="auto"/>
              <w:rPr>
                <w:rFonts w:ascii="Arial"/>
                <w:sz w:val="21"/>
              </w:rPr>
            </w:pPr>
          </w:p>
          <w:p w14:paraId="5AE860BE">
            <w:pPr>
              <w:spacing w:line="257" w:lineRule="auto"/>
              <w:rPr>
                <w:rFonts w:ascii="Arial"/>
                <w:sz w:val="21"/>
              </w:rPr>
            </w:pPr>
          </w:p>
          <w:p w14:paraId="3C1D738C">
            <w:pPr>
              <w:spacing w:line="257" w:lineRule="auto"/>
              <w:rPr>
                <w:rFonts w:ascii="Arial"/>
                <w:sz w:val="21"/>
              </w:rPr>
            </w:pPr>
          </w:p>
          <w:p w14:paraId="0B16CFB6">
            <w:pPr>
              <w:spacing w:line="257" w:lineRule="auto"/>
              <w:rPr>
                <w:rFonts w:ascii="Arial"/>
                <w:sz w:val="21"/>
              </w:rPr>
            </w:pPr>
          </w:p>
          <w:p w14:paraId="7D07994A">
            <w:pPr>
              <w:spacing w:line="257" w:lineRule="auto"/>
              <w:rPr>
                <w:rFonts w:ascii="Arial"/>
                <w:sz w:val="21"/>
              </w:rPr>
            </w:pPr>
          </w:p>
          <w:p w14:paraId="15C01EEC">
            <w:pPr>
              <w:pStyle w:val="6"/>
              <w:spacing w:before="65" w:line="190" w:lineRule="auto"/>
              <w:ind w:left="135"/>
            </w:pPr>
            <w:r>
              <w:rPr>
                <w:spacing w:val="-5"/>
              </w:rPr>
              <w:t>106</w:t>
            </w:r>
          </w:p>
        </w:tc>
        <w:tc>
          <w:tcPr>
            <w:tcW w:w="494" w:type="dxa"/>
            <w:textDirection w:val="tbRlV"/>
            <w:vAlign w:val="top"/>
          </w:tcPr>
          <w:p w14:paraId="36AA3858">
            <w:pPr>
              <w:pStyle w:val="6"/>
              <w:spacing w:before="138" w:line="217" w:lineRule="auto"/>
              <w:ind w:left="2162"/>
            </w:pPr>
            <w:r>
              <w:rPr>
                <w:spacing w:val="8"/>
              </w:rPr>
              <w:t>行</w:t>
            </w:r>
            <w:r>
              <w:rPr>
                <w:spacing w:val="-7"/>
              </w:rPr>
              <w:t xml:space="preserve"> </w:t>
            </w:r>
            <w:r>
              <w:rPr>
                <w:spacing w:val="8"/>
              </w:rPr>
              <w:t>政</w:t>
            </w:r>
            <w:r>
              <w:rPr>
                <w:spacing w:val="-9"/>
              </w:rPr>
              <w:t xml:space="preserve"> </w:t>
            </w:r>
            <w:r>
              <w:rPr>
                <w:spacing w:val="8"/>
              </w:rPr>
              <w:t>处</w:t>
            </w:r>
            <w:r>
              <w:rPr>
                <w:spacing w:val="-9"/>
              </w:rPr>
              <w:t xml:space="preserve"> </w:t>
            </w:r>
            <w:r>
              <w:rPr>
                <w:spacing w:val="8"/>
              </w:rPr>
              <w:t>罚</w:t>
            </w:r>
          </w:p>
        </w:tc>
        <w:tc>
          <w:tcPr>
            <w:tcW w:w="3083" w:type="dxa"/>
            <w:vAlign w:val="top"/>
          </w:tcPr>
          <w:p w14:paraId="2DC37C82">
            <w:pPr>
              <w:spacing w:line="297" w:lineRule="auto"/>
              <w:rPr>
                <w:rFonts w:ascii="Arial"/>
                <w:sz w:val="21"/>
              </w:rPr>
            </w:pPr>
          </w:p>
          <w:p w14:paraId="2757157B">
            <w:pPr>
              <w:spacing w:line="297" w:lineRule="auto"/>
              <w:rPr>
                <w:rFonts w:ascii="Arial"/>
                <w:sz w:val="21"/>
              </w:rPr>
            </w:pPr>
          </w:p>
          <w:p w14:paraId="11D62573">
            <w:pPr>
              <w:spacing w:line="298" w:lineRule="auto"/>
              <w:rPr>
                <w:rFonts w:ascii="Arial"/>
                <w:sz w:val="21"/>
              </w:rPr>
            </w:pPr>
          </w:p>
          <w:p w14:paraId="10C9F872">
            <w:pPr>
              <w:pStyle w:val="6"/>
              <w:spacing w:before="65" w:line="226" w:lineRule="auto"/>
              <w:ind w:left="137"/>
            </w:pPr>
            <w:r>
              <w:rPr>
                <w:spacing w:val="2"/>
              </w:rPr>
              <w:t>对宗教教职人员宣扬、支持、资</w:t>
            </w:r>
          </w:p>
          <w:p w14:paraId="4F25991C">
            <w:pPr>
              <w:pStyle w:val="6"/>
              <w:spacing w:before="54" w:line="228" w:lineRule="auto"/>
              <w:jc w:val="right"/>
            </w:pPr>
            <w:r>
              <w:rPr>
                <w:spacing w:val="-5"/>
              </w:rPr>
              <w:t>助宗教极端主义，破坏民族团结、</w:t>
            </w:r>
          </w:p>
          <w:p w14:paraId="6B87A244">
            <w:pPr>
              <w:pStyle w:val="6"/>
              <w:spacing w:before="52" w:line="228" w:lineRule="auto"/>
              <w:ind w:left="140"/>
            </w:pPr>
            <w:r>
              <w:rPr>
                <w:spacing w:val="1"/>
              </w:rPr>
              <w:t>分裂国家和进行恐怖活动或者参</w:t>
            </w:r>
          </w:p>
          <w:p w14:paraId="14E31622">
            <w:pPr>
              <w:pStyle w:val="6"/>
              <w:spacing w:before="53" w:line="228" w:lineRule="auto"/>
              <w:jc w:val="right"/>
            </w:pPr>
            <w:r>
              <w:rPr>
                <w:spacing w:val="-6"/>
              </w:rPr>
              <w:t>与相关活动的；受境外势力支配，</w:t>
            </w:r>
          </w:p>
          <w:p w14:paraId="19134760">
            <w:pPr>
              <w:pStyle w:val="6"/>
              <w:spacing w:before="53" w:line="227" w:lineRule="auto"/>
              <w:ind w:left="139"/>
            </w:pPr>
            <w:r>
              <w:rPr>
                <w:spacing w:val="1"/>
              </w:rPr>
              <w:t>擅自接受境外宗教团体或者机构</w:t>
            </w:r>
          </w:p>
          <w:p w14:paraId="5B9F1B5D">
            <w:pPr>
              <w:pStyle w:val="6"/>
              <w:spacing w:before="54" w:line="224" w:lineRule="auto"/>
              <w:ind w:left="137"/>
            </w:pPr>
            <w:r>
              <w:rPr>
                <w:spacing w:val="1"/>
              </w:rPr>
              <w:t>委任教职，以及其他违背宗教的</w:t>
            </w:r>
          </w:p>
          <w:p w14:paraId="3B830F74">
            <w:pPr>
              <w:pStyle w:val="6"/>
              <w:spacing w:before="57" w:line="228" w:lineRule="auto"/>
              <w:ind w:left="138"/>
            </w:pPr>
            <w:r>
              <w:rPr>
                <w:spacing w:val="1"/>
              </w:rPr>
              <w:t>独立自主自办原则的；违反国家</w:t>
            </w:r>
          </w:p>
          <w:p w14:paraId="2F5D44E0">
            <w:pPr>
              <w:pStyle w:val="6"/>
              <w:spacing w:before="53" w:line="228" w:lineRule="auto"/>
              <w:ind w:left="139"/>
            </w:pPr>
            <w:r>
              <w:rPr>
                <w:spacing w:val="1"/>
              </w:rPr>
              <w:t>有关规定接受境内外捐赠的；组</w:t>
            </w:r>
          </w:p>
          <w:p w14:paraId="4E835CB5">
            <w:pPr>
              <w:pStyle w:val="6"/>
              <w:spacing w:before="53" w:line="228" w:lineRule="auto"/>
              <w:ind w:left="141"/>
            </w:pPr>
            <w:r>
              <w:rPr>
                <w:spacing w:val="1"/>
              </w:rPr>
              <w:t>织、主持未经批准的在宗教活动</w:t>
            </w:r>
          </w:p>
          <w:p w14:paraId="4292D18F">
            <w:pPr>
              <w:pStyle w:val="6"/>
              <w:spacing w:before="54" w:line="225" w:lineRule="auto"/>
              <w:ind w:left="137"/>
            </w:pPr>
            <w:r>
              <w:rPr>
                <w:spacing w:val="1"/>
              </w:rPr>
              <w:t>场所外举行的宗教活动的；其他</w:t>
            </w:r>
          </w:p>
          <w:p w14:paraId="69330FF6">
            <w:pPr>
              <w:pStyle w:val="6"/>
              <w:spacing w:before="55" w:line="227" w:lineRule="auto"/>
              <w:ind w:left="138"/>
            </w:pPr>
            <w:r>
              <w:rPr>
                <w:spacing w:val="1"/>
              </w:rPr>
              <w:t>违反法律、法规、规章行为的处</w:t>
            </w:r>
          </w:p>
          <w:p w14:paraId="42E989F1">
            <w:pPr>
              <w:pStyle w:val="6"/>
              <w:spacing w:before="55" w:line="232" w:lineRule="auto"/>
              <w:ind w:left="1452"/>
            </w:pPr>
            <w:r>
              <w:t>罚</w:t>
            </w:r>
          </w:p>
        </w:tc>
        <w:tc>
          <w:tcPr>
            <w:tcW w:w="446" w:type="dxa"/>
            <w:textDirection w:val="tbRlV"/>
            <w:vAlign w:val="top"/>
          </w:tcPr>
          <w:p w14:paraId="14C41BDA">
            <w:pPr>
              <w:pStyle w:val="6"/>
              <w:spacing w:before="112" w:line="212" w:lineRule="auto"/>
              <w:ind w:left="2313"/>
            </w:pPr>
            <w:r>
              <w:rPr>
                <w:spacing w:val="8"/>
              </w:rPr>
              <w:t>各</w:t>
            </w:r>
            <w:r>
              <w:rPr>
                <w:spacing w:val="-8"/>
              </w:rPr>
              <w:t xml:space="preserve"> </w:t>
            </w:r>
            <w:r>
              <w:rPr>
                <w:spacing w:val="8"/>
              </w:rPr>
              <w:t>乡</w:t>
            </w:r>
            <w:r>
              <w:rPr>
                <w:spacing w:val="-9"/>
              </w:rPr>
              <w:t xml:space="preserve"> </w:t>
            </w:r>
            <w:r>
              <w:rPr>
                <w:spacing w:val="8"/>
              </w:rPr>
              <w:t>镇</w:t>
            </w:r>
          </w:p>
        </w:tc>
        <w:tc>
          <w:tcPr>
            <w:tcW w:w="3458" w:type="dxa"/>
            <w:vAlign w:val="top"/>
          </w:tcPr>
          <w:p w14:paraId="23E0ACFB">
            <w:pPr>
              <w:pStyle w:val="6"/>
              <w:spacing w:before="71" w:line="273" w:lineRule="auto"/>
              <w:ind w:left="112" w:right="17" w:firstLine="6"/>
              <w:jc w:val="both"/>
            </w:pPr>
            <w:r>
              <w:rPr>
                <w:spacing w:val="-1"/>
              </w:rPr>
              <w:t>《宗教事务条例》（2017</w:t>
            </w:r>
            <w:r>
              <w:rPr>
                <w:spacing w:val="-46"/>
              </w:rPr>
              <w:t xml:space="preserve"> </w:t>
            </w:r>
            <w:r>
              <w:rPr>
                <w:spacing w:val="-1"/>
              </w:rPr>
              <w:t xml:space="preserve">年国务院令 </w:t>
            </w:r>
            <w:r>
              <w:rPr>
                <w:spacing w:val="1"/>
              </w:rPr>
              <w:t>第</w:t>
            </w:r>
            <w:r>
              <w:rPr>
                <w:spacing w:val="-37"/>
              </w:rPr>
              <w:t xml:space="preserve"> </w:t>
            </w:r>
            <w:r>
              <w:rPr>
                <w:spacing w:val="1"/>
              </w:rPr>
              <w:t>686</w:t>
            </w:r>
            <w:r>
              <w:rPr>
                <w:spacing w:val="-40"/>
              </w:rPr>
              <w:t xml:space="preserve"> </w:t>
            </w:r>
            <w:r>
              <w:rPr>
                <w:spacing w:val="1"/>
              </w:rPr>
              <w:t xml:space="preserve">号）第七十三条：宗教教职人 </w:t>
            </w:r>
            <w:r>
              <w:rPr>
                <w:spacing w:val="2"/>
              </w:rPr>
              <w:t xml:space="preserve">员有下列行为之一的，由宗教事务部 门给予警告，没收违法所得和非法财 物；情节严重的，由宗教事务部门建 议有关宗教团体、宗教院校或者宗教 活动场所暂停其主持教务活动或者取 消其宗教教职人员身份，并追究有关 宗教团体、宗教院校或者宗教活动场 所负责人的责任；有违反治安管理行 </w:t>
            </w:r>
            <w:r>
              <w:rPr>
                <w:spacing w:val="-4"/>
              </w:rPr>
              <w:t xml:space="preserve">为的，依法给予治安管理处罚:构成犯 </w:t>
            </w:r>
            <w:r>
              <w:rPr>
                <w:spacing w:val="-5"/>
              </w:rPr>
              <w:t>罪的，依法追究刑事责任：(一)宣扬、</w:t>
            </w:r>
            <w:r>
              <w:rPr>
                <w:spacing w:val="11"/>
              </w:rPr>
              <w:t xml:space="preserve"> </w:t>
            </w:r>
            <w:r>
              <w:rPr>
                <w:spacing w:val="2"/>
              </w:rPr>
              <w:t xml:space="preserve">支持、资助宗教极端主义，破坏民族 团结、分裂国家和进行恐怖活动或者 </w:t>
            </w:r>
            <w:r>
              <w:rPr>
                <w:spacing w:val="-1"/>
              </w:rPr>
              <w:t>参与相关活动的；</w:t>
            </w:r>
            <w:r>
              <w:rPr>
                <w:spacing w:val="-41"/>
              </w:rPr>
              <w:t xml:space="preserve"> </w:t>
            </w:r>
            <w:r>
              <w:rPr>
                <w:spacing w:val="-1"/>
              </w:rPr>
              <w:t xml:space="preserve">(二)受境外势力支 </w:t>
            </w:r>
            <w:r>
              <w:rPr>
                <w:spacing w:val="2"/>
              </w:rPr>
              <w:t xml:space="preserve">配，擅自接受境外宗教团体或者机构 委任教职，以及其他违背宗教的独立 </w:t>
            </w:r>
            <w:r>
              <w:t>自主自办原则的；</w:t>
            </w:r>
            <w:r>
              <w:rPr>
                <w:spacing w:val="-45"/>
              </w:rPr>
              <w:t xml:space="preserve"> </w:t>
            </w:r>
            <w:r>
              <w:t>(三)违反国家有关</w:t>
            </w:r>
          </w:p>
        </w:tc>
        <w:tc>
          <w:tcPr>
            <w:tcW w:w="3083" w:type="dxa"/>
            <w:vAlign w:val="top"/>
          </w:tcPr>
          <w:p w14:paraId="2EACB923">
            <w:pPr>
              <w:pStyle w:val="6"/>
              <w:spacing w:before="60" w:line="273" w:lineRule="auto"/>
              <w:ind w:left="113" w:right="85" w:firstLine="15"/>
              <w:jc w:val="both"/>
            </w:pPr>
            <w:r>
              <w:rPr>
                <w:spacing w:val="-3"/>
              </w:rPr>
              <w:t>1、立案责任：发现宗教教职人员</w:t>
            </w:r>
            <w:r>
              <w:rPr>
                <w:spacing w:val="7"/>
              </w:rPr>
              <w:t xml:space="preserve"> </w:t>
            </w:r>
            <w:r>
              <w:rPr>
                <w:spacing w:val="5"/>
              </w:rPr>
              <w:t xml:space="preserve">涉嫌宣扬、支持、资助宗教极端 主义，破坏民族团结、分裂国家 和进行恐怖活动或者参与相关活 动的；受境外势力支配，擅自接 受境外宗教团体或者机构委任教 职，以及其他违背宗教的独立自 主自办原则的；违反国家有关规 定接受境内外捐赠的；组织、主 持未经批准的在宗教活动场所外 举行的宗教活动等违法行为，予 </w:t>
            </w:r>
            <w:r>
              <w:rPr>
                <w:spacing w:val="1"/>
              </w:rPr>
              <w:t>以审查，决定是否立案。</w:t>
            </w:r>
          </w:p>
          <w:p w14:paraId="2B701126">
            <w:pPr>
              <w:pStyle w:val="6"/>
              <w:spacing w:before="50" w:line="267" w:lineRule="auto"/>
              <w:ind w:left="112" w:right="19" w:firstLine="3"/>
              <w:jc w:val="both"/>
            </w:pPr>
            <w:r>
              <w:rPr>
                <w:spacing w:val="-3"/>
              </w:rPr>
              <w:t xml:space="preserve">2、调查责任：综合行政执法队对 </w:t>
            </w:r>
            <w:r>
              <w:rPr>
                <w:spacing w:val="4"/>
              </w:rPr>
              <w:t xml:space="preserve">立案的案件，指定专人负责，及 时组织调查取证，与当事人有直 接利害关系的应当回避。执法人 员不得少于两人，调查时应出示 </w:t>
            </w:r>
            <w:r>
              <w:rPr>
                <w:spacing w:val="-4"/>
              </w:rPr>
              <w:t>执法证件，允许当事人辩解陈述。</w:t>
            </w:r>
          </w:p>
        </w:tc>
        <w:tc>
          <w:tcPr>
            <w:tcW w:w="2073" w:type="dxa"/>
            <w:vAlign w:val="top"/>
          </w:tcPr>
          <w:p w14:paraId="3826B03A">
            <w:pPr>
              <w:pStyle w:val="6"/>
              <w:spacing w:before="65" w:line="266" w:lineRule="auto"/>
              <w:ind w:left="114" w:right="89"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7"/>
              </w:rPr>
              <w:t>相应责任:</w:t>
            </w:r>
          </w:p>
          <w:p w14:paraId="72E28D28">
            <w:pPr>
              <w:pStyle w:val="6"/>
              <w:spacing w:before="57" w:line="250" w:lineRule="auto"/>
              <w:ind w:left="113" w:right="89" w:firstLine="16"/>
            </w:pPr>
            <w:r>
              <w:rPr>
                <w:spacing w:val="-6"/>
              </w:rPr>
              <w:t>1、没有法律和事实依</w:t>
            </w:r>
            <w:r>
              <w:rPr>
                <w:spacing w:val="7"/>
              </w:rPr>
              <w:t xml:space="preserve"> </w:t>
            </w:r>
            <w:r>
              <w:rPr>
                <w:spacing w:val="1"/>
              </w:rPr>
              <w:t>据实施行政处罚的；</w:t>
            </w:r>
          </w:p>
          <w:p w14:paraId="4E0EC295">
            <w:pPr>
              <w:pStyle w:val="6"/>
              <w:spacing w:before="58" w:line="253" w:lineRule="auto"/>
              <w:ind w:left="131" w:right="89" w:hanging="14"/>
            </w:pPr>
            <w:r>
              <w:rPr>
                <w:spacing w:val="-4"/>
              </w:rPr>
              <w:t>2、行政处罚显失公正</w:t>
            </w:r>
            <w:r>
              <w:t xml:space="preserve"> </w:t>
            </w:r>
            <w:r>
              <w:rPr>
                <w:spacing w:val="-9"/>
              </w:rPr>
              <w:t>的；</w:t>
            </w:r>
          </w:p>
          <w:p w14:paraId="2C43AFA6">
            <w:pPr>
              <w:pStyle w:val="6"/>
              <w:spacing w:before="50" w:line="270" w:lineRule="auto"/>
              <w:ind w:left="115" w:right="89" w:firstLine="3"/>
              <w:jc w:val="both"/>
            </w:pPr>
            <w:r>
              <w:rPr>
                <w:spacing w:val="17"/>
              </w:rPr>
              <w:t>3、执法人员玩忽职</w:t>
            </w:r>
            <w:r>
              <w:rPr>
                <w:spacing w:val="5"/>
              </w:rPr>
              <w:t xml:space="preserve"> </w:t>
            </w:r>
            <w:r>
              <w:rPr>
                <w:spacing w:val="7"/>
              </w:rPr>
              <w:t>守，对应当予以制止</w:t>
            </w:r>
            <w:r>
              <w:t xml:space="preserve"> </w:t>
            </w:r>
            <w:r>
              <w:rPr>
                <w:spacing w:val="7"/>
              </w:rPr>
              <w:t>和处罚的违法行为不</w:t>
            </w:r>
            <w:r>
              <w:t xml:space="preserve"> </w:t>
            </w:r>
            <w:r>
              <w:rPr>
                <w:spacing w:val="7"/>
              </w:rPr>
              <w:t>予制止、处罚，致使</w:t>
            </w:r>
            <w:r>
              <w:t xml:space="preserve"> </w:t>
            </w:r>
            <w:r>
              <w:rPr>
                <w:spacing w:val="7"/>
              </w:rPr>
              <w:t>公民、法人或者其他</w:t>
            </w:r>
            <w:r>
              <w:t xml:space="preserve"> </w:t>
            </w:r>
            <w:r>
              <w:rPr>
                <w:spacing w:val="7"/>
              </w:rPr>
              <w:t>组织合法权益遭受损</w:t>
            </w:r>
            <w:r>
              <w:t xml:space="preserve"> 害的；</w:t>
            </w:r>
          </w:p>
          <w:p w14:paraId="7117CBE2">
            <w:pPr>
              <w:pStyle w:val="6"/>
              <w:spacing w:before="51" w:line="246" w:lineRule="auto"/>
              <w:ind w:left="113" w:right="89"/>
            </w:pPr>
            <w:r>
              <w:rPr>
                <w:spacing w:val="-4"/>
              </w:rPr>
              <w:t>4、不具备行政执法资</w:t>
            </w:r>
            <w:r>
              <w:rPr>
                <w:spacing w:val="3"/>
              </w:rPr>
              <w:t xml:space="preserve"> </w:t>
            </w:r>
            <w:r>
              <w:rPr>
                <w:spacing w:val="1"/>
              </w:rPr>
              <w:t>格实施行政处罚</w:t>
            </w:r>
          </w:p>
        </w:tc>
        <w:tc>
          <w:tcPr>
            <w:tcW w:w="1058" w:type="dxa"/>
            <w:vAlign w:val="top"/>
          </w:tcPr>
          <w:p w14:paraId="17849EC7">
            <w:pPr>
              <w:pStyle w:val="6"/>
              <w:spacing w:before="64" w:line="261" w:lineRule="auto"/>
              <w:ind w:left="114" w:right="98" w:firstLine="5"/>
              <w:jc w:val="both"/>
            </w:pPr>
            <w:r>
              <w:rPr>
                <w:spacing w:val="8"/>
              </w:rPr>
              <w:t>统战部委</w:t>
            </w:r>
            <w:r>
              <w:rPr>
                <w:spacing w:val="1"/>
              </w:rPr>
              <w:t xml:space="preserve"> </w:t>
            </w:r>
            <w:r>
              <w:rPr>
                <w:spacing w:val="10"/>
              </w:rPr>
              <w:t>托乡镇实</w:t>
            </w:r>
            <w:r>
              <w:t xml:space="preserve"> </w:t>
            </w:r>
            <w:r>
              <w:rPr>
                <w:spacing w:val="1"/>
              </w:rPr>
              <w:t>施</w:t>
            </w:r>
          </w:p>
        </w:tc>
      </w:tr>
    </w:tbl>
    <w:p w14:paraId="7387A97E">
      <w:pPr>
        <w:pStyle w:val="2"/>
      </w:pPr>
    </w:p>
    <w:p w14:paraId="3595C36F">
      <w:pPr>
        <w:sectPr>
          <w:pgSz w:w="16839" w:h="11906"/>
          <w:pgMar w:top="1012" w:right="1304" w:bottom="0" w:left="1304" w:header="0" w:footer="0" w:gutter="0"/>
          <w:cols w:space="720" w:num="1"/>
        </w:sectPr>
      </w:pPr>
    </w:p>
    <w:p w14:paraId="77CB4A4E">
      <w:pPr>
        <w:spacing w:before="163"/>
      </w:pPr>
    </w:p>
    <w:tbl>
      <w:tblPr>
        <w:tblStyle w:val="5"/>
        <w:tblW w:w="1422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29"/>
        <w:gridCol w:w="494"/>
        <w:gridCol w:w="3083"/>
        <w:gridCol w:w="446"/>
        <w:gridCol w:w="3458"/>
        <w:gridCol w:w="3083"/>
        <w:gridCol w:w="2073"/>
        <w:gridCol w:w="1058"/>
      </w:tblGrid>
      <w:tr w14:paraId="58E5F70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06" w:hRule="atLeast"/>
        </w:trPr>
        <w:tc>
          <w:tcPr>
            <w:tcW w:w="529" w:type="dxa"/>
            <w:vAlign w:val="top"/>
          </w:tcPr>
          <w:p w14:paraId="12088C0F">
            <w:pPr>
              <w:rPr>
                <w:rFonts w:ascii="Arial"/>
                <w:sz w:val="21"/>
              </w:rPr>
            </w:pPr>
          </w:p>
        </w:tc>
        <w:tc>
          <w:tcPr>
            <w:tcW w:w="494" w:type="dxa"/>
            <w:vAlign w:val="top"/>
          </w:tcPr>
          <w:p w14:paraId="17932DE2">
            <w:pPr>
              <w:rPr>
                <w:rFonts w:ascii="Arial"/>
                <w:sz w:val="21"/>
              </w:rPr>
            </w:pPr>
          </w:p>
        </w:tc>
        <w:tc>
          <w:tcPr>
            <w:tcW w:w="3083" w:type="dxa"/>
            <w:vAlign w:val="top"/>
          </w:tcPr>
          <w:p w14:paraId="0216F212">
            <w:pPr>
              <w:rPr>
                <w:rFonts w:ascii="Arial"/>
                <w:sz w:val="21"/>
              </w:rPr>
            </w:pPr>
          </w:p>
        </w:tc>
        <w:tc>
          <w:tcPr>
            <w:tcW w:w="446" w:type="dxa"/>
            <w:vAlign w:val="top"/>
          </w:tcPr>
          <w:p w14:paraId="0B6C6EEA">
            <w:pPr>
              <w:rPr>
                <w:rFonts w:ascii="Arial"/>
                <w:sz w:val="21"/>
              </w:rPr>
            </w:pPr>
          </w:p>
        </w:tc>
        <w:tc>
          <w:tcPr>
            <w:tcW w:w="3458" w:type="dxa"/>
            <w:vAlign w:val="top"/>
          </w:tcPr>
          <w:p w14:paraId="77AB1F39">
            <w:pPr>
              <w:pStyle w:val="6"/>
              <w:spacing w:before="66" w:line="264" w:lineRule="auto"/>
              <w:ind w:left="114" w:right="17"/>
            </w:pPr>
            <w:r>
              <w:rPr>
                <w:spacing w:val="1"/>
              </w:rPr>
              <w:t>规定接受境内外捐赠的；</w:t>
            </w:r>
            <w:r>
              <w:rPr>
                <w:spacing w:val="-50"/>
              </w:rPr>
              <w:t xml:space="preserve"> </w:t>
            </w:r>
            <w:r>
              <w:rPr>
                <w:spacing w:val="1"/>
              </w:rPr>
              <w:t>(四)组织、</w:t>
            </w:r>
            <w:r>
              <w:t xml:space="preserve"> </w:t>
            </w:r>
            <w:r>
              <w:rPr>
                <w:spacing w:val="2"/>
              </w:rPr>
              <w:t xml:space="preserve">主持未经批准的在宗教活动场所外举 </w:t>
            </w:r>
            <w:r>
              <w:rPr>
                <w:spacing w:val="-5"/>
              </w:rPr>
              <w:t>行的宗教活动的；(五)其他违反法律、</w:t>
            </w:r>
            <w:r>
              <w:rPr>
                <w:spacing w:val="10"/>
              </w:rPr>
              <w:t xml:space="preserve"> </w:t>
            </w:r>
            <w:r>
              <w:rPr>
                <w:spacing w:val="1"/>
              </w:rPr>
              <w:t>法规、规章的行为。</w:t>
            </w:r>
          </w:p>
        </w:tc>
        <w:tc>
          <w:tcPr>
            <w:tcW w:w="3083" w:type="dxa"/>
            <w:vAlign w:val="top"/>
          </w:tcPr>
          <w:p w14:paraId="5205C76D">
            <w:pPr>
              <w:pStyle w:val="6"/>
              <w:spacing w:before="64" w:line="228" w:lineRule="auto"/>
              <w:ind w:left="113"/>
            </w:pPr>
            <w:r>
              <w:rPr>
                <w:spacing w:val="1"/>
              </w:rPr>
              <w:t>执法人员应保守有关秘密。</w:t>
            </w:r>
          </w:p>
          <w:p w14:paraId="3DC1D784">
            <w:pPr>
              <w:pStyle w:val="6"/>
              <w:spacing w:before="53" w:line="270" w:lineRule="auto"/>
              <w:ind w:left="112" w:right="35" w:firstLine="5"/>
            </w:pPr>
            <w:r>
              <w:rPr>
                <w:spacing w:val="-11"/>
              </w:rPr>
              <w:t>3、审查责任：审理案件调查报告，</w:t>
            </w:r>
            <w:r>
              <w:t xml:space="preserve"> </w:t>
            </w:r>
            <w:r>
              <w:rPr>
                <w:spacing w:val="5"/>
              </w:rPr>
              <w:t>对案件违法事实、证据、调查取</w:t>
            </w:r>
            <w:r>
              <w:rPr>
                <w:spacing w:val="6"/>
              </w:rPr>
              <w:t xml:space="preserve"> </w:t>
            </w:r>
            <w:r>
              <w:rPr>
                <w:spacing w:val="5"/>
              </w:rPr>
              <w:t>证程序、法律适用、处罚种类和</w:t>
            </w:r>
            <w:r>
              <w:rPr>
                <w:spacing w:val="6"/>
              </w:rPr>
              <w:t xml:space="preserve"> </w:t>
            </w:r>
            <w:r>
              <w:rPr>
                <w:spacing w:val="5"/>
              </w:rPr>
              <w:t>幅度、当事人陈述和申辩理由等</w:t>
            </w:r>
            <w:r>
              <w:rPr>
                <w:spacing w:val="6"/>
              </w:rPr>
              <w:t xml:space="preserve"> </w:t>
            </w:r>
            <w:r>
              <w:rPr>
                <w:spacing w:val="-9"/>
              </w:rPr>
              <w:t>方面进行审查，提出处理意见（主</w:t>
            </w:r>
            <w:r>
              <w:rPr>
                <w:spacing w:val="11"/>
              </w:rPr>
              <w:t xml:space="preserve"> </w:t>
            </w:r>
            <w:r>
              <w:rPr>
                <w:spacing w:val="5"/>
              </w:rPr>
              <w:t>要证据不足时，以适当的方式补</w:t>
            </w:r>
            <w:r>
              <w:rPr>
                <w:spacing w:val="6"/>
              </w:rPr>
              <w:t xml:space="preserve"> </w:t>
            </w:r>
            <w:r>
              <w:t>充调查）。</w:t>
            </w:r>
          </w:p>
          <w:p w14:paraId="52E66298">
            <w:pPr>
              <w:pStyle w:val="6"/>
              <w:spacing w:before="55" w:line="268" w:lineRule="auto"/>
              <w:ind w:left="112" w:right="85"/>
            </w:pPr>
            <w:r>
              <w:rPr>
                <w:spacing w:val="-2"/>
              </w:rPr>
              <w:t>4、告知责任：作出行政处罚决定</w:t>
            </w:r>
            <w:r>
              <w:rPr>
                <w:spacing w:val="9"/>
              </w:rPr>
              <w:t xml:space="preserve"> </w:t>
            </w:r>
            <w:r>
              <w:rPr>
                <w:spacing w:val="4"/>
              </w:rPr>
              <w:t>前，应制作《行政处罚告知书》</w:t>
            </w:r>
            <w:r>
              <w:rPr>
                <w:spacing w:val="8"/>
              </w:rPr>
              <w:t xml:space="preserve"> </w:t>
            </w:r>
            <w:r>
              <w:rPr>
                <w:spacing w:val="5"/>
              </w:rPr>
              <w:t>送达当事人，告知违法事实及其</w:t>
            </w:r>
            <w:r>
              <w:rPr>
                <w:spacing w:val="7"/>
              </w:rPr>
              <w:t xml:space="preserve"> </w:t>
            </w:r>
            <w:r>
              <w:rPr>
                <w:spacing w:val="5"/>
              </w:rPr>
              <w:t>享有的陈述、申辩等权利。符合</w:t>
            </w:r>
            <w:r>
              <w:rPr>
                <w:spacing w:val="7"/>
              </w:rPr>
              <w:t xml:space="preserve"> </w:t>
            </w:r>
            <w:r>
              <w:rPr>
                <w:spacing w:val="5"/>
              </w:rPr>
              <w:t>听证规定的，制作并送达《行政</w:t>
            </w:r>
            <w:r>
              <w:rPr>
                <w:spacing w:val="7"/>
              </w:rPr>
              <w:t xml:space="preserve"> </w:t>
            </w:r>
            <w:r>
              <w:rPr>
                <w:spacing w:val="1"/>
              </w:rPr>
              <w:t>处罚听证告知书》。</w:t>
            </w:r>
          </w:p>
          <w:p w14:paraId="5F3348D9">
            <w:pPr>
              <w:pStyle w:val="6"/>
              <w:spacing w:before="55" w:line="260" w:lineRule="auto"/>
              <w:ind w:left="117" w:right="85"/>
            </w:pPr>
            <w:r>
              <w:rPr>
                <w:spacing w:val="-2"/>
              </w:rPr>
              <w:t>5、决定责任：制作行政处罚决定</w:t>
            </w:r>
            <w:r>
              <w:rPr>
                <w:spacing w:val="4"/>
              </w:rPr>
              <w:t xml:space="preserve"> </w:t>
            </w:r>
            <w:r>
              <w:rPr>
                <w:spacing w:val="5"/>
              </w:rPr>
              <w:t>书，载明行政处罚告知、当事人</w:t>
            </w:r>
            <w:r>
              <w:rPr>
                <w:spacing w:val="1"/>
              </w:rPr>
              <w:t xml:space="preserve"> 陈述申辩或者听证情况等内容。</w:t>
            </w:r>
          </w:p>
          <w:p w14:paraId="5FA83E81">
            <w:pPr>
              <w:pStyle w:val="6"/>
              <w:spacing w:before="54" w:line="252" w:lineRule="auto"/>
              <w:ind w:left="114" w:right="85"/>
            </w:pPr>
            <w:r>
              <w:rPr>
                <w:spacing w:val="-2"/>
              </w:rPr>
              <w:t>6、送达责任：行政处罚决定书按</w:t>
            </w:r>
            <w:r>
              <w:rPr>
                <w:spacing w:val="6"/>
              </w:rPr>
              <w:t xml:space="preserve"> </w:t>
            </w:r>
            <w:r>
              <w:rPr>
                <w:spacing w:val="1"/>
              </w:rPr>
              <w:t>法律规定的方式送达当事人。</w:t>
            </w:r>
          </w:p>
          <w:p w14:paraId="1EE81773">
            <w:pPr>
              <w:pStyle w:val="6"/>
              <w:spacing w:before="54" w:line="261" w:lineRule="auto"/>
              <w:ind w:left="121" w:right="85" w:hanging="3"/>
            </w:pPr>
            <w:r>
              <w:rPr>
                <w:spacing w:val="-2"/>
              </w:rPr>
              <w:t>7、执行责任：依照生效的行政处</w:t>
            </w:r>
            <w:r>
              <w:rPr>
                <w:spacing w:val="3"/>
              </w:rPr>
              <w:t xml:space="preserve"> </w:t>
            </w:r>
            <w:r>
              <w:rPr>
                <w:spacing w:val="4"/>
              </w:rPr>
              <w:t>罚决定，告知当事人按要求缴纳</w:t>
            </w:r>
            <w:r>
              <w:rPr>
                <w:spacing w:val="10"/>
              </w:rPr>
              <w:t xml:space="preserve"> </w:t>
            </w:r>
            <w:r>
              <w:rPr>
                <w:spacing w:val="-3"/>
              </w:rPr>
              <w:t>罚款。</w:t>
            </w:r>
          </w:p>
          <w:p w14:paraId="029BE710">
            <w:pPr>
              <w:pStyle w:val="6"/>
              <w:spacing w:before="52" w:line="245" w:lineRule="auto"/>
              <w:ind w:left="116" w:right="85" w:hanging="2"/>
            </w:pPr>
            <w:r>
              <w:rPr>
                <w:spacing w:val="-2"/>
              </w:rPr>
              <w:t>8、其他法律法规规章文件规定应</w:t>
            </w:r>
            <w:r>
              <w:rPr>
                <w:spacing w:val="7"/>
              </w:rPr>
              <w:t xml:space="preserve"> </w:t>
            </w:r>
            <w:r>
              <w:t>履行的责任。</w:t>
            </w:r>
          </w:p>
        </w:tc>
        <w:tc>
          <w:tcPr>
            <w:tcW w:w="2073" w:type="dxa"/>
            <w:vAlign w:val="top"/>
          </w:tcPr>
          <w:p w14:paraId="2B3719B0">
            <w:pPr>
              <w:pStyle w:val="6"/>
              <w:spacing w:before="64" w:line="230" w:lineRule="auto"/>
              <w:ind w:left="131"/>
            </w:pPr>
            <w:r>
              <w:rPr>
                <w:spacing w:val="-9"/>
              </w:rPr>
              <w:t>的；</w:t>
            </w:r>
          </w:p>
          <w:p w14:paraId="41AA2BD8">
            <w:pPr>
              <w:pStyle w:val="6"/>
              <w:spacing w:before="51" w:line="269" w:lineRule="auto"/>
              <w:ind w:left="115" w:right="89" w:firstLine="3"/>
            </w:pPr>
            <w:r>
              <w:rPr>
                <w:spacing w:val="-5"/>
              </w:rPr>
              <w:t>5、在制止以及查处违</w:t>
            </w:r>
            <w:r>
              <w:rPr>
                <w:spacing w:val="8"/>
              </w:rPr>
              <w:t xml:space="preserve"> </w:t>
            </w:r>
            <w:r>
              <w:rPr>
                <w:spacing w:val="7"/>
              </w:rPr>
              <w:t>法案件中受阻，依照</w:t>
            </w:r>
            <w:r>
              <w:t xml:space="preserve"> </w:t>
            </w:r>
            <w:r>
              <w:rPr>
                <w:spacing w:val="7"/>
              </w:rPr>
              <w:t>有关规定应当向本级</w:t>
            </w:r>
            <w:r>
              <w:t xml:space="preserve"> </w:t>
            </w:r>
            <w:r>
              <w:rPr>
                <w:spacing w:val="7"/>
              </w:rPr>
              <w:t>人民政府或者上级主</w:t>
            </w:r>
            <w:r>
              <w:t xml:space="preserve"> </w:t>
            </w:r>
            <w:r>
              <w:rPr>
                <w:spacing w:val="7"/>
              </w:rPr>
              <w:t>管部门报告而未报告</w:t>
            </w:r>
            <w:r>
              <w:t xml:space="preserve"> 的；</w:t>
            </w:r>
          </w:p>
          <w:p w14:paraId="569F6A74">
            <w:pPr>
              <w:pStyle w:val="6"/>
              <w:spacing w:before="51" w:line="260" w:lineRule="auto"/>
              <w:ind w:left="115" w:right="89"/>
              <w:jc w:val="both"/>
            </w:pPr>
            <w:r>
              <w:rPr>
                <w:spacing w:val="-4"/>
              </w:rPr>
              <w:t>6、应当依法移送追究</w:t>
            </w:r>
            <w:r>
              <w:rPr>
                <w:spacing w:val="1"/>
              </w:rPr>
              <w:t xml:space="preserve"> </w:t>
            </w:r>
            <w:r>
              <w:rPr>
                <w:spacing w:val="7"/>
              </w:rPr>
              <w:t>刑事责任，而未依法</w:t>
            </w:r>
            <w:r>
              <w:t xml:space="preserve"> </w:t>
            </w:r>
            <w:r>
              <w:rPr>
                <w:spacing w:val="1"/>
              </w:rPr>
              <w:t>移送有权机关的；</w:t>
            </w:r>
          </w:p>
          <w:p w14:paraId="55110E37">
            <w:pPr>
              <w:pStyle w:val="6"/>
              <w:spacing w:before="53" w:line="252" w:lineRule="auto"/>
              <w:ind w:left="114" w:right="89" w:firstLine="5"/>
            </w:pPr>
            <w:r>
              <w:rPr>
                <w:spacing w:val="-5"/>
              </w:rPr>
              <w:t>7、擅自改变行政处罚</w:t>
            </w:r>
            <w:r>
              <w:rPr>
                <w:spacing w:val="8"/>
              </w:rPr>
              <w:t xml:space="preserve"> </w:t>
            </w:r>
            <w:r>
              <w:rPr>
                <w:spacing w:val="1"/>
              </w:rPr>
              <w:t>种类、幅度的；</w:t>
            </w:r>
          </w:p>
          <w:p w14:paraId="136AE6EC">
            <w:pPr>
              <w:pStyle w:val="6"/>
              <w:spacing w:before="54" w:line="253" w:lineRule="auto"/>
              <w:ind w:left="123" w:right="89" w:hanging="8"/>
            </w:pPr>
            <w:r>
              <w:rPr>
                <w:spacing w:val="-4"/>
              </w:rPr>
              <w:t>8、违反法定的行政处</w:t>
            </w:r>
            <w:r>
              <w:rPr>
                <w:spacing w:val="2"/>
              </w:rPr>
              <w:t xml:space="preserve"> </w:t>
            </w:r>
            <w:r>
              <w:rPr>
                <w:spacing w:val="-1"/>
              </w:rPr>
              <w:t>罚程序的；</w:t>
            </w:r>
          </w:p>
          <w:p w14:paraId="3C6927C7">
            <w:pPr>
              <w:pStyle w:val="6"/>
              <w:spacing w:before="53" w:line="265" w:lineRule="auto"/>
              <w:ind w:left="113" w:right="89" w:firstLine="1"/>
              <w:jc w:val="both"/>
            </w:pPr>
            <w:r>
              <w:rPr>
                <w:spacing w:val="-4"/>
              </w:rPr>
              <w:t>9、符合听证条件、行</w:t>
            </w:r>
            <w:r>
              <w:rPr>
                <w:spacing w:val="2"/>
              </w:rPr>
              <w:t xml:space="preserve"> </w:t>
            </w:r>
            <w:r>
              <w:rPr>
                <w:spacing w:val="7"/>
              </w:rPr>
              <w:t>政管理相对人要求听</w:t>
            </w:r>
            <w:r>
              <w:t xml:space="preserve"> </w:t>
            </w:r>
            <w:r>
              <w:rPr>
                <w:spacing w:val="7"/>
              </w:rPr>
              <w:t>证，应予组织听证而</w:t>
            </w:r>
            <w:r>
              <w:t xml:space="preserve"> </w:t>
            </w:r>
            <w:r>
              <w:rPr>
                <w:spacing w:val="1"/>
              </w:rPr>
              <w:t>不组织听证的；</w:t>
            </w:r>
          </w:p>
          <w:p w14:paraId="706A9E4D">
            <w:pPr>
              <w:pStyle w:val="6"/>
              <w:spacing w:before="52" w:line="252" w:lineRule="auto"/>
              <w:ind w:left="134" w:right="86" w:hanging="4"/>
            </w:pPr>
            <w:r>
              <w:rPr>
                <w:spacing w:val="5"/>
              </w:rPr>
              <w:t>10、在行政处罚过程</w:t>
            </w:r>
            <w:r>
              <w:t xml:space="preserve"> </w:t>
            </w:r>
            <w:r>
              <w:rPr>
                <w:spacing w:val="-1"/>
              </w:rPr>
              <w:t>中发生腐败行为的；</w:t>
            </w:r>
          </w:p>
          <w:p w14:paraId="6875D368">
            <w:pPr>
              <w:pStyle w:val="6"/>
              <w:spacing w:before="53" w:line="261" w:lineRule="auto"/>
              <w:ind w:left="115" w:right="89" w:firstLine="14"/>
            </w:pPr>
            <w:r>
              <w:rPr>
                <w:spacing w:val="4"/>
              </w:rPr>
              <w:t>11、其他违反法律法</w:t>
            </w:r>
            <w:r>
              <w:rPr>
                <w:spacing w:val="7"/>
              </w:rPr>
              <w:t xml:space="preserve"> 规规章文件规定的行</w:t>
            </w:r>
            <w:r>
              <w:t xml:space="preserve"> 为。</w:t>
            </w:r>
          </w:p>
        </w:tc>
        <w:tc>
          <w:tcPr>
            <w:tcW w:w="1058" w:type="dxa"/>
            <w:vAlign w:val="top"/>
          </w:tcPr>
          <w:p w14:paraId="79388F35">
            <w:pPr>
              <w:rPr>
                <w:rFonts w:ascii="Arial"/>
                <w:sz w:val="21"/>
              </w:rPr>
            </w:pPr>
          </w:p>
        </w:tc>
      </w:tr>
      <w:tr w14:paraId="7B7C97B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806" w:hRule="atLeast"/>
        </w:trPr>
        <w:tc>
          <w:tcPr>
            <w:tcW w:w="529" w:type="dxa"/>
            <w:vAlign w:val="top"/>
          </w:tcPr>
          <w:p w14:paraId="64A93E49">
            <w:pPr>
              <w:spacing w:line="258" w:lineRule="auto"/>
              <w:rPr>
                <w:rFonts w:ascii="Arial"/>
                <w:sz w:val="21"/>
              </w:rPr>
            </w:pPr>
          </w:p>
          <w:p w14:paraId="29998EDB">
            <w:pPr>
              <w:spacing w:line="259" w:lineRule="auto"/>
              <w:rPr>
                <w:rFonts w:ascii="Arial"/>
                <w:sz w:val="21"/>
              </w:rPr>
            </w:pPr>
          </w:p>
          <w:p w14:paraId="1B38F822">
            <w:pPr>
              <w:spacing w:line="259" w:lineRule="auto"/>
              <w:rPr>
                <w:rFonts w:ascii="Arial"/>
                <w:sz w:val="21"/>
              </w:rPr>
            </w:pPr>
          </w:p>
          <w:p w14:paraId="1FB935AE">
            <w:pPr>
              <w:pStyle w:val="6"/>
              <w:spacing w:before="65" w:line="190" w:lineRule="auto"/>
              <w:ind w:left="135"/>
            </w:pPr>
            <w:r>
              <w:rPr>
                <w:spacing w:val="-5"/>
              </w:rPr>
              <w:t>107</w:t>
            </w:r>
          </w:p>
        </w:tc>
        <w:tc>
          <w:tcPr>
            <w:tcW w:w="494" w:type="dxa"/>
            <w:textDirection w:val="tbRlV"/>
            <w:vAlign w:val="top"/>
          </w:tcPr>
          <w:p w14:paraId="0AD1187F">
            <w:pPr>
              <w:pStyle w:val="6"/>
              <w:spacing w:before="138" w:line="217" w:lineRule="auto"/>
              <w:ind w:left="363"/>
            </w:pPr>
            <w:r>
              <w:rPr>
                <w:spacing w:val="8"/>
              </w:rPr>
              <w:t>行</w:t>
            </w:r>
            <w:r>
              <w:rPr>
                <w:spacing w:val="-7"/>
              </w:rPr>
              <w:t xml:space="preserve"> </w:t>
            </w:r>
            <w:r>
              <w:rPr>
                <w:spacing w:val="8"/>
              </w:rPr>
              <w:t>政</w:t>
            </w:r>
            <w:r>
              <w:rPr>
                <w:spacing w:val="-9"/>
              </w:rPr>
              <w:t xml:space="preserve"> </w:t>
            </w:r>
            <w:r>
              <w:rPr>
                <w:spacing w:val="8"/>
              </w:rPr>
              <w:t>处</w:t>
            </w:r>
            <w:r>
              <w:rPr>
                <w:spacing w:val="-9"/>
              </w:rPr>
              <w:t xml:space="preserve"> </w:t>
            </w:r>
            <w:r>
              <w:rPr>
                <w:spacing w:val="8"/>
              </w:rPr>
              <w:t>罚</w:t>
            </w:r>
          </w:p>
        </w:tc>
        <w:tc>
          <w:tcPr>
            <w:tcW w:w="3083" w:type="dxa"/>
            <w:vAlign w:val="top"/>
          </w:tcPr>
          <w:p w14:paraId="263DC87F">
            <w:pPr>
              <w:spacing w:line="446" w:lineRule="auto"/>
              <w:rPr>
                <w:rFonts w:ascii="Arial"/>
                <w:sz w:val="21"/>
              </w:rPr>
            </w:pPr>
          </w:p>
          <w:p w14:paraId="1400369C">
            <w:pPr>
              <w:pStyle w:val="6"/>
              <w:spacing w:before="66" w:line="227" w:lineRule="auto"/>
              <w:ind w:left="137"/>
            </w:pPr>
            <w:r>
              <w:rPr>
                <w:spacing w:val="1"/>
              </w:rPr>
              <w:t>对假冒宗教教职人员进行宗教活</w:t>
            </w:r>
          </w:p>
          <w:p w14:paraId="0CA36898">
            <w:pPr>
              <w:pStyle w:val="6"/>
              <w:spacing w:before="53" w:line="228" w:lineRule="auto"/>
              <w:ind w:left="139"/>
            </w:pPr>
            <w:r>
              <w:rPr>
                <w:spacing w:val="1"/>
              </w:rPr>
              <w:t>动或者骗取钱财等违法活动的处</w:t>
            </w:r>
          </w:p>
          <w:p w14:paraId="30BF9E1A">
            <w:pPr>
              <w:pStyle w:val="6"/>
              <w:spacing w:before="53" w:line="232" w:lineRule="auto"/>
              <w:ind w:left="1452"/>
            </w:pPr>
            <w:r>
              <w:t>罚</w:t>
            </w:r>
          </w:p>
        </w:tc>
        <w:tc>
          <w:tcPr>
            <w:tcW w:w="446" w:type="dxa"/>
            <w:textDirection w:val="tbRlV"/>
            <w:vAlign w:val="top"/>
          </w:tcPr>
          <w:p w14:paraId="34E9F5B7">
            <w:pPr>
              <w:pStyle w:val="6"/>
              <w:spacing w:before="112" w:line="212" w:lineRule="auto"/>
              <w:ind w:left="514"/>
            </w:pPr>
            <w:r>
              <w:rPr>
                <w:spacing w:val="8"/>
              </w:rPr>
              <w:t>各</w:t>
            </w:r>
            <w:r>
              <w:rPr>
                <w:spacing w:val="-8"/>
              </w:rPr>
              <w:t xml:space="preserve"> </w:t>
            </w:r>
            <w:r>
              <w:rPr>
                <w:spacing w:val="8"/>
              </w:rPr>
              <w:t>乡</w:t>
            </w:r>
            <w:r>
              <w:rPr>
                <w:spacing w:val="-9"/>
              </w:rPr>
              <w:t xml:space="preserve"> </w:t>
            </w:r>
            <w:r>
              <w:rPr>
                <w:spacing w:val="8"/>
              </w:rPr>
              <w:t>镇</w:t>
            </w:r>
          </w:p>
        </w:tc>
        <w:tc>
          <w:tcPr>
            <w:tcW w:w="3458" w:type="dxa"/>
            <w:vAlign w:val="top"/>
          </w:tcPr>
          <w:p w14:paraId="7532D94D">
            <w:pPr>
              <w:pStyle w:val="6"/>
              <w:spacing w:before="60" w:line="267" w:lineRule="auto"/>
              <w:ind w:left="113" w:right="86" w:firstLine="5"/>
              <w:jc w:val="both"/>
            </w:pPr>
            <w:r>
              <w:rPr>
                <w:spacing w:val="-1"/>
              </w:rPr>
              <w:t>《宗教事务条例》（2017</w:t>
            </w:r>
            <w:r>
              <w:rPr>
                <w:spacing w:val="-35"/>
              </w:rPr>
              <w:t xml:space="preserve"> </w:t>
            </w:r>
            <w:r>
              <w:rPr>
                <w:spacing w:val="-1"/>
              </w:rPr>
              <w:t>年国务院令</w:t>
            </w:r>
            <w:r>
              <w:t xml:space="preserve"> </w:t>
            </w:r>
            <w:r>
              <w:rPr>
                <w:spacing w:val="2"/>
              </w:rPr>
              <w:t>第</w:t>
            </w:r>
            <w:r>
              <w:rPr>
                <w:spacing w:val="-42"/>
              </w:rPr>
              <w:t xml:space="preserve"> </w:t>
            </w:r>
            <w:r>
              <w:rPr>
                <w:spacing w:val="2"/>
              </w:rPr>
              <w:t>686</w:t>
            </w:r>
            <w:r>
              <w:rPr>
                <w:spacing w:val="-40"/>
              </w:rPr>
              <w:t xml:space="preserve"> </w:t>
            </w:r>
            <w:r>
              <w:rPr>
                <w:spacing w:val="2"/>
              </w:rPr>
              <w:t>号）第七十四条：假冒宗教教</w:t>
            </w:r>
            <w:r>
              <w:t xml:space="preserve"> </w:t>
            </w:r>
            <w:r>
              <w:rPr>
                <w:spacing w:val="3"/>
              </w:rPr>
              <w:t>职人员进行宗教活动或者骗取钱财等</w:t>
            </w:r>
            <w:r>
              <w:rPr>
                <w:spacing w:val="4"/>
              </w:rPr>
              <w:t xml:space="preserve"> </w:t>
            </w:r>
            <w:r>
              <w:rPr>
                <w:spacing w:val="3"/>
              </w:rPr>
              <w:t>违法活动的，由宗教事务部门责令停</w:t>
            </w:r>
            <w:r>
              <w:rPr>
                <w:spacing w:val="4"/>
              </w:rPr>
              <w:t xml:space="preserve"> </w:t>
            </w:r>
            <w:r>
              <w:rPr>
                <w:spacing w:val="3"/>
              </w:rPr>
              <w:t>止活动有违法所得、非法财物的，没</w:t>
            </w:r>
            <w:r>
              <w:rPr>
                <w:spacing w:val="4"/>
              </w:rPr>
              <w:t xml:space="preserve"> </w:t>
            </w:r>
            <w:r>
              <w:rPr>
                <w:spacing w:val="1"/>
              </w:rPr>
              <w:t>收违法所得和非法财物，并处</w:t>
            </w:r>
            <w:r>
              <w:rPr>
                <w:spacing w:val="-26"/>
              </w:rPr>
              <w:t xml:space="preserve"> </w:t>
            </w:r>
            <w:r>
              <w:rPr>
                <w:spacing w:val="1"/>
              </w:rPr>
              <w:t>1</w:t>
            </w:r>
            <w:r>
              <w:rPr>
                <w:spacing w:val="-38"/>
              </w:rPr>
              <w:t xml:space="preserve"> </w:t>
            </w:r>
            <w:r>
              <w:rPr>
                <w:spacing w:val="1"/>
              </w:rPr>
              <w:t>万元</w:t>
            </w:r>
          </w:p>
        </w:tc>
        <w:tc>
          <w:tcPr>
            <w:tcW w:w="3083" w:type="dxa"/>
            <w:vAlign w:val="top"/>
          </w:tcPr>
          <w:p w14:paraId="09F15C9D">
            <w:pPr>
              <w:pStyle w:val="6"/>
              <w:spacing w:before="61" w:line="265" w:lineRule="auto"/>
              <w:ind w:left="112" w:right="85" w:firstLine="16"/>
            </w:pPr>
            <w:r>
              <w:rPr>
                <w:spacing w:val="-3"/>
              </w:rPr>
              <w:t>1、立案责任：发现涉嫌假冒宗教</w:t>
            </w:r>
            <w:r>
              <w:rPr>
                <w:spacing w:val="7"/>
              </w:rPr>
              <w:t xml:space="preserve"> </w:t>
            </w:r>
            <w:r>
              <w:rPr>
                <w:spacing w:val="5"/>
              </w:rPr>
              <w:t>教职人员进行宗教活动或者骗取</w:t>
            </w:r>
            <w:r>
              <w:rPr>
                <w:spacing w:val="6"/>
              </w:rPr>
              <w:t xml:space="preserve"> </w:t>
            </w:r>
            <w:r>
              <w:rPr>
                <w:spacing w:val="5"/>
              </w:rPr>
              <w:t>钱财等的违法行为，予以审查，</w:t>
            </w:r>
            <w:r>
              <w:rPr>
                <w:spacing w:val="9"/>
              </w:rPr>
              <w:t xml:space="preserve"> </w:t>
            </w:r>
            <w:r>
              <w:rPr>
                <w:spacing w:val="1"/>
              </w:rPr>
              <w:t>决定是否立案。</w:t>
            </w:r>
          </w:p>
          <w:p w14:paraId="061AE42F">
            <w:pPr>
              <w:pStyle w:val="6"/>
              <w:spacing w:before="52" w:line="246" w:lineRule="auto"/>
              <w:ind w:left="113" w:right="85" w:firstLine="2"/>
            </w:pPr>
            <w:r>
              <w:rPr>
                <w:spacing w:val="-2"/>
              </w:rPr>
              <w:t>2、调查责任：综合行政执法队对</w:t>
            </w:r>
            <w:r>
              <w:rPr>
                <w:spacing w:val="5"/>
              </w:rPr>
              <w:t xml:space="preserve"> 立案的案件，指定专人负责，及</w:t>
            </w:r>
          </w:p>
        </w:tc>
        <w:tc>
          <w:tcPr>
            <w:tcW w:w="2073" w:type="dxa"/>
            <w:vAlign w:val="top"/>
          </w:tcPr>
          <w:p w14:paraId="096C2E8F">
            <w:pPr>
              <w:pStyle w:val="6"/>
              <w:spacing w:before="66" w:line="266" w:lineRule="auto"/>
              <w:ind w:left="114" w:right="89"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7"/>
              </w:rPr>
              <w:t>相应责任:</w:t>
            </w:r>
          </w:p>
          <w:p w14:paraId="5416464A">
            <w:pPr>
              <w:pStyle w:val="6"/>
              <w:spacing w:before="57" w:line="214" w:lineRule="auto"/>
              <w:ind w:left="130"/>
            </w:pPr>
            <w:r>
              <w:rPr>
                <w:spacing w:val="-6"/>
              </w:rPr>
              <w:t>1、没有法律和事实依</w:t>
            </w:r>
          </w:p>
        </w:tc>
        <w:tc>
          <w:tcPr>
            <w:tcW w:w="1058" w:type="dxa"/>
            <w:vAlign w:val="top"/>
          </w:tcPr>
          <w:p w14:paraId="02CD612E">
            <w:pPr>
              <w:pStyle w:val="6"/>
              <w:spacing w:before="65" w:line="261" w:lineRule="auto"/>
              <w:ind w:left="114" w:right="98" w:firstLine="5"/>
              <w:jc w:val="both"/>
            </w:pPr>
            <w:r>
              <w:rPr>
                <w:spacing w:val="8"/>
              </w:rPr>
              <w:t>统战部委</w:t>
            </w:r>
            <w:r>
              <w:rPr>
                <w:spacing w:val="1"/>
              </w:rPr>
              <w:t xml:space="preserve"> </w:t>
            </w:r>
            <w:r>
              <w:rPr>
                <w:spacing w:val="10"/>
              </w:rPr>
              <w:t>托乡镇实</w:t>
            </w:r>
            <w:r>
              <w:t xml:space="preserve"> </w:t>
            </w:r>
            <w:r>
              <w:rPr>
                <w:spacing w:val="1"/>
              </w:rPr>
              <w:t>施</w:t>
            </w:r>
          </w:p>
        </w:tc>
      </w:tr>
    </w:tbl>
    <w:p w14:paraId="00239972">
      <w:pPr>
        <w:pStyle w:val="2"/>
      </w:pPr>
    </w:p>
    <w:p w14:paraId="179FA3D1">
      <w:pPr>
        <w:sectPr>
          <w:pgSz w:w="16839" w:h="11906"/>
          <w:pgMar w:top="1012" w:right="1304" w:bottom="0" w:left="1304" w:header="0" w:footer="0" w:gutter="0"/>
          <w:cols w:space="720" w:num="1"/>
        </w:sectPr>
      </w:pPr>
    </w:p>
    <w:p w14:paraId="1E9C0183">
      <w:pPr>
        <w:spacing w:before="163"/>
      </w:pPr>
    </w:p>
    <w:tbl>
      <w:tblPr>
        <w:tblStyle w:val="5"/>
        <w:tblW w:w="1422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29"/>
        <w:gridCol w:w="494"/>
        <w:gridCol w:w="3083"/>
        <w:gridCol w:w="446"/>
        <w:gridCol w:w="3458"/>
        <w:gridCol w:w="3083"/>
        <w:gridCol w:w="2073"/>
        <w:gridCol w:w="1058"/>
      </w:tblGrid>
      <w:tr w14:paraId="15844F9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07" w:hRule="atLeast"/>
        </w:trPr>
        <w:tc>
          <w:tcPr>
            <w:tcW w:w="529" w:type="dxa"/>
            <w:vAlign w:val="top"/>
          </w:tcPr>
          <w:p w14:paraId="059B60EA">
            <w:pPr>
              <w:rPr>
                <w:rFonts w:ascii="Arial"/>
                <w:sz w:val="21"/>
              </w:rPr>
            </w:pPr>
          </w:p>
        </w:tc>
        <w:tc>
          <w:tcPr>
            <w:tcW w:w="494" w:type="dxa"/>
            <w:vAlign w:val="top"/>
          </w:tcPr>
          <w:p w14:paraId="7A44F0D0">
            <w:pPr>
              <w:rPr>
                <w:rFonts w:ascii="Arial"/>
                <w:sz w:val="21"/>
              </w:rPr>
            </w:pPr>
          </w:p>
        </w:tc>
        <w:tc>
          <w:tcPr>
            <w:tcW w:w="3083" w:type="dxa"/>
            <w:vAlign w:val="top"/>
          </w:tcPr>
          <w:p w14:paraId="7FAF30E0">
            <w:pPr>
              <w:rPr>
                <w:rFonts w:ascii="Arial"/>
                <w:sz w:val="21"/>
              </w:rPr>
            </w:pPr>
          </w:p>
        </w:tc>
        <w:tc>
          <w:tcPr>
            <w:tcW w:w="446" w:type="dxa"/>
            <w:vAlign w:val="top"/>
          </w:tcPr>
          <w:p w14:paraId="1D7CF6AB">
            <w:pPr>
              <w:rPr>
                <w:rFonts w:ascii="Arial"/>
                <w:sz w:val="21"/>
              </w:rPr>
            </w:pPr>
          </w:p>
        </w:tc>
        <w:tc>
          <w:tcPr>
            <w:tcW w:w="3458" w:type="dxa"/>
            <w:vAlign w:val="top"/>
          </w:tcPr>
          <w:p w14:paraId="1CC9D94D">
            <w:pPr>
              <w:pStyle w:val="6"/>
              <w:spacing w:before="65" w:line="260" w:lineRule="auto"/>
              <w:ind w:left="115" w:right="36" w:firstLine="21"/>
              <w:jc w:val="both"/>
            </w:pPr>
            <w:r>
              <w:rPr>
                <w:spacing w:val="-2"/>
              </w:rPr>
              <w:t>以下的罚款:有违反治安管理行为的，</w:t>
            </w:r>
            <w:r>
              <w:rPr>
                <w:spacing w:val="12"/>
              </w:rPr>
              <w:t xml:space="preserve"> </w:t>
            </w:r>
            <w:r>
              <w:rPr>
                <w:spacing w:val="-6"/>
              </w:rPr>
              <w:t>依法给予治安管理处罚；构成犯罪的，</w:t>
            </w:r>
            <w:r>
              <w:rPr>
                <w:spacing w:val="2"/>
              </w:rPr>
              <w:t xml:space="preserve"> </w:t>
            </w:r>
            <w:r>
              <w:rPr>
                <w:spacing w:val="1"/>
              </w:rPr>
              <w:t>依法追究刑事责任。</w:t>
            </w:r>
          </w:p>
        </w:tc>
        <w:tc>
          <w:tcPr>
            <w:tcW w:w="3083" w:type="dxa"/>
            <w:vAlign w:val="top"/>
          </w:tcPr>
          <w:p w14:paraId="772DE1CD">
            <w:pPr>
              <w:pStyle w:val="6"/>
              <w:spacing w:before="66" w:line="264" w:lineRule="auto"/>
              <w:ind w:left="112" w:right="19" w:firstLine="10"/>
              <w:jc w:val="both"/>
            </w:pPr>
            <w:r>
              <w:rPr>
                <w:spacing w:val="3"/>
              </w:rPr>
              <w:t xml:space="preserve">时组织调查取证，与当事人有直 </w:t>
            </w:r>
            <w:r>
              <w:rPr>
                <w:spacing w:val="4"/>
              </w:rPr>
              <w:t xml:space="preserve">接利害关系的应当回避。执法人 员不得少于两人，调查时应出示 </w:t>
            </w:r>
            <w:r>
              <w:rPr>
                <w:spacing w:val="-4"/>
              </w:rPr>
              <w:t>执法证件，允许当事人辩解陈述。</w:t>
            </w:r>
          </w:p>
          <w:p w14:paraId="19D46B6E">
            <w:pPr>
              <w:pStyle w:val="6"/>
              <w:spacing w:before="53" w:line="228" w:lineRule="auto"/>
              <w:ind w:left="113"/>
            </w:pPr>
            <w:r>
              <w:rPr>
                <w:spacing w:val="1"/>
              </w:rPr>
              <w:t>执法人员应保守有关秘密。</w:t>
            </w:r>
          </w:p>
          <w:p w14:paraId="75292BD9">
            <w:pPr>
              <w:pStyle w:val="6"/>
              <w:spacing w:before="53" w:line="270" w:lineRule="auto"/>
              <w:ind w:left="112" w:right="35" w:firstLine="5"/>
            </w:pPr>
            <w:r>
              <w:rPr>
                <w:spacing w:val="-11"/>
              </w:rPr>
              <w:t>3、审查责任：审理案件调查报告，</w:t>
            </w:r>
            <w:r>
              <w:t xml:space="preserve"> </w:t>
            </w:r>
            <w:r>
              <w:rPr>
                <w:spacing w:val="5"/>
              </w:rPr>
              <w:t>对案件违法事实、证据、调查取</w:t>
            </w:r>
            <w:r>
              <w:rPr>
                <w:spacing w:val="6"/>
              </w:rPr>
              <w:t xml:space="preserve"> </w:t>
            </w:r>
            <w:r>
              <w:rPr>
                <w:spacing w:val="5"/>
              </w:rPr>
              <w:t>证程序、法律适用、处罚种类和</w:t>
            </w:r>
            <w:r>
              <w:rPr>
                <w:spacing w:val="6"/>
              </w:rPr>
              <w:t xml:space="preserve"> </w:t>
            </w:r>
            <w:r>
              <w:rPr>
                <w:spacing w:val="5"/>
              </w:rPr>
              <w:t>幅度、当事人陈述和申辩理由等</w:t>
            </w:r>
            <w:r>
              <w:rPr>
                <w:spacing w:val="6"/>
              </w:rPr>
              <w:t xml:space="preserve"> </w:t>
            </w:r>
            <w:r>
              <w:rPr>
                <w:spacing w:val="-9"/>
              </w:rPr>
              <w:t>方面进行审查，提出处理意见（主</w:t>
            </w:r>
            <w:r>
              <w:rPr>
                <w:spacing w:val="11"/>
              </w:rPr>
              <w:t xml:space="preserve"> </w:t>
            </w:r>
            <w:r>
              <w:rPr>
                <w:spacing w:val="5"/>
              </w:rPr>
              <w:t>要证据不足时，以适当的方式补</w:t>
            </w:r>
            <w:r>
              <w:rPr>
                <w:spacing w:val="6"/>
              </w:rPr>
              <w:t xml:space="preserve"> </w:t>
            </w:r>
            <w:r>
              <w:t>充调查）。</w:t>
            </w:r>
          </w:p>
          <w:p w14:paraId="222214E7">
            <w:pPr>
              <w:pStyle w:val="6"/>
              <w:spacing w:before="55" w:line="268" w:lineRule="auto"/>
              <w:ind w:left="112" w:right="85"/>
            </w:pPr>
            <w:r>
              <w:rPr>
                <w:spacing w:val="-2"/>
              </w:rPr>
              <w:t>4、告知责任：作出行政处罚决定</w:t>
            </w:r>
            <w:r>
              <w:rPr>
                <w:spacing w:val="9"/>
              </w:rPr>
              <w:t xml:space="preserve"> </w:t>
            </w:r>
            <w:r>
              <w:rPr>
                <w:spacing w:val="4"/>
              </w:rPr>
              <w:t>前，应制作《行政处罚告知书》</w:t>
            </w:r>
            <w:r>
              <w:rPr>
                <w:spacing w:val="8"/>
              </w:rPr>
              <w:t xml:space="preserve"> </w:t>
            </w:r>
            <w:r>
              <w:rPr>
                <w:spacing w:val="5"/>
              </w:rPr>
              <w:t>送达当事人，告知违法事实及其</w:t>
            </w:r>
            <w:r>
              <w:rPr>
                <w:spacing w:val="7"/>
              </w:rPr>
              <w:t xml:space="preserve"> </w:t>
            </w:r>
            <w:r>
              <w:rPr>
                <w:spacing w:val="5"/>
              </w:rPr>
              <w:t>享有的陈述、申辩等权利。符合</w:t>
            </w:r>
            <w:r>
              <w:rPr>
                <w:spacing w:val="7"/>
              </w:rPr>
              <w:t xml:space="preserve"> </w:t>
            </w:r>
            <w:r>
              <w:rPr>
                <w:spacing w:val="5"/>
              </w:rPr>
              <w:t>听证规定的，制作并送达《行政</w:t>
            </w:r>
            <w:r>
              <w:rPr>
                <w:spacing w:val="7"/>
              </w:rPr>
              <w:t xml:space="preserve"> </w:t>
            </w:r>
            <w:r>
              <w:rPr>
                <w:spacing w:val="1"/>
              </w:rPr>
              <w:t>处罚听证告知书》。</w:t>
            </w:r>
          </w:p>
          <w:p w14:paraId="5A6FF32C">
            <w:pPr>
              <w:pStyle w:val="6"/>
              <w:spacing w:before="56" w:line="260" w:lineRule="auto"/>
              <w:ind w:left="117" w:right="85"/>
            </w:pPr>
            <w:r>
              <w:rPr>
                <w:spacing w:val="-2"/>
              </w:rPr>
              <w:t>5、决定责任：制作行政处罚决定</w:t>
            </w:r>
            <w:r>
              <w:rPr>
                <w:spacing w:val="4"/>
              </w:rPr>
              <w:t xml:space="preserve"> </w:t>
            </w:r>
            <w:r>
              <w:rPr>
                <w:spacing w:val="5"/>
              </w:rPr>
              <w:t>书，载明行政处罚告知、当事人</w:t>
            </w:r>
            <w:r>
              <w:rPr>
                <w:spacing w:val="1"/>
              </w:rPr>
              <w:t xml:space="preserve"> 陈述申辩或者听证情况等内容。</w:t>
            </w:r>
          </w:p>
          <w:p w14:paraId="41927976">
            <w:pPr>
              <w:pStyle w:val="6"/>
              <w:spacing w:before="55" w:line="252" w:lineRule="auto"/>
              <w:ind w:left="114" w:right="85"/>
            </w:pPr>
            <w:r>
              <w:rPr>
                <w:spacing w:val="-2"/>
              </w:rPr>
              <w:t>6、送达责任：行政处罚决定书按</w:t>
            </w:r>
            <w:r>
              <w:rPr>
                <w:spacing w:val="6"/>
              </w:rPr>
              <w:t xml:space="preserve"> </w:t>
            </w:r>
            <w:r>
              <w:rPr>
                <w:spacing w:val="1"/>
              </w:rPr>
              <w:t>法律规定的方式送达当事人。</w:t>
            </w:r>
          </w:p>
          <w:p w14:paraId="215F12F3">
            <w:pPr>
              <w:pStyle w:val="6"/>
              <w:spacing w:before="53" w:line="261" w:lineRule="auto"/>
              <w:ind w:left="121" w:right="85" w:hanging="3"/>
            </w:pPr>
            <w:r>
              <w:rPr>
                <w:spacing w:val="-2"/>
              </w:rPr>
              <w:t>7、执行责任：依照生效的行政处</w:t>
            </w:r>
            <w:r>
              <w:rPr>
                <w:spacing w:val="3"/>
              </w:rPr>
              <w:t xml:space="preserve"> </w:t>
            </w:r>
            <w:r>
              <w:rPr>
                <w:spacing w:val="4"/>
              </w:rPr>
              <w:t>罚决定，告知当事人按要求缴纳</w:t>
            </w:r>
            <w:r>
              <w:rPr>
                <w:spacing w:val="10"/>
              </w:rPr>
              <w:t xml:space="preserve"> </w:t>
            </w:r>
            <w:r>
              <w:rPr>
                <w:spacing w:val="-3"/>
              </w:rPr>
              <w:t>罚款。</w:t>
            </w:r>
          </w:p>
          <w:p w14:paraId="41787BD3">
            <w:pPr>
              <w:pStyle w:val="6"/>
              <w:spacing w:before="52" w:line="252" w:lineRule="auto"/>
              <w:ind w:left="116" w:right="85" w:hanging="2"/>
            </w:pPr>
            <w:r>
              <w:rPr>
                <w:spacing w:val="-2"/>
              </w:rPr>
              <w:t>8、其他法律法规规章文件规定应</w:t>
            </w:r>
            <w:r>
              <w:rPr>
                <w:spacing w:val="7"/>
              </w:rPr>
              <w:t xml:space="preserve"> </w:t>
            </w:r>
            <w:r>
              <w:t>履行的责任。</w:t>
            </w:r>
          </w:p>
        </w:tc>
        <w:tc>
          <w:tcPr>
            <w:tcW w:w="2073" w:type="dxa"/>
            <w:vAlign w:val="top"/>
          </w:tcPr>
          <w:p w14:paraId="6B8B9BD0">
            <w:pPr>
              <w:pStyle w:val="6"/>
              <w:spacing w:before="64" w:line="228" w:lineRule="auto"/>
              <w:ind w:left="113"/>
            </w:pPr>
            <w:r>
              <w:rPr>
                <w:spacing w:val="1"/>
              </w:rPr>
              <w:t>据实施行政处罚的；</w:t>
            </w:r>
          </w:p>
          <w:p w14:paraId="32CF1273">
            <w:pPr>
              <w:pStyle w:val="6"/>
              <w:spacing w:before="54" w:line="253" w:lineRule="auto"/>
              <w:ind w:left="131" w:right="89" w:hanging="14"/>
            </w:pPr>
            <w:r>
              <w:rPr>
                <w:spacing w:val="-4"/>
              </w:rPr>
              <w:t>2、行政处罚显失公正</w:t>
            </w:r>
            <w:r>
              <w:t xml:space="preserve"> </w:t>
            </w:r>
            <w:r>
              <w:rPr>
                <w:spacing w:val="-9"/>
              </w:rPr>
              <w:t>的；</w:t>
            </w:r>
          </w:p>
          <w:p w14:paraId="3134B845">
            <w:pPr>
              <w:pStyle w:val="6"/>
              <w:spacing w:before="50" w:line="270" w:lineRule="auto"/>
              <w:ind w:left="115" w:right="89" w:firstLine="3"/>
              <w:jc w:val="both"/>
            </w:pPr>
            <w:r>
              <w:rPr>
                <w:spacing w:val="17"/>
              </w:rPr>
              <w:t>3、执法人员玩忽职</w:t>
            </w:r>
            <w:r>
              <w:rPr>
                <w:spacing w:val="5"/>
              </w:rPr>
              <w:t xml:space="preserve"> </w:t>
            </w:r>
            <w:r>
              <w:rPr>
                <w:spacing w:val="7"/>
              </w:rPr>
              <w:t>守，对应当予以制止</w:t>
            </w:r>
            <w:r>
              <w:t xml:space="preserve"> </w:t>
            </w:r>
            <w:r>
              <w:rPr>
                <w:spacing w:val="7"/>
              </w:rPr>
              <w:t>和处罚的违法行为不</w:t>
            </w:r>
            <w:r>
              <w:t xml:space="preserve"> </w:t>
            </w:r>
            <w:r>
              <w:rPr>
                <w:spacing w:val="7"/>
              </w:rPr>
              <w:t>予制止、处罚，致使</w:t>
            </w:r>
            <w:r>
              <w:t xml:space="preserve"> </w:t>
            </w:r>
            <w:r>
              <w:rPr>
                <w:spacing w:val="7"/>
              </w:rPr>
              <w:t>公民、法人或者其他</w:t>
            </w:r>
            <w:r>
              <w:t xml:space="preserve"> </w:t>
            </w:r>
            <w:r>
              <w:rPr>
                <w:spacing w:val="7"/>
              </w:rPr>
              <w:t>组织合法权益遭受损</w:t>
            </w:r>
            <w:r>
              <w:t xml:space="preserve"> 害的；</w:t>
            </w:r>
          </w:p>
          <w:p w14:paraId="5598691A">
            <w:pPr>
              <w:pStyle w:val="6"/>
              <w:spacing w:before="53" w:line="252" w:lineRule="auto"/>
              <w:ind w:left="113" w:right="89"/>
            </w:pPr>
            <w:r>
              <w:rPr>
                <w:spacing w:val="-4"/>
              </w:rPr>
              <w:t>4、不具备行政执法资</w:t>
            </w:r>
            <w:r>
              <w:rPr>
                <w:spacing w:val="3"/>
              </w:rPr>
              <w:t xml:space="preserve"> </w:t>
            </w:r>
            <w:r>
              <w:rPr>
                <w:spacing w:val="1"/>
              </w:rPr>
              <w:t>格实施行政处罚</w:t>
            </w:r>
          </w:p>
          <w:p w14:paraId="18E112D4">
            <w:pPr>
              <w:pStyle w:val="6"/>
              <w:spacing w:before="53" w:line="230" w:lineRule="auto"/>
              <w:ind w:left="131"/>
            </w:pPr>
            <w:r>
              <w:rPr>
                <w:spacing w:val="-9"/>
              </w:rPr>
              <w:t>的；</w:t>
            </w:r>
          </w:p>
          <w:p w14:paraId="7F79BF5E">
            <w:pPr>
              <w:pStyle w:val="6"/>
              <w:spacing w:before="51" w:line="269" w:lineRule="auto"/>
              <w:ind w:left="115" w:right="89" w:firstLine="3"/>
            </w:pPr>
            <w:r>
              <w:rPr>
                <w:spacing w:val="-5"/>
              </w:rPr>
              <w:t>5、在制止以及查处违</w:t>
            </w:r>
            <w:r>
              <w:rPr>
                <w:spacing w:val="8"/>
              </w:rPr>
              <w:t xml:space="preserve"> </w:t>
            </w:r>
            <w:r>
              <w:rPr>
                <w:spacing w:val="7"/>
              </w:rPr>
              <w:t>法案件中受阻，依照</w:t>
            </w:r>
            <w:r>
              <w:t xml:space="preserve"> </w:t>
            </w:r>
            <w:r>
              <w:rPr>
                <w:spacing w:val="7"/>
              </w:rPr>
              <w:t>有关规定应当向本级</w:t>
            </w:r>
            <w:r>
              <w:t xml:space="preserve"> </w:t>
            </w:r>
            <w:r>
              <w:rPr>
                <w:spacing w:val="7"/>
              </w:rPr>
              <w:t>人民政府或者上级主</w:t>
            </w:r>
            <w:r>
              <w:t xml:space="preserve"> </w:t>
            </w:r>
            <w:r>
              <w:rPr>
                <w:spacing w:val="7"/>
              </w:rPr>
              <w:t>管部门报告而未报告</w:t>
            </w:r>
            <w:r>
              <w:t xml:space="preserve"> 的；</w:t>
            </w:r>
          </w:p>
          <w:p w14:paraId="513790CA">
            <w:pPr>
              <w:pStyle w:val="6"/>
              <w:spacing w:before="52" w:line="260" w:lineRule="auto"/>
              <w:ind w:left="115" w:right="89"/>
              <w:jc w:val="both"/>
            </w:pPr>
            <w:r>
              <w:rPr>
                <w:spacing w:val="-4"/>
              </w:rPr>
              <w:t>6、应当依法移送追究</w:t>
            </w:r>
            <w:r>
              <w:rPr>
                <w:spacing w:val="1"/>
              </w:rPr>
              <w:t xml:space="preserve"> </w:t>
            </w:r>
            <w:r>
              <w:rPr>
                <w:spacing w:val="7"/>
              </w:rPr>
              <w:t>刑事责任，而未依法</w:t>
            </w:r>
            <w:r>
              <w:t xml:space="preserve"> </w:t>
            </w:r>
            <w:r>
              <w:rPr>
                <w:spacing w:val="1"/>
              </w:rPr>
              <w:t>移送有权机关的；</w:t>
            </w:r>
          </w:p>
          <w:p w14:paraId="2A210563">
            <w:pPr>
              <w:pStyle w:val="6"/>
              <w:spacing w:before="53" w:line="252" w:lineRule="auto"/>
              <w:ind w:left="114" w:right="89" w:firstLine="5"/>
            </w:pPr>
            <w:r>
              <w:rPr>
                <w:spacing w:val="-5"/>
              </w:rPr>
              <w:t>7、擅自改变行政处罚</w:t>
            </w:r>
            <w:r>
              <w:rPr>
                <w:spacing w:val="8"/>
              </w:rPr>
              <w:t xml:space="preserve"> </w:t>
            </w:r>
            <w:r>
              <w:rPr>
                <w:spacing w:val="1"/>
              </w:rPr>
              <w:t>种类、幅度的；</w:t>
            </w:r>
          </w:p>
          <w:p w14:paraId="6EA75C78">
            <w:pPr>
              <w:pStyle w:val="6"/>
              <w:spacing w:before="54" w:line="253" w:lineRule="auto"/>
              <w:ind w:left="123" w:right="89" w:hanging="8"/>
            </w:pPr>
            <w:r>
              <w:rPr>
                <w:spacing w:val="-4"/>
              </w:rPr>
              <w:t>8、违反法定的行政处</w:t>
            </w:r>
            <w:r>
              <w:rPr>
                <w:spacing w:val="2"/>
              </w:rPr>
              <w:t xml:space="preserve"> </w:t>
            </w:r>
            <w:r>
              <w:rPr>
                <w:spacing w:val="-1"/>
              </w:rPr>
              <w:t>罚程序的；</w:t>
            </w:r>
          </w:p>
          <w:p w14:paraId="2F5C2B21">
            <w:pPr>
              <w:pStyle w:val="6"/>
              <w:spacing w:before="54" w:line="261" w:lineRule="auto"/>
              <w:ind w:left="113" w:right="89" w:firstLine="1"/>
              <w:jc w:val="both"/>
            </w:pPr>
            <w:r>
              <w:rPr>
                <w:spacing w:val="-4"/>
              </w:rPr>
              <w:t>9、符合听证条件、行</w:t>
            </w:r>
            <w:r>
              <w:rPr>
                <w:spacing w:val="2"/>
              </w:rPr>
              <w:t xml:space="preserve"> </w:t>
            </w:r>
            <w:r>
              <w:rPr>
                <w:spacing w:val="7"/>
              </w:rPr>
              <w:t>政管理相对人要求听</w:t>
            </w:r>
            <w:r>
              <w:t xml:space="preserve"> </w:t>
            </w:r>
            <w:r>
              <w:rPr>
                <w:spacing w:val="7"/>
              </w:rPr>
              <w:t>证，应予组织听证而</w:t>
            </w:r>
            <w:r>
              <w:t xml:space="preserve"> </w:t>
            </w:r>
            <w:r>
              <w:rPr>
                <w:spacing w:val="1"/>
              </w:rPr>
              <w:t>不组织听证的；</w:t>
            </w:r>
          </w:p>
        </w:tc>
        <w:tc>
          <w:tcPr>
            <w:tcW w:w="1058" w:type="dxa"/>
            <w:vAlign w:val="top"/>
          </w:tcPr>
          <w:p w14:paraId="4D409B30">
            <w:pPr>
              <w:rPr>
                <w:rFonts w:ascii="Arial"/>
                <w:sz w:val="21"/>
              </w:rPr>
            </w:pPr>
          </w:p>
        </w:tc>
      </w:tr>
    </w:tbl>
    <w:p w14:paraId="032A4203">
      <w:pPr>
        <w:pStyle w:val="2"/>
      </w:pPr>
    </w:p>
    <w:p w14:paraId="12389312">
      <w:pPr>
        <w:sectPr>
          <w:pgSz w:w="16839" w:h="11906"/>
          <w:pgMar w:top="1012" w:right="1304" w:bottom="0" w:left="1304" w:header="0" w:footer="0" w:gutter="0"/>
          <w:cols w:space="720" w:num="1"/>
        </w:sectPr>
      </w:pPr>
    </w:p>
    <w:p w14:paraId="064469F4">
      <w:pPr>
        <w:spacing w:before="163"/>
      </w:pPr>
    </w:p>
    <w:tbl>
      <w:tblPr>
        <w:tblStyle w:val="5"/>
        <w:tblW w:w="1422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29"/>
        <w:gridCol w:w="494"/>
        <w:gridCol w:w="3083"/>
        <w:gridCol w:w="446"/>
        <w:gridCol w:w="3458"/>
        <w:gridCol w:w="3083"/>
        <w:gridCol w:w="2073"/>
        <w:gridCol w:w="1058"/>
      </w:tblGrid>
      <w:tr w14:paraId="0B529BC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09" w:hRule="atLeast"/>
        </w:trPr>
        <w:tc>
          <w:tcPr>
            <w:tcW w:w="529" w:type="dxa"/>
            <w:vAlign w:val="top"/>
          </w:tcPr>
          <w:p w14:paraId="36611F1A">
            <w:pPr>
              <w:rPr>
                <w:rFonts w:ascii="Arial"/>
                <w:sz w:val="21"/>
              </w:rPr>
            </w:pPr>
          </w:p>
        </w:tc>
        <w:tc>
          <w:tcPr>
            <w:tcW w:w="494" w:type="dxa"/>
            <w:vAlign w:val="top"/>
          </w:tcPr>
          <w:p w14:paraId="035233AB">
            <w:pPr>
              <w:rPr>
                <w:rFonts w:ascii="Arial"/>
                <w:sz w:val="21"/>
              </w:rPr>
            </w:pPr>
          </w:p>
        </w:tc>
        <w:tc>
          <w:tcPr>
            <w:tcW w:w="3083" w:type="dxa"/>
            <w:vAlign w:val="top"/>
          </w:tcPr>
          <w:p w14:paraId="2AB84835">
            <w:pPr>
              <w:rPr>
                <w:rFonts w:ascii="Arial"/>
                <w:sz w:val="21"/>
              </w:rPr>
            </w:pPr>
          </w:p>
        </w:tc>
        <w:tc>
          <w:tcPr>
            <w:tcW w:w="446" w:type="dxa"/>
            <w:vAlign w:val="top"/>
          </w:tcPr>
          <w:p w14:paraId="42A885D1">
            <w:pPr>
              <w:rPr>
                <w:rFonts w:ascii="Arial"/>
                <w:sz w:val="21"/>
              </w:rPr>
            </w:pPr>
          </w:p>
        </w:tc>
        <w:tc>
          <w:tcPr>
            <w:tcW w:w="3458" w:type="dxa"/>
            <w:vAlign w:val="top"/>
          </w:tcPr>
          <w:p w14:paraId="76DA5039">
            <w:pPr>
              <w:rPr>
                <w:rFonts w:ascii="Arial"/>
                <w:sz w:val="21"/>
              </w:rPr>
            </w:pPr>
          </w:p>
        </w:tc>
        <w:tc>
          <w:tcPr>
            <w:tcW w:w="3083" w:type="dxa"/>
            <w:vAlign w:val="top"/>
          </w:tcPr>
          <w:p w14:paraId="406C1B10">
            <w:pPr>
              <w:rPr>
                <w:rFonts w:ascii="Arial"/>
                <w:sz w:val="21"/>
              </w:rPr>
            </w:pPr>
          </w:p>
        </w:tc>
        <w:tc>
          <w:tcPr>
            <w:tcW w:w="2073" w:type="dxa"/>
            <w:vAlign w:val="top"/>
          </w:tcPr>
          <w:p w14:paraId="50B344DE">
            <w:pPr>
              <w:pStyle w:val="6"/>
              <w:spacing w:before="65" w:line="252" w:lineRule="auto"/>
              <w:ind w:left="134" w:right="86" w:hanging="4"/>
            </w:pPr>
            <w:r>
              <w:rPr>
                <w:spacing w:val="5"/>
              </w:rPr>
              <w:t>10、在行政处罚过程</w:t>
            </w:r>
            <w:r>
              <w:t xml:space="preserve"> </w:t>
            </w:r>
            <w:r>
              <w:rPr>
                <w:spacing w:val="-1"/>
              </w:rPr>
              <w:t>中发生腐败行为的；</w:t>
            </w:r>
          </w:p>
          <w:p w14:paraId="63FC62DD">
            <w:pPr>
              <w:pStyle w:val="6"/>
              <w:spacing w:before="52" w:line="257" w:lineRule="auto"/>
              <w:ind w:left="115" w:right="89" w:firstLine="14"/>
            </w:pPr>
            <w:r>
              <w:rPr>
                <w:spacing w:val="4"/>
              </w:rPr>
              <w:t>11、其他违反法律法</w:t>
            </w:r>
            <w:r>
              <w:rPr>
                <w:spacing w:val="7"/>
              </w:rPr>
              <w:t xml:space="preserve"> 规规章文件规定的行</w:t>
            </w:r>
            <w:r>
              <w:t xml:space="preserve"> 为。</w:t>
            </w:r>
          </w:p>
        </w:tc>
        <w:tc>
          <w:tcPr>
            <w:tcW w:w="1058" w:type="dxa"/>
            <w:vAlign w:val="top"/>
          </w:tcPr>
          <w:p w14:paraId="553303E1">
            <w:pPr>
              <w:rPr>
                <w:rFonts w:ascii="Arial"/>
                <w:sz w:val="21"/>
              </w:rPr>
            </w:pPr>
          </w:p>
        </w:tc>
      </w:tr>
      <w:tr w14:paraId="478EAA9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503" w:hRule="atLeast"/>
        </w:trPr>
        <w:tc>
          <w:tcPr>
            <w:tcW w:w="529" w:type="dxa"/>
            <w:vAlign w:val="top"/>
          </w:tcPr>
          <w:p w14:paraId="087627B5">
            <w:pPr>
              <w:rPr>
                <w:rFonts w:ascii="Arial"/>
                <w:sz w:val="21"/>
              </w:rPr>
            </w:pPr>
          </w:p>
          <w:p w14:paraId="209D075C">
            <w:pPr>
              <w:rPr>
                <w:rFonts w:ascii="Arial"/>
                <w:sz w:val="21"/>
              </w:rPr>
            </w:pPr>
          </w:p>
          <w:p w14:paraId="08B81746">
            <w:pPr>
              <w:rPr>
                <w:rFonts w:ascii="Arial"/>
                <w:sz w:val="21"/>
              </w:rPr>
            </w:pPr>
          </w:p>
          <w:p w14:paraId="0C0250A0">
            <w:pPr>
              <w:rPr>
                <w:rFonts w:ascii="Arial"/>
                <w:sz w:val="21"/>
              </w:rPr>
            </w:pPr>
          </w:p>
          <w:p w14:paraId="29BCAB81">
            <w:pPr>
              <w:rPr>
                <w:rFonts w:ascii="Arial"/>
                <w:sz w:val="21"/>
              </w:rPr>
            </w:pPr>
          </w:p>
          <w:p w14:paraId="4A81B84A">
            <w:pPr>
              <w:rPr>
                <w:rFonts w:ascii="Arial"/>
                <w:sz w:val="21"/>
              </w:rPr>
            </w:pPr>
          </w:p>
          <w:p w14:paraId="71E87157">
            <w:pPr>
              <w:rPr>
                <w:rFonts w:ascii="Arial"/>
                <w:sz w:val="21"/>
              </w:rPr>
            </w:pPr>
          </w:p>
          <w:p w14:paraId="70D2A563">
            <w:pPr>
              <w:rPr>
                <w:rFonts w:ascii="Arial"/>
                <w:sz w:val="21"/>
              </w:rPr>
            </w:pPr>
          </w:p>
          <w:p w14:paraId="25880826">
            <w:pPr>
              <w:rPr>
                <w:rFonts w:ascii="Arial"/>
                <w:sz w:val="21"/>
              </w:rPr>
            </w:pPr>
          </w:p>
          <w:p w14:paraId="47B298A5">
            <w:pPr>
              <w:rPr>
                <w:rFonts w:ascii="Arial"/>
                <w:sz w:val="21"/>
              </w:rPr>
            </w:pPr>
          </w:p>
          <w:p w14:paraId="467CC87F">
            <w:pPr>
              <w:spacing w:line="241" w:lineRule="auto"/>
              <w:rPr>
                <w:rFonts w:ascii="Arial"/>
                <w:sz w:val="21"/>
              </w:rPr>
            </w:pPr>
          </w:p>
          <w:p w14:paraId="3613DD21">
            <w:pPr>
              <w:spacing w:line="241" w:lineRule="auto"/>
              <w:rPr>
                <w:rFonts w:ascii="Arial"/>
                <w:sz w:val="21"/>
              </w:rPr>
            </w:pPr>
          </w:p>
          <w:p w14:paraId="6FD18B48">
            <w:pPr>
              <w:spacing w:line="241" w:lineRule="auto"/>
              <w:rPr>
                <w:rFonts w:ascii="Arial"/>
                <w:sz w:val="21"/>
              </w:rPr>
            </w:pPr>
          </w:p>
          <w:p w14:paraId="614B386A">
            <w:pPr>
              <w:spacing w:line="241" w:lineRule="auto"/>
              <w:rPr>
                <w:rFonts w:ascii="Arial"/>
                <w:sz w:val="21"/>
              </w:rPr>
            </w:pPr>
          </w:p>
          <w:p w14:paraId="33A1879C">
            <w:pPr>
              <w:spacing w:line="241" w:lineRule="auto"/>
              <w:rPr>
                <w:rFonts w:ascii="Arial"/>
                <w:sz w:val="21"/>
              </w:rPr>
            </w:pPr>
          </w:p>
          <w:p w14:paraId="58B31549">
            <w:pPr>
              <w:pStyle w:val="6"/>
              <w:spacing w:before="65" w:line="190" w:lineRule="auto"/>
              <w:ind w:left="135"/>
            </w:pPr>
            <w:r>
              <w:rPr>
                <w:spacing w:val="-5"/>
              </w:rPr>
              <w:t>108</w:t>
            </w:r>
          </w:p>
        </w:tc>
        <w:tc>
          <w:tcPr>
            <w:tcW w:w="494" w:type="dxa"/>
            <w:textDirection w:val="tbRlV"/>
            <w:vAlign w:val="top"/>
          </w:tcPr>
          <w:p w14:paraId="2CBD1208">
            <w:pPr>
              <w:pStyle w:val="6"/>
              <w:spacing w:before="138" w:line="217" w:lineRule="auto"/>
              <w:ind w:left="3211"/>
            </w:pPr>
            <w:r>
              <w:rPr>
                <w:spacing w:val="8"/>
              </w:rPr>
              <w:t>行</w:t>
            </w:r>
            <w:r>
              <w:rPr>
                <w:spacing w:val="-7"/>
              </w:rPr>
              <w:t xml:space="preserve"> </w:t>
            </w:r>
            <w:r>
              <w:rPr>
                <w:spacing w:val="8"/>
              </w:rPr>
              <w:t>政</w:t>
            </w:r>
            <w:r>
              <w:rPr>
                <w:spacing w:val="-9"/>
              </w:rPr>
              <w:t xml:space="preserve"> </w:t>
            </w:r>
            <w:r>
              <w:rPr>
                <w:spacing w:val="8"/>
              </w:rPr>
              <w:t>处</w:t>
            </w:r>
            <w:r>
              <w:rPr>
                <w:spacing w:val="-9"/>
              </w:rPr>
              <w:t xml:space="preserve"> </w:t>
            </w:r>
            <w:r>
              <w:rPr>
                <w:spacing w:val="8"/>
              </w:rPr>
              <w:t>罚</w:t>
            </w:r>
          </w:p>
        </w:tc>
        <w:tc>
          <w:tcPr>
            <w:tcW w:w="3083" w:type="dxa"/>
            <w:vAlign w:val="top"/>
          </w:tcPr>
          <w:p w14:paraId="714F114D">
            <w:pPr>
              <w:rPr>
                <w:rFonts w:ascii="Arial"/>
                <w:sz w:val="21"/>
              </w:rPr>
            </w:pPr>
          </w:p>
          <w:p w14:paraId="30E77A86">
            <w:pPr>
              <w:rPr>
                <w:rFonts w:ascii="Arial"/>
                <w:sz w:val="21"/>
              </w:rPr>
            </w:pPr>
          </w:p>
          <w:p w14:paraId="04F28C46">
            <w:pPr>
              <w:rPr>
                <w:rFonts w:ascii="Arial"/>
                <w:sz w:val="21"/>
              </w:rPr>
            </w:pPr>
          </w:p>
          <w:p w14:paraId="50ACD9EF">
            <w:pPr>
              <w:rPr>
                <w:rFonts w:ascii="Arial"/>
                <w:sz w:val="21"/>
              </w:rPr>
            </w:pPr>
          </w:p>
          <w:p w14:paraId="70880541">
            <w:pPr>
              <w:rPr>
                <w:rFonts w:ascii="Arial"/>
                <w:sz w:val="21"/>
              </w:rPr>
            </w:pPr>
          </w:p>
          <w:p w14:paraId="5BB8A0E1">
            <w:pPr>
              <w:rPr>
                <w:rFonts w:ascii="Arial"/>
                <w:sz w:val="21"/>
              </w:rPr>
            </w:pPr>
          </w:p>
          <w:p w14:paraId="3730C82B">
            <w:pPr>
              <w:spacing w:line="241" w:lineRule="auto"/>
              <w:rPr>
                <w:rFonts w:ascii="Arial"/>
                <w:sz w:val="21"/>
              </w:rPr>
            </w:pPr>
          </w:p>
          <w:p w14:paraId="24ADD474">
            <w:pPr>
              <w:spacing w:line="241" w:lineRule="auto"/>
              <w:rPr>
                <w:rFonts w:ascii="Arial"/>
                <w:sz w:val="21"/>
              </w:rPr>
            </w:pPr>
          </w:p>
          <w:p w14:paraId="1827B081">
            <w:pPr>
              <w:spacing w:line="241" w:lineRule="auto"/>
              <w:rPr>
                <w:rFonts w:ascii="Arial"/>
                <w:sz w:val="21"/>
              </w:rPr>
            </w:pPr>
          </w:p>
          <w:p w14:paraId="1E27062A">
            <w:pPr>
              <w:spacing w:line="241" w:lineRule="auto"/>
              <w:rPr>
                <w:rFonts w:ascii="Arial"/>
                <w:sz w:val="21"/>
              </w:rPr>
            </w:pPr>
          </w:p>
          <w:p w14:paraId="3659BA0B">
            <w:pPr>
              <w:spacing w:line="241" w:lineRule="auto"/>
              <w:rPr>
                <w:rFonts w:ascii="Arial"/>
                <w:sz w:val="21"/>
              </w:rPr>
            </w:pPr>
          </w:p>
          <w:p w14:paraId="16B05CC9">
            <w:pPr>
              <w:spacing w:line="241" w:lineRule="auto"/>
              <w:rPr>
                <w:rFonts w:ascii="Arial"/>
                <w:sz w:val="21"/>
              </w:rPr>
            </w:pPr>
          </w:p>
          <w:p w14:paraId="5EB362D3">
            <w:pPr>
              <w:spacing w:line="241" w:lineRule="auto"/>
              <w:rPr>
                <w:rFonts w:ascii="Arial"/>
                <w:sz w:val="21"/>
              </w:rPr>
            </w:pPr>
          </w:p>
          <w:p w14:paraId="665F6E34">
            <w:pPr>
              <w:pStyle w:val="6"/>
              <w:spacing w:before="65" w:line="227" w:lineRule="auto"/>
              <w:ind w:left="137"/>
            </w:pPr>
            <w:r>
              <w:rPr>
                <w:spacing w:val="1"/>
              </w:rPr>
              <w:t>对机动车维修经营者使用假冒伪</w:t>
            </w:r>
          </w:p>
          <w:p w14:paraId="26681AED">
            <w:pPr>
              <w:pStyle w:val="6"/>
              <w:spacing w:before="54" w:line="227" w:lineRule="auto"/>
              <w:ind w:left="143"/>
            </w:pPr>
            <w:r>
              <w:rPr>
                <w:spacing w:val="1"/>
              </w:rPr>
              <w:t>劣配件维修机动车，承修已报废</w:t>
            </w:r>
          </w:p>
          <w:p w14:paraId="5AE486CC">
            <w:pPr>
              <w:pStyle w:val="6"/>
              <w:spacing w:before="54" w:line="227" w:lineRule="auto"/>
              <w:ind w:left="155"/>
            </w:pPr>
            <w:r>
              <w:t>的机动车或者擅自改装机动车的</w:t>
            </w:r>
          </w:p>
          <w:p w14:paraId="250F0A73">
            <w:pPr>
              <w:pStyle w:val="6"/>
              <w:spacing w:before="54" w:line="232" w:lineRule="auto"/>
              <w:ind w:left="1349"/>
            </w:pPr>
            <w:r>
              <w:rPr>
                <w:spacing w:val="-1"/>
              </w:rPr>
              <w:t>处罚</w:t>
            </w:r>
          </w:p>
        </w:tc>
        <w:tc>
          <w:tcPr>
            <w:tcW w:w="446" w:type="dxa"/>
            <w:textDirection w:val="tbRlV"/>
            <w:vAlign w:val="top"/>
          </w:tcPr>
          <w:p w14:paraId="4DF0EC53">
            <w:pPr>
              <w:pStyle w:val="6"/>
              <w:spacing w:before="112" w:line="212" w:lineRule="auto"/>
              <w:ind w:left="3360"/>
            </w:pPr>
            <w:r>
              <w:rPr>
                <w:spacing w:val="8"/>
              </w:rPr>
              <w:t>各</w:t>
            </w:r>
            <w:r>
              <w:rPr>
                <w:spacing w:val="-8"/>
              </w:rPr>
              <w:t xml:space="preserve"> </w:t>
            </w:r>
            <w:r>
              <w:rPr>
                <w:spacing w:val="8"/>
              </w:rPr>
              <w:t>乡</w:t>
            </w:r>
            <w:r>
              <w:rPr>
                <w:spacing w:val="-9"/>
              </w:rPr>
              <w:t xml:space="preserve"> </w:t>
            </w:r>
            <w:r>
              <w:rPr>
                <w:spacing w:val="8"/>
              </w:rPr>
              <w:t>镇</w:t>
            </w:r>
          </w:p>
        </w:tc>
        <w:tc>
          <w:tcPr>
            <w:tcW w:w="3458" w:type="dxa"/>
            <w:vAlign w:val="top"/>
          </w:tcPr>
          <w:p w14:paraId="64176D9F">
            <w:pPr>
              <w:pStyle w:val="6"/>
              <w:spacing w:before="63" w:line="273" w:lineRule="auto"/>
              <w:ind w:left="112" w:right="86" w:firstLine="6"/>
            </w:pPr>
            <w:r>
              <w:rPr>
                <w:spacing w:val="15"/>
              </w:rPr>
              <w:t>《中华人民共和国道路运输条例》</w:t>
            </w:r>
            <w:r>
              <w:rPr>
                <w:spacing w:val="9"/>
              </w:rPr>
              <w:t xml:space="preserve"> </w:t>
            </w:r>
            <w:r>
              <w:rPr>
                <w:spacing w:val="-1"/>
              </w:rPr>
              <w:t>(2019</w:t>
            </w:r>
            <w:r>
              <w:rPr>
                <w:spacing w:val="-45"/>
              </w:rPr>
              <w:t xml:space="preserve"> </w:t>
            </w:r>
            <w:r>
              <w:rPr>
                <w:spacing w:val="-1"/>
              </w:rPr>
              <w:t>年国务令第</w:t>
            </w:r>
            <w:r>
              <w:rPr>
                <w:spacing w:val="-42"/>
              </w:rPr>
              <w:t xml:space="preserve"> </w:t>
            </w:r>
            <w:r>
              <w:rPr>
                <w:spacing w:val="-1"/>
              </w:rPr>
              <w:t>709</w:t>
            </w:r>
            <w:r>
              <w:rPr>
                <w:spacing w:val="-40"/>
              </w:rPr>
              <w:t xml:space="preserve"> </w:t>
            </w:r>
            <w:r>
              <w:rPr>
                <w:spacing w:val="-1"/>
              </w:rPr>
              <w:t>号)七十二条：</w:t>
            </w:r>
            <w:r>
              <w:t xml:space="preserve"> </w:t>
            </w:r>
            <w:r>
              <w:rPr>
                <w:spacing w:val="3"/>
              </w:rPr>
              <w:t>违反本条例的规定，机动车维修经营</w:t>
            </w:r>
            <w:r>
              <w:rPr>
                <w:spacing w:val="5"/>
              </w:rPr>
              <w:t xml:space="preserve"> </w:t>
            </w:r>
            <w:r>
              <w:rPr>
                <w:spacing w:val="3"/>
              </w:rPr>
              <w:t>者使用假冒伪劣配件维修机动车，承</w:t>
            </w:r>
            <w:r>
              <w:rPr>
                <w:spacing w:val="5"/>
              </w:rPr>
              <w:t xml:space="preserve"> </w:t>
            </w:r>
            <w:r>
              <w:rPr>
                <w:spacing w:val="3"/>
              </w:rPr>
              <w:t>修已报废的机动车或者擅自改装机动</w:t>
            </w:r>
            <w:r>
              <w:rPr>
                <w:spacing w:val="5"/>
              </w:rPr>
              <w:t xml:space="preserve"> </w:t>
            </w:r>
            <w:r>
              <w:rPr>
                <w:spacing w:val="3"/>
              </w:rPr>
              <w:t>车的，由县级以上道路运输管理机构</w:t>
            </w:r>
            <w:r>
              <w:rPr>
                <w:spacing w:val="5"/>
              </w:rPr>
              <w:t xml:space="preserve"> </w:t>
            </w:r>
            <w:r>
              <w:rPr>
                <w:spacing w:val="3"/>
              </w:rPr>
              <w:t>责令改正；有违法所得的，没收违法</w:t>
            </w:r>
            <w:r>
              <w:rPr>
                <w:spacing w:val="5"/>
              </w:rPr>
              <w:t xml:space="preserve"> </w:t>
            </w:r>
            <w:r>
              <w:rPr>
                <w:spacing w:val="-5"/>
              </w:rPr>
              <w:t>所得，处违法所得</w:t>
            </w:r>
            <w:r>
              <w:rPr>
                <w:spacing w:val="-41"/>
              </w:rPr>
              <w:t xml:space="preserve"> </w:t>
            </w:r>
            <w:r>
              <w:rPr>
                <w:spacing w:val="-5"/>
              </w:rPr>
              <w:t>2</w:t>
            </w:r>
            <w:r>
              <w:rPr>
                <w:spacing w:val="-43"/>
              </w:rPr>
              <w:t xml:space="preserve"> </w:t>
            </w:r>
            <w:r>
              <w:rPr>
                <w:spacing w:val="-5"/>
              </w:rPr>
              <w:t>倍以上</w:t>
            </w:r>
            <w:r>
              <w:rPr>
                <w:spacing w:val="-33"/>
              </w:rPr>
              <w:t xml:space="preserve"> </w:t>
            </w:r>
            <w:r>
              <w:rPr>
                <w:spacing w:val="-5"/>
              </w:rPr>
              <w:t>10</w:t>
            </w:r>
            <w:r>
              <w:rPr>
                <w:spacing w:val="-45"/>
              </w:rPr>
              <w:t xml:space="preserve"> </w:t>
            </w:r>
            <w:r>
              <w:rPr>
                <w:spacing w:val="-5"/>
              </w:rPr>
              <w:t>倍以下</w:t>
            </w:r>
            <w:r>
              <w:t xml:space="preserve"> </w:t>
            </w:r>
            <w:r>
              <w:rPr>
                <w:spacing w:val="3"/>
              </w:rPr>
              <w:t>的罚款；没有违法所得或者违法所得</w:t>
            </w:r>
            <w:r>
              <w:rPr>
                <w:spacing w:val="5"/>
              </w:rPr>
              <w:t xml:space="preserve"> </w:t>
            </w:r>
            <w:r>
              <w:rPr>
                <w:spacing w:val="-1"/>
              </w:rPr>
              <w:t>不足</w:t>
            </w:r>
            <w:r>
              <w:rPr>
                <w:spacing w:val="-32"/>
              </w:rPr>
              <w:t xml:space="preserve"> </w:t>
            </w:r>
            <w:r>
              <w:rPr>
                <w:spacing w:val="-1"/>
              </w:rPr>
              <w:t>1</w:t>
            </w:r>
            <w:r>
              <w:rPr>
                <w:spacing w:val="-37"/>
              </w:rPr>
              <w:t xml:space="preserve"> </w:t>
            </w:r>
            <w:r>
              <w:rPr>
                <w:spacing w:val="-1"/>
              </w:rPr>
              <w:t>万元的，处</w:t>
            </w:r>
            <w:r>
              <w:rPr>
                <w:spacing w:val="-47"/>
              </w:rPr>
              <w:t xml:space="preserve"> </w:t>
            </w:r>
            <w:r>
              <w:rPr>
                <w:spacing w:val="-1"/>
              </w:rPr>
              <w:t>2</w:t>
            </w:r>
            <w:r>
              <w:rPr>
                <w:spacing w:val="-37"/>
              </w:rPr>
              <w:t xml:space="preserve"> </w:t>
            </w:r>
            <w:r>
              <w:rPr>
                <w:spacing w:val="-1"/>
              </w:rPr>
              <w:t>万元以上</w:t>
            </w:r>
            <w:r>
              <w:rPr>
                <w:spacing w:val="-43"/>
              </w:rPr>
              <w:t xml:space="preserve"> </w:t>
            </w:r>
            <w:r>
              <w:rPr>
                <w:spacing w:val="-1"/>
              </w:rPr>
              <w:t>5</w:t>
            </w:r>
            <w:r>
              <w:rPr>
                <w:spacing w:val="-37"/>
              </w:rPr>
              <w:t xml:space="preserve"> </w:t>
            </w:r>
            <w:r>
              <w:rPr>
                <w:spacing w:val="-1"/>
              </w:rPr>
              <w:t>万元</w:t>
            </w:r>
            <w:r>
              <w:t xml:space="preserve"> </w:t>
            </w:r>
            <w:r>
              <w:rPr>
                <w:spacing w:val="3"/>
              </w:rPr>
              <w:t>以下的罚款，没收假冒伪劣配件及报</w:t>
            </w:r>
            <w:r>
              <w:rPr>
                <w:spacing w:val="5"/>
              </w:rPr>
              <w:t xml:space="preserve"> </w:t>
            </w:r>
            <w:r>
              <w:rPr>
                <w:spacing w:val="3"/>
              </w:rPr>
              <w:t>废车辆；情节严重的，由县级以上道</w:t>
            </w:r>
            <w:r>
              <w:rPr>
                <w:spacing w:val="5"/>
              </w:rPr>
              <w:t xml:space="preserve"> </w:t>
            </w:r>
            <w:r>
              <w:rPr>
                <w:spacing w:val="3"/>
              </w:rPr>
              <w:t>路运输管理机构责令停业整顿；构成</w:t>
            </w:r>
            <w:r>
              <w:rPr>
                <w:spacing w:val="5"/>
              </w:rPr>
              <w:t xml:space="preserve"> </w:t>
            </w:r>
            <w:r>
              <w:rPr>
                <w:spacing w:val="1"/>
              </w:rPr>
              <w:t>犯罪的，依法追究刑事责任。</w:t>
            </w:r>
          </w:p>
        </w:tc>
        <w:tc>
          <w:tcPr>
            <w:tcW w:w="3083" w:type="dxa"/>
            <w:vAlign w:val="top"/>
          </w:tcPr>
          <w:p w14:paraId="7BF4603B">
            <w:pPr>
              <w:pStyle w:val="6"/>
              <w:spacing w:before="61" w:line="267" w:lineRule="auto"/>
              <w:ind w:left="112" w:right="85" w:firstLine="16"/>
            </w:pPr>
            <w:r>
              <w:rPr>
                <w:spacing w:val="-3"/>
              </w:rPr>
              <w:t>1、立案责任：发现机动车维修经</w:t>
            </w:r>
            <w:r>
              <w:rPr>
                <w:spacing w:val="7"/>
              </w:rPr>
              <w:t xml:space="preserve"> </w:t>
            </w:r>
            <w:r>
              <w:rPr>
                <w:spacing w:val="5"/>
              </w:rPr>
              <w:t>营者涉嫌使用假冒伪劣配件维修</w:t>
            </w:r>
            <w:r>
              <w:rPr>
                <w:spacing w:val="6"/>
              </w:rPr>
              <w:t xml:space="preserve"> </w:t>
            </w:r>
            <w:r>
              <w:rPr>
                <w:spacing w:val="5"/>
              </w:rPr>
              <w:t>机动车，承修已报废的机动车或</w:t>
            </w:r>
            <w:r>
              <w:rPr>
                <w:spacing w:val="6"/>
              </w:rPr>
              <w:t xml:space="preserve"> </w:t>
            </w:r>
            <w:r>
              <w:rPr>
                <w:spacing w:val="5"/>
              </w:rPr>
              <w:t>者擅自改装机动车的违法行为，</w:t>
            </w:r>
            <w:r>
              <w:rPr>
                <w:spacing w:val="9"/>
              </w:rPr>
              <w:t xml:space="preserve"> </w:t>
            </w:r>
            <w:r>
              <w:rPr>
                <w:spacing w:val="1"/>
              </w:rPr>
              <w:t>予以审查，决定是否立案。</w:t>
            </w:r>
          </w:p>
          <w:p w14:paraId="11B90AF0">
            <w:pPr>
              <w:pStyle w:val="6"/>
              <w:spacing w:before="50" w:line="269" w:lineRule="auto"/>
              <w:ind w:left="112" w:right="19" w:firstLine="3"/>
              <w:jc w:val="both"/>
            </w:pPr>
            <w:r>
              <w:rPr>
                <w:spacing w:val="-3"/>
              </w:rPr>
              <w:t xml:space="preserve">2、调查责任：综合行政执法队对 </w:t>
            </w:r>
            <w:r>
              <w:rPr>
                <w:spacing w:val="4"/>
              </w:rPr>
              <w:t xml:space="preserve">立案的案件，指定专人负责，及 时组织调查取证，与当事人有直 接利害关系的应当回避。执法人 员不得少于两人，调查时应出示 </w:t>
            </w:r>
            <w:r>
              <w:rPr>
                <w:spacing w:val="-4"/>
              </w:rPr>
              <w:t>执法证件，允许当事人辩解陈述。</w:t>
            </w:r>
          </w:p>
          <w:p w14:paraId="1BA373F8">
            <w:pPr>
              <w:pStyle w:val="6"/>
              <w:spacing w:before="53" w:line="228" w:lineRule="auto"/>
              <w:ind w:left="113"/>
            </w:pPr>
            <w:r>
              <w:rPr>
                <w:spacing w:val="1"/>
              </w:rPr>
              <w:t>执法人员应保守有关秘密。</w:t>
            </w:r>
          </w:p>
          <w:p w14:paraId="0003E82C">
            <w:pPr>
              <w:pStyle w:val="6"/>
              <w:spacing w:before="53" w:line="270" w:lineRule="auto"/>
              <w:ind w:left="112" w:right="35" w:firstLine="5"/>
            </w:pPr>
            <w:r>
              <w:rPr>
                <w:spacing w:val="-11"/>
              </w:rPr>
              <w:t>3、审查责任：审理案件调查报告，</w:t>
            </w:r>
            <w:r>
              <w:t xml:space="preserve"> </w:t>
            </w:r>
            <w:r>
              <w:rPr>
                <w:spacing w:val="5"/>
              </w:rPr>
              <w:t>对案件违法事实、证据、调查取</w:t>
            </w:r>
            <w:r>
              <w:rPr>
                <w:spacing w:val="6"/>
              </w:rPr>
              <w:t xml:space="preserve"> </w:t>
            </w:r>
            <w:r>
              <w:rPr>
                <w:spacing w:val="5"/>
              </w:rPr>
              <w:t>证程序、法律适用、处罚种类和</w:t>
            </w:r>
            <w:r>
              <w:rPr>
                <w:spacing w:val="6"/>
              </w:rPr>
              <w:t xml:space="preserve"> </w:t>
            </w:r>
            <w:r>
              <w:rPr>
                <w:spacing w:val="5"/>
              </w:rPr>
              <w:t>幅度、当事人陈述和申辩理由等</w:t>
            </w:r>
            <w:r>
              <w:rPr>
                <w:spacing w:val="6"/>
              </w:rPr>
              <w:t xml:space="preserve"> </w:t>
            </w:r>
            <w:r>
              <w:rPr>
                <w:spacing w:val="-9"/>
              </w:rPr>
              <w:t>方面进行审查，提出处理意见（主</w:t>
            </w:r>
            <w:r>
              <w:rPr>
                <w:spacing w:val="11"/>
              </w:rPr>
              <w:t xml:space="preserve"> </w:t>
            </w:r>
            <w:r>
              <w:rPr>
                <w:spacing w:val="5"/>
              </w:rPr>
              <w:t>要证据不足时，以适当的方式补</w:t>
            </w:r>
            <w:r>
              <w:rPr>
                <w:spacing w:val="6"/>
              </w:rPr>
              <w:t xml:space="preserve"> </w:t>
            </w:r>
            <w:r>
              <w:t>充调查）。</w:t>
            </w:r>
          </w:p>
          <w:p w14:paraId="6443D7B4">
            <w:pPr>
              <w:pStyle w:val="6"/>
              <w:spacing w:before="49" w:line="267" w:lineRule="auto"/>
              <w:ind w:left="112" w:right="85"/>
            </w:pPr>
            <w:r>
              <w:rPr>
                <w:spacing w:val="-2"/>
              </w:rPr>
              <w:t>4、告知责任：作出行政处罚决定</w:t>
            </w:r>
            <w:r>
              <w:rPr>
                <w:spacing w:val="9"/>
              </w:rPr>
              <w:t xml:space="preserve"> </w:t>
            </w:r>
            <w:r>
              <w:rPr>
                <w:spacing w:val="4"/>
              </w:rPr>
              <w:t>前，应制作《行政处罚告知书》</w:t>
            </w:r>
            <w:r>
              <w:rPr>
                <w:spacing w:val="8"/>
              </w:rPr>
              <w:t xml:space="preserve"> </w:t>
            </w:r>
            <w:r>
              <w:rPr>
                <w:spacing w:val="5"/>
              </w:rPr>
              <w:t>送达当事人，告知违法事实及其</w:t>
            </w:r>
            <w:r>
              <w:rPr>
                <w:spacing w:val="7"/>
              </w:rPr>
              <w:t xml:space="preserve"> </w:t>
            </w:r>
            <w:r>
              <w:rPr>
                <w:spacing w:val="5"/>
              </w:rPr>
              <w:t>享有的陈述、申辩等权利。符合</w:t>
            </w:r>
            <w:r>
              <w:rPr>
                <w:spacing w:val="7"/>
              </w:rPr>
              <w:t xml:space="preserve"> </w:t>
            </w:r>
            <w:r>
              <w:rPr>
                <w:spacing w:val="5"/>
              </w:rPr>
              <w:t>听证规定的，制作并送达《行政</w:t>
            </w:r>
            <w:r>
              <w:rPr>
                <w:spacing w:val="7"/>
              </w:rPr>
              <w:t xml:space="preserve"> </w:t>
            </w:r>
            <w:r>
              <w:rPr>
                <w:spacing w:val="1"/>
              </w:rPr>
              <w:t>处罚听证告知书》。</w:t>
            </w:r>
          </w:p>
        </w:tc>
        <w:tc>
          <w:tcPr>
            <w:tcW w:w="2073" w:type="dxa"/>
            <w:vAlign w:val="top"/>
          </w:tcPr>
          <w:p w14:paraId="376935A6">
            <w:pPr>
              <w:pStyle w:val="6"/>
              <w:spacing w:before="63" w:line="266" w:lineRule="auto"/>
              <w:ind w:left="114" w:right="89"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7"/>
              </w:rPr>
              <w:t>相应责任:</w:t>
            </w:r>
          </w:p>
          <w:p w14:paraId="4B24F8D2">
            <w:pPr>
              <w:pStyle w:val="6"/>
              <w:spacing w:before="57" w:line="250" w:lineRule="auto"/>
              <w:ind w:left="113" w:right="89" w:firstLine="16"/>
            </w:pPr>
            <w:r>
              <w:rPr>
                <w:spacing w:val="-6"/>
              </w:rPr>
              <w:t>1、没有法律和事实依</w:t>
            </w:r>
            <w:r>
              <w:rPr>
                <w:spacing w:val="7"/>
              </w:rPr>
              <w:t xml:space="preserve"> </w:t>
            </w:r>
            <w:r>
              <w:rPr>
                <w:spacing w:val="1"/>
              </w:rPr>
              <w:t>据实施行政处罚的；</w:t>
            </w:r>
          </w:p>
          <w:p w14:paraId="02B64FE8">
            <w:pPr>
              <w:pStyle w:val="6"/>
              <w:spacing w:before="58" w:line="253" w:lineRule="auto"/>
              <w:ind w:left="131" w:right="89" w:hanging="14"/>
            </w:pPr>
            <w:r>
              <w:rPr>
                <w:spacing w:val="-4"/>
              </w:rPr>
              <w:t>2、行政处罚显失公正</w:t>
            </w:r>
            <w:r>
              <w:t xml:space="preserve"> </w:t>
            </w:r>
            <w:r>
              <w:rPr>
                <w:spacing w:val="-9"/>
              </w:rPr>
              <w:t>的；</w:t>
            </w:r>
          </w:p>
          <w:p w14:paraId="4348ABE8">
            <w:pPr>
              <w:pStyle w:val="6"/>
              <w:spacing w:before="50" w:line="270" w:lineRule="auto"/>
              <w:ind w:left="115" w:right="89" w:firstLine="3"/>
              <w:jc w:val="both"/>
            </w:pPr>
            <w:r>
              <w:rPr>
                <w:spacing w:val="17"/>
              </w:rPr>
              <w:t>3、执法人员玩忽职</w:t>
            </w:r>
            <w:r>
              <w:rPr>
                <w:spacing w:val="5"/>
              </w:rPr>
              <w:t xml:space="preserve"> </w:t>
            </w:r>
            <w:r>
              <w:rPr>
                <w:spacing w:val="7"/>
              </w:rPr>
              <w:t>守，对应当予以制止</w:t>
            </w:r>
            <w:r>
              <w:t xml:space="preserve"> </w:t>
            </w:r>
            <w:r>
              <w:rPr>
                <w:spacing w:val="7"/>
              </w:rPr>
              <w:t>和处罚的违法行为不</w:t>
            </w:r>
            <w:r>
              <w:t xml:space="preserve"> </w:t>
            </w:r>
            <w:r>
              <w:rPr>
                <w:spacing w:val="7"/>
              </w:rPr>
              <w:t>予制止、处罚，致使</w:t>
            </w:r>
            <w:r>
              <w:t xml:space="preserve"> </w:t>
            </w:r>
            <w:r>
              <w:rPr>
                <w:spacing w:val="7"/>
              </w:rPr>
              <w:t>公民、法人或者其他</w:t>
            </w:r>
            <w:r>
              <w:t xml:space="preserve"> </w:t>
            </w:r>
            <w:r>
              <w:rPr>
                <w:spacing w:val="7"/>
              </w:rPr>
              <w:t>组织合法权益遭受损</w:t>
            </w:r>
            <w:r>
              <w:t xml:space="preserve"> 害的；</w:t>
            </w:r>
          </w:p>
          <w:p w14:paraId="7931EB74">
            <w:pPr>
              <w:pStyle w:val="6"/>
              <w:spacing w:before="53" w:line="250" w:lineRule="auto"/>
              <w:ind w:left="113" w:right="89"/>
            </w:pPr>
            <w:r>
              <w:rPr>
                <w:spacing w:val="-4"/>
              </w:rPr>
              <w:t>4、不具备行政执法资</w:t>
            </w:r>
            <w:r>
              <w:rPr>
                <w:spacing w:val="3"/>
              </w:rPr>
              <w:t xml:space="preserve"> </w:t>
            </w:r>
            <w:r>
              <w:rPr>
                <w:spacing w:val="1"/>
              </w:rPr>
              <w:t>格实施行政处罚</w:t>
            </w:r>
          </w:p>
          <w:p w14:paraId="57ABA70F">
            <w:pPr>
              <w:pStyle w:val="6"/>
              <w:spacing w:before="57" w:line="230" w:lineRule="auto"/>
              <w:ind w:left="131"/>
            </w:pPr>
            <w:r>
              <w:rPr>
                <w:spacing w:val="-9"/>
              </w:rPr>
              <w:t>的；</w:t>
            </w:r>
          </w:p>
          <w:p w14:paraId="7E720E63">
            <w:pPr>
              <w:pStyle w:val="6"/>
              <w:spacing w:before="48" w:line="267" w:lineRule="auto"/>
              <w:ind w:left="115" w:right="89" w:firstLine="3"/>
            </w:pPr>
            <w:r>
              <w:rPr>
                <w:spacing w:val="-5"/>
              </w:rPr>
              <w:t>5、在制止以及查处违</w:t>
            </w:r>
            <w:r>
              <w:rPr>
                <w:spacing w:val="8"/>
              </w:rPr>
              <w:t xml:space="preserve"> </w:t>
            </w:r>
            <w:r>
              <w:rPr>
                <w:spacing w:val="7"/>
              </w:rPr>
              <w:t>法案件中受阻，依照</w:t>
            </w:r>
            <w:r>
              <w:t xml:space="preserve"> </w:t>
            </w:r>
            <w:r>
              <w:rPr>
                <w:spacing w:val="7"/>
              </w:rPr>
              <w:t>有关规定应当向本级</w:t>
            </w:r>
            <w:r>
              <w:t xml:space="preserve"> </w:t>
            </w:r>
            <w:r>
              <w:rPr>
                <w:spacing w:val="7"/>
              </w:rPr>
              <w:t>人民政府或者上级主</w:t>
            </w:r>
            <w:r>
              <w:t xml:space="preserve"> </w:t>
            </w:r>
            <w:r>
              <w:rPr>
                <w:spacing w:val="7"/>
              </w:rPr>
              <w:t>管部门报告而未报告</w:t>
            </w:r>
            <w:r>
              <w:t xml:space="preserve"> 的；</w:t>
            </w:r>
          </w:p>
        </w:tc>
        <w:tc>
          <w:tcPr>
            <w:tcW w:w="1058" w:type="dxa"/>
            <w:vAlign w:val="top"/>
          </w:tcPr>
          <w:p w14:paraId="1D31660A">
            <w:pPr>
              <w:pStyle w:val="6"/>
              <w:spacing w:before="62" w:line="261" w:lineRule="auto"/>
              <w:ind w:left="114" w:right="98" w:firstLine="5"/>
              <w:jc w:val="both"/>
            </w:pPr>
            <w:r>
              <w:rPr>
                <w:spacing w:val="8"/>
              </w:rPr>
              <w:t>交通局委</w:t>
            </w:r>
            <w:r>
              <w:rPr>
                <w:spacing w:val="2"/>
              </w:rPr>
              <w:t xml:space="preserve"> </w:t>
            </w:r>
            <w:r>
              <w:rPr>
                <w:spacing w:val="10"/>
              </w:rPr>
              <w:t>托乡镇实</w:t>
            </w:r>
            <w:r>
              <w:t xml:space="preserve"> </w:t>
            </w:r>
            <w:r>
              <w:rPr>
                <w:spacing w:val="1"/>
              </w:rPr>
              <w:t>施</w:t>
            </w:r>
          </w:p>
        </w:tc>
      </w:tr>
    </w:tbl>
    <w:p w14:paraId="01BFEDBA">
      <w:pPr>
        <w:pStyle w:val="2"/>
      </w:pPr>
    </w:p>
    <w:p w14:paraId="475F015C">
      <w:pPr>
        <w:sectPr>
          <w:pgSz w:w="16839" w:h="11906"/>
          <w:pgMar w:top="1012" w:right="1304" w:bottom="0" w:left="1304" w:header="0" w:footer="0" w:gutter="0"/>
          <w:cols w:space="720" w:num="1"/>
        </w:sectPr>
      </w:pPr>
    </w:p>
    <w:p w14:paraId="29499EF5">
      <w:pPr>
        <w:spacing w:before="163"/>
      </w:pPr>
    </w:p>
    <w:tbl>
      <w:tblPr>
        <w:tblStyle w:val="5"/>
        <w:tblW w:w="1422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29"/>
        <w:gridCol w:w="494"/>
        <w:gridCol w:w="3083"/>
        <w:gridCol w:w="446"/>
        <w:gridCol w:w="3458"/>
        <w:gridCol w:w="3083"/>
        <w:gridCol w:w="2073"/>
        <w:gridCol w:w="1058"/>
      </w:tblGrid>
      <w:tr w14:paraId="36E205C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07" w:hRule="atLeast"/>
        </w:trPr>
        <w:tc>
          <w:tcPr>
            <w:tcW w:w="529" w:type="dxa"/>
            <w:vAlign w:val="top"/>
          </w:tcPr>
          <w:p w14:paraId="7BBFCF10">
            <w:pPr>
              <w:rPr>
                <w:rFonts w:ascii="Arial"/>
                <w:sz w:val="21"/>
              </w:rPr>
            </w:pPr>
          </w:p>
        </w:tc>
        <w:tc>
          <w:tcPr>
            <w:tcW w:w="494" w:type="dxa"/>
            <w:vAlign w:val="top"/>
          </w:tcPr>
          <w:p w14:paraId="77691F74">
            <w:pPr>
              <w:rPr>
                <w:rFonts w:ascii="Arial"/>
                <w:sz w:val="21"/>
              </w:rPr>
            </w:pPr>
          </w:p>
        </w:tc>
        <w:tc>
          <w:tcPr>
            <w:tcW w:w="3083" w:type="dxa"/>
            <w:vAlign w:val="top"/>
          </w:tcPr>
          <w:p w14:paraId="54D58E44">
            <w:pPr>
              <w:rPr>
                <w:rFonts w:ascii="Arial"/>
                <w:sz w:val="21"/>
              </w:rPr>
            </w:pPr>
          </w:p>
        </w:tc>
        <w:tc>
          <w:tcPr>
            <w:tcW w:w="446" w:type="dxa"/>
            <w:vAlign w:val="top"/>
          </w:tcPr>
          <w:p w14:paraId="32436FDE">
            <w:pPr>
              <w:rPr>
                <w:rFonts w:ascii="Arial"/>
                <w:sz w:val="21"/>
              </w:rPr>
            </w:pPr>
          </w:p>
        </w:tc>
        <w:tc>
          <w:tcPr>
            <w:tcW w:w="3458" w:type="dxa"/>
            <w:vAlign w:val="top"/>
          </w:tcPr>
          <w:p w14:paraId="3F5F6CE2">
            <w:pPr>
              <w:rPr>
                <w:rFonts w:ascii="Arial"/>
                <w:sz w:val="21"/>
              </w:rPr>
            </w:pPr>
          </w:p>
        </w:tc>
        <w:tc>
          <w:tcPr>
            <w:tcW w:w="3083" w:type="dxa"/>
            <w:vAlign w:val="top"/>
          </w:tcPr>
          <w:p w14:paraId="0949D96B">
            <w:pPr>
              <w:pStyle w:val="6"/>
              <w:spacing w:before="65" w:line="260" w:lineRule="auto"/>
              <w:ind w:left="117" w:right="85"/>
            </w:pPr>
            <w:r>
              <w:rPr>
                <w:spacing w:val="-2"/>
              </w:rPr>
              <w:t>5、决定责任：制作行政处罚决定</w:t>
            </w:r>
            <w:r>
              <w:rPr>
                <w:spacing w:val="4"/>
              </w:rPr>
              <w:t xml:space="preserve"> </w:t>
            </w:r>
            <w:r>
              <w:rPr>
                <w:spacing w:val="5"/>
              </w:rPr>
              <w:t>书，载明行政处罚告知、当事人</w:t>
            </w:r>
            <w:r>
              <w:rPr>
                <w:spacing w:val="1"/>
              </w:rPr>
              <w:t xml:space="preserve"> 陈述申辩或者听证情况等内容。</w:t>
            </w:r>
          </w:p>
          <w:p w14:paraId="4DEE4D9D">
            <w:pPr>
              <w:pStyle w:val="6"/>
              <w:spacing w:before="54" w:line="252" w:lineRule="auto"/>
              <w:ind w:left="114" w:right="85"/>
            </w:pPr>
            <w:r>
              <w:rPr>
                <w:spacing w:val="-2"/>
              </w:rPr>
              <w:t>6、送达责任：行政处罚决定书按</w:t>
            </w:r>
            <w:r>
              <w:rPr>
                <w:spacing w:val="6"/>
              </w:rPr>
              <w:t xml:space="preserve"> </w:t>
            </w:r>
            <w:r>
              <w:rPr>
                <w:spacing w:val="1"/>
              </w:rPr>
              <w:t>法律规定的方式送达当事人。</w:t>
            </w:r>
          </w:p>
          <w:p w14:paraId="0DAE7E38">
            <w:pPr>
              <w:pStyle w:val="6"/>
              <w:spacing w:before="54" w:line="261" w:lineRule="auto"/>
              <w:ind w:left="121" w:right="85" w:hanging="3"/>
            </w:pPr>
            <w:r>
              <w:rPr>
                <w:spacing w:val="-2"/>
              </w:rPr>
              <w:t>7、执行责任：依照生效的行政处</w:t>
            </w:r>
            <w:r>
              <w:rPr>
                <w:spacing w:val="3"/>
              </w:rPr>
              <w:t xml:space="preserve"> </w:t>
            </w:r>
            <w:r>
              <w:rPr>
                <w:spacing w:val="4"/>
              </w:rPr>
              <w:t>罚决定，告知当事人按要求缴纳</w:t>
            </w:r>
            <w:r>
              <w:rPr>
                <w:spacing w:val="10"/>
              </w:rPr>
              <w:t xml:space="preserve"> </w:t>
            </w:r>
            <w:r>
              <w:rPr>
                <w:spacing w:val="-3"/>
              </w:rPr>
              <w:t>罚款。</w:t>
            </w:r>
          </w:p>
          <w:p w14:paraId="703C88F7">
            <w:pPr>
              <w:pStyle w:val="6"/>
              <w:spacing w:before="51" w:line="251" w:lineRule="auto"/>
              <w:ind w:left="116" w:right="85" w:hanging="2"/>
            </w:pPr>
            <w:r>
              <w:rPr>
                <w:spacing w:val="-2"/>
              </w:rPr>
              <w:t>8、其他法律法规规章文件规定应</w:t>
            </w:r>
            <w:r>
              <w:rPr>
                <w:spacing w:val="7"/>
              </w:rPr>
              <w:t xml:space="preserve"> </w:t>
            </w:r>
            <w:r>
              <w:t>履行的责任。</w:t>
            </w:r>
          </w:p>
        </w:tc>
        <w:tc>
          <w:tcPr>
            <w:tcW w:w="2073" w:type="dxa"/>
            <w:vAlign w:val="top"/>
          </w:tcPr>
          <w:p w14:paraId="2C6DC4EB">
            <w:pPr>
              <w:pStyle w:val="6"/>
              <w:spacing w:before="65" w:line="260" w:lineRule="auto"/>
              <w:ind w:left="115" w:right="89"/>
              <w:jc w:val="both"/>
            </w:pPr>
            <w:r>
              <w:rPr>
                <w:spacing w:val="-4"/>
              </w:rPr>
              <w:t>6、应当依法移送追究</w:t>
            </w:r>
            <w:r>
              <w:rPr>
                <w:spacing w:val="1"/>
              </w:rPr>
              <w:t xml:space="preserve"> </w:t>
            </w:r>
            <w:r>
              <w:rPr>
                <w:spacing w:val="7"/>
              </w:rPr>
              <w:t>刑事责任，而未依法</w:t>
            </w:r>
            <w:r>
              <w:t xml:space="preserve"> </w:t>
            </w:r>
            <w:r>
              <w:rPr>
                <w:spacing w:val="1"/>
              </w:rPr>
              <w:t>移送有权机关的；</w:t>
            </w:r>
          </w:p>
          <w:p w14:paraId="377B4A29">
            <w:pPr>
              <w:pStyle w:val="6"/>
              <w:spacing w:before="53" w:line="252" w:lineRule="auto"/>
              <w:ind w:left="114" w:right="89" w:firstLine="5"/>
            </w:pPr>
            <w:r>
              <w:rPr>
                <w:spacing w:val="-5"/>
              </w:rPr>
              <w:t>7、擅自改变行政处罚</w:t>
            </w:r>
            <w:r>
              <w:rPr>
                <w:spacing w:val="8"/>
              </w:rPr>
              <w:t xml:space="preserve"> </w:t>
            </w:r>
            <w:r>
              <w:rPr>
                <w:spacing w:val="1"/>
              </w:rPr>
              <w:t>种类、幅度的；</w:t>
            </w:r>
          </w:p>
          <w:p w14:paraId="551F4F2F">
            <w:pPr>
              <w:pStyle w:val="6"/>
              <w:spacing w:before="54" w:line="253" w:lineRule="auto"/>
              <w:ind w:left="123" w:right="89" w:hanging="8"/>
            </w:pPr>
            <w:r>
              <w:rPr>
                <w:spacing w:val="-4"/>
              </w:rPr>
              <w:t>8、违反法定的行政处</w:t>
            </w:r>
            <w:r>
              <w:rPr>
                <w:spacing w:val="2"/>
              </w:rPr>
              <w:t xml:space="preserve"> </w:t>
            </w:r>
            <w:r>
              <w:rPr>
                <w:spacing w:val="-1"/>
              </w:rPr>
              <w:t>罚程序的；</w:t>
            </w:r>
          </w:p>
          <w:p w14:paraId="35AC1C6F">
            <w:pPr>
              <w:pStyle w:val="6"/>
              <w:spacing w:before="53" w:line="265" w:lineRule="auto"/>
              <w:ind w:left="113" w:right="89" w:firstLine="1"/>
              <w:jc w:val="both"/>
            </w:pPr>
            <w:r>
              <w:rPr>
                <w:spacing w:val="-4"/>
              </w:rPr>
              <w:t>9、符合听证条件、行</w:t>
            </w:r>
            <w:r>
              <w:rPr>
                <w:spacing w:val="2"/>
              </w:rPr>
              <w:t xml:space="preserve"> </w:t>
            </w:r>
            <w:r>
              <w:rPr>
                <w:spacing w:val="7"/>
              </w:rPr>
              <w:t>政管理相对人要求听</w:t>
            </w:r>
            <w:r>
              <w:t xml:space="preserve"> </w:t>
            </w:r>
            <w:r>
              <w:rPr>
                <w:spacing w:val="7"/>
              </w:rPr>
              <w:t>证，应予组织听证而</w:t>
            </w:r>
            <w:r>
              <w:t xml:space="preserve"> </w:t>
            </w:r>
            <w:r>
              <w:rPr>
                <w:spacing w:val="1"/>
              </w:rPr>
              <w:t>不组织听证的；</w:t>
            </w:r>
          </w:p>
          <w:p w14:paraId="24899825">
            <w:pPr>
              <w:pStyle w:val="6"/>
              <w:spacing w:before="51" w:line="252" w:lineRule="auto"/>
              <w:ind w:left="134" w:right="86" w:hanging="4"/>
            </w:pPr>
            <w:r>
              <w:rPr>
                <w:spacing w:val="5"/>
              </w:rPr>
              <w:t>10、在行政处罚过程</w:t>
            </w:r>
            <w:r>
              <w:t xml:space="preserve"> </w:t>
            </w:r>
            <w:r>
              <w:rPr>
                <w:spacing w:val="-1"/>
              </w:rPr>
              <w:t>中发生腐败行为的；</w:t>
            </w:r>
          </w:p>
          <w:p w14:paraId="35D863F7">
            <w:pPr>
              <w:pStyle w:val="6"/>
              <w:spacing w:before="53" w:line="256" w:lineRule="auto"/>
              <w:ind w:left="115" w:right="89" w:firstLine="14"/>
            </w:pPr>
            <w:r>
              <w:rPr>
                <w:spacing w:val="4"/>
              </w:rPr>
              <w:t>11、其他违反法律法</w:t>
            </w:r>
            <w:r>
              <w:rPr>
                <w:spacing w:val="7"/>
              </w:rPr>
              <w:t xml:space="preserve"> 规规章文件规定的行</w:t>
            </w:r>
            <w:r>
              <w:t xml:space="preserve"> 为。</w:t>
            </w:r>
          </w:p>
        </w:tc>
        <w:tc>
          <w:tcPr>
            <w:tcW w:w="1058" w:type="dxa"/>
            <w:vAlign w:val="top"/>
          </w:tcPr>
          <w:p w14:paraId="2853524C">
            <w:pPr>
              <w:rPr>
                <w:rFonts w:ascii="Arial"/>
                <w:sz w:val="21"/>
              </w:rPr>
            </w:pPr>
          </w:p>
        </w:tc>
      </w:tr>
      <w:tr w14:paraId="4D22C18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205" w:hRule="atLeast"/>
        </w:trPr>
        <w:tc>
          <w:tcPr>
            <w:tcW w:w="529" w:type="dxa"/>
            <w:vAlign w:val="top"/>
          </w:tcPr>
          <w:p w14:paraId="03C7ADB1">
            <w:pPr>
              <w:spacing w:line="246" w:lineRule="auto"/>
              <w:rPr>
                <w:rFonts w:ascii="Arial"/>
                <w:sz w:val="21"/>
              </w:rPr>
            </w:pPr>
          </w:p>
          <w:p w14:paraId="7E77A37C">
            <w:pPr>
              <w:spacing w:line="246" w:lineRule="auto"/>
              <w:rPr>
                <w:rFonts w:ascii="Arial"/>
                <w:sz w:val="21"/>
              </w:rPr>
            </w:pPr>
          </w:p>
          <w:p w14:paraId="29A2931D">
            <w:pPr>
              <w:spacing w:line="246" w:lineRule="auto"/>
              <w:rPr>
                <w:rFonts w:ascii="Arial"/>
                <w:sz w:val="21"/>
              </w:rPr>
            </w:pPr>
          </w:p>
          <w:p w14:paraId="364686B1">
            <w:pPr>
              <w:spacing w:line="246" w:lineRule="auto"/>
              <w:rPr>
                <w:rFonts w:ascii="Arial"/>
                <w:sz w:val="21"/>
              </w:rPr>
            </w:pPr>
          </w:p>
          <w:p w14:paraId="69924993">
            <w:pPr>
              <w:spacing w:line="246" w:lineRule="auto"/>
              <w:rPr>
                <w:rFonts w:ascii="Arial"/>
                <w:sz w:val="21"/>
              </w:rPr>
            </w:pPr>
          </w:p>
          <w:p w14:paraId="57D7DCA0">
            <w:pPr>
              <w:spacing w:line="246" w:lineRule="auto"/>
              <w:rPr>
                <w:rFonts w:ascii="Arial"/>
                <w:sz w:val="21"/>
              </w:rPr>
            </w:pPr>
          </w:p>
          <w:p w14:paraId="360AFF79">
            <w:pPr>
              <w:spacing w:line="246" w:lineRule="auto"/>
              <w:rPr>
                <w:rFonts w:ascii="Arial"/>
                <w:sz w:val="21"/>
              </w:rPr>
            </w:pPr>
          </w:p>
          <w:p w14:paraId="628446CE">
            <w:pPr>
              <w:spacing w:line="246" w:lineRule="auto"/>
              <w:rPr>
                <w:rFonts w:ascii="Arial"/>
                <w:sz w:val="21"/>
              </w:rPr>
            </w:pPr>
          </w:p>
          <w:p w14:paraId="744806B3">
            <w:pPr>
              <w:pStyle w:val="6"/>
              <w:spacing w:before="65" w:line="190" w:lineRule="auto"/>
              <w:ind w:left="135"/>
            </w:pPr>
            <w:r>
              <w:rPr>
                <w:spacing w:val="-5"/>
              </w:rPr>
              <w:t>109</w:t>
            </w:r>
          </w:p>
        </w:tc>
        <w:tc>
          <w:tcPr>
            <w:tcW w:w="494" w:type="dxa"/>
            <w:textDirection w:val="tbRlV"/>
            <w:vAlign w:val="top"/>
          </w:tcPr>
          <w:p w14:paraId="3005DB7D">
            <w:pPr>
              <w:pStyle w:val="6"/>
              <w:spacing w:before="138" w:line="217" w:lineRule="auto"/>
              <w:ind w:left="1562"/>
            </w:pPr>
            <w:r>
              <w:rPr>
                <w:spacing w:val="8"/>
              </w:rPr>
              <w:t>行</w:t>
            </w:r>
            <w:r>
              <w:rPr>
                <w:spacing w:val="-7"/>
              </w:rPr>
              <w:t xml:space="preserve"> </w:t>
            </w:r>
            <w:r>
              <w:rPr>
                <w:spacing w:val="8"/>
              </w:rPr>
              <w:t>政</w:t>
            </w:r>
            <w:r>
              <w:rPr>
                <w:spacing w:val="-9"/>
              </w:rPr>
              <w:t xml:space="preserve"> </w:t>
            </w:r>
            <w:r>
              <w:rPr>
                <w:spacing w:val="8"/>
              </w:rPr>
              <w:t>处</w:t>
            </w:r>
            <w:r>
              <w:rPr>
                <w:spacing w:val="-9"/>
              </w:rPr>
              <w:t xml:space="preserve"> </w:t>
            </w:r>
            <w:r>
              <w:rPr>
                <w:spacing w:val="8"/>
              </w:rPr>
              <w:t>罚</w:t>
            </w:r>
          </w:p>
        </w:tc>
        <w:tc>
          <w:tcPr>
            <w:tcW w:w="3083" w:type="dxa"/>
            <w:vAlign w:val="top"/>
          </w:tcPr>
          <w:p w14:paraId="11C0108E">
            <w:pPr>
              <w:spacing w:line="255" w:lineRule="auto"/>
              <w:rPr>
                <w:rFonts w:ascii="Arial"/>
                <w:sz w:val="21"/>
              </w:rPr>
            </w:pPr>
          </w:p>
          <w:p w14:paraId="230BF5CB">
            <w:pPr>
              <w:spacing w:line="255" w:lineRule="auto"/>
              <w:rPr>
                <w:rFonts w:ascii="Arial"/>
                <w:sz w:val="21"/>
              </w:rPr>
            </w:pPr>
          </w:p>
          <w:p w14:paraId="0FF89AEE">
            <w:pPr>
              <w:spacing w:line="255" w:lineRule="auto"/>
              <w:rPr>
                <w:rFonts w:ascii="Arial"/>
                <w:sz w:val="21"/>
              </w:rPr>
            </w:pPr>
          </w:p>
          <w:p w14:paraId="4F429787">
            <w:pPr>
              <w:spacing w:line="255" w:lineRule="auto"/>
              <w:rPr>
                <w:rFonts w:ascii="Arial"/>
                <w:sz w:val="21"/>
              </w:rPr>
            </w:pPr>
          </w:p>
          <w:p w14:paraId="03F1EC40">
            <w:pPr>
              <w:spacing w:line="255" w:lineRule="auto"/>
              <w:rPr>
                <w:rFonts w:ascii="Arial"/>
                <w:sz w:val="21"/>
              </w:rPr>
            </w:pPr>
          </w:p>
          <w:p w14:paraId="50438FD1">
            <w:pPr>
              <w:spacing w:line="255" w:lineRule="auto"/>
              <w:rPr>
                <w:rFonts w:ascii="Arial"/>
                <w:sz w:val="21"/>
              </w:rPr>
            </w:pPr>
          </w:p>
          <w:p w14:paraId="0799213D">
            <w:pPr>
              <w:spacing w:line="256" w:lineRule="auto"/>
              <w:rPr>
                <w:rFonts w:ascii="Arial"/>
                <w:sz w:val="21"/>
              </w:rPr>
            </w:pPr>
          </w:p>
          <w:p w14:paraId="77E6FB6D">
            <w:pPr>
              <w:pStyle w:val="6"/>
              <w:spacing w:before="65" w:line="254" w:lineRule="auto"/>
              <w:ind w:left="1043" w:right="115" w:hanging="906"/>
            </w:pPr>
            <w:r>
              <w:rPr>
                <w:spacing w:val="1"/>
              </w:rPr>
              <w:t>对买卖或者以其他形式非法转让</w:t>
            </w:r>
            <w:r>
              <w:rPr>
                <w:spacing w:val="9"/>
              </w:rPr>
              <w:t xml:space="preserve"> </w:t>
            </w:r>
            <w:r>
              <w:rPr>
                <w:spacing w:val="1"/>
              </w:rPr>
              <w:t>土地的处罚</w:t>
            </w:r>
          </w:p>
        </w:tc>
        <w:tc>
          <w:tcPr>
            <w:tcW w:w="446" w:type="dxa"/>
            <w:textDirection w:val="tbRlV"/>
            <w:vAlign w:val="top"/>
          </w:tcPr>
          <w:p w14:paraId="2AFD5FFF">
            <w:pPr>
              <w:pStyle w:val="6"/>
              <w:spacing w:before="112" w:line="212" w:lineRule="auto"/>
              <w:ind w:left="1713"/>
            </w:pPr>
            <w:r>
              <w:rPr>
                <w:spacing w:val="8"/>
              </w:rPr>
              <w:t>各</w:t>
            </w:r>
            <w:r>
              <w:rPr>
                <w:spacing w:val="-8"/>
              </w:rPr>
              <w:t xml:space="preserve"> </w:t>
            </w:r>
            <w:r>
              <w:rPr>
                <w:spacing w:val="8"/>
              </w:rPr>
              <w:t>乡</w:t>
            </w:r>
            <w:r>
              <w:rPr>
                <w:spacing w:val="-9"/>
              </w:rPr>
              <w:t xml:space="preserve"> </w:t>
            </w:r>
            <w:r>
              <w:rPr>
                <w:spacing w:val="8"/>
              </w:rPr>
              <w:t>镇</w:t>
            </w:r>
          </w:p>
        </w:tc>
        <w:tc>
          <w:tcPr>
            <w:tcW w:w="3458" w:type="dxa"/>
            <w:vAlign w:val="top"/>
          </w:tcPr>
          <w:p w14:paraId="47A698C2">
            <w:pPr>
              <w:pStyle w:val="6"/>
              <w:spacing w:before="69" w:line="272" w:lineRule="auto"/>
              <w:ind w:left="112" w:right="37" w:firstLine="6"/>
            </w:pPr>
            <w:r>
              <w:rPr>
                <w:spacing w:val="-9"/>
              </w:rPr>
              <w:t>《中华人民共和国土地管理法》（2019</w:t>
            </w:r>
            <w:r>
              <w:rPr>
                <w:spacing w:val="17"/>
              </w:rPr>
              <w:t xml:space="preserve"> </w:t>
            </w:r>
            <w:r>
              <w:rPr>
                <w:spacing w:val="-4"/>
              </w:rPr>
              <w:t>年8月26</w:t>
            </w:r>
            <w:r>
              <w:rPr>
                <w:spacing w:val="-27"/>
              </w:rPr>
              <w:t xml:space="preserve"> </w:t>
            </w:r>
            <w:r>
              <w:rPr>
                <w:spacing w:val="-4"/>
              </w:rPr>
              <w:t>日第三次修正）第七十四条：</w:t>
            </w:r>
            <w:r>
              <w:t xml:space="preserve"> </w:t>
            </w:r>
            <w:r>
              <w:rPr>
                <w:spacing w:val="16"/>
              </w:rPr>
              <w:t>买卖或者以其他形式非法转让土地</w:t>
            </w:r>
            <w:r>
              <w:rPr>
                <w:spacing w:val="13"/>
              </w:rPr>
              <w:t xml:space="preserve"> </w:t>
            </w:r>
            <w:r>
              <w:rPr>
                <w:spacing w:val="3"/>
              </w:rPr>
              <w:t>的，由县级以上人民政府自然资源主</w:t>
            </w:r>
            <w:r>
              <w:rPr>
                <w:spacing w:val="5"/>
              </w:rPr>
              <w:t xml:space="preserve"> </w:t>
            </w:r>
            <w:r>
              <w:rPr>
                <w:spacing w:val="3"/>
              </w:rPr>
              <w:t>管部门没收违法所得；对违反土地利</w:t>
            </w:r>
            <w:r>
              <w:rPr>
                <w:spacing w:val="5"/>
              </w:rPr>
              <w:t xml:space="preserve"> </w:t>
            </w:r>
            <w:r>
              <w:rPr>
                <w:spacing w:val="3"/>
              </w:rPr>
              <w:t>用总体规划擅自将农用地改为建设用</w:t>
            </w:r>
            <w:r>
              <w:rPr>
                <w:spacing w:val="5"/>
              </w:rPr>
              <w:t xml:space="preserve"> </w:t>
            </w:r>
            <w:r>
              <w:rPr>
                <w:spacing w:val="3"/>
              </w:rPr>
              <w:t>地的，限期拆除在非法转让的土地上</w:t>
            </w:r>
            <w:r>
              <w:rPr>
                <w:spacing w:val="5"/>
              </w:rPr>
              <w:t xml:space="preserve"> </w:t>
            </w:r>
            <w:r>
              <w:rPr>
                <w:spacing w:val="3"/>
              </w:rPr>
              <w:t>新建的建筑物和其他设施，恢复土地</w:t>
            </w:r>
            <w:r>
              <w:rPr>
                <w:spacing w:val="5"/>
              </w:rPr>
              <w:t xml:space="preserve"> </w:t>
            </w:r>
            <w:r>
              <w:rPr>
                <w:spacing w:val="4"/>
              </w:rPr>
              <w:t>原状，对符合土地利用总体规划的，</w:t>
            </w:r>
            <w:r>
              <w:rPr>
                <w:spacing w:val="5"/>
              </w:rPr>
              <w:t xml:space="preserve"> </w:t>
            </w:r>
            <w:r>
              <w:rPr>
                <w:spacing w:val="3"/>
              </w:rPr>
              <w:t>没收在非法转让的土地上新建的建筑</w:t>
            </w:r>
            <w:r>
              <w:rPr>
                <w:spacing w:val="5"/>
              </w:rPr>
              <w:t xml:space="preserve"> </w:t>
            </w:r>
            <w:r>
              <w:rPr>
                <w:spacing w:val="3"/>
              </w:rPr>
              <w:t>物和其他设施；可以并处罚款；对直</w:t>
            </w:r>
            <w:r>
              <w:rPr>
                <w:spacing w:val="5"/>
              </w:rPr>
              <w:t xml:space="preserve"> </w:t>
            </w:r>
            <w:r>
              <w:rPr>
                <w:spacing w:val="3"/>
              </w:rPr>
              <w:t>接负责的主管人员和其他直接责任人</w:t>
            </w:r>
            <w:r>
              <w:rPr>
                <w:spacing w:val="5"/>
              </w:rPr>
              <w:t xml:space="preserve"> </w:t>
            </w:r>
            <w:r>
              <w:rPr>
                <w:spacing w:val="3"/>
              </w:rPr>
              <w:t>员，依法给予处分；构成犯罪的，依</w:t>
            </w:r>
            <w:r>
              <w:rPr>
                <w:spacing w:val="5"/>
              </w:rPr>
              <w:t xml:space="preserve"> </w:t>
            </w:r>
            <w:r>
              <w:rPr>
                <w:spacing w:val="1"/>
              </w:rPr>
              <w:t>法追究刑事责任。</w:t>
            </w:r>
          </w:p>
        </w:tc>
        <w:tc>
          <w:tcPr>
            <w:tcW w:w="3083" w:type="dxa"/>
            <w:vAlign w:val="top"/>
          </w:tcPr>
          <w:p w14:paraId="2527C60E">
            <w:pPr>
              <w:pStyle w:val="6"/>
              <w:spacing w:before="62" w:line="272" w:lineRule="auto"/>
              <w:ind w:left="112" w:right="19" w:firstLine="16"/>
              <w:jc w:val="both"/>
            </w:pPr>
            <w:r>
              <w:rPr>
                <w:spacing w:val="-4"/>
              </w:rPr>
              <w:t xml:space="preserve">1、立案责任：发现涉嫌买卖或者 </w:t>
            </w:r>
            <w:r>
              <w:rPr>
                <w:spacing w:val="4"/>
              </w:rPr>
              <w:t xml:space="preserve">以其他形式非法转让土地的违法 </w:t>
            </w:r>
            <w:r>
              <w:rPr>
                <w:spacing w:val="-4"/>
              </w:rPr>
              <w:t>行为，予以审查，决定是否立案。</w:t>
            </w:r>
            <w:r>
              <w:rPr>
                <w:spacing w:val="5"/>
              </w:rPr>
              <w:t xml:space="preserve"> </w:t>
            </w:r>
            <w:r>
              <w:rPr>
                <w:spacing w:val="-3"/>
              </w:rPr>
              <w:t xml:space="preserve">2、调查责任：综合行政执法队对 </w:t>
            </w:r>
            <w:r>
              <w:rPr>
                <w:spacing w:val="4"/>
              </w:rPr>
              <w:t xml:space="preserve">立案的案件，指定专人负责，及 时组织调查取证，与当事人有直 接利害关系的应当回避。执法人 员不得少于两人，调查时应出示 </w:t>
            </w:r>
            <w:r>
              <w:rPr>
                <w:spacing w:val="-4"/>
              </w:rPr>
              <w:t>执法证件，允许当事人辩解陈述。</w:t>
            </w:r>
            <w:r>
              <w:rPr>
                <w:spacing w:val="5"/>
              </w:rPr>
              <w:t xml:space="preserve"> </w:t>
            </w:r>
            <w:r>
              <w:rPr>
                <w:spacing w:val="1"/>
              </w:rPr>
              <w:t>执法人员应保守有关秘密。</w:t>
            </w:r>
          </w:p>
          <w:p w14:paraId="3D672A09">
            <w:pPr>
              <w:pStyle w:val="6"/>
              <w:spacing w:before="54" w:line="261" w:lineRule="auto"/>
              <w:ind w:left="112" w:right="35" w:firstLine="5"/>
              <w:jc w:val="both"/>
            </w:pPr>
            <w:r>
              <w:rPr>
                <w:spacing w:val="-11"/>
              </w:rPr>
              <w:t>3、审查责任：审理案件调查报告，</w:t>
            </w:r>
            <w:r>
              <w:t xml:space="preserve"> </w:t>
            </w:r>
            <w:r>
              <w:rPr>
                <w:spacing w:val="5"/>
              </w:rPr>
              <w:t>对案件违法事实、证据、调查取</w:t>
            </w:r>
            <w:r>
              <w:rPr>
                <w:spacing w:val="6"/>
              </w:rPr>
              <w:t xml:space="preserve"> </w:t>
            </w:r>
            <w:r>
              <w:rPr>
                <w:spacing w:val="5"/>
              </w:rPr>
              <w:t>证程序、法律适用、处罚种类和</w:t>
            </w:r>
            <w:r>
              <w:rPr>
                <w:spacing w:val="6"/>
              </w:rPr>
              <w:t xml:space="preserve"> </w:t>
            </w:r>
            <w:r>
              <w:rPr>
                <w:spacing w:val="5"/>
              </w:rPr>
              <w:t>幅度、当事人陈述和申辩理由等</w:t>
            </w:r>
          </w:p>
        </w:tc>
        <w:tc>
          <w:tcPr>
            <w:tcW w:w="2073" w:type="dxa"/>
            <w:vAlign w:val="top"/>
          </w:tcPr>
          <w:p w14:paraId="37F04BFD">
            <w:pPr>
              <w:pStyle w:val="6"/>
              <w:spacing w:before="65" w:line="266" w:lineRule="auto"/>
              <w:ind w:left="114" w:right="89"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7"/>
              </w:rPr>
              <w:t>相应责任:</w:t>
            </w:r>
          </w:p>
          <w:p w14:paraId="0CA3C966">
            <w:pPr>
              <w:pStyle w:val="6"/>
              <w:spacing w:before="57" w:line="250" w:lineRule="auto"/>
              <w:ind w:left="113" w:right="89" w:firstLine="16"/>
            </w:pPr>
            <w:r>
              <w:rPr>
                <w:spacing w:val="-6"/>
              </w:rPr>
              <w:t>1、没有法律和事实依</w:t>
            </w:r>
            <w:r>
              <w:rPr>
                <w:spacing w:val="7"/>
              </w:rPr>
              <w:t xml:space="preserve"> </w:t>
            </w:r>
            <w:r>
              <w:rPr>
                <w:spacing w:val="1"/>
              </w:rPr>
              <w:t>据实施行政处罚的；</w:t>
            </w:r>
          </w:p>
          <w:p w14:paraId="0AA2797E">
            <w:pPr>
              <w:pStyle w:val="6"/>
              <w:spacing w:before="58" w:line="253" w:lineRule="auto"/>
              <w:ind w:left="131" w:right="89" w:hanging="14"/>
            </w:pPr>
            <w:r>
              <w:rPr>
                <w:spacing w:val="-4"/>
              </w:rPr>
              <w:t>2、行政处罚显失公正</w:t>
            </w:r>
            <w:r>
              <w:t xml:space="preserve"> </w:t>
            </w:r>
            <w:r>
              <w:rPr>
                <w:spacing w:val="-9"/>
              </w:rPr>
              <w:t>的；</w:t>
            </w:r>
          </w:p>
          <w:p w14:paraId="7EFAA31C">
            <w:pPr>
              <w:pStyle w:val="6"/>
              <w:spacing w:before="53" w:line="264" w:lineRule="auto"/>
              <w:ind w:left="115" w:right="89" w:firstLine="3"/>
              <w:jc w:val="both"/>
            </w:pPr>
            <w:r>
              <w:rPr>
                <w:spacing w:val="17"/>
              </w:rPr>
              <w:t>3、执法人员玩忽职</w:t>
            </w:r>
            <w:r>
              <w:rPr>
                <w:spacing w:val="5"/>
              </w:rPr>
              <w:t xml:space="preserve"> </w:t>
            </w:r>
            <w:r>
              <w:rPr>
                <w:spacing w:val="7"/>
              </w:rPr>
              <w:t>守，对应当予以制止</w:t>
            </w:r>
            <w:r>
              <w:t xml:space="preserve"> </w:t>
            </w:r>
            <w:r>
              <w:rPr>
                <w:spacing w:val="7"/>
              </w:rPr>
              <w:t>和处罚的违法行为不</w:t>
            </w:r>
            <w:r>
              <w:t xml:space="preserve"> </w:t>
            </w:r>
            <w:r>
              <w:rPr>
                <w:spacing w:val="7"/>
              </w:rPr>
              <w:t>予制止、处罚，致使</w:t>
            </w:r>
            <w:r>
              <w:t xml:space="preserve"> </w:t>
            </w:r>
            <w:r>
              <w:rPr>
                <w:spacing w:val="7"/>
              </w:rPr>
              <w:t>公民、法人或者其他</w:t>
            </w:r>
          </w:p>
        </w:tc>
        <w:tc>
          <w:tcPr>
            <w:tcW w:w="1058" w:type="dxa"/>
            <w:vAlign w:val="top"/>
          </w:tcPr>
          <w:p w14:paraId="19EBFE3E">
            <w:pPr>
              <w:rPr>
                <w:rFonts w:ascii="Arial"/>
                <w:sz w:val="21"/>
              </w:rPr>
            </w:pPr>
          </w:p>
        </w:tc>
      </w:tr>
    </w:tbl>
    <w:p w14:paraId="2DA5BDB6">
      <w:pPr>
        <w:pStyle w:val="2"/>
      </w:pPr>
    </w:p>
    <w:p w14:paraId="1E6D3453">
      <w:pPr>
        <w:sectPr>
          <w:pgSz w:w="16839" w:h="11906"/>
          <w:pgMar w:top="1012" w:right="1304" w:bottom="0" w:left="1304" w:header="0" w:footer="0" w:gutter="0"/>
          <w:cols w:space="720" w:num="1"/>
        </w:sectPr>
      </w:pPr>
    </w:p>
    <w:p w14:paraId="06C3FEAD">
      <w:pPr>
        <w:spacing w:before="163"/>
      </w:pPr>
    </w:p>
    <w:tbl>
      <w:tblPr>
        <w:tblStyle w:val="5"/>
        <w:tblW w:w="1422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29"/>
        <w:gridCol w:w="494"/>
        <w:gridCol w:w="3083"/>
        <w:gridCol w:w="446"/>
        <w:gridCol w:w="3458"/>
        <w:gridCol w:w="3083"/>
        <w:gridCol w:w="2073"/>
        <w:gridCol w:w="1058"/>
      </w:tblGrid>
      <w:tr w14:paraId="77727CE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105" w:hRule="atLeast"/>
        </w:trPr>
        <w:tc>
          <w:tcPr>
            <w:tcW w:w="529" w:type="dxa"/>
            <w:vAlign w:val="top"/>
          </w:tcPr>
          <w:p w14:paraId="03C07BE7">
            <w:pPr>
              <w:rPr>
                <w:rFonts w:ascii="Arial"/>
                <w:sz w:val="21"/>
              </w:rPr>
            </w:pPr>
          </w:p>
        </w:tc>
        <w:tc>
          <w:tcPr>
            <w:tcW w:w="494" w:type="dxa"/>
            <w:vAlign w:val="top"/>
          </w:tcPr>
          <w:p w14:paraId="0E39881B">
            <w:pPr>
              <w:rPr>
                <w:rFonts w:ascii="Arial"/>
                <w:sz w:val="21"/>
              </w:rPr>
            </w:pPr>
          </w:p>
        </w:tc>
        <w:tc>
          <w:tcPr>
            <w:tcW w:w="3083" w:type="dxa"/>
            <w:vAlign w:val="top"/>
          </w:tcPr>
          <w:p w14:paraId="5818FB8A">
            <w:pPr>
              <w:rPr>
                <w:rFonts w:ascii="Arial"/>
                <w:sz w:val="21"/>
              </w:rPr>
            </w:pPr>
          </w:p>
        </w:tc>
        <w:tc>
          <w:tcPr>
            <w:tcW w:w="446" w:type="dxa"/>
            <w:vAlign w:val="top"/>
          </w:tcPr>
          <w:p w14:paraId="30D75109">
            <w:pPr>
              <w:rPr>
                <w:rFonts w:ascii="Arial"/>
                <w:sz w:val="21"/>
              </w:rPr>
            </w:pPr>
          </w:p>
        </w:tc>
        <w:tc>
          <w:tcPr>
            <w:tcW w:w="3458" w:type="dxa"/>
            <w:vAlign w:val="top"/>
          </w:tcPr>
          <w:p w14:paraId="572014CE">
            <w:pPr>
              <w:rPr>
                <w:rFonts w:ascii="Arial"/>
                <w:sz w:val="21"/>
              </w:rPr>
            </w:pPr>
          </w:p>
        </w:tc>
        <w:tc>
          <w:tcPr>
            <w:tcW w:w="3083" w:type="dxa"/>
            <w:vAlign w:val="top"/>
          </w:tcPr>
          <w:p w14:paraId="604C0D2D">
            <w:pPr>
              <w:pStyle w:val="6"/>
              <w:spacing w:before="64" w:line="261" w:lineRule="auto"/>
              <w:ind w:left="114" w:right="87"/>
              <w:jc w:val="both"/>
            </w:pPr>
            <w:r>
              <w:rPr>
                <w:spacing w:val="-9"/>
              </w:rPr>
              <w:t>方面进行审查，提出处理意见（主</w:t>
            </w:r>
            <w:r>
              <w:rPr>
                <w:spacing w:val="10"/>
              </w:rPr>
              <w:t xml:space="preserve"> </w:t>
            </w:r>
            <w:r>
              <w:rPr>
                <w:spacing w:val="5"/>
              </w:rPr>
              <w:t>要证据不足时，以适当的方式补</w:t>
            </w:r>
            <w:r>
              <w:rPr>
                <w:spacing w:val="4"/>
              </w:rPr>
              <w:t xml:space="preserve"> </w:t>
            </w:r>
            <w:r>
              <w:rPr>
                <w:spacing w:val="-1"/>
              </w:rPr>
              <w:t>充调查）。</w:t>
            </w:r>
          </w:p>
          <w:p w14:paraId="4DA85668">
            <w:pPr>
              <w:pStyle w:val="6"/>
              <w:spacing w:before="55" w:line="268" w:lineRule="auto"/>
              <w:ind w:left="112" w:right="85"/>
            </w:pPr>
            <w:r>
              <w:rPr>
                <w:spacing w:val="-2"/>
              </w:rPr>
              <w:t>4、告知责任：作出行政处罚决定</w:t>
            </w:r>
            <w:r>
              <w:rPr>
                <w:spacing w:val="9"/>
              </w:rPr>
              <w:t xml:space="preserve"> </w:t>
            </w:r>
            <w:r>
              <w:rPr>
                <w:spacing w:val="4"/>
              </w:rPr>
              <w:t>前，应制作《行政处罚告知书》</w:t>
            </w:r>
            <w:r>
              <w:rPr>
                <w:spacing w:val="8"/>
              </w:rPr>
              <w:t xml:space="preserve"> </w:t>
            </w:r>
            <w:r>
              <w:rPr>
                <w:spacing w:val="5"/>
              </w:rPr>
              <w:t>送达当事人，告知违法事实及其</w:t>
            </w:r>
            <w:r>
              <w:rPr>
                <w:spacing w:val="7"/>
              </w:rPr>
              <w:t xml:space="preserve"> </w:t>
            </w:r>
            <w:r>
              <w:rPr>
                <w:spacing w:val="5"/>
              </w:rPr>
              <w:t>享有的陈述、申辩等权利。符合</w:t>
            </w:r>
            <w:r>
              <w:rPr>
                <w:spacing w:val="7"/>
              </w:rPr>
              <w:t xml:space="preserve"> </w:t>
            </w:r>
            <w:r>
              <w:rPr>
                <w:spacing w:val="5"/>
              </w:rPr>
              <w:t>听证规定的，制作并送达《行政</w:t>
            </w:r>
            <w:r>
              <w:rPr>
                <w:spacing w:val="7"/>
              </w:rPr>
              <w:t xml:space="preserve"> </w:t>
            </w:r>
            <w:r>
              <w:rPr>
                <w:spacing w:val="1"/>
              </w:rPr>
              <w:t>处罚听证告知书》。</w:t>
            </w:r>
          </w:p>
          <w:p w14:paraId="359A08A8">
            <w:pPr>
              <w:pStyle w:val="6"/>
              <w:spacing w:before="55" w:line="260" w:lineRule="auto"/>
              <w:ind w:left="117" w:right="85"/>
            </w:pPr>
            <w:r>
              <w:rPr>
                <w:spacing w:val="-2"/>
              </w:rPr>
              <w:t>5、决定责任：制作行政处罚决定</w:t>
            </w:r>
            <w:r>
              <w:rPr>
                <w:spacing w:val="4"/>
              </w:rPr>
              <w:t xml:space="preserve"> </w:t>
            </w:r>
            <w:r>
              <w:rPr>
                <w:spacing w:val="5"/>
              </w:rPr>
              <w:t>书，载明行政处罚告知、当事人</w:t>
            </w:r>
            <w:r>
              <w:rPr>
                <w:spacing w:val="1"/>
              </w:rPr>
              <w:t xml:space="preserve"> 陈述申辩或者听证情况等内容。</w:t>
            </w:r>
          </w:p>
          <w:p w14:paraId="5D8D8AAC">
            <w:pPr>
              <w:pStyle w:val="6"/>
              <w:spacing w:before="53" w:line="252" w:lineRule="auto"/>
              <w:ind w:left="114" w:right="85"/>
            </w:pPr>
            <w:r>
              <w:rPr>
                <w:spacing w:val="-2"/>
              </w:rPr>
              <w:t>6、送达责任：行政处罚决定书按</w:t>
            </w:r>
            <w:r>
              <w:rPr>
                <w:spacing w:val="6"/>
              </w:rPr>
              <w:t xml:space="preserve"> </w:t>
            </w:r>
            <w:r>
              <w:rPr>
                <w:spacing w:val="1"/>
              </w:rPr>
              <w:t>法律规定的方式送达当事人。</w:t>
            </w:r>
          </w:p>
          <w:p w14:paraId="2CF9EA9D">
            <w:pPr>
              <w:pStyle w:val="6"/>
              <w:spacing w:before="54" w:line="261" w:lineRule="auto"/>
              <w:ind w:left="121" w:right="85" w:hanging="3"/>
            </w:pPr>
            <w:r>
              <w:rPr>
                <w:spacing w:val="-2"/>
              </w:rPr>
              <w:t>7、执行责任：依照生效的行政处</w:t>
            </w:r>
            <w:r>
              <w:rPr>
                <w:spacing w:val="3"/>
              </w:rPr>
              <w:t xml:space="preserve"> </w:t>
            </w:r>
            <w:r>
              <w:rPr>
                <w:spacing w:val="4"/>
              </w:rPr>
              <w:t>罚决定，告知当事人按要求缴纳</w:t>
            </w:r>
            <w:r>
              <w:rPr>
                <w:spacing w:val="10"/>
              </w:rPr>
              <w:t xml:space="preserve"> </w:t>
            </w:r>
            <w:r>
              <w:rPr>
                <w:spacing w:val="-3"/>
              </w:rPr>
              <w:t>罚款。</w:t>
            </w:r>
          </w:p>
          <w:p w14:paraId="699D11F9">
            <w:pPr>
              <w:pStyle w:val="6"/>
              <w:spacing w:before="52" w:line="251" w:lineRule="auto"/>
              <w:ind w:left="116" w:right="85" w:hanging="2"/>
            </w:pPr>
            <w:r>
              <w:rPr>
                <w:spacing w:val="-2"/>
              </w:rPr>
              <w:t>8、其他法律法规规章文件规定应</w:t>
            </w:r>
            <w:r>
              <w:rPr>
                <w:spacing w:val="7"/>
              </w:rPr>
              <w:t xml:space="preserve"> </w:t>
            </w:r>
            <w:r>
              <w:t>履行的责任。</w:t>
            </w:r>
          </w:p>
        </w:tc>
        <w:tc>
          <w:tcPr>
            <w:tcW w:w="2073" w:type="dxa"/>
            <w:vAlign w:val="top"/>
          </w:tcPr>
          <w:p w14:paraId="05C9ACA2">
            <w:pPr>
              <w:pStyle w:val="6"/>
              <w:spacing w:before="64" w:line="253" w:lineRule="auto"/>
              <w:ind w:left="118" w:right="89" w:hanging="1"/>
            </w:pPr>
            <w:r>
              <w:rPr>
                <w:spacing w:val="6"/>
              </w:rPr>
              <w:t xml:space="preserve">组织合法权益遭受损 </w:t>
            </w:r>
            <w:r>
              <w:rPr>
                <w:spacing w:val="-1"/>
              </w:rPr>
              <w:t>害的；</w:t>
            </w:r>
          </w:p>
          <w:p w14:paraId="0CD2ABFE">
            <w:pPr>
              <w:pStyle w:val="6"/>
              <w:spacing w:before="53" w:line="250" w:lineRule="auto"/>
              <w:ind w:left="113" w:right="89"/>
            </w:pPr>
            <w:r>
              <w:rPr>
                <w:spacing w:val="-4"/>
              </w:rPr>
              <w:t>4、不具备行政执法资</w:t>
            </w:r>
            <w:r>
              <w:rPr>
                <w:spacing w:val="3"/>
              </w:rPr>
              <w:t xml:space="preserve"> </w:t>
            </w:r>
            <w:r>
              <w:rPr>
                <w:spacing w:val="1"/>
              </w:rPr>
              <w:t>格实施行政处罚</w:t>
            </w:r>
          </w:p>
          <w:p w14:paraId="4210F10B">
            <w:pPr>
              <w:pStyle w:val="6"/>
              <w:spacing w:before="57" w:line="230" w:lineRule="auto"/>
              <w:ind w:left="131"/>
            </w:pPr>
            <w:r>
              <w:rPr>
                <w:spacing w:val="-9"/>
              </w:rPr>
              <w:t>的；</w:t>
            </w:r>
          </w:p>
          <w:p w14:paraId="6606A340">
            <w:pPr>
              <w:pStyle w:val="6"/>
              <w:spacing w:before="51" w:line="269" w:lineRule="auto"/>
              <w:ind w:left="115" w:right="89" w:firstLine="3"/>
            </w:pPr>
            <w:r>
              <w:rPr>
                <w:spacing w:val="-5"/>
              </w:rPr>
              <w:t>5、在制止以及查处违</w:t>
            </w:r>
            <w:r>
              <w:rPr>
                <w:spacing w:val="8"/>
              </w:rPr>
              <w:t xml:space="preserve"> </w:t>
            </w:r>
            <w:r>
              <w:rPr>
                <w:spacing w:val="7"/>
              </w:rPr>
              <w:t>法案件中受阻，依照</w:t>
            </w:r>
            <w:r>
              <w:t xml:space="preserve"> </w:t>
            </w:r>
            <w:r>
              <w:rPr>
                <w:spacing w:val="7"/>
              </w:rPr>
              <w:t>有关规定应当向本级</w:t>
            </w:r>
            <w:r>
              <w:t xml:space="preserve"> </w:t>
            </w:r>
            <w:r>
              <w:rPr>
                <w:spacing w:val="7"/>
              </w:rPr>
              <w:t>人民政府或者上级主</w:t>
            </w:r>
            <w:r>
              <w:t xml:space="preserve"> </w:t>
            </w:r>
            <w:r>
              <w:rPr>
                <w:spacing w:val="7"/>
              </w:rPr>
              <w:t>管部门报告而未报告</w:t>
            </w:r>
            <w:r>
              <w:t xml:space="preserve"> 的；</w:t>
            </w:r>
          </w:p>
          <w:p w14:paraId="277461F5">
            <w:pPr>
              <w:pStyle w:val="6"/>
              <w:spacing w:before="51" w:line="260" w:lineRule="auto"/>
              <w:ind w:left="115" w:right="89"/>
              <w:jc w:val="both"/>
            </w:pPr>
            <w:r>
              <w:rPr>
                <w:spacing w:val="-4"/>
              </w:rPr>
              <w:t>6、应当依法移送追究</w:t>
            </w:r>
            <w:r>
              <w:rPr>
                <w:spacing w:val="1"/>
              </w:rPr>
              <w:t xml:space="preserve"> </w:t>
            </w:r>
            <w:r>
              <w:rPr>
                <w:spacing w:val="7"/>
              </w:rPr>
              <w:t>刑事责任，而未依法</w:t>
            </w:r>
            <w:r>
              <w:t xml:space="preserve"> </w:t>
            </w:r>
            <w:r>
              <w:rPr>
                <w:spacing w:val="1"/>
              </w:rPr>
              <w:t>移送有权机关的；</w:t>
            </w:r>
          </w:p>
          <w:p w14:paraId="74EA48D1">
            <w:pPr>
              <w:pStyle w:val="6"/>
              <w:spacing w:before="53" w:line="252" w:lineRule="auto"/>
              <w:ind w:left="114" w:right="89" w:firstLine="5"/>
            </w:pPr>
            <w:r>
              <w:rPr>
                <w:spacing w:val="-5"/>
              </w:rPr>
              <w:t>7、擅自改变行政处罚</w:t>
            </w:r>
            <w:r>
              <w:rPr>
                <w:spacing w:val="8"/>
              </w:rPr>
              <w:t xml:space="preserve"> </w:t>
            </w:r>
            <w:r>
              <w:rPr>
                <w:spacing w:val="1"/>
              </w:rPr>
              <w:t>种类、幅度的；</w:t>
            </w:r>
          </w:p>
          <w:p w14:paraId="58A65BE4">
            <w:pPr>
              <w:pStyle w:val="6"/>
              <w:spacing w:before="54" w:line="253" w:lineRule="auto"/>
              <w:ind w:left="123" w:right="89" w:hanging="8"/>
            </w:pPr>
            <w:r>
              <w:rPr>
                <w:spacing w:val="-4"/>
              </w:rPr>
              <w:t>8、违反法定的行政处</w:t>
            </w:r>
            <w:r>
              <w:rPr>
                <w:spacing w:val="2"/>
              </w:rPr>
              <w:t xml:space="preserve"> </w:t>
            </w:r>
            <w:r>
              <w:rPr>
                <w:spacing w:val="-1"/>
              </w:rPr>
              <w:t>罚程序的；</w:t>
            </w:r>
          </w:p>
          <w:p w14:paraId="4638EB27">
            <w:pPr>
              <w:pStyle w:val="6"/>
              <w:spacing w:before="54" w:line="265" w:lineRule="auto"/>
              <w:ind w:left="113" w:right="89" w:firstLine="1"/>
              <w:jc w:val="both"/>
            </w:pPr>
            <w:r>
              <w:rPr>
                <w:spacing w:val="-4"/>
              </w:rPr>
              <w:t>9、符合听证条件、行</w:t>
            </w:r>
            <w:r>
              <w:rPr>
                <w:spacing w:val="2"/>
              </w:rPr>
              <w:t xml:space="preserve"> </w:t>
            </w:r>
            <w:r>
              <w:rPr>
                <w:spacing w:val="7"/>
              </w:rPr>
              <w:t>政管理相对人要求听</w:t>
            </w:r>
            <w:r>
              <w:t xml:space="preserve"> </w:t>
            </w:r>
            <w:r>
              <w:rPr>
                <w:spacing w:val="7"/>
              </w:rPr>
              <w:t>证，应予组织听证而</w:t>
            </w:r>
            <w:r>
              <w:t xml:space="preserve"> </w:t>
            </w:r>
            <w:r>
              <w:rPr>
                <w:spacing w:val="1"/>
              </w:rPr>
              <w:t>不组织听证的；</w:t>
            </w:r>
          </w:p>
          <w:p w14:paraId="34BC57B4">
            <w:pPr>
              <w:pStyle w:val="6"/>
              <w:spacing w:before="51" w:line="252" w:lineRule="auto"/>
              <w:ind w:left="134" w:right="86" w:hanging="4"/>
            </w:pPr>
            <w:r>
              <w:rPr>
                <w:spacing w:val="5"/>
              </w:rPr>
              <w:t>10、在行政处罚过程</w:t>
            </w:r>
            <w:r>
              <w:t xml:space="preserve"> </w:t>
            </w:r>
            <w:r>
              <w:rPr>
                <w:spacing w:val="-1"/>
              </w:rPr>
              <w:t>中发生腐败行为的；</w:t>
            </w:r>
          </w:p>
          <w:p w14:paraId="6A0E6174">
            <w:pPr>
              <w:pStyle w:val="6"/>
              <w:spacing w:before="55" w:line="255" w:lineRule="auto"/>
              <w:ind w:left="115" w:right="89" w:firstLine="14"/>
            </w:pPr>
            <w:r>
              <w:rPr>
                <w:spacing w:val="4"/>
              </w:rPr>
              <w:t>11、其他违反法律法</w:t>
            </w:r>
            <w:r>
              <w:rPr>
                <w:spacing w:val="7"/>
              </w:rPr>
              <w:t xml:space="preserve"> 规规章文件规定的行</w:t>
            </w:r>
            <w:r>
              <w:t xml:space="preserve"> 为。</w:t>
            </w:r>
          </w:p>
        </w:tc>
        <w:tc>
          <w:tcPr>
            <w:tcW w:w="1058" w:type="dxa"/>
            <w:vAlign w:val="top"/>
          </w:tcPr>
          <w:p w14:paraId="5B85866E">
            <w:pPr>
              <w:rPr>
                <w:rFonts w:ascii="Arial"/>
                <w:sz w:val="21"/>
              </w:rPr>
            </w:pPr>
          </w:p>
        </w:tc>
      </w:tr>
      <w:tr w14:paraId="3A88718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7" w:hRule="atLeast"/>
        </w:trPr>
        <w:tc>
          <w:tcPr>
            <w:tcW w:w="529" w:type="dxa"/>
            <w:vAlign w:val="top"/>
          </w:tcPr>
          <w:p w14:paraId="147B67F9">
            <w:pPr>
              <w:spacing w:line="329" w:lineRule="auto"/>
              <w:rPr>
                <w:rFonts w:ascii="Arial"/>
                <w:sz w:val="21"/>
              </w:rPr>
            </w:pPr>
          </w:p>
          <w:p w14:paraId="0D767BF1">
            <w:pPr>
              <w:pStyle w:val="6"/>
              <w:spacing w:before="65" w:line="190" w:lineRule="auto"/>
              <w:ind w:left="135"/>
            </w:pPr>
            <w:r>
              <w:rPr>
                <w:spacing w:val="-5"/>
              </w:rPr>
              <w:t>110</w:t>
            </w:r>
          </w:p>
        </w:tc>
        <w:tc>
          <w:tcPr>
            <w:tcW w:w="494" w:type="dxa"/>
            <w:textDirection w:val="tbRlV"/>
            <w:vAlign w:val="top"/>
          </w:tcPr>
          <w:p w14:paraId="58D87213">
            <w:pPr>
              <w:pStyle w:val="6"/>
              <w:spacing w:before="138" w:line="217" w:lineRule="auto"/>
              <w:ind w:left="64"/>
            </w:pPr>
            <w:r>
              <w:rPr>
                <w:spacing w:val="8"/>
              </w:rPr>
              <w:t>行</w:t>
            </w:r>
            <w:r>
              <w:rPr>
                <w:spacing w:val="-8"/>
              </w:rPr>
              <w:t xml:space="preserve"> </w:t>
            </w:r>
            <w:r>
              <w:rPr>
                <w:spacing w:val="8"/>
              </w:rPr>
              <w:t>政</w:t>
            </w:r>
            <w:r>
              <w:rPr>
                <w:spacing w:val="-9"/>
              </w:rPr>
              <w:t xml:space="preserve"> </w:t>
            </w:r>
            <w:r>
              <w:rPr>
                <w:spacing w:val="8"/>
              </w:rPr>
              <w:t>处</w:t>
            </w:r>
          </w:p>
        </w:tc>
        <w:tc>
          <w:tcPr>
            <w:tcW w:w="3083" w:type="dxa"/>
            <w:vAlign w:val="top"/>
          </w:tcPr>
          <w:p w14:paraId="461A4FC5">
            <w:pPr>
              <w:pStyle w:val="6"/>
              <w:spacing w:before="64" w:line="256" w:lineRule="auto"/>
              <w:ind w:left="137" w:right="115"/>
              <w:jc w:val="both"/>
            </w:pPr>
            <w:r>
              <w:rPr>
                <w:spacing w:val="1"/>
              </w:rPr>
              <w:t>对占用耕地建窑、建坟或者擅自</w:t>
            </w:r>
            <w:r>
              <w:rPr>
                <w:spacing w:val="9"/>
              </w:rPr>
              <w:t xml:space="preserve"> </w:t>
            </w:r>
            <w:r>
              <w:rPr>
                <w:spacing w:val="1"/>
              </w:rPr>
              <w:t>在耕地上建房、挖砂、采石、采</w:t>
            </w:r>
            <w:r>
              <w:rPr>
                <w:spacing w:val="9"/>
              </w:rPr>
              <w:t xml:space="preserve"> </w:t>
            </w:r>
            <w:r>
              <w:rPr>
                <w:spacing w:val="1"/>
              </w:rPr>
              <w:t>矿、取土等，破坏种植条件的处</w:t>
            </w:r>
          </w:p>
        </w:tc>
        <w:tc>
          <w:tcPr>
            <w:tcW w:w="446" w:type="dxa"/>
            <w:textDirection w:val="tbRlV"/>
            <w:vAlign w:val="top"/>
          </w:tcPr>
          <w:p w14:paraId="2C40068E">
            <w:pPr>
              <w:pStyle w:val="6"/>
              <w:spacing w:before="112" w:line="212" w:lineRule="auto"/>
              <w:ind w:left="64"/>
            </w:pPr>
            <w:r>
              <w:rPr>
                <w:spacing w:val="8"/>
              </w:rPr>
              <w:t>各</w:t>
            </w:r>
            <w:r>
              <w:rPr>
                <w:spacing w:val="-8"/>
              </w:rPr>
              <w:t xml:space="preserve"> </w:t>
            </w:r>
            <w:r>
              <w:rPr>
                <w:spacing w:val="8"/>
              </w:rPr>
              <w:t>乡</w:t>
            </w:r>
            <w:r>
              <w:rPr>
                <w:spacing w:val="-9"/>
              </w:rPr>
              <w:t xml:space="preserve"> </w:t>
            </w:r>
            <w:r>
              <w:rPr>
                <w:spacing w:val="8"/>
              </w:rPr>
              <w:t>镇</w:t>
            </w:r>
          </w:p>
        </w:tc>
        <w:tc>
          <w:tcPr>
            <w:tcW w:w="3458" w:type="dxa"/>
            <w:vAlign w:val="top"/>
          </w:tcPr>
          <w:p w14:paraId="679AE7B7">
            <w:pPr>
              <w:pStyle w:val="6"/>
              <w:spacing w:before="64" w:line="256" w:lineRule="auto"/>
              <w:ind w:left="113" w:right="37" w:firstLine="5"/>
              <w:jc w:val="both"/>
            </w:pPr>
            <w:r>
              <w:rPr>
                <w:spacing w:val="-9"/>
              </w:rPr>
              <w:t>《中华人民共和国土地管理法》（2019</w:t>
            </w:r>
            <w:r>
              <w:rPr>
                <w:spacing w:val="17"/>
              </w:rPr>
              <w:t xml:space="preserve"> </w:t>
            </w:r>
            <w:r>
              <w:t>年8月26日第三次修正）第七十五条： 违反本法规定，</w:t>
            </w:r>
            <w:r>
              <w:rPr>
                <w:spacing w:val="-48"/>
              </w:rPr>
              <w:t xml:space="preserve"> </w:t>
            </w:r>
            <w:r>
              <w:t>占用耕地建窑、建坟</w:t>
            </w:r>
          </w:p>
        </w:tc>
        <w:tc>
          <w:tcPr>
            <w:tcW w:w="3083" w:type="dxa"/>
            <w:vAlign w:val="top"/>
          </w:tcPr>
          <w:p w14:paraId="70C5A39B">
            <w:pPr>
              <w:pStyle w:val="6"/>
              <w:spacing w:before="64" w:line="256" w:lineRule="auto"/>
              <w:ind w:left="114" w:right="85" w:firstLine="14"/>
              <w:jc w:val="both"/>
            </w:pPr>
            <w:r>
              <w:rPr>
                <w:spacing w:val="-3"/>
              </w:rPr>
              <w:t>1、立案责任：发现涉嫌占用耕地</w:t>
            </w:r>
            <w:r>
              <w:rPr>
                <w:spacing w:val="7"/>
              </w:rPr>
              <w:t xml:space="preserve"> </w:t>
            </w:r>
            <w:r>
              <w:rPr>
                <w:spacing w:val="5"/>
              </w:rPr>
              <w:t>建窑、建坟或者擅自在耕地上建</w:t>
            </w:r>
            <w:r>
              <w:rPr>
                <w:spacing w:val="4"/>
              </w:rPr>
              <w:t xml:space="preserve"> </w:t>
            </w:r>
            <w:r>
              <w:rPr>
                <w:spacing w:val="5"/>
              </w:rPr>
              <w:t>房、挖砂、采石、采矿、取土等</w:t>
            </w:r>
          </w:p>
        </w:tc>
        <w:tc>
          <w:tcPr>
            <w:tcW w:w="2073" w:type="dxa"/>
            <w:vAlign w:val="top"/>
          </w:tcPr>
          <w:p w14:paraId="0452DDF3">
            <w:pPr>
              <w:pStyle w:val="6"/>
              <w:spacing w:before="64" w:line="256" w:lineRule="auto"/>
              <w:ind w:left="115" w:right="89" w:firstLine="15"/>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p>
        </w:tc>
        <w:tc>
          <w:tcPr>
            <w:tcW w:w="1058" w:type="dxa"/>
            <w:vAlign w:val="top"/>
          </w:tcPr>
          <w:p w14:paraId="1A5E8452">
            <w:pPr>
              <w:rPr>
                <w:rFonts w:ascii="Arial"/>
                <w:sz w:val="21"/>
              </w:rPr>
            </w:pPr>
          </w:p>
        </w:tc>
      </w:tr>
    </w:tbl>
    <w:p w14:paraId="04C789C7">
      <w:pPr>
        <w:pStyle w:val="2"/>
      </w:pPr>
    </w:p>
    <w:p w14:paraId="76B4D5CA">
      <w:pPr>
        <w:sectPr>
          <w:pgSz w:w="16839" w:h="11906"/>
          <w:pgMar w:top="1012" w:right="1304" w:bottom="0" w:left="1304" w:header="0" w:footer="0" w:gutter="0"/>
          <w:cols w:space="720" w:num="1"/>
        </w:sectPr>
      </w:pPr>
    </w:p>
    <w:p w14:paraId="5912A3EE">
      <w:pPr>
        <w:spacing w:before="163"/>
      </w:pPr>
    </w:p>
    <w:tbl>
      <w:tblPr>
        <w:tblStyle w:val="5"/>
        <w:tblW w:w="1422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29"/>
        <w:gridCol w:w="494"/>
        <w:gridCol w:w="3083"/>
        <w:gridCol w:w="446"/>
        <w:gridCol w:w="3458"/>
        <w:gridCol w:w="3083"/>
        <w:gridCol w:w="2073"/>
        <w:gridCol w:w="1058"/>
      </w:tblGrid>
      <w:tr w14:paraId="6FA8DC1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07" w:hRule="atLeast"/>
        </w:trPr>
        <w:tc>
          <w:tcPr>
            <w:tcW w:w="529" w:type="dxa"/>
            <w:vAlign w:val="top"/>
          </w:tcPr>
          <w:p w14:paraId="0A32C9F4">
            <w:pPr>
              <w:rPr>
                <w:rFonts w:ascii="Arial"/>
                <w:sz w:val="21"/>
              </w:rPr>
            </w:pPr>
          </w:p>
        </w:tc>
        <w:tc>
          <w:tcPr>
            <w:tcW w:w="494" w:type="dxa"/>
            <w:vAlign w:val="top"/>
          </w:tcPr>
          <w:p w14:paraId="3315AC73">
            <w:pPr>
              <w:pStyle w:val="6"/>
              <w:spacing w:before="65" w:line="232" w:lineRule="auto"/>
              <w:ind w:left="158"/>
            </w:pPr>
            <w:r>
              <w:t>罚</w:t>
            </w:r>
          </w:p>
        </w:tc>
        <w:tc>
          <w:tcPr>
            <w:tcW w:w="3083" w:type="dxa"/>
            <w:vAlign w:val="top"/>
          </w:tcPr>
          <w:p w14:paraId="5B7494D3">
            <w:pPr>
              <w:pStyle w:val="6"/>
              <w:spacing w:before="65" w:line="232" w:lineRule="auto"/>
              <w:ind w:left="1452"/>
            </w:pPr>
            <w:r>
              <w:t>罚</w:t>
            </w:r>
          </w:p>
        </w:tc>
        <w:tc>
          <w:tcPr>
            <w:tcW w:w="446" w:type="dxa"/>
            <w:vAlign w:val="top"/>
          </w:tcPr>
          <w:p w14:paraId="329DFC8B">
            <w:pPr>
              <w:rPr>
                <w:rFonts w:ascii="Arial"/>
                <w:sz w:val="21"/>
              </w:rPr>
            </w:pPr>
          </w:p>
        </w:tc>
        <w:tc>
          <w:tcPr>
            <w:tcW w:w="3458" w:type="dxa"/>
            <w:vAlign w:val="top"/>
          </w:tcPr>
          <w:p w14:paraId="2EAF7F7A">
            <w:pPr>
              <w:pStyle w:val="6"/>
              <w:spacing w:before="63" w:line="271" w:lineRule="auto"/>
              <w:ind w:left="112" w:right="20" w:firstLine="3"/>
              <w:jc w:val="both"/>
            </w:pPr>
            <w:r>
              <w:rPr>
                <w:spacing w:val="-5"/>
              </w:rPr>
              <w:t>或者擅自在耕地上建房、挖砂、采石、</w:t>
            </w:r>
            <w:r>
              <w:rPr>
                <w:spacing w:val="1"/>
              </w:rPr>
              <w:t xml:space="preserve"> </w:t>
            </w:r>
            <w:r>
              <w:rPr>
                <w:spacing w:val="2"/>
              </w:rPr>
              <w:t xml:space="preserve">采矿、取土等，破坏种植条件的，或 者因开发土地造成土地荒漠化、盐渍 化的，由县级以上人民政府自然资源 主管部门、农业农村主管部门等按照 职责责令限期改正或者治理，可以并 处罚款；构成犯罪的，依法追究刑事 </w:t>
            </w:r>
            <w:r>
              <w:rPr>
                <w:spacing w:val="1"/>
              </w:rPr>
              <w:t>责任。</w:t>
            </w:r>
          </w:p>
        </w:tc>
        <w:tc>
          <w:tcPr>
            <w:tcW w:w="3083" w:type="dxa"/>
            <w:vAlign w:val="top"/>
          </w:tcPr>
          <w:p w14:paraId="2AF47D4E">
            <w:pPr>
              <w:pStyle w:val="6"/>
              <w:spacing w:before="65" w:line="252" w:lineRule="auto"/>
              <w:ind w:left="123" w:right="87" w:hanging="11"/>
            </w:pPr>
            <w:r>
              <w:rPr>
                <w:spacing w:val="5"/>
              </w:rPr>
              <w:t>破坏种植条件的违法行为，予以</w:t>
            </w:r>
            <w:r>
              <w:rPr>
                <w:spacing w:val="6"/>
              </w:rPr>
              <w:t xml:space="preserve"> </w:t>
            </w:r>
            <w:r>
              <w:t>审查，决定是否立案。</w:t>
            </w:r>
          </w:p>
          <w:p w14:paraId="4801AAD8">
            <w:pPr>
              <w:pStyle w:val="6"/>
              <w:spacing w:before="50" w:line="269" w:lineRule="auto"/>
              <w:ind w:left="112" w:right="19" w:firstLine="3"/>
              <w:jc w:val="both"/>
            </w:pPr>
            <w:r>
              <w:rPr>
                <w:spacing w:val="-3"/>
              </w:rPr>
              <w:t xml:space="preserve">2、调查责任：综合行政执法队对 </w:t>
            </w:r>
            <w:r>
              <w:rPr>
                <w:spacing w:val="4"/>
              </w:rPr>
              <w:t xml:space="preserve">立案的案件，指定专人负责，及 时组织调查取证，与当事人有直 接利害关系的应当回避。执法人 员不得少于两人，调查时应出示 </w:t>
            </w:r>
            <w:r>
              <w:rPr>
                <w:spacing w:val="-4"/>
              </w:rPr>
              <w:t>执法证件，允许当事人辩解陈述。</w:t>
            </w:r>
          </w:p>
          <w:p w14:paraId="7E43C14D">
            <w:pPr>
              <w:pStyle w:val="6"/>
              <w:spacing w:before="53" w:line="228" w:lineRule="auto"/>
              <w:ind w:left="113"/>
            </w:pPr>
            <w:r>
              <w:rPr>
                <w:spacing w:val="1"/>
              </w:rPr>
              <w:t>执法人员应保守有关秘密。</w:t>
            </w:r>
          </w:p>
          <w:p w14:paraId="4969F7B5">
            <w:pPr>
              <w:pStyle w:val="6"/>
              <w:spacing w:before="53" w:line="270" w:lineRule="auto"/>
              <w:ind w:left="112" w:right="35" w:firstLine="5"/>
            </w:pPr>
            <w:r>
              <w:rPr>
                <w:spacing w:val="-11"/>
              </w:rPr>
              <w:t>3、审查责任：审理案件调查报告，</w:t>
            </w:r>
            <w:r>
              <w:t xml:space="preserve"> </w:t>
            </w:r>
            <w:r>
              <w:rPr>
                <w:spacing w:val="5"/>
              </w:rPr>
              <w:t>对案件违法事实、证据、调查取</w:t>
            </w:r>
            <w:r>
              <w:rPr>
                <w:spacing w:val="6"/>
              </w:rPr>
              <w:t xml:space="preserve"> </w:t>
            </w:r>
            <w:r>
              <w:rPr>
                <w:spacing w:val="5"/>
              </w:rPr>
              <w:t>证程序、法律适用、处罚种类和</w:t>
            </w:r>
            <w:r>
              <w:rPr>
                <w:spacing w:val="6"/>
              </w:rPr>
              <w:t xml:space="preserve"> </w:t>
            </w:r>
            <w:r>
              <w:rPr>
                <w:spacing w:val="5"/>
              </w:rPr>
              <w:t>幅度、当事人陈述和申辩理由等</w:t>
            </w:r>
            <w:r>
              <w:rPr>
                <w:spacing w:val="6"/>
              </w:rPr>
              <w:t xml:space="preserve"> </w:t>
            </w:r>
            <w:r>
              <w:rPr>
                <w:spacing w:val="-9"/>
              </w:rPr>
              <w:t>方面进行审查，提出处理意见（主</w:t>
            </w:r>
            <w:r>
              <w:rPr>
                <w:spacing w:val="11"/>
              </w:rPr>
              <w:t xml:space="preserve"> </w:t>
            </w:r>
            <w:r>
              <w:rPr>
                <w:spacing w:val="5"/>
              </w:rPr>
              <w:t>要证据不足时，以适当的方式补</w:t>
            </w:r>
            <w:r>
              <w:rPr>
                <w:spacing w:val="6"/>
              </w:rPr>
              <w:t xml:space="preserve"> </w:t>
            </w:r>
            <w:r>
              <w:t>充调查）。</w:t>
            </w:r>
          </w:p>
          <w:p w14:paraId="1BE13B2B">
            <w:pPr>
              <w:pStyle w:val="6"/>
              <w:spacing w:before="56" w:line="268" w:lineRule="auto"/>
              <w:ind w:left="112" w:right="85"/>
            </w:pPr>
            <w:r>
              <w:rPr>
                <w:spacing w:val="-2"/>
              </w:rPr>
              <w:t>4、告知责任：作出行政处罚决定</w:t>
            </w:r>
            <w:r>
              <w:rPr>
                <w:spacing w:val="9"/>
              </w:rPr>
              <w:t xml:space="preserve"> </w:t>
            </w:r>
            <w:r>
              <w:rPr>
                <w:spacing w:val="4"/>
              </w:rPr>
              <w:t>前，应制作《行政处罚告知书》</w:t>
            </w:r>
            <w:r>
              <w:rPr>
                <w:spacing w:val="8"/>
              </w:rPr>
              <w:t xml:space="preserve"> </w:t>
            </w:r>
            <w:r>
              <w:rPr>
                <w:spacing w:val="5"/>
              </w:rPr>
              <w:t>送达当事人，告知违法事实及其</w:t>
            </w:r>
            <w:r>
              <w:rPr>
                <w:spacing w:val="7"/>
              </w:rPr>
              <w:t xml:space="preserve"> </w:t>
            </w:r>
            <w:r>
              <w:rPr>
                <w:spacing w:val="5"/>
              </w:rPr>
              <w:t>享有的陈述、申辩等权利。符合</w:t>
            </w:r>
            <w:r>
              <w:rPr>
                <w:spacing w:val="7"/>
              </w:rPr>
              <w:t xml:space="preserve"> </w:t>
            </w:r>
            <w:r>
              <w:rPr>
                <w:spacing w:val="5"/>
              </w:rPr>
              <w:t>听证规定的，制作并送达《行政</w:t>
            </w:r>
            <w:r>
              <w:rPr>
                <w:spacing w:val="7"/>
              </w:rPr>
              <w:t xml:space="preserve"> </w:t>
            </w:r>
            <w:r>
              <w:rPr>
                <w:spacing w:val="1"/>
              </w:rPr>
              <w:t>处罚听证告知书》。</w:t>
            </w:r>
          </w:p>
          <w:p w14:paraId="28BE8D0A">
            <w:pPr>
              <w:pStyle w:val="6"/>
              <w:spacing w:before="55" w:line="260" w:lineRule="auto"/>
              <w:ind w:left="117" w:right="85"/>
            </w:pPr>
            <w:r>
              <w:rPr>
                <w:spacing w:val="-2"/>
              </w:rPr>
              <w:t>5、决定责任：制作行政处罚决定</w:t>
            </w:r>
            <w:r>
              <w:rPr>
                <w:spacing w:val="4"/>
              </w:rPr>
              <w:t xml:space="preserve"> </w:t>
            </w:r>
            <w:r>
              <w:rPr>
                <w:spacing w:val="5"/>
              </w:rPr>
              <w:t>书，载明行政处罚告知、当事人</w:t>
            </w:r>
            <w:r>
              <w:rPr>
                <w:spacing w:val="1"/>
              </w:rPr>
              <w:t xml:space="preserve"> 陈述申辩或者听证情况等内容。</w:t>
            </w:r>
          </w:p>
          <w:p w14:paraId="5919DADA">
            <w:pPr>
              <w:pStyle w:val="6"/>
              <w:spacing w:before="55" w:line="252" w:lineRule="auto"/>
              <w:ind w:left="114" w:right="85"/>
            </w:pPr>
            <w:r>
              <w:rPr>
                <w:spacing w:val="-2"/>
              </w:rPr>
              <w:t>6、送达责任：行政处罚决定书按</w:t>
            </w:r>
            <w:r>
              <w:rPr>
                <w:spacing w:val="6"/>
              </w:rPr>
              <w:t xml:space="preserve"> </w:t>
            </w:r>
            <w:r>
              <w:rPr>
                <w:spacing w:val="1"/>
              </w:rPr>
              <w:t>法律规定的方式送达当事人。</w:t>
            </w:r>
          </w:p>
          <w:p w14:paraId="448E1FA7">
            <w:pPr>
              <w:pStyle w:val="6"/>
              <w:spacing w:before="54" w:line="256" w:lineRule="auto"/>
              <w:ind w:left="121" w:right="85" w:hanging="3"/>
            </w:pPr>
            <w:r>
              <w:rPr>
                <w:spacing w:val="-2"/>
              </w:rPr>
              <w:t>7、执行责任：依照生效的行政处</w:t>
            </w:r>
            <w:r>
              <w:rPr>
                <w:spacing w:val="3"/>
              </w:rPr>
              <w:t xml:space="preserve"> </w:t>
            </w:r>
            <w:r>
              <w:rPr>
                <w:spacing w:val="4"/>
              </w:rPr>
              <w:t>罚决定，告知当事人按要求缴纳</w:t>
            </w:r>
            <w:r>
              <w:rPr>
                <w:spacing w:val="10"/>
              </w:rPr>
              <w:t xml:space="preserve"> </w:t>
            </w:r>
            <w:r>
              <w:rPr>
                <w:spacing w:val="-3"/>
              </w:rPr>
              <w:t>罚款。</w:t>
            </w:r>
          </w:p>
        </w:tc>
        <w:tc>
          <w:tcPr>
            <w:tcW w:w="2073" w:type="dxa"/>
            <w:vAlign w:val="top"/>
          </w:tcPr>
          <w:p w14:paraId="4E5B5CD1">
            <w:pPr>
              <w:pStyle w:val="6"/>
              <w:spacing w:before="65" w:line="252" w:lineRule="auto"/>
              <w:ind w:left="114" w:right="89"/>
            </w:pPr>
            <w:r>
              <w:rPr>
                <w:spacing w:val="7"/>
              </w:rPr>
              <w:t>相关工作人员应承担</w:t>
            </w:r>
            <w:r>
              <w:t xml:space="preserve"> </w:t>
            </w:r>
            <w:r>
              <w:rPr>
                <w:spacing w:val="7"/>
              </w:rPr>
              <w:t>相应责任:</w:t>
            </w:r>
          </w:p>
          <w:p w14:paraId="49E17661">
            <w:pPr>
              <w:pStyle w:val="6"/>
              <w:spacing w:before="54" w:line="252" w:lineRule="auto"/>
              <w:ind w:left="113" w:right="89" w:firstLine="16"/>
            </w:pPr>
            <w:r>
              <w:rPr>
                <w:spacing w:val="-6"/>
              </w:rPr>
              <w:t>1、没有法律和事实依</w:t>
            </w:r>
            <w:r>
              <w:rPr>
                <w:spacing w:val="7"/>
              </w:rPr>
              <w:t xml:space="preserve"> </w:t>
            </w:r>
            <w:r>
              <w:rPr>
                <w:spacing w:val="1"/>
              </w:rPr>
              <w:t>据实施行政处罚的；</w:t>
            </w:r>
          </w:p>
          <w:p w14:paraId="3E5A78F6">
            <w:pPr>
              <w:pStyle w:val="6"/>
              <w:spacing w:before="54" w:line="253" w:lineRule="auto"/>
              <w:ind w:left="131" w:right="89" w:hanging="14"/>
            </w:pPr>
            <w:r>
              <w:rPr>
                <w:spacing w:val="-4"/>
              </w:rPr>
              <w:t>2、行政处罚显失公正</w:t>
            </w:r>
            <w:r>
              <w:t xml:space="preserve"> </w:t>
            </w:r>
            <w:r>
              <w:rPr>
                <w:spacing w:val="-9"/>
              </w:rPr>
              <w:t>的；</w:t>
            </w:r>
          </w:p>
          <w:p w14:paraId="50CACC87">
            <w:pPr>
              <w:pStyle w:val="6"/>
              <w:spacing w:before="50" w:line="270" w:lineRule="auto"/>
              <w:ind w:left="115" w:right="89" w:firstLine="3"/>
              <w:jc w:val="both"/>
            </w:pPr>
            <w:r>
              <w:rPr>
                <w:spacing w:val="17"/>
              </w:rPr>
              <w:t>3、执法人员玩忽职</w:t>
            </w:r>
            <w:r>
              <w:rPr>
                <w:spacing w:val="5"/>
              </w:rPr>
              <w:t xml:space="preserve"> </w:t>
            </w:r>
            <w:r>
              <w:rPr>
                <w:spacing w:val="7"/>
              </w:rPr>
              <w:t>守，对应当予以制止</w:t>
            </w:r>
            <w:r>
              <w:t xml:space="preserve"> </w:t>
            </w:r>
            <w:r>
              <w:rPr>
                <w:spacing w:val="7"/>
              </w:rPr>
              <w:t>和处罚的违法行为不</w:t>
            </w:r>
            <w:r>
              <w:t xml:space="preserve"> </w:t>
            </w:r>
            <w:r>
              <w:rPr>
                <w:spacing w:val="7"/>
              </w:rPr>
              <w:t>予制止、处罚，致使</w:t>
            </w:r>
            <w:r>
              <w:t xml:space="preserve"> </w:t>
            </w:r>
            <w:r>
              <w:rPr>
                <w:spacing w:val="7"/>
              </w:rPr>
              <w:t>公民、法人或者其他</w:t>
            </w:r>
            <w:r>
              <w:t xml:space="preserve"> </w:t>
            </w:r>
            <w:r>
              <w:rPr>
                <w:spacing w:val="7"/>
              </w:rPr>
              <w:t>组织合法权益遭受损</w:t>
            </w:r>
            <w:r>
              <w:t xml:space="preserve"> 害的；</w:t>
            </w:r>
          </w:p>
          <w:p w14:paraId="29E5D971">
            <w:pPr>
              <w:pStyle w:val="6"/>
              <w:spacing w:before="53" w:line="252" w:lineRule="auto"/>
              <w:ind w:left="113" w:right="89"/>
            </w:pPr>
            <w:r>
              <w:rPr>
                <w:spacing w:val="-4"/>
              </w:rPr>
              <w:t>4、不具备行政执法资</w:t>
            </w:r>
            <w:r>
              <w:rPr>
                <w:spacing w:val="3"/>
              </w:rPr>
              <w:t xml:space="preserve"> </w:t>
            </w:r>
            <w:r>
              <w:rPr>
                <w:spacing w:val="1"/>
              </w:rPr>
              <w:t>格实施行政处罚</w:t>
            </w:r>
          </w:p>
          <w:p w14:paraId="76419B70">
            <w:pPr>
              <w:pStyle w:val="6"/>
              <w:spacing w:before="53" w:line="230" w:lineRule="auto"/>
              <w:ind w:left="131"/>
            </w:pPr>
            <w:r>
              <w:rPr>
                <w:spacing w:val="-9"/>
              </w:rPr>
              <w:t>的；</w:t>
            </w:r>
          </w:p>
          <w:p w14:paraId="09E42A9D">
            <w:pPr>
              <w:pStyle w:val="6"/>
              <w:spacing w:before="51" w:line="269" w:lineRule="auto"/>
              <w:ind w:left="115" w:right="89" w:firstLine="3"/>
            </w:pPr>
            <w:r>
              <w:rPr>
                <w:spacing w:val="-5"/>
              </w:rPr>
              <w:t>5、在制止以及查处违</w:t>
            </w:r>
            <w:r>
              <w:rPr>
                <w:spacing w:val="8"/>
              </w:rPr>
              <w:t xml:space="preserve"> </w:t>
            </w:r>
            <w:r>
              <w:rPr>
                <w:spacing w:val="7"/>
              </w:rPr>
              <w:t>法案件中受阻，依照</w:t>
            </w:r>
            <w:r>
              <w:t xml:space="preserve"> </w:t>
            </w:r>
            <w:r>
              <w:rPr>
                <w:spacing w:val="7"/>
              </w:rPr>
              <w:t>有关规定应当向本级</w:t>
            </w:r>
            <w:r>
              <w:t xml:space="preserve"> </w:t>
            </w:r>
            <w:r>
              <w:rPr>
                <w:spacing w:val="7"/>
              </w:rPr>
              <w:t>人民政府或者上级主</w:t>
            </w:r>
            <w:r>
              <w:t xml:space="preserve"> </w:t>
            </w:r>
            <w:r>
              <w:rPr>
                <w:spacing w:val="7"/>
              </w:rPr>
              <w:t>管部门报告而未报告</w:t>
            </w:r>
            <w:r>
              <w:t xml:space="preserve"> 的；</w:t>
            </w:r>
          </w:p>
          <w:p w14:paraId="7944EDCA">
            <w:pPr>
              <w:pStyle w:val="6"/>
              <w:spacing w:before="52" w:line="260" w:lineRule="auto"/>
              <w:ind w:left="115" w:right="89"/>
              <w:jc w:val="both"/>
            </w:pPr>
            <w:r>
              <w:rPr>
                <w:spacing w:val="-4"/>
              </w:rPr>
              <w:t>6、应当依法移送追究</w:t>
            </w:r>
            <w:r>
              <w:rPr>
                <w:spacing w:val="1"/>
              </w:rPr>
              <w:t xml:space="preserve"> </w:t>
            </w:r>
            <w:r>
              <w:rPr>
                <w:spacing w:val="7"/>
              </w:rPr>
              <w:t>刑事责任，而未依法</w:t>
            </w:r>
            <w:r>
              <w:t xml:space="preserve"> </w:t>
            </w:r>
            <w:r>
              <w:rPr>
                <w:spacing w:val="1"/>
              </w:rPr>
              <w:t>移送有权机关的；</w:t>
            </w:r>
          </w:p>
          <w:p w14:paraId="2F7AB36B">
            <w:pPr>
              <w:pStyle w:val="6"/>
              <w:spacing w:before="53" w:line="252" w:lineRule="auto"/>
              <w:ind w:left="114" w:right="89" w:firstLine="5"/>
            </w:pPr>
            <w:r>
              <w:rPr>
                <w:spacing w:val="-5"/>
              </w:rPr>
              <w:t>7、擅自改变行政处罚</w:t>
            </w:r>
            <w:r>
              <w:rPr>
                <w:spacing w:val="8"/>
              </w:rPr>
              <w:t xml:space="preserve"> </w:t>
            </w:r>
            <w:r>
              <w:rPr>
                <w:spacing w:val="1"/>
              </w:rPr>
              <w:t>种类、幅度的；</w:t>
            </w:r>
          </w:p>
          <w:p w14:paraId="7F63BAF2">
            <w:pPr>
              <w:pStyle w:val="6"/>
              <w:spacing w:before="54" w:line="253" w:lineRule="auto"/>
              <w:ind w:left="123" w:right="89" w:hanging="8"/>
            </w:pPr>
            <w:r>
              <w:rPr>
                <w:spacing w:val="-4"/>
              </w:rPr>
              <w:t>8、违反法定的行政处</w:t>
            </w:r>
            <w:r>
              <w:rPr>
                <w:spacing w:val="2"/>
              </w:rPr>
              <w:t xml:space="preserve"> </w:t>
            </w:r>
            <w:r>
              <w:rPr>
                <w:spacing w:val="-1"/>
              </w:rPr>
              <w:t>罚程序的；</w:t>
            </w:r>
          </w:p>
          <w:p w14:paraId="7109B39C">
            <w:pPr>
              <w:pStyle w:val="6"/>
              <w:spacing w:before="53" w:line="214" w:lineRule="auto"/>
              <w:ind w:left="115"/>
            </w:pPr>
            <w:r>
              <w:rPr>
                <w:spacing w:val="-4"/>
              </w:rPr>
              <w:t>9、符合听证条件、行</w:t>
            </w:r>
          </w:p>
        </w:tc>
        <w:tc>
          <w:tcPr>
            <w:tcW w:w="1058" w:type="dxa"/>
            <w:vAlign w:val="top"/>
          </w:tcPr>
          <w:p w14:paraId="4BD887C2">
            <w:pPr>
              <w:rPr>
                <w:rFonts w:ascii="Arial"/>
                <w:sz w:val="21"/>
              </w:rPr>
            </w:pPr>
          </w:p>
        </w:tc>
      </w:tr>
    </w:tbl>
    <w:p w14:paraId="4EE25DF0">
      <w:pPr>
        <w:pStyle w:val="2"/>
      </w:pPr>
    </w:p>
    <w:p w14:paraId="4A121F3C">
      <w:pPr>
        <w:sectPr>
          <w:pgSz w:w="16839" w:h="11906"/>
          <w:pgMar w:top="1012" w:right="1304" w:bottom="0" w:left="1304" w:header="0" w:footer="0" w:gutter="0"/>
          <w:cols w:space="720" w:num="1"/>
        </w:sectPr>
      </w:pPr>
    </w:p>
    <w:p w14:paraId="3477418F">
      <w:pPr>
        <w:spacing w:before="163"/>
      </w:pPr>
    </w:p>
    <w:tbl>
      <w:tblPr>
        <w:tblStyle w:val="5"/>
        <w:tblW w:w="1422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29"/>
        <w:gridCol w:w="494"/>
        <w:gridCol w:w="3083"/>
        <w:gridCol w:w="446"/>
        <w:gridCol w:w="3458"/>
        <w:gridCol w:w="3083"/>
        <w:gridCol w:w="2073"/>
        <w:gridCol w:w="1058"/>
      </w:tblGrid>
      <w:tr w14:paraId="62170C2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408" w:hRule="atLeast"/>
        </w:trPr>
        <w:tc>
          <w:tcPr>
            <w:tcW w:w="529" w:type="dxa"/>
            <w:vAlign w:val="top"/>
          </w:tcPr>
          <w:p w14:paraId="49C5B0E6">
            <w:pPr>
              <w:rPr>
                <w:rFonts w:ascii="Arial"/>
                <w:sz w:val="21"/>
              </w:rPr>
            </w:pPr>
          </w:p>
        </w:tc>
        <w:tc>
          <w:tcPr>
            <w:tcW w:w="494" w:type="dxa"/>
            <w:vAlign w:val="top"/>
          </w:tcPr>
          <w:p w14:paraId="156DA9EA">
            <w:pPr>
              <w:rPr>
                <w:rFonts w:ascii="Arial"/>
                <w:sz w:val="21"/>
              </w:rPr>
            </w:pPr>
          </w:p>
        </w:tc>
        <w:tc>
          <w:tcPr>
            <w:tcW w:w="3083" w:type="dxa"/>
            <w:vAlign w:val="top"/>
          </w:tcPr>
          <w:p w14:paraId="3A13C2FF">
            <w:pPr>
              <w:rPr>
                <w:rFonts w:ascii="Arial"/>
                <w:sz w:val="21"/>
              </w:rPr>
            </w:pPr>
          </w:p>
        </w:tc>
        <w:tc>
          <w:tcPr>
            <w:tcW w:w="446" w:type="dxa"/>
            <w:vAlign w:val="top"/>
          </w:tcPr>
          <w:p w14:paraId="2C6345B0">
            <w:pPr>
              <w:rPr>
                <w:rFonts w:ascii="Arial"/>
                <w:sz w:val="21"/>
              </w:rPr>
            </w:pPr>
          </w:p>
        </w:tc>
        <w:tc>
          <w:tcPr>
            <w:tcW w:w="3458" w:type="dxa"/>
            <w:vAlign w:val="top"/>
          </w:tcPr>
          <w:p w14:paraId="0C32E7AC">
            <w:pPr>
              <w:rPr>
                <w:rFonts w:ascii="Arial"/>
                <w:sz w:val="21"/>
              </w:rPr>
            </w:pPr>
          </w:p>
        </w:tc>
        <w:tc>
          <w:tcPr>
            <w:tcW w:w="3083" w:type="dxa"/>
            <w:vAlign w:val="top"/>
          </w:tcPr>
          <w:p w14:paraId="3D1F9565">
            <w:pPr>
              <w:pStyle w:val="6"/>
              <w:spacing w:before="64" w:line="251" w:lineRule="auto"/>
              <w:ind w:left="116" w:right="85" w:hanging="2"/>
            </w:pPr>
            <w:r>
              <w:rPr>
                <w:spacing w:val="-2"/>
              </w:rPr>
              <w:t>8、其他法律法规规章文件规定应</w:t>
            </w:r>
            <w:r>
              <w:rPr>
                <w:spacing w:val="7"/>
              </w:rPr>
              <w:t xml:space="preserve"> </w:t>
            </w:r>
            <w:r>
              <w:t>履行的责任。</w:t>
            </w:r>
          </w:p>
        </w:tc>
        <w:tc>
          <w:tcPr>
            <w:tcW w:w="2073" w:type="dxa"/>
            <w:vAlign w:val="top"/>
          </w:tcPr>
          <w:p w14:paraId="5D8DC191">
            <w:pPr>
              <w:pStyle w:val="6"/>
              <w:spacing w:before="65" w:line="261" w:lineRule="auto"/>
              <w:ind w:left="113" w:right="89"/>
              <w:jc w:val="both"/>
            </w:pPr>
            <w:r>
              <w:rPr>
                <w:spacing w:val="7"/>
              </w:rPr>
              <w:t>政管理相对人要求听</w:t>
            </w:r>
            <w:r>
              <w:t xml:space="preserve"> </w:t>
            </w:r>
            <w:r>
              <w:rPr>
                <w:spacing w:val="7"/>
              </w:rPr>
              <w:t>证，应予组织听证而</w:t>
            </w:r>
            <w:r>
              <w:t xml:space="preserve"> </w:t>
            </w:r>
            <w:r>
              <w:rPr>
                <w:spacing w:val="1"/>
              </w:rPr>
              <w:t>不组织听证的；</w:t>
            </w:r>
          </w:p>
          <w:p w14:paraId="1448029A">
            <w:pPr>
              <w:pStyle w:val="6"/>
              <w:spacing w:before="51" w:line="252" w:lineRule="auto"/>
              <w:ind w:left="134" w:right="86" w:hanging="4"/>
            </w:pPr>
            <w:r>
              <w:rPr>
                <w:spacing w:val="5"/>
              </w:rPr>
              <w:t>10、在行政处罚过程</w:t>
            </w:r>
            <w:r>
              <w:t xml:space="preserve"> </w:t>
            </w:r>
            <w:r>
              <w:rPr>
                <w:spacing w:val="-1"/>
              </w:rPr>
              <w:t>中发生腐败行为的；</w:t>
            </w:r>
          </w:p>
          <w:p w14:paraId="241592F4">
            <w:pPr>
              <w:pStyle w:val="6"/>
              <w:spacing w:before="54" w:line="256" w:lineRule="auto"/>
              <w:ind w:left="115" w:right="89" w:firstLine="14"/>
            </w:pPr>
            <w:r>
              <w:rPr>
                <w:spacing w:val="4"/>
              </w:rPr>
              <w:t>11、其他违反法律法</w:t>
            </w:r>
            <w:r>
              <w:rPr>
                <w:spacing w:val="7"/>
              </w:rPr>
              <w:t xml:space="preserve"> 规规章文件规定的行</w:t>
            </w:r>
            <w:r>
              <w:t xml:space="preserve"> 为。</w:t>
            </w:r>
          </w:p>
        </w:tc>
        <w:tc>
          <w:tcPr>
            <w:tcW w:w="1058" w:type="dxa"/>
            <w:vAlign w:val="top"/>
          </w:tcPr>
          <w:p w14:paraId="2F4B2D7A">
            <w:pPr>
              <w:rPr>
                <w:rFonts w:ascii="Arial"/>
                <w:sz w:val="21"/>
              </w:rPr>
            </w:pPr>
          </w:p>
        </w:tc>
      </w:tr>
      <w:tr w14:paraId="7EFA33F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604" w:hRule="atLeast"/>
        </w:trPr>
        <w:tc>
          <w:tcPr>
            <w:tcW w:w="529" w:type="dxa"/>
            <w:vAlign w:val="top"/>
          </w:tcPr>
          <w:p w14:paraId="1D101258">
            <w:pPr>
              <w:spacing w:line="243" w:lineRule="auto"/>
              <w:rPr>
                <w:rFonts w:ascii="Arial"/>
                <w:sz w:val="21"/>
              </w:rPr>
            </w:pPr>
          </w:p>
          <w:p w14:paraId="6C321698">
            <w:pPr>
              <w:spacing w:line="243" w:lineRule="auto"/>
              <w:rPr>
                <w:rFonts w:ascii="Arial"/>
                <w:sz w:val="21"/>
              </w:rPr>
            </w:pPr>
          </w:p>
          <w:p w14:paraId="2655849D">
            <w:pPr>
              <w:spacing w:line="243" w:lineRule="auto"/>
              <w:rPr>
                <w:rFonts w:ascii="Arial"/>
                <w:sz w:val="21"/>
              </w:rPr>
            </w:pPr>
          </w:p>
          <w:p w14:paraId="2385FCC9">
            <w:pPr>
              <w:spacing w:line="243" w:lineRule="auto"/>
              <w:rPr>
                <w:rFonts w:ascii="Arial"/>
                <w:sz w:val="21"/>
              </w:rPr>
            </w:pPr>
          </w:p>
          <w:p w14:paraId="3FEDCD9A">
            <w:pPr>
              <w:spacing w:line="243" w:lineRule="auto"/>
              <w:rPr>
                <w:rFonts w:ascii="Arial"/>
                <w:sz w:val="21"/>
              </w:rPr>
            </w:pPr>
          </w:p>
          <w:p w14:paraId="6D558693">
            <w:pPr>
              <w:spacing w:line="243" w:lineRule="auto"/>
              <w:rPr>
                <w:rFonts w:ascii="Arial"/>
                <w:sz w:val="21"/>
              </w:rPr>
            </w:pPr>
          </w:p>
          <w:p w14:paraId="71028562">
            <w:pPr>
              <w:spacing w:line="243" w:lineRule="auto"/>
              <w:rPr>
                <w:rFonts w:ascii="Arial"/>
                <w:sz w:val="21"/>
              </w:rPr>
            </w:pPr>
          </w:p>
          <w:p w14:paraId="3661C17B">
            <w:pPr>
              <w:spacing w:line="243" w:lineRule="auto"/>
              <w:rPr>
                <w:rFonts w:ascii="Arial"/>
                <w:sz w:val="21"/>
              </w:rPr>
            </w:pPr>
          </w:p>
          <w:p w14:paraId="6B0639B8">
            <w:pPr>
              <w:spacing w:line="243" w:lineRule="auto"/>
              <w:rPr>
                <w:rFonts w:ascii="Arial"/>
                <w:sz w:val="21"/>
              </w:rPr>
            </w:pPr>
          </w:p>
          <w:p w14:paraId="229E5206">
            <w:pPr>
              <w:spacing w:line="243" w:lineRule="auto"/>
              <w:rPr>
                <w:rFonts w:ascii="Arial"/>
                <w:sz w:val="21"/>
              </w:rPr>
            </w:pPr>
          </w:p>
          <w:p w14:paraId="4D00315F">
            <w:pPr>
              <w:spacing w:line="243" w:lineRule="auto"/>
              <w:rPr>
                <w:rFonts w:ascii="Arial"/>
                <w:sz w:val="21"/>
              </w:rPr>
            </w:pPr>
          </w:p>
          <w:p w14:paraId="2DD45B3F">
            <w:pPr>
              <w:spacing w:line="244" w:lineRule="auto"/>
              <w:rPr>
                <w:rFonts w:ascii="Arial"/>
                <w:sz w:val="21"/>
              </w:rPr>
            </w:pPr>
          </w:p>
          <w:p w14:paraId="3E2BDECD">
            <w:pPr>
              <w:spacing w:line="244" w:lineRule="auto"/>
              <w:rPr>
                <w:rFonts w:ascii="Arial"/>
                <w:sz w:val="21"/>
              </w:rPr>
            </w:pPr>
          </w:p>
          <w:p w14:paraId="4FB2327E">
            <w:pPr>
              <w:pStyle w:val="6"/>
              <w:spacing w:before="65" w:line="189" w:lineRule="auto"/>
              <w:ind w:left="135"/>
            </w:pPr>
            <w:r>
              <w:rPr>
                <w:spacing w:val="-5"/>
              </w:rPr>
              <w:t>111</w:t>
            </w:r>
          </w:p>
        </w:tc>
        <w:tc>
          <w:tcPr>
            <w:tcW w:w="494" w:type="dxa"/>
            <w:textDirection w:val="tbRlV"/>
            <w:vAlign w:val="top"/>
          </w:tcPr>
          <w:p w14:paraId="2FAD0F87">
            <w:pPr>
              <w:pStyle w:val="6"/>
              <w:spacing w:before="138" w:line="217" w:lineRule="auto"/>
              <w:ind w:left="2761"/>
            </w:pPr>
            <w:r>
              <w:rPr>
                <w:spacing w:val="8"/>
              </w:rPr>
              <w:t>行</w:t>
            </w:r>
            <w:r>
              <w:rPr>
                <w:spacing w:val="-7"/>
              </w:rPr>
              <w:t xml:space="preserve"> </w:t>
            </w:r>
            <w:r>
              <w:rPr>
                <w:spacing w:val="8"/>
              </w:rPr>
              <w:t>政</w:t>
            </w:r>
            <w:r>
              <w:rPr>
                <w:spacing w:val="-9"/>
              </w:rPr>
              <w:t xml:space="preserve"> </w:t>
            </w:r>
            <w:r>
              <w:rPr>
                <w:spacing w:val="8"/>
              </w:rPr>
              <w:t>处</w:t>
            </w:r>
            <w:r>
              <w:rPr>
                <w:spacing w:val="-9"/>
              </w:rPr>
              <w:t xml:space="preserve"> </w:t>
            </w:r>
            <w:r>
              <w:rPr>
                <w:spacing w:val="8"/>
              </w:rPr>
              <w:t>罚</w:t>
            </w:r>
          </w:p>
        </w:tc>
        <w:tc>
          <w:tcPr>
            <w:tcW w:w="3083" w:type="dxa"/>
            <w:vAlign w:val="top"/>
          </w:tcPr>
          <w:p w14:paraId="0A510C36">
            <w:pPr>
              <w:rPr>
                <w:rFonts w:ascii="Arial"/>
                <w:sz w:val="21"/>
              </w:rPr>
            </w:pPr>
          </w:p>
          <w:p w14:paraId="321B1C3B">
            <w:pPr>
              <w:rPr>
                <w:rFonts w:ascii="Arial"/>
                <w:sz w:val="21"/>
              </w:rPr>
            </w:pPr>
          </w:p>
          <w:p w14:paraId="1793C1DD">
            <w:pPr>
              <w:rPr>
                <w:rFonts w:ascii="Arial"/>
                <w:sz w:val="21"/>
              </w:rPr>
            </w:pPr>
          </w:p>
          <w:p w14:paraId="1F1F0A1A">
            <w:pPr>
              <w:rPr>
                <w:rFonts w:ascii="Arial"/>
                <w:sz w:val="21"/>
              </w:rPr>
            </w:pPr>
          </w:p>
          <w:p w14:paraId="477D774C">
            <w:pPr>
              <w:rPr>
                <w:rFonts w:ascii="Arial"/>
                <w:sz w:val="21"/>
              </w:rPr>
            </w:pPr>
          </w:p>
          <w:p w14:paraId="04BCDFD3">
            <w:pPr>
              <w:spacing w:line="241" w:lineRule="auto"/>
              <w:rPr>
                <w:rFonts w:ascii="Arial"/>
                <w:sz w:val="21"/>
              </w:rPr>
            </w:pPr>
          </w:p>
          <w:p w14:paraId="101226E5">
            <w:pPr>
              <w:spacing w:line="241" w:lineRule="auto"/>
              <w:rPr>
                <w:rFonts w:ascii="Arial"/>
                <w:sz w:val="21"/>
              </w:rPr>
            </w:pPr>
          </w:p>
          <w:p w14:paraId="009960CA">
            <w:pPr>
              <w:spacing w:line="241" w:lineRule="auto"/>
              <w:rPr>
                <w:rFonts w:ascii="Arial"/>
                <w:sz w:val="21"/>
              </w:rPr>
            </w:pPr>
          </w:p>
          <w:p w14:paraId="275F4793">
            <w:pPr>
              <w:spacing w:line="241" w:lineRule="auto"/>
              <w:rPr>
                <w:rFonts w:ascii="Arial"/>
                <w:sz w:val="21"/>
              </w:rPr>
            </w:pPr>
          </w:p>
          <w:p w14:paraId="28AE41F5">
            <w:pPr>
              <w:spacing w:line="241" w:lineRule="auto"/>
              <w:rPr>
                <w:rFonts w:ascii="Arial"/>
                <w:sz w:val="21"/>
              </w:rPr>
            </w:pPr>
          </w:p>
          <w:p w14:paraId="6B6B55D5">
            <w:pPr>
              <w:spacing w:line="241" w:lineRule="auto"/>
              <w:rPr>
                <w:rFonts w:ascii="Arial"/>
                <w:sz w:val="21"/>
              </w:rPr>
            </w:pPr>
          </w:p>
          <w:p w14:paraId="17765116">
            <w:pPr>
              <w:spacing w:line="241" w:lineRule="auto"/>
              <w:rPr>
                <w:rFonts w:ascii="Arial"/>
                <w:sz w:val="21"/>
              </w:rPr>
            </w:pPr>
          </w:p>
          <w:p w14:paraId="090ACCC5">
            <w:pPr>
              <w:spacing w:line="241" w:lineRule="auto"/>
              <w:rPr>
                <w:rFonts w:ascii="Arial"/>
                <w:sz w:val="21"/>
              </w:rPr>
            </w:pPr>
          </w:p>
          <w:p w14:paraId="47C82FCA">
            <w:pPr>
              <w:pStyle w:val="6"/>
              <w:spacing w:before="65" w:line="228" w:lineRule="auto"/>
              <w:ind w:left="137"/>
            </w:pPr>
            <w:r>
              <w:rPr>
                <w:spacing w:val="1"/>
              </w:rPr>
              <w:t>对拒不履行土地复垦义务的处罚</w:t>
            </w:r>
          </w:p>
        </w:tc>
        <w:tc>
          <w:tcPr>
            <w:tcW w:w="446" w:type="dxa"/>
            <w:textDirection w:val="tbRlV"/>
            <w:vAlign w:val="top"/>
          </w:tcPr>
          <w:p w14:paraId="76E0D4F4">
            <w:pPr>
              <w:pStyle w:val="6"/>
              <w:spacing w:before="112" w:line="212" w:lineRule="auto"/>
              <w:ind w:left="2912"/>
            </w:pPr>
            <w:r>
              <w:rPr>
                <w:spacing w:val="8"/>
              </w:rPr>
              <w:t>各</w:t>
            </w:r>
            <w:r>
              <w:rPr>
                <w:spacing w:val="-8"/>
              </w:rPr>
              <w:t xml:space="preserve"> </w:t>
            </w:r>
            <w:r>
              <w:rPr>
                <w:spacing w:val="8"/>
              </w:rPr>
              <w:t>乡</w:t>
            </w:r>
            <w:r>
              <w:rPr>
                <w:spacing w:val="-9"/>
              </w:rPr>
              <w:t xml:space="preserve"> </w:t>
            </w:r>
            <w:r>
              <w:rPr>
                <w:spacing w:val="8"/>
              </w:rPr>
              <w:t>镇</w:t>
            </w:r>
          </w:p>
        </w:tc>
        <w:tc>
          <w:tcPr>
            <w:tcW w:w="3458" w:type="dxa"/>
            <w:vAlign w:val="top"/>
          </w:tcPr>
          <w:p w14:paraId="3EB63EDD">
            <w:pPr>
              <w:pStyle w:val="6"/>
              <w:spacing w:before="61" w:line="270" w:lineRule="auto"/>
              <w:ind w:left="113" w:right="37" w:firstLine="5"/>
              <w:jc w:val="both"/>
            </w:pPr>
            <w:r>
              <w:rPr>
                <w:spacing w:val="-9"/>
              </w:rPr>
              <w:t>《中华人民共和国土地管理法》（2019</w:t>
            </w:r>
            <w:r>
              <w:rPr>
                <w:spacing w:val="17"/>
              </w:rPr>
              <w:t xml:space="preserve"> </w:t>
            </w:r>
            <w:r>
              <w:rPr>
                <w:spacing w:val="-4"/>
              </w:rPr>
              <w:t>年8月26</w:t>
            </w:r>
            <w:r>
              <w:rPr>
                <w:spacing w:val="-28"/>
              </w:rPr>
              <w:t xml:space="preserve"> </w:t>
            </w:r>
            <w:r>
              <w:rPr>
                <w:spacing w:val="-4"/>
              </w:rPr>
              <w:t>日第三次修正）第七十六条：</w:t>
            </w:r>
            <w:r>
              <w:t xml:space="preserve"> </w:t>
            </w:r>
            <w:r>
              <w:rPr>
                <w:spacing w:val="3"/>
              </w:rPr>
              <w:t>违反本法规定，拒不履行土地复垦义</w:t>
            </w:r>
            <w:r>
              <w:rPr>
                <w:spacing w:val="4"/>
              </w:rPr>
              <w:t xml:space="preserve"> </w:t>
            </w:r>
            <w:r>
              <w:rPr>
                <w:spacing w:val="3"/>
              </w:rPr>
              <w:t>务的，由县级以上人民政府自然资源</w:t>
            </w:r>
            <w:r>
              <w:rPr>
                <w:spacing w:val="4"/>
              </w:rPr>
              <w:t xml:space="preserve"> </w:t>
            </w:r>
            <w:r>
              <w:rPr>
                <w:spacing w:val="3"/>
              </w:rPr>
              <w:t>主管部门责令限期改正；逾期不改正</w:t>
            </w:r>
            <w:r>
              <w:rPr>
                <w:spacing w:val="4"/>
              </w:rPr>
              <w:t xml:space="preserve"> </w:t>
            </w:r>
            <w:r>
              <w:rPr>
                <w:spacing w:val="3"/>
              </w:rPr>
              <w:t>的，责令缴纳复垦费，专项用于土地</w:t>
            </w:r>
            <w:r>
              <w:rPr>
                <w:spacing w:val="4"/>
              </w:rPr>
              <w:t xml:space="preserve"> </w:t>
            </w:r>
            <w:r>
              <w:rPr>
                <w:spacing w:val="1"/>
              </w:rPr>
              <w:t>复垦，可以处以罚款。</w:t>
            </w:r>
          </w:p>
        </w:tc>
        <w:tc>
          <w:tcPr>
            <w:tcW w:w="3083" w:type="dxa"/>
            <w:vAlign w:val="top"/>
          </w:tcPr>
          <w:p w14:paraId="66D53F20">
            <w:pPr>
              <w:pStyle w:val="6"/>
              <w:spacing w:before="63" w:line="260" w:lineRule="auto"/>
              <w:ind w:left="114" w:right="85" w:firstLine="14"/>
              <w:jc w:val="both"/>
            </w:pPr>
            <w:r>
              <w:rPr>
                <w:spacing w:val="-3"/>
              </w:rPr>
              <w:t>1、立案责任：发现涉嫌拒不履行</w:t>
            </w:r>
            <w:r>
              <w:rPr>
                <w:spacing w:val="7"/>
              </w:rPr>
              <w:t xml:space="preserve"> </w:t>
            </w:r>
            <w:r>
              <w:rPr>
                <w:spacing w:val="5"/>
              </w:rPr>
              <w:t>土地复垦义务的违法行为，予以</w:t>
            </w:r>
            <w:r>
              <w:rPr>
                <w:spacing w:val="4"/>
              </w:rPr>
              <w:t xml:space="preserve"> </w:t>
            </w:r>
            <w:r>
              <w:rPr>
                <w:spacing w:val="1"/>
              </w:rPr>
              <w:t>审查，决定是否立案。</w:t>
            </w:r>
          </w:p>
          <w:p w14:paraId="44B4C0F5">
            <w:pPr>
              <w:pStyle w:val="6"/>
              <w:spacing w:before="50" w:line="269" w:lineRule="auto"/>
              <w:ind w:left="112" w:right="19" w:firstLine="3"/>
              <w:jc w:val="both"/>
            </w:pPr>
            <w:r>
              <w:rPr>
                <w:spacing w:val="-3"/>
              </w:rPr>
              <w:t xml:space="preserve">2、调查责任：综合行政执法队对 </w:t>
            </w:r>
            <w:r>
              <w:rPr>
                <w:spacing w:val="4"/>
              </w:rPr>
              <w:t xml:space="preserve">立案的案件，指定专人负责，及 时组织调查取证，与当事人有直 接利害关系的应当回避。执法人 员不得少于两人，调查时应出示 </w:t>
            </w:r>
            <w:r>
              <w:rPr>
                <w:spacing w:val="-4"/>
              </w:rPr>
              <w:t>执法证件，允许当事人辩解陈述。</w:t>
            </w:r>
          </w:p>
          <w:p w14:paraId="0FAC547E">
            <w:pPr>
              <w:pStyle w:val="6"/>
              <w:spacing w:before="53" w:line="228" w:lineRule="auto"/>
              <w:ind w:left="113"/>
            </w:pPr>
            <w:r>
              <w:rPr>
                <w:spacing w:val="1"/>
              </w:rPr>
              <w:t>执法人员应保守有关秘密。</w:t>
            </w:r>
          </w:p>
          <w:p w14:paraId="5654E4C9">
            <w:pPr>
              <w:pStyle w:val="6"/>
              <w:spacing w:before="53" w:line="270" w:lineRule="auto"/>
              <w:ind w:left="112" w:right="35" w:firstLine="5"/>
            </w:pPr>
            <w:r>
              <w:rPr>
                <w:spacing w:val="-11"/>
              </w:rPr>
              <w:t>3、审查责任：审理案件调查报告，</w:t>
            </w:r>
            <w:r>
              <w:t xml:space="preserve"> </w:t>
            </w:r>
            <w:r>
              <w:rPr>
                <w:spacing w:val="5"/>
              </w:rPr>
              <w:t>对案件违法事实、证据、调查取</w:t>
            </w:r>
            <w:r>
              <w:rPr>
                <w:spacing w:val="6"/>
              </w:rPr>
              <w:t xml:space="preserve"> </w:t>
            </w:r>
            <w:r>
              <w:rPr>
                <w:spacing w:val="5"/>
              </w:rPr>
              <w:t>证程序、法律适用、处罚种类和</w:t>
            </w:r>
            <w:r>
              <w:rPr>
                <w:spacing w:val="6"/>
              </w:rPr>
              <w:t xml:space="preserve"> </w:t>
            </w:r>
            <w:r>
              <w:rPr>
                <w:spacing w:val="5"/>
              </w:rPr>
              <w:t>幅度、当事人陈述和申辩理由等</w:t>
            </w:r>
            <w:r>
              <w:rPr>
                <w:spacing w:val="6"/>
              </w:rPr>
              <w:t xml:space="preserve"> </w:t>
            </w:r>
            <w:r>
              <w:rPr>
                <w:spacing w:val="-9"/>
              </w:rPr>
              <w:t>方面进行审查，提出处理意见（主</w:t>
            </w:r>
            <w:r>
              <w:rPr>
                <w:spacing w:val="11"/>
              </w:rPr>
              <w:t xml:space="preserve"> </w:t>
            </w:r>
            <w:r>
              <w:rPr>
                <w:spacing w:val="5"/>
              </w:rPr>
              <w:t>要证据不足时，以适当的方式补</w:t>
            </w:r>
            <w:r>
              <w:rPr>
                <w:spacing w:val="6"/>
              </w:rPr>
              <w:t xml:space="preserve"> </w:t>
            </w:r>
            <w:r>
              <w:t>充调查）。</w:t>
            </w:r>
          </w:p>
          <w:p w14:paraId="3B356ECB">
            <w:pPr>
              <w:pStyle w:val="6"/>
              <w:spacing w:before="55" w:line="264" w:lineRule="auto"/>
              <w:ind w:left="112" w:right="85"/>
            </w:pPr>
            <w:r>
              <w:rPr>
                <w:spacing w:val="-2"/>
              </w:rPr>
              <w:t>4、告知责任：作出行政处罚决定</w:t>
            </w:r>
            <w:r>
              <w:rPr>
                <w:spacing w:val="9"/>
              </w:rPr>
              <w:t xml:space="preserve"> </w:t>
            </w:r>
            <w:r>
              <w:rPr>
                <w:spacing w:val="4"/>
              </w:rPr>
              <w:t>前，应制作《行政处罚告知书》</w:t>
            </w:r>
            <w:r>
              <w:rPr>
                <w:spacing w:val="8"/>
              </w:rPr>
              <w:t xml:space="preserve"> </w:t>
            </w:r>
            <w:r>
              <w:rPr>
                <w:spacing w:val="5"/>
              </w:rPr>
              <w:t>送达当事人，告知违法事实及其</w:t>
            </w:r>
            <w:r>
              <w:rPr>
                <w:spacing w:val="7"/>
              </w:rPr>
              <w:t xml:space="preserve"> </w:t>
            </w:r>
            <w:r>
              <w:rPr>
                <w:spacing w:val="5"/>
              </w:rPr>
              <w:t>享有的陈述、申辩等权利。符合</w:t>
            </w:r>
            <w:r>
              <w:rPr>
                <w:spacing w:val="7"/>
              </w:rPr>
              <w:t xml:space="preserve"> </w:t>
            </w:r>
            <w:r>
              <w:rPr>
                <w:spacing w:val="5"/>
              </w:rPr>
              <w:t>听证规定的，制作并送达《行政</w:t>
            </w:r>
          </w:p>
        </w:tc>
        <w:tc>
          <w:tcPr>
            <w:tcW w:w="2073" w:type="dxa"/>
            <w:vAlign w:val="top"/>
          </w:tcPr>
          <w:p w14:paraId="584E5828">
            <w:pPr>
              <w:pStyle w:val="6"/>
              <w:spacing w:before="64" w:line="266" w:lineRule="auto"/>
              <w:ind w:left="114" w:right="89"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7"/>
              </w:rPr>
              <w:t>相应责任:</w:t>
            </w:r>
          </w:p>
          <w:p w14:paraId="3D36B17D">
            <w:pPr>
              <w:pStyle w:val="6"/>
              <w:spacing w:before="57" w:line="250" w:lineRule="auto"/>
              <w:ind w:left="113" w:right="89" w:firstLine="16"/>
            </w:pPr>
            <w:r>
              <w:rPr>
                <w:spacing w:val="-6"/>
              </w:rPr>
              <w:t>1、没有法律和事实依</w:t>
            </w:r>
            <w:r>
              <w:rPr>
                <w:spacing w:val="7"/>
              </w:rPr>
              <w:t xml:space="preserve"> </w:t>
            </w:r>
            <w:r>
              <w:rPr>
                <w:spacing w:val="1"/>
              </w:rPr>
              <w:t>据实施行政处罚的；</w:t>
            </w:r>
          </w:p>
          <w:p w14:paraId="57911312">
            <w:pPr>
              <w:pStyle w:val="6"/>
              <w:spacing w:before="58" w:line="253" w:lineRule="auto"/>
              <w:ind w:left="131" w:right="89" w:hanging="14"/>
            </w:pPr>
            <w:r>
              <w:rPr>
                <w:spacing w:val="-4"/>
              </w:rPr>
              <w:t>2、行政处罚显失公正</w:t>
            </w:r>
            <w:r>
              <w:t xml:space="preserve"> </w:t>
            </w:r>
            <w:r>
              <w:rPr>
                <w:spacing w:val="-9"/>
              </w:rPr>
              <w:t>的；</w:t>
            </w:r>
          </w:p>
          <w:p w14:paraId="16AC9712">
            <w:pPr>
              <w:pStyle w:val="6"/>
              <w:spacing w:before="50" w:line="270" w:lineRule="auto"/>
              <w:ind w:left="115" w:right="89" w:firstLine="3"/>
              <w:jc w:val="both"/>
            </w:pPr>
            <w:r>
              <w:rPr>
                <w:spacing w:val="17"/>
              </w:rPr>
              <w:t>3、执法人员玩忽职</w:t>
            </w:r>
            <w:r>
              <w:rPr>
                <w:spacing w:val="5"/>
              </w:rPr>
              <w:t xml:space="preserve"> </w:t>
            </w:r>
            <w:r>
              <w:rPr>
                <w:spacing w:val="7"/>
              </w:rPr>
              <w:t>守，对应当予以制止</w:t>
            </w:r>
            <w:r>
              <w:t xml:space="preserve"> </w:t>
            </w:r>
            <w:r>
              <w:rPr>
                <w:spacing w:val="7"/>
              </w:rPr>
              <w:t>和处罚的违法行为不</w:t>
            </w:r>
            <w:r>
              <w:t xml:space="preserve"> </w:t>
            </w:r>
            <w:r>
              <w:rPr>
                <w:spacing w:val="7"/>
              </w:rPr>
              <w:t>予制止、处罚，致使</w:t>
            </w:r>
            <w:r>
              <w:t xml:space="preserve"> </w:t>
            </w:r>
            <w:r>
              <w:rPr>
                <w:spacing w:val="7"/>
              </w:rPr>
              <w:t>公民、法人或者其他</w:t>
            </w:r>
            <w:r>
              <w:t xml:space="preserve"> </w:t>
            </w:r>
            <w:r>
              <w:rPr>
                <w:spacing w:val="7"/>
              </w:rPr>
              <w:t>组织合法权益遭受损</w:t>
            </w:r>
            <w:r>
              <w:t xml:space="preserve"> 害的；</w:t>
            </w:r>
          </w:p>
          <w:p w14:paraId="39808A98">
            <w:pPr>
              <w:pStyle w:val="6"/>
              <w:spacing w:before="53" w:line="250" w:lineRule="auto"/>
              <w:ind w:left="113" w:right="89"/>
            </w:pPr>
            <w:r>
              <w:rPr>
                <w:spacing w:val="-4"/>
              </w:rPr>
              <w:t>4、不具备行政执法资</w:t>
            </w:r>
            <w:r>
              <w:rPr>
                <w:spacing w:val="3"/>
              </w:rPr>
              <w:t xml:space="preserve"> </w:t>
            </w:r>
            <w:r>
              <w:rPr>
                <w:spacing w:val="1"/>
              </w:rPr>
              <w:t>格实施行政处罚</w:t>
            </w:r>
          </w:p>
          <w:p w14:paraId="1A70994B">
            <w:pPr>
              <w:pStyle w:val="6"/>
              <w:spacing w:before="57" w:line="230" w:lineRule="auto"/>
              <w:ind w:left="131"/>
            </w:pPr>
            <w:r>
              <w:rPr>
                <w:spacing w:val="-9"/>
              </w:rPr>
              <w:t>的；</w:t>
            </w:r>
          </w:p>
          <w:p w14:paraId="0644AE7F">
            <w:pPr>
              <w:pStyle w:val="6"/>
              <w:spacing w:before="52" w:line="256" w:lineRule="auto"/>
              <w:ind w:left="115" w:right="89" w:firstLine="3"/>
            </w:pPr>
            <w:r>
              <w:rPr>
                <w:spacing w:val="-5"/>
              </w:rPr>
              <w:t>5、在制止以及查处违</w:t>
            </w:r>
            <w:r>
              <w:rPr>
                <w:spacing w:val="8"/>
              </w:rPr>
              <w:t xml:space="preserve"> </w:t>
            </w:r>
            <w:r>
              <w:rPr>
                <w:spacing w:val="7"/>
              </w:rPr>
              <w:t>法案件中受阻，依照</w:t>
            </w:r>
            <w:r>
              <w:t xml:space="preserve"> </w:t>
            </w:r>
            <w:r>
              <w:rPr>
                <w:spacing w:val="7"/>
              </w:rPr>
              <w:t>有关规定应当向本级</w:t>
            </w:r>
          </w:p>
        </w:tc>
        <w:tc>
          <w:tcPr>
            <w:tcW w:w="1058" w:type="dxa"/>
            <w:vAlign w:val="top"/>
          </w:tcPr>
          <w:p w14:paraId="67856766">
            <w:pPr>
              <w:rPr>
                <w:rFonts w:ascii="Arial"/>
                <w:sz w:val="21"/>
              </w:rPr>
            </w:pPr>
          </w:p>
        </w:tc>
      </w:tr>
    </w:tbl>
    <w:p w14:paraId="55E4CEA1">
      <w:pPr>
        <w:pStyle w:val="2"/>
      </w:pPr>
    </w:p>
    <w:p w14:paraId="6A27BC4A">
      <w:pPr>
        <w:sectPr>
          <w:pgSz w:w="16839" w:h="11906"/>
          <w:pgMar w:top="1012" w:right="1304" w:bottom="0" w:left="1304" w:header="0" w:footer="0" w:gutter="0"/>
          <w:cols w:space="720" w:num="1"/>
        </w:sectPr>
      </w:pPr>
    </w:p>
    <w:p w14:paraId="0469C4BB">
      <w:pPr>
        <w:spacing w:before="163"/>
      </w:pPr>
    </w:p>
    <w:tbl>
      <w:tblPr>
        <w:tblStyle w:val="5"/>
        <w:tblW w:w="1422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29"/>
        <w:gridCol w:w="494"/>
        <w:gridCol w:w="3083"/>
        <w:gridCol w:w="446"/>
        <w:gridCol w:w="3458"/>
        <w:gridCol w:w="3083"/>
        <w:gridCol w:w="2073"/>
        <w:gridCol w:w="1058"/>
      </w:tblGrid>
      <w:tr w14:paraId="57FAAAD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06" w:hRule="atLeast"/>
        </w:trPr>
        <w:tc>
          <w:tcPr>
            <w:tcW w:w="529" w:type="dxa"/>
            <w:vAlign w:val="top"/>
          </w:tcPr>
          <w:p w14:paraId="62394FA3">
            <w:pPr>
              <w:rPr>
                <w:rFonts w:ascii="Arial"/>
                <w:sz w:val="21"/>
              </w:rPr>
            </w:pPr>
          </w:p>
        </w:tc>
        <w:tc>
          <w:tcPr>
            <w:tcW w:w="494" w:type="dxa"/>
            <w:vAlign w:val="top"/>
          </w:tcPr>
          <w:p w14:paraId="779C7D9A">
            <w:pPr>
              <w:rPr>
                <w:rFonts w:ascii="Arial"/>
                <w:sz w:val="21"/>
              </w:rPr>
            </w:pPr>
          </w:p>
        </w:tc>
        <w:tc>
          <w:tcPr>
            <w:tcW w:w="3083" w:type="dxa"/>
            <w:vAlign w:val="top"/>
          </w:tcPr>
          <w:p w14:paraId="4295B8CD">
            <w:pPr>
              <w:rPr>
                <w:rFonts w:ascii="Arial"/>
                <w:sz w:val="21"/>
              </w:rPr>
            </w:pPr>
          </w:p>
        </w:tc>
        <w:tc>
          <w:tcPr>
            <w:tcW w:w="446" w:type="dxa"/>
            <w:vAlign w:val="top"/>
          </w:tcPr>
          <w:p w14:paraId="5538371C">
            <w:pPr>
              <w:rPr>
                <w:rFonts w:ascii="Arial"/>
                <w:sz w:val="21"/>
              </w:rPr>
            </w:pPr>
          </w:p>
        </w:tc>
        <w:tc>
          <w:tcPr>
            <w:tcW w:w="3458" w:type="dxa"/>
            <w:vAlign w:val="top"/>
          </w:tcPr>
          <w:p w14:paraId="144E3152">
            <w:pPr>
              <w:rPr>
                <w:rFonts w:ascii="Arial"/>
                <w:sz w:val="21"/>
              </w:rPr>
            </w:pPr>
          </w:p>
        </w:tc>
        <w:tc>
          <w:tcPr>
            <w:tcW w:w="3083" w:type="dxa"/>
            <w:vAlign w:val="top"/>
          </w:tcPr>
          <w:p w14:paraId="24C101C6">
            <w:pPr>
              <w:pStyle w:val="6"/>
              <w:spacing w:before="65" w:line="226" w:lineRule="auto"/>
              <w:ind w:left="117"/>
            </w:pPr>
            <w:r>
              <w:t>处罚听证告知书》。</w:t>
            </w:r>
          </w:p>
          <w:p w14:paraId="1ECA1AF1">
            <w:pPr>
              <w:pStyle w:val="6"/>
              <w:spacing w:before="55" w:line="260" w:lineRule="auto"/>
              <w:ind w:left="117" w:right="85"/>
            </w:pPr>
            <w:r>
              <w:rPr>
                <w:spacing w:val="-2"/>
              </w:rPr>
              <w:t>5、决定责任：制作行政处罚决定</w:t>
            </w:r>
            <w:r>
              <w:rPr>
                <w:spacing w:val="4"/>
              </w:rPr>
              <w:t xml:space="preserve"> </w:t>
            </w:r>
            <w:r>
              <w:rPr>
                <w:spacing w:val="5"/>
              </w:rPr>
              <w:t>书，载明行政处罚告知、当事人</w:t>
            </w:r>
            <w:r>
              <w:rPr>
                <w:spacing w:val="1"/>
              </w:rPr>
              <w:t xml:space="preserve"> 陈述申辩或者听证情况等内容。</w:t>
            </w:r>
          </w:p>
          <w:p w14:paraId="34BFFDE8">
            <w:pPr>
              <w:pStyle w:val="6"/>
              <w:spacing w:before="54" w:line="252" w:lineRule="auto"/>
              <w:ind w:left="114" w:right="85"/>
            </w:pPr>
            <w:r>
              <w:rPr>
                <w:spacing w:val="-2"/>
              </w:rPr>
              <w:t>6、送达责任：行政处罚决定书按</w:t>
            </w:r>
            <w:r>
              <w:rPr>
                <w:spacing w:val="6"/>
              </w:rPr>
              <w:t xml:space="preserve"> </w:t>
            </w:r>
            <w:r>
              <w:rPr>
                <w:spacing w:val="1"/>
              </w:rPr>
              <w:t>法律规定的方式送达当事人。</w:t>
            </w:r>
          </w:p>
          <w:p w14:paraId="2A05306B">
            <w:pPr>
              <w:pStyle w:val="6"/>
              <w:spacing w:before="54" w:line="261" w:lineRule="auto"/>
              <w:ind w:left="121" w:right="85" w:hanging="3"/>
            </w:pPr>
            <w:r>
              <w:rPr>
                <w:spacing w:val="-2"/>
              </w:rPr>
              <w:t>7、执行责任：依照生效的行政处</w:t>
            </w:r>
            <w:r>
              <w:rPr>
                <w:spacing w:val="3"/>
              </w:rPr>
              <w:t xml:space="preserve"> </w:t>
            </w:r>
            <w:r>
              <w:rPr>
                <w:spacing w:val="4"/>
              </w:rPr>
              <w:t>罚决定，告知当事人按要求缴纳</w:t>
            </w:r>
            <w:r>
              <w:rPr>
                <w:spacing w:val="10"/>
              </w:rPr>
              <w:t xml:space="preserve"> </w:t>
            </w:r>
            <w:r>
              <w:rPr>
                <w:spacing w:val="-3"/>
              </w:rPr>
              <w:t>罚款。</w:t>
            </w:r>
          </w:p>
          <w:p w14:paraId="30E4C8C2">
            <w:pPr>
              <w:pStyle w:val="6"/>
              <w:spacing w:before="51" w:line="251" w:lineRule="auto"/>
              <w:ind w:left="116" w:right="85" w:hanging="2"/>
            </w:pPr>
            <w:r>
              <w:rPr>
                <w:spacing w:val="-2"/>
              </w:rPr>
              <w:t>8、其他法律法规规章文件规定应</w:t>
            </w:r>
            <w:r>
              <w:rPr>
                <w:spacing w:val="7"/>
              </w:rPr>
              <w:t xml:space="preserve"> </w:t>
            </w:r>
            <w:r>
              <w:t>履行的责任。</w:t>
            </w:r>
          </w:p>
        </w:tc>
        <w:tc>
          <w:tcPr>
            <w:tcW w:w="2073" w:type="dxa"/>
            <w:vAlign w:val="top"/>
          </w:tcPr>
          <w:p w14:paraId="11B602D9">
            <w:pPr>
              <w:pStyle w:val="6"/>
              <w:spacing w:before="65" w:line="261" w:lineRule="auto"/>
              <w:ind w:left="119" w:right="89" w:hanging="3"/>
              <w:jc w:val="both"/>
            </w:pPr>
            <w:r>
              <w:rPr>
                <w:spacing w:val="6"/>
              </w:rPr>
              <w:t>人民政府或者上级主</w:t>
            </w:r>
            <w:r>
              <w:rPr>
                <w:spacing w:val="7"/>
              </w:rPr>
              <w:t xml:space="preserve"> </w:t>
            </w:r>
            <w:r>
              <w:rPr>
                <w:spacing w:val="6"/>
              </w:rPr>
              <w:t>管部门报告而未报告</w:t>
            </w:r>
            <w:r>
              <w:rPr>
                <w:spacing w:val="3"/>
              </w:rPr>
              <w:t xml:space="preserve"> </w:t>
            </w:r>
            <w:r>
              <w:rPr>
                <w:spacing w:val="-3"/>
              </w:rPr>
              <w:t>的；</w:t>
            </w:r>
          </w:p>
          <w:p w14:paraId="24EFEF85">
            <w:pPr>
              <w:pStyle w:val="6"/>
              <w:spacing w:before="51" w:line="260" w:lineRule="auto"/>
              <w:ind w:left="115" w:right="89"/>
              <w:jc w:val="both"/>
            </w:pPr>
            <w:r>
              <w:rPr>
                <w:spacing w:val="-4"/>
              </w:rPr>
              <w:t>6、应当依法移送追究</w:t>
            </w:r>
            <w:r>
              <w:rPr>
                <w:spacing w:val="1"/>
              </w:rPr>
              <w:t xml:space="preserve"> </w:t>
            </w:r>
            <w:r>
              <w:rPr>
                <w:spacing w:val="7"/>
              </w:rPr>
              <w:t>刑事责任，而未依法</w:t>
            </w:r>
            <w:r>
              <w:t xml:space="preserve"> </w:t>
            </w:r>
            <w:r>
              <w:rPr>
                <w:spacing w:val="1"/>
              </w:rPr>
              <w:t>移送有权机关的；</w:t>
            </w:r>
          </w:p>
          <w:p w14:paraId="65733B80">
            <w:pPr>
              <w:pStyle w:val="6"/>
              <w:spacing w:before="53" w:line="252" w:lineRule="auto"/>
              <w:ind w:left="114" w:right="89" w:firstLine="5"/>
            </w:pPr>
            <w:r>
              <w:rPr>
                <w:spacing w:val="-5"/>
              </w:rPr>
              <w:t>7、擅自改变行政处罚</w:t>
            </w:r>
            <w:r>
              <w:rPr>
                <w:spacing w:val="8"/>
              </w:rPr>
              <w:t xml:space="preserve"> </w:t>
            </w:r>
            <w:r>
              <w:rPr>
                <w:spacing w:val="1"/>
              </w:rPr>
              <w:t>种类、幅度的；</w:t>
            </w:r>
          </w:p>
          <w:p w14:paraId="6C8AD947">
            <w:pPr>
              <w:pStyle w:val="6"/>
              <w:spacing w:before="54" w:line="253" w:lineRule="auto"/>
              <w:ind w:left="123" w:right="89" w:hanging="8"/>
            </w:pPr>
            <w:r>
              <w:rPr>
                <w:spacing w:val="-4"/>
              </w:rPr>
              <w:t>8、违反法定的行政处</w:t>
            </w:r>
            <w:r>
              <w:rPr>
                <w:spacing w:val="2"/>
              </w:rPr>
              <w:t xml:space="preserve"> </w:t>
            </w:r>
            <w:r>
              <w:rPr>
                <w:spacing w:val="-1"/>
              </w:rPr>
              <w:t>罚程序的；</w:t>
            </w:r>
          </w:p>
          <w:p w14:paraId="59EDCEB9">
            <w:pPr>
              <w:pStyle w:val="6"/>
              <w:spacing w:before="53" w:line="265" w:lineRule="auto"/>
              <w:ind w:left="113" w:right="89" w:firstLine="1"/>
              <w:jc w:val="both"/>
            </w:pPr>
            <w:r>
              <w:rPr>
                <w:spacing w:val="-4"/>
              </w:rPr>
              <w:t>9、符合听证条件、行</w:t>
            </w:r>
            <w:r>
              <w:rPr>
                <w:spacing w:val="2"/>
              </w:rPr>
              <w:t xml:space="preserve"> </w:t>
            </w:r>
            <w:r>
              <w:rPr>
                <w:spacing w:val="7"/>
              </w:rPr>
              <w:t>政管理相对人要求听</w:t>
            </w:r>
            <w:r>
              <w:t xml:space="preserve"> </w:t>
            </w:r>
            <w:r>
              <w:rPr>
                <w:spacing w:val="7"/>
              </w:rPr>
              <w:t>证，应予组织听证而</w:t>
            </w:r>
            <w:r>
              <w:t xml:space="preserve"> </w:t>
            </w:r>
            <w:r>
              <w:rPr>
                <w:spacing w:val="1"/>
              </w:rPr>
              <w:t>不组织听证的；</w:t>
            </w:r>
          </w:p>
          <w:p w14:paraId="4696DC17">
            <w:pPr>
              <w:pStyle w:val="6"/>
              <w:spacing w:before="51" w:line="252" w:lineRule="auto"/>
              <w:ind w:left="134" w:right="86" w:hanging="4"/>
            </w:pPr>
            <w:r>
              <w:rPr>
                <w:spacing w:val="5"/>
              </w:rPr>
              <w:t>10、在行政处罚过程</w:t>
            </w:r>
            <w:r>
              <w:t xml:space="preserve"> </w:t>
            </w:r>
            <w:r>
              <w:rPr>
                <w:spacing w:val="-1"/>
              </w:rPr>
              <w:t>中发生腐败行为的；</w:t>
            </w:r>
          </w:p>
          <w:p w14:paraId="381C8608">
            <w:pPr>
              <w:pStyle w:val="6"/>
              <w:spacing w:before="53" w:line="256" w:lineRule="auto"/>
              <w:ind w:left="115" w:right="89" w:firstLine="14"/>
            </w:pPr>
            <w:r>
              <w:rPr>
                <w:spacing w:val="4"/>
              </w:rPr>
              <w:t>11、其他违反法律法</w:t>
            </w:r>
            <w:r>
              <w:rPr>
                <w:spacing w:val="7"/>
              </w:rPr>
              <w:t xml:space="preserve"> 规规章文件规定的行</w:t>
            </w:r>
            <w:r>
              <w:t xml:space="preserve"> 为。</w:t>
            </w:r>
          </w:p>
        </w:tc>
        <w:tc>
          <w:tcPr>
            <w:tcW w:w="1058" w:type="dxa"/>
            <w:vAlign w:val="top"/>
          </w:tcPr>
          <w:p w14:paraId="536F4C34">
            <w:pPr>
              <w:rPr>
                <w:rFonts w:ascii="Arial"/>
                <w:sz w:val="21"/>
              </w:rPr>
            </w:pPr>
          </w:p>
        </w:tc>
      </w:tr>
      <w:tr w14:paraId="61FD9E5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06" w:hRule="atLeast"/>
        </w:trPr>
        <w:tc>
          <w:tcPr>
            <w:tcW w:w="529" w:type="dxa"/>
            <w:vAlign w:val="top"/>
          </w:tcPr>
          <w:p w14:paraId="424F87F0">
            <w:pPr>
              <w:spacing w:line="253" w:lineRule="auto"/>
              <w:rPr>
                <w:rFonts w:ascii="Arial"/>
                <w:sz w:val="21"/>
              </w:rPr>
            </w:pPr>
          </w:p>
          <w:p w14:paraId="647C0C59">
            <w:pPr>
              <w:spacing w:line="253" w:lineRule="auto"/>
              <w:rPr>
                <w:rFonts w:ascii="Arial"/>
                <w:sz w:val="21"/>
              </w:rPr>
            </w:pPr>
          </w:p>
          <w:p w14:paraId="5854B570">
            <w:pPr>
              <w:spacing w:line="253" w:lineRule="auto"/>
              <w:rPr>
                <w:rFonts w:ascii="Arial"/>
                <w:sz w:val="21"/>
              </w:rPr>
            </w:pPr>
          </w:p>
          <w:p w14:paraId="77913B2C">
            <w:pPr>
              <w:spacing w:line="254" w:lineRule="auto"/>
              <w:rPr>
                <w:rFonts w:ascii="Arial"/>
                <w:sz w:val="21"/>
              </w:rPr>
            </w:pPr>
          </w:p>
          <w:p w14:paraId="0A63D92B">
            <w:pPr>
              <w:spacing w:line="254" w:lineRule="auto"/>
              <w:rPr>
                <w:rFonts w:ascii="Arial"/>
                <w:sz w:val="21"/>
              </w:rPr>
            </w:pPr>
          </w:p>
          <w:p w14:paraId="051DFC3B">
            <w:pPr>
              <w:spacing w:line="254" w:lineRule="auto"/>
              <w:rPr>
                <w:rFonts w:ascii="Arial"/>
                <w:sz w:val="21"/>
              </w:rPr>
            </w:pPr>
          </w:p>
          <w:p w14:paraId="31658EB4">
            <w:pPr>
              <w:pStyle w:val="6"/>
              <w:spacing w:before="65" w:line="189" w:lineRule="auto"/>
              <w:ind w:left="135"/>
            </w:pPr>
            <w:r>
              <w:rPr>
                <w:spacing w:val="-5"/>
              </w:rPr>
              <w:t>112</w:t>
            </w:r>
          </w:p>
        </w:tc>
        <w:tc>
          <w:tcPr>
            <w:tcW w:w="494" w:type="dxa"/>
            <w:textDirection w:val="tbRlV"/>
            <w:vAlign w:val="top"/>
          </w:tcPr>
          <w:p w14:paraId="767B3118">
            <w:pPr>
              <w:pStyle w:val="6"/>
              <w:spacing w:before="138" w:line="217" w:lineRule="auto"/>
              <w:ind w:left="1114"/>
            </w:pPr>
            <w:r>
              <w:rPr>
                <w:spacing w:val="8"/>
              </w:rPr>
              <w:t>行</w:t>
            </w:r>
            <w:r>
              <w:rPr>
                <w:spacing w:val="-7"/>
              </w:rPr>
              <w:t xml:space="preserve"> </w:t>
            </w:r>
            <w:r>
              <w:rPr>
                <w:spacing w:val="8"/>
              </w:rPr>
              <w:t>政</w:t>
            </w:r>
            <w:r>
              <w:rPr>
                <w:spacing w:val="-9"/>
              </w:rPr>
              <w:t xml:space="preserve"> </w:t>
            </w:r>
            <w:r>
              <w:rPr>
                <w:spacing w:val="8"/>
              </w:rPr>
              <w:t>处</w:t>
            </w:r>
            <w:r>
              <w:rPr>
                <w:spacing w:val="-9"/>
              </w:rPr>
              <w:t xml:space="preserve"> </w:t>
            </w:r>
            <w:r>
              <w:rPr>
                <w:spacing w:val="8"/>
              </w:rPr>
              <w:t>罚</w:t>
            </w:r>
          </w:p>
        </w:tc>
        <w:tc>
          <w:tcPr>
            <w:tcW w:w="3083" w:type="dxa"/>
            <w:vAlign w:val="top"/>
          </w:tcPr>
          <w:p w14:paraId="6E8CDEE6">
            <w:pPr>
              <w:spacing w:line="268" w:lineRule="auto"/>
              <w:rPr>
                <w:rFonts w:ascii="Arial"/>
                <w:sz w:val="21"/>
              </w:rPr>
            </w:pPr>
          </w:p>
          <w:p w14:paraId="48F57FE0">
            <w:pPr>
              <w:spacing w:line="268" w:lineRule="auto"/>
              <w:rPr>
                <w:rFonts w:ascii="Arial"/>
                <w:sz w:val="21"/>
              </w:rPr>
            </w:pPr>
          </w:p>
          <w:p w14:paraId="179DEF33">
            <w:pPr>
              <w:spacing w:line="268" w:lineRule="auto"/>
              <w:rPr>
                <w:rFonts w:ascii="Arial"/>
                <w:sz w:val="21"/>
              </w:rPr>
            </w:pPr>
          </w:p>
          <w:p w14:paraId="5AA08563">
            <w:pPr>
              <w:spacing w:line="268" w:lineRule="auto"/>
              <w:rPr>
                <w:rFonts w:ascii="Arial"/>
                <w:sz w:val="21"/>
              </w:rPr>
            </w:pPr>
          </w:p>
          <w:p w14:paraId="6AE87A46">
            <w:pPr>
              <w:spacing w:line="268" w:lineRule="auto"/>
              <w:rPr>
                <w:rFonts w:ascii="Arial"/>
                <w:sz w:val="21"/>
              </w:rPr>
            </w:pPr>
          </w:p>
          <w:p w14:paraId="4B3D610E">
            <w:pPr>
              <w:pStyle w:val="6"/>
              <w:spacing w:before="65" w:line="253" w:lineRule="auto"/>
              <w:ind w:left="241" w:right="115" w:hanging="104"/>
            </w:pPr>
            <w:r>
              <w:rPr>
                <w:spacing w:val="1"/>
              </w:rPr>
              <w:t>对未经批准或者采取欺骗手段骗</w:t>
            </w:r>
            <w:r>
              <w:rPr>
                <w:spacing w:val="9"/>
              </w:rPr>
              <w:t xml:space="preserve"> </w:t>
            </w:r>
            <w:r>
              <w:rPr>
                <w:spacing w:val="1"/>
              </w:rPr>
              <w:t>取批准，非法占用土地的处罚</w:t>
            </w:r>
          </w:p>
        </w:tc>
        <w:tc>
          <w:tcPr>
            <w:tcW w:w="446" w:type="dxa"/>
            <w:textDirection w:val="tbRlV"/>
            <w:vAlign w:val="top"/>
          </w:tcPr>
          <w:p w14:paraId="0C93A21E">
            <w:pPr>
              <w:pStyle w:val="6"/>
              <w:spacing w:before="112" w:line="212" w:lineRule="auto"/>
              <w:ind w:left="1263"/>
            </w:pPr>
            <w:r>
              <w:rPr>
                <w:spacing w:val="8"/>
              </w:rPr>
              <w:t>各</w:t>
            </w:r>
            <w:r>
              <w:rPr>
                <w:spacing w:val="-8"/>
              </w:rPr>
              <w:t xml:space="preserve"> </w:t>
            </w:r>
            <w:r>
              <w:rPr>
                <w:spacing w:val="8"/>
              </w:rPr>
              <w:t>乡</w:t>
            </w:r>
            <w:r>
              <w:rPr>
                <w:spacing w:val="-9"/>
              </w:rPr>
              <w:t xml:space="preserve"> </w:t>
            </w:r>
            <w:r>
              <w:rPr>
                <w:spacing w:val="8"/>
              </w:rPr>
              <w:t>镇</w:t>
            </w:r>
          </w:p>
        </w:tc>
        <w:tc>
          <w:tcPr>
            <w:tcW w:w="3458" w:type="dxa"/>
            <w:vAlign w:val="top"/>
          </w:tcPr>
          <w:p w14:paraId="64E67FB7">
            <w:pPr>
              <w:pStyle w:val="6"/>
              <w:spacing w:before="66" w:line="271" w:lineRule="auto"/>
              <w:ind w:left="112" w:right="37" w:firstLine="6"/>
            </w:pPr>
            <w:r>
              <w:rPr>
                <w:spacing w:val="-9"/>
              </w:rPr>
              <w:t>《中华人民共和国土地管理法》（2019</w:t>
            </w:r>
            <w:r>
              <w:rPr>
                <w:spacing w:val="17"/>
              </w:rPr>
              <w:t xml:space="preserve"> </w:t>
            </w:r>
            <w:r>
              <w:t>年8月26日第三次修正）第七十七条：</w:t>
            </w:r>
            <w:r>
              <w:rPr>
                <w:spacing w:val="1"/>
              </w:rPr>
              <w:t xml:space="preserve"> </w:t>
            </w:r>
            <w:r>
              <w:rPr>
                <w:spacing w:val="16"/>
              </w:rPr>
              <w:t>未经批准或者采取欺骗手段骗取批</w:t>
            </w:r>
            <w:r>
              <w:rPr>
                <w:spacing w:val="13"/>
              </w:rPr>
              <w:t xml:space="preserve"> </w:t>
            </w:r>
            <w:r>
              <w:rPr>
                <w:spacing w:val="3"/>
              </w:rPr>
              <w:t>准，非法占用土地的，由县级以上人民政府自然资源主管部门责令退还非</w:t>
            </w:r>
            <w:r>
              <w:rPr>
                <w:spacing w:val="5"/>
              </w:rPr>
              <w:t xml:space="preserve"> </w:t>
            </w:r>
            <w:r>
              <w:rPr>
                <w:spacing w:val="3"/>
              </w:rPr>
              <w:t>法占用的土地，对违反土地利用总体</w:t>
            </w:r>
            <w:r>
              <w:rPr>
                <w:spacing w:val="5"/>
              </w:rPr>
              <w:t xml:space="preserve"> </w:t>
            </w:r>
            <w:r>
              <w:rPr>
                <w:spacing w:val="4"/>
              </w:rPr>
              <w:t>规划擅自将农用地改为建设用地的，</w:t>
            </w:r>
            <w:r>
              <w:rPr>
                <w:spacing w:val="5"/>
              </w:rPr>
              <w:t xml:space="preserve"> </w:t>
            </w:r>
            <w:r>
              <w:rPr>
                <w:spacing w:val="3"/>
              </w:rPr>
              <w:t>限期拆除在非法占用的土地上新建的</w:t>
            </w:r>
            <w:r>
              <w:rPr>
                <w:spacing w:val="5"/>
              </w:rPr>
              <w:t xml:space="preserve"> </w:t>
            </w:r>
            <w:r>
              <w:rPr>
                <w:spacing w:val="4"/>
              </w:rPr>
              <w:t>建筑物和其他设施，恢复土地原状，</w:t>
            </w:r>
            <w:r>
              <w:rPr>
                <w:spacing w:val="5"/>
              </w:rPr>
              <w:t xml:space="preserve"> </w:t>
            </w:r>
            <w:r>
              <w:rPr>
                <w:spacing w:val="3"/>
              </w:rPr>
              <w:t>对符合土地利用总体规划的，没收在</w:t>
            </w:r>
            <w:r>
              <w:rPr>
                <w:spacing w:val="5"/>
              </w:rPr>
              <w:t xml:space="preserve"> </w:t>
            </w:r>
            <w:r>
              <w:rPr>
                <w:spacing w:val="3"/>
              </w:rPr>
              <w:t>非法占用的土地上新建的建筑物和其</w:t>
            </w:r>
          </w:p>
        </w:tc>
        <w:tc>
          <w:tcPr>
            <w:tcW w:w="3083" w:type="dxa"/>
            <w:vAlign w:val="top"/>
          </w:tcPr>
          <w:p w14:paraId="481BCAF5">
            <w:pPr>
              <w:pStyle w:val="6"/>
              <w:spacing w:before="61" w:line="265" w:lineRule="auto"/>
              <w:ind w:left="114" w:right="85" w:firstLine="14"/>
              <w:jc w:val="both"/>
            </w:pPr>
            <w:r>
              <w:rPr>
                <w:spacing w:val="-3"/>
              </w:rPr>
              <w:t>1、立案责任：发现涉嫌未经批准</w:t>
            </w:r>
            <w:r>
              <w:rPr>
                <w:spacing w:val="7"/>
              </w:rPr>
              <w:t xml:space="preserve"> </w:t>
            </w:r>
            <w:r>
              <w:rPr>
                <w:spacing w:val="5"/>
              </w:rPr>
              <w:t>或者采取欺骗手段骗取批准，非</w:t>
            </w:r>
            <w:r>
              <w:rPr>
                <w:spacing w:val="4"/>
              </w:rPr>
              <w:t xml:space="preserve"> </w:t>
            </w:r>
            <w:r>
              <w:rPr>
                <w:spacing w:val="5"/>
              </w:rPr>
              <w:t>法占用土地的违法行为，予以审</w:t>
            </w:r>
            <w:r>
              <w:rPr>
                <w:spacing w:val="7"/>
              </w:rPr>
              <w:t xml:space="preserve"> </w:t>
            </w:r>
            <w:r>
              <w:rPr>
                <w:spacing w:val="1"/>
              </w:rPr>
              <w:t>查，决定是否立案。</w:t>
            </w:r>
          </w:p>
          <w:p w14:paraId="4C805272">
            <w:pPr>
              <w:pStyle w:val="6"/>
              <w:spacing w:before="53" w:line="268" w:lineRule="auto"/>
              <w:ind w:left="112" w:right="19" w:firstLine="3"/>
              <w:jc w:val="both"/>
            </w:pPr>
            <w:r>
              <w:rPr>
                <w:spacing w:val="-3"/>
              </w:rPr>
              <w:t xml:space="preserve">2、调查责任：综合行政执法队对 </w:t>
            </w:r>
            <w:r>
              <w:rPr>
                <w:spacing w:val="4"/>
              </w:rPr>
              <w:t xml:space="preserve">立案的案件，指定专人负责，及 时组织调查取证，与当事人有直 接利害关系的应当回避。执法人 员不得少于两人，调查时应出示 </w:t>
            </w:r>
            <w:r>
              <w:rPr>
                <w:spacing w:val="-4"/>
              </w:rPr>
              <w:t>执法证件，允许当事人辩解陈述。</w:t>
            </w:r>
            <w:r>
              <w:rPr>
                <w:spacing w:val="5"/>
              </w:rPr>
              <w:t xml:space="preserve"> </w:t>
            </w:r>
            <w:r>
              <w:rPr>
                <w:spacing w:val="1"/>
              </w:rPr>
              <w:t>执法人员应保守有关秘密。</w:t>
            </w:r>
          </w:p>
        </w:tc>
        <w:tc>
          <w:tcPr>
            <w:tcW w:w="2073" w:type="dxa"/>
            <w:vAlign w:val="top"/>
          </w:tcPr>
          <w:p w14:paraId="03B04917">
            <w:pPr>
              <w:pStyle w:val="6"/>
              <w:spacing w:before="66" w:line="266" w:lineRule="auto"/>
              <w:ind w:left="114" w:right="89"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7"/>
              </w:rPr>
              <w:t>相应责任:</w:t>
            </w:r>
          </w:p>
          <w:p w14:paraId="36022480">
            <w:pPr>
              <w:pStyle w:val="6"/>
              <w:spacing w:before="57" w:line="250" w:lineRule="auto"/>
              <w:ind w:left="113" w:right="89" w:firstLine="16"/>
            </w:pPr>
            <w:r>
              <w:rPr>
                <w:spacing w:val="-6"/>
              </w:rPr>
              <w:t>1、没有法律和事实依</w:t>
            </w:r>
            <w:r>
              <w:rPr>
                <w:spacing w:val="7"/>
              </w:rPr>
              <w:t xml:space="preserve"> </w:t>
            </w:r>
            <w:r>
              <w:rPr>
                <w:spacing w:val="1"/>
              </w:rPr>
              <w:t>据实施行政处罚的；</w:t>
            </w:r>
          </w:p>
          <w:p w14:paraId="298E2B06">
            <w:pPr>
              <w:pStyle w:val="6"/>
              <w:spacing w:before="58" w:line="253" w:lineRule="auto"/>
              <w:ind w:left="131" w:right="89" w:hanging="14"/>
            </w:pPr>
            <w:r>
              <w:rPr>
                <w:spacing w:val="-4"/>
              </w:rPr>
              <w:t>2、行政处罚显失公正</w:t>
            </w:r>
            <w:r>
              <w:t xml:space="preserve"> </w:t>
            </w:r>
            <w:r>
              <w:rPr>
                <w:spacing w:val="-9"/>
              </w:rPr>
              <w:t>的；</w:t>
            </w:r>
          </w:p>
          <w:p w14:paraId="4E3F703E">
            <w:pPr>
              <w:pStyle w:val="6"/>
              <w:spacing w:before="50" w:line="246" w:lineRule="auto"/>
              <w:ind w:left="120" w:right="89" w:hanging="2"/>
            </w:pPr>
            <w:r>
              <w:rPr>
                <w:spacing w:val="17"/>
              </w:rPr>
              <w:t>3、执法人员玩忽职</w:t>
            </w:r>
            <w:r>
              <w:rPr>
                <w:spacing w:val="5"/>
              </w:rPr>
              <w:t xml:space="preserve"> </w:t>
            </w:r>
            <w:r>
              <w:rPr>
                <w:spacing w:val="6"/>
              </w:rPr>
              <w:t>守，对应当予以制止</w:t>
            </w:r>
          </w:p>
        </w:tc>
        <w:tc>
          <w:tcPr>
            <w:tcW w:w="1058" w:type="dxa"/>
            <w:vAlign w:val="top"/>
          </w:tcPr>
          <w:p w14:paraId="77F1852C">
            <w:pPr>
              <w:rPr>
                <w:rFonts w:ascii="Arial"/>
                <w:sz w:val="21"/>
              </w:rPr>
            </w:pPr>
          </w:p>
        </w:tc>
      </w:tr>
    </w:tbl>
    <w:p w14:paraId="0AE799B0">
      <w:pPr>
        <w:pStyle w:val="2"/>
      </w:pPr>
    </w:p>
    <w:p w14:paraId="030E326C">
      <w:pPr>
        <w:sectPr>
          <w:pgSz w:w="16839" w:h="11906"/>
          <w:pgMar w:top="1012" w:right="1304" w:bottom="0" w:left="1304" w:header="0" w:footer="0" w:gutter="0"/>
          <w:cols w:space="720" w:num="1"/>
        </w:sectPr>
      </w:pPr>
    </w:p>
    <w:p w14:paraId="64E57BC3">
      <w:pPr>
        <w:spacing w:before="163"/>
      </w:pPr>
    </w:p>
    <w:tbl>
      <w:tblPr>
        <w:tblStyle w:val="5"/>
        <w:tblW w:w="1422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29"/>
        <w:gridCol w:w="494"/>
        <w:gridCol w:w="3083"/>
        <w:gridCol w:w="446"/>
        <w:gridCol w:w="3458"/>
        <w:gridCol w:w="3083"/>
        <w:gridCol w:w="2073"/>
        <w:gridCol w:w="1058"/>
      </w:tblGrid>
      <w:tr w14:paraId="4F2D5C2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07" w:hRule="atLeast"/>
        </w:trPr>
        <w:tc>
          <w:tcPr>
            <w:tcW w:w="529" w:type="dxa"/>
            <w:vAlign w:val="top"/>
          </w:tcPr>
          <w:p w14:paraId="161439D2">
            <w:pPr>
              <w:rPr>
                <w:rFonts w:ascii="Arial"/>
                <w:sz w:val="21"/>
              </w:rPr>
            </w:pPr>
          </w:p>
        </w:tc>
        <w:tc>
          <w:tcPr>
            <w:tcW w:w="494" w:type="dxa"/>
            <w:vAlign w:val="top"/>
          </w:tcPr>
          <w:p w14:paraId="401B4426">
            <w:pPr>
              <w:rPr>
                <w:rFonts w:ascii="Arial"/>
                <w:sz w:val="21"/>
              </w:rPr>
            </w:pPr>
          </w:p>
        </w:tc>
        <w:tc>
          <w:tcPr>
            <w:tcW w:w="3083" w:type="dxa"/>
            <w:vAlign w:val="top"/>
          </w:tcPr>
          <w:p w14:paraId="7BC85C3F">
            <w:pPr>
              <w:rPr>
                <w:rFonts w:ascii="Arial"/>
                <w:sz w:val="21"/>
              </w:rPr>
            </w:pPr>
          </w:p>
        </w:tc>
        <w:tc>
          <w:tcPr>
            <w:tcW w:w="446" w:type="dxa"/>
            <w:vAlign w:val="top"/>
          </w:tcPr>
          <w:p w14:paraId="2A9FD4C5">
            <w:pPr>
              <w:rPr>
                <w:rFonts w:ascii="Arial"/>
                <w:sz w:val="21"/>
              </w:rPr>
            </w:pPr>
          </w:p>
        </w:tc>
        <w:tc>
          <w:tcPr>
            <w:tcW w:w="3458" w:type="dxa"/>
            <w:vAlign w:val="top"/>
          </w:tcPr>
          <w:p w14:paraId="3DB3B7A9">
            <w:pPr>
              <w:pStyle w:val="6"/>
              <w:spacing w:before="66" w:line="264" w:lineRule="auto"/>
              <w:ind w:left="113" w:right="86"/>
              <w:jc w:val="both"/>
            </w:pPr>
            <w:r>
              <w:rPr>
                <w:spacing w:val="3"/>
              </w:rPr>
              <w:t>他设施，可以并处罚款；对非法占用</w:t>
            </w:r>
            <w:r>
              <w:rPr>
                <w:spacing w:val="4"/>
              </w:rPr>
              <w:t xml:space="preserve"> </w:t>
            </w:r>
            <w:r>
              <w:rPr>
                <w:spacing w:val="3"/>
              </w:rPr>
              <w:t>土地单位的直接负责的主管人员和其</w:t>
            </w:r>
            <w:r>
              <w:rPr>
                <w:spacing w:val="4"/>
              </w:rPr>
              <w:t xml:space="preserve"> </w:t>
            </w:r>
            <w:r>
              <w:rPr>
                <w:spacing w:val="3"/>
              </w:rPr>
              <w:t>他直接责任人员，依法给予处分；构</w:t>
            </w:r>
            <w:r>
              <w:rPr>
                <w:spacing w:val="4"/>
              </w:rPr>
              <w:t xml:space="preserve"> </w:t>
            </w:r>
            <w:r>
              <w:rPr>
                <w:spacing w:val="1"/>
              </w:rPr>
              <w:t>成犯罪的，依法追究刑事责任。</w:t>
            </w:r>
          </w:p>
          <w:p w14:paraId="191EB4BB">
            <w:pPr>
              <w:pStyle w:val="6"/>
              <w:spacing w:before="53" w:line="253" w:lineRule="auto"/>
              <w:ind w:left="112" w:right="86"/>
            </w:pPr>
            <w:r>
              <w:rPr>
                <w:spacing w:val="3"/>
              </w:rPr>
              <w:t>超过批准的数量占用土地，多占的土</w:t>
            </w:r>
            <w:r>
              <w:rPr>
                <w:spacing w:val="5"/>
              </w:rPr>
              <w:t xml:space="preserve"> </w:t>
            </w:r>
            <w:r>
              <w:rPr>
                <w:spacing w:val="1"/>
              </w:rPr>
              <w:t>地以非法占用土地论处。</w:t>
            </w:r>
          </w:p>
        </w:tc>
        <w:tc>
          <w:tcPr>
            <w:tcW w:w="3083" w:type="dxa"/>
            <w:vAlign w:val="top"/>
          </w:tcPr>
          <w:p w14:paraId="29CCC641">
            <w:pPr>
              <w:pStyle w:val="6"/>
              <w:spacing w:before="64" w:line="270" w:lineRule="auto"/>
              <w:ind w:left="112" w:right="35" w:firstLine="5"/>
              <w:jc w:val="both"/>
            </w:pPr>
            <w:r>
              <w:rPr>
                <w:spacing w:val="-11"/>
              </w:rPr>
              <w:t>3、审查责任：审理案件调查报告，</w:t>
            </w:r>
            <w:r>
              <w:t xml:space="preserve"> </w:t>
            </w:r>
            <w:r>
              <w:rPr>
                <w:spacing w:val="5"/>
              </w:rPr>
              <w:t>对案件违法事实、证据、调查取</w:t>
            </w:r>
            <w:r>
              <w:rPr>
                <w:spacing w:val="6"/>
              </w:rPr>
              <w:t xml:space="preserve"> </w:t>
            </w:r>
            <w:r>
              <w:rPr>
                <w:spacing w:val="5"/>
              </w:rPr>
              <w:t>证程序、法律适用、处罚种类和</w:t>
            </w:r>
            <w:r>
              <w:rPr>
                <w:spacing w:val="6"/>
              </w:rPr>
              <w:t xml:space="preserve"> </w:t>
            </w:r>
            <w:r>
              <w:rPr>
                <w:spacing w:val="5"/>
              </w:rPr>
              <w:t>幅度、当事人陈述和申辩理由等</w:t>
            </w:r>
            <w:r>
              <w:rPr>
                <w:spacing w:val="6"/>
              </w:rPr>
              <w:t xml:space="preserve"> </w:t>
            </w:r>
            <w:r>
              <w:rPr>
                <w:spacing w:val="-9"/>
              </w:rPr>
              <w:t>方面进行审查，提出处理意见（主</w:t>
            </w:r>
            <w:r>
              <w:rPr>
                <w:spacing w:val="11"/>
              </w:rPr>
              <w:t xml:space="preserve"> </w:t>
            </w:r>
            <w:r>
              <w:rPr>
                <w:spacing w:val="5"/>
              </w:rPr>
              <w:t>要证据不足时，以适当的方式补</w:t>
            </w:r>
            <w:r>
              <w:rPr>
                <w:spacing w:val="6"/>
              </w:rPr>
              <w:t xml:space="preserve"> </w:t>
            </w:r>
            <w:r>
              <w:t>充调查）。</w:t>
            </w:r>
          </w:p>
          <w:p w14:paraId="60FBFB9F">
            <w:pPr>
              <w:pStyle w:val="6"/>
              <w:spacing w:before="55" w:line="268" w:lineRule="auto"/>
              <w:ind w:left="112" w:right="85"/>
            </w:pPr>
            <w:r>
              <w:rPr>
                <w:spacing w:val="-2"/>
              </w:rPr>
              <w:t>4、告知责任：作出行政处罚决定</w:t>
            </w:r>
            <w:r>
              <w:rPr>
                <w:spacing w:val="9"/>
              </w:rPr>
              <w:t xml:space="preserve"> </w:t>
            </w:r>
            <w:r>
              <w:rPr>
                <w:spacing w:val="4"/>
              </w:rPr>
              <w:t>前，应制作《行政处罚告知书》</w:t>
            </w:r>
            <w:r>
              <w:rPr>
                <w:spacing w:val="8"/>
              </w:rPr>
              <w:t xml:space="preserve"> </w:t>
            </w:r>
            <w:r>
              <w:rPr>
                <w:spacing w:val="5"/>
              </w:rPr>
              <w:t>送达当事人，告知违法事实及其</w:t>
            </w:r>
            <w:r>
              <w:rPr>
                <w:spacing w:val="7"/>
              </w:rPr>
              <w:t xml:space="preserve"> </w:t>
            </w:r>
            <w:r>
              <w:rPr>
                <w:spacing w:val="5"/>
              </w:rPr>
              <w:t>享有的陈述、申辩等权利。符合</w:t>
            </w:r>
            <w:r>
              <w:rPr>
                <w:spacing w:val="7"/>
              </w:rPr>
              <w:t xml:space="preserve"> </w:t>
            </w:r>
            <w:r>
              <w:rPr>
                <w:spacing w:val="5"/>
              </w:rPr>
              <w:t>听证规定的，制作并送达《行政</w:t>
            </w:r>
            <w:r>
              <w:rPr>
                <w:spacing w:val="7"/>
              </w:rPr>
              <w:t xml:space="preserve"> </w:t>
            </w:r>
            <w:r>
              <w:rPr>
                <w:spacing w:val="1"/>
              </w:rPr>
              <w:t>处罚听证告知书》。</w:t>
            </w:r>
          </w:p>
          <w:p w14:paraId="32810276">
            <w:pPr>
              <w:pStyle w:val="6"/>
              <w:spacing w:before="55" w:line="260" w:lineRule="auto"/>
              <w:ind w:left="117" w:right="85"/>
            </w:pPr>
            <w:r>
              <w:rPr>
                <w:spacing w:val="-2"/>
              </w:rPr>
              <w:t>5、决定责任：制作行政处罚决定</w:t>
            </w:r>
            <w:r>
              <w:rPr>
                <w:spacing w:val="4"/>
              </w:rPr>
              <w:t xml:space="preserve"> </w:t>
            </w:r>
            <w:r>
              <w:rPr>
                <w:spacing w:val="5"/>
              </w:rPr>
              <w:t>书，载明行政处罚告知、当事人</w:t>
            </w:r>
            <w:r>
              <w:rPr>
                <w:spacing w:val="1"/>
              </w:rPr>
              <w:t xml:space="preserve"> 陈述申辩或者听证情况等内容。</w:t>
            </w:r>
          </w:p>
          <w:p w14:paraId="20605D89">
            <w:pPr>
              <w:pStyle w:val="6"/>
              <w:spacing w:before="55" w:line="252" w:lineRule="auto"/>
              <w:ind w:left="114" w:right="85"/>
            </w:pPr>
            <w:r>
              <w:rPr>
                <w:spacing w:val="-2"/>
              </w:rPr>
              <w:t>6、送达责任：行政处罚决定书按</w:t>
            </w:r>
            <w:r>
              <w:rPr>
                <w:spacing w:val="6"/>
              </w:rPr>
              <w:t xml:space="preserve"> </w:t>
            </w:r>
            <w:r>
              <w:rPr>
                <w:spacing w:val="1"/>
              </w:rPr>
              <w:t>法律规定的方式送达当事人。</w:t>
            </w:r>
          </w:p>
          <w:p w14:paraId="5B9EA1B3">
            <w:pPr>
              <w:pStyle w:val="6"/>
              <w:spacing w:before="53" w:line="261" w:lineRule="auto"/>
              <w:ind w:left="121" w:right="85" w:hanging="3"/>
            </w:pPr>
            <w:r>
              <w:rPr>
                <w:spacing w:val="-2"/>
              </w:rPr>
              <w:t>7、执行责任：依照生效的行政处</w:t>
            </w:r>
            <w:r>
              <w:rPr>
                <w:spacing w:val="3"/>
              </w:rPr>
              <w:t xml:space="preserve"> </w:t>
            </w:r>
            <w:r>
              <w:rPr>
                <w:spacing w:val="4"/>
              </w:rPr>
              <w:t>罚决定，告知当事人按要求缴纳</w:t>
            </w:r>
            <w:r>
              <w:rPr>
                <w:spacing w:val="10"/>
              </w:rPr>
              <w:t xml:space="preserve"> </w:t>
            </w:r>
            <w:r>
              <w:rPr>
                <w:spacing w:val="-3"/>
              </w:rPr>
              <w:t>罚款。</w:t>
            </w:r>
          </w:p>
          <w:p w14:paraId="2E150595">
            <w:pPr>
              <w:pStyle w:val="6"/>
              <w:spacing w:before="52" w:line="252" w:lineRule="auto"/>
              <w:ind w:left="116" w:right="85" w:hanging="2"/>
            </w:pPr>
            <w:r>
              <w:rPr>
                <w:spacing w:val="-2"/>
              </w:rPr>
              <w:t>8、其他法律法规规章文件规定应</w:t>
            </w:r>
            <w:r>
              <w:rPr>
                <w:spacing w:val="7"/>
              </w:rPr>
              <w:t xml:space="preserve"> </w:t>
            </w:r>
            <w:r>
              <w:t>履行的责任。</w:t>
            </w:r>
          </w:p>
        </w:tc>
        <w:tc>
          <w:tcPr>
            <w:tcW w:w="2073" w:type="dxa"/>
            <w:vAlign w:val="top"/>
          </w:tcPr>
          <w:p w14:paraId="7325DE9C">
            <w:pPr>
              <w:pStyle w:val="6"/>
              <w:spacing w:before="66" w:line="267" w:lineRule="auto"/>
              <w:ind w:left="116" w:right="89" w:hanging="1"/>
              <w:jc w:val="both"/>
            </w:pPr>
            <w:r>
              <w:rPr>
                <w:spacing w:val="7"/>
              </w:rPr>
              <w:t>和处罚的违法行为不</w:t>
            </w:r>
            <w:r>
              <w:t xml:space="preserve"> </w:t>
            </w:r>
            <w:r>
              <w:rPr>
                <w:spacing w:val="6"/>
              </w:rPr>
              <w:t xml:space="preserve">予制止、处罚，致使 公民、法人或者其他 组织合法权益遭受损 </w:t>
            </w:r>
            <w:r>
              <w:rPr>
                <w:spacing w:val="-1"/>
              </w:rPr>
              <w:t>害的；</w:t>
            </w:r>
          </w:p>
          <w:p w14:paraId="769EE232">
            <w:pPr>
              <w:pStyle w:val="6"/>
              <w:spacing w:before="53" w:line="252" w:lineRule="auto"/>
              <w:ind w:left="113" w:right="89"/>
            </w:pPr>
            <w:r>
              <w:rPr>
                <w:spacing w:val="-4"/>
              </w:rPr>
              <w:t>4、不具备行政执法资</w:t>
            </w:r>
            <w:r>
              <w:rPr>
                <w:spacing w:val="3"/>
              </w:rPr>
              <w:t xml:space="preserve"> </w:t>
            </w:r>
            <w:r>
              <w:rPr>
                <w:spacing w:val="1"/>
              </w:rPr>
              <w:t>格实施行政处罚</w:t>
            </w:r>
          </w:p>
          <w:p w14:paraId="46880456">
            <w:pPr>
              <w:pStyle w:val="6"/>
              <w:spacing w:before="53" w:line="230" w:lineRule="auto"/>
              <w:ind w:left="131"/>
            </w:pPr>
            <w:r>
              <w:rPr>
                <w:spacing w:val="-9"/>
              </w:rPr>
              <w:t>的；</w:t>
            </w:r>
          </w:p>
          <w:p w14:paraId="243BCC86">
            <w:pPr>
              <w:pStyle w:val="6"/>
              <w:spacing w:before="51" w:line="269" w:lineRule="auto"/>
              <w:ind w:left="115" w:right="89" w:firstLine="3"/>
            </w:pPr>
            <w:r>
              <w:rPr>
                <w:spacing w:val="-5"/>
              </w:rPr>
              <w:t>5、在制止以及查处违</w:t>
            </w:r>
            <w:r>
              <w:rPr>
                <w:spacing w:val="8"/>
              </w:rPr>
              <w:t xml:space="preserve"> </w:t>
            </w:r>
            <w:r>
              <w:rPr>
                <w:spacing w:val="7"/>
              </w:rPr>
              <w:t>法案件中受阻，依照</w:t>
            </w:r>
            <w:r>
              <w:t xml:space="preserve"> </w:t>
            </w:r>
            <w:r>
              <w:rPr>
                <w:spacing w:val="7"/>
              </w:rPr>
              <w:t>有关规定应当向本级</w:t>
            </w:r>
            <w:r>
              <w:t xml:space="preserve"> </w:t>
            </w:r>
            <w:r>
              <w:rPr>
                <w:spacing w:val="7"/>
              </w:rPr>
              <w:t>人民政府或者上级主</w:t>
            </w:r>
            <w:r>
              <w:t xml:space="preserve"> </w:t>
            </w:r>
            <w:r>
              <w:rPr>
                <w:spacing w:val="7"/>
              </w:rPr>
              <w:t>管部门报告而未报告</w:t>
            </w:r>
            <w:r>
              <w:t xml:space="preserve"> 的；</w:t>
            </w:r>
          </w:p>
          <w:p w14:paraId="3950E43E">
            <w:pPr>
              <w:pStyle w:val="6"/>
              <w:spacing w:before="51" w:line="260" w:lineRule="auto"/>
              <w:ind w:left="115" w:right="89"/>
              <w:jc w:val="both"/>
            </w:pPr>
            <w:r>
              <w:rPr>
                <w:spacing w:val="-4"/>
              </w:rPr>
              <w:t>6、应当依法移送追究</w:t>
            </w:r>
            <w:r>
              <w:rPr>
                <w:spacing w:val="1"/>
              </w:rPr>
              <w:t xml:space="preserve"> </w:t>
            </w:r>
            <w:r>
              <w:rPr>
                <w:spacing w:val="7"/>
              </w:rPr>
              <w:t>刑事责任，而未依法</w:t>
            </w:r>
            <w:r>
              <w:t xml:space="preserve"> </w:t>
            </w:r>
            <w:r>
              <w:rPr>
                <w:spacing w:val="1"/>
              </w:rPr>
              <w:t>移送有权机关的；</w:t>
            </w:r>
          </w:p>
          <w:p w14:paraId="2155784B">
            <w:pPr>
              <w:pStyle w:val="6"/>
              <w:spacing w:before="53" w:line="252" w:lineRule="auto"/>
              <w:ind w:left="114" w:right="89" w:firstLine="5"/>
            </w:pPr>
            <w:r>
              <w:rPr>
                <w:spacing w:val="-5"/>
              </w:rPr>
              <w:t>7、擅自改变行政处罚</w:t>
            </w:r>
            <w:r>
              <w:rPr>
                <w:spacing w:val="8"/>
              </w:rPr>
              <w:t xml:space="preserve"> </w:t>
            </w:r>
            <w:r>
              <w:rPr>
                <w:spacing w:val="1"/>
              </w:rPr>
              <w:t>种类、幅度的；</w:t>
            </w:r>
          </w:p>
          <w:p w14:paraId="10688828">
            <w:pPr>
              <w:pStyle w:val="6"/>
              <w:spacing w:before="54" w:line="253" w:lineRule="auto"/>
              <w:ind w:left="123" w:right="89" w:hanging="8"/>
            </w:pPr>
            <w:r>
              <w:rPr>
                <w:spacing w:val="-4"/>
              </w:rPr>
              <w:t>8、违反法定的行政处</w:t>
            </w:r>
            <w:r>
              <w:rPr>
                <w:spacing w:val="2"/>
              </w:rPr>
              <w:t xml:space="preserve"> </w:t>
            </w:r>
            <w:r>
              <w:rPr>
                <w:spacing w:val="-1"/>
              </w:rPr>
              <w:t>罚程序的；</w:t>
            </w:r>
          </w:p>
          <w:p w14:paraId="47189676">
            <w:pPr>
              <w:pStyle w:val="6"/>
              <w:spacing w:before="53" w:line="265" w:lineRule="auto"/>
              <w:ind w:left="113" w:right="89" w:firstLine="1"/>
              <w:jc w:val="both"/>
            </w:pPr>
            <w:r>
              <w:rPr>
                <w:spacing w:val="-4"/>
              </w:rPr>
              <w:t>9、符合听证条件、行</w:t>
            </w:r>
            <w:r>
              <w:rPr>
                <w:spacing w:val="2"/>
              </w:rPr>
              <w:t xml:space="preserve"> </w:t>
            </w:r>
            <w:r>
              <w:rPr>
                <w:spacing w:val="7"/>
              </w:rPr>
              <w:t>政管理相对人要求听</w:t>
            </w:r>
            <w:r>
              <w:t xml:space="preserve"> </w:t>
            </w:r>
            <w:r>
              <w:rPr>
                <w:spacing w:val="7"/>
              </w:rPr>
              <w:t>证，应予组织听证而</w:t>
            </w:r>
            <w:r>
              <w:t xml:space="preserve"> </w:t>
            </w:r>
            <w:r>
              <w:rPr>
                <w:spacing w:val="1"/>
              </w:rPr>
              <w:t>不组织听证的；</w:t>
            </w:r>
          </w:p>
          <w:p w14:paraId="1D9CD705">
            <w:pPr>
              <w:pStyle w:val="6"/>
              <w:spacing w:before="52" w:line="252" w:lineRule="auto"/>
              <w:ind w:left="134" w:right="86" w:hanging="4"/>
            </w:pPr>
            <w:r>
              <w:rPr>
                <w:spacing w:val="5"/>
              </w:rPr>
              <w:t>10、在行政处罚过程</w:t>
            </w:r>
            <w:r>
              <w:t xml:space="preserve"> </w:t>
            </w:r>
            <w:r>
              <w:rPr>
                <w:spacing w:val="-1"/>
              </w:rPr>
              <w:t>中发生腐败行为的；</w:t>
            </w:r>
          </w:p>
          <w:p w14:paraId="30B23064">
            <w:pPr>
              <w:pStyle w:val="6"/>
              <w:spacing w:before="53" w:line="256" w:lineRule="auto"/>
              <w:ind w:left="115" w:right="89" w:firstLine="14"/>
            </w:pPr>
            <w:r>
              <w:rPr>
                <w:spacing w:val="4"/>
              </w:rPr>
              <w:t>11、其他违反法律法</w:t>
            </w:r>
            <w:r>
              <w:rPr>
                <w:spacing w:val="7"/>
              </w:rPr>
              <w:t xml:space="preserve"> 规规章文件规定的行</w:t>
            </w:r>
            <w:r>
              <w:t xml:space="preserve"> 为。</w:t>
            </w:r>
          </w:p>
        </w:tc>
        <w:tc>
          <w:tcPr>
            <w:tcW w:w="1058" w:type="dxa"/>
            <w:vAlign w:val="top"/>
          </w:tcPr>
          <w:p w14:paraId="24D6389A">
            <w:pPr>
              <w:rPr>
                <w:rFonts w:ascii="Arial"/>
                <w:sz w:val="21"/>
              </w:rPr>
            </w:pPr>
          </w:p>
        </w:tc>
      </w:tr>
    </w:tbl>
    <w:p w14:paraId="57A6C4D0">
      <w:pPr>
        <w:pStyle w:val="2"/>
      </w:pPr>
    </w:p>
    <w:p w14:paraId="7575EA66">
      <w:pPr>
        <w:sectPr>
          <w:pgSz w:w="16839" w:h="11906"/>
          <w:pgMar w:top="1012" w:right="1304" w:bottom="0" w:left="1304" w:header="0" w:footer="0" w:gutter="0"/>
          <w:cols w:space="720" w:num="1"/>
        </w:sectPr>
      </w:pPr>
    </w:p>
    <w:p w14:paraId="310A3D16">
      <w:pPr>
        <w:spacing w:before="163"/>
      </w:pPr>
    </w:p>
    <w:tbl>
      <w:tblPr>
        <w:tblStyle w:val="5"/>
        <w:tblW w:w="1422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29"/>
        <w:gridCol w:w="494"/>
        <w:gridCol w:w="3083"/>
        <w:gridCol w:w="446"/>
        <w:gridCol w:w="3458"/>
        <w:gridCol w:w="3083"/>
        <w:gridCol w:w="2073"/>
        <w:gridCol w:w="1058"/>
      </w:tblGrid>
      <w:tr w14:paraId="6FA92AF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07" w:hRule="atLeast"/>
        </w:trPr>
        <w:tc>
          <w:tcPr>
            <w:tcW w:w="529" w:type="dxa"/>
            <w:vAlign w:val="top"/>
          </w:tcPr>
          <w:p w14:paraId="21510DF7">
            <w:pPr>
              <w:spacing w:line="242" w:lineRule="auto"/>
              <w:rPr>
                <w:rFonts w:ascii="Arial"/>
                <w:sz w:val="21"/>
              </w:rPr>
            </w:pPr>
          </w:p>
          <w:p w14:paraId="1F273E7C">
            <w:pPr>
              <w:spacing w:line="242" w:lineRule="auto"/>
              <w:rPr>
                <w:rFonts w:ascii="Arial"/>
                <w:sz w:val="21"/>
              </w:rPr>
            </w:pPr>
          </w:p>
          <w:p w14:paraId="43693F8E">
            <w:pPr>
              <w:spacing w:line="242" w:lineRule="auto"/>
              <w:rPr>
                <w:rFonts w:ascii="Arial"/>
                <w:sz w:val="21"/>
              </w:rPr>
            </w:pPr>
          </w:p>
          <w:p w14:paraId="7407FB94">
            <w:pPr>
              <w:spacing w:line="242" w:lineRule="auto"/>
              <w:rPr>
                <w:rFonts w:ascii="Arial"/>
                <w:sz w:val="21"/>
              </w:rPr>
            </w:pPr>
          </w:p>
          <w:p w14:paraId="7964E235">
            <w:pPr>
              <w:spacing w:line="242" w:lineRule="auto"/>
              <w:rPr>
                <w:rFonts w:ascii="Arial"/>
                <w:sz w:val="21"/>
              </w:rPr>
            </w:pPr>
          </w:p>
          <w:p w14:paraId="13813E9D">
            <w:pPr>
              <w:spacing w:line="242" w:lineRule="auto"/>
              <w:rPr>
                <w:rFonts w:ascii="Arial"/>
                <w:sz w:val="21"/>
              </w:rPr>
            </w:pPr>
          </w:p>
          <w:p w14:paraId="15A64722">
            <w:pPr>
              <w:spacing w:line="242" w:lineRule="auto"/>
              <w:rPr>
                <w:rFonts w:ascii="Arial"/>
                <w:sz w:val="21"/>
              </w:rPr>
            </w:pPr>
          </w:p>
          <w:p w14:paraId="46EA9C01">
            <w:pPr>
              <w:spacing w:line="242" w:lineRule="auto"/>
              <w:rPr>
                <w:rFonts w:ascii="Arial"/>
                <w:sz w:val="21"/>
              </w:rPr>
            </w:pPr>
          </w:p>
          <w:p w14:paraId="6F46F2F6">
            <w:pPr>
              <w:spacing w:line="242" w:lineRule="auto"/>
              <w:rPr>
                <w:rFonts w:ascii="Arial"/>
                <w:sz w:val="21"/>
              </w:rPr>
            </w:pPr>
          </w:p>
          <w:p w14:paraId="18E63A70">
            <w:pPr>
              <w:spacing w:line="242" w:lineRule="auto"/>
              <w:rPr>
                <w:rFonts w:ascii="Arial"/>
                <w:sz w:val="21"/>
              </w:rPr>
            </w:pPr>
          </w:p>
          <w:p w14:paraId="0E80703F">
            <w:pPr>
              <w:spacing w:line="242" w:lineRule="auto"/>
              <w:rPr>
                <w:rFonts w:ascii="Arial"/>
                <w:sz w:val="21"/>
              </w:rPr>
            </w:pPr>
          </w:p>
          <w:p w14:paraId="5CCF7758">
            <w:pPr>
              <w:spacing w:line="242" w:lineRule="auto"/>
              <w:rPr>
                <w:rFonts w:ascii="Arial"/>
                <w:sz w:val="21"/>
              </w:rPr>
            </w:pPr>
          </w:p>
          <w:p w14:paraId="172BCD7D">
            <w:pPr>
              <w:spacing w:line="242" w:lineRule="auto"/>
              <w:rPr>
                <w:rFonts w:ascii="Arial"/>
                <w:sz w:val="21"/>
              </w:rPr>
            </w:pPr>
          </w:p>
          <w:p w14:paraId="79A64A9F">
            <w:pPr>
              <w:spacing w:line="242" w:lineRule="auto"/>
              <w:rPr>
                <w:rFonts w:ascii="Arial"/>
                <w:sz w:val="21"/>
              </w:rPr>
            </w:pPr>
          </w:p>
          <w:p w14:paraId="4E8CFAD9">
            <w:pPr>
              <w:spacing w:line="242" w:lineRule="auto"/>
              <w:rPr>
                <w:rFonts w:ascii="Arial"/>
                <w:sz w:val="21"/>
              </w:rPr>
            </w:pPr>
          </w:p>
          <w:p w14:paraId="5B0DBAB8">
            <w:pPr>
              <w:spacing w:line="242" w:lineRule="auto"/>
              <w:rPr>
                <w:rFonts w:ascii="Arial"/>
                <w:sz w:val="21"/>
              </w:rPr>
            </w:pPr>
          </w:p>
          <w:p w14:paraId="48CEE98E">
            <w:pPr>
              <w:spacing w:line="242" w:lineRule="auto"/>
              <w:rPr>
                <w:rFonts w:ascii="Arial"/>
                <w:sz w:val="21"/>
              </w:rPr>
            </w:pPr>
          </w:p>
          <w:p w14:paraId="32C7908B">
            <w:pPr>
              <w:spacing w:line="242" w:lineRule="auto"/>
              <w:rPr>
                <w:rFonts w:ascii="Arial"/>
                <w:sz w:val="21"/>
              </w:rPr>
            </w:pPr>
          </w:p>
          <w:p w14:paraId="19D5D388">
            <w:pPr>
              <w:pStyle w:val="6"/>
              <w:spacing w:before="65" w:line="190" w:lineRule="auto"/>
              <w:ind w:left="135"/>
            </w:pPr>
            <w:r>
              <w:rPr>
                <w:spacing w:val="-5"/>
              </w:rPr>
              <w:t>113</w:t>
            </w:r>
          </w:p>
        </w:tc>
        <w:tc>
          <w:tcPr>
            <w:tcW w:w="494" w:type="dxa"/>
            <w:textDirection w:val="tbRlV"/>
            <w:vAlign w:val="top"/>
          </w:tcPr>
          <w:p w14:paraId="6C5406D9">
            <w:pPr>
              <w:pStyle w:val="6"/>
              <w:spacing w:before="138" w:line="217" w:lineRule="auto"/>
              <w:ind w:left="3965"/>
            </w:pPr>
            <w:r>
              <w:rPr>
                <w:spacing w:val="8"/>
              </w:rPr>
              <w:t>行</w:t>
            </w:r>
            <w:r>
              <w:rPr>
                <w:spacing w:val="-7"/>
              </w:rPr>
              <w:t xml:space="preserve"> </w:t>
            </w:r>
            <w:r>
              <w:rPr>
                <w:spacing w:val="8"/>
              </w:rPr>
              <w:t>政</w:t>
            </w:r>
            <w:r>
              <w:rPr>
                <w:spacing w:val="-9"/>
              </w:rPr>
              <w:t xml:space="preserve"> </w:t>
            </w:r>
            <w:r>
              <w:rPr>
                <w:spacing w:val="8"/>
              </w:rPr>
              <w:t>处</w:t>
            </w:r>
            <w:r>
              <w:rPr>
                <w:spacing w:val="-9"/>
              </w:rPr>
              <w:t xml:space="preserve"> </w:t>
            </w:r>
            <w:r>
              <w:rPr>
                <w:spacing w:val="8"/>
              </w:rPr>
              <w:t>罚</w:t>
            </w:r>
          </w:p>
        </w:tc>
        <w:tc>
          <w:tcPr>
            <w:tcW w:w="3083" w:type="dxa"/>
            <w:vAlign w:val="top"/>
          </w:tcPr>
          <w:p w14:paraId="56F6624F">
            <w:pPr>
              <w:spacing w:line="245" w:lineRule="auto"/>
              <w:rPr>
                <w:rFonts w:ascii="Arial"/>
                <w:sz w:val="21"/>
              </w:rPr>
            </w:pPr>
          </w:p>
          <w:p w14:paraId="7E6BBAC4">
            <w:pPr>
              <w:spacing w:line="245" w:lineRule="auto"/>
              <w:rPr>
                <w:rFonts w:ascii="Arial"/>
                <w:sz w:val="21"/>
              </w:rPr>
            </w:pPr>
          </w:p>
          <w:p w14:paraId="6323ACB3">
            <w:pPr>
              <w:spacing w:line="245" w:lineRule="auto"/>
              <w:rPr>
                <w:rFonts w:ascii="Arial"/>
                <w:sz w:val="21"/>
              </w:rPr>
            </w:pPr>
          </w:p>
          <w:p w14:paraId="3D663032">
            <w:pPr>
              <w:spacing w:line="245" w:lineRule="auto"/>
              <w:rPr>
                <w:rFonts w:ascii="Arial"/>
                <w:sz w:val="21"/>
              </w:rPr>
            </w:pPr>
          </w:p>
          <w:p w14:paraId="0BAC107C">
            <w:pPr>
              <w:spacing w:line="245" w:lineRule="auto"/>
              <w:rPr>
                <w:rFonts w:ascii="Arial"/>
                <w:sz w:val="21"/>
              </w:rPr>
            </w:pPr>
          </w:p>
          <w:p w14:paraId="0F45FC2B">
            <w:pPr>
              <w:spacing w:line="245" w:lineRule="auto"/>
              <w:rPr>
                <w:rFonts w:ascii="Arial"/>
                <w:sz w:val="21"/>
              </w:rPr>
            </w:pPr>
          </w:p>
          <w:p w14:paraId="0015198A">
            <w:pPr>
              <w:spacing w:line="245" w:lineRule="auto"/>
              <w:rPr>
                <w:rFonts w:ascii="Arial"/>
                <w:sz w:val="21"/>
              </w:rPr>
            </w:pPr>
          </w:p>
          <w:p w14:paraId="3D6A3653">
            <w:pPr>
              <w:spacing w:line="246" w:lineRule="auto"/>
              <w:rPr>
                <w:rFonts w:ascii="Arial"/>
                <w:sz w:val="21"/>
              </w:rPr>
            </w:pPr>
          </w:p>
          <w:p w14:paraId="0CC9FA47">
            <w:pPr>
              <w:spacing w:line="246" w:lineRule="auto"/>
              <w:rPr>
                <w:rFonts w:ascii="Arial"/>
                <w:sz w:val="21"/>
              </w:rPr>
            </w:pPr>
          </w:p>
          <w:p w14:paraId="012307D5">
            <w:pPr>
              <w:spacing w:line="246" w:lineRule="auto"/>
              <w:rPr>
                <w:rFonts w:ascii="Arial"/>
                <w:sz w:val="21"/>
              </w:rPr>
            </w:pPr>
          </w:p>
          <w:p w14:paraId="5CB41A9A">
            <w:pPr>
              <w:spacing w:line="246" w:lineRule="auto"/>
              <w:rPr>
                <w:rFonts w:ascii="Arial"/>
                <w:sz w:val="21"/>
              </w:rPr>
            </w:pPr>
          </w:p>
          <w:p w14:paraId="67F1ACF3">
            <w:pPr>
              <w:spacing w:line="246" w:lineRule="auto"/>
              <w:rPr>
                <w:rFonts w:ascii="Arial"/>
                <w:sz w:val="21"/>
              </w:rPr>
            </w:pPr>
          </w:p>
          <w:p w14:paraId="3A055556">
            <w:pPr>
              <w:spacing w:line="246" w:lineRule="auto"/>
              <w:rPr>
                <w:rFonts w:ascii="Arial"/>
                <w:sz w:val="21"/>
              </w:rPr>
            </w:pPr>
          </w:p>
          <w:p w14:paraId="21A44621">
            <w:pPr>
              <w:spacing w:line="246" w:lineRule="auto"/>
              <w:rPr>
                <w:rFonts w:ascii="Arial"/>
                <w:sz w:val="21"/>
              </w:rPr>
            </w:pPr>
          </w:p>
          <w:p w14:paraId="455E22FC">
            <w:pPr>
              <w:spacing w:line="246" w:lineRule="auto"/>
              <w:rPr>
                <w:rFonts w:ascii="Arial"/>
                <w:sz w:val="21"/>
              </w:rPr>
            </w:pPr>
          </w:p>
          <w:p w14:paraId="642129B6">
            <w:pPr>
              <w:spacing w:line="246" w:lineRule="auto"/>
              <w:rPr>
                <w:rFonts w:ascii="Arial"/>
                <w:sz w:val="21"/>
              </w:rPr>
            </w:pPr>
          </w:p>
          <w:p w14:paraId="0C816312">
            <w:pPr>
              <w:spacing w:line="246" w:lineRule="auto"/>
              <w:rPr>
                <w:rFonts w:ascii="Arial"/>
                <w:sz w:val="21"/>
              </w:rPr>
            </w:pPr>
          </w:p>
          <w:p w14:paraId="6287DF54">
            <w:pPr>
              <w:pStyle w:val="6"/>
              <w:spacing w:before="65" w:line="254" w:lineRule="auto"/>
              <w:ind w:left="1452" w:right="115" w:hanging="1315"/>
            </w:pPr>
            <w:r>
              <w:rPr>
                <w:spacing w:val="1"/>
              </w:rPr>
              <w:t>对超过批准的数量占用土地的处</w:t>
            </w:r>
            <w:r>
              <w:rPr>
                <w:spacing w:val="9"/>
              </w:rPr>
              <w:t xml:space="preserve"> </w:t>
            </w:r>
            <w:r>
              <w:t>罚</w:t>
            </w:r>
          </w:p>
        </w:tc>
        <w:tc>
          <w:tcPr>
            <w:tcW w:w="446" w:type="dxa"/>
            <w:textDirection w:val="tbRlV"/>
            <w:vAlign w:val="top"/>
          </w:tcPr>
          <w:p w14:paraId="6DD103A4">
            <w:pPr>
              <w:pStyle w:val="6"/>
              <w:spacing w:before="112" w:line="212" w:lineRule="auto"/>
              <w:ind w:left="4116"/>
            </w:pPr>
            <w:r>
              <w:rPr>
                <w:spacing w:val="8"/>
              </w:rPr>
              <w:t>各</w:t>
            </w:r>
            <w:r>
              <w:rPr>
                <w:spacing w:val="-8"/>
              </w:rPr>
              <w:t xml:space="preserve"> </w:t>
            </w:r>
            <w:r>
              <w:rPr>
                <w:spacing w:val="8"/>
              </w:rPr>
              <w:t>乡</w:t>
            </w:r>
            <w:r>
              <w:rPr>
                <w:spacing w:val="-9"/>
              </w:rPr>
              <w:t xml:space="preserve"> </w:t>
            </w:r>
            <w:r>
              <w:rPr>
                <w:spacing w:val="8"/>
              </w:rPr>
              <w:t>镇</w:t>
            </w:r>
          </w:p>
        </w:tc>
        <w:tc>
          <w:tcPr>
            <w:tcW w:w="3458" w:type="dxa"/>
            <w:vAlign w:val="top"/>
          </w:tcPr>
          <w:p w14:paraId="668F63BF">
            <w:pPr>
              <w:pStyle w:val="6"/>
              <w:spacing w:before="72" w:line="273" w:lineRule="auto"/>
              <w:ind w:left="112" w:right="37" w:firstLine="6"/>
            </w:pPr>
            <w:r>
              <w:rPr>
                <w:spacing w:val="-9"/>
              </w:rPr>
              <w:t>《中华人民共和国土地管理法》（2019</w:t>
            </w:r>
            <w:r>
              <w:rPr>
                <w:spacing w:val="17"/>
              </w:rPr>
              <w:t xml:space="preserve"> </w:t>
            </w:r>
            <w:r>
              <w:rPr>
                <w:spacing w:val="-4"/>
              </w:rPr>
              <w:t>年8月26</w:t>
            </w:r>
            <w:r>
              <w:rPr>
                <w:spacing w:val="-27"/>
              </w:rPr>
              <w:t xml:space="preserve"> </w:t>
            </w:r>
            <w:r>
              <w:rPr>
                <w:spacing w:val="-4"/>
              </w:rPr>
              <w:t>日第三次修正）第七十七条：</w:t>
            </w:r>
            <w:r>
              <w:t xml:space="preserve"> </w:t>
            </w:r>
            <w:r>
              <w:rPr>
                <w:spacing w:val="16"/>
              </w:rPr>
              <w:t>未经批准或者采取欺骗手段骗取批</w:t>
            </w:r>
            <w:r>
              <w:rPr>
                <w:spacing w:val="13"/>
              </w:rPr>
              <w:t xml:space="preserve"> </w:t>
            </w:r>
            <w:r>
              <w:rPr>
                <w:spacing w:val="3"/>
              </w:rPr>
              <w:t>准，非法占用土地的，由县级以上人民政府自然资源主管部门责令退还非</w:t>
            </w:r>
            <w:r>
              <w:rPr>
                <w:spacing w:val="5"/>
              </w:rPr>
              <w:t xml:space="preserve"> </w:t>
            </w:r>
            <w:r>
              <w:rPr>
                <w:spacing w:val="3"/>
              </w:rPr>
              <w:t>法占用的土地，对违反土地利用总体</w:t>
            </w:r>
            <w:r>
              <w:rPr>
                <w:spacing w:val="5"/>
              </w:rPr>
              <w:t xml:space="preserve"> </w:t>
            </w:r>
            <w:r>
              <w:rPr>
                <w:spacing w:val="4"/>
              </w:rPr>
              <w:t>规划擅自将农用地改为建设用地的，</w:t>
            </w:r>
            <w:r>
              <w:rPr>
                <w:spacing w:val="5"/>
              </w:rPr>
              <w:t xml:space="preserve"> </w:t>
            </w:r>
            <w:r>
              <w:rPr>
                <w:spacing w:val="3"/>
              </w:rPr>
              <w:t>限期拆除在非法占用的土地上新建的</w:t>
            </w:r>
            <w:r>
              <w:rPr>
                <w:spacing w:val="5"/>
              </w:rPr>
              <w:t xml:space="preserve"> </w:t>
            </w:r>
            <w:r>
              <w:rPr>
                <w:spacing w:val="4"/>
              </w:rPr>
              <w:t>建筑物和其他设施，恢复土地原状，</w:t>
            </w:r>
            <w:r>
              <w:rPr>
                <w:spacing w:val="5"/>
              </w:rPr>
              <w:t xml:space="preserve"> </w:t>
            </w:r>
            <w:r>
              <w:rPr>
                <w:spacing w:val="3"/>
              </w:rPr>
              <w:t>对符合土地利用总体规划的，没收在</w:t>
            </w:r>
            <w:r>
              <w:rPr>
                <w:spacing w:val="5"/>
              </w:rPr>
              <w:t xml:space="preserve"> </w:t>
            </w:r>
            <w:r>
              <w:rPr>
                <w:spacing w:val="3"/>
              </w:rPr>
              <w:t>非法占用的土地上新建的建筑物和其</w:t>
            </w:r>
            <w:r>
              <w:rPr>
                <w:spacing w:val="5"/>
              </w:rPr>
              <w:t xml:space="preserve"> </w:t>
            </w:r>
            <w:r>
              <w:rPr>
                <w:spacing w:val="3"/>
              </w:rPr>
              <w:t>他设施，可以并处罚款；对非法占用</w:t>
            </w:r>
            <w:r>
              <w:rPr>
                <w:spacing w:val="5"/>
              </w:rPr>
              <w:t xml:space="preserve"> </w:t>
            </w:r>
            <w:r>
              <w:rPr>
                <w:spacing w:val="3"/>
              </w:rPr>
              <w:t>土地单位的直接负责的主管人员和其</w:t>
            </w:r>
            <w:r>
              <w:rPr>
                <w:spacing w:val="5"/>
              </w:rPr>
              <w:t xml:space="preserve"> </w:t>
            </w:r>
            <w:r>
              <w:rPr>
                <w:spacing w:val="3"/>
              </w:rPr>
              <w:t>他直接责任人员，依法给予处分；构</w:t>
            </w:r>
            <w:r>
              <w:rPr>
                <w:spacing w:val="5"/>
              </w:rPr>
              <w:t xml:space="preserve"> </w:t>
            </w:r>
            <w:r>
              <w:rPr>
                <w:spacing w:val="1"/>
              </w:rPr>
              <w:t>成犯罪的，依法追究刑事责任。</w:t>
            </w:r>
          </w:p>
          <w:p w14:paraId="2B8E0A73">
            <w:pPr>
              <w:pStyle w:val="6"/>
              <w:spacing w:before="55" w:line="253" w:lineRule="auto"/>
              <w:ind w:left="112" w:right="86"/>
            </w:pPr>
            <w:r>
              <w:rPr>
                <w:spacing w:val="3"/>
              </w:rPr>
              <w:t>超过批准的数量占用土地，多占的土</w:t>
            </w:r>
            <w:r>
              <w:rPr>
                <w:spacing w:val="5"/>
              </w:rPr>
              <w:t xml:space="preserve"> </w:t>
            </w:r>
            <w:r>
              <w:rPr>
                <w:spacing w:val="1"/>
              </w:rPr>
              <w:t>地以非法占用土地论处。</w:t>
            </w:r>
          </w:p>
        </w:tc>
        <w:tc>
          <w:tcPr>
            <w:tcW w:w="3083" w:type="dxa"/>
            <w:vAlign w:val="top"/>
          </w:tcPr>
          <w:p w14:paraId="4BAF97B5">
            <w:pPr>
              <w:pStyle w:val="6"/>
              <w:spacing w:before="66" w:line="260" w:lineRule="auto"/>
              <w:ind w:left="130" w:right="85" w:hanging="1"/>
              <w:jc w:val="both"/>
            </w:pPr>
            <w:r>
              <w:rPr>
                <w:spacing w:val="-3"/>
              </w:rPr>
              <w:t>1、立案责任：发现涉嫌超过批准</w:t>
            </w:r>
            <w:r>
              <w:rPr>
                <w:spacing w:val="7"/>
              </w:rPr>
              <w:t xml:space="preserve"> </w:t>
            </w:r>
            <w:r>
              <w:rPr>
                <w:spacing w:val="4"/>
              </w:rPr>
              <w:t>的数量占用土地的违法行为，予</w:t>
            </w:r>
            <w:r>
              <w:rPr>
                <w:spacing w:val="2"/>
              </w:rPr>
              <w:t xml:space="preserve"> </w:t>
            </w:r>
            <w:r>
              <w:t>以审查，决定是否立案。</w:t>
            </w:r>
          </w:p>
          <w:p w14:paraId="13A6C590">
            <w:pPr>
              <w:pStyle w:val="6"/>
              <w:spacing w:before="50" w:line="269" w:lineRule="auto"/>
              <w:ind w:left="112" w:right="19" w:firstLine="3"/>
              <w:jc w:val="both"/>
            </w:pPr>
            <w:r>
              <w:rPr>
                <w:spacing w:val="-3"/>
              </w:rPr>
              <w:t xml:space="preserve">2、调查责任：综合行政执法队对 </w:t>
            </w:r>
            <w:r>
              <w:rPr>
                <w:spacing w:val="4"/>
              </w:rPr>
              <w:t xml:space="preserve">立案的案件，指定专人负责，及 时组织调查取证，与当事人有直 接利害关系的应当回避。执法人 员不得少于两人，调查时应出示 </w:t>
            </w:r>
            <w:r>
              <w:rPr>
                <w:spacing w:val="-4"/>
              </w:rPr>
              <w:t>执法证件，允许当事人辩解陈述。</w:t>
            </w:r>
          </w:p>
          <w:p w14:paraId="7968DBE3">
            <w:pPr>
              <w:pStyle w:val="6"/>
              <w:spacing w:before="53" w:line="228" w:lineRule="auto"/>
              <w:ind w:left="113"/>
            </w:pPr>
            <w:r>
              <w:rPr>
                <w:spacing w:val="1"/>
              </w:rPr>
              <w:t>执法人员应保守有关秘密。</w:t>
            </w:r>
          </w:p>
          <w:p w14:paraId="17FF07BF">
            <w:pPr>
              <w:pStyle w:val="6"/>
              <w:spacing w:before="53" w:line="270" w:lineRule="auto"/>
              <w:ind w:left="112" w:right="35" w:firstLine="5"/>
            </w:pPr>
            <w:r>
              <w:rPr>
                <w:spacing w:val="-11"/>
              </w:rPr>
              <w:t>3、审查责任：审理案件调查报告，</w:t>
            </w:r>
            <w:r>
              <w:t xml:space="preserve"> </w:t>
            </w:r>
            <w:r>
              <w:rPr>
                <w:spacing w:val="5"/>
              </w:rPr>
              <w:t>对案件违法事实、证据、调查取</w:t>
            </w:r>
            <w:r>
              <w:rPr>
                <w:spacing w:val="6"/>
              </w:rPr>
              <w:t xml:space="preserve"> </w:t>
            </w:r>
            <w:r>
              <w:rPr>
                <w:spacing w:val="5"/>
              </w:rPr>
              <w:t>证程序、法律适用、处罚种类和</w:t>
            </w:r>
            <w:r>
              <w:rPr>
                <w:spacing w:val="6"/>
              </w:rPr>
              <w:t xml:space="preserve"> </w:t>
            </w:r>
            <w:r>
              <w:rPr>
                <w:spacing w:val="5"/>
              </w:rPr>
              <w:t>幅度、当事人陈述和申辩理由等</w:t>
            </w:r>
            <w:r>
              <w:rPr>
                <w:spacing w:val="6"/>
              </w:rPr>
              <w:t xml:space="preserve"> </w:t>
            </w:r>
            <w:r>
              <w:rPr>
                <w:spacing w:val="-9"/>
              </w:rPr>
              <w:t>方面进行审查，提出处理意见（主</w:t>
            </w:r>
            <w:r>
              <w:rPr>
                <w:spacing w:val="11"/>
              </w:rPr>
              <w:t xml:space="preserve"> </w:t>
            </w:r>
            <w:r>
              <w:rPr>
                <w:spacing w:val="5"/>
              </w:rPr>
              <w:t>要证据不足时，以适当的方式补</w:t>
            </w:r>
            <w:r>
              <w:rPr>
                <w:spacing w:val="6"/>
              </w:rPr>
              <w:t xml:space="preserve"> </w:t>
            </w:r>
            <w:r>
              <w:t>充调查）。</w:t>
            </w:r>
          </w:p>
          <w:p w14:paraId="043F6932">
            <w:pPr>
              <w:pStyle w:val="6"/>
              <w:spacing w:before="56" w:line="268" w:lineRule="auto"/>
              <w:ind w:left="112" w:right="85"/>
            </w:pPr>
            <w:r>
              <w:rPr>
                <w:spacing w:val="-2"/>
              </w:rPr>
              <w:t>4、告知责任：作出行政处罚决定</w:t>
            </w:r>
            <w:r>
              <w:rPr>
                <w:spacing w:val="9"/>
              </w:rPr>
              <w:t xml:space="preserve"> </w:t>
            </w:r>
            <w:r>
              <w:rPr>
                <w:spacing w:val="4"/>
              </w:rPr>
              <w:t>前，应制作《行政处罚告知书》</w:t>
            </w:r>
            <w:r>
              <w:rPr>
                <w:spacing w:val="8"/>
              </w:rPr>
              <w:t xml:space="preserve"> </w:t>
            </w:r>
            <w:r>
              <w:rPr>
                <w:spacing w:val="5"/>
              </w:rPr>
              <w:t>送达当事人，告知违法事实及其</w:t>
            </w:r>
            <w:r>
              <w:rPr>
                <w:spacing w:val="7"/>
              </w:rPr>
              <w:t xml:space="preserve"> </w:t>
            </w:r>
            <w:r>
              <w:rPr>
                <w:spacing w:val="5"/>
              </w:rPr>
              <w:t>享有的陈述、申辩等权利。符合</w:t>
            </w:r>
            <w:r>
              <w:rPr>
                <w:spacing w:val="7"/>
              </w:rPr>
              <w:t xml:space="preserve"> </w:t>
            </w:r>
            <w:r>
              <w:rPr>
                <w:spacing w:val="5"/>
              </w:rPr>
              <w:t>听证规定的，制作并送达《行政</w:t>
            </w:r>
            <w:r>
              <w:rPr>
                <w:spacing w:val="7"/>
              </w:rPr>
              <w:t xml:space="preserve"> </w:t>
            </w:r>
            <w:r>
              <w:rPr>
                <w:spacing w:val="1"/>
              </w:rPr>
              <w:t>处罚听证告知书》。</w:t>
            </w:r>
          </w:p>
          <w:p w14:paraId="117108DD">
            <w:pPr>
              <w:pStyle w:val="6"/>
              <w:spacing w:before="55" w:line="260" w:lineRule="auto"/>
              <w:ind w:left="117" w:right="85"/>
            </w:pPr>
            <w:r>
              <w:rPr>
                <w:spacing w:val="-2"/>
              </w:rPr>
              <w:t>5、决定责任：制作行政处罚决定</w:t>
            </w:r>
            <w:r>
              <w:rPr>
                <w:spacing w:val="4"/>
              </w:rPr>
              <w:t xml:space="preserve"> </w:t>
            </w:r>
            <w:r>
              <w:rPr>
                <w:spacing w:val="5"/>
              </w:rPr>
              <w:t>书，载明行政处罚告知、当事人</w:t>
            </w:r>
            <w:r>
              <w:rPr>
                <w:spacing w:val="1"/>
              </w:rPr>
              <w:t xml:space="preserve"> 陈述申辩或者听证情况等内容。</w:t>
            </w:r>
          </w:p>
          <w:p w14:paraId="41D5B6B3">
            <w:pPr>
              <w:pStyle w:val="6"/>
              <w:spacing w:before="54" w:line="252" w:lineRule="auto"/>
              <w:ind w:left="114" w:right="85"/>
            </w:pPr>
            <w:r>
              <w:rPr>
                <w:spacing w:val="-2"/>
              </w:rPr>
              <w:t>6、送达责任：行政处罚决定书按</w:t>
            </w:r>
            <w:r>
              <w:rPr>
                <w:spacing w:val="6"/>
              </w:rPr>
              <w:t xml:space="preserve"> </w:t>
            </w:r>
            <w:r>
              <w:rPr>
                <w:spacing w:val="1"/>
              </w:rPr>
              <w:t>法律规定的方式送达当事人。</w:t>
            </w:r>
          </w:p>
          <w:p w14:paraId="34140FFE">
            <w:pPr>
              <w:pStyle w:val="6"/>
              <w:spacing w:before="54" w:line="246" w:lineRule="auto"/>
              <w:ind w:left="121" w:right="85" w:hanging="3"/>
            </w:pPr>
            <w:r>
              <w:rPr>
                <w:spacing w:val="-2"/>
              </w:rPr>
              <w:t>7、执行责任：依照生效的行政处</w:t>
            </w:r>
            <w:r>
              <w:rPr>
                <w:spacing w:val="3"/>
              </w:rPr>
              <w:t xml:space="preserve"> </w:t>
            </w:r>
            <w:r>
              <w:rPr>
                <w:spacing w:val="4"/>
              </w:rPr>
              <w:t>罚决定，告知当事人按要求缴纳</w:t>
            </w:r>
          </w:p>
        </w:tc>
        <w:tc>
          <w:tcPr>
            <w:tcW w:w="2073" w:type="dxa"/>
            <w:vAlign w:val="top"/>
          </w:tcPr>
          <w:p w14:paraId="24618501">
            <w:pPr>
              <w:pStyle w:val="6"/>
              <w:spacing w:before="67" w:line="266" w:lineRule="auto"/>
              <w:ind w:left="114" w:right="89"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7"/>
              </w:rPr>
              <w:t>相应责任:</w:t>
            </w:r>
          </w:p>
          <w:p w14:paraId="5F983041">
            <w:pPr>
              <w:pStyle w:val="6"/>
              <w:spacing w:before="57" w:line="250" w:lineRule="auto"/>
              <w:ind w:left="113" w:right="89" w:firstLine="16"/>
            </w:pPr>
            <w:r>
              <w:rPr>
                <w:spacing w:val="-6"/>
              </w:rPr>
              <w:t>1、没有法律和事实依</w:t>
            </w:r>
            <w:r>
              <w:rPr>
                <w:spacing w:val="7"/>
              </w:rPr>
              <w:t xml:space="preserve"> </w:t>
            </w:r>
            <w:r>
              <w:rPr>
                <w:spacing w:val="1"/>
              </w:rPr>
              <w:t>据实施行政处罚的；</w:t>
            </w:r>
          </w:p>
          <w:p w14:paraId="7EE5B747">
            <w:pPr>
              <w:pStyle w:val="6"/>
              <w:spacing w:before="58" w:line="253" w:lineRule="auto"/>
              <w:ind w:left="131" w:right="89" w:hanging="14"/>
            </w:pPr>
            <w:r>
              <w:rPr>
                <w:spacing w:val="-4"/>
              </w:rPr>
              <w:t>2、行政处罚显失公正</w:t>
            </w:r>
            <w:r>
              <w:t xml:space="preserve"> </w:t>
            </w:r>
            <w:r>
              <w:rPr>
                <w:spacing w:val="-9"/>
              </w:rPr>
              <w:t>的；</w:t>
            </w:r>
          </w:p>
          <w:p w14:paraId="0C331144">
            <w:pPr>
              <w:pStyle w:val="6"/>
              <w:spacing w:before="50" w:line="270" w:lineRule="auto"/>
              <w:ind w:left="115" w:right="89" w:firstLine="3"/>
              <w:jc w:val="both"/>
            </w:pPr>
            <w:r>
              <w:rPr>
                <w:spacing w:val="17"/>
              </w:rPr>
              <w:t>3、执法人员玩忽职</w:t>
            </w:r>
            <w:r>
              <w:rPr>
                <w:spacing w:val="5"/>
              </w:rPr>
              <w:t xml:space="preserve"> </w:t>
            </w:r>
            <w:r>
              <w:rPr>
                <w:spacing w:val="7"/>
              </w:rPr>
              <w:t>守，对应当予以制止</w:t>
            </w:r>
            <w:r>
              <w:t xml:space="preserve"> </w:t>
            </w:r>
            <w:r>
              <w:rPr>
                <w:spacing w:val="7"/>
              </w:rPr>
              <w:t>和处罚的违法行为不</w:t>
            </w:r>
            <w:r>
              <w:t xml:space="preserve"> </w:t>
            </w:r>
            <w:r>
              <w:rPr>
                <w:spacing w:val="7"/>
              </w:rPr>
              <w:t>予制止、处罚，致使</w:t>
            </w:r>
            <w:r>
              <w:t xml:space="preserve"> </w:t>
            </w:r>
            <w:r>
              <w:rPr>
                <w:spacing w:val="7"/>
              </w:rPr>
              <w:t>公民、法人或者其他</w:t>
            </w:r>
            <w:r>
              <w:t xml:space="preserve"> </w:t>
            </w:r>
            <w:r>
              <w:rPr>
                <w:spacing w:val="7"/>
              </w:rPr>
              <w:t>组织合法权益遭受损</w:t>
            </w:r>
            <w:r>
              <w:t xml:space="preserve"> 害的；</w:t>
            </w:r>
          </w:p>
          <w:p w14:paraId="7EE44922">
            <w:pPr>
              <w:pStyle w:val="6"/>
              <w:spacing w:before="53" w:line="250" w:lineRule="auto"/>
              <w:ind w:left="113" w:right="89"/>
            </w:pPr>
            <w:r>
              <w:rPr>
                <w:spacing w:val="-4"/>
              </w:rPr>
              <w:t>4、不具备行政执法资</w:t>
            </w:r>
            <w:r>
              <w:rPr>
                <w:spacing w:val="3"/>
              </w:rPr>
              <w:t xml:space="preserve"> </w:t>
            </w:r>
            <w:r>
              <w:rPr>
                <w:spacing w:val="1"/>
              </w:rPr>
              <w:t>格实施行政处罚</w:t>
            </w:r>
          </w:p>
          <w:p w14:paraId="5CF16987">
            <w:pPr>
              <w:pStyle w:val="6"/>
              <w:spacing w:before="58" w:line="230" w:lineRule="auto"/>
              <w:ind w:left="131"/>
            </w:pPr>
            <w:r>
              <w:rPr>
                <w:spacing w:val="-9"/>
              </w:rPr>
              <w:t>的；</w:t>
            </w:r>
          </w:p>
          <w:p w14:paraId="79A73D7A">
            <w:pPr>
              <w:pStyle w:val="6"/>
              <w:spacing w:before="51" w:line="269" w:lineRule="auto"/>
              <w:ind w:left="115" w:right="89" w:firstLine="3"/>
            </w:pPr>
            <w:r>
              <w:rPr>
                <w:spacing w:val="-5"/>
              </w:rPr>
              <w:t>5、在制止以及查处违</w:t>
            </w:r>
            <w:r>
              <w:rPr>
                <w:spacing w:val="8"/>
              </w:rPr>
              <w:t xml:space="preserve"> </w:t>
            </w:r>
            <w:r>
              <w:rPr>
                <w:spacing w:val="7"/>
              </w:rPr>
              <w:t>法案件中受阻，依照</w:t>
            </w:r>
            <w:r>
              <w:t xml:space="preserve"> </w:t>
            </w:r>
            <w:r>
              <w:rPr>
                <w:spacing w:val="7"/>
              </w:rPr>
              <w:t>有关规定应当向本级</w:t>
            </w:r>
            <w:r>
              <w:t xml:space="preserve"> </w:t>
            </w:r>
            <w:r>
              <w:rPr>
                <w:spacing w:val="7"/>
              </w:rPr>
              <w:t>人民政府或者上级主</w:t>
            </w:r>
            <w:r>
              <w:t xml:space="preserve"> </w:t>
            </w:r>
            <w:r>
              <w:rPr>
                <w:spacing w:val="7"/>
              </w:rPr>
              <w:t>管部门报告而未报告</w:t>
            </w:r>
            <w:r>
              <w:t xml:space="preserve"> 的；</w:t>
            </w:r>
          </w:p>
          <w:p w14:paraId="7E9C46CE">
            <w:pPr>
              <w:pStyle w:val="6"/>
              <w:spacing w:before="52" w:line="260" w:lineRule="auto"/>
              <w:ind w:left="115" w:right="89"/>
              <w:jc w:val="both"/>
            </w:pPr>
            <w:r>
              <w:rPr>
                <w:spacing w:val="-4"/>
              </w:rPr>
              <w:t>6、应当依法移送追究</w:t>
            </w:r>
            <w:r>
              <w:rPr>
                <w:spacing w:val="1"/>
              </w:rPr>
              <w:t xml:space="preserve"> </w:t>
            </w:r>
            <w:r>
              <w:rPr>
                <w:spacing w:val="7"/>
              </w:rPr>
              <w:t>刑事责任，而未依法</w:t>
            </w:r>
            <w:r>
              <w:t xml:space="preserve"> </w:t>
            </w:r>
            <w:r>
              <w:rPr>
                <w:spacing w:val="1"/>
              </w:rPr>
              <w:t>移送有权机关的；</w:t>
            </w:r>
          </w:p>
          <w:p w14:paraId="3797A4EF">
            <w:pPr>
              <w:pStyle w:val="6"/>
              <w:spacing w:before="53" w:line="246" w:lineRule="auto"/>
              <w:ind w:left="114" w:right="89" w:firstLine="5"/>
            </w:pPr>
            <w:r>
              <w:rPr>
                <w:spacing w:val="-5"/>
              </w:rPr>
              <w:t>7、擅自改变行政处罚</w:t>
            </w:r>
            <w:r>
              <w:rPr>
                <w:spacing w:val="8"/>
              </w:rPr>
              <w:t xml:space="preserve"> </w:t>
            </w:r>
            <w:r>
              <w:rPr>
                <w:spacing w:val="1"/>
              </w:rPr>
              <w:t>种类、幅度的；</w:t>
            </w:r>
          </w:p>
        </w:tc>
        <w:tc>
          <w:tcPr>
            <w:tcW w:w="1058" w:type="dxa"/>
            <w:vAlign w:val="top"/>
          </w:tcPr>
          <w:p w14:paraId="4DD4C5AE">
            <w:pPr>
              <w:rPr>
                <w:rFonts w:ascii="Arial"/>
                <w:sz w:val="21"/>
              </w:rPr>
            </w:pPr>
          </w:p>
        </w:tc>
      </w:tr>
    </w:tbl>
    <w:p w14:paraId="478EFEB3">
      <w:pPr>
        <w:pStyle w:val="2"/>
      </w:pPr>
    </w:p>
    <w:p w14:paraId="408267E6">
      <w:pPr>
        <w:sectPr>
          <w:pgSz w:w="16839" w:h="11906"/>
          <w:pgMar w:top="1012" w:right="1304" w:bottom="0" w:left="1304" w:header="0" w:footer="0" w:gutter="0"/>
          <w:cols w:space="720" w:num="1"/>
        </w:sectPr>
      </w:pPr>
    </w:p>
    <w:p w14:paraId="4A730F34">
      <w:pPr>
        <w:spacing w:before="163"/>
      </w:pPr>
    </w:p>
    <w:tbl>
      <w:tblPr>
        <w:tblStyle w:val="5"/>
        <w:tblW w:w="1422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29"/>
        <w:gridCol w:w="494"/>
        <w:gridCol w:w="3083"/>
        <w:gridCol w:w="446"/>
        <w:gridCol w:w="3458"/>
        <w:gridCol w:w="3083"/>
        <w:gridCol w:w="2073"/>
        <w:gridCol w:w="1058"/>
      </w:tblGrid>
      <w:tr w14:paraId="20299EA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08" w:hRule="atLeast"/>
        </w:trPr>
        <w:tc>
          <w:tcPr>
            <w:tcW w:w="529" w:type="dxa"/>
            <w:vAlign w:val="top"/>
          </w:tcPr>
          <w:p w14:paraId="74E1036D">
            <w:pPr>
              <w:rPr>
                <w:rFonts w:ascii="Arial"/>
                <w:sz w:val="21"/>
              </w:rPr>
            </w:pPr>
          </w:p>
        </w:tc>
        <w:tc>
          <w:tcPr>
            <w:tcW w:w="494" w:type="dxa"/>
            <w:vAlign w:val="top"/>
          </w:tcPr>
          <w:p w14:paraId="218C838D">
            <w:pPr>
              <w:rPr>
                <w:rFonts w:ascii="Arial"/>
                <w:sz w:val="21"/>
              </w:rPr>
            </w:pPr>
          </w:p>
        </w:tc>
        <w:tc>
          <w:tcPr>
            <w:tcW w:w="3083" w:type="dxa"/>
            <w:vAlign w:val="top"/>
          </w:tcPr>
          <w:p w14:paraId="3FDB7082">
            <w:pPr>
              <w:rPr>
                <w:rFonts w:ascii="Arial"/>
                <w:sz w:val="21"/>
              </w:rPr>
            </w:pPr>
          </w:p>
        </w:tc>
        <w:tc>
          <w:tcPr>
            <w:tcW w:w="446" w:type="dxa"/>
            <w:vAlign w:val="top"/>
          </w:tcPr>
          <w:p w14:paraId="278B71F9">
            <w:pPr>
              <w:rPr>
                <w:rFonts w:ascii="Arial"/>
                <w:sz w:val="21"/>
              </w:rPr>
            </w:pPr>
          </w:p>
        </w:tc>
        <w:tc>
          <w:tcPr>
            <w:tcW w:w="3458" w:type="dxa"/>
            <w:vAlign w:val="top"/>
          </w:tcPr>
          <w:p w14:paraId="4DB38F52">
            <w:pPr>
              <w:rPr>
                <w:rFonts w:ascii="Arial"/>
                <w:sz w:val="21"/>
              </w:rPr>
            </w:pPr>
          </w:p>
        </w:tc>
        <w:tc>
          <w:tcPr>
            <w:tcW w:w="3083" w:type="dxa"/>
            <w:vAlign w:val="top"/>
          </w:tcPr>
          <w:p w14:paraId="18A90238">
            <w:pPr>
              <w:pStyle w:val="6"/>
              <w:spacing w:before="65" w:line="229" w:lineRule="auto"/>
              <w:ind w:left="122"/>
            </w:pPr>
            <w:r>
              <w:rPr>
                <w:spacing w:val="-3"/>
              </w:rPr>
              <w:t>罚款。</w:t>
            </w:r>
          </w:p>
          <w:p w14:paraId="618B2B41">
            <w:pPr>
              <w:pStyle w:val="6"/>
              <w:spacing w:before="51" w:line="251" w:lineRule="auto"/>
              <w:ind w:left="116" w:right="85" w:hanging="2"/>
            </w:pPr>
            <w:r>
              <w:rPr>
                <w:spacing w:val="-2"/>
              </w:rPr>
              <w:t>8、其他法律法规规章文件规定应</w:t>
            </w:r>
            <w:r>
              <w:rPr>
                <w:spacing w:val="7"/>
              </w:rPr>
              <w:t xml:space="preserve"> </w:t>
            </w:r>
            <w:r>
              <w:t>履行的责任。</w:t>
            </w:r>
          </w:p>
        </w:tc>
        <w:tc>
          <w:tcPr>
            <w:tcW w:w="2073" w:type="dxa"/>
            <w:vAlign w:val="top"/>
          </w:tcPr>
          <w:p w14:paraId="622C7925">
            <w:pPr>
              <w:pStyle w:val="6"/>
              <w:spacing w:before="64" w:line="253" w:lineRule="auto"/>
              <w:ind w:left="123" w:right="89" w:hanging="8"/>
            </w:pPr>
            <w:r>
              <w:rPr>
                <w:spacing w:val="-4"/>
              </w:rPr>
              <w:t>8、违反法定的行政处</w:t>
            </w:r>
            <w:r>
              <w:rPr>
                <w:spacing w:val="2"/>
              </w:rPr>
              <w:t xml:space="preserve"> </w:t>
            </w:r>
            <w:r>
              <w:rPr>
                <w:spacing w:val="-1"/>
              </w:rPr>
              <w:t>罚程序的；</w:t>
            </w:r>
          </w:p>
          <w:p w14:paraId="07670646">
            <w:pPr>
              <w:pStyle w:val="6"/>
              <w:spacing w:before="53" w:line="265" w:lineRule="auto"/>
              <w:ind w:left="113" w:right="89" w:firstLine="1"/>
              <w:jc w:val="both"/>
            </w:pPr>
            <w:r>
              <w:rPr>
                <w:spacing w:val="-4"/>
              </w:rPr>
              <w:t>9、符合听证条件、行</w:t>
            </w:r>
            <w:r>
              <w:rPr>
                <w:spacing w:val="2"/>
              </w:rPr>
              <w:t xml:space="preserve"> </w:t>
            </w:r>
            <w:r>
              <w:rPr>
                <w:spacing w:val="7"/>
              </w:rPr>
              <w:t>政管理相对人要求听</w:t>
            </w:r>
            <w:r>
              <w:t xml:space="preserve"> </w:t>
            </w:r>
            <w:r>
              <w:rPr>
                <w:spacing w:val="7"/>
              </w:rPr>
              <w:t>证，应予组织听证而</w:t>
            </w:r>
            <w:r>
              <w:t xml:space="preserve"> </w:t>
            </w:r>
            <w:r>
              <w:rPr>
                <w:spacing w:val="1"/>
              </w:rPr>
              <w:t>不组织听证的；</w:t>
            </w:r>
          </w:p>
          <w:p w14:paraId="3F8B0AAA">
            <w:pPr>
              <w:pStyle w:val="6"/>
              <w:spacing w:before="51" w:line="252" w:lineRule="auto"/>
              <w:ind w:left="134" w:right="86" w:hanging="4"/>
            </w:pPr>
            <w:r>
              <w:rPr>
                <w:spacing w:val="5"/>
              </w:rPr>
              <w:t>10、在行政处罚过程</w:t>
            </w:r>
            <w:r>
              <w:t xml:space="preserve"> </w:t>
            </w:r>
            <w:r>
              <w:rPr>
                <w:spacing w:val="-1"/>
              </w:rPr>
              <w:t>中发生腐败行为的；</w:t>
            </w:r>
          </w:p>
          <w:p w14:paraId="34CDF77E">
            <w:pPr>
              <w:pStyle w:val="6"/>
              <w:spacing w:before="54" w:line="256" w:lineRule="auto"/>
              <w:ind w:left="115" w:right="89" w:firstLine="14"/>
            </w:pPr>
            <w:r>
              <w:rPr>
                <w:spacing w:val="4"/>
              </w:rPr>
              <w:t>11、其他违反法律法</w:t>
            </w:r>
            <w:r>
              <w:rPr>
                <w:spacing w:val="7"/>
              </w:rPr>
              <w:t xml:space="preserve"> 规规章文件规定的行</w:t>
            </w:r>
            <w:r>
              <w:t xml:space="preserve"> 为。</w:t>
            </w:r>
          </w:p>
        </w:tc>
        <w:tc>
          <w:tcPr>
            <w:tcW w:w="1058" w:type="dxa"/>
            <w:vAlign w:val="top"/>
          </w:tcPr>
          <w:p w14:paraId="6D5A47F1">
            <w:pPr>
              <w:rPr>
                <w:rFonts w:ascii="Arial"/>
                <w:sz w:val="21"/>
              </w:rPr>
            </w:pPr>
          </w:p>
        </w:tc>
      </w:tr>
      <w:tr w14:paraId="25BEAAE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04" w:hRule="atLeast"/>
        </w:trPr>
        <w:tc>
          <w:tcPr>
            <w:tcW w:w="529" w:type="dxa"/>
            <w:vAlign w:val="top"/>
          </w:tcPr>
          <w:p w14:paraId="22522655">
            <w:pPr>
              <w:spacing w:line="246" w:lineRule="auto"/>
              <w:rPr>
                <w:rFonts w:ascii="Arial"/>
                <w:sz w:val="21"/>
              </w:rPr>
            </w:pPr>
          </w:p>
          <w:p w14:paraId="3C368A80">
            <w:pPr>
              <w:spacing w:line="246" w:lineRule="auto"/>
              <w:rPr>
                <w:rFonts w:ascii="Arial"/>
                <w:sz w:val="21"/>
              </w:rPr>
            </w:pPr>
          </w:p>
          <w:p w14:paraId="68670155">
            <w:pPr>
              <w:spacing w:line="246" w:lineRule="auto"/>
              <w:rPr>
                <w:rFonts w:ascii="Arial"/>
                <w:sz w:val="21"/>
              </w:rPr>
            </w:pPr>
          </w:p>
          <w:p w14:paraId="45813238">
            <w:pPr>
              <w:spacing w:line="246" w:lineRule="auto"/>
              <w:rPr>
                <w:rFonts w:ascii="Arial"/>
                <w:sz w:val="21"/>
              </w:rPr>
            </w:pPr>
          </w:p>
          <w:p w14:paraId="0EF5E454">
            <w:pPr>
              <w:spacing w:line="246" w:lineRule="auto"/>
              <w:rPr>
                <w:rFonts w:ascii="Arial"/>
                <w:sz w:val="21"/>
              </w:rPr>
            </w:pPr>
          </w:p>
          <w:p w14:paraId="4A9C4821">
            <w:pPr>
              <w:spacing w:line="247" w:lineRule="auto"/>
              <w:rPr>
                <w:rFonts w:ascii="Arial"/>
                <w:sz w:val="21"/>
              </w:rPr>
            </w:pPr>
          </w:p>
          <w:p w14:paraId="14C2B90A">
            <w:pPr>
              <w:spacing w:line="247" w:lineRule="auto"/>
              <w:rPr>
                <w:rFonts w:ascii="Arial"/>
                <w:sz w:val="21"/>
              </w:rPr>
            </w:pPr>
          </w:p>
          <w:p w14:paraId="22BF3A4B">
            <w:pPr>
              <w:spacing w:line="247" w:lineRule="auto"/>
              <w:rPr>
                <w:rFonts w:ascii="Arial"/>
                <w:sz w:val="21"/>
              </w:rPr>
            </w:pPr>
          </w:p>
          <w:p w14:paraId="7C9F03C9">
            <w:pPr>
              <w:spacing w:line="247" w:lineRule="auto"/>
              <w:rPr>
                <w:rFonts w:ascii="Arial"/>
                <w:sz w:val="21"/>
              </w:rPr>
            </w:pPr>
          </w:p>
          <w:p w14:paraId="112E7395">
            <w:pPr>
              <w:spacing w:line="247" w:lineRule="auto"/>
              <w:rPr>
                <w:rFonts w:ascii="Arial"/>
                <w:sz w:val="21"/>
              </w:rPr>
            </w:pPr>
          </w:p>
          <w:p w14:paraId="33B7ECC5">
            <w:pPr>
              <w:spacing w:line="247" w:lineRule="auto"/>
              <w:rPr>
                <w:rFonts w:ascii="Arial"/>
                <w:sz w:val="21"/>
              </w:rPr>
            </w:pPr>
          </w:p>
          <w:p w14:paraId="6A02AA0A">
            <w:pPr>
              <w:pStyle w:val="6"/>
              <w:spacing w:before="65" w:line="189" w:lineRule="auto"/>
              <w:ind w:left="135"/>
            </w:pPr>
            <w:r>
              <w:rPr>
                <w:spacing w:val="-5"/>
              </w:rPr>
              <w:t>114</w:t>
            </w:r>
          </w:p>
        </w:tc>
        <w:tc>
          <w:tcPr>
            <w:tcW w:w="494" w:type="dxa"/>
            <w:textDirection w:val="tbRlV"/>
            <w:vAlign w:val="top"/>
          </w:tcPr>
          <w:p w14:paraId="57F7C356">
            <w:pPr>
              <w:pStyle w:val="6"/>
              <w:spacing w:before="138" w:line="217" w:lineRule="auto"/>
              <w:ind w:left="2312"/>
            </w:pPr>
            <w:r>
              <w:rPr>
                <w:spacing w:val="8"/>
              </w:rPr>
              <w:t>行</w:t>
            </w:r>
            <w:r>
              <w:rPr>
                <w:spacing w:val="-7"/>
              </w:rPr>
              <w:t xml:space="preserve"> </w:t>
            </w:r>
            <w:r>
              <w:rPr>
                <w:spacing w:val="8"/>
              </w:rPr>
              <w:t>政</w:t>
            </w:r>
            <w:r>
              <w:rPr>
                <w:spacing w:val="-9"/>
              </w:rPr>
              <w:t xml:space="preserve"> </w:t>
            </w:r>
            <w:r>
              <w:rPr>
                <w:spacing w:val="8"/>
              </w:rPr>
              <w:t>处</w:t>
            </w:r>
            <w:r>
              <w:rPr>
                <w:spacing w:val="-9"/>
              </w:rPr>
              <w:t xml:space="preserve"> </w:t>
            </w:r>
            <w:r>
              <w:rPr>
                <w:spacing w:val="8"/>
              </w:rPr>
              <w:t>罚</w:t>
            </w:r>
          </w:p>
        </w:tc>
        <w:tc>
          <w:tcPr>
            <w:tcW w:w="3083" w:type="dxa"/>
            <w:vAlign w:val="top"/>
          </w:tcPr>
          <w:p w14:paraId="22D1AE5A">
            <w:pPr>
              <w:spacing w:line="248" w:lineRule="auto"/>
              <w:rPr>
                <w:rFonts w:ascii="Arial"/>
                <w:sz w:val="21"/>
              </w:rPr>
            </w:pPr>
          </w:p>
          <w:p w14:paraId="020CC6F6">
            <w:pPr>
              <w:spacing w:line="248" w:lineRule="auto"/>
              <w:rPr>
                <w:rFonts w:ascii="Arial"/>
                <w:sz w:val="21"/>
              </w:rPr>
            </w:pPr>
          </w:p>
          <w:p w14:paraId="4B5EA926">
            <w:pPr>
              <w:spacing w:line="248" w:lineRule="auto"/>
              <w:rPr>
                <w:rFonts w:ascii="Arial"/>
                <w:sz w:val="21"/>
              </w:rPr>
            </w:pPr>
          </w:p>
          <w:p w14:paraId="68700C86">
            <w:pPr>
              <w:spacing w:line="248" w:lineRule="auto"/>
              <w:rPr>
                <w:rFonts w:ascii="Arial"/>
                <w:sz w:val="21"/>
              </w:rPr>
            </w:pPr>
          </w:p>
          <w:p w14:paraId="482D288F">
            <w:pPr>
              <w:spacing w:line="248" w:lineRule="auto"/>
              <w:rPr>
                <w:rFonts w:ascii="Arial"/>
                <w:sz w:val="21"/>
              </w:rPr>
            </w:pPr>
          </w:p>
          <w:p w14:paraId="284B9F04">
            <w:pPr>
              <w:spacing w:line="248" w:lineRule="auto"/>
              <w:rPr>
                <w:rFonts w:ascii="Arial"/>
                <w:sz w:val="21"/>
              </w:rPr>
            </w:pPr>
          </w:p>
          <w:p w14:paraId="06F9861D">
            <w:pPr>
              <w:spacing w:line="248" w:lineRule="auto"/>
              <w:rPr>
                <w:rFonts w:ascii="Arial"/>
                <w:sz w:val="21"/>
              </w:rPr>
            </w:pPr>
          </w:p>
          <w:p w14:paraId="35934746">
            <w:pPr>
              <w:spacing w:line="248" w:lineRule="auto"/>
              <w:rPr>
                <w:rFonts w:ascii="Arial"/>
                <w:sz w:val="21"/>
              </w:rPr>
            </w:pPr>
          </w:p>
          <w:p w14:paraId="06FBA596">
            <w:pPr>
              <w:spacing w:line="248" w:lineRule="auto"/>
              <w:rPr>
                <w:rFonts w:ascii="Arial"/>
                <w:sz w:val="21"/>
              </w:rPr>
            </w:pPr>
          </w:p>
          <w:p w14:paraId="13408F20">
            <w:pPr>
              <w:pStyle w:val="6"/>
              <w:spacing w:before="65" w:line="265" w:lineRule="auto"/>
              <w:ind w:left="137" w:right="115"/>
              <w:jc w:val="both"/>
            </w:pPr>
            <w:r>
              <w:rPr>
                <w:spacing w:val="1"/>
              </w:rPr>
              <w:t>对依法收回国有土地使用权当事</w:t>
            </w:r>
            <w:r>
              <w:rPr>
                <w:spacing w:val="9"/>
              </w:rPr>
              <w:t xml:space="preserve"> </w:t>
            </w:r>
            <w:r>
              <w:rPr>
                <w:spacing w:val="1"/>
              </w:rPr>
              <w:t>人拒不交出土地的，临时使用土</w:t>
            </w:r>
            <w:r>
              <w:rPr>
                <w:spacing w:val="8"/>
              </w:rPr>
              <w:t xml:space="preserve"> </w:t>
            </w:r>
            <w:r>
              <w:rPr>
                <w:spacing w:val="1"/>
              </w:rPr>
              <w:t>地期满拒不归还土地的，或者不</w:t>
            </w:r>
            <w:r>
              <w:rPr>
                <w:spacing w:val="8"/>
              </w:rPr>
              <w:t xml:space="preserve"> </w:t>
            </w:r>
            <w:r>
              <w:rPr>
                <w:spacing w:val="1"/>
              </w:rPr>
              <w:t>按照批准的用途使用土地的处罚</w:t>
            </w:r>
          </w:p>
        </w:tc>
        <w:tc>
          <w:tcPr>
            <w:tcW w:w="446" w:type="dxa"/>
            <w:textDirection w:val="tbRlV"/>
            <w:vAlign w:val="top"/>
          </w:tcPr>
          <w:p w14:paraId="16D90D01">
            <w:pPr>
              <w:pStyle w:val="6"/>
              <w:spacing w:before="112" w:line="212" w:lineRule="auto"/>
              <w:ind w:left="2461"/>
            </w:pPr>
            <w:r>
              <w:rPr>
                <w:spacing w:val="8"/>
              </w:rPr>
              <w:t>各</w:t>
            </w:r>
            <w:r>
              <w:rPr>
                <w:spacing w:val="-8"/>
              </w:rPr>
              <w:t xml:space="preserve"> </w:t>
            </w:r>
            <w:r>
              <w:rPr>
                <w:spacing w:val="8"/>
              </w:rPr>
              <w:t>乡</w:t>
            </w:r>
            <w:r>
              <w:rPr>
                <w:spacing w:val="-9"/>
              </w:rPr>
              <w:t xml:space="preserve"> </w:t>
            </w:r>
            <w:r>
              <w:rPr>
                <w:spacing w:val="8"/>
              </w:rPr>
              <w:t>镇</w:t>
            </w:r>
          </w:p>
        </w:tc>
        <w:tc>
          <w:tcPr>
            <w:tcW w:w="3458" w:type="dxa"/>
            <w:vAlign w:val="top"/>
          </w:tcPr>
          <w:p w14:paraId="33BD7DA6">
            <w:pPr>
              <w:pStyle w:val="6"/>
              <w:spacing w:before="61" w:line="271" w:lineRule="auto"/>
              <w:ind w:left="114" w:right="37" w:firstLine="4"/>
              <w:jc w:val="both"/>
            </w:pPr>
            <w:r>
              <w:rPr>
                <w:spacing w:val="-9"/>
              </w:rPr>
              <w:t>《中华人民共和国土地管理法》（2019</w:t>
            </w:r>
            <w:r>
              <w:rPr>
                <w:spacing w:val="17"/>
              </w:rPr>
              <w:t xml:space="preserve"> </w:t>
            </w:r>
            <w:r>
              <w:t xml:space="preserve">年8月26日第三次修正）第八十一条： </w:t>
            </w:r>
            <w:r>
              <w:rPr>
                <w:spacing w:val="3"/>
              </w:rPr>
              <w:t xml:space="preserve">依法收回国有土地使用权当事人拒不 交出土地的，临时使用土地期满拒不 归还的，或者不按照批准的用途使用 国有土地的，由县级以上人民政府自 然资源主管部门责令交还土地，处以 </w:t>
            </w:r>
            <w:r>
              <w:t>罚款。</w:t>
            </w:r>
          </w:p>
        </w:tc>
        <w:tc>
          <w:tcPr>
            <w:tcW w:w="3083" w:type="dxa"/>
            <w:vAlign w:val="top"/>
          </w:tcPr>
          <w:p w14:paraId="39982F5F">
            <w:pPr>
              <w:pStyle w:val="6"/>
              <w:spacing w:before="59" w:line="269" w:lineRule="auto"/>
              <w:ind w:left="114" w:right="85" w:firstLine="14"/>
              <w:jc w:val="both"/>
            </w:pPr>
            <w:r>
              <w:rPr>
                <w:spacing w:val="-3"/>
              </w:rPr>
              <w:t>1、立案责任：发现依法收回国有</w:t>
            </w:r>
            <w:r>
              <w:rPr>
                <w:spacing w:val="7"/>
              </w:rPr>
              <w:t xml:space="preserve"> </w:t>
            </w:r>
            <w:r>
              <w:rPr>
                <w:spacing w:val="5"/>
              </w:rPr>
              <w:t>土地使用权当事人涉嫌拒不交出</w:t>
            </w:r>
            <w:r>
              <w:rPr>
                <w:spacing w:val="4"/>
              </w:rPr>
              <w:t xml:space="preserve"> </w:t>
            </w:r>
            <w:r>
              <w:rPr>
                <w:spacing w:val="5"/>
              </w:rPr>
              <w:t>土地的，临时使用土地期满拒不</w:t>
            </w:r>
            <w:r>
              <w:rPr>
                <w:spacing w:val="4"/>
              </w:rPr>
              <w:t xml:space="preserve"> </w:t>
            </w:r>
            <w:r>
              <w:rPr>
                <w:spacing w:val="5"/>
              </w:rPr>
              <w:t>归还土地的，或者不按照批准的</w:t>
            </w:r>
            <w:r>
              <w:rPr>
                <w:spacing w:val="4"/>
              </w:rPr>
              <w:t xml:space="preserve"> </w:t>
            </w:r>
            <w:r>
              <w:rPr>
                <w:spacing w:val="5"/>
              </w:rPr>
              <w:t>用途使用土地的违法行为，予以</w:t>
            </w:r>
            <w:r>
              <w:rPr>
                <w:spacing w:val="4"/>
              </w:rPr>
              <w:t xml:space="preserve"> </w:t>
            </w:r>
            <w:r>
              <w:rPr>
                <w:spacing w:val="1"/>
              </w:rPr>
              <w:t>审查，决定是否立案。</w:t>
            </w:r>
          </w:p>
          <w:p w14:paraId="71CAEB30">
            <w:pPr>
              <w:pStyle w:val="6"/>
              <w:spacing w:before="50" w:line="269" w:lineRule="auto"/>
              <w:ind w:left="112" w:right="19" w:firstLine="3"/>
              <w:jc w:val="both"/>
            </w:pPr>
            <w:r>
              <w:rPr>
                <w:spacing w:val="-3"/>
              </w:rPr>
              <w:t xml:space="preserve">2、调查责任：综合行政执法队对 </w:t>
            </w:r>
            <w:r>
              <w:rPr>
                <w:spacing w:val="4"/>
              </w:rPr>
              <w:t xml:space="preserve">立案的案件，指定专人负责，及 时组织调查取证，与当事人有直 接利害关系的应当回避。执法人 员不得少于两人，调查时应出示 </w:t>
            </w:r>
            <w:r>
              <w:rPr>
                <w:spacing w:val="-4"/>
              </w:rPr>
              <w:t>执法证件，允许当事人辩解陈述。</w:t>
            </w:r>
          </w:p>
          <w:p w14:paraId="2F220AF7">
            <w:pPr>
              <w:pStyle w:val="6"/>
              <w:spacing w:before="53" w:line="228" w:lineRule="auto"/>
              <w:ind w:left="113"/>
            </w:pPr>
            <w:r>
              <w:rPr>
                <w:spacing w:val="1"/>
              </w:rPr>
              <w:t>执法人员应保守有关秘密。</w:t>
            </w:r>
          </w:p>
          <w:p w14:paraId="7D74D267">
            <w:pPr>
              <w:pStyle w:val="6"/>
              <w:spacing w:before="50" w:line="267" w:lineRule="auto"/>
              <w:ind w:left="112" w:right="35" w:firstLine="5"/>
            </w:pPr>
            <w:r>
              <w:rPr>
                <w:spacing w:val="-11"/>
              </w:rPr>
              <w:t>3、审查责任：审理案件调查报告，</w:t>
            </w:r>
            <w:r>
              <w:t xml:space="preserve"> </w:t>
            </w:r>
            <w:r>
              <w:rPr>
                <w:spacing w:val="5"/>
              </w:rPr>
              <w:t>对案件违法事实、证据、调查取</w:t>
            </w:r>
            <w:r>
              <w:rPr>
                <w:spacing w:val="6"/>
              </w:rPr>
              <w:t xml:space="preserve"> </w:t>
            </w:r>
            <w:r>
              <w:rPr>
                <w:spacing w:val="5"/>
              </w:rPr>
              <w:t>证程序、法律适用、处罚种类和</w:t>
            </w:r>
            <w:r>
              <w:rPr>
                <w:spacing w:val="6"/>
              </w:rPr>
              <w:t xml:space="preserve"> </w:t>
            </w:r>
            <w:r>
              <w:rPr>
                <w:spacing w:val="5"/>
              </w:rPr>
              <w:t>幅度、当事人陈述和申辩理由等</w:t>
            </w:r>
            <w:r>
              <w:rPr>
                <w:spacing w:val="6"/>
              </w:rPr>
              <w:t xml:space="preserve"> </w:t>
            </w:r>
            <w:r>
              <w:rPr>
                <w:spacing w:val="-9"/>
              </w:rPr>
              <w:t>方面进行审查，提出处理意见（主</w:t>
            </w:r>
            <w:r>
              <w:rPr>
                <w:spacing w:val="11"/>
              </w:rPr>
              <w:t xml:space="preserve"> </w:t>
            </w:r>
            <w:r>
              <w:rPr>
                <w:spacing w:val="5"/>
              </w:rPr>
              <w:t>要证据不足时，以适当的方式补</w:t>
            </w:r>
          </w:p>
        </w:tc>
        <w:tc>
          <w:tcPr>
            <w:tcW w:w="2073" w:type="dxa"/>
            <w:vAlign w:val="top"/>
          </w:tcPr>
          <w:p w14:paraId="6C4A815A">
            <w:pPr>
              <w:pStyle w:val="6"/>
              <w:spacing w:before="64" w:line="266" w:lineRule="auto"/>
              <w:ind w:left="114" w:right="89"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7"/>
              </w:rPr>
              <w:t>相应责任:</w:t>
            </w:r>
          </w:p>
          <w:p w14:paraId="50B6A586">
            <w:pPr>
              <w:pStyle w:val="6"/>
              <w:spacing w:before="57" w:line="250" w:lineRule="auto"/>
              <w:ind w:left="113" w:right="89" w:firstLine="16"/>
            </w:pPr>
            <w:r>
              <w:rPr>
                <w:spacing w:val="-6"/>
              </w:rPr>
              <w:t>1、没有法律和事实依</w:t>
            </w:r>
            <w:r>
              <w:rPr>
                <w:spacing w:val="7"/>
              </w:rPr>
              <w:t xml:space="preserve"> </w:t>
            </w:r>
            <w:r>
              <w:rPr>
                <w:spacing w:val="1"/>
              </w:rPr>
              <w:t>据实施行政处罚的；</w:t>
            </w:r>
          </w:p>
          <w:p w14:paraId="573A675E">
            <w:pPr>
              <w:pStyle w:val="6"/>
              <w:spacing w:before="58" w:line="253" w:lineRule="auto"/>
              <w:ind w:left="131" w:right="89" w:hanging="14"/>
            </w:pPr>
            <w:r>
              <w:rPr>
                <w:spacing w:val="-4"/>
              </w:rPr>
              <w:t>2、行政处罚显失公正</w:t>
            </w:r>
            <w:r>
              <w:t xml:space="preserve"> </w:t>
            </w:r>
            <w:r>
              <w:rPr>
                <w:spacing w:val="-9"/>
              </w:rPr>
              <w:t>的；</w:t>
            </w:r>
          </w:p>
          <w:p w14:paraId="2DCA418B">
            <w:pPr>
              <w:pStyle w:val="6"/>
              <w:spacing w:before="50" w:line="270" w:lineRule="auto"/>
              <w:ind w:left="115" w:right="89" w:firstLine="3"/>
              <w:jc w:val="both"/>
            </w:pPr>
            <w:r>
              <w:rPr>
                <w:spacing w:val="17"/>
              </w:rPr>
              <w:t>3、执法人员玩忽职</w:t>
            </w:r>
            <w:r>
              <w:rPr>
                <w:spacing w:val="5"/>
              </w:rPr>
              <w:t xml:space="preserve"> </w:t>
            </w:r>
            <w:r>
              <w:rPr>
                <w:spacing w:val="7"/>
              </w:rPr>
              <w:t>守，对应当予以制止</w:t>
            </w:r>
            <w:r>
              <w:t xml:space="preserve"> </w:t>
            </w:r>
            <w:r>
              <w:rPr>
                <w:spacing w:val="7"/>
              </w:rPr>
              <w:t>和处罚的违法行为不</w:t>
            </w:r>
            <w:r>
              <w:t xml:space="preserve"> </w:t>
            </w:r>
            <w:r>
              <w:rPr>
                <w:spacing w:val="7"/>
              </w:rPr>
              <w:t>予制止、处罚，致使</w:t>
            </w:r>
            <w:r>
              <w:t xml:space="preserve"> </w:t>
            </w:r>
            <w:r>
              <w:rPr>
                <w:spacing w:val="7"/>
              </w:rPr>
              <w:t>公民、法人或者其他</w:t>
            </w:r>
            <w:r>
              <w:t xml:space="preserve"> </w:t>
            </w:r>
            <w:r>
              <w:rPr>
                <w:spacing w:val="7"/>
              </w:rPr>
              <w:t>组织合法权益遭受损</w:t>
            </w:r>
            <w:r>
              <w:t xml:space="preserve"> 害的；</w:t>
            </w:r>
          </w:p>
          <w:p w14:paraId="41FAD696">
            <w:pPr>
              <w:pStyle w:val="6"/>
              <w:spacing w:before="53" w:line="225" w:lineRule="auto"/>
              <w:ind w:left="113"/>
            </w:pPr>
            <w:r>
              <w:rPr>
                <w:spacing w:val="-4"/>
              </w:rPr>
              <w:t>4、不具备行政执法资</w:t>
            </w:r>
          </w:p>
          <w:p w14:paraId="07B18A40">
            <w:pPr>
              <w:pStyle w:val="6"/>
              <w:spacing w:before="55" w:line="300" w:lineRule="exact"/>
              <w:ind w:left="114"/>
            </w:pPr>
            <w:r>
              <w:rPr>
                <w:spacing w:val="1"/>
                <w:position w:val="7"/>
              </w:rPr>
              <w:t>格实施行政处罚</w:t>
            </w:r>
          </w:p>
          <w:p w14:paraId="276DFFA0">
            <w:pPr>
              <w:pStyle w:val="6"/>
              <w:spacing w:before="1" w:line="214" w:lineRule="auto"/>
              <w:ind w:left="131"/>
            </w:pPr>
            <w:r>
              <w:rPr>
                <w:spacing w:val="-9"/>
              </w:rPr>
              <w:t>的；</w:t>
            </w:r>
          </w:p>
        </w:tc>
        <w:tc>
          <w:tcPr>
            <w:tcW w:w="1058" w:type="dxa"/>
            <w:vAlign w:val="top"/>
          </w:tcPr>
          <w:p w14:paraId="002B919A">
            <w:pPr>
              <w:rPr>
                <w:rFonts w:ascii="Arial"/>
                <w:sz w:val="21"/>
              </w:rPr>
            </w:pPr>
          </w:p>
        </w:tc>
      </w:tr>
    </w:tbl>
    <w:p w14:paraId="7AE5643E">
      <w:pPr>
        <w:pStyle w:val="2"/>
      </w:pPr>
    </w:p>
    <w:p w14:paraId="19B56B19">
      <w:pPr>
        <w:sectPr>
          <w:pgSz w:w="16839" w:h="11906"/>
          <w:pgMar w:top="1012" w:right="1304" w:bottom="0" w:left="1304" w:header="0" w:footer="0" w:gutter="0"/>
          <w:cols w:space="720" w:num="1"/>
        </w:sectPr>
      </w:pPr>
    </w:p>
    <w:p w14:paraId="4FFF916F">
      <w:pPr>
        <w:spacing w:before="163"/>
      </w:pPr>
    </w:p>
    <w:tbl>
      <w:tblPr>
        <w:tblStyle w:val="5"/>
        <w:tblW w:w="1422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29"/>
        <w:gridCol w:w="494"/>
        <w:gridCol w:w="3083"/>
        <w:gridCol w:w="446"/>
        <w:gridCol w:w="3458"/>
        <w:gridCol w:w="3083"/>
        <w:gridCol w:w="2073"/>
        <w:gridCol w:w="1058"/>
      </w:tblGrid>
      <w:tr w14:paraId="48A2705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606" w:hRule="atLeast"/>
        </w:trPr>
        <w:tc>
          <w:tcPr>
            <w:tcW w:w="529" w:type="dxa"/>
            <w:vAlign w:val="top"/>
          </w:tcPr>
          <w:p w14:paraId="051FB335">
            <w:pPr>
              <w:rPr>
                <w:rFonts w:ascii="Arial"/>
                <w:sz w:val="21"/>
              </w:rPr>
            </w:pPr>
          </w:p>
        </w:tc>
        <w:tc>
          <w:tcPr>
            <w:tcW w:w="494" w:type="dxa"/>
            <w:vAlign w:val="top"/>
          </w:tcPr>
          <w:p w14:paraId="50F60EBD">
            <w:pPr>
              <w:rPr>
                <w:rFonts w:ascii="Arial"/>
                <w:sz w:val="21"/>
              </w:rPr>
            </w:pPr>
          </w:p>
        </w:tc>
        <w:tc>
          <w:tcPr>
            <w:tcW w:w="3083" w:type="dxa"/>
            <w:vAlign w:val="top"/>
          </w:tcPr>
          <w:p w14:paraId="31178C3F">
            <w:pPr>
              <w:rPr>
                <w:rFonts w:ascii="Arial"/>
                <w:sz w:val="21"/>
              </w:rPr>
            </w:pPr>
          </w:p>
        </w:tc>
        <w:tc>
          <w:tcPr>
            <w:tcW w:w="446" w:type="dxa"/>
            <w:vAlign w:val="top"/>
          </w:tcPr>
          <w:p w14:paraId="7B647651">
            <w:pPr>
              <w:rPr>
                <w:rFonts w:ascii="Arial"/>
                <w:sz w:val="21"/>
              </w:rPr>
            </w:pPr>
          </w:p>
        </w:tc>
        <w:tc>
          <w:tcPr>
            <w:tcW w:w="3458" w:type="dxa"/>
            <w:vAlign w:val="top"/>
          </w:tcPr>
          <w:p w14:paraId="1E6037D2">
            <w:pPr>
              <w:rPr>
                <w:rFonts w:ascii="Arial"/>
                <w:sz w:val="21"/>
              </w:rPr>
            </w:pPr>
          </w:p>
        </w:tc>
        <w:tc>
          <w:tcPr>
            <w:tcW w:w="3083" w:type="dxa"/>
            <w:vAlign w:val="top"/>
          </w:tcPr>
          <w:p w14:paraId="22093F5F">
            <w:pPr>
              <w:pStyle w:val="6"/>
              <w:spacing w:before="65" w:line="228" w:lineRule="auto"/>
              <w:ind w:left="116"/>
            </w:pPr>
            <w:r>
              <w:rPr>
                <w:spacing w:val="-1"/>
              </w:rPr>
              <w:t>充调查）。</w:t>
            </w:r>
          </w:p>
          <w:p w14:paraId="76172E96">
            <w:pPr>
              <w:pStyle w:val="6"/>
              <w:spacing w:before="55" w:line="268" w:lineRule="auto"/>
              <w:ind w:left="112" w:right="85"/>
            </w:pPr>
            <w:r>
              <w:rPr>
                <w:spacing w:val="-2"/>
              </w:rPr>
              <w:t>4、告知责任：作出行政处罚决定</w:t>
            </w:r>
            <w:r>
              <w:rPr>
                <w:spacing w:val="9"/>
              </w:rPr>
              <w:t xml:space="preserve"> </w:t>
            </w:r>
            <w:r>
              <w:rPr>
                <w:spacing w:val="4"/>
              </w:rPr>
              <w:t>前，应制作《行政处罚告知书》</w:t>
            </w:r>
            <w:r>
              <w:rPr>
                <w:spacing w:val="8"/>
              </w:rPr>
              <w:t xml:space="preserve"> </w:t>
            </w:r>
            <w:r>
              <w:rPr>
                <w:spacing w:val="5"/>
              </w:rPr>
              <w:t>送达当事人，告知违法事实及其</w:t>
            </w:r>
            <w:r>
              <w:rPr>
                <w:spacing w:val="7"/>
              </w:rPr>
              <w:t xml:space="preserve"> </w:t>
            </w:r>
            <w:r>
              <w:rPr>
                <w:spacing w:val="5"/>
              </w:rPr>
              <w:t>享有的陈述、申辩等权利。符合</w:t>
            </w:r>
            <w:r>
              <w:rPr>
                <w:spacing w:val="7"/>
              </w:rPr>
              <w:t xml:space="preserve"> </w:t>
            </w:r>
            <w:r>
              <w:rPr>
                <w:spacing w:val="5"/>
              </w:rPr>
              <w:t>听证规定的，制作并送达《行政</w:t>
            </w:r>
            <w:r>
              <w:rPr>
                <w:spacing w:val="7"/>
              </w:rPr>
              <w:t xml:space="preserve"> </w:t>
            </w:r>
            <w:r>
              <w:rPr>
                <w:spacing w:val="1"/>
              </w:rPr>
              <w:t>处罚听证告知书》。</w:t>
            </w:r>
          </w:p>
          <w:p w14:paraId="0E0982F7">
            <w:pPr>
              <w:pStyle w:val="6"/>
              <w:spacing w:before="55" w:line="260" w:lineRule="auto"/>
              <w:ind w:left="117" w:right="85"/>
            </w:pPr>
            <w:r>
              <w:rPr>
                <w:spacing w:val="-2"/>
              </w:rPr>
              <w:t>5、决定责任：制作行政处罚决定</w:t>
            </w:r>
            <w:r>
              <w:rPr>
                <w:spacing w:val="4"/>
              </w:rPr>
              <w:t xml:space="preserve"> </w:t>
            </w:r>
            <w:r>
              <w:rPr>
                <w:spacing w:val="5"/>
              </w:rPr>
              <w:t>书，载明行政处罚告知、当事人</w:t>
            </w:r>
            <w:r>
              <w:rPr>
                <w:spacing w:val="1"/>
              </w:rPr>
              <w:t xml:space="preserve"> 陈述申辩或者听证情况等内容。</w:t>
            </w:r>
          </w:p>
          <w:p w14:paraId="19DF109C">
            <w:pPr>
              <w:pStyle w:val="6"/>
              <w:spacing w:before="54" w:line="252" w:lineRule="auto"/>
              <w:ind w:left="114" w:right="85"/>
            </w:pPr>
            <w:r>
              <w:rPr>
                <w:spacing w:val="-2"/>
              </w:rPr>
              <w:t>6、送达责任：行政处罚决定书按</w:t>
            </w:r>
            <w:r>
              <w:rPr>
                <w:spacing w:val="6"/>
              </w:rPr>
              <w:t xml:space="preserve"> </w:t>
            </w:r>
            <w:r>
              <w:rPr>
                <w:spacing w:val="1"/>
              </w:rPr>
              <w:t>法律规定的方式送达当事人。</w:t>
            </w:r>
          </w:p>
          <w:p w14:paraId="2AA7C1CE">
            <w:pPr>
              <w:pStyle w:val="6"/>
              <w:spacing w:before="54" w:line="261" w:lineRule="auto"/>
              <w:ind w:left="121" w:right="85" w:hanging="3"/>
            </w:pPr>
            <w:r>
              <w:rPr>
                <w:spacing w:val="-2"/>
              </w:rPr>
              <w:t>7、执行责任：依照生效的行政处</w:t>
            </w:r>
            <w:r>
              <w:rPr>
                <w:spacing w:val="3"/>
              </w:rPr>
              <w:t xml:space="preserve"> </w:t>
            </w:r>
            <w:r>
              <w:rPr>
                <w:spacing w:val="4"/>
              </w:rPr>
              <w:t>罚决定，告知当事人按要求缴纳</w:t>
            </w:r>
            <w:r>
              <w:rPr>
                <w:spacing w:val="10"/>
              </w:rPr>
              <w:t xml:space="preserve"> </w:t>
            </w:r>
            <w:r>
              <w:rPr>
                <w:spacing w:val="-3"/>
              </w:rPr>
              <w:t>罚款。</w:t>
            </w:r>
          </w:p>
          <w:p w14:paraId="6C3CDA40">
            <w:pPr>
              <w:pStyle w:val="6"/>
              <w:spacing w:before="51" w:line="251" w:lineRule="auto"/>
              <w:ind w:left="116" w:right="85" w:hanging="2"/>
            </w:pPr>
            <w:r>
              <w:rPr>
                <w:spacing w:val="-2"/>
              </w:rPr>
              <w:t>8、其他法律法规规章文件规定应</w:t>
            </w:r>
            <w:r>
              <w:rPr>
                <w:spacing w:val="7"/>
              </w:rPr>
              <w:t xml:space="preserve"> </w:t>
            </w:r>
            <w:r>
              <w:t>履行的责任。</w:t>
            </w:r>
          </w:p>
        </w:tc>
        <w:tc>
          <w:tcPr>
            <w:tcW w:w="2073" w:type="dxa"/>
            <w:vAlign w:val="top"/>
          </w:tcPr>
          <w:p w14:paraId="2E32F0FB">
            <w:pPr>
              <w:pStyle w:val="6"/>
              <w:spacing w:before="65" w:line="269" w:lineRule="auto"/>
              <w:ind w:left="115" w:right="89" w:firstLine="3"/>
              <w:jc w:val="both"/>
            </w:pPr>
            <w:r>
              <w:rPr>
                <w:spacing w:val="-5"/>
              </w:rPr>
              <w:t>5、在制止以及查处违</w:t>
            </w:r>
            <w:r>
              <w:rPr>
                <w:spacing w:val="8"/>
              </w:rPr>
              <w:t xml:space="preserve"> </w:t>
            </w:r>
            <w:r>
              <w:rPr>
                <w:spacing w:val="7"/>
              </w:rPr>
              <w:t>法案件中受阻，依照</w:t>
            </w:r>
            <w:r>
              <w:t xml:space="preserve"> </w:t>
            </w:r>
            <w:r>
              <w:rPr>
                <w:spacing w:val="7"/>
              </w:rPr>
              <w:t>有关规定应当向本级</w:t>
            </w:r>
            <w:r>
              <w:t xml:space="preserve"> </w:t>
            </w:r>
            <w:r>
              <w:rPr>
                <w:spacing w:val="7"/>
              </w:rPr>
              <w:t>人民政府或者上级主</w:t>
            </w:r>
            <w:r>
              <w:t xml:space="preserve"> </w:t>
            </w:r>
            <w:r>
              <w:rPr>
                <w:spacing w:val="7"/>
              </w:rPr>
              <w:t>管部门报告而未报告</w:t>
            </w:r>
            <w:r>
              <w:t xml:space="preserve"> 的；</w:t>
            </w:r>
          </w:p>
          <w:p w14:paraId="6DA6F8DA">
            <w:pPr>
              <w:pStyle w:val="6"/>
              <w:spacing w:before="51" w:line="260" w:lineRule="auto"/>
              <w:ind w:left="115" w:right="89"/>
              <w:jc w:val="both"/>
            </w:pPr>
            <w:r>
              <w:rPr>
                <w:spacing w:val="-4"/>
              </w:rPr>
              <w:t>6、应当依法移送追究</w:t>
            </w:r>
            <w:r>
              <w:rPr>
                <w:spacing w:val="1"/>
              </w:rPr>
              <w:t xml:space="preserve"> </w:t>
            </w:r>
            <w:r>
              <w:rPr>
                <w:spacing w:val="7"/>
              </w:rPr>
              <w:t>刑事责任，而未依法</w:t>
            </w:r>
            <w:r>
              <w:t xml:space="preserve"> </w:t>
            </w:r>
            <w:r>
              <w:rPr>
                <w:spacing w:val="1"/>
              </w:rPr>
              <w:t>移送有权机关的；</w:t>
            </w:r>
          </w:p>
          <w:p w14:paraId="044784D4">
            <w:pPr>
              <w:pStyle w:val="6"/>
              <w:spacing w:before="53" w:line="252" w:lineRule="auto"/>
              <w:ind w:left="114" w:right="89" w:firstLine="5"/>
            </w:pPr>
            <w:r>
              <w:rPr>
                <w:spacing w:val="-5"/>
              </w:rPr>
              <w:t>7、擅自改变行政处罚</w:t>
            </w:r>
            <w:r>
              <w:rPr>
                <w:spacing w:val="8"/>
              </w:rPr>
              <w:t xml:space="preserve"> </w:t>
            </w:r>
            <w:r>
              <w:rPr>
                <w:spacing w:val="1"/>
              </w:rPr>
              <w:t>种类、幅度的；</w:t>
            </w:r>
          </w:p>
          <w:p w14:paraId="7886CC04">
            <w:pPr>
              <w:pStyle w:val="6"/>
              <w:spacing w:before="54" w:line="253" w:lineRule="auto"/>
              <w:ind w:left="123" w:right="89" w:hanging="8"/>
            </w:pPr>
            <w:r>
              <w:rPr>
                <w:spacing w:val="-4"/>
              </w:rPr>
              <w:t>8、违反法定的行政处</w:t>
            </w:r>
            <w:r>
              <w:rPr>
                <w:spacing w:val="2"/>
              </w:rPr>
              <w:t xml:space="preserve"> </w:t>
            </w:r>
            <w:r>
              <w:rPr>
                <w:spacing w:val="-1"/>
              </w:rPr>
              <w:t>罚程序的；</w:t>
            </w:r>
          </w:p>
          <w:p w14:paraId="15057D41">
            <w:pPr>
              <w:pStyle w:val="6"/>
              <w:spacing w:before="53" w:line="265" w:lineRule="auto"/>
              <w:ind w:left="113" w:right="89" w:firstLine="1"/>
              <w:jc w:val="both"/>
            </w:pPr>
            <w:r>
              <w:rPr>
                <w:spacing w:val="-4"/>
              </w:rPr>
              <w:t>9、符合听证条件、行</w:t>
            </w:r>
            <w:r>
              <w:rPr>
                <w:spacing w:val="2"/>
              </w:rPr>
              <w:t xml:space="preserve"> </w:t>
            </w:r>
            <w:r>
              <w:rPr>
                <w:spacing w:val="7"/>
              </w:rPr>
              <w:t>政管理相对人要求听</w:t>
            </w:r>
            <w:r>
              <w:t xml:space="preserve"> </w:t>
            </w:r>
            <w:r>
              <w:rPr>
                <w:spacing w:val="7"/>
              </w:rPr>
              <w:t>证，应予组织听证而</w:t>
            </w:r>
            <w:r>
              <w:t xml:space="preserve"> </w:t>
            </w:r>
            <w:r>
              <w:rPr>
                <w:spacing w:val="1"/>
              </w:rPr>
              <w:t>不组织听证的；</w:t>
            </w:r>
          </w:p>
          <w:p w14:paraId="03CE463F">
            <w:pPr>
              <w:pStyle w:val="6"/>
              <w:spacing w:before="51" w:line="252" w:lineRule="auto"/>
              <w:ind w:left="134" w:right="86" w:hanging="4"/>
            </w:pPr>
            <w:r>
              <w:rPr>
                <w:spacing w:val="5"/>
              </w:rPr>
              <w:t>10、在行政处罚过程</w:t>
            </w:r>
            <w:r>
              <w:t xml:space="preserve"> </w:t>
            </w:r>
            <w:r>
              <w:rPr>
                <w:spacing w:val="-1"/>
              </w:rPr>
              <w:t>中发生腐败行为的；</w:t>
            </w:r>
          </w:p>
          <w:p w14:paraId="47EEFFEC">
            <w:pPr>
              <w:pStyle w:val="6"/>
              <w:spacing w:before="52" w:line="256" w:lineRule="auto"/>
              <w:ind w:left="115" w:right="89" w:firstLine="14"/>
            </w:pPr>
            <w:r>
              <w:rPr>
                <w:spacing w:val="4"/>
              </w:rPr>
              <w:t>11、其他违反法律法</w:t>
            </w:r>
            <w:r>
              <w:rPr>
                <w:spacing w:val="7"/>
              </w:rPr>
              <w:t xml:space="preserve"> 规规章文件规定的行</w:t>
            </w:r>
            <w:r>
              <w:t xml:space="preserve"> 为。</w:t>
            </w:r>
          </w:p>
        </w:tc>
        <w:tc>
          <w:tcPr>
            <w:tcW w:w="1058" w:type="dxa"/>
            <w:vAlign w:val="top"/>
          </w:tcPr>
          <w:p w14:paraId="4418C720">
            <w:pPr>
              <w:rPr>
                <w:rFonts w:ascii="Arial"/>
                <w:sz w:val="21"/>
              </w:rPr>
            </w:pPr>
          </w:p>
        </w:tc>
      </w:tr>
      <w:tr w14:paraId="2A85B4B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406" w:hRule="atLeast"/>
        </w:trPr>
        <w:tc>
          <w:tcPr>
            <w:tcW w:w="529" w:type="dxa"/>
            <w:vAlign w:val="top"/>
          </w:tcPr>
          <w:p w14:paraId="13A7FD61">
            <w:pPr>
              <w:spacing w:line="268" w:lineRule="auto"/>
              <w:rPr>
                <w:rFonts w:ascii="Arial"/>
                <w:sz w:val="21"/>
              </w:rPr>
            </w:pPr>
          </w:p>
          <w:p w14:paraId="5F57887A">
            <w:pPr>
              <w:spacing w:line="268" w:lineRule="auto"/>
              <w:rPr>
                <w:rFonts w:ascii="Arial"/>
                <w:sz w:val="21"/>
              </w:rPr>
            </w:pPr>
          </w:p>
          <w:p w14:paraId="4B98053C">
            <w:pPr>
              <w:spacing w:line="269" w:lineRule="auto"/>
              <w:rPr>
                <w:rFonts w:ascii="Arial"/>
                <w:sz w:val="21"/>
              </w:rPr>
            </w:pPr>
          </w:p>
          <w:p w14:paraId="6F4A32DD">
            <w:pPr>
              <w:spacing w:line="269" w:lineRule="auto"/>
              <w:rPr>
                <w:rFonts w:ascii="Arial"/>
                <w:sz w:val="21"/>
              </w:rPr>
            </w:pPr>
          </w:p>
          <w:p w14:paraId="52CB103C">
            <w:pPr>
              <w:pStyle w:val="6"/>
              <w:spacing w:before="65" w:line="190" w:lineRule="auto"/>
              <w:ind w:left="135"/>
            </w:pPr>
            <w:r>
              <w:rPr>
                <w:spacing w:val="-5"/>
              </w:rPr>
              <w:t>115</w:t>
            </w:r>
          </w:p>
        </w:tc>
        <w:tc>
          <w:tcPr>
            <w:tcW w:w="494" w:type="dxa"/>
            <w:textDirection w:val="tbRlV"/>
            <w:vAlign w:val="top"/>
          </w:tcPr>
          <w:p w14:paraId="1F3C996A">
            <w:pPr>
              <w:pStyle w:val="6"/>
              <w:spacing w:before="138" w:line="217" w:lineRule="auto"/>
              <w:ind w:left="663"/>
            </w:pPr>
            <w:r>
              <w:rPr>
                <w:spacing w:val="8"/>
              </w:rPr>
              <w:t>行</w:t>
            </w:r>
            <w:r>
              <w:rPr>
                <w:spacing w:val="-7"/>
              </w:rPr>
              <w:t xml:space="preserve"> </w:t>
            </w:r>
            <w:r>
              <w:rPr>
                <w:spacing w:val="8"/>
              </w:rPr>
              <w:t>政</w:t>
            </w:r>
            <w:r>
              <w:rPr>
                <w:spacing w:val="-9"/>
              </w:rPr>
              <w:t xml:space="preserve"> </w:t>
            </w:r>
            <w:r>
              <w:rPr>
                <w:spacing w:val="8"/>
              </w:rPr>
              <w:t>处</w:t>
            </w:r>
            <w:r>
              <w:rPr>
                <w:spacing w:val="-9"/>
              </w:rPr>
              <w:t xml:space="preserve"> </w:t>
            </w:r>
            <w:r>
              <w:rPr>
                <w:spacing w:val="8"/>
              </w:rPr>
              <w:t>罚</w:t>
            </w:r>
          </w:p>
        </w:tc>
        <w:tc>
          <w:tcPr>
            <w:tcW w:w="3083" w:type="dxa"/>
            <w:vAlign w:val="top"/>
          </w:tcPr>
          <w:p w14:paraId="494E8E3B">
            <w:pPr>
              <w:spacing w:line="296" w:lineRule="auto"/>
              <w:rPr>
                <w:rFonts w:ascii="Arial"/>
                <w:sz w:val="21"/>
              </w:rPr>
            </w:pPr>
          </w:p>
          <w:p w14:paraId="3B6DB67B">
            <w:pPr>
              <w:pStyle w:val="6"/>
              <w:spacing w:before="65" w:line="228" w:lineRule="auto"/>
              <w:ind w:left="137"/>
            </w:pPr>
            <w:r>
              <w:rPr>
                <w:spacing w:val="1"/>
              </w:rPr>
              <w:t>对擅自将农民集体所有的土地通</w:t>
            </w:r>
          </w:p>
          <w:p w14:paraId="41A9A042">
            <w:pPr>
              <w:pStyle w:val="6"/>
              <w:spacing w:before="53" w:line="226" w:lineRule="auto"/>
              <w:ind w:left="139"/>
            </w:pPr>
            <w:r>
              <w:rPr>
                <w:spacing w:val="1"/>
              </w:rPr>
              <w:t>过出让、转让使用权或者出租等</w:t>
            </w:r>
          </w:p>
          <w:p w14:paraId="538776DA">
            <w:pPr>
              <w:pStyle w:val="6"/>
              <w:spacing w:before="54" w:line="227" w:lineRule="auto"/>
              <w:ind w:left="139"/>
            </w:pPr>
            <w:r>
              <w:rPr>
                <w:spacing w:val="1"/>
              </w:rPr>
              <w:t>方式用于非农业建设，或者违反</w:t>
            </w:r>
          </w:p>
          <w:p w14:paraId="32BC9321">
            <w:pPr>
              <w:pStyle w:val="6"/>
              <w:spacing w:before="53" w:line="228" w:lineRule="auto"/>
              <w:ind w:left="139"/>
            </w:pPr>
            <w:r>
              <w:rPr>
                <w:spacing w:val="1"/>
              </w:rPr>
              <w:t>土地管理法规定，将集体经营性</w:t>
            </w:r>
          </w:p>
          <w:p w14:paraId="734ED57D">
            <w:pPr>
              <w:pStyle w:val="6"/>
              <w:spacing w:before="53" w:line="227" w:lineRule="auto"/>
              <w:ind w:left="140"/>
            </w:pPr>
            <w:r>
              <w:rPr>
                <w:spacing w:val="1"/>
              </w:rPr>
              <w:t>建设用地通过出让、出租等方式</w:t>
            </w:r>
          </w:p>
          <w:p w14:paraId="7CD1C372">
            <w:pPr>
              <w:pStyle w:val="6"/>
              <w:spacing w:before="54" w:line="228" w:lineRule="auto"/>
              <w:ind w:left="243"/>
            </w:pPr>
            <w:r>
              <w:rPr>
                <w:spacing w:val="1"/>
              </w:rPr>
              <w:t>交由单位或者个人使用的处罚</w:t>
            </w:r>
          </w:p>
        </w:tc>
        <w:tc>
          <w:tcPr>
            <w:tcW w:w="446" w:type="dxa"/>
            <w:textDirection w:val="tbRlV"/>
            <w:vAlign w:val="top"/>
          </w:tcPr>
          <w:p w14:paraId="520F67EC">
            <w:pPr>
              <w:pStyle w:val="6"/>
              <w:spacing w:before="112" w:line="212" w:lineRule="auto"/>
              <w:ind w:left="814"/>
            </w:pPr>
            <w:r>
              <w:rPr>
                <w:spacing w:val="8"/>
              </w:rPr>
              <w:t>各</w:t>
            </w:r>
            <w:r>
              <w:rPr>
                <w:spacing w:val="-8"/>
              </w:rPr>
              <w:t xml:space="preserve"> </w:t>
            </w:r>
            <w:r>
              <w:rPr>
                <w:spacing w:val="8"/>
              </w:rPr>
              <w:t>乡</w:t>
            </w:r>
            <w:r>
              <w:rPr>
                <w:spacing w:val="-9"/>
              </w:rPr>
              <w:t xml:space="preserve"> </w:t>
            </w:r>
            <w:r>
              <w:rPr>
                <w:spacing w:val="8"/>
              </w:rPr>
              <w:t>镇</w:t>
            </w:r>
          </w:p>
        </w:tc>
        <w:tc>
          <w:tcPr>
            <w:tcW w:w="3458" w:type="dxa"/>
            <w:vAlign w:val="top"/>
          </w:tcPr>
          <w:p w14:paraId="4D926AEA">
            <w:pPr>
              <w:pStyle w:val="6"/>
              <w:spacing w:before="64" w:line="269" w:lineRule="auto"/>
              <w:ind w:left="113" w:right="37" w:firstLine="5"/>
              <w:jc w:val="both"/>
            </w:pPr>
            <w:r>
              <w:rPr>
                <w:spacing w:val="-9"/>
              </w:rPr>
              <w:t>《中华人民共和国土地管理法》（2019</w:t>
            </w:r>
            <w:r>
              <w:rPr>
                <w:spacing w:val="17"/>
              </w:rPr>
              <w:t xml:space="preserve"> </w:t>
            </w:r>
            <w:r>
              <w:t xml:space="preserve">年8月26日第三次修正）第八十二条： </w:t>
            </w:r>
            <w:r>
              <w:rPr>
                <w:spacing w:val="16"/>
              </w:rPr>
              <w:t>擅自将农民集体所有的土地通过出</w:t>
            </w:r>
            <w:r>
              <w:rPr>
                <w:spacing w:val="12"/>
              </w:rPr>
              <w:t xml:space="preserve"> </w:t>
            </w:r>
            <w:r>
              <w:rPr>
                <w:spacing w:val="3"/>
              </w:rPr>
              <w:t>让、转让使用权或者出租等方式用于</w:t>
            </w:r>
            <w:r>
              <w:rPr>
                <w:spacing w:val="4"/>
              </w:rPr>
              <w:t xml:space="preserve"> </w:t>
            </w:r>
            <w:r>
              <w:rPr>
                <w:spacing w:val="3"/>
              </w:rPr>
              <w:t>非农业建设，或者违反本法规定，将</w:t>
            </w:r>
            <w:r>
              <w:rPr>
                <w:spacing w:val="4"/>
              </w:rPr>
              <w:t xml:space="preserve"> </w:t>
            </w:r>
            <w:r>
              <w:rPr>
                <w:spacing w:val="3"/>
              </w:rPr>
              <w:t>集体经营性建设用地通过出让、出租</w:t>
            </w:r>
            <w:r>
              <w:rPr>
                <w:spacing w:val="4"/>
              </w:rPr>
              <w:t xml:space="preserve"> </w:t>
            </w:r>
            <w:r>
              <w:rPr>
                <w:spacing w:val="3"/>
              </w:rPr>
              <w:t>等方式交由单位或者个人使用的，由</w:t>
            </w:r>
            <w:r>
              <w:rPr>
                <w:spacing w:val="4"/>
              </w:rPr>
              <w:t xml:space="preserve"> </w:t>
            </w:r>
            <w:r>
              <w:rPr>
                <w:spacing w:val="3"/>
              </w:rPr>
              <w:t>县级以上人民政府自然资源主管部门</w:t>
            </w:r>
          </w:p>
        </w:tc>
        <w:tc>
          <w:tcPr>
            <w:tcW w:w="3083" w:type="dxa"/>
            <w:vAlign w:val="top"/>
          </w:tcPr>
          <w:p w14:paraId="1F8BC13B">
            <w:pPr>
              <w:pStyle w:val="6"/>
              <w:spacing w:before="64" w:line="269" w:lineRule="auto"/>
              <w:ind w:left="113" w:right="85" w:firstLine="15"/>
              <w:jc w:val="both"/>
            </w:pPr>
            <w:r>
              <w:rPr>
                <w:spacing w:val="-3"/>
              </w:rPr>
              <w:t>1、立案责任：发现涉嫌擅自将农</w:t>
            </w:r>
            <w:r>
              <w:rPr>
                <w:spacing w:val="7"/>
              </w:rPr>
              <w:t xml:space="preserve"> </w:t>
            </w:r>
            <w:r>
              <w:rPr>
                <w:spacing w:val="5"/>
              </w:rPr>
              <w:t>民集体所有的土地通过出让、转 让使用权或者出租等方式用于非 农业建设，或者违反土地管理法 规定，将集体经营性建设用地通 过出让、出租等方式交由单位或 者个人使用的违法行为，予以审</w:t>
            </w:r>
            <w:r>
              <w:rPr>
                <w:spacing w:val="8"/>
              </w:rPr>
              <w:t xml:space="preserve"> </w:t>
            </w:r>
            <w:r>
              <w:rPr>
                <w:spacing w:val="1"/>
              </w:rPr>
              <w:t>查，决定是否立案。</w:t>
            </w:r>
          </w:p>
        </w:tc>
        <w:tc>
          <w:tcPr>
            <w:tcW w:w="2073" w:type="dxa"/>
            <w:vAlign w:val="top"/>
          </w:tcPr>
          <w:p w14:paraId="30C9D333">
            <w:pPr>
              <w:pStyle w:val="6"/>
              <w:spacing w:before="66" w:line="266" w:lineRule="auto"/>
              <w:ind w:left="114" w:right="89"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7"/>
              </w:rPr>
              <w:t>相应责任:</w:t>
            </w:r>
          </w:p>
          <w:p w14:paraId="2C0CD65E">
            <w:pPr>
              <w:pStyle w:val="6"/>
              <w:spacing w:before="57" w:line="250" w:lineRule="auto"/>
              <w:ind w:left="113" w:right="89" w:firstLine="16"/>
            </w:pPr>
            <w:r>
              <w:rPr>
                <w:spacing w:val="-6"/>
              </w:rPr>
              <w:t>1、没有法律和事实依</w:t>
            </w:r>
            <w:r>
              <w:rPr>
                <w:spacing w:val="7"/>
              </w:rPr>
              <w:t xml:space="preserve"> </w:t>
            </w:r>
            <w:r>
              <w:rPr>
                <w:spacing w:val="1"/>
              </w:rPr>
              <w:t>据实施行政处罚的；</w:t>
            </w:r>
          </w:p>
          <w:p w14:paraId="78EE50DB">
            <w:pPr>
              <w:pStyle w:val="6"/>
              <w:spacing w:before="57" w:line="214" w:lineRule="auto"/>
              <w:ind w:left="117"/>
            </w:pPr>
            <w:r>
              <w:rPr>
                <w:spacing w:val="-4"/>
              </w:rPr>
              <w:t>2、行政处罚显失公正</w:t>
            </w:r>
          </w:p>
        </w:tc>
        <w:tc>
          <w:tcPr>
            <w:tcW w:w="1058" w:type="dxa"/>
            <w:vAlign w:val="top"/>
          </w:tcPr>
          <w:p w14:paraId="3AB090F3">
            <w:pPr>
              <w:rPr>
                <w:rFonts w:ascii="Arial"/>
                <w:sz w:val="21"/>
              </w:rPr>
            </w:pPr>
          </w:p>
        </w:tc>
      </w:tr>
    </w:tbl>
    <w:p w14:paraId="5D28992F">
      <w:pPr>
        <w:pStyle w:val="2"/>
      </w:pPr>
    </w:p>
    <w:p w14:paraId="0B0759AF">
      <w:pPr>
        <w:sectPr>
          <w:pgSz w:w="16839" w:h="11906"/>
          <w:pgMar w:top="1012" w:right="1304" w:bottom="0" w:left="1304" w:header="0" w:footer="0" w:gutter="0"/>
          <w:cols w:space="720" w:num="1"/>
        </w:sectPr>
      </w:pPr>
    </w:p>
    <w:p w14:paraId="58A47929">
      <w:pPr>
        <w:spacing w:before="163"/>
      </w:pPr>
    </w:p>
    <w:tbl>
      <w:tblPr>
        <w:tblStyle w:val="5"/>
        <w:tblW w:w="1422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29"/>
        <w:gridCol w:w="494"/>
        <w:gridCol w:w="3083"/>
        <w:gridCol w:w="446"/>
        <w:gridCol w:w="3458"/>
        <w:gridCol w:w="3083"/>
        <w:gridCol w:w="2073"/>
        <w:gridCol w:w="1058"/>
      </w:tblGrid>
      <w:tr w14:paraId="5967C41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07" w:hRule="atLeast"/>
        </w:trPr>
        <w:tc>
          <w:tcPr>
            <w:tcW w:w="529" w:type="dxa"/>
            <w:vAlign w:val="top"/>
          </w:tcPr>
          <w:p w14:paraId="78D72142">
            <w:pPr>
              <w:rPr>
                <w:rFonts w:ascii="Arial"/>
                <w:sz w:val="21"/>
              </w:rPr>
            </w:pPr>
          </w:p>
        </w:tc>
        <w:tc>
          <w:tcPr>
            <w:tcW w:w="494" w:type="dxa"/>
            <w:vAlign w:val="top"/>
          </w:tcPr>
          <w:p w14:paraId="117F12D1">
            <w:pPr>
              <w:rPr>
                <w:rFonts w:ascii="Arial"/>
                <w:sz w:val="21"/>
              </w:rPr>
            </w:pPr>
          </w:p>
        </w:tc>
        <w:tc>
          <w:tcPr>
            <w:tcW w:w="3083" w:type="dxa"/>
            <w:vAlign w:val="top"/>
          </w:tcPr>
          <w:p w14:paraId="04D7C5FE">
            <w:pPr>
              <w:rPr>
                <w:rFonts w:ascii="Arial"/>
                <w:sz w:val="21"/>
              </w:rPr>
            </w:pPr>
          </w:p>
        </w:tc>
        <w:tc>
          <w:tcPr>
            <w:tcW w:w="446" w:type="dxa"/>
            <w:vAlign w:val="top"/>
          </w:tcPr>
          <w:p w14:paraId="06DFEB1A">
            <w:pPr>
              <w:rPr>
                <w:rFonts w:ascii="Arial"/>
                <w:sz w:val="21"/>
              </w:rPr>
            </w:pPr>
          </w:p>
        </w:tc>
        <w:tc>
          <w:tcPr>
            <w:tcW w:w="3458" w:type="dxa"/>
            <w:vAlign w:val="top"/>
          </w:tcPr>
          <w:p w14:paraId="7A779261">
            <w:pPr>
              <w:pStyle w:val="6"/>
              <w:spacing w:before="65" w:line="253" w:lineRule="auto"/>
              <w:ind w:left="121" w:right="86" w:hanging="1"/>
            </w:pPr>
            <w:r>
              <w:rPr>
                <w:spacing w:val="2"/>
              </w:rPr>
              <w:t>责令限期改正，没收违法所得，并处</w:t>
            </w:r>
            <w:r>
              <w:rPr>
                <w:spacing w:val="13"/>
              </w:rPr>
              <w:t xml:space="preserve"> </w:t>
            </w:r>
            <w:r>
              <w:rPr>
                <w:spacing w:val="-3"/>
              </w:rPr>
              <w:t>罚款。</w:t>
            </w:r>
          </w:p>
        </w:tc>
        <w:tc>
          <w:tcPr>
            <w:tcW w:w="3083" w:type="dxa"/>
            <w:vAlign w:val="top"/>
          </w:tcPr>
          <w:p w14:paraId="464F203D">
            <w:pPr>
              <w:pStyle w:val="6"/>
              <w:spacing w:before="62" w:line="269" w:lineRule="auto"/>
              <w:ind w:left="112" w:right="19" w:firstLine="3"/>
              <w:jc w:val="both"/>
            </w:pPr>
            <w:r>
              <w:rPr>
                <w:spacing w:val="-3"/>
              </w:rPr>
              <w:t xml:space="preserve">2、调查责任：综合行政执法队对 </w:t>
            </w:r>
            <w:r>
              <w:rPr>
                <w:spacing w:val="4"/>
              </w:rPr>
              <w:t xml:space="preserve">立案的案件，指定专人负责，及 时组织调查取证，与当事人有直 接利害关系的应当回避。执法人 员不得少于两人，调查时应出示 </w:t>
            </w:r>
            <w:r>
              <w:rPr>
                <w:spacing w:val="-4"/>
              </w:rPr>
              <w:t>执法证件，允许当事人辩解陈述。</w:t>
            </w:r>
          </w:p>
          <w:p w14:paraId="653262DC">
            <w:pPr>
              <w:pStyle w:val="6"/>
              <w:spacing w:before="53" w:line="228" w:lineRule="auto"/>
              <w:ind w:left="113"/>
            </w:pPr>
            <w:r>
              <w:rPr>
                <w:spacing w:val="1"/>
              </w:rPr>
              <w:t>执法人员应保守有关秘密。</w:t>
            </w:r>
          </w:p>
          <w:p w14:paraId="4C35EB8D">
            <w:pPr>
              <w:pStyle w:val="6"/>
              <w:spacing w:before="53" w:line="270" w:lineRule="auto"/>
              <w:ind w:left="112" w:right="35" w:firstLine="5"/>
            </w:pPr>
            <w:r>
              <w:rPr>
                <w:spacing w:val="-11"/>
              </w:rPr>
              <w:t>3、审查责任：审理案件调查报告，</w:t>
            </w:r>
            <w:r>
              <w:t xml:space="preserve"> </w:t>
            </w:r>
            <w:r>
              <w:rPr>
                <w:spacing w:val="5"/>
              </w:rPr>
              <w:t>对案件违法事实、证据、调查取</w:t>
            </w:r>
            <w:r>
              <w:rPr>
                <w:spacing w:val="6"/>
              </w:rPr>
              <w:t xml:space="preserve"> </w:t>
            </w:r>
            <w:r>
              <w:rPr>
                <w:spacing w:val="5"/>
              </w:rPr>
              <w:t>证程序、法律适用、处罚种类和</w:t>
            </w:r>
            <w:r>
              <w:rPr>
                <w:spacing w:val="6"/>
              </w:rPr>
              <w:t xml:space="preserve"> </w:t>
            </w:r>
            <w:r>
              <w:rPr>
                <w:spacing w:val="5"/>
              </w:rPr>
              <w:t>幅度、当事人陈述和申辩理由等</w:t>
            </w:r>
            <w:r>
              <w:rPr>
                <w:spacing w:val="6"/>
              </w:rPr>
              <w:t xml:space="preserve"> </w:t>
            </w:r>
            <w:r>
              <w:rPr>
                <w:spacing w:val="-9"/>
              </w:rPr>
              <w:t>方面进行审查，提出处理意见（主</w:t>
            </w:r>
            <w:r>
              <w:rPr>
                <w:spacing w:val="11"/>
              </w:rPr>
              <w:t xml:space="preserve"> </w:t>
            </w:r>
            <w:r>
              <w:rPr>
                <w:spacing w:val="5"/>
              </w:rPr>
              <w:t>要证据不足时，以适当的方式补</w:t>
            </w:r>
            <w:r>
              <w:rPr>
                <w:spacing w:val="6"/>
              </w:rPr>
              <w:t xml:space="preserve"> </w:t>
            </w:r>
            <w:r>
              <w:t>充调查）。</w:t>
            </w:r>
          </w:p>
          <w:p w14:paraId="1A2C387C">
            <w:pPr>
              <w:pStyle w:val="6"/>
              <w:spacing w:before="55" w:line="268" w:lineRule="auto"/>
              <w:ind w:left="112" w:right="85"/>
            </w:pPr>
            <w:r>
              <w:rPr>
                <w:spacing w:val="-2"/>
              </w:rPr>
              <w:t>4、告知责任：作出行政处罚决定</w:t>
            </w:r>
            <w:r>
              <w:rPr>
                <w:spacing w:val="9"/>
              </w:rPr>
              <w:t xml:space="preserve"> </w:t>
            </w:r>
            <w:r>
              <w:rPr>
                <w:spacing w:val="4"/>
              </w:rPr>
              <w:t>前，应制作《行政处罚告知书》</w:t>
            </w:r>
            <w:r>
              <w:rPr>
                <w:spacing w:val="8"/>
              </w:rPr>
              <w:t xml:space="preserve"> </w:t>
            </w:r>
            <w:r>
              <w:rPr>
                <w:spacing w:val="5"/>
              </w:rPr>
              <w:t>送达当事人，告知违法事实及其</w:t>
            </w:r>
            <w:r>
              <w:rPr>
                <w:spacing w:val="7"/>
              </w:rPr>
              <w:t xml:space="preserve"> </w:t>
            </w:r>
            <w:r>
              <w:rPr>
                <w:spacing w:val="5"/>
              </w:rPr>
              <w:t>享有的陈述、申辩等权利。符合</w:t>
            </w:r>
            <w:r>
              <w:rPr>
                <w:spacing w:val="7"/>
              </w:rPr>
              <w:t xml:space="preserve"> </w:t>
            </w:r>
            <w:r>
              <w:rPr>
                <w:spacing w:val="5"/>
              </w:rPr>
              <w:t>听证规定的，制作并送达《行政</w:t>
            </w:r>
            <w:r>
              <w:rPr>
                <w:spacing w:val="7"/>
              </w:rPr>
              <w:t xml:space="preserve"> </w:t>
            </w:r>
            <w:r>
              <w:rPr>
                <w:spacing w:val="1"/>
              </w:rPr>
              <w:t>处罚听证告知书》。</w:t>
            </w:r>
          </w:p>
          <w:p w14:paraId="72B4D816">
            <w:pPr>
              <w:pStyle w:val="6"/>
              <w:spacing w:before="55" w:line="260" w:lineRule="auto"/>
              <w:ind w:left="117" w:right="85"/>
            </w:pPr>
            <w:r>
              <w:rPr>
                <w:spacing w:val="-2"/>
              </w:rPr>
              <w:t>5、决定责任：制作行政处罚决定</w:t>
            </w:r>
            <w:r>
              <w:rPr>
                <w:spacing w:val="4"/>
              </w:rPr>
              <w:t xml:space="preserve"> </w:t>
            </w:r>
            <w:r>
              <w:rPr>
                <w:spacing w:val="5"/>
              </w:rPr>
              <w:t>书，载明行政处罚告知、当事人</w:t>
            </w:r>
            <w:r>
              <w:rPr>
                <w:spacing w:val="1"/>
              </w:rPr>
              <w:t xml:space="preserve"> 陈述申辩或者听证情况等内容。</w:t>
            </w:r>
          </w:p>
          <w:p w14:paraId="7512B535">
            <w:pPr>
              <w:pStyle w:val="6"/>
              <w:spacing w:before="55" w:line="252" w:lineRule="auto"/>
              <w:ind w:left="114" w:right="85"/>
            </w:pPr>
            <w:r>
              <w:rPr>
                <w:spacing w:val="-2"/>
              </w:rPr>
              <w:t>6、送达责任：行政处罚决定书按</w:t>
            </w:r>
            <w:r>
              <w:rPr>
                <w:spacing w:val="6"/>
              </w:rPr>
              <w:t xml:space="preserve"> </w:t>
            </w:r>
            <w:r>
              <w:rPr>
                <w:spacing w:val="1"/>
              </w:rPr>
              <w:t>法律规定的方式送达当事人。</w:t>
            </w:r>
          </w:p>
          <w:p w14:paraId="343E600D">
            <w:pPr>
              <w:pStyle w:val="6"/>
              <w:spacing w:before="53" w:line="261" w:lineRule="auto"/>
              <w:ind w:left="121" w:right="85" w:hanging="3"/>
            </w:pPr>
            <w:r>
              <w:rPr>
                <w:spacing w:val="-2"/>
              </w:rPr>
              <w:t>7、执行责任：依照生效的行政处</w:t>
            </w:r>
            <w:r>
              <w:rPr>
                <w:spacing w:val="3"/>
              </w:rPr>
              <w:t xml:space="preserve"> </w:t>
            </w:r>
            <w:r>
              <w:rPr>
                <w:spacing w:val="4"/>
              </w:rPr>
              <w:t>罚决定，告知当事人按要求缴纳</w:t>
            </w:r>
            <w:r>
              <w:rPr>
                <w:spacing w:val="10"/>
              </w:rPr>
              <w:t xml:space="preserve"> </w:t>
            </w:r>
            <w:r>
              <w:rPr>
                <w:spacing w:val="-3"/>
              </w:rPr>
              <w:t>罚款。</w:t>
            </w:r>
          </w:p>
          <w:p w14:paraId="3D34C6AE">
            <w:pPr>
              <w:pStyle w:val="6"/>
              <w:spacing w:before="51" w:line="246" w:lineRule="auto"/>
              <w:ind w:left="116" w:right="85" w:hanging="2"/>
            </w:pPr>
            <w:r>
              <w:rPr>
                <w:spacing w:val="-2"/>
              </w:rPr>
              <w:t>8、其他法律法规规章文件规定应</w:t>
            </w:r>
            <w:r>
              <w:rPr>
                <w:spacing w:val="7"/>
              </w:rPr>
              <w:t xml:space="preserve"> </w:t>
            </w:r>
            <w:r>
              <w:t>履行的责任。</w:t>
            </w:r>
          </w:p>
        </w:tc>
        <w:tc>
          <w:tcPr>
            <w:tcW w:w="2073" w:type="dxa"/>
            <w:vAlign w:val="top"/>
          </w:tcPr>
          <w:p w14:paraId="5DDE8CAB">
            <w:pPr>
              <w:pStyle w:val="6"/>
              <w:spacing w:before="64" w:line="230" w:lineRule="auto"/>
              <w:ind w:left="131"/>
            </w:pPr>
            <w:r>
              <w:rPr>
                <w:spacing w:val="-9"/>
              </w:rPr>
              <w:t>的；</w:t>
            </w:r>
          </w:p>
          <w:p w14:paraId="6394E4DA">
            <w:pPr>
              <w:pStyle w:val="6"/>
              <w:spacing w:before="50" w:line="270" w:lineRule="auto"/>
              <w:ind w:left="115" w:right="89" w:firstLine="3"/>
            </w:pPr>
            <w:r>
              <w:rPr>
                <w:spacing w:val="17"/>
              </w:rPr>
              <w:t>3、执法人员玩忽职</w:t>
            </w:r>
            <w:r>
              <w:rPr>
                <w:spacing w:val="5"/>
              </w:rPr>
              <w:t xml:space="preserve"> </w:t>
            </w:r>
            <w:r>
              <w:rPr>
                <w:spacing w:val="7"/>
              </w:rPr>
              <w:t>守，对应当予以制止</w:t>
            </w:r>
            <w:r>
              <w:t xml:space="preserve"> </w:t>
            </w:r>
            <w:r>
              <w:rPr>
                <w:spacing w:val="7"/>
              </w:rPr>
              <w:t>和处罚的违法行为不</w:t>
            </w:r>
            <w:r>
              <w:t xml:space="preserve"> </w:t>
            </w:r>
            <w:r>
              <w:rPr>
                <w:spacing w:val="7"/>
              </w:rPr>
              <w:t>予制止、处罚，致使</w:t>
            </w:r>
            <w:r>
              <w:t xml:space="preserve"> </w:t>
            </w:r>
            <w:r>
              <w:rPr>
                <w:spacing w:val="7"/>
              </w:rPr>
              <w:t>公民、法人或者其他</w:t>
            </w:r>
            <w:r>
              <w:t xml:space="preserve"> </w:t>
            </w:r>
            <w:r>
              <w:rPr>
                <w:spacing w:val="7"/>
              </w:rPr>
              <w:t>组织合法权益遭受损</w:t>
            </w:r>
            <w:r>
              <w:t xml:space="preserve"> 害的；</w:t>
            </w:r>
          </w:p>
          <w:p w14:paraId="31B51AF7">
            <w:pPr>
              <w:pStyle w:val="6"/>
              <w:spacing w:before="53" w:line="252" w:lineRule="auto"/>
              <w:ind w:left="113" w:right="89"/>
            </w:pPr>
            <w:r>
              <w:rPr>
                <w:spacing w:val="-4"/>
              </w:rPr>
              <w:t>4、不具备行政执法资</w:t>
            </w:r>
            <w:r>
              <w:rPr>
                <w:spacing w:val="3"/>
              </w:rPr>
              <w:t xml:space="preserve"> </w:t>
            </w:r>
            <w:r>
              <w:rPr>
                <w:spacing w:val="1"/>
              </w:rPr>
              <w:t>格实施行政处罚</w:t>
            </w:r>
          </w:p>
          <w:p w14:paraId="0105B94A">
            <w:pPr>
              <w:pStyle w:val="6"/>
              <w:spacing w:before="53" w:line="230" w:lineRule="auto"/>
              <w:ind w:left="131"/>
            </w:pPr>
            <w:r>
              <w:rPr>
                <w:spacing w:val="-9"/>
              </w:rPr>
              <w:t>的；</w:t>
            </w:r>
          </w:p>
          <w:p w14:paraId="3599747F">
            <w:pPr>
              <w:pStyle w:val="6"/>
              <w:spacing w:before="51" w:line="269" w:lineRule="auto"/>
              <w:ind w:left="115" w:right="89" w:firstLine="3"/>
            </w:pPr>
            <w:r>
              <w:rPr>
                <w:spacing w:val="-5"/>
              </w:rPr>
              <w:t>5、在制止以及查处违</w:t>
            </w:r>
            <w:r>
              <w:rPr>
                <w:spacing w:val="8"/>
              </w:rPr>
              <w:t xml:space="preserve"> </w:t>
            </w:r>
            <w:r>
              <w:rPr>
                <w:spacing w:val="7"/>
              </w:rPr>
              <w:t>法案件中受阻，依照</w:t>
            </w:r>
            <w:r>
              <w:t xml:space="preserve"> </w:t>
            </w:r>
            <w:r>
              <w:rPr>
                <w:spacing w:val="7"/>
              </w:rPr>
              <w:t>有关规定应当向本级</w:t>
            </w:r>
            <w:r>
              <w:t xml:space="preserve"> </w:t>
            </w:r>
            <w:r>
              <w:rPr>
                <w:spacing w:val="7"/>
              </w:rPr>
              <w:t>人民政府或者上级主</w:t>
            </w:r>
            <w:r>
              <w:t xml:space="preserve"> </w:t>
            </w:r>
            <w:r>
              <w:rPr>
                <w:spacing w:val="7"/>
              </w:rPr>
              <w:t>管部门报告而未报告</w:t>
            </w:r>
            <w:r>
              <w:t xml:space="preserve"> 的；</w:t>
            </w:r>
          </w:p>
          <w:p w14:paraId="4E74D13B">
            <w:pPr>
              <w:pStyle w:val="6"/>
              <w:spacing w:before="52" w:line="260" w:lineRule="auto"/>
              <w:ind w:left="115" w:right="89"/>
              <w:jc w:val="both"/>
            </w:pPr>
            <w:r>
              <w:rPr>
                <w:spacing w:val="-4"/>
              </w:rPr>
              <w:t>6、应当依法移送追究</w:t>
            </w:r>
            <w:r>
              <w:rPr>
                <w:spacing w:val="1"/>
              </w:rPr>
              <w:t xml:space="preserve"> </w:t>
            </w:r>
            <w:r>
              <w:rPr>
                <w:spacing w:val="7"/>
              </w:rPr>
              <w:t>刑事责任，而未依法</w:t>
            </w:r>
            <w:r>
              <w:t xml:space="preserve"> </w:t>
            </w:r>
            <w:r>
              <w:rPr>
                <w:spacing w:val="1"/>
              </w:rPr>
              <w:t>移送有权机关的；</w:t>
            </w:r>
          </w:p>
          <w:p w14:paraId="4F100256">
            <w:pPr>
              <w:pStyle w:val="6"/>
              <w:spacing w:before="53" w:line="252" w:lineRule="auto"/>
              <w:ind w:left="114" w:right="89" w:firstLine="5"/>
            </w:pPr>
            <w:r>
              <w:rPr>
                <w:spacing w:val="-5"/>
              </w:rPr>
              <w:t>7、擅自改变行政处罚</w:t>
            </w:r>
            <w:r>
              <w:rPr>
                <w:spacing w:val="8"/>
              </w:rPr>
              <w:t xml:space="preserve"> </w:t>
            </w:r>
            <w:r>
              <w:rPr>
                <w:spacing w:val="1"/>
              </w:rPr>
              <w:t>种类、幅度的；</w:t>
            </w:r>
          </w:p>
          <w:p w14:paraId="1D9C182D">
            <w:pPr>
              <w:pStyle w:val="6"/>
              <w:spacing w:before="54" w:line="253" w:lineRule="auto"/>
              <w:ind w:left="123" w:right="89" w:hanging="8"/>
            </w:pPr>
            <w:r>
              <w:rPr>
                <w:spacing w:val="-4"/>
              </w:rPr>
              <w:t>8、违反法定的行政处</w:t>
            </w:r>
            <w:r>
              <w:rPr>
                <w:spacing w:val="2"/>
              </w:rPr>
              <w:t xml:space="preserve"> </w:t>
            </w:r>
            <w:r>
              <w:rPr>
                <w:spacing w:val="-1"/>
              </w:rPr>
              <w:t>罚程序的；</w:t>
            </w:r>
          </w:p>
          <w:p w14:paraId="146257D0">
            <w:pPr>
              <w:pStyle w:val="6"/>
              <w:spacing w:before="54" w:line="265" w:lineRule="auto"/>
              <w:ind w:left="113" w:right="89" w:firstLine="1"/>
              <w:jc w:val="both"/>
            </w:pPr>
            <w:r>
              <w:rPr>
                <w:spacing w:val="-4"/>
              </w:rPr>
              <w:t>9、符合听证条件、行</w:t>
            </w:r>
            <w:r>
              <w:rPr>
                <w:spacing w:val="2"/>
              </w:rPr>
              <w:t xml:space="preserve"> </w:t>
            </w:r>
            <w:r>
              <w:rPr>
                <w:spacing w:val="7"/>
              </w:rPr>
              <w:t>政管理相对人要求听</w:t>
            </w:r>
            <w:r>
              <w:t xml:space="preserve"> </w:t>
            </w:r>
            <w:r>
              <w:rPr>
                <w:spacing w:val="7"/>
              </w:rPr>
              <w:t>证，应予组织听证而</w:t>
            </w:r>
            <w:r>
              <w:t xml:space="preserve"> </w:t>
            </w:r>
            <w:r>
              <w:rPr>
                <w:spacing w:val="1"/>
              </w:rPr>
              <w:t>不组织听证的；</w:t>
            </w:r>
          </w:p>
          <w:p w14:paraId="73EBEE12">
            <w:pPr>
              <w:pStyle w:val="6"/>
              <w:spacing w:before="50" w:line="246" w:lineRule="auto"/>
              <w:ind w:left="134" w:right="86" w:hanging="4"/>
            </w:pPr>
            <w:r>
              <w:rPr>
                <w:spacing w:val="5"/>
              </w:rPr>
              <w:t>10、在行政处罚过程</w:t>
            </w:r>
            <w:r>
              <w:t xml:space="preserve"> </w:t>
            </w:r>
            <w:r>
              <w:rPr>
                <w:spacing w:val="-1"/>
              </w:rPr>
              <w:t>中发生腐败行为的；</w:t>
            </w:r>
          </w:p>
        </w:tc>
        <w:tc>
          <w:tcPr>
            <w:tcW w:w="1058" w:type="dxa"/>
            <w:vAlign w:val="top"/>
          </w:tcPr>
          <w:p w14:paraId="5BC92F7A">
            <w:pPr>
              <w:rPr>
                <w:rFonts w:ascii="Arial"/>
                <w:sz w:val="21"/>
              </w:rPr>
            </w:pPr>
          </w:p>
        </w:tc>
      </w:tr>
    </w:tbl>
    <w:p w14:paraId="736E0761">
      <w:pPr>
        <w:pStyle w:val="2"/>
      </w:pPr>
    </w:p>
    <w:p w14:paraId="48841395">
      <w:pPr>
        <w:sectPr>
          <w:pgSz w:w="16839" w:h="11906"/>
          <w:pgMar w:top="1012" w:right="1304" w:bottom="0" w:left="1304" w:header="0" w:footer="0" w:gutter="0"/>
          <w:cols w:space="720" w:num="1"/>
        </w:sectPr>
      </w:pPr>
    </w:p>
    <w:p w14:paraId="05966EC6">
      <w:pPr>
        <w:spacing w:before="163"/>
      </w:pPr>
    </w:p>
    <w:tbl>
      <w:tblPr>
        <w:tblStyle w:val="5"/>
        <w:tblW w:w="1422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29"/>
        <w:gridCol w:w="494"/>
        <w:gridCol w:w="3083"/>
        <w:gridCol w:w="446"/>
        <w:gridCol w:w="3458"/>
        <w:gridCol w:w="3083"/>
        <w:gridCol w:w="2073"/>
        <w:gridCol w:w="1058"/>
      </w:tblGrid>
      <w:tr w14:paraId="5239B27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9" w:hRule="atLeast"/>
        </w:trPr>
        <w:tc>
          <w:tcPr>
            <w:tcW w:w="529" w:type="dxa"/>
            <w:vAlign w:val="top"/>
          </w:tcPr>
          <w:p w14:paraId="49307D81">
            <w:pPr>
              <w:rPr>
                <w:rFonts w:ascii="Arial"/>
                <w:sz w:val="21"/>
              </w:rPr>
            </w:pPr>
          </w:p>
        </w:tc>
        <w:tc>
          <w:tcPr>
            <w:tcW w:w="494" w:type="dxa"/>
            <w:vAlign w:val="top"/>
          </w:tcPr>
          <w:p w14:paraId="3E5A5D95">
            <w:pPr>
              <w:rPr>
                <w:rFonts w:ascii="Arial"/>
                <w:sz w:val="21"/>
              </w:rPr>
            </w:pPr>
          </w:p>
        </w:tc>
        <w:tc>
          <w:tcPr>
            <w:tcW w:w="3083" w:type="dxa"/>
            <w:vAlign w:val="top"/>
          </w:tcPr>
          <w:p w14:paraId="46C744FD">
            <w:pPr>
              <w:rPr>
                <w:rFonts w:ascii="Arial"/>
                <w:sz w:val="21"/>
              </w:rPr>
            </w:pPr>
          </w:p>
        </w:tc>
        <w:tc>
          <w:tcPr>
            <w:tcW w:w="446" w:type="dxa"/>
            <w:vAlign w:val="top"/>
          </w:tcPr>
          <w:p w14:paraId="784DB429">
            <w:pPr>
              <w:rPr>
                <w:rFonts w:ascii="Arial"/>
                <w:sz w:val="21"/>
              </w:rPr>
            </w:pPr>
          </w:p>
        </w:tc>
        <w:tc>
          <w:tcPr>
            <w:tcW w:w="3458" w:type="dxa"/>
            <w:vAlign w:val="top"/>
          </w:tcPr>
          <w:p w14:paraId="5B250B41">
            <w:pPr>
              <w:rPr>
                <w:rFonts w:ascii="Arial"/>
                <w:sz w:val="21"/>
              </w:rPr>
            </w:pPr>
          </w:p>
        </w:tc>
        <w:tc>
          <w:tcPr>
            <w:tcW w:w="3083" w:type="dxa"/>
            <w:vAlign w:val="top"/>
          </w:tcPr>
          <w:p w14:paraId="6D409BE5">
            <w:pPr>
              <w:rPr>
                <w:rFonts w:ascii="Arial"/>
                <w:sz w:val="21"/>
              </w:rPr>
            </w:pPr>
          </w:p>
        </w:tc>
        <w:tc>
          <w:tcPr>
            <w:tcW w:w="2073" w:type="dxa"/>
            <w:vAlign w:val="top"/>
          </w:tcPr>
          <w:p w14:paraId="6CE1F1B5">
            <w:pPr>
              <w:pStyle w:val="6"/>
              <w:spacing w:before="63" w:line="257" w:lineRule="auto"/>
              <w:ind w:left="115" w:right="89" w:firstLine="14"/>
              <w:jc w:val="both"/>
            </w:pPr>
            <w:r>
              <w:rPr>
                <w:spacing w:val="4"/>
              </w:rPr>
              <w:t>11、其他违反法律法</w:t>
            </w:r>
            <w:r>
              <w:rPr>
                <w:spacing w:val="7"/>
              </w:rPr>
              <w:t xml:space="preserve"> 规规章文件规定的行</w:t>
            </w:r>
            <w:r>
              <w:t xml:space="preserve"> 为。</w:t>
            </w:r>
          </w:p>
        </w:tc>
        <w:tc>
          <w:tcPr>
            <w:tcW w:w="1058" w:type="dxa"/>
            <w:vAlign w:val="top"/>
          </w:tcPr>
          <w:p w14:paraId="5A203C9F">
            <w:pPr>
              <w:rPr>
                <w:rFonts w:ascii="Arial"/>
                <w:sz w:val="21"/>
              </w:rPr>
            </w:pPr>
          </w:p>
        </w:tc>
      </w:tr>
      <w:tr w14:paraId="4EDA030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103" w:hRule="atLeast"/>
        </w:trPr>
        <w:tc>
          <w:tcPr>
            <w:tcW w:w="529" w:type="dxa"/>
            <w:vAlign w:val="top"/>
          </w:tcPr>
          <w:p w14:paraId="04DEE68C">
            <w:pPr>
              <w:spacing w:line="243" w:lineRule="auto"/>
              <w:rPr>
                <w:rFonts w:ascii="Arial"/>
                <w:sz w:val="21"/>
              </w:rPr>
            </w:pPr>
          </w:p>
          <w:p w14:paraId="6FC1D638">
            <w:pPr>
              <w:spacing w:line="244" w:lineRule="auto"/>
              <w:rPr>
                <w:rFonts w:ascii="Arial"/>
                <w:sz w:val="21"/>
              </w:rPr>
            </w:pPr>
          </w:p>
          <w:p w14:paraId="11C17A61">
            <w:pPr>
              <w:spacing w:line="244" w:lineRule="auto"/>
              <w:rPr>
                <w:rFonts w:ascii="Arial"/>
                <w:sz w:val="21"/>
              </w:rPr>
            </w:pPr>
          </w:p>
          <w:p w14:paraId="4A6EAECD">
            <w:pPr>
              <w:spacing w:line="244" w:lineRule="auto"/>
              <w:rPr>
                <w:rFonts w:ascii="Arial"/>
                <w:sz w:val="21"/>
              </w:rPr>
            </w:pPr>
          </w:p>
          <w:p w14:paraId="53C00CF1">
            <w:pPr>
              <w:spacing w:line="244" w:lineRule="auto"/>
              <w:rPr>
                <w:rFonts w:ascii="Arial"/>
                <w:sz w:val="21"/>
              </w:rPr>
            </w:pPr>
          </w:p>
          <w:p w14:paraId="1A22B660">
            <w:pPr>
              <w:spacing w:line="244" w:lineRule="auto"/>
              <w:rPr>
                <w:rFonts w:ascii="Arial"/>
                <w:sz w:val="21"/>
              </w:rPr>
            </w:pPr>
          </w:p>
          <w:p w14:paraId="3F8AB6DF">
            <w:pPr>
              <w:spacing w:line="244" w:lineRule="auto"/>
              <w:rPr>
                <w:rFonts w:ascii="Arial"/>
                <w:sz w:val="21"/>
              </w:rPr>
            </w:pPr>
          </w:p>
          <w:p w14:paraId="5237C3A1">
            <w:pPr>
              <w:spacing w:line="244" w:lineRule="auto"/>
              <w:rPr>
                <w:rFonts w:ascii="Arial"/>
                <w:sz w:val="21"/>
              </w:rPr>
            </w:pPr>
          </w:p>
          <w:p w14:paraId="435399C0">
            <w:pPr>
              <w:spacing w:line="244" w:lineRule="auto"/>
              <w:rPr>
                <w:rFonts w:ascii="Arial"/>
                <w:sz w:val="21"/>
              </w:rPr>
            </w:pPr>
          </w:p>
          <w:p w14:paraId="5DBD1899">
            <w:pPr>
              <w:spacing w:line="244" w:lineRule="auto"/>
              <w:rPr>
                <w:rFonts w:ascii="Arial"/>
                <w:sz w:val="21"/>
              </w:rPr>
            </w:pPr>
          </w:p>
          <w:p w14:paraId="78311528">
            <w:pPr>
              <w:spacing w:line="244" w:lineRule="auto"/>
              <w:rPr>
                <w:rFonts w:ascii="Arial"/>
                <w:sz w:val="21"/>
              </w:rPr>
            </w:pPr>
          </w:p>
          <w:p w14:paraId="2AF94CBF">
            <w:pPr>
              <w:spacing w:line="244" w:lineRule="auto"/>
              <w:rPr>
                <w:rFonts w:ascii="Arial"/>
                <w:sz w:val="21"/>
              </w:rPr>
            </w:pPr>
          </w:p>
          <w:p w14:paraId="4C1152A1">
            <w:pPr>
              <w:spacing w:line="244" w:lineRule="auto"/>
              <w:rPr>
                <w:rFonts w:ascii="Arial"/>
                <w:sz w:val="21"/>
              </w:rPr>
            </w:pPr>
          </w:p>
          <w:p w14:paraId="7CA60C59">
            <w:pPr>
              <w:spacing w:line="244" w:lineRule="auto"/>
              <w:rPr>
                <w:rFonts w:ascii="Arial"/>
                <w:sz w:val="21"/>
              </w:rPr>
            </w:pPr>
          </w:p>
          <w:p w14:paraId="223621B4">
            <w:pPr>
              <w:spacing w:line="244" w:lineRule="auto"/>
              <w:rPr>
                <w:rFonts w:ascii="Arial"/>
                <w:sz w:val="21"/>
              </w:rPr>
            </w:pPr>
          </w:p>
          <w:p w14:paraId="721BB7E3">
            <w:pPr>
              <w:spacing w:line="244" w:lineRule="auto"/>
              <w:rPr>
                <w:rFonts w:ascii="Arial"/>
                <w:sz w:val="21"/>
              </w:rPr>
            </w:pPr>
          </w:p>
          <w:p w14:paraId="5C56729B">
            <w:pPr>
              <w:pStyle w:val="6"/>
              <w:spacing w:before="65" w:line="190" w:lineRule="auto"/>
              <w:ind w:left="135"/>
            </w:pPr>
            <w:r>
              <w:rPr>
                <w:spacing w:val="-5"/>
              </w:rPr>
              <w:t>116</w:t>
            </w:r>
          </w:p>
        </w:tc>
        <w:tc>
          <w:tcPr>
            <w:tcW w:w="494" w:type="dxa"/>
            <w:textDirection w:val="tbRlV"/>
            <w:vAlign w:val="top"/>
          </w:tcPr>
          <w:p w14:paraId="5AB17CA1">
            <w:pPr>
              <w:pStyle w:val="6"/>
              <w:spacing w:before="138" w:line="217" w:lineRule="auto"/>
              <w:ind w:left="3511"/>
            </w:pPr>
            <w:r>
              <w:rPr>
                <w:spacing w:val="8"/>
              </w:rPr>
              <w:t>行</w:t>
            </w:r>
            <w:r>
              <w:rPr>
                <w:spacing w:val="-7"/>
              </w:rPr>
              <w:t xml:space="preserve"> </w:t>
            </w:r>
            <w:r>
              <w:rPr>
                <w:spacing w:val="8"/>
              </w:rPr>
              <w:t>政</w:t>
            </w:r>
            <w:r>
              <w:rPr>
                <w:spacing w:val="-9"/>
              </w:rPr>
              <w:t xml:space="preserve"> </w:t>
            </w:r>
            <w:r>
              <w:rPr>
                <w:spacing w:val="8"/>
              </w:rPr>
              <w:t>处</w:t>
            </w:r>
            <w:r>
              <w:rPr>
                <w:spacing w:val="-9"/>
              </w:rPr>
              <w:t xml:space="preserve"> </w:t>
            </w:r>
            <w:r>
              <w:rPr>
                <w:spacing w:val="8"/>
              </w:rPr>
              <w:t>罚</w:t>
            </w:r>
          </w:p>
        </w:tc>
        <w:tc>
          <w:tcPr>
            <w:tcW w:w="3083" w:type="dxa"/>
            <w:vAlign w:val="top"/>
          </w:tcPr>
          <w:p w14:paraId="22F0A91C">
            <w:pPr>
              <w:spacing w:line="248" w:lineRule="auto"/>
              <w:rPr>
                <w:rFonts w:ascii="Arial"/>
                <w:sz w:val="21"/>
              </w:rPr>
            </w:pPr>
          </w:p>
          <w:p w14:paraId="0811E4A5">
            <w:pPr>
              <w:spacing w:line="248" w:lineRule="auto"/>
              <w:rPr>
                <w:rFonts w:ascii="Arial"/>
                <w:sz w:val="21"/>
              </w:rPr>
            </w:pPr>
          </w:p>
          <w:p w14:paraId="511E6B86">
            <w:pPr>
              <w:spacing w:line="248" w:lineRule="auto"/>
              <w:rPr>
                <w:rFonts w:ascii="Arial"/>
                <w:sz w:val="21"/>
              </w:rPr>
            </w:pPr>
          </w:p>
          <w:p w14:paraId="535A450C">
            <w:pPr>
              <w:spacing w:line="248" w:lineRule="auto"/>
              <w:rPr>
                <w:rFonts w:ascii="Arial"/>
                <w:sz w:val="21"/>
              </w:rPr>
            </w:pPr>
          </w:p>
          <w:p w14:paraId="7B1D1871">
            <w:pPr>
              <w:spacing w:line="248" w:lineRule="auto"/>
              <w:rPr>
                <w:rFonts w:ascii="Arial"/>
                <w:sz w:val="21"/>
              </w:rPr>
            </w:pPr>
          </w:p>
          <w:p w14:paraId="775EA4E3">
            <w:pPr>
              <w:spacing w:line="248" w:lineRule="auto"/>
              <w:rPr>
                <w:rFonts w:ascii="Arial"/>
                <w:sz w:val="21"/>
              </w:rPr>
            </w:pPr>
          </w:p>
          <w:p w14:paraId="6F45EAD9">
            <w:pPr>
              <w:spacing w:line="248" w:lineRule="auto"/>
              <w:rPr>
                <w:rFonts w:ascii="Arial"/>
                <w:sz w:val="21"/>
              </w:rPr>
            </w:pPr>
          </w:p>
          <w:p w14:paraId="6D3A367A">
            <w:pPr>
              <w:spacing w:line="248" w:lineRule="auto"/>
              <w:rPr>
                <w:rFonts w:ascii="Arial"/>
                <w:sz w:val="21"/>
              </w:rPr>
            </w:pPr>
          </w:p>
          <w:p w14:paraId="2671B16E">
            <w:pPr>
              <w:spacing w:line="248" w:lineRule="auto"/>
              <w:rPr>
                <w:rFonts w:ascii="Arial"/>
                <w:sz w:val="21"/>
              </w:rPr>
            </w:pPr>
          </w:p>
          <w:p w14:paraId="42C292F1">
            <w:pPr>
              <w:spacing w:line="248" w:lineRule="auto"/>
              <w:rPr>
                <w:rFonts w:ascii="Arial"/>
                <w:sz w:val="21"/>
              </w:rPr>
            </w:pPr>
          </w:p>
          <w:p w14:paraId="27B9300D">
            <w:pPr>
              <w:spacing w:line="248" w:lineRule="auto"/>
              <w:rPr>
                <w:rFonts w:ascii="Arial"/>
                <w:sz w:val="21"/>
              </w:rPr>
            </w:pPr>
          </w:p>
          <w:p w14:paraId="60A86643">
            <w:pPr>
              <w:spacing w:line="248" w:lineRule="auto"/>
              <w:rPr>
                <w:rFonts w:ascii="Arial"/>
                <w:sz w:val="21"/>
              </w:rPr>
            </w:pPr>
          </w:p>
          <w:p w14:paraId="227CDFA0">
            <w:pPr>
              <w:spacing w:line="249" w:lineRule="auto"/>
              <w:rPr>
                <w:rFonts w:ascii="Arial"/>
                <w:sz w:val="21"/>
              </w:rPr>
            </w:pPr>
          </w:p>
          <w:p w14:paraId="3DFFA9AC">
            <w:pPr>
              <w:spacing w:line="249" w:lineRule="auto"/>
              <w:rPr>
                <w:rFonts w:ascii="Arial"/>
                <w:sz w:val="21"/>
              </w:rPr>
            </w:pPr>
          </w:p>
          <w:p w14:paraId="006672E6">
            <w:pPr>
              <w:spacing w:line="249" w:lineRule="auto"/>
              <w:rPr>
                <w:rFonts w:ascii="Arial"/>
                <w:sz w:val="21"/>
              </w:rPr>
            </w:pPr>
          </w:p>
          <w:p w14:paraId="53126824">
            <w:pPr>
              <w:pStyle w:val="6"/>
              <w:spacing w:before="65" w:line="253" w:lineRule="auto"/>
              <w:ind w:left="441" w:right="115" w:hanging="304"/>
            </w:pPr>
            <w:r>
              <w:rPr>
                <w:spacing w:val="1"/>
              </w:rPr>
              <w:t>对在土地利用总体规划确定的禁</w:t>
            </w:r>
            <w:r>
              <w:rPr>
                <w:spacing w:val="9"/>
              </w:rPr>
              <w:t xml:space="preserve"> </w:t>
            </w:r>
            <w:r>
              <w:rPr>
                <w:spacing w:val="1"/>
              </w:rPr>
              <w:t>止开垦区进行开垦的处罚</w:t>
            </w:r>
          </w:p>
        </w:tc>
        <w:tc>
          <w:tcPr>
            <w:tcW w:w="446" w:type="dxa"/>
            <w:textDirection w:val="tbRlV"/>
            <w:vAlign w:val="top"/>
          </w:tcPr>
          <w:p w14:paraId="454CB35F">
            <w:pPr>
              <w:pStyle w:val="6"/>
              <w:spacing w:before="112" w:line="212" w:lineRule="auto"/>
              <w:ind w:left="3660"/>
            </w:pPr>
            <w:r>
              <w:rPr>
                <w:spacing w:val="8"/>
              </w:rPr>
              <w:t>各</w:t>
            </w:r>
            <w:r>
              <w:rPr>
                <w:spacing w:val="-8"/>
              </w:rPr>
              <w:t xml:space="preserve"> </w:t>
            </w:r>
            <w:r>
              <w:rPr>
                <w:spacing w:val="8"/>
              </w:rPr>
              <w:t>乡</w:t>
            </w:r>
            <w:r>
              <w:rPr>
                <w:spacing w:val="-9"/>
              </w:rPr>
              <w:t xml:space="preserve"> </w:t>
            </w:r>
            <w:r>
              <w:rPr>
                <w:spacing w:val="8"/>
              </w:rPr>
              <w:t>镇</w:t>
            </w:r>
          </w:p>
        </w:tc>
        <w:tc>
          <w:tcPr>
            <w:tcW w:w="3458" w:type="dxa"/>
            <w:vAlign w:val="top"/>
          </w:tcPr>
          <w:p w14:paraId="7C3DB7C2">
            <w:pPr>
              <w:pStyle w:val="6"/>
              <w:spacing w:before="61" w:line="267" w:lineRule="auto"/>
              <w:ind w:left="113" w:right="52" w:firstLine="15"/>
              <w:jc w:val="both"/>
            </w:pPr>
            <w:r>
              <w:rPr>
                <w:spacing w:val="7"/>
              </w:rPr>
              <w:t>1、</w:t>
            </w:r>
            <w:r>
              <w:rPr>
                <w:rFonts w:hint="eastAsia"/>
                <w:spacing w:val="7"/>
                <w:lang w:eastAsia="zh-CN"/>
              </w:rPr>
              <w:t>《中华人民共和国土地管理法实施条例》</w:t>
            </w:r>
            <w:r>
              <w:rPr>
                <w:spacing w:val="7"/>
              </w:rPr>
              <w:t>（2014</w:t>
            </w:r>
            <w:r>
              <w:rPr>
                <w:spacing w:val="14"/>
              </w:rPr>
              <w:t xml:space="preserve"> </w:t>
            </w:r>
            <w:r>
              <w:rPr>
                <w:spacing w:val="-5"/>
              </w:rPr>
              <w:t>年</w:t>
            </w:r>
            <w:r>
              <w:rPr>
                <w:spacing w:val="-40"/>
              </w:rPr>
              <w:t xml:space="preserve"> </w:t>
            </w:r>
            <w:r>
              <w:rPr>
                <w:spacing w:val="-5"/>
              </w:rPr>
              <w:t>7</w:t>
            </w:r>
            <w:r>
              <w:rPr>
                <w:spacing w:val="-38"/>
              </w:rPr>
              <w:t xml:space="preserve"> </w:t>
            </w:r>
            <w:r>
              <w:rPr>
                <w:spacing w:val="-5"/>
              </w:rPr>
              <w:t>月</w:t>
            </w:r>
            <w:r>
              <w:rPr>
                <w:spacing w:val="-46"/>
              </w:rPr>
              <w:t xml:space="preserve"> </w:t>
            </w:r>
            <w:r>
              <w:rPr>
                <w:spacing w:val="-5"/>
              </w:rPr>
              <w:t>29 日第二次修订）第十七条：</w:t>
            </w:r>
            <w:r>
              <w:t xml:space="preserve"> </w:t>
            </w:r>
            <w:r>
              <w:rPr>
                <w:spacing w:val="3"/>
              </w:rPr>
              <w:t>禁止单位和个人在土地利用总体规划</w:t>
            </w:r>
            <w:r>
              <w:rPr>
                <w:spacing w:val="4"/>
              </w:rPr>
              <w:t xml:space="preserve"> </w:t>
            </w:r>
            <w:r>
              <w:rPr>
                <w:spacing w:val="3"/>
              </w:rPr>
              <w:t>确定的禁止开垦区内从事土地开发活</w:t>
            </w:r>
            <w:r>
              <w:rPr>
                <w:spacing w:val="4"/>
              </w:rPr>
              <w:t xml:space="preserve"> </w:t>
            </w:r>
            <w:r>
              <w:t>动。</w:t>
            </w:r>
          </w:p>
          <w:p w14:paraId="7D54AFEC">
            <w:pPr>
              <w:pStyle w:val="6"/>
              <w:spacing w:before="49" w:line="271" w:lineRule="auto"/>
              <w:ind w:left="112" w:right="17"/>
              <w:jc w:val="both"/>
            </w:pPr>
            <w:r>
              <w:rPr>
                <w:spacing w:val="2"/>
              </w:rPr>
              <w:t xml:space="preserve">在土地利用总体规划确定的土地开垦 区内，开发未确定土地使用权的国有 </w:t>
            </w:r>
            <w:r>
              <w:rPr>
                <w:spacing w:val="-5"/>
              </w:rPr>
              <w:t>荒山、荒地、荒滩从事种植业、林业、</w:t>
            </w:r>
            <w:r>
              <w:rPr>
                <w:spacing w:val="6"/>
              </w:rPr>
              <w:t xml:space="preserve"> </w:t>
            </w:r>
            <w:r>
              <w:rPr>
                <w:spacing w:val="2"/>
              </w:rPr>
              <w:t xml:space="preserve">畜牧业、渔业生产的，应当向土地所 在地的县级以上地方人民政府土地行 </w:t>
            </w:r>
            <w:r>
              <w:rPr>
                <w:spacing w:val="-1"/>
              </w:rPr>
              <w:t>政主管部门提出申请，按照省、</w:t>
            </w:r>
            <w:r>
              <w:rPr>
                <w:spacing w:val="-42"/>
              </w:rPr>
              <w:t xml:space="preserve"> </w:t>
            </w:r>
            <w:r>
              <w:rPr>
                <w:spacing w:val="-1"/>
              </w:rPr>
              <w:t xml:space="preserve">自治 </w:t>
            </w:r>
            <w:r>
              <w:rPr>
                <w:spacing w:val="2"/>
              </w:rPr>
              <w:t xml:space="preserve">区、直辖市规定的权限，由县级以上 </w:t>
            </w:r>
            <w:r>
              <w:rPr>
                <w:spacing w:val="1"/>
              </w:rPr>
              <w:t>地方人民政府批准。</w:t>
            </w:r>
          </w:p>
          <w:p w14:paraId="06FFE0C8">
            <w:pPr>
              <w:pStyle w:val="6"/>
              <w:spacing w:before="52" w:line="269" w:lineRule="auto"/>
              <w:ind w:left="112" w:right="86" w:firstLine="1"/>
            </w:pPr>
            <w:r>
              <w:rPr>
                <w:spacing w:val="3"/>
              </w:rPr>
              <w:t>开发未确定土地使用权的国有荒山、 荒地、荒滩从事种植业、林业、畜牧</w:t>
            </w:r>
            <w:r>
              <w:rPr>
                <w:spacing w:val="5"/>
              </w:rPr>
              <w:t xml:space="preserve"> </w:t>
            </w:r>
            <w:r>
              <w:rPr>
                <w:spacing w:val="3"/>
              </w:rPr>
              <w:t>业或者渔业生产的，经县级以上地方</w:t>
            </w:r>
            <w:r>
              <w:rPr>
                <w:spacing w:val="5"/>
              </w:rPr>
              <w:t xml:space="preserve"> </w:t>
            </w:r>
            <w:r>
              <w:rPr>
                <w:spacing w:val="3"/>
              </w:rPr>
              <w:t>人民政府依法批准，可以确定给开发</w:t>
            </w:r>
            <w:r>
              <w:rPr>
                <w:spacing w:val="5"/>
              </w:rPr>
              <w:t xml:space="preserve"> </w:t>
            </w:r>
            <w:r>
              <w:rPr>
                <w:spacing w:val="3"/>
              </w:rPr>
              <w:t>单位或者个人长期使用，使用期限最</w:t>
            </w:r>
            <w:r>
              <w:rPr>
                <w:spacing w:val="5"/>
              </w:rPr>
              <w:t xml:space="preserve"> </w:t>
            </w:r>
            <w:r>
              <w:t>长不得超过</w:t>
            </w:r>
            <w:r>
              <w:rPr>
                <w:spacing w:val="-43"/>
              </w:rPr>
              <w:t xml:space="preserve"> </w:t>
            </w:r>
            <w:r>
              <w:t>50</w:t>
            </w:r>
            <w:r>
              <w:rPr>
                <w:spacing w:val="-46"/>
              </w:rPr>
              <w:t xml:space="preserve"> </w:t>
            </w:r>
            <w:r>
              <w:t>年。</w:t>
            </w:r>
          </w:p>
          <w:p w14:paraId="606858C5">
            <w:pPr>
              <w:pStyle w:val="6"/>
              <w:spacing w:before="54" w:line="269" w:lineRule="auto"/>
              <w:ind w:left="113" w:right="37" w:firstLine="2"/>
              <w:jc w:val="both"/>
            </w:pPr>
            <w:r>
              <w:rPr>
                <w:spacing w:val="8"/>
              </w:rPr>
              <w:t>2、</w:t>
            </w:r>
            <w:r>
              <w:rPr>
                <w:rFonts w:hint="eastAsia"/>
                <w:spacing w:val="8"/>
                <w:lang w:eastAsia="zh-CN"/>
              </w:rPr>
              <w:t>《中华人民共和国土地管理法实施条例》</w:t>
            </w:r>
            <w:r>
              <w:rPr>
                <w:spacing w:val="8"/>
              </w:rPr>
              <w:t>（2014</w:t>
            </w:r>
            <w:r>
              <w:rPr>
                <w:spacing w:val="9"/>
              </w:rPr>
              <w:t xml:space="preserve"> </w:t>
            </w:r>
            <w:r>
              <w:rPr>
                <w:spacing w:val="-4"/>
              </w:rPr>
              <w:t>年7月29</w:t>
            </w:r>
            <w:r>
              <w:rPr>
                <w:spacing w:val="-28"/>
              </w:rPr>
              <w:t xml:space="preserve"> </w:t>
            </w:r>
            <w:r>
              <w:rPr>
                <w:spacing w:val="-4"/>
              </w:rPr>
              <w:t>日第二次修订）第三十四条：</w:t>
            </w:r>
            <w:r>
              <w:t xml:space="preserve"> </w:t>
            </w:r>
            <w:r>
              <w:rPr>
                <w:spacing w:val="3"/>
              </w:rPr>
              <w:t>违反本条例第十七条的规定，在土地</w:t>
            </w:r>
            <w:r>
              <w:rPr>
                <w:spacing w:val="4"/>
              </w:rPr>
              <w:t xml:space="preserve"> </w:t>
            </w:r>
            <w:r>
              <w:rPr>
                <w:spacing w:val="3"/>
              </w:rPr>
              <w:t>利用总体规划确定的禁止开垦区内进</w:t>
            </w:r>
            <w:r>
              <w:rPr>
                <w:spacing w:val="4"/>
              </w:rPr>
              <w:t xml:space="preserve"> </w:t>
            </w:r>
            <w:r>
              <w:rPr>
                <w:spacing w:val="3"/>
              </w:rPr>
              <w:t>行开垦的，由县级以上人民政府土地</w:t>
            </w:r>
            <w:r>
              <w:rPr>
                <w:spacing w:val="4"/>
              </w:rPr>
              <w:t xml:space="preserve"> </w:t>
            </w:r>
            <w:r>
              <w:rPr>
                <w:spacing w:val="3"/>
              </w:rPr>
              <w:t>行政主管部门责令限期改正；逾期不</w:t>
            </w:r>
            <w:r>
              <w:rPr>
                <w:spacing w:val="4"/>
              </w:rPr>
              <w:t xml:space="preserve"> </w:t>
            </w:r>
            <w:r>
              <w:rPr>
                <w:spacing w:val="3"/>
              </w:rPr>
              <w:t>改正的，依照</w:t>
            </w:r>
            <w:r>
              <w:rPr>
                <w:rFonts w:hint="eastAsia"/>
                <w:spacing w:val="3"/>
                <w:lang w:eastAsia="zh-CN"/>
              </w:rPr>
              <w:t>《中华人民共和国土地管理法》</w:t>
            </w:r>
            <w:r>
              <w:rPr>
                <w:spacing w:val="3"/>
              </w:rPr>
              <w:t>第七十</w:t>
            </w:r>
            <w:r>
              <w:rPr>
                <w:spacing w:val="4"/>
              </w:rPr>
              <w:t xml:space="preserve"> </w:t>
            </w:r>
            <w:r>
              <w:rPr>
                <w:spacing w:val="1"/>
              </w:rPr>
              <w:t>六条的规定处罚。</w:t>
            </w:r>
          </w:p>
        </w:tc>
        <w:tc>
          <w:tcPr>
            <w:tcW w:w="3083" w:type="dxa"/>
            <w:vAlign w:val="top"/>
          </w:tcPr>
          <w:p w14:paraId="5DB1A239">
            <w:pPr>
              <w:pStyle w:val="6"/>
              <w:spacing w:before="58" w:line="265" w:lineRule="auto"/>
              <w:ind w:left="115" w:right="85" w:firstLine="13"/>
            </w:pPr>
            <w:r>
              <w:rPr>
                <w:spacing w:val="-3"/>
              </w:rPr>
              <w:t>1、立案责任：发现涉嫌在土地利</w:t>
            </w:r>
            <w:r>
              <w:rPr>
                <w:spacing w:val="7"/>
              </w:rPr>
              <w:t xml:space="preserve"> </w:t>
            </w:r>
            <w:r>
              <w:rPr>
                <w:spacing w:val="5"/>
              </w:rPr>
              <w:t>用总体规划确定的禁止开垦区进</w:t>
            </w:r>
            <w:r>
              <w:rPr>
                <w:spacing w:val="4"/>
              </w:rPr>
              <w:t xml:space="preserve"> </w:t>
            </w:r>
            <w:r>
              <w:rPr>
                <w:spacing w:val="5"/>
              </w:rPr>
              <w:t>行开垦的违法行为，予以审查，</w:t>
            </w:r>
            <w:r>
              <w:rPr>
                <w:spacing w:val="6"/>
              </w:rPr>
              <w:t xml:space="preserve"> </w:t>
            </w:r>
            <w:r>
              <w:rPr>
                <w:spacing w:val="1"/>
              </w:rPr>
              <w:t>决定是否立案。</w:t>
            </w:r>
          </w:p>
          <w:p w14:paraId="6A360226">
            <w:pPr>
              <w:pStyle w:val="6"/>
              <w:spacing w:before="50" w:line="269" w:lineRule="auto"/>
              <w:ind w:left="112" w:right="19" w:firstLine="3"/>
              <w:jc w:val="both"/>
            </w:pPr>
            <w:r>
              <w:rPr>
                <w:spacing w:val="-3"/>
              </w:rPr>
              <w:t xml:space="preserve">2、调查责任：综合行政执法队对 </w:t>
            </w:r>
            <w:r>
              <w:rPr>
                <w:spacing w:val="4"/>
              </w:rPr>
              <w:t xml:space="preserve">立案的案件，指定专人负责，及 时组织调查取证，与当事人有直 接利害关系的应当回避。执法人 员不得少于两人，调查时应出示 </w:t>
            </w:r>
            <w:r>
              <w:rPr>
                <w:spacing w:val="-4"/>
              </w:rPr>
              <w:t>执法证件，允许当事人辩解陈述。</w:t>
            </w:r>
          </w:p>
          <w:p w14:paraId="096FD4D9">
            <w:pPr>
              <w:pStyle w:val="6"/>
              <w:spacing w:before="53" w:line="228" w:lineRule="auto"/>
              <w:ind w:left="113"/>
            </w:pPr>
            <w:r>
              <w:rPr>
                <w:spacing w:val="1"/>
              </w:rPr>
              <w:t>执法人员应保守有关秘密。</w:t>
            </w:r>
          </w:p>
          <w:p w14:paraId="16ADBDE5">
            <w:pPr>
              <w:pStyle w:val="6"/>
              <w:spacing w:before="53" w:line="270" w:lineRule="auto"/>
              <w:ind w:left="112" w:right="35" w:firstLine="5"/>
            </w:pPr>
            <w:r>
              <w:rPr>
                <w:spacing w:val="-11"/>
              </w:rPr>
              <w:t>3、审查责任：审理案件调查报告，</w:t>
            </w:r>
            <w:r>
              <w:t xml:space="preserve"> </w:t>
            </w:r>
            <w:r>
              <w:rPr>
                <w:spacing w:val="5"/>
              </w:rPr>
              <w:t>对案件违法事实、证据、调查取</w:t>
            </w:r>
            <w:r>
              <w:rPr>
                <w:spacing w:val="6"/>
              </w:rPr>
              <w:t xml:space="preserve"> </w:t>
            </w:r>
            <w:r>
              <w:rPr>
                <w:spacing w:val="5"/>
              </w:rPr>
              <w:t>证程序、法律适用、处罚种类和</w:t>
            </w:r>
            <w:r>
              <w:rPr>
                <w:spacing w:val="6"/>
              </w:rPr>
              <w:t xml:space="preserve"> </w:t>
            </w:r>
            <w:r>
              <w:rPr>
                <w:spacing w:val="5"/>
              </w:rPr>
              <w:t>幅度、当事人陈述和申辩理由等</w:t>
            </w:r>
            <w:r>
              <w:rPr>
                <w:spacing w:val="6"/>
              </w:rPr>
              <w:t xml:space="preserve"> </w:t>
            </w:r>
            <w:r>
              <w:rPr>
                <w:spacing w:val="-9"/>
              </w:rPr>
              <w:t>方面进行审查，提出处理意见（主</w:t>
            </w:r>
            <w:r>
              <w:rPr>
                <w:spacing w:val="11"/>
              </w:rPr>
              <w:t xml:space="preserve"> </w:t>
            </w:r>
            <w:r>
              <w:rPr>
                <w:spacing w:val="5"/>
              </w:rPr>
              <w:t>要证据不足时，以适当的方式补</w:t>
            </w:r>
            <w:r>
              <w:rPr>
                <w:spacing w:val="6"/>
              </w:rPr>
              <w:t xml:space="preserve"> </w:t>
            </w:r>
            <w:r>
              <w:t>充调查）。</w:t>
            </w:r>
          </w:p>
          <w:p w14:paraId="6473245E">
            <w:pPr>
              <w:pStyle w:val="6"/>
              <w:spacing w:before="56" w:line="268" w:lineRule="auto"/>
              <w:ind w:left="112" w:right="85"/>
            </w:pPr>
            <w:r>
              <w:rPr>
                <w:spacing w:val="-2"/>
              </w:rPr>
              <w:t>4、告知责任：作出行政处罚决定</w:t>
            </w:r>
            <w:r>
              <w:rPr>
                <w:spacing w:val="9"/>
              </w:rPr>
              <w:t xml:space="preserve"> </w:t>
            </w:r>
            <w:r>
              <w:rPr>
                <w:spacing w:val="4"/>
              </w:rPr>
              <w:t>前，应制作《行政处罚告知书》</w:t>
            </w:r>
            <w:r>
              <w:rPr>
                <w:spacing w:val="8"/>
              </w:rPr>
              <w:t xml:space="preserve"> </w:t>
            </w:r>
            <w:r>
              <w:rPr>
                <w:spacing w:val="5"/>
              </w:rPr>
              <w:t>送达当事人，告知违法事实及其</w:t>
            </w:r>
            <w:r>
              <w:rPr>
                <w:spacing w:val="7"/>
              </w:rPr>
              <w:t xml:space="preserve"> </w:t>
            </w:r>
            <w:r>
              <w:rPr>
                <w:spacing w:val="5"/>
              </w:rPr>
              <w:t>享有的陈述、申辩等权利。符合</w:t>
            </w:r>
            <w:r>
              <w:rPr>
                <w:spacing w:val="7"/>
              </w:rPr>
              <w:t xml:space="preserve"> </w:t>
            </w:r>
            <w:r>
              <w:rPr>
                <w:spacing w:val="5"/>
              </w:rPr>
              <w:t>听证规定的，制作并送达《行政</w:t>
            </w:r>
            <w:r>
              <w:rPr>
                <w:spacing w:val="7"/>
              </w:rPr>
              <w:t xml:space="preserve"> </w:t>
            </w:r>
            <w:r>
              <w:rPr>
                <w:spacing w:val="1"/>
              </w:rPr>
              <w:t>处罚听证告知书》。</w:t>
            </w:r>
          </w:p>
          <w:p w14:paraId="358528FE">
            <w:pPr>
              <w:pStyle w:val="6"/>
              <w:spacing w:before="55" w:line="256" w:lineRule="auto"/>
              <w:ind w:left="117" w:right="85"/>
              <w:jc w:val="both"/>
            </w:pPr>
            <w:r>
              <w:rPr>
                <w:spacing w:val="-2"/>
              </w:rPr>
              <w:t>5、决定责任：制作行政处罚决定</w:t>
            </w:r>
            <w:r>
              <w:rPr>
                <w:spacing w:val="4"/>
              </w:rPr>
              <w:t xml:space="preserve"> </w:t>
            </w:r>
            <w:r>
              <w:rPr>
                <w:spacing w:val="5"/>
              </w:rPr>
              <w:t>书，载明行政处罚告知、当事人</w:t>
            </w:r>
            <w:r>
              <w:rPr>
                <w:spacing w:val="1"/>
              </w:rPr>
              <w:t xml:space="preserve"> 陈述申辩或者听证情况等内容。</w:t>
            </w:r>
          </w:p>
        </w:tc>
        <w:tc>
          <w:tcPr>
            <w:tcW w:w="2073" w:type="dxa"/>
            <w:vAlign w:val="top"/>
          </w:tcPr>
          <w:p w14:paraId="6F757DE6">
            <w:pPr>
              <w:pStyle w:val="6"/>
              <w:spacing w:before="63" w:line="266" w:lineRule="auto"/>
              <w:ind w:left="114" w:right="89"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7"/>
              </w:rPr>
              <w:t>相应责任:</w:t>
            </w:r>
          </w:p>
          <w:p w14:paraId="6C9EF137">
            <w:pPr>
              <w:pStyle w:val="6"/>
              <w:spacing w:before="57" w:line="250" w:lineRule="auto"/>
              <w:ind w:left="113" w:right="89" w:firstLine="16"/>
            </w:pPr>
            <w:r>
              <w:rPr>
                <w:spacing w:val="-6"/>
              </w:rPr>
              <w:t>1、没有法律和事实依</w:t>
            </w:r>
            <w:r>
              <w:rPr>
                <w:spacing w:val="7"/>
              </w:rPr>
              <w:t xml:space="preserve"> </w:t>
            </w:r>
            <w:r>
              <w:rPr>
                <w:spacing w:val="1"/>
              </w:rPr>
              <w:t>据实施行政处罚的；</w:t>
            </w:r>
          </w:p>
          <w:p w14:paraId="23CCD269">
            <w:pPr>
              <w:pStyle w:val="6"/>
              <w:spacing w:before="58" w:line="253" w:lineRule="auto"/>
              <w:ind w:left="131" w:right="89" w:hanging="14"/>
            </w:pPr>
            <w:r>
              <w:rPr>
                <w:spacing w:val="-4"/>
              </w:rPr>
              <w:t>2、行政处罚显失公正</w:t>
            </w:r>
            <w:r>
              <w:t xml:space="preserve"> </w:t>
            </w:r>
            <w:r>
              <w:rPr>
                <w:spacing w:val="-9"/>
              </w:rPr>
              <w:t>的；</w:t>
            </w:r>
          </w:p>
          <w:p w14:paraId="741886A0">
            <w:pPr>
              <w:pStyle w:val="6"/>
              <w:spacing w:before="50" w:line="270" w:lineRule="auto"/>
              <w:ind w:left="115" w:right="89" w:firstLine="3"/>
              <w:jc w:val="both"/>
            </w:pPr>
            <w:r>
              <w:rPr>
                <w:spacing w:val="17"/>
              </w:rPr>
              <w:t>3、执法人员玩忽职</w:t>
            </w:r>
            <w:r>
              <w:rPr>
                <w:spacing w:val="5"/>
              </w:rPr>
              <w:t xml:space="preserve"> </w:t>
            </w:r>
            <w:r>
              <w:rPr>
                <w:spacing w:val="7"/>
              </w:rPr>
              <w:t>守，对应当予以制止</w:t>
            </w:r>
            <w:r>
              <w:t xml:space="preserve"> </w:t>
            </w:r>
            <w:r>
              <w:rPr>
                <w:spacing w:val="7"/>
              </w:rPr>
              <w:t>和处罚的违法行为不</w:t>
            </w:r>
            <w:r>
              <w:t xml:space="preserve"> </w:t>
            </w:r>
            <w:r>
              <w:rPr>
                <w:spacing w:val="7"/>
              </w:rPr>
              <w:t>予制止、处罚，致使</w:t>
            </w:r>
            <w:r>
              <w:t xml:space="preserve"> </w:t>
            </w:r>
            <w:r>
              <w:rPr>
                <w:spacing w:val="7"/>
              </w:rPr>
              <w:t>公民、法人或者其他</w:t>
            </w:r>
            <w:r>
              <w:t xml:space="preserve"> </w:t>
            </w:r>
            <w:r>
              <w:rPr>
                <w:spacing w:val="7"/>
              </w:rPr>
              <w:t>组织合法权益遭受损</w:t>
            </w:r>
            <w:r>
              <w:t xml:space="preserve"> 害的；</w:t>
            </w:r>
          </w:p>
          <w:p w14:paraId="5B405815">
            <w:pPr>
              <w:pStyle w:val="6"/>
              <w:spacing w:before="53" w:line="250" w:lineRule="auto"/>
              <w:ind w:left="113" w:right="89"/>
            </w:pPr>
            <w:r>
              <w:rPr>
                <w:spacing w:val="-4"/>
              </w:rPr>
              <w:t>4、不具备行政执法资</w:t>
            </w:r>
            <w:r>
              <w:rPr>
                <w:spacing w:val="3"/>
              </w:rPr>
              <w:t xml:space="preserve"> </w:t>
            </w:r>
            <w:r>
              <w:rPr>
                <w:spacing w:val="1"/>
              </w:rPr>
              <w:t>格实施行政处罚</w:t>
            </w:r>
          </w:p>
          <w:p w14:paraId="699E03AD">
            <w:pPr>
              <w:pStyle w:val="6"/>
              <w:spacing w:before="57" w:line="230" w:lineRule="auto"/>
              <w:ind w:left="131"/>
            </w:pPr>
            <w:r>
              <w:rPr>
                <w:spacing w:val="-9"/>
              </w:rPr>
              <w:t>的；</w:t>
            </w:r>
          </w:p>
          <w:p w14:paraId="42E9D944">
            <w:pPr>
              <w:pStyle w:val="6"/>
              <w:spacing w:before="52" w:line="269" w:lineRule="auto"/>
              <w:ind w:left="115" w:right="89" w:firstLine="3"/>
            </w:pPr>
            <w:r>
              <w:rPr>
                <w:spacing w:val="-5"/>
              </w:rPr>
              <w:t>5、在制止以及查处违</w:t>
            </w:r>
            <w:r>
              <w:rPr>
                <w:spacing w:val="8"/>
              </w:rPr>
              <w:t xml:space="preserve"> </w:t>
            </w:r>
            <w:r>
              <w:rPr>
                <w:spacing w:val="7"/>
              </w:rPr>
              <w:t>法案件中受阻，依照</w:t>
            </w:r>
            <w:r>
              <w:t xml:space="preserve"> </w:t>
            </w:r>
            <w:r>
              <w:rPr>
                <w:spacing w:val="7"/>
              </w:rPr>
              <w:t>有关规定应当向本级</w:t>
            </w:r>
            <w:r>
              <w:t xml:space="preserve"> </w:t>
            </w:r>
            <w:r>
              <w:rPr>
                <w:spacing w:val="7"/>
              </w:rPr>
              <w:t>人民政府或者上级主</w:t>
            </w:r>
            <w:r>
              <w:t xml:space="preserve"> </w:t>
            </w:r>
            <w:r>
              <w:rPr>
                <w:spacing w:val="7"/>
              </w:rPr>
              <w:t>管部门报告而未报告</w:t>
            </w:r>
            <w:r>
              <w:t xml:space="preserve"> 的；</w:t>
            </w:r>
          </w:p>
          <w:p w14:paraId="52B36296">
            <w:pPr>
              <w:pStyle w:val="6"/>
              <w:spacing w:before="50" w:line="246" w:lineRule="auto"/>
              <w:ind w:left="116" w:right="89"/>
            </w:pPr>
            <w:r>
              <w:rPr>
                <w:spacing w:val="-4"/>
              </w:rPr>
              <w:t>6、应当依法移送追究</w:t>
            </w:r>
            <w:r>
              <w:rPr>
                <w:spacing w:val="1"/>
              </w:rPr>
              <w:t xml:space="preserve"> </w:t>
            </w:r>
            <w:r>
              <w:rPr>
                <w:spacing w:val="6"/>
              </w:rPr>
              <w:t>刑事责任，而未依法</w:t>
            </w:r>
          </w:p>
        </w:tc>
        <w:tc>
          <w:tcPr>
            <w:tcW w:w="1058" w:type="dxa"/>
            <w:vAlign w:val="top"/>
          </w:tcPr>
          <w:p w14:paraId="7AC3204D">
            <w:pPr>
              <w:rPr>
                <w:rFonts w:ascii="Arial"/>
                <w:sz w:val="21"/>
              </w:rPr>
            </w:pPr>
          </w:p>
        </w:tc>
      </w:tr>
    </w:tbl>
    <w:p w14:paraId="314C07EF">
      <w:pPr>
        <w:pStyle w:val="2"/>
      </w:pPr>
    </w:p>
    <w:p w14:paraId="50665D72">
      <w:pPr>
        <w:sectPr>
          <w:pgSz w:w="16839" w:h="11906"/>
          <w:pgMar w:top="1012" w:right="1304" w:bottom="0" w:left="1304" w:header="0" w:footer="0" w:gutter="0"/>
          <w:cols w:space="720" w:num="1"/>
        </w:sectPr>
      </w:pPr>
    </w:p>
    <w:p w14:paraId="01080DB6">
      <w:pPr>
        <w:spacing w:before="163"/>
      </w:pPr>
    </w:p>
    <w:tbl>
      <w:tblPr>
        <w:tblStyle w:val="5"/>
        <w:tblW w:w="1422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29"/>
        <w:gridCol w:w="494"/>
        <w:gridCol w:w="3083"/>
        <w:gridCol w:w="446"/>
        <w:gridCol w:w="3458"/>
        <w:gridCol w:w="3083"/>
        <w:gridCol w:w="2073"/>
        <w:gridCol w:w="1058"/>
      </w:tblGrid>
      <w:tr w14:paraId="42CCB16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07" w:hRule="atLeast"/>
        </w:trPr>
        <w:tc>
          <w:tcPr>
            <w:tcW w:w="529" w:type="dxa"/>
            <w:vAlign w:val="top"/>
          </w:tcPr>
          <w:p w14:paraId="3435431C">
            <w:pPr>
              <w:rPr>
                <w:rFonts w:ascii="Arial"/>
                <w:sz w:val="21"/>
              </w:rPr>
            </w:pPr>
          </w:p>
        </w:tc>
        <w:tc>
          <w:tcPr>
            <w:tcW w:w="494" w:type="dxa"/>
            <w:vAlign w:val="top"/>
          </w:tcPr>
          <w:p w14:paraId="5CA020EB">
            <w:pPr>
              <w:rPr>
                <w:rFonts w:ascii="Arial"/>
                <w:sz w:val="21"/>
              </w:rPr>
            </w:pPr>
          </w:p>
        </w:tc>
        <w:tc>
          <w:tcPr>
            <w:tcW w:w="3083" w:type="dxa"/>
            <w:vAlign w:val="top"/>
          </w:tcPr>
          <w:p w14:paraId="7908FC2D">
            <w:pPr>
              <w:rPr>
                <w:rFonts w:ascii="Arial"/>
                <w:sz w:val="21"/>
              </w:rPr>
            </w:pPr>
          </w:p>
        </w:tc>
        <w:tc>
          <w:tcPr>
            <w:tcW w:w="446" w:type="dxa"/>
            <w:vAlign w:val="top"/>
          </w:tcPr>
          <w:p w14:paraId="30ED7F7A">
            <w:pPr>
              <w:rPr>
                <w:rFonts w:ascii="Arial"/>
                <w:sz w:val="21"/>
              </w:rPr>
            </w:pPr>
          </w:p>
        </w:tc>
        <w:tc>
          <w:tcPr>
            <w:tcW w:w="3458" w:type="dxa"/>
            <w:vAlign w:val="top"/>
          </w:tcPr>
          <w:p w14:paraId="227A4DBB">
            <w:pPr>
              <w:pStyle w:val="6"/>
              <w:spacing w:before="69" w:line="273" w:lineRule="auto"/>
              <w:ind w:left="112" w:right="32" w:firstLine="5"/>
            </w:pPr>
            <w:r>
              <w:rPr>
                <w:spacing w:val="7"/>
              </w:rPr>
              <w:t xml:space="preserve">3、《中华人民共和国土地管理法》 </w:t>
            </w:r>
            <w:r>
              <w:t>（2019</w:t>
            </w:r>
            <w:r>
              <w:rPr>
                <w:spacing w:val="-32"/>
              </w:rPr>
              <w:t xml:space="preserve"> </w:t>
            </w:r>
            <w:r>
              <w:t>年</w:t>
            </w:r>
            <w:r>
              <w:rPr>
                <w:spacing w:val="-41"/>
              </w:rPr>
              <w:t xml:space="preserve"> </w:t>
            </w:r>
            <w:r>
              <w:t>8</w:t>
            </w:r>
            <w:r>
              <w:rPr>
                <w:spacing w:val="-35"/>
              </w:rPr>
              <w:t xml:space="preserve"> </w:t>
            </w:r>
            <w:r>
              <w:t>月</w:t>
            </w:r>
            <w:r>
              <w:rPr>
                <w:spacing w:val="-39"/>
              </w:rPr>
              <w:t xml:space="preserve"> </w:t>
            </w:r>
            <w:r>
              <w:t xml:space="preserve">26 日第三次修正）第 </w:t>
            </w:r>
            <w:r>
              <w:rPr>
                <w:spacing w:val="3"/>
              </w:rPr>
              <w:t>七十七条：未经批准或者采取欺骗手</w:t>
            </w:r>
            <w:r>
              <w:rPr>
                <w:spacing w:val="5"/>
              </w:rPr>
              <w:t xml:space="preserve"> </w:t>
            </w:r>
            <w:r>
              <w:rPr>
                <w:spacing w:val="3"/>
              </w:rPr>
              <w:t>段骗取批准，非法占用土地的，由县</w:t>
            </w:r>
            <w:r>
              <w:rPr>
                <w:spacing w:val="5"/>
              </w:rPr>
              <w:t xml:space="preserve"> </w:t>
            </w:r>
            <w:r>
              <w:rPr>
                <w:spacing w:val="3"/>
              </w:rPr>
              <w:t>级以上人民政府自然资源主管部门责</w:t>
            </w:r>
            <w:r>
              <w:rPr>
                <w:spacing w:val="5"/>
              </w:rPr>
              <w:t xml:space="preserve"> </w:t>
            </w:r>
            <w:r>
              <w:rPr>
                <w:spacing w:val="3"/>
              </w:rPr>
              <w:t>令退还非法占用的土地，对违反土地</w:t>
            </w:r>
            <w:r>
              <w:rPr>
                <w:spacing w:val="5"/>
              </w:rPr>
              <w:t xml:space="preserve"> </w:t>
            </w:r>
            <w:r>
              <w:rPr>
                <w:spacing w:val="3"/>
              </w:rPr>
              <w:t>利用总体规划擅自将农用地改为建设</w:t>
            </w:r>
            <w:r>
              <w:rPr>
                <w:spacing w:val="5"/>
              </w:rPr>
              <w:t xml:space="preserve"> </w:t>
            </w:r>
            <w:r>
              <w:rPr>
                <w:spacing w:val="3"/>
              </w:rPr>
              <w:t>用地的，限期拆除在非法占用的土地</w:t>
            </w:r>
            <w:r>
              <w:rPr>
                <w:spacing w:val="5"/>
              </w:rPr>
              <w:t xml:space="preserve"> </w:t>
            </w:r>
            <w:r>
              <w:rPr>
                <w:spacing w:val="3"/>
              </w:rPr>
              <w:t>上新建的建筑物和其他设施，恢复土</w:t>
            </w:r>
            <w:r>
              <w:rPr>
                <w:spacing w:val="5"/>
              </w:rPr>
              <w:t xml:space="preserve"> </w:t>
            </w:r>
            <w:r>
              <w:rPr>
                <w:spacing w:val="-6"/>
              </w:rPr>
              <w:t>地原状，对符合土地利用总体规划的，</w:t>
            </w:r>
            <w:r>
              <w:rPr>
                <w:spacing w:val="9"/>
              </w:rPr>
              <w:t xml:space="preserve"> </w:t>
            </w:r>
            <w:r>
              <w:rPr>
                <w:spacing w:val="3"/>
              </w:rPr>
              <w:t>没收在非法占用的土地上新建的建筑</w:t>
            </w:r>
            <w:r>
              <w:rPr>
                <w:spacing w:val="5"/>
              </w:rPr>
              <w:t xml:space="preserve"> </w:t>
            </w:r>
            <w:r>
              <w:rPr>
                <w:spacing w:val="3"/>
              </w:rPr>
              <w:t>物和其他设施，可以并处罚款；对非</w:t>
            </w:r>
            <w:r>
              <w:rPr>
                <w:spacing w:val="5"/>
              </w:rPr>
              <w:t xml:space="preserve"> </w:t>
            </w:r>
            <w:r>
              <w:rPr>
                <w:spacing w:val="3"/>
              </w:rPr>
              <w:t>法占用土地单位的直接负责的主管人</w:t>
            </w:r>
            <w:r>
              <w:rPr>
                <w:spacing w:val="5"/>
              </w:rPr>
              <w:t xml:space="preserve"> </w:t>
            </w:r>
            <w:r>
              <w:rPr>
                <w:spacing w:val="3"/>
              </w:rPr>
              <w:t>员和其他直接责任人员，依法给予处</w:t>
            </w:r>
            <w:r>
              <w:rPr>
                <w:spacing w:val="5"/>
              </w:rPr>
              <w:t xml:space="preserve"> </w:t>
            </w:r>
            <w:r>
              <w:rPr>
                <w:spacing w:val="-6"/>
              </w:rPr>
              <w:t>分；构成犯罪的，依法追究刑事责任。</w:t>
            </w:r>
            <w:r>
              <w:rPr>
                <w:spacing w:val="9"/>
              </w:rPr>
              <w:t xml:space="preserve"> </w:t>
            </w:r>
            <w:r>
              <w:rPr>
                <w:spacing w:val="3"/>
              </w:rPr>
              <w:t>超过批准的数量占用土地，多占的土</w:t>
            </w:r>
            <w:r>
              <w:rPr>
                <w:spacing w:val="5"/>
              </w:rPr>
              <w:t xml:space="preserve"> </w:t>
            </w:r>
            <w:r>
              <w:rPr>
                <w:spacing w:val="1"/>
              </w:rPr>
              <w:t>地以非法占用土地论处。</w:t>
            </w:r>
          </w:p>
        </w:tc>
        <w:tc>
          <w:tcPr>
            <w:tcW w:w="3083" w:type="dxa"/>
            <w:vAlign w:val="top"/>
          </w:tcPr>
          <w:p w14:paraId="24ED2ACA">
            <w:pPr>
              <w:pStyle w:val="6"/>
              <w:spacing w:before="64" w:line="252" w:lineRule="auto"/>
              <w:ind w:left="114" w:right="85"/>
            </w:pPr>
            <w:r>
              <w:rPr>
                <w:spacing w:val="-2"/>
              </w:rPr>
              <w:t>6、送达责任：行政处罚决定书按</w:t>
            </w:r>
            <w:r>
              <w:rPr>
                <w:spacing w:val="6"/>
              </w:rPr>
              <w:t xml:space="preserve"> </w:t>
            </w:r>
            <w:r>
              <w:rPr>
                <w:spacing w:val="1"/>
              </w:rPr>
              <w:t>法律规定的方式送达当事人。</w:t>
            </w:r>
          </w:p>
          <w:p w14:paraId="5F0C7F12">
            <w:pPr>
              <w:pStyle w:val="6"/>
              <w:spacing w:before="54" w:line="261" w:lineRule="auto"/>
              <w:ind w:left="121" w:right="85" w:hanging="3"/>
            </w:pPr>
            <w:r>
              <w:rPr>
                <w:spacing w:val="-2"/>
              </w:rPr>
              <w:t>7、执行责任：依照生效的行政处</w:t>
            </w:r>
            <w:r>
              <w:rPr>
                <w:spacing w:val="3"/>
              </w:rPr>
              <w:t xml:space="preserve"> </w:t>
            </w:r>
            <w:r>
              <w:rPr>
                <w:spacing w:val="4"/>
              </w:rPr>
              <w:t>罚决定，告知当事人按要求缴纳</w:t>
            </w:r>
            <w:r>
              <w:rPr>
                <w:spacing w:val="10"/>
              </w:rPr>
              <w:t xml:space="preserve"> </w:t>
            </w:r>
            <w:r>
              <w:rPr>
                <w:spacing w:val="-3"/>
              </w:rPr>
              <w:t>罚款。</w:t>
            </w:r>
          </w:p>
          <w:p w14:paraId="5F3DB5DB">
            <w:pPr>
              <w:pStyle w:val="6"/>
              <w:spacing w:before="51" w:line="251" w:lineRule="auto"/>
              <w:ind w:left="116" w:right="85" w:hanging="2"/>
            </w:pPr>
            <w:r>
              <w:rPr>
                <w:spacing w:val="-2"/>
              </w:rPr>
              <w:t>8、其他法律法规规章文件规定应</w:t>
            </w:r>
            <w:r>
              <w:rPr>
                <w:spacing w:val="7"/>
              </w:rPr>
              <w:t xml:space="preserve"> </w:t>
            </w:r>
            <w:r>
              <w:t>履行的责任。</w:t>
            </w:r>
          </w:p>
        </w:tc>
        <w:tc>
          <w:tcPr>
            <w:tcW w:w="2073" w:type="dxa"/>
            <w:vAlign w:val="top"/>
          </w:tcPr>
          <w:p w14:paraId="3982D023">
            <w:pPr>
              <w:pStyle w:val="6"/>
              <w:spacing w:before="64" w:line="227" w:lineRule="auto"/>
              <w:ind w:left="115"/>
            </w:pPr>
            <w:r>
              <w:rPr>
                <w:spacing w:val="1"/>
              </w:rPr>
              <w:t>移送有权机关的；</w:t>
            </w:r>
          </w:p>
          <w:p w14:paraId="086A9C27">
            <w:pPr>
              <w:pStyle w:val="6"/>
              <w:spacing w:before="53" w:line="252" w:lineRule="auto"/>
              <w:ind w:left="114" w:right="89" w:firstLine="5"/>
            </w:pPr>
            <w:r>
              <w:rPr>
                <w:spacing w:val="-5"/>
              </w:rPr>
              <w:t>7、擅自改变行政处罚</w:t>
            </w:r>
            <w:r>
              <w:rPr>
                <w:spacing w:val="8"/>
              </w:rPr>
              <w:t xml:space="preserve"> </w:t>
            </w:r>
            <w:r>
              <w:rPr>
                <w:spacing w:val="1"/>
              </w:rPr>
              <w:t>种类、幅度的；</w:t>
            </w:r>
          </w:p>
          <w:p w14:paraId="6C2F2D90">
            <w:pPr>
              <w:pStyle w:val="6"/>
              <w:spacing w:before="54" w:line="253" w:lineRule="auto"/>
              <w:ind w:left="123" w:right="89" w:hanging="8"/>
            </w:pPr>
            <w:r>
              <w:rPr>
                <w:spacing w:val="-4"/>
              </w:rPr>
              <w:t>8、违反法定的行政处</w:t>
            </w:r>
            <w:r>
              <w:rPr>
                <w:spacing w:val="2"/>
              </w:rPr>
              <w:t xml:space="preserve"> </w:t>
            </w:r>
            <w:r>
              <w:rPr>
                <w:spacing w:val="-1"/>
              </w:rPr>
              <w:t>罚程序的；</w:t>
            </w:r>
          </w:p>
          <w:p w14:paraId="79D18A0C">
            <w:pPr>
              <w:pStyle w:val="6"/>
              <w:spacing w:before="53" w:line="265" w:lineRule="auto"/>
              <w:ind w:left="113" w:right="89" w:firstLine="1"/>
              <w:jc w:val="both"/>
            </w:pPr>
            <w:r>
              <w:rPr>
                <w:spacing w:val="-4"/>
              </w:rPr>
              <w:t>9、符合听证条件、行</w:t>
            </w:r>
            <w:r>
              <w:rPr>
                <w:spacing w:val="2"/>
              </w:rPr>
              <w:t xml:space="preserve"> </w:t>
            </w:r>
            <w:r>
              <w:rPr>
                <w:spacing w:val="7"/>
              </w:rPr>
              <w:t>政管理相对人要求听</w:t>
            </w:r>
            <w:r>
              <w:t xml:space="preserve"> </w:t>
            </w:r>
            <w:r>
              <w:rPr>
                <w:spacing w:val="7"/>
              </w:rPr>
              <w:t>证，应予组织听证而</w:t>
            </w:r>
            <w:r>
              <w:t xml:space="preserve"> </w:t>
            </w:r>
            <w:r>
              <w:rPr>
                <w:spacing w:val="1"/>
              </w:rPr>
              <w:t>不组织听证的；</w:t>
            </w:r>
          </w:p>
          <w:p w14:paraId="4EB2719E">
            <w:pPr>
              <w:pStyle w:val="6"/>
              <w:spacing w:before="51" w:line="252" w:lineRule="auto"/>
              <w:ind w:left="134" w:right="86" w:hanging="4"/>
            </w:pPr>
            <w:r>
              <w:rPr>
                <w:spacing w:val="5"/>
              </w:rPr>
              <w:t>10、在行政处罚过程</w:t>
            </w:r>
            <w:r>
              <w:t xml:space="preserve"> </w:t>
            </w:r>
            <w:r>
              <w:rPr>
                <w:spacing w:val="-1"/>
              </w:rPr>
              <w:t>中发生腐败行为的；</w:t>
            </w:r>
          </w:p>
          <w:p w14:paraId="7E251BE2">
            <w:pPr>
              <w:pStyle w:val="6"/>
              <w:spacing w:before="53" w:line="261" w:lineRule="auto"/>
              <w:ind w:left="115" w:right="89" w:firstLine="14"/>
            </w:pPr>
            <w:r>
              <w:rPr>
                <w:spacing w:val="4"/>
              </w:rPr>
              <w:t>11、其他违反法律法</w:t>
            </w:r>
            <w:r>
              <w:rPr>
                <w:spacing w:val="7"/>
              </w:rPr>
              <w:t xml:space="preserve"> 规规章文件规定的行</w:t>
            </w:r>
            <w:r>
              <w:t xml:space="preserve"> 为。</w:t>
            </w:r>
          </w:p>
        </w:tc>
        <w:tc>
          <w:tcPr>
            <w:tcW w:w="1058" w:type="dxa"/>
            <w:vAlign w:val="top"/>
          </w:tcPr>
          <w:p w14:paraId="7E3269F5">
            <w:pPr>
              <w:rPr>
                <w:rFonts w:ascii="Arial"/>
                <w:sz w:val="21"/>
              </w:rPr>
            </w:pPr>
          </w:p>
        </w:tc>
      </w:tr>
      <w:tr w14:paraId="473C60A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05" w:hRule="atLeast"/>
        </w:trPr>
        <w:tc>
          <w:tcPr>
            <w:tcW w:w="529" w:type="dxa"/>
            <w:vAlign w:val="top"/>
          </w:tcPr>
          <w:p w14:paraId="75D5AF8D">
            <w:pPr>
              <w:spacing w:line="259" w:lineRule="auto"/>
              <w:rPr>
                <w:rFonts w:ascii="Arial"/>
                <w:sz w:val="21"/>
              </w:rPr>
            </w:pPr>
          </w:p>
          <w:p w14:paraId="7C1681AA">
            <w:pPr>
              <w:spacing w:line="259" w:lineRule="auto"/>
              <w:rPr>
                <w:rFonts w:ascii="Arial"/>
                <w:sz w:val="21"/>
              </w:rPr>
            </w:pPr>
          </w:p>
          <w:p w14:paraId="08190A91">
            <w:pPr>
              <w:spacing w:line="260" w:lineRule="auto"/>
              <w:rPr>
                <w:rFonts w:ascii="Arial"/>
                <w:sz w:val="21"/>
              </w:rPr>
            </w:pPr>
          </w:p>
          <w:p w14:paraId="0423FEEA">
            <w:pPr>
              <w:spacing w:line="260" w:lineRule="auto"/>
              <w:rPr>
                <w:rFonts w:ascii="Arial"/>
                <w:sz w:val="21"/>
              </w:rPr>
            </w:pPr>
          </w:p>
          <w:p w14:paraId="7D41EA2C">
            <w:pPr>
              <w:spacing w:line="260" w:lineRule="auto"/>
              <w:rPr>
                <w:rFonts w:ascii="Arial"/>
                <w:sz w:val="21"/>
              </w:rPr>
            </w:pPr>
          </w:p>
          <w:p w14:paraId="5DC2DE81">
            <w:pPr>
              <w:spacing w:line="260" w:lineRule="auto"/>
              <w:rPr>
                <w:rFonts w:ascii="Arial"/>
                <w:sz w:val="21"/>
              </w:rPr>
            </w:pPr>
          </w:p>
          <w:p w14:paraId="728FA95F">
            <w:pPr>
              <w:spacing w:line="260" w:lineRule="auto"/>
              <w:rPr>
                <w:rFonts w:ascii="Arial"/>
                <w:sz w:val="21"/>
              </w:rPr>
            </w:pPr>
          </w:p>
          <w:p w14:paraId="23450EBA">
            <w:pPr>
              <w:pStyle w:val="6"/>
              <w:spacing w:before="65" w:line="190" w:lineRule="auto"/>
              <w:ind w:left="135"/>
            </w:pPr>
            <w:r>
              <w:rPr>
                <w:spacing w:val="-5"/>
              </w:rPr>
              <w:t>117</w:t>
            </w:r>
          </w:p>
        </w:tc>
        <w:tc>
          <w:tcPr>
            <w:tcW w:w="494" w:type="dxa"/>
            <w:textDirection w:val="tbRlV"/>
            <w:vAlign w:val="top"/>
          </w:tcPr>
          <w:p w14:paraId="51990C92">
            <w:pPr>
              <w:pStyle w:val="6"/>
              <w:spacing w:before="138" w:line="217" w:lineRule="auto"/>
              <w:ind w:left="1413"/>
            </w:pPr>
            <w:r>
              <w:rPr>
                <w:spacing w:val="8"/>
              </w:rPr>
              <w:t>行</w:t>
            </w:r>
            <w:r>
              <w:rPr>
                <w:spacing w:val="-7"/>
              </w:rPr>
              <w:t xml:space="preserve"> </w:t>
            </w:r>
            <w:r>
              <w:rPr>
                <w:spacing w:val="8"/>
              </w:rPr>
              <w:t>政</w:t>
            </w:r>
            <w:r>
              <w:rPr>
                <w:spacing w:val="-9"/>
              </w:rPr>
              <w:t xml:space="preserve"> </w:t>
            </w:r>
            <w:r>
              <w:rPr>
                <w:spacing w:val="8"/>
              </w:rPr>
              <w:t>处</w:t>
            </w:r>
            <w:r>
              <w:rPr>
                <w:spacing w:val="-9"/>
              </w:rPr>
              <w:t xml:space="preserve"> </w:t>
            </w:r>
            <w:r>
              <w:rPr>
                <w:spacing w:val="8"/>
              </w:rPr>
              <w:t>罚</w:t>
            </w:r>
          </w:p>
        </w:tc>
        <w:tc>
          <w:tcPr>
            <w:tcW w:w="3083" w:type="dxa"/>
            <w:vAlign w:val="top"/>
          </w:tcPr>
          <w:p w14:paraId="43940CBE">
            <w:pPr>
              <w:spacing w:line="272" w:lineRule="auto"/>
              <w:rPr>
                <w:rFonts w:ascii="Arial"/>
                <w:sz w:val="21"/>
              </w:rPr>
            </w:pPr>
          </w:p>
          <w:p w14:paraId="05CFD1C3">
            <w:pPr>
              <w:spacing w:line="273" w:lineRule="auto"/>
              <w:rPr>
                <w:rFonts w:ascii="Arial"/>
                <w:sz w:val="21"/>
              </w:rPr>
            </w:pPr>
          </w:p>
          <w:p w14:paraId="37D7F694">
            <w:pPr>
              <w:spacing w:line="273" w:lineRule="auto"/>
              <w:rPr>
                <w:rFonts w:ascii="Arial"/>
                <w:sz w:val="21"/>
              </w:rPr>
            </w:pPr>
          </w:p>
          <w:p w14:paraId="2886A023">
            <w:pPr>
              <w:spacing w:line="273" w:lineRule="auto"/>
              <w:rPr>
                <w:rFonts w:ascii="Arial"/>
                <w:sz w:val="21"/>
              </w:rPr>
            </w:pPr>
          </w:p>
          <w:p w14:paraId="2EC8E0F4">
            <w:pPr>
              <w:spacing w:line="273" w:lineRule="auto"/>
              <w:rPr>
                <w:rFonts w:ascii="Arial"/>
                <w:sz w:val="21"/>
              </w:rPr>
            </w:pPr>
          </w:p>
          <w:p w14:paraId="4B52D86B">
            <w:pPr>
              <w:spacing w:line="273" w:lineRule="auto"/>
              <w:rPr>
                <w:rFonts w:ascii="Arial"/>
                <w:sz w:val="21"/>
              </w:rPr>
            </w:pPr>
          </w:p>
          <w:p w14:paraId="3925DB3C">
            <w:pPr>
              <w:pStyle w:val="6"/>
              <w:spacing w:before="65" w:line="253" w:lineRule="auto"/>
              <w:ind w:left="442" w:right="115" w:hanging="305"/>
            </w:pPr>
            <w:r>
              <w:rPr>
                <w:spacing w:val="1"/>
              </w:rPr>
              <w:t>对在临时使用的土地上修建永久</w:t>
            </w:r>
            <w:r>
              <w:rPr>
                <w:spacing w:val="9"/>
              </w:rPr>
              <w:t xml:space="preserve"> </w:t>
            </w:r>
            <w:r>
              <w:rPr>
                <w:spacing w:val="1"/>
              </w:rPr>
              <w:t>性建筑物、构筑物的处罚</w:t>
            </w:r>
          </w:p>
        </w:tc>
        <w:tc>
          <w:tcPr>
            <w:tcW w:w="446" w:type="dxa"/>
            <w:textDirection w:val="tbRlV"/>
            <w:vAlign w:val="top"/>
          </w:tcPr>
          <w:p w14:paraId="61029107">
            <w:pPr>
              <w:pStyle w:val="6"/>
              <w:spacing w:before="112" w:line="212" w:lineRule="auto"/>
              <w:ind w:left="1562"/>
            </w:pPr>
            <w:r>
              <w:rPr>
                <w:spacing w:val="8"/>
              </w:rPr>
              <w:t>各</w:t>
            </w:r>
            <w:r>
              <w:rPr>
                <w:spacing w:val="-8"/>
              </w:rPr>
              <w:t xml:space="preserve"> </w:t>
            </w:r>
            <w:r>
              <w:rPr>
                <w:spacing w:val="8"/>
              </w:rPr>
              <w:t>乡</w:t>
            </w:r>
            <w:r>
              <w:rPr>
                <w:spacing w:val="-9"/>
              </w:rPr>
              <w:t xml:space="preserve"> </w:t>
            </w:r>
            <w:r>
              <w:rPr>
                <w:spacing w:val="8"/>
              </w:rPr>
              <w:t>镇</w:t>
            </w:r>
          </w:p>
        </w:tc>
        <w:tc>
          <w:tcPr>
            <w:tcW w:w="3458" w:type="dxa"/>
            <w:vAlign w:val="top"/>
          </w:tcPr>
          <w:p w14:paraId="38F689E3">
            <w:pPr>
              <w:pStyle w:val="6"/>
              <w:spacing w:before="60" w:line="270" w:lineRule="auto"/>
              <w:ind w:left="113" w:right="86" w:firstLine="5"/>
              <w:jc w:val="both"/>
            </w:pPr>
            <w:r>
              <w:rPr>
                <w:rFonts w:hint="eastAsia"/>
                <w:spacing w:val="1"/>
                <w:lang w:eastAsia="zh-CN"/>
              </w:rPr>
              <w:t>《中华人民共和国土地管理法实施条例》</w:t>
            </w:r>
            <w:r>
              <w:rPr>
                <w:spacing w:val="1"/>
              </w:rPr>
              <w:t>（2014</w:t>
            </w:r>
            <w:r>
              <w:rPr>
                <w:spacing w:val="-45"/>
              </w:rPr>
              <w:t xml:space="preserve"> </w:t>
            </w:r>
            <w:r>
              <w:rPr>
                <w:spacing w:val="1"/>
              </w:rPr>
              <w:t>年</w:t>
            </w:r>
            <w:r>
              <w:rPr>
                <w:spacing w:val="-42"/>
              </w:rPr>
              <w:t xml:space="preserve"> </w:t>
            </w:r>
            <w:r>
              <w:rPr>
                <w:spacing w:val="1"/>
              </w:rPr>
              <w:t>7</w:t>
            </w:r>
            <w:r>
              <w:t xml:space="preserve"> </w:t>
            </w:r>
            <w:r>
              <w:rPr>
                <w:spacing w:val="-6"/>
              </w:rPr>
              <w:t>月</w:t>
            </w:r>
            <w:r>
              <w:rPr>
                <w:spacing w:val="-42"/>
              </w:rPr>
              <w:t xml:space="preserve"> </w:t>
            </w:r>
            <w:r>
              <w:rPr>
                <w:spacing w:val="-6"/>
              </w:rPr>
              <w:t>29 日第二次修订）第三十五条：在</w:t>
            </w:r>
            <w:r>
              <w:t xml:space="preserve"> </w:t>
            </w:r>
            <w:r>
              <w:rPr>
                <w:spacing w:val="16"/>
              </w:rPr>
              <w:t>临时使用的土地上修建永久性建筑</w:t>
            </w:r>
            <w:r>
              <w:rPr>
                <w:spacing w:val="12"/>
              </w:rPr>
              <w:t xml:space="preserve"> </w:t>
            </w:r>
            <w:r>
              <w:rPr>
                <w:spacing w:val="3"/>
              </w:rPr>
              <w:t>物、构筑物的，由县级以上人民政府</w:t>
            </w:r>
            <w:r>
              <w:rPr>
                <w:spacing w:val="4"/>
              </w:rPr>
              <w:t xml:space="preserve"> </w:t>
            </w:r>
            <w:r>
              <w:rPr>
                <w:spacing w:val="3"/>
              </w:rPr>
              <w:t>土地行政主管部门责令限期拆除；逾</w:t>
            </w:r>
            <w:r>
              <w:rPr>
                <w:spacing w:val="4"/>
              </w:rPr>
              <w:t xml:space="preserve"> </w:t>
            </w:r>
            <w:r>
              <w:rPr>
                <w:spacing w:val="3"/>
              </w:rPr>
              <w:t>期不拆除的，由作出处罚决定的机关</w:t>
            </w:r>
            <w:r>
              <w:rPr>
                <w:spacing w:val="4"/>
              </w:rPr>
              <w:t xml:space="preserve"> </w:t>
            </w:r>
            <w:r>
              <w:rPr>
                <w:spacing w:val="1"/>
              </w:rPr>
              <w:t>依法申请人民法院强制执行。</w:t>
            </w:r>
          </w:p>
        </w:tc>
        <w:tc>
          <w:tcPr>
            <w:tcW w:w="3083" w:type="dxa"/>
            <w:vAlign w:val="top"/>
          </w:tcPr>
          <w:p w14:paraId="386C2598">
            <w:pPr>
              <w:pStyle w:val="6"/>
              <w:spacing w:before="60" w:line="265" w:lineRule="auto"/>
              <w:ind w:left="115" w:right="85" w:firstLine="13"/>
            </w:pPr>
            <w:r>
              <w:rPr>
                <w:spacing w:val="-3"/>
              </w:rPr>
              <w:t>1、立案责任：发现涉嫌在临时使</w:t>
            </w:r>
            <w:r>
              <w:rPr>
                <w:spacing w:val="7"/>
              </w:rPr>
              <w:t xml:space="preserve"> </w:t>
            </w:r>
            <w:r>
              <w:rPr>
                <w:spacing w:val="5"/>
              </w:rPr>
              <w:t>用的土地上修建永久性建筑物、</w:t>
            </w:r>
            <w:r>
              <w:rPr>
                <w:spacing w:val="6"/>
              </w:rPr>
              <w:t xml:space="preserve"> </w:t>
            </w:r>
            <w:r>
              <w:rPr>
                <w:spacing w:val="5"/>
              </w:rPr>
              <w:t>构筑物的违法行为，予以审查，</w:t>
            </w:r>
            <w:r>
              <w:rPr>
                <w:spacing w:val="6"/>
              </w:rPr>
              <w:t xml:space="preserve"> </w:t>
            </w:r>
            <w:r>
              <w:rPr>
                <w:spacing w:val="1"/>
              </w:rPr>
              <w:t>决定是否立案。</w:t>
            </w:r>
          </w:p>
          <w:p w14:paraId="13BEFF94">
            <w:pPr>
              <w:pStyle w:val="6"/>
              <w:spacing w:before="52" w:line="270" w:lineRule="auto"/>
              <w:ind w:left="112" w:right="19" w:firstLine="3"/>
              <w:jc w:val="both"/>
            </w:pPr>
            <w:r>
              <w:rPr>
                <w:spacing w:val="-3"/>
              </w:rPr>
              <w:t xml:space="preserve">2、调查责任：综合行政执法队对 </w:t>
            </w:r>
            <w:r>
              <w:rPr>
                <w:spacing w:val="4"/>
              </w:rPr>
              <w:t xml:space="preserve">立案的案件，指定专人负责，及 时组织调查取证，与当事人有直 接利害关系的应当回避。执法人 员不得少于两人，调查时应出示 </w:t>
            </w:r>
            <w:r>
              <w:rPr>
                <w:spacing w:val="-4"/>
              </w:rPr>
              <w:t>执法证件，允许当事人辩解陈述。</w:t>
            </w:r>
            <w:r>
              <w:rPr>
                <w:spacing w:val="5"/>
              </w:rPr>
              <w:t xml:space="preserve"> </w:t>
            </w:r>
            <w:r>
              <w:rPr>
                <w:spacing w:val="1"/>
              </w:rPr>
              <w:t>执法人员应保守有关秘密。</w:t>
            </w:r>
          </w:p>
          <w:p w14:paraId="15EDD77D">
            <w:pPr>
              <w:pStyle w:val="6"/>
              <w:spacing w:before="52" w:line="246" w:lineRule="auto"/>
              <w:ind w:left="112" w:right="35" w:firstLine="5"/>
            </w:pPr>
            <w:r>
              <w:rPr>
                <w:spacing w:val="-11"/>
              </w:rPr>
              <w:t>3、审查责任：审理案件调查报告，</w:t>
            </w:r>
            <w:r>
              <w:t xml:space="preserve"> </w:t>
            </w:r>
            <w:r>
              <w:rPr>
                <w:spacing w:val="5"/>
              </w:rPr>
              <w:t>对案件违法事实、证据、调查取</w:t>
            </w:r>
          </w:p>
        </w:tc>
        <w:tc>
          <w:tcPr>
            <w:tcW w:w="2073" w:type="dxa"/>
            <w:vAlign w:val="top"/>
          </w:tcPr>
          <w:p w14:paraId="762A8545">
            <w:pPr>
              <w:pStyle w:val="6"/>
              <w:spacing w:before="65" w:line="266" w:lineRule="auto"/>
              <w:ind w:left="114" w:right="89"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7"/>
              </w:rPr>
              <w:t>相应责任:</w:t>
            </w:r>
          </w:p>
          <w:p w14:paraId="6925A390">
            <w:pPr>
              <w:pStyle w:val="6"/>
              <w:spacing w:before="57" w:line="250" w:lineRule="auto"/>
              <w:ind w:left="113" w:right="89" w:firstLine="16"/>
            </w:pPr>
            <w:r>
              <w:rPr>
                <w:spacing w:val="-6"/>
              </w:rPr>
              <w:t>1、没有法律和事实依</w:t>
            </w:r>
            <w:r>
              <w:rPr>
                <w:spacing w:val="7"/>
              </w:rPr>
              <w:t xml:space="preserve"> </w:t>
            </w:r>
            <w:r>
              <w:rPr>
                <w:spacing w:val="1"/>
              </w:rPr>
              <w:t>据实施行政处罚的；</w:t>
            </w:r>
          </w:p>
          <w:p w14:paraId="68023E37">
            <w:pPr>
              <w:pStyle w:val="6"/>
              <w:spacing w:before="58" w:line="253" w:lineRule="auto"/>
              <w:ind w:left="131" w:right="89" w:hanging="14"/>
            </w:pPr>
            <w:r>
              <w:rPr>
                <w:spacing w:val="-4"/>
              </w:rPr>
              <w:t>2、行政处罚显失公正</w:t>
            </w:r>
            <w:r>
              <w:t xml:space="preserve"> </w:t>
            </w:r>
            <w:r>
              <w:rPr>
                <w:spacing w:val="-9"/>
              </w:rPr>
              <w:t>的；</w:t>
            </w:r>
          </w:p>
          <w:p w14:paraId="01C610A9">
            <w:pPr>
              <w:pStyle w:val="6"/>
              <w:spacing w:before="52" w:line="261" w:lineRule="auto"/>
              <w:ind w:left="115" w:right="89" w:firstLine="3"/>
              <w:jc w:val="both"/>
            </w:pPr>
            <w:r>
              <w:rPr>
                <w:spacing w:val="17"/>
              </w:rPr>
              <w:t>3、执法人员玩忽职</w:t>
            </w:r>
            <w:r>
              <w:rPr>
                <w:spacing w:val="5"/>
              </w:rPr>
              <w:t xml:space="preserve"> </w:t>
            </w:r>
            <w:r>
              <w:rPr>
                <w:spacing w:val="7"/>
              </w:rPr>
              <w:t>守，对应当予以制止</w:t>
            </w:r>
            <w:r>
              <w:t xml:space="preserve"> </w:t>
            </w:r>
            <w:r>
              <w:rPr>
                <w:spacing w:val="7"/>
              </w:rPr>
              <w:t>和处罚的违法行为不</w:t>
            </w:r>
            <w:r>
              <w:t xml:space="preserve"> </w:t>
            </w:r>
            <w:r>
              <w:rPr>
                <w:spacing w:val="7"/>
              </w:rPr>
              <w:t>予制止、处罚，致使</w:t>
            </w:r>
          </w:p>
        </w:tc>
        <w:tc>
          <w:tcPr>
            <w:tcW w:w="1058" w:type="dxa"/>
            <w:vAlign w:val="top"/>
          </w:tcPr>
          <w:p w14:paraId="1C29E49A">
            <w:pPr>
              <w:rPr>
                <w:rFonts w:ascii="Arial"/>
                <w:sz w:val="21"/>
              </w:rPr>
            </w:pPr>
          </w:p>
        </w:tc>
      </w:tr>
    </w:tbl>
    <w:p w14:paraId="0B06CAFD">
      <w:pPr>
        <w:pStyle w:val="2"/>
      </w:pPr>
    </w:p>
    <w:p w14:paraId="0A8F1944">
      <w:pPr>
        <w:sectPr>
          <w:pgSz w:w="16839" w:h="11906"/>
          <w:pgMar w:top="1012" w:right="1304" w:bottom="0" w:left="1304" w:header="0" w:footer="0" w:gutter="0"/>
          <w:cols w:space="720" w:num="1"/>
        </w:sectPr>
      </w:pPr>
    </w:p>
    <w:p w14:paraId="2C6F1F25">
      <w:pPr>
        <w:spacing w:before="163"/>
      </w:pPr>
    </w:p>
    <w:tbl>
      <w:tblPr>
        <w:tblStyle w:val="5"/>
        <w:tblW w:w="1422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29"/>
        <w:gridCol w:w="494"/>
        <w:gridCol w:w="3083"/>
        <w:gridCol w:w="446"/>
        <w:gridCol w:w="3458"/>
        <w:gridCol w:w="3083"/>
        <w:gridCol w:w="2073"/>
        <w:gridCol w:w="1058"/>
      </w:tblGrid>
      <w:tr w14:paraId="04EEFB9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405" w:hRule="atLeast"/>
        </w:trPr>
        <w:tc>
          <w:tcPr>
            <w:tcW w:w="529" w:type="dxa"/>
            <w:vAlign w:val="top"/>
          </w:tcPr>
          <w:p w14:paraId="654650C6">
            <w:pPr>
              <w:rPr>
                <w:rFonts w:ascii="Arial"/>
                <w:sz w:val="21"/>
              </w:rPr>
            </w:pPr>
          </w:p>
        </w:tc>
        <w:tc>
          <w:tcPr>
            <w:tcW w:w="494" w:type="dxa"/>
            <w:vAlign w:val="top"/>
          </w:tcPr>
          <w:p w14:paraId="72AE0EA9">
            <w:pPr>
              <w:rPr>
                <w:rFonts w:ascii="Arial"/>
                <w:sz w:val="21"/>
              </w:rPr>
            </w:pPr>
          </w:p>
        </w:tc>
        <w:tc>
          <w:tcPr>
            <w:tcW w:w="3083" w:type="dxa"/>
            <w:vAlign w:val="top"/>
          </w:tcPr>
          <w:p w14:paraId="010DB4BC">
            <w:pPr>
              <w:rPr>
                <w:rFonts w:ascii="Arial"/>
                <w:sz w:val="21"/>
              </w:rPr>
            </w:pPr>
          </w:p>
        </w:tc>
        <w:tc>
          <w:tcPr>
            <w:tcW w:w="446" w:type="dxa"/>
            <w:vAlign w:val="top"/>
          </w:tcPr>
          <w:p w14:paraId="7A789AC9">
            <w:pPr>
              <w:rPr>
                <w:rFonts w:ascii="Arial"/>
                <w:sz w:val="21"/>
              </w:rPr>
            </w:pPr>
          </w:p>
        </w:tc>
        <w:tc>
          <w:tcPr>
            <w:tcW w:w="3458" w:type="dxa"/>
            <w:vAlign w:val="top"/>
          </w:tcPr>
          <w:p w14:paraId="26FC6881">
            <w:pPr>
              <w:rPr>
                <w:rFonts w:ascii="Arial"/>
                <w:sz w:val="21"/>
              </w:rPr>
            </w:pPr>
          </w:p>
        </w:tc>
        <w:tc>
          <w:tcPr>
            <w:tcW w:w="3083" w:type="dxa"/>
            <w:vAlign w:val="top"/>
          </w:tcPr>
          <w:p w14:paraId="7A77B911">
            <w:pPr>
              <w:pStyle w:val="6"/>
              <w:spacing w:before="66" w:line="267" w:lineRule="auto"/>
              <w:ind w:left="113" w:right="87"/>
              <w:jc w:val="both"/>
            </w:pPr>
            <w:r>
              <w:rPr>
                <w:spacing w:val="5"/>
              </w:rPr>
              <w:t>证程序、法律适用、处罚种类和 幅度、当事人陈述和申辩理由等</w:t>
            </w:r>
            <w:r>
              <w:rPr>
                <w:spacing w:val="4"/>
              </w:rPr>
              <w:t xml:space="preserve"> </w:t>
            </w:r>
            <w:r>
              <w:rPr>
                <w:spacing w:val="-9"/>
              </w:rPr>
              <w:t>方面进行审查，提出处理意见（主</w:t>
            </w:r>
            <w:r>
              <w:rPr>
                <w:spacing w:val="10"/>
              </w:rPr>
              <w:t xml:space="preserve"> </w:t>
            </w:r>
            <w:r>
              <w:rPr>
                <w:spacing w:val="5"/>
              </w:rPr>
              <w:t>要证据不足时，以适当的方式补</w:t>
            </w:r>
            <w:r>
              <w:rPr>
                <w:spacing w:val="4"/>
              </w:rPr>
              <w:t xml:space="preserve"> </w:t>
            </w:r>
            <w:r>
              <w:rPr>
                <w:spacing w:val="-1"/>
              </w:rPr>
              <w:t>充调查）。</w:t>
            </w:r>
          </w:p>
          <w:p w14:paraId="68A7927C">
            <w:pPr>
              <w:pStyle w:val="6"/>
              <w:spacing w:before="55" w:line="268" w:lineRule="auto"/>
              <w:ind w:left="112" w:right="85"/>
            </w:pPr>
            <w:r>
              <w:rPr>
                <w:spacing w:val="-2"/>
              </w:rPr>
              <w:t>4、告知责任：作出行政处罚决定</w:t>
            </w:r>
            <w:r>
              <w:rPr>
                <w:spacing w:val="9"/>
              </w:rPr>
              <w:t xml:space="preserve"> </w:t>
            </w:r>
            <w:r>
              <w:rPr>
                <w:spacing w:val="4"/>
              </w:rPr>
              <w:t>前，应制作《行政处罚告知书》</w:t>
            </w:r>
            <w:r>
              <w:rPr>
                <w:spacing w:val="8"/>
              </w:rPr>
              <w:t xml:space="preserve"> </w:t>
            </w:r>
            <w:r>
              <w:rPr>
                <w:spacing w:val="5"/>
              </w:rPr>
              <w:t>送达当事人，告知违法事实及其</w:t>
            </w:r>
            <w:r>
              <w:rPr>
                <w:spacing w:val="7"/>
              </w:rPr>
              <w:t xml:space="preserve"> </w:t>
            </w:r>
            <w:r>
              <w:rPr>
                <w:spacing w:val="5"/>
              </w:rPr>
              <w:t>享有的陈述、申辩等权利。符合</w:t>
            </w:r>
            <w:r>
              <w:rPr>
                <w:spacing w:val="7"/>
              </w:rPr>
              <w:t xml:space="preserve"> </w:t>
            </w:r>
            <w:r>
              <w:rPr>
                <w:spacing w:val="5"/>
              </w:rPr>
              <w:t>听证规定的，制作并送达《行政</w:t>
            </w:r>
            <w:r>
              <w:rPr>
                <w:spacing w:val="7"/>
              </w:rPr>
              <w:t xml:space="preserve"> </w:t>
            </w:r>
            <w:r>
              <w:rPr>
                <w:spacing w:val="1"/>
              </w:rPr>
              <w:t>处罚听证告知书》。</w:t>
            </w:r>
          </w:p>
          <w:p w14:paraId="53BB1724">
            <w:pPr>
              <w:pStyle w:val="6"/>
              <w:spacing w:before="55" w:line="260" w:lineRule="auto"/>
              <w:ind w:left="117" w:right="85"/>
            </w:pPr>
            <w:r>
              <w:rPr>
                <w:spacing w:val="-2"/>
              </w:rPr>
              <w:t>5、决定责任：制作行政处罚决定</w:t>
            </w:r>
            <w:r>
              <w:rPr>
                <w:spacing w:val="4"/>
              </w:rPr>
              <w:t xml:space="preserve"> </w:t>
            </w:r>
            <w:r>
              <w:rPr>
                <w:spacing w:val="5"/>
              </w:rPr>
              <w:t>书，载明行政处罚告知、当事人</w:t>
            </w:r>
            <w:r>
              <w:rPr>
                <w:spacing w:val="1"/>
              </w:rPr>
              <w:t xml:space="preserve"> 陈述申辩或者听证情况等内容。</w:t>
            </w:r>
          </w:p>
          <w:p w14:paraId="7F0336E7">
            <w:pPr>
              <w:pStyle w:val="6"/>
              <w:spacing w:before="54" w:line="252" w:lineRule="auto"/>
              <w:ind w:left="114" w:right="85"/>
            </w:pPr>
            <w:r>
              <w:rPr>
                <w:spacing w:val="-2"/>
              </w:rPr>
              <w:t>6、送达责任：行政处罚决定书按</w:t>
            </w:r>
            <w:r>
              <w:rPr>
                <w:spacing w:val="6"/>
              </w:rPr>
              <w:t xml:space="preserve"> </w:t>
            </w:r>
            <w:r>
              <w:rPr>
                <w:spacing w:val="1"/>
              </w:rPr>
              <w:t>法律规定的方式送达当事人。</w:t>
            </w:r>
          </w:p>
          <w:p w14:paraId="38E8401B">
            <w:pPr>
              <w:pStyle w:val="6"/>
              <w:spacing w:before="54" w:line="261" w:lineRule="auto"/>
              <w:ind w:left="121" w:right="85" w:hanging="3"/>
            </w:pPr>
            <w:r>
              <w:rPr>
                <w:spacing w:val="-2"/>
              </w:rPr>
              <w:t>7、执行责任：依照生效的行政处</w:t>
            </w:r>
            <w:r>
              <w:rPr>
                <w:spacing w:val="3"/>
              </w:rPr>
              <w:t xml:space="preserve"> </w:t>
            </w:r>
            <w:r>
              <w:rPr>
                <w:spacing w:val="4"/>
              </w:rPr>
              <w:t>罚决定，告知当事人按要求缴纳</w:t>
            </w:r>
            <w:r>
              <w:rPr>
                <w:spacing w:val="10"/>
              </w:rPr>
              <w:t xml:space="preserve"> </w:t>
            </w:r>
            <w:r>
              <w:rPr>
                <w:spacing w:val="-3"/>
              </w:rPr>
              <w:t>罚款。</w:t>
            </w:r>
          </w:p>
          <w:p w14:paraId="4F217833">
            <w:pPr>
              <w:pStyle w:val="6"/>
              <w:spacing w:before="51" w:line="251" w:lineRule="auto"/>
              <w:ind w:left="116" w:right="85" w:hanging="2"/>
            </w:pPr>
            <w:r>
              <w:rPr>
                <w:spacing w:val="-2"/>
              </w:rPr>
              <w:t>8、其他法律法规规章文件规定应</w:t>
            </w:r>
            <w:r>
              <w:rPr>
                <w:spacing w:val="7"/>
              </w:rPr>
              <w:t xml:space="preserve"> </w:t>
            </w:r>
            <w:r>
              <w:t>履行的责任。</w:t>
            </w:r>
          </w:p>
        </w:tc>
        <w:tc>
          <w:tcPr>
            <w:tcW w:w="2073" w:type="dxa"/>
            <w:vAlign w:val="top"/>
          </w:tcPr>
          <w:p w14:paraId="27054DD9">
            <w:pPr>
              <w:pStyle w:val="6"/>
              <w:spacing w:before="64" w:line="261" w:lineRule="auto"/>
              <w:ind w:left="117" w:right="89" w:firstLine="3"/>
              <w:jc w:val="both"/>
            </w:pPr>
            <w:r>
              <w:rPr>
                <w:spacing w:val="6"/>
              </w:rPr>
              <w:t>公民、法人或者其他</w:t>
            </w:r>
            <w:r>
              <w:rPr>
                <w:spacing w:val="2"/>
              </w:rPr>
              <w:t xml:space="preserve"> </w:t>
            </w:r>
            <w:r>
              <w:rPr>
                <w:spacing w:val="6"/>
              </w:rPr>
              <w:t xml:space="preserve">组织合法权益遭受损 </w:t>
            </w:r>
            <w:r>
              <w:rPr>
                <w:spacing w:val="-1"/>
              </w:rPr>
              <w:t>害的；</w:t>
            </w:r>
          </w:p>
          <w:p w14:paraId="51B263C2">
            <w:pPr>
              <w:pStyle w:val="6"/>
              <w:spacing w:before="53" w:line="250" w:lineRule="auto"/>
              <w:ind w:left="113" w:right="89"/>
            </w:pPr>
            <w:r>
              <w:rPr>
                <w:spacing w:val="-4"/>
              </w:rPr>
              <w:t>4、不具备行政执法资</w:t>
            </w:r>
            <w:r>
              <w:rPr>
                <w:spacing w:val="3"/>
              </w:rPr>
              <w:t xml:space="preserve"> </w:t>
            </w:r>
            <w:r>
              <w:rPr>
                <w:spacing w:val="1"/>
              </w:rPr>
              <w:t>格实施行政处罚</w:t>
            </w:r>
          </w:p>
          <w:p w14:paraId="3937B085">
            <w:pPr>
              <w:pStyle w:val="6"/>
              <w:spacing w:before="57" w:line="230" w:lineRule="auto"/>
              <w:ind w:left="131"/>
            </w:pPr>
            <w:r>
              <w:rPr>
                <w:spacing w:val="-9"/>
              </w:rPr>
              <w:t>的；</w:t>
            </w:r>
          </w:p>
          <w:p w14:paraId="24E20523">
            <w:pPr>
              <w:pStyle w:val="6"/>
              <w:spacing w:before="51" w:line="269" w:lineRule="auto"/>
              <w:ind w:left="115" w:right="89" w:firstLine="3"/>
            </w:pPr>
            <w:r>
              <w:rPr>
                <w:spacing w:val="-5"/>
              </w:rPr>
              <w:t>5、在制止以及查处违</w:t>
            </w:r>
            <w:r>
              <w:rPr>
                <w:spacing w:val="8"/>
              </w:rPr>
              <w:t xml:space="preserve"> </w:t>
            </w:r>
            <w:r>
              <w:rPr>
                <w:spacing w:val="7"/>
              </w:rPr>
              <w:t>法案件中受阻，依照</w:t>
            </w:r>
            <w:r>
              <w:t xml:space="preserve"> </w:t>
            </w:r>
            <w:r>
              <w:rPr>
                <w:spacing w:val="7"/>
              </w:rPr>
              <w:t>有关规定应当向本级</w:t>
            </w:r>
            <w:r>
              <w:t xml:space="preserve"> </w:t>
            </w:r>
            <w:r>
              <w:rPr>
                <w:spacing w:val="7"/>
              </w:rPr>
              <w:t>人民政府或者上级主</w:t>
            </w:r>
            <w:r>
              <w:t xml:space="preserve"> </w:t>
            </w:r>
            <w:r>
              <w:rPr>
                <w:spacing w:val="7"/>
              </w:rPr>
              <w:t>管部门报告而未报告</w:t>
            </w:r>
            <w:r>
              <w:t xml:space="preserve"> 的；</w:t>
            </w:r>
          </w:p>
          <w:p w14:paraId="3EDD3A09">
            <w:pPr>
              <w:pStyle w:val="6"/>
              <w:spacing w:before="51" w:line="260" w:lineRule="auto"/>
              <w:ind w:left="115" w:right="89"/>
              <w:jc w:val="both"/>
            </w:pPr>
            <w:r>
              <w:rPr>
                <w:spacing w:val="-4"/>
              </w:rPr>
              <w:t>6、应当依法移送追究</w:t>
            </w:r>
            <w:r>
              <w:rPr>
                <w:spacing w:val="1"/>
              </w:rPr>
              <w:t xml:space="preserve"> </w:t>
            </w:r>
            <w:r>
              <w:rPr>
                <w:spacing w:val="7"/>
              </w:rPr>
              <w:t>刑事责任，而未依法</w:t>
            </w:r>
            <w:r>
              <w:t xml:space="preserve"> </w:t>
            </w:r>
            <w:r>
              <w:rPr>
                <w:spacing w:val="1"/>
              </w:rPr>
              <w:t>移送有权机关的；</w:t>
            </w:r>
          </w:p>
          <w:p w14:paraId="15C38641">
            <w:pPr>
              <w:pStyle w:val="6"/>
              <w:spacing w:before="53" w:line="252" w:lineRule="auto"/>
              <w:ind w:left="114" w:right="89" w:firstLine="5"/>
            </w:pPr>
            <w:r>
              <w:rPr>
                <w:spacing w:val="-5"/>
              </w:rPr>
              <w:t>7、擅自改变行政处罚</w:t>
            </w:r>
            <w:r>
              <w:rPr>
                <w:spacing w:val="8"/>
              </w:rPr>
              <w:t xml:space="preserve"> </w:t>
            </w:r>
            <w:r>
              <w:rPr>
                <w:spacing w:val="1"/>
              </w:rPr>
              <w:t>种类、幅度的；</w:t>
            </w:r>
          </w:p>
          <w:p w14:paraId="3A1A385A">
            <w:pPr>
              <w:pStyle w:val="6"/>
              <w:spacing w:before="54" w:line="253" w:lineRule="auto"/>
              <w:ind w:left="123" w:right="89" w:hanging="8"/>
            </w:pPr>
            <w:r>
              <w:rPr>
                <w:spacing w:val="-4"/>
              </w:rPr>
              <w:t>8、违反法定的行政处</w:t>
            </w:r>
            <w:r>
              <w:rPr>
                <w:spacing w:val="2"/>
              </w:rPr>
              <w:t xml:space="preserve"> </w:t>
            </w:r>
            <w:r>
              <w:rPr>
                <w:spacing w:val="-1"/>
              </w:rPr>
              <w:t>罚程序的；</w:t>
            </w:r>
          </w:p>
          <w:p w14:paraId="76A8639F">
            <w:pPr>
              <w:pStyle w:val="6"/>
              <w:spacing w:before="53" w:line="265" w:lineRule="auto"/>
              <w:ind w:left="113" w:right="89" w:firstLine="1"/>
              <w:jc w:val="both"/>
            </w:pPr>
            <w:r>
              <w:rPr>
                <w:spacing w:val="-4"/>
              </w:rPr>
              <w:t>9、符合听证条件、行</w:t>
            </w:r>
            <w:r>
              <w:rPr>
                <w:spacing w:val="2"/>
              </w:rPr>
              <w:t xml:space="preserve"> </w:t>
            </w:r>
            <w:r>
              <w:rPr>
                <w:spacing w:val="7"/>
              </w:rPr>
              <w:t>政管理相对人要求听</w:t>
            </w:r>
            <w:r>
              <w:t xml:space="preserve"> </w:t>
            </w:r>
            <w:r>
              <w:rPr>
                <w:spacing w:val="7"/>
              </w:rPr>
              <w:t>证，应予组织听证而</w:t>
            </w:r>
            <w:r>
              <w:t xml:space="preserve"> </w:t>
            </w:r>
            <w:r>
              <w:rPr>
                <w:spacing w:val="1"/>
              </w:rPr>
              <w:t>不组织听证的；</w:t>
            </w:r>
          </w:p>
          <w:p w14:paraId="2E24C94B">
            <w:pPr>
              <w:pStyle w:val="6"/>
              <w:spacing w:before="52" w:line="252" w:lineRule="auto"/>
              <w:ind w:left="134" w:right="86" w:hanging="4"/>
            </w:pPr>
            <w:r>
              <w:rPr>
                <w:spacing w:val="5"/>
              </w:rPr>
              <w:t>10、在行政处罚过程</w:t>
            </w:r>
            <w:r>
              <w:t xml:space="preserve"> </w:t>
            </w:r>
            <w:r>
              <w:rPr>
                <w:spacing w:val="-1"/>
              </w:rPr>
              <w:t>中发生腐败行为的；</w:t>
            </w:r>
          </w:p>
          <w:p w14:paraId="618034BD">
            <w:pPr>
              <w:pStyle w:val="6"/>
              <w:spacing w:before="55" w:line="255" w:lineRule="auto"/>
              <w:ind w:left="115" w:right="89" w:firstLine="14"/>
            </w:pPr>
            <w:r>
              <w:rPr>
                <w:spacing w:val="4"/>
              </w:rPr>
              <w:t>11、其他违反法律法</w:t>
            </w:r>
            <w:r>
              <w:rPr>
                <w:spacing w:val="7"/>
              </w:rPr>
              <w:t xml:space="preserve"> 规规章文件规定的行</w:t>
            </w:r>
            <w:r>
              <w:t xml:space="preserve"> 为。</w:t>
            </w:r>
          </w:p>
        </w:tc>
        <w:tc>
          <w:tcPr>
            <w:tcW w:w="1058" w:type="dxa"/>
            <w:vAlign w:val="top"/>
          </w:tcPr>
          <w:p w14:paraId="4A0BBC9E">
            <w:pPr>
              <w:rPr>
                <w:rFonts w:ascii="Arial"/>
                <w:sz w:val="21"/>
              </w:rPr>
            </w:pPr>
          </w:p>
        </w:tc>
      </w:tr>
      <w:tr w14:paraId="2829C7B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7" w:hRule="atLeast"/>
        </w:trPr>
        <w:tc>
          <w:tcPr>
            <w:tcW w:w="529" w:type="dxa"/>
            <w:vAlign w:val="top"/>
          </w:tcPr>
          <w:p w14:paraId="362CD44C">
            <w:pPr>
              <w:pStyle w:val="6"/>
              <w:spacing w:before="247" w:line="190" w:lineRule="auto"/>
              <w:ind w:left="135"/>
            </w:pPr>
            <w:r>
              <w:rPr>
                <w:spacing w:val="-5"/>
              </w:rPr>
              <w:t>118</w:t>
            </w:r>
          </w:p>
        </w:tc>
        <w:tc>
          <w:tcPr>
            <w:tcW w:w="494" w:type="dxa"/>
            <w:textDirection w:val="tbRlV"/>
            <w:vAlign w:val="top"/>
          </w:tcPr>
          <w:p w14:paraId="7F8918CE">
            <w:pPr>
              <w:pStyle w:val="6"/>
              <w:spacing w:before="138" w:line="217" w:lineRule="auto"/>
              <w:ind w:left="64"/>
            </w:pPr>
            <w:r>
              <w:rPr>
                <w:spacing w:val="8"/>
              </w:rPr>
              <w:t>行</w:t>
            </w:r>
            <w:r>
              <w:rPr>
                <w:spacing w:val="-9"/>
              </w:rPr>
              <w:t xml:space="preserve"> </w:t>
            </w:r>
            <w:r>
              <w:rPr>
                <w:spacing w:val="8"/>
              </w:rPr>
              <w:t>政</w:t>
            </w:r>
          </w:p>
        </w:tc>
        <w:tc>
          <w:tcPr>
            <w:tcW w:w="3083" w:type="dxa"/>
            <w:vAlign w:val="top"/>
          </w:tcPr>
          <w:p w14:paraId="551FE787">
            <w:pPr>
              <w:pStyle w:val="6"/>
              <w:spacing w:before="63" w:line="246" w:lineRule="auto"/>
              <w:ind w:left="140" w:right="115" w:hanging="3"/>
            </w:pPr>
            <w:r>
              <w:rPr>
                <w:spacing w:val="1"/>
              </w:rPr>
              <w:t>对在土地利用总体规划制定前已</w:t>
            </w:r>
            <w:r>
              <w:rPr>
                <w:spacing w:val="9"/>
              </w:rPr>
              <w:t xml:space="preserve"> </w:t>
            </w:r>
            <w:r>
              <w:rPr>
                <w:spacing w:val="1"/>
              </w:rPr>
              <w:t>建的不符合土地利用总体规划确</w:t>
            </w:r>
          </w:p>
        </w:tc>
        <w:tc>
          <w:tcPr>
            <w:tcW w:w="446" w:type="dxa"/>
            <w:textDirection w:val="tbRlV"/>
            <w:vAlign w:val="top"/>
          </w:tcPr>
          <w:p w14:paraId="186B320E">
            <w:pPr>
              <w:pStyle w:val="6"/>
              <w:spacing w:before="112" w:line="214" w:lineRule="auto"/>
              <w:ind w:left="64"/>
            </w:pPr>
            <w:r>
              <w:rPr>
                <w:spacing w:val="8"/>
              </w:rPr>
              <w:t>各</w:t>
            </w:r>
            <w:r>
              <w:rPr>
                <w:spacing w:val="-9"/>
              </w:rPr>
              <w:t xml:space="preserve"> </w:t>
            </w:r>
            <w:r>
              <w:rPr>
                <w:spacing w:val="8"/>
              </w:rPr>
              <w:t>乡</w:t>
            </w:r>
          </w:p>
        </w:tc>
        <w:tc>
          <w:tcPr>
            <w:tcW w:w="3458" w:type="dxa"/>
            <w:vAlign w:val="top"/>
          </w:tcPr>
          <w:p w14:paraId="6C69786C">
            <w:pPr>
              <w:pStyle w:val="6"/>
              <w:spacing w:before="63" w:line="246" w:lineRule="auto"/>
              <w:ind w:left="118" w:right="88"/>
            </w:pPr>
            <w:r>
              <w:rPr>
                <w:rFonts w:hint="eastAsia"/>
                <w:spacing w:val="1"/>
                <w:lang w:eastAsia="zh-CN"/>
              </w:rPr>
              <w:t>《中华人民共和国土地管理法实施条例》</w:t>
            </w:r>
            <w:r>
              <w:rPr>
                <w:spacing w:val="1"/>
              </w:rPr>
              <w:t>（2014</w:t>
            </w:r>
            <w:r>
              <w:rPr>
                <w:spacing w:val="-45"/>
              </w:rPr>
              <w:t xml:space="preserve"> </w:t>
            </w:r>
            <w:r>
              <w:rPr>
                <w:spacing w:val="1"/>
              </w:rPr>
              <w:t>年</w:t>
            </w:r>
            <w:r>
              <w:rPr>
                <w:spacing w:val="-42"/>
              </w:rPr>
              <w:t xml:space="preserve"> </w:t>
            </w:r>
            <w:r>
              <w:rPr>
                <w:spacing w:val="1"/>
              </w:rPr>
              <w:t>7</w:t>
            </w:r>
            <w:r>
              <w:t xml:space="preserve"> </w:t>
            </w:r>
            <w:r>
              <w:rPr>
                <w:spacing w:val="-6"/>
              </w:rPr>
              <w:t>月</w:t>
            </w:r>
            <w:r>
              <w:rPr>
                <w:spacing w:val="-47"/>
              </w:rPr>
              <w:t xml:space="preserve"> </w:t>
            </w:r>
            <w:r>
              <w:rPr>
                <w:spacing w:val="-6"/>
              </w:rPr>
              <w:t>29 日第二次修订）第三十六条：对</w:t>
            </w:r>
          </w:p>
        </w:tc>
        <w:tc>
          <w:tcPr>
            <w:tcW w:w="3083" w:type="dxa"/>
            <w:vAlign w:val="top"/>
          </w:tcPr>
          <w:p w14:paraId="6358CD57">
            <w:pPr>
              <w:pStyle w:val="6"/>
              <w:spacing w:before="63" w:line="246" w:lineRule="auto"/>
              <w:ind w:left="115" w:right="85" w:firstLine="13"/>
            </w:pPr>
            <w:r>
              <w:rPr>
                <w:spacing w:val="-3"/>
              </w:rPr>
              <w:t>1、立案责任：发现涉嫌在土地利</w:t>
            </w:r>
            <w:r>
              <w:rPr>
                <w:spacing w:val="7"/>
              </w:rPr>
              <w:t xml:space="preserve"> </w:t>
            </w:r>
            <w:r>
              <w:rPr>
                <w:spacing w:val="5"/>
              </w:rPr>
              <w:t>用总体规划制定前已建的不符合</w:t>
            </w:r>
          </w:p>
        </w:tc>
        <w:tc>
          <w:tcPr>
            <w:tcW w:w="2073" w:type="dxa"/>
            <w:vAlign w:val="top"/>
          </w:tcPr>
          <w:p w14:paraId="20C909B3">
            <w:pPr>
              <w:pStyle w:val="6"/>
              <w:spacing w:before="63" w:line="246" w:lineRule="auto"/>
              <w:ind w:left="118" w:right="89" w:firstLine="12"/>
            </w:pPr>
            <w:r>
              <w:rPr>
                <w:spacing w:val="5"/>
              </w:rPr>
              <w:t>因不履行或不正确履</w:t>
            </w:r>
            <w:r>
              <w:rPr>
                <w:spacing w:val="1"/>
              </w:rPr>
              <w:t xml:space="preserve"> </w:t>
            </w:r>
            <w:r>
              <w:rPr>
                <w:spacing w:val="6"/>
              </w:rPr>
              <w:t>行行政职责，有下列</w:t>
            </w:r>
          </w:p>
        </w:tc>
        <w:tc>
          <w:tcPr>
            <w:tcW w:w="1058" w:type="dxa"/>
            <w:vAlign w:val="top"/>
          </w:tcPr>
          <w:p w14:paraId="14627142">
            <w:pPr>
              <w:rPr>
                <w:rFonts w:ascii="Arial"/>
                <w:sz w:val="21"/>
              </w:rPr>
            </w:pPr>
          </w:p>
        </w:tc>
      </w:tr>
    </w:tbl>
    <w:p w14:paraId="3ECCFC1D">
      <w:pPr>
        <w:pStyle w:val="2"/>
      </w:pPr>
    </w:p>
    <w:p w14:paraId="53535FA5">
      <w:pPr>
        <w:sectPr>
          <w:pgSz w:w="16839" w:h="11906"/>
          <w:pgMar w:top="1012" w:right="1304" w:bottom="0" w:left="1304" w:header="0" w:footer="0" w:gutter="0"/>
          <w:cols w:space="720" w:num="1"/>
        </w:sectPr>
      </w:pPr>
    </w:p>
    <w:p w14:paraId="1977D476">
      <w:pPr>
        <w:spacing w:before="163"/>
      </w:pPr>
    </w:p>
    <w:tbl>
      <w:tblPr>
        <w:tblStyle w:val="5"/>
        <w:tblW w:w="1422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29"/>
        <w:gridCol w:w="494"/>
        <w:gridCol w:w="3083"/>
        <w:gridCol w:w="446"/>
        <w:gridCol w:w="3458"/>
        <w:gridCol w:w="3083"/>
        <w:gridCol w:w="2073"/>
        <w:gridCol w:w="1058"/>
      </w:tblGrid>
      <w:tr w14:paraId="0CC671B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07" w:hRule="atLeast"/>
        </w:trPr>
        <w:tc>
          <w:tcPr>
            <w:tcW w:w="529" w:type="dxa"/>
            <w:vAlign w:val="top"/>
          </w:tcPr>
          <w:p w14:paraId="0007E061">
            <w:pPr>
              <w:rPr>
                <w:rFonts w:ascii="Arial"/>
                <w:sz w:val="21"/>
              </w:rPr>
            </w:pPr>
          </w:p>
        </w:tc>
        <w:tc>
          <w:tcPr>
            <w:tcW w:w="494" w:type="dxa"/>
            <w:textDirection w:val="tbRlV"/>
            <w:vAlign w:val="top"/>
          </w:tcPr>
          <w:p w14:paraId="7347CCC3">
            <w:pPr>
              <w:pStyle w:val="6"/>
              <w:spacing w:before="138" w:line="216" w:lineRule="auto"/>
              <w:ind w:left="65"/>
            </w:pPr>
            <w:r>
              <w:rPr>
                <w:spacing w:val="8"/>
              </w:rPr>
              <w:t>处</w:t>
            </w:r>
            <w:r>
              <w:rPr>
                <w:spacing w:val="-9"/>
              </w:rPr>
              <w:t xml:space="preserve"> </w:t>
            </w:r>
            <w:r>
              <w:rPr>
                <w:spacing w:val="8"/>
              </w:rPr>
              <w:t>罚</w:t>
            </w:r>
          </w:p>
        </w:tc>
        <w:tc>
          <w:tcPr>
            <w:tcW w:w="3083" w:type="dxa"/>
            <w:vAlign w:val="top"/>
          </w:tcPr>
          <w:p w14:paraId="741D96FF">
            <w:pPr>
              <w:pStyle w:val="6"/>
              <w:spacing w:before="64" w:line="253" w:lineRule="auto"/>
              <w:ind w:left="1042" w:right="28" w:hanging="921"/>
            </w:pPr>
            <w:r>
              <w:rPr>
                <w:spacing w:val="-5"/>
              </w:rPr>
              <w:t>定的用途的建筑物、构筑物重建、</w:t>
            </w:r>
            <w:r>
              <w:rPr>
                <w:spacing w:val="2"/>
              </w:rPr>
              <w:t xml:space="preserve"> </w:t>
            </w:r>
            <w:r>
              <w:rPr>
                <w:spacing w:val="1"/>
              </w:rPr>
              <w:t>扩建的处罚</w:t>
            </w:r>
          </w:p>
        </w:tc>
        <w:tc>
          <w:tcPr>
            <w:tcW w:w="446" w:type="dxa"/>
            <w:vAlign w:val="top"/>
          </w:tcPr>
          <w:p w14:paraId="19AB0D87">
            <w:pPr>
              <w:pStyle w:val="6"/>
              <w:spacing w:before="65" w:line="224" w:lineRule="auto"/>
              <w:ind w:left="127"/>
            </w:pPr>
            <w:r>
              <w:t>镇</w:t>
            </w:r>
          </w:p>
        </w:tc>
        <w:tc>
          <w:tcPr>
            <w:tcW w:w="3458" w:type="dxa"/>
            <w:vAlign w:val="top"/>
          </w:tcPr>
          <w:p w14:paraId="63304F12">
            <w:pPr>
              <w:pStyle w:val="6"/>
              <w:spacing w:before="64" w:line="270" w:lineRule="auto"/>
              <w:ind w:left="113" w:right="86" w:hanging="1"/>
              <w:jc w:val="both"/>
            </w:pPr>
            <w:r>
              <w:rPr>
                <w:spacing w:val="3"/>
              </w:rPr>
              <w:t>在土地利用总体规划制定前已建的不</w:t>
            </w:r>
            <w:r>
              <w:rPr>
                <w:spacing w:val="5"/>
              </w:rPr>
              <w:t xml:space="preserve"> </w:t>
            </w:r>
            <w:r>
              <w:rPr>
                <w:spacing w:val="3"/>
              </w:rPr>
              <w:t xml:space="preserve">符合土地利用总体规划确定的用途的 建筑物、构筑物重建、扩建的，由县 级以上人民政府土地行政主管部门责 令限期拆除；逾期不拆除的，由作出 处罚决定的机关依法申请人民法院强 </w:t>
            </w:r>
            <w:r>
              <w:t>制执行。</w:t>
            </w:r>
          </w:p>
        </w:tc>
        <w:tc>
          <w:tcPr>
            <w:tcW w:w="3083" w:type="dxa"/>
            <w:vAlign w:val="top"/>
          </w:tcPr>
          <w:p w14:paraId="14B9F8FA">
            <w:pPr>
              <w:pStyle w:val="6"/>
              <w:spacing w:before="64" w:line="265" w:lineRule="auto"/>
              <w:ind w:left="114" w:right="87"/>
              <w:jc w:val="both"/>
            </w:pPr>
            <w:r>
              <w:rPr>
                <w:spacing w:val="5"/>
              </w:rPr>
              <w:t>土地利用总体规划确定的用途的</w:t>
            </w:r>
            <w:r>
              <w:rPr>
                <w:spacing w:val="4"/>
              </w:rPr>
              <w:t xml:space="preserve"> </w:t>
            </w:r>
            <w:r>
              <w:rPr>
                <w:spacing w:val="5"/>
              </w:rPr>
              <w:t>建筑物、构筑物重建、扩建的违 法行为，予以审查，决定是否立</w:t>
            </w:r>
            <w:r>
              <w:rPr>
                <w:spacing w:val="4"/>
              </w:rPr>
              <w:t xml:space="preserve"> </w:t>
            </w:r>
            <w:r>
              <w:t>案。</w:t>
            </w:r>
          </w:p>
          <w:p w14:paraId="1A118CB0">
            <w:pPr>
              <w:pStyle w:val="6"/>
              <w:spacing w:before="49" w:line="269" w:lineRule="auto"/>
              <w:ind w:left="112" w:right="19" w:firstLine="3"/>
              <w:jc w:val="both"/>
            </w:pPr>
            <w:r>
              <w:rPr>
                <w:spacing w:val="-3"/>
              </w:rPr>
              <w:t xml:space="preserve">2、调查责任：综合行政执法队对 </w:t>
            </w:r>
            <w:r>
              <w:rPr>
                <w:spacing w:val="4"/>
              </w:rPr>
              <w:t xml:space="preserve">立案的案件，指定专人负责，及 时组织调查取证，与当事人有直 接利害关系的应当回避。执法人 员不得少于两人，调查时应出示 </w:t>
            </w:r>
            <w:r>
              <w:rPr>
                <w:spacing w:val="-4"/>
              </w:rPr>
              <w:t>执法证件，允许当事人辩解陈述。</w:t>
            </w:r>
          </w:p>
          <w:p w14:paraId="7CF11260">
            <w:pPr>
              <w:pStyle w:val="6"/>
              <w:spacing w:before="53" w:line="228" w:lineRule="auto"/>
              <w:ind w:left="113"/>
            </w:pPr>
            <w:r>
              <w:rPr>
                <w:spacing w:val="1"/>
              </w:rPr>
              <w:t>执法人员应保守有关秘密。</w:t>
            </w:r>
          </w:p>
          <w:p w14:paraId="77B678E8">
            <w:pPr>
              <w:pStyle w:val="6"/>
              <w:spacing w:before="53" w:line="270" w:lineRule="auto"/>
              <w:ind w:left="112" w:right="35" w:firstLine="5"/>
            </w:pPr>
            <w:r>
              <w:rPr>
                <w:spacing w:val="-11"/>
              </w:rPr>
              <w:t>3、审查责任：审理案件调查报告，</w:t>
            </w:r>
            <w:r>
              <w:t xml:space="preserve"> </w:t>
            </w:r>
            <w:r>
              <w:rPr>
                <w:spacing w:val="5"/>
              </w:rPr>
              <w:t>对案件违法事实、证据、调查取</w:t>
            </w:r>
            <w:r>
              <w:rPr>
                <w:spacing w:val="6"/>
              </w:rPr>
              <w:t xml:space="preserve"> </w:t>
            </w:r>
            <w:r>
              <w:rPr>
                <w:spacing w:val="5"/>
              </w:rPr>
              <w:t>证程序、法律适用、处罚种类和</w:t>
            </w:r>
            <w:r>
              <w:rPr>
                <w:spacing w:val="6"/>
              </w:rPr>
              <w:t xml:space="preserve"> </w:t>
            </w:r>
            <w:r>
              <w:rPr>
                <w:spacing w:val="5"/>
              </w:rPr>
              <w:t>幅度、当事人陈述和申辩理由等</w:t>
            </w:r>
            <w:r>
              <w:rPr>
                <w:spacing w:val="6"/>
              </w:rPr>
              <w:t xml:space="preserve"> </w:t>
            </w:r>
            <w:r>
              <w:rPr>
                <w:spacing w:val="-9"/>
              </w:rPr>
              <w:t>方面进行审查，提出处理意见（主</w:t>
            </w:r>
            <w:r>
              <w:rPr>
                <w:spacing w:val="11"/>
              </w:rPr>
              <w:t xml:space="preserve"> </w:t>
            </w:r>
            <w:r>
              <w:rPr>
                <w:spacing w:val="5"/>
              </w:rPr>
              <w:t>要证据不足时，以适当的方式补</w:t>
            </w:r>
            <w:r>
              <w:rPr>
                <w:spacing w:val="6"/>
              </w:rPr>
              <w:t xml:space="preserve"> </w:t>
            </w:r>
            <w:r>
              <w:t>充调查）。</w:t>
            </w:r>
          </w:p>
          <w:p w14:paraId="11780A75">
            <w:pPr>
              <w:pStyle w:val="6"/>
              <w:spacing w:before="55" w:line="268" w:lineRule="auto"/>
              <w:ind w:left="112" w:right="85"/>
            </w:pPr>
            <w:r>
              <w:rPr>
                <w:spacing w:val="-2"/>
              </w:rPr>
              <w:t>4、告知责任：作出行政处罚决定</w:t>
            </w:r>
            <w:r>
              <w:rPr>
                <w:spacing w:val="9"/>
              </w:rPr>
              <w:t xml:space="preserve"> </w:t>
            </w:r>
            <w:r>
              <w:rPr>
                <w:spacing w:val="4"/>
              </w:rPr>
              <w:t>前，应制作《行政处罚告知书》</w:t>
            </w:r>
            <w:r>
              <w:rPr>
                <w:spacing w:val="8"/>
              </w:rPr>
              <w:t xml:space="preserve"> </w:t>
            </w:r>
            <w:r>
              <w:rPr>
                <w:spacing w:val="5"/>
              </w:rPr>
              <w:t>送达当事人，告知违法事实及其</w:t>
            </w:r>
            <w:r>
              <w:rPr>
                <w:spacing w:val="7"/>
              </w:rPr>
              <w:t xml:space="preserve"> </w:t>
            </w:r>
            <w:r>
              <w:rPr>
                <w:spacing w:val="5"/>
              </w:rPr>
              <w:t>享有的陈述、申辩等权利。符合</w:t>
            </w:r>
            <w:r>
              <w:rPr>
                <w:spacing w:val="7"/>
              </w:rPr>
              <w:t xml:space="preserve"> </w:t>
            </w:r>
            <w:r>
              <w:rPr>
                <w:spacing w:val="5"/>
              </w:rPr>
              <w:t>听证规定的，制作并送达《行政</w:t>
            </w:r>
            <w:r>
              <w:rPr>
                <w:spacing w:val="7"/>
              </w:rPr>
              <w:t xml:space="preserve"> </w:t>
            </w:r>
            <w:r>
              <w:rPr>
                <w:spacing w:val="1"/>
              </w:rPr>
              <w:t>处罚听证告知书》。</w:t>
            </w:r>
          </w:p>
          <w:p w14:paraId="795A3C2A">
            <w:pPr>
              <w:pStyle w:val="6"/>
              <w:spacing w:before="56" w:line="260" w:lineRule="auto"/>
              <w:ind w:left="117" w:right="85"/>
            </w:pPr>
            <w:r>
              <w:rPr>
                <w:spacing w:val="-2"/>
              </w:rPr>
              <w:t>5、决定责任：制作行政处罚决定</w:t>
            </w:r>
            <w:r>
              <w:rPr>
                <w:spacing w:val="4"/>
              </w:rPr>
              <w:t xml:space="preserve"> </w:t>
            </w:r>
            <w:r>
              <w:rPr>
                <w:spacing w:val="5"/>
              </w:rPr>
              <w:t>书，载明行政处罚告知、当事人</w:t>
            </w:r>
            <w:r>
              <w:rPr>
                <w:spacing w:val="1"/>
              </w:rPr>
              <w:t xml:space="preserve"> 陈述申辩或者听证情况等内容。</w:t>
            </w:r>
          </w:p>
          <w:p w14:paraId="0938F59D">
            <w:pPr>
              <w:pStyle w:val="6"/>
              <w:spacing w:before="54" w:line="252" w:lineRule="auto"/>
              <w:ind w:left="114" w:right="85"/>
            </w:pPr>
            <w:r>
              <w:rPr>
                <w:spacing w:val="-2"/>
              </w:rPr>
              <w:t>6、送达责任：行政处罚决定书按</w:t>
            </w:r>
            <w:r>
              <w:rPr>
                <w:spacing w:val="6"/>
              </w:rPr>
              <w:t xml:space="preserve"> </w:t>
            </w:r>
            <w:r>
              <w:rPr>
                <w:spacing w:val="1"/>
              </w:rPr>
              <w:t>法律规定的方式送达当事人。</w:t>
            </w:r>
          </w:p>
          <w:p w14:paraId="30BB9EF5">
            <w:pPr>
              <w:pStyle w:val="6"/>
              <w:spacing w:before="54" w:line="214" w:lineRule="auto"/>
              <w:ind w:left="118"/>
            </w:pPr>
            <w:r>
              <w:rPr>
                <w:spacing w:val="-2"/>
              </w:rPr>
              <w:t>7、执行责任：依照生效的行政处</w:t>
            </w:r>
          </w:p>
        </w:tc>
        <w:tc>
          <w:tcPr>
            <w:tcW w:w="2073" w:type="dxa"/>
            <w:vAlign w:val="top"/>
          </w:tcPr>
          <w:p w14:paraId="7E0CDCE5">
            <w:pPr>
              <w:pStyle w:val="6"/>
              <w:spacing w:before="63" w:line="260" w:lineRule="auto"/>
              <w:ind w:left="114" w:right="89"/>
              <w:jc w:val="both"/>
            </w:pPr>
            <w:r>
              <w:rPr>
                <w:spacing w:val="7"/>
              </w:rPr>
              <w:t>情形的，行政机关及</w:t>
            </w:r>
            <w:r>
              <w:t xml:space="preserve"> </w:t>
            </w:r>
            <w:r>
              <w:rPr>
                <w:spacing w:val="7"/>
              </w:rPr>
              <w:t>相关工作人员应承担</w:t>
            </w:r>
            <w:r>
              <w:t xml:space="preserve"> </w:t>
            </w:r>
            <w:r>
              <w:rPr>
                <w:spacing w:val="7"/>
              </w:rPr>
              <w:t>相应责任:</w:t>
            </w:r>
          </w:p>
          <w:p w14:paraId="79FF1EC7">
            <w:pPr>
              <w:pStyle w:val="6"/>
              <w:spacing w:before="57" w:line="250" w:lineRule="auto"/>
              <w:ind w:left="113" w:right="89" w:firstLine="16"/>
            </w:pPr>
            <w:r>
              <w:rPr>
                <w:spacing w:val="-6"/>
              </w:rPr>
              <w:t>1、没有法律和事实依</w:t>
            </w:r>
            <w:r>
              <w:rPr>
                <w:spacing w:val="7"/>
              </w:rPr>
              <w:t xml:space="preserve"> </w:t>
            </w:r>
            <w:r>
              <w:rPr>
                <w:spacing w:val="1"/>
              </w:rPr>
              <w:t>据实施行政处罚的；</w:t>
            </w:r>
          </w:p>
          <w:p w14:paraId="4C822FD8">
            <w:pPr>
              <w:pStyle w:val="6"/>
              <w:spacing w:before="58" w:line="253" w:lineRule="auto"/>
              <w:ind w:left="131" w:right="89" w:hanging="14"/>
            </w:pPr>
            <w:r>
              <w:rPr>
                <w:spacing w:val="-4"/>
              </w:rPr>
              <w:t>2、行政处罚显失公正</w:t>
            </w:r>
            <w:r>
              <w:t xml:space="preserve"> </w:t>
            </w:r>
            <w:r>
              <w:rPr>
                <w:spacing w:val="-9"/>
              </w:rPr>
              <w:t>的；</w:t>
            </w:r>
          </w:p>
          <w:p w14:paraId="0955E49D">
            <w:pPr>
              <w:pStyle w:val="6"/>
              <w:spacing w:before="50" w:line="270" w:lineRule="auto"/>
              <w:ind w:left="115" w:right="89" w:firstLine="3"/>
              <w:jc w:val="both"/>
            </w:pPr>
            <w:r>
              <w:rPr>
                <w:spacing w:val="17"/>
              </w:rPr>
              <w:t>3、执法人员玩忽职</w:t>
            </w:r>
            <w:r>
              <w:rPr>
                <w:spacing w:val="5"/>
              </w:rPr>
              <w:t xml:space="preserve"> </w:t>
            </w:r>
            <w:r>
              <w:rPr>
                <w:spacing w:val="7"/>
              </w:rPr>
              <w:t>守，对应当予以制止</w:t>
            </w:r>
            <w:r>
              <w:t xml:space="preserve"> </w:t>
            </w:r>
            <w:r>
              <w:rPr>
                <w:spacing w:val="7"/>
              </w:rPr>
              <w:t>和处罚的违法行为不</w:t>
            </w:r>
            <w:r>
              <w:t xml:space="preserve"> </w:t>
            </w:r>
            <w:r>
              <w:rPr>
                <w:spacing w:val="7"/>
              </w:rPr>
              <w:t>予制止、处罚，致使</w:t>
            </w:r>
            <w:r>
              <w:t xml:space="preserve"> </w:t>
            </w:r>
            <w:r>
              <w:rPr>
                <w:spacing w:val="7"/>
              </w:rPr>
              <w:t>公民、法人或者其他</w:t>
            </w:r>
            <w:r>
              <w:t xml:space="preserve"> </w:t>
            </w:r>
            <w:r>
              <w:rPr>
                <w:spacing w:val="7"/>
              </w:rPr>
              <w:t>组织合法权益遭受损</w:t>
            </w:r>
            <w:r>
              <w:t xml:space="preserve"> 害的；</w:t>
            </w:r>
          </w:p>
          <w:p w14:paraId="7CB57CEB">
            <w:pPr>
              <w:pStyle w:val="6"/>
              <w:spacing w:before="53" w:line="250" w:lineRule="auto"/>
              <w:ind w:left="113" w:right="89"/>
            </w:pPr>
            <w:r>
              <w:rPr>
                <w:spacing w:val="-4"/>
              </w:rPr>
              <w:t>4、不具备行政执法资</w:t>
            </w:r>
            <w:r>
              <w:rPr>
                <w:spacing w:val="3"/>
              </w:rPr>
              <w:t xml:space="preserve"> </w:t>
            </w:r>
            <w:r>
              <w:rPr>
                <w:spacing w:val="1"/>
              </w:rPr>
              <w:t>格实施行政处罚</w:t>
            </w:r>
          </w:p>
          <w:p w14:paraId="12CB12F9">
            <w:pPr>
              <w:pStyle w:val="6"/>
              <w:spacing w:before="57" w:line="230" w:lineRule="auto"/>
              <w:ind w:left="131"/>
            </w:pPr>
            <w:r>
              <w:rPr>
                <w:spacing w:val="-9"/>
              </w:rPr>
              <w:t>的；</w:t>
            </w:r>
          </w:p>
          <w:p w14:paraId="597BFC82">
            <w:pPr>
              <w:pStyle w:val="6"/>
              <w:spacing w:before="52" w:line="269" w:lineRule="auto"/>
              <w:ind w:left="115" w:right="89" w:firstLine="3"/>
            </w:pPr>
            <w:r>
              <w:rPr>
                <w:spacing w:val="-5"/>
              </w:rPr>
              <w:t>5、在制止以及查处违</w:t>
            </w:r>
            <w:r>
              <w:rPr>
                <w:spacing w:val="8"/>
              </w:rPr>
              <w:t xml:space="preserve"> </w:t>
            </w:r>
            <w:r>
              <w:rPr>
                <w:spacing w:val="7"/>
              </w:rPr>
              <w:t>法案件中受阻，依照</w:t>
            </w:r>
            <w:r>
              <w:t xml:space="preserve"> </w:t>
            </w:r>
            <w:r>
              <w:rPr>
                <w:spacing w:val="7"/>
              </w:rPr>
              <w:t>有关规定应当向本级</w:t>
            </w:r>
            <w:r>
              <w:t xml:space="preserve"> </w:t>
            </w:r>
            <w:r>
              <w:rPr>
                <w:spacing w:val="7"/>
              </w:rPr>
              <w:t>人民政府或者上级主</w:t>
            </w:r>
            <w:r>
              <w:t xml:space="preserve"> </w:t>
            </w:r>
            <w:r>
              <w:rPr>
                <w:spacing w:val="7"/>
              </w:rPr>
              <w:t>管部门报告而未报告</w:t>
            </w:r>
            <w:r>
              <w:t xml:space="preserve"> 的；</w:t>
            </w:r>
          </w:p>
          <w:p w14:paraId="0A6952C7">
            <w:pPr>
              <w:pStyle w:val="6"/>
              <w:spacing w:before="52" w:line="260" w:lineRule="auto"/>
              <w:ind w:left="115" w:right="89"/>
              <w:jc w:val="both"/>
            </w:pPr>
            <w:r>
              <w:rPr>
                <w:spacing w:val="-4"/>
              </w:rPr>
              <w:t>6、应当依法移送追究</w:t>
            </w:r>
            <w:r>
              <w:rPr>
                <w:spacing w:val="1"/>
              </w:rPr>
              <w:t xml:space="preserve"> </w:t>
            </w:r>
            <w:r>
              <w:rPr>
                <w:spacing w:val="7"/>
              </w:rPr>
              <w:t>刑事责任，而未依法</w:t>
            </w:r>
            <w:r>
              <w:t xml:space="preserve"> </w:t>
            </w:r>
            <w:r>
              <w:rPr>
                <w:spacing w:val="1"/>
              </w:rPr>
              <w:t>移送有权机关的；</w:t>
            </w:r>
          </w:p>
          <w:p w14:paraId="47BA5AB4">
            <w:pPr>
              <w:pStyle w:val="6"/>
              <w:spacing w:before="53" w:line="252" w:lineRule="auto"/>
              <w:ind w:left="114" w:right="89" w:firstLine="5"/>
            </w:pPr>
            <w:r>
              <w:rPr>
                <w:spacing w:val="-5"/>
              </w:rPr>
              <w:t>7、擅自改变行政处罚</w:t>
            </w:r>
            <w:r>
              <w:rPr>
                <w:spacing w:val="8"/>
              </w:rPr>
              <w:t xml:space="preserve"> </w:t>
            </w:r>
            <w:r>
              <w:rPr>
                <w:spacing w:val="1"/>
              </w:rPr>
              <w:t>种类、幅度的；</w:t>
            </w:r>
          </w:p>
          <w:p w14:paraId="76758EA0">
            <w:pPr>
              <w:pStyle w:val="6"/>
              <w:spacing w:before="54" w:line="246" w:lineRule="auto"/>
              <w:ind w:left="123" w:right="89" w:hanging="8"/>
            </w:pPr>
            <w:r>
              <w:rPr>
                <w:spacing w:val="-4"/>
              </w:rPr>
              <w:t>8、违反法定的行政处</w:t>
            </w:r>
            <w:r>
              <w:rPr>
                <w:spacing w:val="2"/>
              </w:rPr>
              <w:t xml:space="preserve"> </w:t>
            </w:r>
            <w:r>
              <w:rPr>
                <w:spacing w:val="-1"/>
              </w:rPr>
              <w:t>罚程序的；</w:t>
            </w:r>
          </w:p>
        </w:tc>
        <w:tc>
          <w:tcPr>
            <w:tcW w:w="1058" w:type="dxa"/>
            <w:vAlign w:val="top"/>
          </w:tcPr>
          <w:p w14:paraId="5305F0DD">
            <w:pPr>
              <w:rPr>
                <w:rFonts w:ascii="Arial"/>
                <w:sz w:val="21"/>
              </w:rPr>
            </w:pPr>
          </w:p>
        </w:tc>
      </w:tr>
    </w:tbl>
    <w:p w14:paraId="14371D95">
      <w:pPr>
        <w:pStyle w:val="2"/>
      </w:pPr>
    </w:p>
    <w:p w14:paraId="4A851FFE">
      <w:pPr>
        <w:sectPr>
          <w:pgSz w:w="16839" w:h="11906"/>
          <w:pgMar w:top="1012" w:right="1304" w:bottom="0" w:left="1304" w:header="0" w:footer="0" w:gutter="0"/>
          <w:cols w:space="720" w:num="1"/>
        </w:sectPr>
      </w:pPr>
    </w:p>
    <w:p w14:paraId="19188576">
      <w:pPr>
        <w:spacing w:before="163"/>
      </w:pPr>
    </w:p>
    <w:tbl>
      <w:tblPr>
        <w:tblStyle w:val="5"/>
        <w:tblW w:w="1422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29"/>
        <w:gridCol w:w="494"/>
        <w:gridCol w:w="3083"/>
        <w:gridCol w:w="446"/>
        <w:gridCol w:w="3458"/>
        <w:gridCol w:w="3083"/>
        <w:gridCol w:w="2073"/>
        <w:gridCol w:w="1058"/>
      </w:tblGrid>
      <w:tr w14:paraId="180DE77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08" w:hRule="atLeast"/>
        </w:trPr>
        <w:tc>
          <w:tcPr>
            <w:tcW w:w="529" w:type="dxa"/>
            <w:vAlign w:val="top"/>
          </w:tcPr>
          <w:p w14:paraId="7DC61919">
            <w:pPr>
              <w:rPr>
                <w:rFonts w:ascii="Arial"/>
                <w:sz w:val="21"/>
              </w:rPr>
            </w:pPr>
          </w:p>
        </w:tc>
        <w:tc>
          <w:tcPr>
            <w:tcW w:w="494" w:type="dxa"/>
            <w:vAlign w:val="top"/>
          </w:tcPr>
          <w:p w14:paraId="31B0116C">
            <w:pPr>
              <w:rPr>
                <w:rFonts w:ascii="Arial"/>
                <w:sz w:val="21"/>
              </w:rPr>
            </w:pPr>
          </w:p>
        </w:tc>
        <w:tc>
          <w:tcPr>
            <w:tcW w:w="3083" w:type="dxa"/>
            <w:vAlign w:val="top"/>
          </w:tcPr>
          <w:p w14:paraId="4695ABAC">
            <w:pPr>
              <w:rPr>
                <w:rFonts w:ascii="Arial"/>
                <w:sz w:val="21"/>
              </w:rPr>
            </w:pPr>
          </w:p>
        </w:tc>
        <w:tc>
          <w:tcPr>
            <w:tcW w:w="446" w:type="dxa"/>
            <w:vAlign w:val="top"/>
          </w:tcPr>
          <w:p w14:paraId="2CC7A37C">
            <w:pPr>
              <w:rPr>
                <w:rFonts w:ascii="Arial"/>
                <w:sz w:val="21"/>
              </w:rPr>
            </w:pPr>
          </w:p>
        </w:tc>
        <w:tc>
          <w:tcPr>
            <w:tcW w:w="3458" w:type="dxa"/>
            <w:vAlign w:val="top"/>
          </w:tcPr>
          <w:p w14:paraId="4FAF5A26">
            <w:pPr>
              <w:rPr>
                <w:rFonts w:ascii="Arial"/>
                <w:sz w:val="21"/>
              </w:rPr>
            </w:pPr>
          </w:p>
        </w:tc>
        <w:tc>
          <w:tcPr>
            <w:tcW w:w="3083" w:type="dxa"/>
            <w:vAlign w:val="top"/>
          </w:tcPr>
          <w:p w14:paraId="30E036E1">
            <w:pPr>
              <w:pStyle w:val="6"/>
              <w:spacing w:before="65" w:line="253" w:lineRule="auto"/>
              <w:ind w:left="122" w:right="87"/>
            </w:pPr>
            <w:r>
              <w:rPr>
                <w:spacing w:val="4"/>
              </w:rPr>
              <w:t>罚决定，告知当事人按要求缴纳</w:t>
            </w:r>
            <w:r>
              <w:rPr>
                <w:spacing w:val="10"/>
              </w:rPr>
              <w:t xml:space="preserve"> </w:t>
            </w:r>
            <w:r>
              <w:rPr>
                <w:spacing w:val="-3"/>
              </w:rPr>
              <w:t>罚款。</w:t>
            </w:r>
          </w:p>
          <w:p w14:paraId="51B3922B">
            <w:pPr>
              <w:pStyle w:val="6"/>
              <w:spacing w:before="51" w:line="251" w:lineRule="auto"/>
              <w:ind w:left="116" w:right="85" w:hanging="2"/>
            </w:pPr>
            <w:r>
              <w:rPr>
                <w:spacing w:val="-2"/>
              </w:rPr>
              <w:t>8、其他法律法规规章文件规定应</w:t>
            </w:r>
            <w:r>
              <w:rPr>
                <w:spacing w:val="7"/>
              </w:rPr>
              <w:t xml:space="preserve"> </w:t>
            </w:r>
            <w:r>
              <w:t>履行的责任。</w:t>
            </w:r>
          </w:p>
        </w:tc>
        <w:tc>
          <w:tcPr>
            <w:tcW w:w="2073" w:type="dxa"/>
            <w:vAlign w:val="top"/>
          </w:tcPr>
          <w:p w14:paraId="47FCBB63">
            <w:pPr>
              <w:pStyle w:val="6"/>
              <w:spacing w:before="65" w:line="265" w:lineRule="auto"/>
              <w:ind w:left="113" w:right="89" w:firstLine="1"/>
              <w:jc w:val="both"/>
            </w:pPr>
            <w:r>
              <w:rPr>
                <w:spacing w:val="-4"/>
              </w:rPr>
              <w:t>9、符合听证条件、行</w:t>
            </w:r>
            <w:r>
              <w:rPr>
                <w:spacing w:val="2"/>
              </w:rPr>
              <w:t xml:space="preserve"> </w:t>
            </w:r>
            <w:r>
              <w:rPr>
                <w:spacing w:val="7"/>
              </w:rPr>
              <w:t>政管理相对人要求听</w:t>
            </w:r>
            <w:r>
              <w:t xml:space="preserve"> </w:t>
            </w:r>
            <w:r>
              <w:rPr>
                <w:spacing w:val="7"/>
              </w:rPr>
              <w:t>证，应予组织听证而</w:t>
            </w:r>
            <w:r>
              <w:t xml:space="preserve"> </w:t>
            </w:r>
            <w:r>
              <w:rPr>
                <w:spacing w:val="1"/>
              </w:rPr>
              <w:t>不组织听证的；</w:t>
            </w:r>
          </w:p>
          <w:p w14:paraId="56D88D02">
            <w:pPr>
              <w:pStyle w:val="6"/>
              <w:spacing w:before="51" w:line="252" w:lineRule="auto"/>
              <w:ind w:left="134" w:right="86" w:hanging="4"/>
            </w:pPr>
            <w:r>
              <w:rPr>
                <w:spacing w:val="5"/>
              </w:rPr>
              <w:t>10、在行政处罚过程</w:t>
            </w:r>
            <w:r>
              <w:t xml:space="preserve"> </w:t>
            </w:r>
            <w:r>
              <w:rPr>
                <w:spacing w:val="-1"/>
              </w:rPr>
              <w:t>中发生腐败行为的；</w:t>
            </w:r>
          </w:p>
          <w:p w14:paraId="76C751EC">
            <w:pPr>
              <w:pStyle w:val="6"/>
              <w:spacing w:before="54" w:line="256" w:lineRule="auto"/>
              <w:ind w:left="115" w:right="89" w:firstLine="14"/>
            </w:pPr>
            <w:r>
              <w:rPr>
                <w:spacing w:val="4"/>
              </w:rPr>
              <w:t>11、其他违反法律法</w:t>
            </w:r>
            <w:r>
              <w:rPr>
                <w:spacing w:val="7"/>
              </w:rPr>
              <w:t xml:space="preserve"> 规规章文件规定的行</w:t>
            </w:r>
            <w:r>
              <w:t xml:space="preserve"> 为。</w:t>
            </w:r>
          </w:p>
        </w:tc>
        <w:tc>
          <w:tcPr>
            <w:tcW w:w="1058" w:type="dxa"/>
            <w:vAlign w:val="top"/>
          </w:tcPr>
          <w:p w14:paraId="10840F65">
            <w:pPr>
              <w:rPr>
                <w:rFonts w:ascii="Arial"/>
                <w:sz w:val="21"/>
              </w:rPr>
            </w:pPr>
          </w:p>
        </w:tc>
      </w:tr>
      <w:tr w14:paraId="7FB6BAF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04" w:hRule="atLeast"/>
        </w:trPr>
        <w:tc>
          <w:tcPr>
            <w:tcW w:w="529" w:type="dxa"/>
            <w:vAlign w:val="top"/>
          </w:tcPr>
          <w:p w14:paraId="4FDDFB8D">
            <w:pPr>
              <w:spacing w:line="250" w:lineRule="auto"/>
              <w:rPr>
                <w:rFonts w:ascii="Arial"/>
                <w:sz w:val="21"/>
              </w:rPr>
            </w:pPr>
          </w:p>
          <w:p w14:paraId="294333BF">
            <w:pPr>
              <w:spacing w:line="250" w:lineRule="auto"/>
              <w:rPr>
                <w:rFonts w:ascii="Arial"/>
                <w:sz w:val="21"/>
              </w:rPr>
            </w:pPr>
          </w:p>
          <w:p w14:paraId="17FFCD5B">
            <w:pPr>
              <w:spacing w:line="250" w:lineRule="auto"/>
              <w:rPr>
                <w:rFonts w:ascii="Arial"/>
                <w:sz w:val="21"/>
              </w:rPr>
            </w:pPr>
          </w:p>
          <w:p w14:paraId="57BA0D33">
            <w:pPr>
              <w:spacing w:line="251" w:lineRule="auto"/>
              <w:rPr>
                <w:rFonts w:ascii="Arial"/>
                <w:sz w:val="21"/>
              </w:rPr>
            </w:pPr>
          </w:p>
          <w:p w14:paraId="440BAA63">
            <w:pPr>
              <w:spacing w:line="251" w:lineRule="auto"/>
              <w:rPr>
                <w:rFonts w:ascii="Arial"/>
                <w:sz w:val="21"/>
              </w:rPr>
            </w:pPr>
          </w:p>
          <w:p w14:paraId="0EA2CE3F">
            <w:pPr>
              <w:spacing w:line="251" w:lineRule="auto"/>
              <w:rPr>
                <w:rFonts w:ascii="Arial"/>
                <w:sz w:val="21"/>
              </w:rPr>
            </w:pPr>
          </w:p>
          <w:p w14:paraId="7591D148">
            <w:pPr>
              <w:spacing w:line="251" w:lineRule="auto"/>
              <w:rPr>
                <w:rFonts w:ascii="Arial"/>
                <w:sz w:val="21"/>
              </w:rPr>
            </w:pPr>
          </w:p>
          <w:p w14:paraId="16D843CD">
            <w:pPr>
              <w:spacing w:line="251" w:lineRule="auto"/>
              <w:rPr>
                <w:rFonts w:ascii="Arial"/>
                <w:sz w:val="21"/>
              </w:rPr>
            </w:pPr>
          </w:p>
          <w:p w14:paraId="6C760FE1">
            <w:pPr>
              <w:spacing w:line="251" w:lineRule="auto"/>
              <w:rPr>
                <w:rFonts w:ascii="Arial"/>
                <w:sz w:val="21"/>
              </w:rPr>
            </w:pPr>
          </w:p>
          <w:p w14:paraId="5DF2DC51">
            <w:pPr>
              <w:spacing w:line="251" w:lineRule="auto"/>
              <w:rPr>
                <w:rFonts w:ascii="Arial"/>
                <w:sz w:val="21"/>
              </w:rPr>
            </w:pPr>
          </w:p>
          <w:p w14:paraId="3BFEBF0F">
            <w:pPr>
              <w:spacing w:line="251" w:lineRule="auto"/>
              <w:rPr>
                <w:rFonts w:ascii="Arial"/>
                <w:sz w:val="21"/>
              </w:rPr>
            </w:pPr>
          </w:p>
          <w:p w14:paraId="5B65FB28">
            <w:pPr>
              <w:spacing w:line="251" w:lineRule="auto"/>
              <w:rPr>
                <w:rFonts w:ascii="Arial"/>
                <w:sz w:val="21"/>
              </w:rPr>
            </w:pPr>
          </w:p>
          <w:p w14:paraId="539D69BE">
            <w:pPr>
              <w:pStyle w:val="6"/>
              <w:spacing w:before="65" w:line="190" w:lineRule="auto"/>
              <w:ind w:left="135"/>
            </w:pPr>
            <w:r>
              <w:rPr>
                <w:spacing w:val="-5"/>
              </w:rPr>
              <w:t>119</w:t>
            </w:r>
          </w:p>
        </w:tc>
        <w:tc>
          <w:tcPr>
            <w:tcW w:w="494" w:type="dxa"/>
            <w:textDirection w:val="tbRlV"/>
            <w:vAlign w:val="top"/>
          </w:tcPr>
          <w:p w14:paraId="478C15FF">
            <w:pPr>
              <w:pStyle w:val="6"/>
              <w:spacing w:before="138" w:line="217" w:lineRule="auto"/>
              <w:ind w:left="2612"/>
            </w:pPr>
            <w:r>
              <w:rPr>
                <w:spacing w:val="8"/>
              </w:rPr>
              <w:t>行</w:t>
            </w:r>
            <w:r>
              <w:rPr>
                <w:spacing w:val="-7"/>
              </w:rPr>
              <w:t xml:space="preserve"> </w:t>
            </w:r>
            <w:r>
              <w:rPr>
                <w:spacing w:val="8"/>
              </w:rPr>
              <w:t>政</w:t>
            </w:r>
            <w:r>
              <w:rPr>
                <w:spacing w:val="-9"/>
              </w:rPr>
              <w:t xml:space="preserve"> </w:t>
            </w:r>
            <w:r>
              <w:rPr>
                <w:spacing w:val="8"/>
              </w:rPr>
              <w:t>处</w:t>
            </w:r>
            <w:r>
              <w:rPr>
                <w:spacing w:val="-9"/>
              </w:rPr>
              <w:t xml:space="preserve"> </w:t>
            </w:r>
            <w:r>
              <w:rPr>
                <w:spacing w:val="8"/>
              </w:rPr>
              <w:t>罚</w:t>
            </w:r>
          </w:p>
        </w:tc>
        <w:tc>
          <w:tcPr>
            <w:tcW w:w="3083" w:type="dxa"/>
            <w:vAlign w:val="top"/>
          </w:tcPr>
          <w:p w14:paraId="4998E980">
            <w:pPr>
              <w:spacing w:line="253" w:lineRule="auto"/>
              <w:rPr>
                <w:rFonts w:ascii="Arial"/>
                <w:sz w:val="21"/>
              </w:rPr>
            </w:pPr>
          </w:p>
          <w:p w14:paraId="2CF4E3B3">
            <w:pPr>
              <w:spacing w:line="253" w:lineRule="auto"/>
              <w:rPr>
                <w:rFonts w:ascii="Arial"/>
                <w:sz w:val="21"/>
              </w:rPr>
            </w:pPr>
          </w:p>
          <w:p w14:paraId="76C5E919">
            <w:pPr>
              <w:spacing w:line="253" w:lineRule="auto"/>
              <w:rPr>
                <w:rFonts w:ascii="Arial"/>
                <w:sz w:val="21"/>
              </w:rPr>
            </w:pPr>
          </w:p>
          <w:p w14:paraId="30595630">
            <w:pPr>
              <w:spacing w:line="253" w:lineRule="auto"/>
              <w:rPr>
                <w:rFonts w:ascii="Arial"/>
                <w:sz w:val="21"/>
              </w:rPr>
            </w:pPr>
          </w:p>
          <w:p w14:paraId="71000B50">
            <w:pPr>
              <w:spacing w:line="253" w:lineRule="auto"/>
              <w:rPr>
                <w:rFonts w:ascii="Arial"/>
                <w:sz w:val="21"/>
              </w:rPr>
            </w:pPr>
          </w:p>
          <w:p w14:paraId="654FF478">
            <w:pPr>
              <w:spacing w:line="253" w:lineRule="auto"/>
              <w:rPr>
                <w:rFonts w:ascii="Arial"/>
                <w:sz w:val="21"/>
              </w:rPr>
            </w:pPr>
          </w:p>
          <w:p w14:paraId="108F4380">
            <w:pPr>
              <w:spacing w:line="253" w:lineRule="auto"/>
              <w:rPr>
                <w:rFonts w:ascii="Arial"/>
                <w:sz w:val="21"/>
              </w:rPr>
            </w:pPr>
          </w:p>
          <w:p w14:paraId="232DBAB3">
            <w:pPr>
              <w:spacing w:line="254" w:lineRule="auto"/>
              <w:rPr>
                <w:rFonts w:ascii="Arial"/>
                <w:sz w:val="21"/>
              </w:rPr>
            </w:pPr>
          </w:p>
          <w:p w14:paraId="7E4FCCEF">
            <w:pPr>
              <w:spacing w:line="254" w:lineRule="auto"/>
              <w:rPr>
                <w:rFonts w:ascii="Arial"/>
                <w:sz w:val="21"/>
              </w:rPr>
            </w:pPr>
          </w:p>
          <w:p w14:paraId="1D61DD4C">
            <w:pPr>
              <w:spacing w:line="254" w:lineRule="auto"/>
              <w:rPr>
                <w:rFonts w:ascii="Arial"/>
                <w:sz w:val="21"/>
              </w:rPr>
            </w:pPr>
          </w:p>
          <w:p w14:paraId="6EBAF34C">
            <w:pPr>
              <w:pStyle w:val="6"/>
              <w:spacing w:before="65" w:line="260" w:lineRule="auto"/>
              <w:ind w:left="139" w:right="115" w:hanging="2"/>
              <w:jc w:val="both"/>
            </w:pPr>
            <w:r>
              <w:rPr>
                <w:spacing w:val="1"/>
              </w:rPr>
              <w:t>对建设项目施工和地质勘</w:t>
            </w:r>
            <w:r>
              <w:rPr>
                <w:rFonts w:hint="eastAsia"/>
                <w:spacing w:val="1"/>
                <w:lang w:val="en-US" w:eastAsia="zh-CN"/>
              </w:rPr>
              <w:t>查</w:t>
            </w:r>
            <w:r>
              <w:rPr>
                <w:spacing w:val="1"/>
              </w:rPr>
              <w:t>临时</w:t>
            </w:r>
            <w:r>
              <w:rPr>
                <w:spacing w:val="9"/>
              </w:rPr>
              <w:t xml:space="preserve"> </w:t>
            </w:r>
            <w:r>
              <w:rPr>
                <w:spacing w:val="-2"/>
              </w:rPr>
              <w:t>占用耕地的土地使用者，</w:t>
            </w:r>
            <w:r>
              <w:rPr>
                <w:spacing w:val="-51"/>
              </w:rPr>
              <w:t xml:space="preserve"> </w:t>
            </w:r>
            <w:r>
              <w:rPr>
                <w:spacing w:val="-2"/>
              </w:rPr>
              <w:t>自临时</w:t>
            </w:r>
            <w:r>
              <w:t xml:space="preserve"> </w:t>
            </w:r>
            <w:r>
              <w:rPr>
                <w:spacing w:val="-1"/>
              </w:rPr>
              <w:t>用地期满之日起</w:t>
            </w:r>
            <w:r>
              <w:rPr>
                <w:spacing w:val="-23"/>
              </w:rPr>
              <w:t xml:space="preserve"> </w:t>
            </w:r>
            <w:r>
              <w:rPr>
                <w:spacing w:val="-1"/>
              </w:rPr>
              <w:t>1</w:t>
            </w:r>
            <w:r>
              <w:rPr>
                <w:spacing w:val="-42"/>
              </w:rPr>
              <w:t xml:space="preserve"> </w:t>
            </w:r>
            <w:r>
              <w:rPr>
                <w:spacing w:val="-1"/>
              </w:rPr>
              <w:t>年以上未恢复</w:t>
            </w:r>
          </w:p>
          <w:p w14:paraId="0BF460CF">
            <w:pPr>
              <w:pStyle w:val="6"/>
              <w:spacing w:before="53" w:line="228" w:lineRule="auto"/>
              <w:ind w:left="841"/>
            </w:pPr>
            <w:r>
              <w:rPr>
                <w:spacing w:val="1"/>
              </w:rPr>
              <w:t>种植条件的处罚</w:t>
            </w:r>
          </w:p>
        </w:tc>
        <w:tc>
          <w:tcPr>
            <w:tcW w:w="446" w:type="dxa"/>
            <w:textDirection w:val="tbRlV"/>
            <w:vAlign w:val="top"/>
          </w:tcPr>
          <w:p w14:paraId="495D1D82">
            <w:pPr>
              <w:pStyle w:val="6"/>
              <w:spacing w:before="112" w:line="212" w:lineRule="auto"/>
              <w:ind w:left="2761"/>
            </w:pPr>
            <w:r>
              <w:rPr>
                <w:spacing w:val="8"/>
              </w:rPr>
              <w:t>各</w:t>
            </w:r>
            <w:r>
              <w:rPr>
                <w:spacing w:val="-8"/>
              </w:rPr>
              <w:t xml:space="preserve"> </w:t>
            </w:r>
            <w:r>
              <w:rPr>
                <w:spacing w:val="8"/>
              </w:rPr>
              <w:t>乡</w:t>
            </w:r>
            <w:r>
              <w:rPr>
                <w:spacing w:val="-9"/>
              </w:rPr>
              <w:t xml:space="preserve"> </w:t>
            </w:r>
            <w:r>
              <w:rPr>
                <w:spacing w:val="8"/>
              </w:rPr>
              <w:t>镇</w:t>
            </w:r>
          </w:p>
        </w:tc>
        <w:tc>
          <w:tcPr>
            <w:tcW w:w="3458" w:type="dxa"/>
            <w:vAlign w:val="top"/>
          </w:tcPr>
          <w:p w14:paraId="6566D5FF">
            <w:pPr>
              <w:pStyle w:val="6"/>
              <w:spacing w:before="60" w:line="273" w:lineRule="auto"/>
              <w:ind w:left="112" w:right="37" w:firstLine="16"/>
            </w:pPr>
            <w:r>
              <w:rPr>
                <w:spacing w:val="7"/>
              </w:rPr>
              <w:t>1、</w:t>
            </w:r>
            <w:r>
              <w:rPr>
                <w:rFonts w:hint="eastAsia"/>
                <w:spacing w:val="7"/>
                <w:lang w:eastAsia="zh-CN"/>
              </w:rPr>
              <w:t>《中华人民共和国土地管理法实施条例》</w:t>
            </w:r>
            <w:r>
              <w:rPr>
                <w:spacing w:val="7"/>
              </w:rPr>
              <w:t>（2014</w:t>
            </w:r>
            <w:r>
              <w:rPr>
                <w:spacing w:val="14"/>
              </w:rPr>
              <w:t xml:space="preserve"> </w:t>
            </w:r>
            <w:r>
              <w:t>年7月29日第二次修订）第二十八条：</w:t>
            </w:r>
            <w:r>
              <w:rPr>
                <w:spacing w:val="1"/>
              </w:rPr>
              <w:t xml:space="preserve"> </w:t>
            </w:r>
            <w:r>
              <w:rPr>
                <w:spacing w:val="3"/>
              </w:rPr>
              <w:t>建设项目施工和地质勘查需要临时占</w:t>
            </w:r>
            <w:r>
              <w:rPr>
                <w:spacing w:val="5"/>
              </w:rPr>
              <w:t xml:space="preserve"> </w:t>
            </w:r>
            <w:r>
              <w:rPr>
                <w:spacing w:val="3"/>
              </w:rPr>
              <w:t>用耕地的，土地使用者应当自临时用</w:t>
            </w:r>
            <w:r>
              <w:rPr>
                <w:spacing w:val="5"/>
              </w:rPr>
              <w:t xml:space="preserve"> </w:t>
            </w:r>
            <w:r>
              <w:rPr>
                <w:spacing w:val="1"/>
              </w:rPr>
              <w:t>地期满之日起</w:t>
            </w:r>
            <w:r>
              <w:rPr>
                <w:spacing w:val="-28"/>
              </w:rPr>
              <w:t xml:space="preserve"> </w:t>
            </w:r>
            <w:r>
              <w:rPr>
                <w:spacing w:val="1"/>
              </w:rPr>
              <w:t>1</w:t>
            </w:r>
            <w:r>
              <w:rPr>
                <w:spacing w:val="-42"/>
              </w:rPr>
              <w:t xml:space="preserve"> </w:t>
            </w:r>
            <w:r>
              <w:rPr>
                <w:spacing w:val="1"/>
              </w:rPr>
              <w:t>年内恢复种植条件。</w:t>
            </w:r>
            <w:r>
              <w:t xml:space="preserve"> </w:t>
            </w:r>
            <w:r>
              <w:rPr>
                <w:spacing w:val="8"/>
              </w:rPr>
              <w:t>2、</w:t>
            </w:r>
            <w:r>
              <w:rPr>
                <w:rFonts w:hint="eastAsia"/>
                <w:spacing w:val="8"/>
                <w:lang w:eastAsia="zh-CN"/>
              </w:rPr>
              <w:t>《中华人民共和国土地管理法实施条例》</w:t>
            </w:r>
            <w:r>
              <w:rPr>
                <w:spacing w:val="8"/>
              </w:rPr>
              <w:t>（2014</w:t>
            </w:r>
            <w:r>
              <w:rPr>
                <w:spacing w:val="12"/>
              </w:rPr>
              <w:t xml:space="preserve"> </w:t>
            </w:r>
            <w:r>
              <w:t>年7月29日第二次修订）第四十四条：</w:t>
            </w:r>
            <w:r>
              <w:rPr>
                <w:spacing w:val="1"/>
              </w:rPr>
              <w:t xml:space="preserve"> </w:t>
            </w:r>
            <w:r>
              <w:rPr>
                <w:spacing w:val="3"/>
              </w:rPr>
              <w:t>违反本条例第二十八条的规定，逾期</w:t>
            </w:r>
            <w:r>
              <w:rPr>
                <w:spacing w:val="5"/>
              </w:rPr>
              <w:t xml:space="preserve"> </w:t>
            </w:r>
            <w:r>
              <w:rPr>
                <w:spacing w:val="3"/>
              </w:rPr>
              <w:t>不恢复种植条件的，由县级以上人民</w:t>
            </w:r>
            <w:r>
              <w:rPr>
                <w:spacing w:val="5"/>
              </w:rPr>
              <w:t xml:space="preserve"> </w:t>
            </w:r>
            <w:r>
              <w:rPr>
                <w:spacing w:val="16"/>
              </w:rPr>
              <w:t>政府土地行政主管部门责令限期改</w:t>
            </w:r>
            <w:r>
              <w:rPr>
                <w:spacing w:val="13"/>
              </w:rPr>
              <w:t xml:space="preserve"> </w:t>
            </w:r>
            <w:r>
              <w:rPr>
                <w:spacing w:val="2"/>
              </w:rPr>
              <w:t>正，可以处耕地复垦费</w:t>
            </w:r>
            <w:r>
              <w:rPr>
                <w:spacing w:val="-39"/>
              </w:rPr>
              <w:t xml:space="preserve"> </w:t>
            </w:r>
            <w:r>
              <w:rPr>
                <w:spacing w:val="2"/>
              </w:rPr>
              <w:t>2</w:t>
            </w:r>
            <w:r>
              <w:rPr>
                <w:spacing w:val="-42"/>
              </w:rPr>
              <w:t xml:space="preserve"> </w:t>
            </w:r>
            <w:r>
              <w:rPr>
                <w:spacing w:val="2"/>
              </w:rPr>
              <w:t>倍以下的罚</w:t>
            </w:r>
            <w:r>
              <w:t xml:space="preserve"> 款。</w:t>
            </w:r>
          </w:p>
        </w:tc>
        <w:tc>
          <w:tcPr>
            <w:tcW w:w="3083" w:type="dxa"/>
            <w:vAlign w:val="top"/>
          </w:tcPr>
          <w:p w14:paraId="67505C99">
            <w:pPr>
              <w:pStyle w:val="6"/>
              <w:spacing w:before="60" w:line="269" w:lineRule="auto"/>
              <w:ind w:left="113" w:right="85" w:firstLine="15"/>
              <w:jc w:val="both"/>
            </w:pPr>
            <w:r>
              <w:rPr>
                <w:spacing w:val="-3"/>
              </w:rPr>
              <w:t>1、立案责任：发现建设项目施工</w:t>
            </w:r>
            <w:r>
              <w:rPr>
                <w:spacing w:val="7"/>
              </w:rPr>
              <w:t xml:space="preserve"> </w:t>
            </w:r>
            <w:r>
              <w:rPr>
                <w:spacing w:val="5"/>
              </w:rPr>
              <w:t>和地质勘</w:t>
            </w:r>
            <w:r>
              <w:rPr>
                <w:rFonts w:hint="eastAsia"/>
                <w:spacing w:val="5"/>
                <w:lang w:val="en-US" w:eastAsia="zh-CN"/>
              </w:rPr>
              <w:t>查</w:t>
            </w:r>
            <w:r>
              <w:rPr>
                <w:spacing w:val="5"/>
              </w:rPr>
              <w:t>临时占用耕地的土地 使用者，涉嫌自临时用地期满之</w:t>
            </w:r>
            <w:r>
              <w:rPr>
                <w:spacing w:val="8"/>
              </w:rPr>
              <w:t xml:space="preserve"> </w:t>
            </w:r>
            <w:r>
              <w:rPr>
                <w:spacing w:val="3"/>
              </w:rPr>
              <w:t>日起</w:t>
            </w:r>
            <w:r>
              <w:rPr>
                <w:spacing w:val="-27"/>
              </w:rPr>
              <w:t xml:space="preserve"> </w:t>
            </w:r>
            <w:r>
              <w:rPr>
                <w:spacing w:val="3"/>
              </w:rPr>
              <w:t>1</w:t>
            </w:r>
            <w:r>
              <w:rPr>
                <w:spacing w:val="-40"/>
              </w:rPr>
              <w:t xml:space="preserve"> </w:t>
            </w:r>
            <w:r>
              <w:rPr>
                <w:spacing w:val="3"/>
              </w:rPr>
              <w:t>年以上未恢复种植条件的</w:t>
            </w:r>
            <w:r>
              <w:t xml:space="preserve"> </w:t>
            </w:r>
            <w:r>
              <w:rPr>
                <w:spacing w:val="5"/>
              </w:rPr>
              <w:t xml:space="preserve">违法行为，予以审查，决定是否 </w:t>
            </w:r>
            <w:r>
              <w:t>立案。</w:t>
            </w:r>
          </w:p>
          <w:p w14:paraId="7EC93741">
            <w:pPr>
              <w:pStyle w:val="6"/>
              <w:spacing w:before="49" w:line="269" w:lineRule="auto"/>
              <w:ind w:left="112" w:right="19" w:firstLine="3"/>
              <w:jc w:val="both"/>
            </w:pPr>
            <w:r>
              <w:rPr>
                <w:spacing w:val="-3"/>
              </w:rPr>
              <w:t xml:space="preserve">2、调查责任：综合行政执法队对 </w:t>
            </w:r>
            <w:r>
              <w:rPr>
                <w:spacing w:val="4"/>
              </w:rPr>
              <w:t xml:space="preserve">立案的案件，指定专人负责，及 时组织调查取证，与当事人有直 接利害关系的应当回避。执法人 员不得少于两人，调查时应出示 </w:t>
            </w:r>
            <w:r>
              <w:rPr>
                <w:spacing w:val="-4"/>
              </w:rPr>
              <w:t>执法证件，允许当事人辩解陈述。</w:t>
            </w:r>
          </w:p>
          <w:p w14:paraId="6D218B98">
            <w:pPr>
              <w:pStyle w:val="6"/>
              <w:spacing w:before="53" w:line="228" w:lineRule="auto"/>
              <w:ind w:left="113"/>
            </w:pPr>
            <w:r>
              <w:rPr>
                <w:spacing w:val="1"/>
              </w:rPr>
              <w:t>执法人员应保守有关秘密。</w:t>
            </w:r>
          </w:p>
          <w:p w14:paraId="5CA47FED">
            <w:pPr>
              <w:pStyle w:val="6"/>
              <w:spacing w:before="53" w:line="270" w:lineRule="auto"/>
              <w:ind w:left="112" w:right="35" w:firstLine="5"/>
            </w:pPr>
            <w:r>
              <w:rPr>
                <w:spacing w:val="-11"/>
              </w:rPr>
              <w:t>3、审查责任：审理案件调查报告，</w:t>
            </w:r>
            <w:r>
              <w:t xml:space="preserve"> </w:t>
            </w:r>
            <w:r>
              <w:rPr>
                <w:spacing w:val="5"/>
              </w:rPr>
              <w:t>对案件违法事实、证据、调查取</w:t>
            </w:r>
            <w:r>
              <w:rPr>
                <w:spacing w:val="6"/>
              </w:rPr>
              <w:t xml:space="preserve"> </w:t>
            </w:r>
            <w:r>
              <w:rPr>
                <w:spacing w:val="5"/>
              </w:rPr>
              <w:t>证程序、法律适用、处罚种类和</w:t>
            </w:r>
            <w:r>
              <w:rPr>
                <w:spacing w:val="6"/>
              </w:rPr>
              <w:t xml:space="preserve"> </w:t>
            </w:r>
            <w:r>
              <w:rPr>
                <w:spacing w:val="5"/>
              </w:rPr>
              <w:t>幅度、当事人陈述和申辩理由等</w:t>
            </w:r>
            <w:r>
              <w:rPr>
                <w:spacing w:val="6"/>
              </w:rPr>
              <w:t xml:space="preserve"> </w:t>
            </w:r>
            <w:r>
              <w:rPr>
                <w:spacing w:val="-9"/>
              </w:rPr>
              <w:t>方面进行审查，提出处理意见（主</w:t>
            </w:r>
            <w:r>
              <w:rPr>
                <w:spacing w:val="11"/>
              </w:rPr>
              <w:t xml:space="preserve"> </w:t>
            </w:r>
            <w:r>
              <w:rPr>
                <w:spacing w:val="5"/>
              </w:rPr>
              <w:t>要证据不足时，以适当的方式补</w:t>
            </w:r>
            <w:r>
              <w:rPr>
                <w:spacing w:val="6"/>
              </w:rPr>
              <w:t xml:space="preserve"> </w:t>
            </w:r>
            <w:r>
              <w:t>充调查）。</w:t>
            </w:r>
          </w:p>
          <w:p w14:paraId="671910DB">
            <w:pPr>
              <w:pStyle w:val="6"/>
              <w:spacing w:before="53" w:line="214" w:lineRule="auto"/>
              <w:ind w:left="112"/>
            </w:pPr>
            <w:r>
              <w:rPr>
                <w:spacing w:val="-2"/>
              </w:rPr>
              <w:t>4、告知责任：作出行政处罚决定</w:t>
            </w:r>
          </w:p>
        </w:tc>
        <w:tc>
          <w:tcPr>
            <w:tcW w:w="2073" w:type="dxa"/>
            <w:vAlign w:val="top"/>
          </w:tcPr>
          <w:p w14:paraId="1100D802">
            <w:pPr>
              <w:pStyle w:val="6"/>
              <w:spacing w:before="64" w:line="266" w:lineRule="auto"/>
              <w:ind w:left="114" w:right="89"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7"/>
              </w:rPr>
              <w:t>相应责任:</w:t>
            </w:r>
          </w:p>
          <w:p w14:paraId="530AD4E7">
            <w:pPr>
              <w:pStyle w:val="6"/>
              <w:spacing w:before="57" w:line="250" w:lineRule="auto"/>
              <w:ind w:left="113" w:right="89" w:firstLine="16"/>
            </w:pPr>
            <w:r>
              <w:rPr>
                <w:spacing w:val="-6"/>
              </w:rPr>
              <w:t>1、没有法律和事实依</w:t>
            </w:r>
            <w:r>
              <w:rPr>
                <w:spacing w:val="7"/>
              </w:rPr>
              <w:t xml:space="preserve"> </w:t>
            </w:r>
            <w:r>
              <w:rPr>
                <w:spacing w:val="1"/>
              </w:rPr>
              <w:t>据实施行政处罚的；</w:t>
            </w:r>
          </w:p>
          <w:p w14:paraId="2BFD2385">
            <w:pPr>
              <w:pStyle w:val="6"/>
              <w:spacing w:before="58" w:line="253" w:lineRule="auto"/>
              <w:ind w:left="131" w:right="89" w:hanging="14"/>
            </w:pPr>
            <w:r>
              <w:rPr>
                <w:spacing w:val="-4"/>
              </w:rPr>
              <w:t>2、行政处罚显失公正</w:t>
            </w:r>
            <w:r>
              <w:t xml:space="preserve"> </w:t>
            </w:r>
            <w:r>
              <w:rPr>
                <w:spacing w:val="-9"/>
              </w:rPr>
              <w:t>的；</w:t>
            </w:r>
          </w:p>
          <w:p w14:paraId="22D135C0">
            <w:pPr>
              <w:pStyle w:val="6"/>
              <w:spacing w:before="50" w:line="270" w:lineRule="auto"/>
              <w:ind w:left="115" w:right="89" w:firstLine="3"/>
              <w:jc w:val="both"/>
            </w:pPr>
            <w:r>
              <w:rPr>
                <w:spacing w:val="17"/>
              </w:rPr>
              <w:t>3、执法人员玩忽职</w:t>
            </w:r>
            <w:r>
              <w:rPr>
                <w:spacing w:val="5"/>
              </w:rPr>
              <w:t xml:space="preserve"> </w:t>
            </w:r>
            <w:r>
              <w:rPr>
                <w:spacing w:val="7"/>
              </w:rPr>
              <w:t>守，对应当予以制止</w:t>
            </w:r>
            <w:r>
              <w:t xml:space="preserve"> </w:t>
            </w:r>
            <w:r>
              <w:rPr>
                <w:spacing w:val="7"/>
              </w:rPr>
              <w:t>和处罚的违法行为不</w:t>
            </w:r>
            <w:r>
              <w:t xml:space="preserve"> </w:t>
            </w:r>
            <w:r>
              <w:rPr>
                <w:spacing w:val="7"/>
              </w:rPr>
              <w:t>予制止、处罚，致使</w:t>
            </w:r>
            <w:r>
              <w:t xml:space="preserve"> </w:t>
            </w:r>
            <w:r>
              <w:rPr>
                <w:spacing w:val="7"/>
              </w:rPr>
              <w:t>公民、法人或者其他</w:t>
            </w:r>
            <w:r>
              <w:t xml:space="preserve"> </w:t>
            </w:r>
            <w:r>
              <w:rPr>
                <w:spacing w:val="7"/>
              </w:rPr>
              <w:t>组织合法权益遭受损</w:t>
            </w:r>
            <w:r>
              <w:t xml:space="preserve"> 害的；</w:t>
            </w:r>
          </w:p>
          <w:p w14:paraId="71C947AD">
            <w:pPr>
              <w:pStyle w:val="6"/>
              <w:spacing w:before="53" w:line="250" w:lineRule="auto"/>
              <w:ind w:left="113" w:right="89"/>
            </w:pPr>
            <w:r>
              <w:rPr>
                <w:spacing w:val="-4"/>
              </w:rPr>
              <w:t>4、不具备行政执法资</w:t>
            </w:r>
            <w:r>
              <w:rPr>
                <w:spacing w:val="3"/>
              </w:rPr>
              <w:t xml:space="preserve"> </w:t>
            </w:r>
            <w:r>
              <w:rPr>
                <w:spacing w:val="1"/>
              </w:rPr>
              <w:t>格实施行政处罚</w:t>
            </w:r>
          </w:p>
          <w:p w14:paraId="2FFADFDD">
            <w:pPr>
              <w:pStyle w:val="6"/>
              <w:spacing w:before="57" w:line="230" w:lineRule="auto"/>
              <w:ind w:left="131"/>
            </w:pPr>
            <w:r>
              <w:rPr>
                <w:spacing w:val="-9"/>
              </w:rPr>
              <w:t>的；</w:t>
            </w:r>
          </w:p>
          <w:p w14:paraId="694AC35F">
            <w:pPr>
              <w:pStyle w:val="6"/>
              <w:spacing w:before="51" w:line="246" w:lineRule="auto"/>
              <w:ind w:left="115" w:right="89" w:firstLine="3"/>
            </w:pPr>
            <w:r>
              <w:rPr>
                <w:spacing w:val="-5"/>
              </w:rPr>
              <w:t>5、在制止以及查处违</w:t>
            </w:r>
            <w:r>
              <w:rPr>
                <w:spacing w:val="8"/>
              </w:rPr>
              <w:t xml:space="preserve"> </w:t>
            </w:r>
            <w:r>
              <w:rPr>
                <w:spacing w:val="7"/>
              </w:rPr>
              <w:t>法案件中受阻，依照</w:t>
            </w:r>
          </w:p>
        </w:tc>
        <w:tc>
          <w:tcPr>
            <w:tcW w:w="1058" w:type="dxa"/>
            <w:vAlign w:val="top"/>
          </w:tcPr>
          <w:p w14:paraId="61B17F65">
            <w:pPr>
              <w:rPr>
                <w:rFonts w:ascii="Arial"/>
                <w:sz w:val="21"/>
              </w:rPr>
            </w:pPr>
          </w:p>
        </w:tc>
      </w:tr>
    </w:tbl>
    <w:p w14:paraId="19354825">
      <w:pPr>
        <w:pStyle w:val="2"/>
      </w:pPr>
    </w:p>
    <w:p w14:paraId="68524995">
      <w:pPr>
        <w:sectPr>
          <w:pgSz w:w="16839" w:h="11906"/>
          <w:pgMar w:top="1012" w:right="1304" w:bottom="0" w:left="1304" w:header="0" w:footer="0" w:gutter="0"/>
          <w:cols w:space="720" w:num="1"/>
        </w:sectPr>
      </w:pPr>
    </w:p>
    <w:p w14:paraId="3ED449B3">
      <w:pPr>
        <w:spacing w:before="163"/>
      </w:pPr>
    </w:p>
    <w:tbl>
      <w:tblPr>
        <w:tblStyle w:val="5"/>
        <w:tblW w:w="1422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29"/>
        <w:gridCol w:w="494"/>
        <w:gridCol w:w="3083"/>
        <w:gridCol w:w="446"/>
        <w:gridCol w:w="3458"/>
        <w:gridCol w:w="3083"/>
        <w:gridCol w:w="2073"/>
        <w:gridCol w:w="1058"/>
      </w:tblGrid>
      <w:tr w14:paraId="51BB5AC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06" w:hRule="atLeast"/>
        </w:trPr>
        <w:tc>
          <w:tcPr>
            <w:tcW w:w="529" w:type="dxa"/>
            <w:vAlign w:val="top"/>
          </w:tcPr>
          <w:p w14:paraId="0E9C8C17">
            <w:pPr>
              <w:rPr>
                <w:rFonts w:ascii="Arial"/>
                <w:sz w:val="21"/>
              </w:rPr>
            </w:pPr>
          </w:p>
        </w:tc>
        <w:tc>
          <w:tcPr>
            <w:tcW w:w="494" w:type="dxa"/>
            <w:vAlign w:val="top"/>
          </w:tcPr>
          <w:p w14:paraId="4A2B094B">
            <w:pPr>
              <w:rPr>
                <w:rFonts w:ascii="Arial"/>
                <w:sz w:val="21"/>
              </w:rPr>
            </w:pPr>
          </w:p>
        </w:tc>
        <w:tc>
          <w:tcPr>
            <w:tcW w:w="3083" w:type="dxa"/>
            <w:vAlign w:val="top"/>
          </w:tcPr>
          <w:p w14:paraId="4B28EEED">
            <w:pPr>
              <w:rPr>
                <w:rFonts w:ascii="Arial"/>
                <w:sz w:val="21"/>
              </w:rPr>
            </w:pPr>
          </w:p>
        </w:tc>
        <w:tc>
          <w:tcPr>
            <w:tcW w:w="446" w:type="dxa"/>
            <w:vAlign w:val="top"/>
          </w:tcPr>
          <w:p w14:paraId="349756E7">
            <w:pPr>
              <w:rPr>
                <w:rFonts w:ascii="Arial"/>
                <w:sz w:val="21"/>
              </w:rPr>
            </w:pPr>
          </w:p>
        </w:tc>
        <w:tc>
          <w:tcPr>
            <w:tcW w:w="3458" w:type="dxa"/>
            <w:vAlign w:val="top"/>
          </w:tcPr>
          <w:p w14:paraId="153FE42E">
            <w:pPr>
              <w:rPr>
                <w:rFonts w:ascii="Arial"/>
                <w:sz w:val="21"/>
              </w:rPr>
            </w:pPr>
          </w:p>
        </w:tc>
        <w:tc>
          <w:tcPr>
            <w:tcW w:w="3083" w:type="dxa"/>
            <w:vAlign w:val="top"/>
          </w:tcPr>
          <w:p w14:paraId="57450370">
            <w:pPr>
              <w:pStyle w:val="6"/>
              <w:spacing w:before="63" w:line="267" w:lineRule="auto"/>
              <w:ind w:left="112" w:right="87" w:firstLine="5"/>
            </w:pPr>
            <w:r>
              <w:rPr>
                <w:spacing w:val="4"/>
              </w:rPr>
              <w:t>前，应制作《行政处罚告知书》</w:t>
            </w:r>
            <w:r>
              <w:rPr>
                <w:spacing w:val="3"/>
              </w:rPr>
              <w:t xml:space="preserve"> </w:t>
            </w:r>
            <w:r>
              <w:rPr>
                <w:spacing w:val="5"/>
              </w:rPr>
              <w:t>送达当事人，告知违法事实及其</w:t>
            </w:r>
            <w:r>
              <w:rPr>
                <w:spacing w:val="7"/>
              </w:rPr>
              <w:t xml:space="preserve"> </w:t>
            </w:r>
            <w:r>
              <w:rPr>
                <w:spacing w:val="5"/>
              </w:rPr>
              <w:t>享有的陈述、申辩等权利。符合</w:t>
            </w:r>
            <w:r>
              <w:rPr>
                <w:spacing w:val="7"/>
              </w:rPr>
              <w:t xml:space="preserve"> </w:t>
            </w:r>
            <w:r>
              <w:rPr>
                <w:spacing w:val="5"/>
              </w:rPr>
              <w:t>听证规定的，制作并送达《行政</w:t>
            </w:r>
            <w:r>
              <w:rPr>
                <w:spacing w:val="7"/>
              </w:rPr>
              <w:t xml:space="preserve"> </w:t>
            </w:r>
            <w:r>
              <w:rPr>
                <w:spacing w:val="1"/>
              </w:rPr>
              <w:t>处罚听证告知书》。</w:t>
            </w:r>
          </w:p>
          <w:p w14:paraId="2E80E45A">
            <w:pPr>
              <w:pStyle w:val="6"/>
              <w:spacing w:before="55" w:line="260" w:lineRule="auto"/>
              <w:ind w:left="117" w:right="85"/>
            </w:pPr>
            <w:r>
              <w:rPr>
                <w:spacing w:val="-2"/>
              </w:rPr>
              <w:t>5、决定责任：制作行政处罚决定</w:t>
            </w:r>
            <w:r>
              <w:rPr>
                <w:spacing w:val="4"/>
              </w:rPr>
              <w:t xml:space="preserve"> </w:t>
            </w:r>
            <w:r>
              <w:rPr>
                <w:spacing w:val="5"/>
              </w:rPr>
              <w:t>书，载明行政处罚告知、当事人</w:t>
            </w:r>
            <w:r>
              <w:rPr>
                <w:spacing w:val="1"/>
              </w:rPr>
              <w:t xml:space="preserve"> 陈述申辩或者听证情况等内容。</w:t>
            </w:r>
          </w:p>
          <w:p w14:paraId="1EF48746">
            <w:pPr>
              <w:pStyle w:val="6"/>
              <w:spacing w:before="54" w:line="252" w:lineRule="auto"/>
              <w:ind w:left="114" w:right="85"/>
            </w:pPr>
            <w:r>
              <w:rPr>
                <w:spacing w:val="-2"/>
              </w:rPr>
              <w:t>6、送达责任：行政处罚决定书按</w:t>
            </w:r>
            <w:r>
              <w:rPr>
                <w:spacing w:val="6"/>
              </w:rPr>
              <w:t xml:space="preserve"> </w:t>
            </w:r>
            <w:r>
              <w:rPr>
                <w:spacing w:val="1"/>
              </w:rPr>
              <w:t>法律规定的方式送达当事人。</w:t>
            </w:r>
          </w:p>
          <w:p w14:paraId="176BB724">
            <w:pPr>
              <w:pStyle w:val="6"/>
              <w:spacing w:before="54" w:line="261" w:lineRule="auto"/>
              <w:ind w:left="121" w:right="85" w:hanging="3"/>
            </w:pPr>
            <w:r>
              <w:rPr>
                <w:spacing w:val="-2"/>
              </w:rPr>
              <w:t>7、执行责任：依照生效的行政处</w:t>
            </w:r>
            <w:r>
              <w:rPr>
                <w:spacing w:val="3"/>
              </w:rPr>
              <w:t xml:space="preserve"> </w:t>
            </w:r>
            <w:r>
              <w:rPr>
                <w:spacing w:val="4"/>
              </w:rPr>
              <w:t>罚决定，告知当事人按要求缴纳</w:t>
            </w:r>
            <w:r>
              <w:rPr>
                <w:spacing w:val="10"/>
              </w:rPr>
              <w:t xml:space="preserve"> </w:t>
            </w:r>
            <w:r>
              <w:rPr>
                <w:spacing w:val="-3"/>
              </w:rPr>
              <w:t>罚款。</w:t>
            </w:r>
          </w:p>
          <w:p w14:paraId="1839815A">
            <w:pPr>
              <w:pStyle w:val="6"/>
              <w:spacing w:before="51" w:line="251" w:lineRule="auto"/>
              <w:ind w:left="116" w:right="85" w:hanging="2"/>
            </w:pPr>
            <w:r>
              <w:rPr>
                <w:spacing w:val="-2"/>
              </w:rPr>
              <w:t>8、其他法律法规规章文件规定应</w:t>
            </w:r>
            <w:r>
              <w:rPr>
                <w:spacing w:val="7"/>
              </w:rPr>
              <w:t xml:space="preserve"> </w:t>
            </w:r>
            <w:r>
              <w:t>履行的责任。</w:t>
            </w:r>
          </w:p>
        </w:tc>
        <w:tc>
          <w:tcPr>
            <w:tcW w:w="2073" w:type="dxa"/>
            <w:vAlign w:val="top"/>
          </w:tcPr>
          <w:p w14:paraId="670BEAA0">
            <w:pPr>
              <w:pStyle w:val="6"/>
              <w:spacing w:before="65" w:line="265" w:lineRule="auto"/>
              <w:ind w:left="115" w:right="89"/>
              <w:jc w:val="both"/>
            </w:pPr>
            <w:r>
              <w:rPr>
                <w:spacing w:val="7"/>
              </w:rPr>
              <w:t>有关规定应当向本级</w:t>
            </w:r>
            <w:r>
              <w:t xml:space="preserve"> </w:t>
            </w:r>
            <w:r>
              <w:rPr>
                <w:spacing w:val="6"/>
              </w:rPr>
              <w:t>人民政府或者上级主</w:t>
            </w:r>
            <w:r>
              <w:rPr>
                <w:spacing w:val="7"/>
              </w:rPr>
              <w:t xml:space="preserve"> </w:t>
            </w:r>
            <w:r>
              <w:rPr>
                <w:spacing w:val="6"/>
              </w:rPr>
              <w:t>管部门报告而未报告</w:t>
            </w:r>
            <w:r>
              <w:rPr>
                <w:spacing w:val="7"/>
              </w:rPr>
              <w:t xml:space="preserve"> </w:t>
            </w:r>
            <w:r>
              <w:rPr>
                <w:spacing w:val="-1"/>
              </w:rPr>
              <w:t>的；</w:t>
            </w:r>
          </w:p>
          <w:p w14:paraId="6D992465">
            <w:pPr>
              <w:pStyle w:val="6"/>
              <w:spacing w:before="51" w:line="260" w:lineRule="auto"/>
              <w:ind w:left="115" w:right="89"/>
              <w:jc w:val="both"/>
            </w:pPr>
            <w:r>
              <w:rPr>
                <w:spacing w:val="-4"/>
              </w:rPr>
              <w:t>6、应当依法移送追究</w:t>
            </w:r>
            <w:r>
              <w:rPr>
                <w:spacing w:val="1"/>
              </w:rPr>
              <w:t xml:space="preserve"> </w:t>
            </w:r>
            <w:r>
              <w:rPr>
                <w:spacing w:val="7"/>
              </w:rPr>
              <w:t>刑事责任，而未依法</w:t>
            </w:r>
            <w:r>
              <w:t xml:space="preserve"> </w:t>
            </w:r>
            <w:r>
              <w:rPr>
                <w:spacing w:val="1"/>
              </w:rPr>
              <w:t>移送有权机关的；</w:t>
            </w:r>
          </w:p>
          <w:p w14:paraId="4D764914">
            <w:pPr>
              <w:pStyle w:val="6"/>
              <w:spacing w:before="53" w:line="252" w:lineRule="auto"/>
              <w:ind w:left="114" w:right="89" w:firstLine="5"/>
            </w:pPr>
            <w:r>
              <w:rPr>
                <w:spacing w:val="-5"/>
              </w:rPr>
              <w:t>7、擅自改变行政处罚</w:t>
            </w:r>
            <w:r>
              <w:rPr>
                <w:spacing w:val="8"/>
              </w:rPr>
              <w:t xml:space="preserve"> </w:t>
            </w:r>
            <w:r>
              <w:rPr>
                <w:spacing w:val="1"/>
              </w:rPr>
              <w:t>种类、幅度的；</w:t>
            </w:r>
          </w:p>
          <w:p w14:paraId="5ABC6847">
            <w:pPr>
              <w:pStyle w:val="6"/>
              <w:spacing w:before="54" w:line="253" w:lineRule="auto"/>
              <w:ind w:left="123" w:right="89" w:hanging="8"/>
            </w:pPr>
            <w:r>
              <w:rPr>
                <w:spacing w:val="-4"/>
              </w:rPr>
              <w:t>8、违反法定的行政处</w:t>
            </w:r>
            <w:r>
              <w:rPr>
                <w:spacing w:val="2"/>
              </w:rPr>
              <w:t xml:space="preserve"> </w:t>
            </w:r>
            <w:r>
              <w:rPr>
                <w:spacing w:val="-1"/>
              </w:rPr>
              <w:t>罚程序的；</w:t>
            </w:r>
          </w:p>
          <w:p w14:paraId="656FE40F">
            <w:pPr>
              <w:pStyle w:val="6"/>
              <w:spacing w:before="53" w:line="265" w:lineRule="auto"/>
              <w:ind w:left="113" w:right="89" w:firstLine="1"/>
              <w:jc w:val="both"/>
            </w:pPr>
            <w:r>
              <w:rPr>
                <w:spacing w:val="-4"/>
              </w:rPr>
              <w:t>9、符合听证条件、行</w:t>
            </w:r>
            <w:r>
              <w:rPr>
                <w:spacing w:val="2"/>
              </w:rPr>
              <w:t xml:space="preserve"> </w:t>
            </w:r>
            <w:r>
              <w:rPr>
                <w:spacing w:val="7"/>
              </w:rPr>
              <w:t>政管理相对人要求听</w:t>
            </w:r>
            <w:r>
              <w:t xml:space="preserve"> </w:t>
            </w:r>
            <w:r>
              <w:rPr>
                <w:spacing w:val="7"/>
              </w:rPr>
              <w:t>证，应予组织听证而</w:t>
            </w:r>
            <w:r>
              <w:t xml:space="preserve"> </w:t>
            </w:r>
            <w:r>
              <w:rPr>
                <w:spacing w:val="1"/>
              </w:rPr>
              <w:t>不组织听证的；</w:t>
            </w:r>
          </w:p>
          <w:p w14:paraId="400C353F">
            <w:pPr>
              <w:pStyle w:val="6"/>
              <w:spacing w:before="51" w:line="252" w:lineRule="auto"/>
              <w:ind w:left="134" w:right="86" w:hanging="4"/>
            </w:pPr>
            <w:r>
              <w:rPr>
                <w:spacing w:val="5"/>
              </w:rPr>
              <w:t>10、在行政处罚过程</w:t>
            </w:r>
            <w:r>
              <w:t xml:space="preserve"> </w:t>
            </w:r>
            <w:r>
              <w:rPr>
                <w:spacing w:val="-1"/>
              </w:rPr>
              <w:t>中发生腐败行为的；</w:t>
            </w:r>
          </w:p>
          <w:p w14:paraId="7F6ADCA3">
            <w:pPr>
              <w:pStyle w:val="6"/>
              <w:spacing w:before="53" w:line="256" w:lineRule="auto"/>
              <w:ind w:left="115" w:right="89" w:firstLine="14"/>
            </w:pPr>
            <w:r>
              <w:rPr>
                <w:spacing w:val="4"/>
              </w:rPr>
              <w:t>11、其他违反法律法</w:t>
            </w:r>
            <w:r>
              <w:rPr>
                <w:spacing w:val="7"/>
              </w:rPr>
              <w:t xml:space="preserve"> 规规章文件规定的行</w:t>
            </w:r>
            <w:r>
              <w:t xml:space="preserve"> 为。</w:t>
            </w:r>
          </w:p>
        </w:tc>
        <w:tc>
          <w:tcPr>
            <w:tcW w:w="1058" w:type="dxa"/>
            <w:vAlign w:val="top"/>
          </w:tcPr>
          <w:p w14:paraId="28E7E27C">
            <w:pPr>
              <w:rPr>
                <w:rFonts w:ascii="Arial"/>
                <w:sz w:val="21"/>
              </w:rPr>
            </w:pPr>
          </w:p>
        </w:tc>
      </w:tr>
      <w:tr w14:paraId="255CC2F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06" w:hRule="atLeast"/>
        </w:trPr>
        <w:tc>
          <w:tcPr>
            <w:tcW w:w="529" w:type="dxa"/>
            <w:vAlign w:val="top"/>
          </w:tcPr>
          <w:p w14:paraId="38B20E8D">
            <w:pPr>
              <w:spacing w:line="274" w:lineRule="auto"/>
              <w:rPr>
                <w:rFonts w:ascii="Arial"/>
                <w:sz w:val="21"/>
              </w:rPr>
            </w:pPr>
          </w:p>
          <w:p w14:paraId="5C803B53">
            <w:pPr>
              <w:spacing w:line="274" w:lineRule="auto"/>
              <w:rPr>
                <w:rFonts w:ascii="Arial"/>
                <w:sz w:val="21"/>
              </w:rPr>
            </w:pPr>
          </w:p>
          <w:p w14:paraId="3B66F378">
            <w:pPr>
              <w:spacing w:line="275" w:lineRule="auto"/>
              <w:rPr>
                <w:rFonts w:ascii="Arial"/>
                <w:sz w:val="21"/>
              </w:rPr>
            </w:pPr>
          </w:p>
          <w:p w14:paraId="606010BB">
            <w:pPr>
              <w:spacing w:line="275" w:lineRule="auto"/>
              <w:rPr>
                <w:rFonts w:ascii="Arial"/>
                <w:sz w:val="21"/>
              </w:rPr>
            </w:pPr>
          </w:p>
          <w:p w14:paraId="2402D937">
            <w:pPr>
              <w:spacing w:line="275" w:lineRule="auto"/>
              <w:rPr>
                <w:rFonts w:ascii="Arial"/>
                <w:sz w:val="21"/>
              </w:rPr>
            </w:pPr>
          </w:p>
          <w:p w14:paraId="0B443BB3">
            <w:pPr>
              <w:pStyle w:val="6"/>
              <w:spacing w:before="65" w:line="190" w:lineRule="auto"/>
              <w:ind w:left="135"/>
            </w:pPr>
            <w:r>
              <w:rPr>
                <w:spacing w:val="-5"/>
              </w:rPr>
              <w:t>120</w:t>
            </w:r>
          </w:p>
        </w:tc>
        <w:tc>
          <w:tcPr>
            <w:tcW w:w="494" w:type="dxa"/>
            <w:textDirection w:val="tbRlV"/>
            <w:vAlign w:val="top"/>
          </w:tcPr>
          <w:p w14:paraId="7B56FA29">
            <w:pPr>
              <w:pStyle w:val="6"/>
              <w:spacing w:before="138" w:line="217" w:lineRule="auto"/>
              <w:ind w:left="963"/>
            </w:pPr>
            <w:r>
              <w:rPr>
                <w:spacing w:val="8"/>
              </w:rPr>
              <w:t>行</w:t>
            </w:r>
            <w:r>
              <w:rPr>
                <w:spacing w:val="-7"/>
              </w:rPr>
              <w:t xml:space="preserve"> </w:t>
            </w:r>
            <w:r>
              <w:rPr>
                <w:spacing w:val="8"/>
              </w:rPr>
              <w:t>政</w:t>
            </w:r>
            <w:r>
              <w:rPr>
                <w:spacing w:val="-9"/>
              </w:rPr>
              <w:t xml:space="preserve"> </w:t>
            </w:r>
            <w:r>
              <w:rPr>
                <w:spacing w:val="8"/>
              </w:rPr>
              <w:t>处</w:t>
            </w:r>
            <w:r>
              <w:rPr>
                <w:spacing w:val="-9"/>
              </w:rPr>
              <w:t xml:space="preserve"> </w:t>
            </w:r>
            <w:r>
              <w:rPr>
                <w:spacing w:val="8"/>
              </w:rPr>
              <w:t>罚</w:t>
            </w:r>
          </w:p>
        </w:tc>
        <w:tc>
          <w:tcPr>
            <w:tcW w:w="3083" w:type="dxa"/>
            <w:vAlign w:val="top"/>
          </w:tcPr>
          <w:p w14:paraId="1D078E39">
            <w:pPr>
              <w:spacing w:line="248" w:lineRule="auto"/>
              <w:rPr>
                <w:rFonts w:ascii="Arial"/>
                <w:sz w:val="21"/>
              </w:rPr>
            </w:pPr>
          </w:p>
          <w:p w14:paraId="7330D459">
            <w:pPr>
              <w:spacing w:line="248" w:lineRule="auto"/>
              <w:rPr>
                <w:rFonts w:ascii="Arial"/>
                <w:sz w:val="21"/>
              </w:rPr>
            </w:pPr>
          </w:p>
          <w:p w14:paraId="7E44279A">
            <w:pPr>
              <w:spacing w:line="249" w:lineRule="auto"/>
              <w:rPr>
                <w:rFonts w:ascii="Arial"/>
                <w:sz w:val="21"/>
              </w:rPr>
            </w:pPr>
          </w:p>
          <w:p w14:paraId="647BC216">
            <w:pPr>
              <w:pStyle w:val="6"/>
              <w:spacing w:before="65" w:line="227" w:lineRule="auto"/>
              <w:jc w:val="right"/>
            </w:pPr>
            <w:r>
              <w:rPr>
                <w:spacing w:val="-5"/>
              </w:rPr>
              <w:t>对非法占用基本农田建窑、建房、</w:t>
            </w:r>
          </w:p>
          <w:p w14:paraId="471224E0">
            <w:pPr>
              <w:pStyle w:val="6"/>
              <w:spacing w:before="54" w:line="227" w:lineRule="auto"/>
              <w:jc w:val="right"/>
            </w:pPr>
            <w:r>
              <w:rPr>
                <w:spacing w:val="-5"/>
              </w:rPr>
              <w:t>建坟、挖砂、采石、采矿、取土、</w:t>
            </w:r>
          </w:p>
          <w:p w14:paraId="3E9F555F">
            <w:pPr>
              <w:pStyle w:val="6"/>
              <w:spacing w:before="54" w:line="225" w:lineRule="auto"/>
              <w:ind w:left="139"/>
            </w:pPr>
            <w:r>
              <w:rPr>
                <w:spacing w:val="1"/>
              </w:rPr>
              <w:t>堆放固体废弃物或者从事其他活</w:t>
            </w:r>
          </w:p>
          <w:p w14:paraId="781784BB">
            <w:pPr>
              <w:pStyle w:val="6"/>
              <w:spacing w:before="55" w:line="227" w:lineRule="auto"/>
              <w:ind w:left="139"/>
            </w:pPr>
            <w:r>
              <w:rPr>
                <w:spacing w:val="1"/>
              </w:rPr>
              <w:t>动破坏基本农田，毁坏种植条件</w:t>
            </w:r>
          </w:p>
          <w:p w14:paraId="238DDE67">
            <w:pPr>
              <w:pStyle w:val="6"/>
              <w:spacing w:before="53" w:line="231" w:lineRule="auto"/>
              <w:ind w:left="1261"/>
            </w:pPr>
            <w:r>
              <w:rPr>
                <w:spacing w:val="-5"/>
              </w:rPr>
              <w:t>的处罚</w:t>
            </w:r>
          </w:p>
        </w:tc>
        <w:tc>
          <w:tcPr>
            <w:tcW w:w="446" w:type="dxa"/>
            <w:textDirection w:val="tbRlV"/>
            <w:vAlign w:val="top"/>
          </w:tcPr>
          <w:p w14:paraId="1618D5FD">
            <w:pPr>
              <w:pStyle w:val="6"/>
              <w:spacing w:before="112" w:line="212" w:lineRule="auto"/>
              <w:ind w:left="1114"/>
            </w:pPr>
            <w:r>
              <w:rPr>
                <w:spacing w:val="8"/>
              </w:rPr>
              <w:t>各</w:t>
            </w:r>
            <w:r>
              <w:rPr>
                <w:spacing w:val="-8"/>
              </w:rPr>
              <w:t xml:space="preserve"> </w:t>
            </w:r>
            <w:r>
              <w:rPr>
                <w:spacing w:val="8"/>
              </w:rPr>
              <w:t>乡</w:t>
            </w:r>
            <w:r>
              <w:rPr>
                <w:spacing w:val="-9"/>
              </w:rPr>
              <w:t xml:space="preserve"> </w:t>
            </w:r>
            <w:r>
              <w:rPr>
                <w:spacing w:val="8"/>
              </w:rPr>
              <w:t>镇</w:t>
            </w:r>
          </w:p>
        </w:tc>
        <w:tc>
          <w:tcPr>
            <w:tcW w:w="3458" w:type="dxa"/>
            <w:vAlign w:val="top"/>
          </w:tcPr>
          <w:p w14:paraId="7108EAE8">
            <w:pPr>
              <w:pStyle w:val="6"/>
              <w:spacing w:before="60" w:line="271" w:lineRule="auto"/>
              <w:ind w:left="113" w:right="86" w:firstLine="5"/>
              <w:jc w:val="both"/>
            </w:pPr>
            <w:r>
              <w:rPr>
                <w:spacing w:val="-3"/>
              </w:rPr>
              <w:t>《基本农田保护条例》（2011</w:t>
            </w:r>
            <w:r>
              <w:rPr>
                <w:spacing w:val="-28"/>
              </w:rPr>
              <w:t xml:space="preserve"> </w:t>
            </w:r>
            <w:r>
              <w:rPr>
                <w:spacing w:val="-3"/>
              </w:rPr>
              <w:t>年</w:t>
            </w:r>
            <w:r>
              <w:rPr>
                <w:spacing w:val="-33"/>
              </w:rPr>
              <w:t xml:space="preserve"> </w:t>
            </w:r>
            <w:r>
              <w:rPr>
                <w:spacing w:val="-3"/>
              </w:rPr>
              <w:t>1</w:t>
            </w:r>
            <w:r>
              <w:rPr>
                <w:spacing w:val="-38"/>
              </w:rPr>
              <w:t xml:space="preserve"> </w:t>
            </w:r>
            <w:r>
              <w:rPr>
                <w:spacing w:val="-3"/>
              </w:rPr>
              <w:t>月</w:t>
            </w:r>
            <w:r>
              <w:t xml:space="preserve"> </w:t>
            </w:r>
            <w:r>
              <w:rPr>
                <w:spacing w:val="3"/>
              </w:rPr>
              <w:t>8 日修订）第三十三条：违反本条例</w:t>
            </w:r>
            <w:r>
              <w:rPr>
                <w:spacing w:val="1"/>
              </w:rPr>
              <w:t xml:space="preserve"> </w:t>
            </w:r>
            <w:r>
              <w:t>规定，</w:t>
            </w:r>
            <w:r>
              <w:rPr>
                <w:spacing w:val="-48"/>
              </w:rPr>
              <w:t xml:space="preserve"> </w:t>
            </w:r>
            <w:r>
              <w:t xml:space="preserve">占用基本农田建窑、建房、建 </w:t>
            </w:r>
            <w:r>
              <w:rPr>
                <w:spacing w:val="3"/>
              </w:rPr>
              <w:t>坟、挖砂、采石、采矿、取土、堆放</w:t>
            </w:r>
            <w:r>
              <w:rPr>
                <w:spacing w:val="4"/>
              </w:rPr>
              <w:t xml:space="preserve"> </w:t>
            </w:r>
            <w:r>
              <w:rPr>
                <w:spacing w:val="3"/>
              </w:rPr>
              <w:t>固体废弃物或者从事其他活动破坏基</w:t>
            </w:r>
            <w:r>
              <w:rPr>
                <w:spacing w:val="4"/>
              </w:rPr>
              <w:t xml:space="preserve"> </w:t>
            </w:r>
            <w:r>
              <w:rPr>
                <w:spacing w:val="3"/>
              </w:rPr>
              <w:t>本农田，毁坏种植条件的，由县级以</w:t>
            </w:r>
            <w:r>
              <w:rPr>
                <w:spacing w:val="4"/>
              </w:rPr>
              <w:t xml:space="preserve"> </w:t>
            </w:r>
            <w:r>
              <w:rPr>
                <w:spacing w:val="3"/>
              </w:rPr>
              <w:t>上人民政府土地行政主管部门责令改</w:t>
            </w:r>
            <w:r>
              <w:rPr>
                <w:spacing w:val="4"/>
              </w:rPr>
              <w:t xml:space="preserve"> </w:t>
            </w:r>
            <w:r>
              <w:rPr>
                <w:spacing w:val="3"/>
              </w:rPr>
              <w:t>正或者治理，恢复原种植条件，处占</w:t>
            </w:r>
            <w:r>
              <w:rPr>
                <w:spacing w:val="4"/>
              </w:rPr>
              <w:t xml:space="preserve"> </w:t>
            </w:r>
            <w:r>
              <w:rPr>
                <w:spacing w:val="3"/>
              </w:rPr>
              <w:t>用基本农田的耕地开垦费</w:t>
            </w:r>
            <w:r>
              <w:rPr>
                <w:spacing w:val="-20"/>
              </w:rPr>
              <w:t xml:space="preserve"> </w:t>
            </w:r>
            <w:r>
              <w:rPr>
                <w:spacing w:val="3"/>
              </w:rPr>
              <w:t>1</w:t>
            </w:r>
            <w:r>
              <w:rPr>
                <w:spacing w:val="-40"/>
              </w:rPr>
              <w:t xml:space="preserve"> </w:t>
            </w:r>
            <w:r>
              <w:rPr>
                <w:spacing w:val="3"/>
              </w:rPr>
              <w:t>倍以上</w:t>
            </w:r>
            <w:r>
              <w:rPr>
                <w:spacing w:val="-40"/>
              </w:rPr>
              <w:t xml:space="preserve"> </w:t>
            </w:r>
            <w:r>
              <w:rPr>
                <w:spacing w:val="3"/>
              </w:rPr>
              <w:t>2</w:t>
            </w:r>
            <w:r>
              <w:t xml:space="preserve"> </w:t>
            </w:r>
            <w:r>
              <w:rPr>
                <w:spacing w:val="3"/>
              </w:rPr>
              <w:t>倍以下的罚款；构成犯罪的，依法追</w:t>
            </w:r>
          </w:p>
        </w:tc>
        <w:tc>
          <w:tcPr>
            <w:tcW w:w="3083" w:type="dxa"/>
            <w:vAlign w:val="top"/>
          </w:tcPr>
          <w:p w14:paraId="1A0E9684">
            <w:pPr>
              <w:pStyle w:val="6"/>
              <w:spacing w:before="60" w:line="271" w:lineRule="auto"/>
              <w:ind w:left="112" w:right="31" w:firstLine="16"/>
              <w:jc w:val="both"/>
            </w:pPr>
            <w:r>
              <w:rPr>
                <w:spacing w:val="-3"/>
              </w:rPr>
              <w:t>1、立案责任：发现涉嫌非法占用</w:t>
            </w:r>
            <w:r>
              <w:rPr>
                <w:spacing w:val="7"/>
              </w:rPr>
              <w:t xml:space="preserve"> </w:t>
            </w:r>
            <w:r>
              <w:rPr>
                <w:spacing w:val="5"/>
              </w:rPr>
              <w:t>基本农田建窑、建房、建坟、挖</w:t>
            </w:r>
            <w:r>
              <w:rPr>
                <w:spacing w:val="6"/>
              </w:rPr>
              <w:t xml:space="preserve"> </w:t>
            </w:r>
            <w:r>
              <w:rPr>
                <w:spacing w:val="5"/>
              </w:rPr>
              <w:t>砂、采石、采矿、取土、堆放固</w:t>
            </w:r>
            <w:r>
              <w:rPr>
                <w:spacing w:val="6"/>
              </w:rPr>
              <w:t xml:space="preserve"> </w:t>
            </w:r>
            <w:r>
              <w:rPr>
                <w:spacing w:val="5"/>
              </w:rPr>
              <w:t>体废弃物或者从事其他活动破坏</w:t>
            </w:r>
            <w:r>
              <w:rPr>
                <w:spacing w:val="6"/>
              </w:rPr>
              <w:t xml:space="preserve"> </w:t>
            </w:r>
            <w:r>
              <w:rPr>
                <w:spacing w:val="5"/>
              </w:rPr>
              <w:t>基本农田，毁坏种植条件的违法</w:t>
            </w:r>
            <w:r>
              <w:rPr>
                <w:spacing w:val="9"/>
              </w:rPr>
              <w:t xml:space="preserve"> </w:t>
            </w:r>
            <w:r>
              <w:rPr>
                <w:spacing w:val="-5"/>
              </w:rPr>
              <w:t>行为，予以审查，决定是否立案。</w:t>
            </w:r>
            <w:r>
              <w:rPr>
                <w:spacing w:val="8"/>
              </w:rPr>
              <w:t xml:space="preserve"> </w:t>
            </w:r>
            <w:r>
              <w:rPr>
                <w:spacing w:val="-2"/>
              </w:rPr>
              <w:t>2、调查责任：综合行政执法队对</w:t>
            </w:r>
            <w:r>
              <w:rPr>
                <w:spacing w:val="9"/>
              </w:rPr>
              <w:t xml:space="preserve"> </w:t>
            </w:r>
            <w:r>
              <w:rPr>
                <w:spacing w:val="5"/>
              </w:rPr>
              <w:t>立案的案件，指定专人负责，及</w:t>
            </w:r>
            <w:r>
              <w:rPr>
                <w:spacing w:val="6"/>
              </w:rPr>
              <w:t xml:space="preserve"> </w:t>
            </w:r>
            <w:r>
              <w:rPr>
                <w:spacing w:val="5"/>
              </w:rPr>
              <w:t>时组织调查取证，与当事人有直</w:t>
            </w:r>
            <w:r>
              <w:rPr>
                <w:spacing w:val="6"/>
              </w:rPr>
              <w:t xml:space="preserve"> </w:t>
            </w:r>
            <w:r>
              <w:rPr>
                <w:spacing w:val="5"/>
              </w:rPr>
              <w:t>接利害关系的应当回避。执法人</w:t>
            </w:r>
          </w:p>
        </w:tc>
        <w:tc>
          <w:tcPr>
            <w:tcW w:w="2073" w:type="dxa"/>
            <w:vAlign w:val="top"/>
          </w:tcPr>
          <w:p w14:paraId="7C21FE7A">
            <w:pPr>
              <w:pStyle w:val="6"/>
              <w:spacing w:before="66" w:line="266" w:lineRule="auto"/>
              <w:ind w:left="114" w:right="89"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7"/>
              </w:rPr>
              <w:t>相应责任:</w:t>
            </w:r>
          </w:p>
          <w:p w14:paraId="596F62D9">
            <w:pPr>
              <w:pStyle w:val="6"/>
              <w:spacing w:before="57" w:line="250" w:lineRule="auto"/>
              <w:ind w:left="113" w:right="89" w:firstLine="16"/>
            </w:pPr>
            <w:r>
              <w:rPr>
                <w:spacing w:val="-6"/>
              </w:rPr>
              <w:t>1、没有法律和事实依</w:t>
            </w:r>
            <w:r>
              <w:rPr>
                <w:spacing w:val="7"/>
              </w:rPr>
              <w:t xml:space="preserve"> </w:t>
            </w:r>
            <w:r>
              <w:rPr>
                <w:spacing w:val="1"/>
              </w:rPr>
              <w:t>据实施行政处罚的；</w:t>
            </w:r>
          </w:p>
          <w:p w14:paraId="627A803A">
            <w:pPr>
              <w:pStyle w:val="6"/>
              <w:spacing w:before="58" w:line="253" w:lineRule="auto"/>
              <w:ind w:left="131" w:right="89" w:hanging="14"/>
            </w:pPr>
            <w:r>
              <w:rPr>
                <w:spacing w:val="-4"/>
              </w:rPr>
              <w:t>2、行政处罚显失公正</w:t>
            </w:r>
            <w:r>
              <w:t xml:space="preserve"> </w:t>
            </w:r>
            <w:r>
              <w:rPr>
                <w:spacing w:val="-9"/>
              </w:rPr>
              <w:t>的；</w:t>
            </w:r>
          </w:p>
          <w:p w14:paraId="180B8DF2">
            <w:pPr>
              <w:pStyle w:val="6"/>
              <w:spacing w:before="51" w:line="214" w:lineRule="auto"/>
              <w:ind w:left="118"/>
            </w:pPr>
            <w:r>
              <w:rPr>
                <w:spacing w:val="17"/>
              </w:rPr>
              <w:t>3、执法人员玩忽职</w:t>
            </w:r>
          </w:p>
        </w:tc>
        <w:tc>
          <w:tcPr>
            <w:tcW w:w="1058" w:type="dxa"/>
            <w:vAlign w:val="top"/>
          </w:tcPr>
          <w:p w14:paraId="5F7B2F7C">
            <w:pPr>
              <w:rPr>
                <w:rFonts w:ascii="Arial"/>
                <w:sz w:val="21"/>
              </w:rPr>
            </w:pPr>
          </w:p>
        </w:tc>
      </w:tr>
    </w:tbl>
    <w:p w14:paraId="5385C2FC">
      <w:pPr>
        <w:pStyle w:val="2"/>
      </w:pPr>
    </w:p>
    <w:p w14:paraId="15D90C71">
      <w:pPr>
        <w:sectPr>
          <w:pgSz w:w="16839" w:h="11906"/>
          <w:pgMar w:top="1012" w:right="1304" w:bottom="0" w:left="1304" w:header="0" w:footer="0" w:gutter="0"/>
          <w:cols w:space="720" w:num="1"/>
        </w:sectPr>
      </w:pPr>
    </w:p>
    <w:p w14:paraId="1160B126">
      <w:pPr>
        <w:spacing w:before="163"/>
      </w:pPr>
    </w:p>
    <w:tbl>
      <w:tblPr>
        <w:tblStyle w:val="5"/>
        <w:tblW w:w="1422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29"/>
        <w:gridCol w:w="494"/>
        <w:gridCol w:w="3083"/>
        <w:gridCol w:w="446"/>
        <w:gridCol w:w="3458"/>
        <w:gridCol w:w="3083"/>
        <w:gridCol w:w="2073"/>
        <w:gridCol w:w="1058"/>
      </w:tblGrid>
      <w:tr w14:paraId="573AC43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07" w:hRule="atLeast"/>
        </w:trPr>
        <w:tc>
          <w:tcPr>
            <w:tcW w:w="529" w:type="dxa"/>
            <w:vAlign w:val="top"/>
          </w:tcPr>
          <w:p w14:paraId="74820690">
            <w:pPr>
              <w:rPr>
                <w:rFonts w:ascii="Arial"/>
                <w:sz w:val="21"/>
              </w:rPr>
            </w:pPr>
          </w:p>
        </w:tc>
        <w:tc>
          <w:tcPr>
            <w:tcW w:w="494" w:type="dxa"/>
            <w:vAlign w:val="top"/>
          </w:tcPr>
          <w:p w14:paraId="342B7D7D">
            <w:pPr>
              <w:rPr>
                <w:rFonts w:ascii="Arial"/>
                <w:sz w:val="21"/>
              </w:rPr>
            </w:pPr>
          </w:p>
        </w:tc>
        <w:tc>
          <w:tcPr>
            <w:tcW w:w="3083" w:type="dxa"/>
            <w:vAlign w:val="top"/>
          </w:tcPr>
          <w:p w14:paraId="4A346953">
            <w:pPr>
              <w:rPr>
                <w:rFonts w:ascii="Arial"/>
                <w:sz w:val="21"/>
              </w:rPr>
            </w:pPr>
          </w:p>
        </w:tc>
        <w:tc>
          <w:tcPr>
            <w:tcW w:w="446" w:type="dxa"/>
            <w:vAlign w:val="top"/>
          </w:tcPr>
          <w:p w14:paraId="65395B25">
            <w:pPr>
              <w:rPr>
                <w:rFonts w:ascii="Arial"/>
                <w:sz w:val="21"/>
              </w:rPr>
            </w:pPr>
          </w:p>
        </w:tc>
        <w:tc>
          <w:tcPr>
            <w:tcW w:w="3458" w:type="dxa"/>
            <w:vAlign w:val="top"/>
          </w:tcPr>
          <w:p w14:paraId="029938FF">
            <w:pPr>
              <w:pStyle w:val="6"/>
              <w:spacing w:before="64" w:line="227" w:lineRule="auto"/>
              <w:ind w:left="123"/>
            </w:pPr>
            <w:r>
              <w:rPr>
                <w:spacing w:val="-1"/>
              </w:rPr>
              <w:t>究刑事责任。</w:t>
            </w:r>
          </w:p>
        </w:tc>
        <w:tc>
          <w:tcPr>
            <w:tcW w:w="3083" w:type="dxa"/>
            <w:vAlign w:val="top"/>
          </w:tcPr>
          <w:p w14:paraId="09BF7D9C">
            <w:pPr>
              <w:pStyle w:val="6"/>
              <w:spacing w:before="66" w:line="260" w:lineRule="auto"/>
              <w:ind w:left="113" w:right="19" w:firstLine="8"/>
              <w:jc w:val="both"/>
            </w:pPr>
            <w:r>
              <w:rPr>
                <w:spacing w:val="3"/>
              </w:rPr>
              <w:t xml:space="preserve">员不得少于两人，调查时应出示 </w:t>
            </w:r>
            <w:r>
              <w:rPr>
                <w:spacing w:val="-4"/>
              </w:rPr>
              <w:t>执法证件，允许当事人辩解陈述。</w:t>
            </w:r>
            <w:r>
              <w:rPr>
                <w:spacing w:val="4"/>
              </w:rPr>
              <w:t xml:space="preserve"> </w:t>
            </w:r>
            <w:r>
              <w:rPr>
                <w:spacing w:val="1"/>
              </w:rPr>
              <w:t>执法人员应保守有关秘密。</w:t>
            </w:r>
          </w:p>
          <w:p w14:paraId="5B4F61A1">
            <w:pPr>
              <w:pStyle w:val="6"/>
              <w:spacing w:before="53" w:line="270" w:lineRule="auto"/>
              <w:ind w:left="112" w:right="35" w:firstLine="5"/>
              <w:jc w:val="both"/>
            </w:pPr>
            <w:r>
              <w:rPr>
                <w:spacing w:val="-11"/>
              </w:rPr>
              <w:t>3、审查责任：审理案件调查报告，</w:t>
            </w:r>
            <w:r>
              <w:t xml:space="preserve"> </w:t>
            </w:r>
            <w:r>
              <w:rPr>
                <w:spacing w:val="5"/>
              </w:rPr>
              <w:t>对案件违法事实、证据、调查取</w:t>
            </w:r>
            <w:r>
              <w:rPr>
                <w:spacing w:val="6"/>
              </w:rPr>
              <w:t xml:space="preserve"> </w:t>
            </w:r>
            <w:r>
              <w:rPr>
                <w:spacing w:val="5"/>
              </w:rPr>
              <w:t>证程序、法律适用、处罚种类和</w:t>
            </w:r>
            <w:r>
              <w:rPr>
                <w:spacing w:val="6"/>
              </w:rPr>
              <w:t xml:space="preserve"> </w:t>
            </w:r>
            <w:r>
              <w:rPr>
                <w:spacing w:val="5"/>
              </w:rPr>
              <w:t>幅度、当事人陈述和申辩理由等</w:t>
            </w:r>
            <w:r>
              <w:rPr>
                <w:spacing w:val="6"/>
              </w:rPr>
              <w:t xml:space="preserve"> </w:t>
            </w:r>
            <w:r>
              <w:rPr>
                <w:spacing w:val="-9"/>
              </w:rPr>
              <w:t>方面进行审查，提出处理意见（主</w:t>
            </w:r>
            <w:r>
              <w:rPr>
                <w:spacing w:val="11"/>
              </w:rPr>
              <w:t xml:space="preserve"> </w:t>
            </w:r>
            <w:r>
              <w:rPr>
                <w:spacing w:val="5"/>
              </w:rPr>
              <w:t>要证据不足时，以适当的方式补</w:t>
            </w:r>
            <w:r>
              <w:rPr>
                <w:spacing w:val="6"/>
              </w:rPr>
              <w:t xml:space="preserve"> </w:t>
            </w:r>
            <w:r>
              <w:t>充调查）。</w:t>
            </w:r>
          </w:p>
          <w:p w14:paraId="49DFD60B">
            <w:pPr>
              <w:pStyle w:val="6"/>
              <w:spacing w:before="55" w:line="268" w:lineRule="auto"/>
              <w:ind w:left="112" w:right="85"/>
            </w:pPr>
            <w:r>
              <w:rPr>
                <w:spacing w:val="-2"/>
              </w:rPr>
              <w:t>4、告知责任：作出行政处罚决定</w:t>
            </w:r>
            <w:r>
              <w:rPr>
                <w:spacing w:val="9"/>
              </w:rPr>
              <w:t xml:space="preserve"> </w:t>
            </w:r>
            <w:r>
              <w:rPr>
                <w:spacing w:val="4"/>
              </w:rPr>
              <w:t>前，应制作《行政处罚告知书》</w:t>
            </w:r>
            <w:r>
              <w:rPr>
                <w:spacing w:val="8"/>
              </w:rPr>
              <w:t xml:space="preserve"> </w:t>
            </w:r>
            <w:r>
              <w:rPr>
                <w:spacing w:val="5"/>
              </w:rPr>
              <w:t>送达当事人，告知违法事实及其</w:t>
            </w:r>
            <w:r>
              <w:rPr>
                <w:spacing w:val="7"/>
              </w:rPr>
              <w:t xml:space="preserve"> </w:t>
            </w:r>
            <w:r>
              <w:rPr>
                <w:spacing w:val="5"/>
              </w:rPr>
              <w:t>享有的陈述、申辩等权利。符合</w:t>
            </w:r>
            <w:r>
              <w:rPr>
                <w:spacing w:val="7"/>
              </w:rPr>
              <w:t xml:space="preserve"> </w:t>
            </w:r>
            <w:r>
              <w:rPr>
                <w:spacing w:val="5"/>
              </w:rPr>
              <w:t>听证规定的，制作并送达《行政</w:t>
            </w:r>
            <w:r>
              <w:rPr>
                <w:spacing w:val="7"/>
              </w:rPr>
              <w:t xml:space="preserve"> </w:t>
            </w:r>
            <w:r>
              <w:rPr>
                <w:spacing w:val="1"/>
              </w:rPr>
              <w:t>处罚听证告知书》。</w:t>
            </w:r>
          </w:p>
          <w:p w14:paraId="71A69EAC">
            <w:pPr>
              <w:pStyle w:val="6"/>
              <w:spacing w:before="55" w:line="260" w:lineRule="auto"/>
              <w:ind w:left="117" w:right="85"/>
            </w:pPr>
            <w:r>
              <w:rPr>
                <w:spacing w:val="-2"/>
              </w:rPr>
              <w:t>5、决定责任：制作行政处罚决定</w:t>
            </w:r>
            <w:r>
              <w:rPr>
                <w:spacing w:val="4"/>
              </w:rPr>
              <w:t xml:space="preserve"> </w:t>
            </w:r>
            <w:r>
              <w:rPr>
                <w:spacing w:val="5"/>
              </w:rPr>
              <w:t>书，载明行政处罚告知、当事人</w:t>
            </w:r>
            <w:r>
              <w:rPr>
                <w:spacing w:val="1"/>
              </w:rPr>
              <w:t xml:space="preserve"> 陈述申辩或者听证情况等内容。</w:t>
            </w:r>
          </w:p>
          <w:p w14:paraId="120BFC4C">
            <w:pPr>
              <w:pStyle w:val="6"/>
              <w:spacing w:before="55" w:line="252" w:lineRule="auto"/>
              <w:ind w:left="114" w:right="85"/>
            </w:pPr>
            <w:r>
              <w:rPr>
                <w:spacing w:val="-2"/>
              </w:rPr>
              <w:t>6、送达责任：行政处罚决定书按</w:t>
            </w:r>
            <w:r>
              <w:rPr>
                <w:spacing w:val="6"/>
              </w:rPr>
              <w:t xml:space="preserve"> </w:t>
            </w:r>
            <w:r>
              <w:rPr>
                <w:spacing w:val="1"/>
              </w:rPr>
              <w:t>法律规定的方式送达当事人。</w:t>
            </w:r>
          </w:p>
          <w:p w14:paraId="45116670">
            <w:pPr>
              <w:pStyle w:val="6"/>
              <w:spacing w:before="53" w:line="261" w:lineRule="auto"/>
              <w:ind w:left="121" w:right="85" w:hanging="3"/>
            </w:pPr>
            <w:r>
              <w:rPr>
                <w:spacing w:val="-2"/>
              </w:rPr>
              <w:t>7、执行责任：依照生效的行政处</w:t>
            </w:r>
            <w:r>
              <w:rPr>
                <w:spacing w:val="3"/>
              </w:rPr>
              <w:t xml:space="preserve"> </w:t>
            </w:r>
            <w:r>
              <w:rPr>
                <w:spacing w:val="4"/>
              </w:rPr>
              <w:t>罚决定，告知当事人按要求缴纳</w:t>
            </w:r>
            <w:r>
              <w:rPr>
                <w:spacing w:val="10"/>
              </w:rPr>
              <w:t xml:space="preserve"> </w:t>
            </w:r>
            <w:r>
              <w:rPr>
                <w:spacing w:val="-3"/>
              </w:rPr>
              <w:t>罚款。</w:t>
            </w:r>
          </w:p>
          <w:p w14:paraId="17B5C2DD">
            <w:pPr>
              <w:pStyle w:val="6"/>
              <w:spacing w:before="52" w:line="252" w:lineRule="auto"/>
              <w:ind w:left="116" w:right="85" w:hanging="2"/>
            </w:pPr>
            <w:r>
              <w:rPr>
                <w:spacing w:val="-2"/>
              </w:rPr>
              <w:t>8、其他法律法规规章文件规定应</w:t>
            </w:r>
            <w:r>
              <w:rPr>
                <w:spacing w:val="7"/>
              </w:rPr>
              <w:t xml:space="preserve"> </w:t>
            </w:r>
            <w:r>
              <w:t>履行的责任。</w:t>
            </w:r>
          </w:p>
        </w:tc>
        <w:tc>
          <w:tcPr>
            <w:tcW w:w="2073" w:type="dxa"/>
            <w:vAlign w:val="top"/>
          </w:tcPr>
          <w:p w14:paraId="176ACF59">
            <w:pPr>
              <w:pStyle w:val="6"/>
              <w:spacing w:before="63" w:line="269" w:lineRule="auto"/>
              <w:ind w:left="115" w:right="89" w:firstLine="5"/>
              <w:jc w:val="both"/>
            </w:pPr>
            <w:r>
              <w:rPr>
                <w:spacing w:val="6"/>
              </w:rPr>
              <w:t>守，对应当予以制止</w:t>
            </w:r>
            <w:r>
              <w:rPr>
                <w:spacing w:val="2"/>
              </w:rPr>
              <w:t xml:space="preserve"> </w:t>
            </w:r>
            <w:r>
              <w:rPr>
                <w:spacing w:val="7"/>
              </w:rPr>
              <w:t>和处罚的违法行为不</w:t>
            </w:r>
            <w:r>
              <w:t xml:space="preserve"> </w:t>
            </w:r>
            <w:r>
              <w:rPr>
                <w:spacing w:val="7"/>
              </w:rPr>
              <w:t>予制止、处罚，致使</w:t>
            </w:r>
            <w:r>
              <w:t xml:space="preserve"> </w:t>
            </w:r>
            <w:r>
              <w:rPr>
                <w:spacing w:val="7"/>
              </w:rPr>
              <w:t>公民、法人或者其他</w:t>
            </w:r>
            <w:r>
              <w:t xml:space="preserve"> </w:t>
            </w:r>
            <w:r>
              <w:rPr>
                <w:spacing w:val="7"/>
              </w:rPr>
              <w:t>组织合法权益遭受损</w:t>
            </w:r>
            <w:r>
              <w:t xml:space="preserve"> 害的；</w:t>
            </w:r>
          </w:p>
          <w:p w14:paraId="30A0A36D">
            <w:pPr>
              <w:pStyle w:val="6"/>
              <w:spacing w:before="53" w:line="252" w:lineRule="auto"/>
              <w:ind w:left="113" w:right="89"/>
            </w:pPr>
            <w:r>
              <w:rPr>
                <w:spacing w:val="-4"/>
              </w:rPr>
              <w:t>4、不具备行政执法资</w:t>
            </w:r>
            <w:r>
              <w:rPr>
                <w:spacing w:val="3"/>
              </w:rPr>
              <w:t xml:space="preserve"> </w:t>
            </w:r>
            <w:r>
              <w:rPr>
                <w:spacing w:val="1"/>
              </w:rPr>
              <w:t>格实施行政处罚</w:t>
            </w:r>
          </w:p>
          <w:p w14:paraId="7520A1E4">
            <w:pPr>
              <w:pStyle w:val="6"/>
              <w:spacing w:before="53" w:line="230" w:lineRule="auto"/>
              <w:ind w:left="131"/>
            </w:pPr>
            <w:r>
              <w:rPr>
                <w:spacing w:val="-9"/>
              </w:rPr>
              <w:t>的；</w:t>
            </w:r>
          </w:p>
          <w:p w14:paraId="6DD2ECCA">
            <w:pPr>
              <w:pStyle w:val="6"/>
              <w:spacing w:before="51" w:line="269" w:lineRule="auto"/>
              <w:ind w:left="115" w:right="89" w:firstLine="3"/>
            </w:pPr>
            <w:r>
              <w:rPr>
                <w:spacing w:val="-5"/>
              </w:rPr>
              <w:t>5、在制止以及查处违</w:t>
            </w:r>
            <w:r>
              <w:rPr>
                <w:spacing w:val="8"/>
              </w:rPr>
              <w:t xml:space="preserve"> </w:t>
            </w:r>
            <w:r>
              <w:rPr>
                <w:spacing w:val="7"/>
              </w:rPr>
              <w:t>法案件中受阻，依照</w:t>
            </w:r>
            <w:r>
              <w:t xml:space="preserve"> </w:t>
            </w:r>
            <w:r>
              <w:rPr>
                <w:spacing w:val="7"/>
              </w:rPr>
              <w:t>有关规定应当向本级</w:t>
            </w:r>
            <w:r>
              <w:t xml:space="preserve"> </w:t>
            </w:r>
            <w:r>
              <w:rPr>
                <w:spacing w:val="7"/>
              </w:rPr>
              <w:t>人民政府或者上级主</w:t>
            </w:r>
            <w:r>
              <w:t xml:space="preserve"> </w:t>
            </w:r>
            <w:r>
              <w:rPr>
                <w:spacing w:val="7"/>
              </w:rPr>
              <w:t>管部门报告而未报告</w:t>
            </w:r>
            <w:r>
              <w:t xml:space="preserve"> 的；</w:t>
            </w:r>
          </w:p>
          <w:p w14:paraId="1CB8B3E6">
            <w:pPr>
              <w:pStyle w:val="6"/>
              <w:spacing w:before="51" w:line="260" w:lineRule="auto"/>
              <w:ind w:left="115" w:right="89"/>
              <w:jc w:val="both"/>
            </w:pPr>
            <w:r>
              <w:rPr>
                <w:spacing w:val="-4"/>
              </w:rPr>
              <w:t>6、应当依法移送追究</w:t>
            </w:r>
            <w:r>
              <w:rPr>
                <w:spacing w:val="1"/>
              </w:rPr>
              <w:t xml:space="preserve"> </w:t>
            </w:r>
            <w:r>
              <w:rPr>
                <w:spacing w:val="7"/>
              </w:rPr>
              <w:t>刑事责任，而未依法</w:t>
            </w:r>
            <w:r>
              <w:t xml:space="preserve"> </w:t>
            </w:r>
            <w:r>
              <w:rPr>
                <w:spacing w:val="1"/>
              </w:rPr>
              <w:t>移送有权机关的；</w:t>
            </w:r>
          </w:p>
          <w:p w14:paraId="271DB9F8">
            <w:pPr>
              <w:pStyle w:val="6"/>
              <w:spacing w:before="53" w:line="252" w:lineRule="auto"/>
              <w:ind w:left="114" w:right="89" w:firstLine="5"/>
            </w:pPr>
            <w:r>
              <w:rPr>
                <w:spacing w:val="-5"/>
              </w:rPr>
              <w:t>7、擅自改变行政处罚</w:t>
            </w:r>
            <w:r>
              <w:rPr>
                <w:spacing w:val="8"/>
              </w:rPr>
              <w:t xml:space="preserve"> </w:t>
            </w:r>
            <w:r>
              <w:rPr>
                <w:spacing w:val="1"/>
              </w:rPr>
              <w:t>种类、幅度的；</w:t>
            </w:r>
          </w:p>
          <w:p w14:paraId="739F2AC5">
            <w:pPr>
              <w:pStyle w:val="6"/>
              <w:spacing w:before="55" w:line="253" w:lineRule="auto"/>
              <w:ind w:left="123" w:right="89" w:hanging="8"/>
            </w:pPr>
            <w:r>
              <w:rPr>
                <w:spacing w:val="-4"/>
              </w:rPr>
              <w:t>8、违反法定的行政处</w:t>
            </w:r>
            <w:r>
              <w:rPr>
                <w:spacing w:val="2"/>
              </w:rPr>
              <w:t xml:space="preserve"> </w:t>
            </w:r>
            <w:r>
              <w:rPr>
                <w:spacing w:val="-1"/>
              </w:rPr>
              <w:t>罚程序的；</w:t>
            </w:r>
          </w:p>
          <w:p w14:paraId="3217282B">
            <w:pPr>
              <w:pStyle w:val="6"/>
              <w:spacing w:before="53" w:line="265" w:lineRule="auto"/>
              <w:ind w:left="113" w:right="89" w:firstLine="1"/>
              <w:jc w:val="both"/>
            </w:pPr>
            <w:r>
              <w:rPr>
                <w:spacing w:val="-4"/>
              </w:rPr>
              <w:t>9、符合听证条件、行</w:t>
            </w:r>
            <w:r>
              <w:rPr>
                <w:spacing w:val="2"/>
              </w:rPr>
              <w:t xml:space="preserve"> </w:t>
            </w:r>
            <w:r>
              <w:rPr>
                <w:spacing w:val="7"/>
              </w:rPr>
              <w:t>政管理相对人要求听</w:t>
            </w:r>
            <w:r>
              <w:t xml:space="preserve"> </w:t>
            </w:r>
            <w:r>
              <w:rPr>
                <w:spacing w:val="7"/>
              </w:rPr>
              <w:t>证，应予组织听证而</w:t>
            </w:r>
            <w:r>
              <w:t xml:space="preserve"> </w:t>
            </w:r>
            <w:r>
              <w:rPr>
                <w:spacing w:val="1"/>
              </w:rPr>
              <w:t>不组织听证的；</w:t>
            </w:r>
          </w:p>
          <w:p w14:paraId="718DB5DD">
            <w:pPr>
              <w:pStyle w:val="6"/>
              <w:spacing w:before="52" w:line="252" w:lineRule="auto"/>
              <w:ind w:left="134" w:right="86" w:hanging="4"/>
            </w:pPr>
            <w:r>
              <w:rPr>
                <w:spacing w:val="5"/>
              </w:rPr>
              <w:t>10、在行政处罚过程</w:t>
            </w:r>
            <w:r>
              <w:t xml:space="preserve"> </w:t>
            </w:r>
            <w:r>
              <w:rPr>
                <w:spacing w:val="-1"/>
              </w:rPr>
              <w:t>中发生腐败行为的；</w:t>
            </w:r>
          </w:p>
          <w:p w14:paraId="07896EBC">
            <w:pPr>
              <w:pStyle w:val="6"/>
              <w:spacing w:before="52" w:line="246" w:lineRule="auto"/>
              <w:ind w:left="115" w:right="89" w:firstLine="14"/>
            </w:pPr>
            <w:r>
              <w:rPr>
                <w:spacing w:val="4"/>
              </w:rPr>
              <w:t>11、其他违反法律法</w:t>
            </w:r>
            <w:r>
              <w:rPr>
                <w:spacing w:val="7"/>
              </w:rPr>
              <w:t xml:space="preserve"> 规规章文件规定的行</w:t>
            </w:r>
          </w:p>
        </w:tc>
        <w:tc>
          <w:tcPr>
            <w:tcW w:w="1058" w:type="dxa"/>
            <w:vAlign w:val="top"/>
          </w:tcPr>
          <w:p w14:paraId="34AA3DEE">
            <w:pPr>
              <w:rPr>
                <w:rFonts w:ascii="Arial"/>
                <w:sz w:val="21"/>
              </w:rPr>
            </w:pPr>
          </w:p>
        </w:tc>
      </w:tr>
    </w:tbl>
    <w:p w14:paraId="129F54F6">
      <w:pPr>
        <w:pStyle w:val="2"/>
      </w:pPr>
    </w:p>
    <w:p w14:paraId="61034788">
      <w:pPr>
        <w:sectPr>
          <w:pgSz w:w="16839" w:h="11906"/>
          <w:pgMar w:top="1012" w:right="1304" w:bottom="0" w:left="1304" w:header="0" w:footer="0" w:gutter="0"/>
          <w:cols w:space="720" w:num="1"/>
        </w:sectPr>
      </w:pPr>
    </w:p>
    <w:p w14:paraId="09D65BC2">
      <w:pPr>
        <w:spacing w:before="163"/>
      </w:pPr>
    </w:p>
    <w:tbl>
      <w:tblPr>
        <w:tblStyle w:val="5"/>
        <w:tblW w:w="1422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29"/>
        <w:gridCol w:w="494"/>
        <w:gridCol w:w="3083"/>
        <w:gridCol w:w="446"/>
        <w:gridCol w:w="3458"/>
        <w:gridCol w:w="3083"/>
        <w:gridCol w:w="2073"/>
        <w:gridCol w:w="1058"/>
      </w:tblGrid>
      <w:tr w14:paraId="59F99B9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9" w:hRule="atLeast"/>
        </w:trPr>
        <w:tc>
          <w:tcPr>
            <w:tcW w:w="529" w:type="dxa"/>
            <w:vAlign w:val="top"/>
          </w:tcPr>
          <w:p w14:paraId="3FF826DB">
            <w:pPr>
              <w:rPr>
                <w:rFonts w:ascii="Arial"/>
                <w:sz w:val="21"/>
              </w:rPr>
            </w:pPr>
          </w:p>
        </w:tc>
        <w:tc>
          <w:tcPr>
            <w:tcW w:w="494" w:type="dxa"/>
            <w:vAlign w:val="top"/>
          </w:tcPr>
          <w:p w14:paraId="47F40179">
            <w:pPr>
              <w:rPr>
                <w:rFonts w:ascii="Arial"/>
                <w:sz w:val="21"/>
              </w:rPr>
            </w:pPr>
          </w:p>
        </w:tc>
        <w:tc>
          <w:tcPr>
            <w:tcW w:w="3083" w:type="dxa"/>
            <w:vAlign w:val="top"/>
          </w:tcPr>
          <w:p w14:paraId="0D494BFE">
            <w:pPr>
              <w:rPr>
                <w:rFonts w:ascii="Arial"/>
                <w:sz w:val="21"/>
              </w:rPr>
            </w:pPr>
          </w:p>
        </w:tc>
        <w:tc>
          <w:tcPr>
            <w:tcW w:w="446" w:type="dxa"/>
            <w:vAlign w:val="top"/>
          </w:tcPr>
          <w:p w14:paraId="012149F1">
            <w:pPr>
              <w:rPr>
                <w:rFonts w:ascii="Arial"/>
                <w:sz w:val="21"/>
              </w:rPr>
            </w:pPr>
          </w:p>
        </w:tc>
        <w:tc>
          <w:tcPr>
            <w:tcW w:w="3458" w:type="dxa"/>
            <w:vAlign w:val="top"/>
          </w:tcPr>
          <w:p w14:paraId="4AEFC8DD">
            <w:pPr>
              <w:rPr>
                <w:rFonts w:ascii="Arial"/>
                <w:sz w:val="21"/>
              </w:rPr>
            </w:pPr>
          </w:p>
        </w:tc>
        <w:tc>
          <w:tcPr>
            <w:tcW w:w="3083" w:type="dxa"/>
            <w:vAlign w:val="top"/>
          </w:tcPr>
          <w:p w14:paraId="74952A62">
            <w:pPr>
              <w:rPr>
                <w:rFonts w:ascii="Arial"/>
                <w:sz w:val="21"/>
              </w:rPr>
            </w:pPr>
          </w:p>
        </w:tc>
        <w:tc>
          <w:tcPr>
            <w:tcW w:w="2073" w:type="dxa"/>
            <w:vAlign w:val="top"/>
          </w:tcPr>
          <w:p w14:paraId="3EC74437">
            <w:pPr>
              <w:pStyle w:val="6"/>
              <w:spacing w:before="65" w:line="216" w:lineRule="auto"/>
              <w:ind w:left="117"/>
            </w:pPr>
            <w:r>
              <w:rPr>
                <w:spacing w:val="-1"/>
              </w:rPr>
              <w:t>为。</w:t>
            </w:r>
          </w:p>
        </w:tc>
        <w:tc>
          <w:tcPr>
            <w:tcW w:w="1058" w:type="dxa"/>
            <w:vAlign w:val="top"/>
          </w:tcPr>
          <w:p w14:paraId="739AB30A">
            <w:pPr>
              <w:rPr>
                <w:rFonts w:ascii="Arial"/>
                <w:sz w:val="21"/>
              </w:rPr>
            </w:pPr>
          </w:p>
        </w:tc>
      </w:tr>
      <w:tr w14:paraId="58AE8EA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703" w:hRule="atLeast"/>
        </w:trPr>
        <w:tc>
          <w:tcPr>
            <w:tcW w:w="529" w:type="dxa"/>
            <w:vAlign w:val="top"/>
          </w:tcPr>
          <w:p w14:paraId="0F3B7978">
            <w:pPr>
              <w:spacing w:line="247" w:lineRule="auto"/>
              <w:rPr>
                <w:rFonts w:ascii="Arial"/>
                <w:sz w:val="21"/>
              </w:rPr>
            </w:pPr>
          </w:p>
          <w:p w14:paraId="5E8C8FCA">
            <w:pPr>
              <w:spacing w:line="247" w:lineRule="auto"/>
              <w:rPr>
                <w:rFonts w:ascii="Arial"/>
                <w:sz w:val="21"/>
              </w:rPr>
            </w:pPr>
          </w:p>
          <w:p w14:paraId="0EE9A891">
            <w:pPr>
              <w:spacing w:line="247" w:lineRule="auto"/>
              <w:rPr>
                <w:rFonts w:ascii="Arial"/>
                <w:sz w:val="21"/>
              </w:rPr>
            </w:pPr>
          </w:p>
          <w:p w14:paraId="13398279">
            <w:pPr>
              <w:spacing w:line="247" w:lineRule="auto"/>
              <w:rPr>
                <w:rFonts w:ascii="Arial"/>
                <w:sz w:val="21"/>
              </w:rPr>
            </w:pPr>
          </w:p>
          <w:p w14:paraId="56DF9969">
            <w:pPr>
              <w:spacing w:line="247" w:lineRule="auto"/>
              <w:rPr>
                <w:rFonts w:ascii="Arial"/>
                <w:sz w:val="21"/>
              </w:rPr>
            </w:pPr>
          </w:p>
          <w:p w14:paraId="4A825961">
            <w:pPr>
              <w:spacing w:line="247" w:lineRule="auto"/>
              <w:rPr>
                <w:rFonts w:ascii="Arial"/>
                <w:sz w:val="21"/>
              </w:rPr>
            </w:pPr>
          </w:p>
          <w:p w14:paraId="40D1ED0C">
            <w:pPr>
              <w:spacing w:line="247" w:lineRule="auto"/>
              <w:rPr>
                <w:rFonts w:ascii="Arial"/>
                <w:sz w:val="21"/>
              </w:rPr>
            </w:pPr>
          </w:p>
          <w:p w14:paraId="3841D4B6">
            <w:pPr>
              <w:spacing w:line="247" w:lineRule="auto"/>
              <w:rPr>
                <w:rFonts w:ascii="Arial"/>
                <w:sz w:val="21"/>
              </w:rPr>
            </w:pPr>
          </w:p>
          <w:p w14:paraId="20CA6786">
            <w:pPr>
              <w:spacing w:line="247" w:lineRule="auto"/>
              <w:rPr>
                <w:rFonts w:ascii="Arial"/>
                <w:sz w:val="21"/>
              </w:rPr>
            </w:pPr>
          </w:p>
          <w:p w14:paraId="75DA531E">
            <w:pPr>
              <w:spacing w:line="247" w:lineRule="auto"/>
              <w:rPr>
                <w:rFonts w:ascii="Arial"/>
                <w:sz w:val="21"/>
              </w:rPr>
            </w:pPr>
          </w:p>
          <w:p w14:paraId="323D0259">
            <w:pPr>
              <w:spacing w:line="247" w:lineRule="auto"/>
              <w:rPr>
                <w:rFonts w:ascii="Arial"/>
                <w:sz w:val="21"/>
              </w:rPr>
            </w:pPr>
          </w:p>
          <w:p w14:paraId="6491C3E4">
            <w:pPr>
              <w:spacing w:line="247" w:lineRule="auto"/>
              <w:rPr>
                <w:rFonts w:ascii="Arial"/>
                <w:sz w:val="21"/>
              </w:rPr>
            </w:pPr>
          </w:p>
          <w:p w14:paraId="517216D7">
            <w:pPr>
              <w:spacing w:line="247" w:lineRule="auto"/>
              <w:rPr>
                <w:rFonts w:ascii="Arial"/>
                <w:sz w:val="21"/>
              </w:rPr>
            </w:pPr>
          </w:p>
          <w:p w14:paraId="3EBDC264">
            <w:pPr>
              <w:spacing w:line="247" w:lineRule="auto"/>
              <w:rPr>
                <w:rFonts w:ascii="Arial"/>
                <w:sz w:val="21"/>
              </w:rPr>
            </w:pPr>
          </w:p>
          <w:p w14:paraId="6412F5D6">
            <w:pPr>
              <w:spacing w:line="248" w:lineRule="auto"/>
              <w:rPr>
                <w:rFonts w:ascii="Arial"/>
                <w:sz w:val="21"/>
              </w:rPr>
            </w:pPr>
          </w:p>
          <w:p w14:paraId="3573CDD5">
            <w:pPr>
              <w:spacing w:line="248" w:lineRule="auto"/>
              <w:rPr>
                <w:rFonts w:ascii="Arial"/>
                <w:sz w:val="21"/>
              </w:rPr>
            </w:pPr>
          </w:p>
          <w:p w14:paraId="1CF1A577">
            <w:pPr>
              <w:spacing w:line="248" w:lineRule="auto"/>
              <w:rPr>
                <w:rFonts w:ascii="Arial"/>
                <w:sz w:val="21"/>
              </w:rPr>
            </w:pPr>
          </w:p>
          <w:p w14:paraId="7446DF02">
            <w:pPr>
              <w:pStyle w:val="6"/>
              <w:spacing w:before="65" w:line="189" w:lineRule="auto"/>
              <w:ind w:left="135"/>
            </w:pPr>
            <w:r>
              <w:rPr>
                <w:spacing w:val="-5"/>
              </w:rPr>
              <w:t>121</w:t>
            </w:r>
          </w:p>
        </w:tc>
        <w:tc>
          <w:tcPr>
            <w:tcW w:w="494" w:type="dxa"/>
            <w:textDirection w:val="tbRlV"/>
            <w:vAlign w:val="top"/>
          </w:tcPr>
          <w:p w14:paraId="483FEEB3">
            <w:pPr>
              <w:pStyle w:val="6"/>
              <w:spacing w:before="138" w:line="217" w:lineRule="auto"/>
              <w:ind w:left="3811"/>
            </w:pPr>
            <w:r>
              <w:rPr>
                <w:spacing w:val="8"/>
              </w:rPr>
              <w:t>行</w:t>
            </w:r>
            <w:r>
              <w:rPr>
                <w:spacing w:val="-7"/>
              </w:rPr>
              <w:t xml:space="preserve"> </w:t>
            </w:r>
            <w:r>
              <w:rPr>
                <w:spacing w:val="8"/>
              </w:rPr>
              <w:t>政</w:t>
            </w:r>
            <w:r>
              <w:rPr>
                <w:spacing w:val="-9"/>
              </w:rPr>
              <w:t xml:space="preserve"> </w:t>
            </w:r>
            <w:r>
              <w:rPr>
                <w:spacing w:val="8"/>
              </w:rPr>
              <w:t>处</w:t>
            </w:r>
            <w:r>
              <w:rPr>
                <w:spacing w:val="-9"/>
              </w:rPr>
              <w:t xml:space="preserve"> </w:t>
            </w:r>
            <w:r>
              <w:rPr>
                <w:spacing w:val="8"/>
              </w:rPr>
              <w:t>罚</w:t>
            </w:r>
          </w:p>
        </w:tc>
        <w:tc>
          <w:tcPr>
            <w:tcW w:w="3083" w:type="dxa"/>
            <w:vAlign w:val="top"/>
          </w:tcPr>
          <w:p w14:paraId="564247CE">
            <w:pPr>
              <w:spacing w:line="251" w:lineRule="auto"/>
              <w:rPr>
                <w:rFonts w:ascii="Arial"/>
                <w:sz w:val="21"/>
              </w:rPr>
            </w:pPr>
          </w:p>
          <w:p w14:paraId="294545D7">
            <w:pPr>
              <w:spacing w:line="251" w:lineRule="auto"/>
              <w:rPr>
                <w:rFonts w:ascii="Arial"/>
                <w:sz w:val="21"/>
              </w:rPr>
            </w:pPr>
          </w:p>
          <w:p w14:paraId="5862E8F3">
            <w:pPr>
              <w:spacing w:line="251" w:lineRule="auto"/>
              <w:rPr>
                <w:rFonts w:ascii="Arial"/>
                <w:sz w:val="21"/>
              </w:rPr>
            </w:pPr>
          </w:p>
          <w:p w14:paraId="1D6EF5C7">
            <w:pPr>
              <w:spacing w:line="251" w:lineRule="auto"/>
              <w:rPr>
                <w:rFonts w:ascii="Arial"/>
                <w:sz w:val="21"/>
              </w:rPr>
            </w:pPr>
          </w:p>
          <w:p w14:paraId="46706523">
            <w:pPr>
              <w:spacing w:line="251" w:lineRule="auto"/>
              <w:rPr>
                <w:rFonts w:ascii="Arial"/>
                <w:sz w:val="21"/>
              </w:rPr>
            </w:pPr>
          </w:p>
          <w:p w14:paraId="3C05C98E">
            <w:pPr>
              <w:spacing w:line="251" w:lineRule="auto"/>
              <w:rPr>
                <w:rFonts w:ascii="Arial"/>
                <w:sz w:val="21"/>
              </w:rPr>
            </w:pPr>
          </w:p>
          <w:p w14:paraId="25AD0EBD">
            <w:pPr>
              <w:spacing w:line="251" w:lineRule="auto"/>
              <w:rPr>
                <w:rFonts w:ascii="Arial"/>
                <w:sz w:val="21"/>
              </w:rPr>
            </w:pPr>
          </w:p>
          <w:p w14:paraId="11B6CA30">
            <w:pPr>
              <w:spacing w:line="251" w:lineRule="auto"/>
              <w:rPr>
                <w:rFonts w:ascii="Arial"/>
                <w:sz w:val="21"/>
              </w:rPr>
            </w:pPr>
          </w:p>
          <w:p w14:paraId="3FE4DCFF">
            <w:pPr>
              <w:spacing w:line="251" w:lineRule="auto"/>
              <w:rPr>
                <w:rFonts w:ascii="Arial"/>
                <w:sz w:val="21"/>
              </w:rPr>
            </w:pPr>
          </w:p>
          <w:p w14:paraId="1F0DDBFC">
            <w:pPr>
              <w:spacing w:line="251" w:lineRule="auto"/>
              <w:rPr>
                <w:rFonts w:ascii="Arial"/>
                <w:sz w:val="21"/>
              </w:rPr>
            </w:pPr>
          </w:p>
          <w:p w14:paraId="63A354D1">
            <w:pPr>
              <w:spacing w:line="251" w:lineRule="auto"/>
              <w:rPr>
                <w:rFonts w:ascii="Arial"/>
                <w:sz w:val="21"/>
              </w:rPr>
            </w:pPr>
          </w:p>
          <w:p w14:paraId="26FFC3DA">
            <w:pPr>
              <w:spacing w:line="252" w:lineRule="auto"/>
              <w:rPr>
                <w:rFonts w:ascii="Arial"/>
                <w:sz w:val="21"/>
              </w:rPr>
            </w:pPr>
          </w:p>
          <w:p w14:paraId="37BFED27">
            <w:pPr>
              <w:spacing w:line="252" w:lineRule="auto"/>
              <w:rPr>
                <w:rFonts w:ascii="Arial"/>
                <w:sz w:val="21"/>
              </w:rPr>
            </w:pPr>
          </w:p>
          <w:p w14:paraId="58692738">
            <w:pPr>
              <w:spacing w:line="252" w:lineRule="auto"/>
              <w:rPr>
                <w:rFonts w:ascii="Arial"/>
                <w:sz w:val="21"/>
              </w:rPr>
            </w:pPr>
          </w:p>
          <w:p w14:paraId="7D864266">
            <w:pPr>
              <w:spacing w:line="252" w:lineRule="auto"/>
              <w:rPr>
                <w:rFonts w:ascii="Arial"/>
                <w:sz w:val="21"/>
              </w:rPr>
            </w:pPr>
          </w:p>
          <w:p w14:paraId="275FA3B4">
            <w:pPr>
              <w:spacing w:line="252" w:lineRule="auto"/>
              <w:rPr>
                <w:rFonts w:ascii="Arial"/>
                <w:sz w:val="21"/>
              </w:rPr>
            </w:pPr>
          </w:p>
          <w:p w14:paraId="2B91AA30">
            <w:pPr>
              <w:pStyle w:val="6"/>
              <w:spacing w:before="65" w:line="253" w:lineRule="auto"/>
              <w:ind w:left="841" w:right="115" w:hanging="704"/>
            </w:pPr>
            <w:r>
              <w:rPr>
                <w:spacing w:val="1"/>
              </w:rPr>
              <w:t>对破坏或者擅自改变基本农田保</w:t>
            </w:r>
            <w:r>
              <w:rPr>
                <w:spacing w:val="9"/>
              </w:rPr>
              <w:t xml:space="preserve"> </w:t>
            </w:r>
            <w:r>
              <w:rPr>
                <w:spacing w:val="1"/>
              </w:rPr>
              <w:t>护区标志的处罚</w:t>
            </w:r>
          </w:p>
        </w:tc>
        <w:tc>
          <w:tcPr>
            <w:tcW w:w="446" w:type="dxa"/>
            <w:textDirection w:val="tbRlV"/>
            <w:vAlign w:val="top"/>
          </w:tcPr>
          <w:p w14:paraId="5C35FF20">
            <w:pPr>
              <w:pStyle w:val="6"/>
              <w:spacing w:before="112" w:line="212" w:lineRule="auto"/>
              <w:ind w:left="3960"/>
            </w:pPr>
            <w:r>
              <w:rPr>
                <w:spacing w:val="8"/>
              </w:rPr>
              <w:t>各</w:t>
            </w:r>
            <w:r>
              <w:rPr>
                <w:spacing w:val="-8"/>
              </w:rPr>
              <w:t xml:space="preserve"> </w:t>
            </w:r>
            <w:r>
              <w:rPr>
                <w:spacing w:val="8"/>
              </w:rPr>
              <w:t>乡</w:t>
            </w:r>
            <w:r>
              <w:rPr>
                <w:spacing w:val="-9"/>
              </w:rPr>
              <w:t xml:space="preserve"> </w:t>
            </w:r>
            <w:r>
              <w:rPr>
                <w:spacing w:val="8"/>
              </w:rPr>
              <w:t>镇</w:t>
            </w:r>
          </w:p>
        </w:tc>
        <w:tc>
          <w:tcPr>
            <w:tcW w:w="3458" w:type="dxa"/>
            <w:vAlign w:val="top"/>
          </w:tcPr>
          <w:p w14:paraId="5504C6D0">
            <w:pPr>
              <w:pStyle w:val="6"/>
              <w:spacing w:before="60" w:line="270" w:lineRule="auto"/>
              <w:ind w:left="112" w:right="84" w:firstLine="6"/>
              <w:jc w:val="both"/>
            </w:pPr>
            <w:r>
              <w:rPr>
                <w:spacing w:val="-3"/>
              </w:rPr>
              <w:t>《基本农田保护条例》（2011</w:t>
            </w:r>
            <w:r>
              <w:rPr>
                <w:spacing w:val="-28"/>
              </w:rPr>
              <w:t xml:space="preserve"> </w:t>
            </w:r>
            <w:r>
              <w:rPr>
                <w:spacing w:val="-3"/>
              </w:rPr>
              <w:t>年</w:t>
            </w:r>
            <w:r>
              <w:rPr>
                <w:spacing w:val="-33"/>
              </w:rPr>
              <w:t xml:space="preserve"> </w:t>
            </w:r>
            <w:r>
              <w:rPr>
                <w:spacing w:val="-3"/>
              </w:rPr>
              <w:t>1</w:t>
            </w:r>
            <w:r>
              <w:rPr>
                <w:spacing w:val="-38"/>
              </w:rPr>
              <w:t xml:space="preserve"> </w:t>
            </w:r>
            <w:r>
              <w:rPr>
                <w:spacing w:val="-3"/>
              </w:rPr>
              <w:t>月</w:t>
            </w:r>
            <w:r>
              <w:t xml:space="preserve"> </w:t>
            </w:r>
            <w:r>
              <w:rPr>
                <w:spacing w:val="3"/>
              </w:rPr>
              <w:t>8 日修订）第三十二条：违反本条例</w:t>
            </w:r>
            <w:r>
              <w:rPr>
                <w:spacing w:val="2"/>
              </w:rPr>
              <w:t xml:space="preserve"> </w:t>
            </w:r>
            <w:r>
              <w:rPr>
                <w:spacing w:val="3"/>
              </w:rPr>
              <w:t>规定，破坏或者擅自改变基本农田保</w:t>
            </w:r>
            <w:r>
              <w:rPr>
                <w:spacing w:val="5"/>
              </w:rPr>
              <w:t xml:space="preserve"> </w:t>
            </w:r>
            <w:r>
              <w:rPr>
                <w:spacing w:val="3"/>
              </w:rPr>
              <w:t>护区标志的，由县级以上地方</w:t>
            </w:r>
            <w:r>
              <w:rPr>
                <w:rFonts w:hint="eastAsia"/>
                <w:spacing w:val="3"/>
                <w:lang w:eastAsia="zh-CN"/>
              </w:rPr>
              <w:t>人民政府</w:t>
            </w:r>
            <w:r>
              <w:rPr>
                <w:spacing w:val="3"/>
              </w:rPr>
              <w:t>土地行政主管部门或者农业行政主</w:t>
            </w:r>
            <w:r>
              <w:rPr>
                <w:spacing w:val="5"/>
              </w:rPr>
              <w:t xml:space="preserve"> </w:t>
            </w:r>
            <w:r>
              <w:rPr>
                <w:spacing w:val="10"/>
              </w:rPr>
              <w:t>管部门责令恢复原状，可以处</w:t>
            </w:r>
            <w:r>
              <w:rPr>
                <w:spacing w:val="-16"/>
              </w:rPr>
              <w:t xml:space="preserve"> </w:t>
            </w:r>
            <w:r>
              <w:rPr>
                <w:spacing w:val="10"/>
              </w:rPr>
              <w:t>1000</w:t>
            </w:r>
            <w:r>
              <w:t xml:space="preserve"> </w:t>
            </w:r>
            <w:r>
              <w:rPr>
                <w:spacing w:val="1"/>
              </w:rPr>
              <w:t>元以下罚款。</w:t>
            </w:r>
          </w:p>
        </w:tc>
        <w:tc>
          <w:tcPr>
            <w:tcW w:w="3083" w:type="dxa"/>
            <w:vAlign w:val="top"/>
          </w:tcPr>
          <w:p w14:paraId="2D160356">
            <w:pPr>
              <w:pStyle w:val="6"/>
              <w:spacing w:before="59" w:line="265" w:lineRule="auto"/>
              <w:ind w:left="113" w:right="85" w:firstLine="15"/>
              <w:jc w:val="both"/>
            </w:pPr>
            <w:r>
              <w:rPr>
                <w:spacing w:val="-3"/>
              </w:rPr>
              <w:t>1、立案责任：发现涉嫌破坏或者</w:t>
            </w:r>
            <w:r>
              <w:rPr>
                <w:spacing w:val="7"/>
              </w:rPr>
              <w:t xml:space="preserve"> </w:t>
            </w:r>
            <w:r>
              <w:rPr>
                <w:spacing w:val="5"/>
              </w:rPr>
              <w:t xml:space="preserve">擅自改变基本农田保护区标志的 违法行为，予以审查，决定是否 </w:t>
            </w:r>
            <w:r>
              <w:t>立案。</w:t>
            </w:r>
          </w:p>
          <w:p w14:paraId="5668F1E7">
            <w:pPr>
              <w:pStyle w:val="6"/>
              <w:spacing w:before="49" w:line="269" w:lineRule="auto"/>
              <w:ind w:left="112" w:right="19" w:firstLine="3"/>
              <w:jc w:val="both"/>
            </w:pPr>
            <w:r>
              <w:rPr>
                <w:spacing w:val="-3"/>
              </w:rPr>
              <w:t xml:space="preserve">2、调查责任：综合行政执法队对 </w:t>
            </w:r>
            <w:r>
              <w:rPr>
                <w:spacing w:val="4"/>
              </w:rPr>
              <w:t xml:space="preserve">立案的案件，指定专人负责，及 时组织调查取证，与当事人有直 接利害关系的应当回避。执法人 员不得少于两人，调查时应出示 </w:t>
            </w:r>
            <w:r>
              <w:rPr>
                <w:spacing w:val="-4"/>
              </w:rPr>
              <w:t>执法证件，允许当事人辩解陈述。</w:t>
            </w:r>
          </w:p>
          <w:p w14:paraId="26A6C367">
            <w:pPr>
              <w:pStyle w:val="6"/>
              <w:spacing w:before="53" w:line="228" w:lineRule="auto"/>
              <w:ind w:left="113"/>
            </w:pPr>
            <w:r>
              <w:rPr>
                <w:spacing w:val="1"/>
              </w:rPr>
              <w:t>执法人员应保守有关秘密。</w:t>
            </w:r>
          </w:p>
          <w:p w14:paraId="180F9464">
            <w:pPr>
              <w:pStyle w:val="6"/>
              <w:spacing w:before="53" w:line="270" w:lineRule="auto"/>
              <w:ind w:left="112" w:right="35" w:firstLine="5"/>
            </w:pPr>
            <w:r>
              <w:rPr>
                <w:spacing w:val="-11"/>
              </w:rPr>
              <w:t>3、审查责任：审理案件调查报告，</w:t>
            </w:r>
            <w:r>
              <w:t xml:space="preserve"> </w:t>
            </w:r>
            <w:r>
              <w:rPr>
                <w:spacing w:val="5"/>
              </w:rPr>
              <w:t>对案件违法事实、证据、调查取</w:t>
            </w:r>
            <w:r>
              <w:rPr>
                <w:spacing w:val="6"/>
              </w:rPr>
              <w:t xml:space="preserve"> </w:t>
            </w:r>
            <w:r>
              <w:rPr>
                <w:spacing w:val="5"/>
              </w:rPr>
              <w:t>证程序、法律适用、处罚种类和</w:t>
            </w:r>
            <w:r>
              <w:rPr>
                <w:spacing w:val="6"/>
              </w:rPr>
              <w:t xml:space="preserve"> </w:t>
            </w:r>
            <w:r>
              <w:rPr>
                <w:spacing w:val="5"/>
              </w:rPr>
              <w:t>幅度、当事人陈述和申辩理由等</w:t>
            </w:r>
            <w:r>
              <w:rPr>
                <w:spacing w:val="6"/>
              </w:rPr>
              <w:t xml:space="preserve"> </w:t>
            </w:r>
            <w:r>
              <w:rPr>
                <w:spacing w:val="-9"/>
              </w:rPr>
              <w:t>方面进行审查，提出处理意见（主</w:t>
            </w:r>
            <w:r>
              <w:rPr>
                <w:spacing w:val="11"/>
              </w:rPr>
              <w:t xml:space="preserve"> </w:t>
            </w:r>
            <w:r>
              <w:rPr>
                <w:spacing w:val="5"/>
              </w:rPr>
              <w:t>要证据不足时，以适当的方式补</w:t>
            </w:r>
            <w:r>
              <w:rPr>
                <w:spacing w:val="6"/>
              </w:rPr>
              <w:t xml:space="preserve"> </w:t>
            </w:r>
            <w:r>
              <w:t>充调查）。</w:t>
            </w:r>
          </w:p>
          <w:p w14:paraId="028AA480">
            <w:pPr>
              <w:pStyle w:val="6"/>
              <w:spacing w:before="56" w:line="268" w:lineRule="auto"/>
              <w:ind w:left="112" w:right="85"/>
            </w:pPr>
            <w:r>
              <w:rPr>
                <w:spacing w:val="-2"/>
              </w:rPr>
              <w:t>4、告知责任：作出行政处罚决定</w:t>
            </w:r>
            <w:r>
              <w:rPr>
                <w:spacing w:val="9"/>
              </w:rPr>
              <w:t xml:space="preserve"> </w:t>
            </w:r>
            <w:r>
              <w:rPr>
                <w:spacing w:val="4"/>
              </w:rPr>
              <w:t>前，应制作《行政处罚告知书》</w:t>
            </w:r>
            <w:r>
              <w:rPr>
                <w:spacing w:val="8"/>
              </w:rPr>
              <w:t xml:space="preserve"> </w:t>
            </w:r>
            <w:r>
              <w:rPr>
                <w:spacing w:val="5"/>
              </w:rPr>
              <w:t>送达当事人，告知违法事实及其</w:t>
            </w:r>
            <w:r>
              <w:rPr>
                <w:spacing w:val="7"/>
              </w:rPr>
              <w:t xml:space="preserve"> </w:t>
            </w:r>
            <w:r>
              <w:rPr>
                <w:spacing w:val="5"/>
              </w:rPr>
              <w:t>享有的陈述、申辩等权利。符合</w:t>
            </w:r>
            <w:r>
              <w:rPr>
                <w:spacing w:val="7"/>
              </w:rPr>
              <w:t xml:space="preserve"> </w:t>
            </w:r>
            <w:r>
              <w:rPr>
                <w:spacing w:val="5"/>
              </w:rPr>
              <w:t>听证规定的，制作并送达《行政</w:t>
            </w:r>
            <w:r>
              <w:rPr>
                <w:spacing w:val="7"/>
              </w:rPr>
              <w:t xml:space="preserve"> </w:t>
            </w:r>
            <w:r>
              <w:rPr>
                <w:spacing w:val="1"/>
              </w:rPr>
              <w:t>处罚听证告知书》。</w:t>
            </w:r>
          </w:p>
          <w:p w14:paraId="39EE2691">
            <w:pPr>
              <w:pStyle w:val="6"/>
              <w:spacing w:before="56" w:line="260" w:lineRule="auto"/>
              <w:ind w:left="117" w:right="85"/>
            </w:pPr>
            <w:r>
              <w:rPr>
                <w:spacing w:val="-2"/>
              </w:rPr>
              <w:t>5、决定责任：制作行政处罚决定</w:t>
            </w:r>
            <w:r>
              <w:rPr>
                <w:spacing w:val="4"/>
              </w:rPr>
              <w:t xml:space="preserve"> </w:t>
            </w:r>
            <w:r>
              <w:rPr>
                <w:spacing w:val="5"/>
              </w:rPr>
              <w:t>书，载明行政处罚告知、当事人</w:t>
            </w:r>
            <w:r>
              <w:rPr>
                <w:spacing w:val="1"/>
              </w:rPr>
              <w:t xml:space="preserve"> 陈述申辩或者听证情况等内容。</w:t>
            </w:r>
          </w:p>
          <w:p w14:paraId="5F82DEA6">
            <w:pPr>
              <w:pStyle w:val="6"/>
              <w:spacing w:before="53" w:line="246" w:lineRule="auto"/>
              <w:ind w:left="114" w:right="85"/>
            </w:pPr>
            <w:r>
              <w:rPr>
                <w:spacing w:val="-2"/>
              </w:rPr>
              <w:t>6、送达责任：行政处罚决定书按</w:t>
            </w:r>
            <w:r>
              <w:rPr>
                <w:spacing w:val="6"/>
              </w:rPr>
              <w:t xml:space="preserve"> </w:t>
            </w:r>
            <w:r>
              <w:rPr>
                <w:spacing w:val="1"/>
              </w:rPr>
              <w:t>法律规定的方式送达当事人。</w:t>
            </w:r>
          </w:p>
        </w:tc>
        <w:tc>
          <w:tcPr>
            <w:tcW w:w="2073" w:type="dxa"/>
            <w:vAlign w:val="top"/>
          </w:tcPr>
          <w:p w14:paraId="00FCD0B4">
            <w:pPr>
              <w:pStyle w:val="6"/>
              <w:spacing w:before="63" w:line="266" w:lineRule="auto"/>
              <w:ind w:left="114" w:right="89"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7"/>
              </w:rPr>
              <w:t>相应责任:</w:t>
            </w:r>
          </w:p>
          <w:p w14:paraId="4A419749">
            <w:pPr>
              <w:pStyle w:val="6"/>
              <w:spacing w:before="57" w:line="250" w:lineRule="auto"/>
              <w:ind w:left="113" w:right="89" w:firstLine="16"/>
            </w:pPr>
            <w:r>
              <w:rPr>
                <w:spacing w:val="-6"/>
              </w:rPr>
              <w:t>1、没有法律和事实依</w:t>
            </w:r>
            <w:r>
              <w:rPr>
                <w:spacing w:val="7"/>
              </w:rPr>
              <w:t xml:space="preserve"> </w:t>
            </w:r>
            <w:r>
              <w:rPr>
                <w:spacing w:val="1"/>
              </w:rPr>
              <w:t>据实施行政处罚的；</w:t>
            </w:r>
          </w:p>
          <w:p w14:paraId="0D7E19E1">
            <w:pPr>
              <w:pStyle w:val="6"/>
              <w:spacing w:before="58" w:line="253" w:lineRule="auto"/>
              <w:ind w:left="131" w:right="89" w:hanging="14"/>
            </w:pPr>
            <w:r>
              <w:rPr>
                <w:spacing w:val="-4"/>
              </w:rPr>
              <w:t>2、行政处罚显失公正</w:t>
            </w:r>
            <w:r>
              <w:t xml:space="preserve"> </w:t>
            </w:r>
            <w:r>
              <w:rPr>
                <w:spacing w:val="-9"/>
              </w:rPr>
              <w:t>的；</w:t>
            </w:r>
          </w:p>
          <w:p w14:paraId="33507181">
            <w:pPr>
              <w:pStyle w:val="6"/>
              <w:spacing w:before="50" w:line="270" w:lineRule="auto"/>
              <w:ind w:left="115" w:right="89" w:firstLine="3"/>
              <w:jc w:val="both"/>
            </w:pPr>
            <w:r>
              <w:rPr>
                <w:spacing w:val="17"/>
              </w:rPr>
              <w:t>3、执法人员玩忽职</w:t>
            </w:r>
            <w:r>
              <w:rPr>
                <w:spacing w:val="5"/>
              </w:rPr>
              <w:t xml:space="preserve"> </w:t>
            </w:r>
            <w:r>
              <w:rPr>
                <w:spacing w:val="7"/>
              </w:rPr>
              <w:t>守，对应当予以制止</w:t>
            </w:r>
            <w:r>
              <w:t xml:space="preserve"> </w:t>
            </w:r>
            <w:r>
              <w:rPr>
                <w:spacing w:val="7"/>
              </w:rPr>
              <w:t>和处罚的违法行为不</w:t>
            </w:r>
            <w:r>
              <w:t xml:space="preserve"> </w:t>
            </w:r>
            <w:r>
              <w:rPr>
                <w:spacing w:val="7"/>
              </w:rPr>
              <w:t>予制止、处罚，致使</w:t>
            </w:r>
            <w:r>
              <w:t xml:space="preserve"> </w:t>
            </w:r>
            <w:r>
              <w:rPr>
                <w:spacing w:val="7"/>
              </w:rPr>
              <w:t>公民、法人或者其他</w:t>
            </w:r>
            <w:r>
              <w:t xml:space="preserve"> </w:t>
            </w:r>
            <w:r>
              <w:rPr>
                <w:spacing w:val="7"/>
              </w:rPr>
              <w:t>组织合法权益遭受损</w:t>
            </w:r>
            <w:r>
              <w:t xml:space="preserve"> 害的；</w:t>
            </w:r>
          </w:p>
          <w:p w14:paraId="6F4BDFA7">
            <w:pPr>
              <w:pStyle w:val="6"/>
              <w:spacing w:before="53" w:line="250" w:lineRule="auto"/>
              <w:ind w:left="113" w:right="89"/>
            </w:pPr>
            <w:r>
              <w:rPr>
                <w:spacing w:val="-4"/>
              </w:rPr>
              <w:t>4、不具备行政执法资</w:t>
            </w:r>
            <w:r>
              <w:rPr>
                <w:spacing w:val="3"/>
              </w:rPr>
              <w:t xml:space="preserve"> </w:t>
            </w:r>
            <w:r>
              <w:rPr>
                <w:spacing w:val="1"/>
              </w:rPr>
              <w:t>格实施行政处罚</w:t>
            </w:r>
          </w:p>
          <w:p w14:paraId="465C3DEA">
            <w:pPr>
              <w:pStyle w:val="6"/>
              <w:spacing w:before="57" w:line="230" w:lineRule="auto"/>
              <w:ind w:left="131"/>
            </w:pPr>
            <w:r>
              <w:rPr>
                <w:spacing w:val="-9"/>
              </w:rPr>
              <w:t>的；</w:t>
            </w:r>
          </w:p>
          <w:p w14:paraId="0D561C5E">
            <w:pPr>
              <w:pStyle w:val="6"/>
              <w:spacing w:before="52" w:line="269" w:lineRule="auto"/>
              <w:ind w:left="115" w:right="89" w:firstLine="3"/>
            </w:pPr>
            <w:r>
              <w:rPr>
                <w:spacing w:val="-5"/>
              </w:rPr>
              <w:t>5、在制止以及查处违</w:t>
            </w:r>
            <w:r>
              <w:rPr>
                <w:spacing w:val="8"/>
              </w:rPr>
              <w:t xml:space="preserve"> </w:t>
            </w:r>
            <w:r>
              <w:rPr>
                <w:spacing w:val="7"/>
              </w:rPr>
              <w:t>法案件中受阻，依照</w:t>
            </w:r>
            <w:r>
              <w:t xml:space="preserve"> </w:t>
            </w:r>
            <w:r>
              <w:rPr>
                <w:spacing w:val="7"/>
              </w:rPr>
              <w:t>有关规定应当向本级</w:t>
            </w:r>
            <w:r>
              <w:t xml:space="preserve"> </w:t>
            </w:r>
            <w:r>
              <w:rPr>
                <w:spacing w:val="7"/>
              </w:rPr>
              <w:t>人民政府或者上级主</w:t>
            </w:r>
            <w:r>
              <w:t xml:space="preserve"> </w:t>
            </w:r>
            <w:r>
              <w:rPr>
                <w:spacing w:val="7"/>
              </w:rPr>
              <w:t>管部门报告而未报告</w:t>
            </w:r>
            <w:r>
              <w:t xml:space="preserve"> 的；</w:t>
            </w:r>
          </w:p>
          <w:p w14:paraId="508A79BF">
            <w:pPr>
              <w:pStyle w:val="6"/>
              <w:spacing w:before="51" w:line="260" w:lineRule="auto"/>
              <w:ind w:left="115" w:right="89"/>
              <w:jc w:val="both"/>
            </w:pPr>
            <w:r>
              <w:rPr>
                <w:spacing w:val="-4"/>
              </w:rPr>
              <w:t>6、应当依法移送追究</w:t>
            </w:r>
            <w:r>
              <w:rPr>
                <w:spacing w:val="1"/>
              </w:rPr>
              <w:t xml:space="preserve"> </w:t>
            </w:r>
            <w:r>
              <w:rPr>
                <w:spacing w:val="7"/>
              </w:rPr>
              <w:t>刑事责任，而未依法</w:t>
            </w:r>
            <w:r>
              <w:t xml:space="preserve"> </w:t>
            </w:r>
            <w:r>
              <w:rPr>
                <w:spacing w:val="1"/>
              </w:rPr>
              <w:t>移送有权机关的；</w:t>
            </w:r>
          </w:p>
          <w:p w14:paraId="43ABBEBF">
            <w:pPr>
              <w:pStyle w:val="6"/>
              <w:spacing w:before="55" w:line="214" w:lineRule="auto"/>
              <w:ind w:left="119"/>
            </w:pPr>
            <w:r>
              <w:rPr>
                <w:spacing w:val="-5"/>
              </w:rPr>
              <w:t>7、擅自改变行政处罚</w:t>
            </w:r>
          </w:p>
        </w:tc>
        <w:tc>
          <w:tcPr>
            <w:tcW w:w="1058" w:type="dxa"/>
            <w:vAlign w:val="top"/>
          </w:tcPr>
          <w:p w14:paraId="32AC948B">
            <w:pPr>
              <w:rPr>
                <w:rFonts w:ascii="Arial"/>
                <w:sz w:val="21"/>
              </w:rPr>
            </w:pPr>
          </w:p>
        </w:tc>
      </w:tr>
    </w:tbl>
    <w:p w14:paraId="7447BD10">
      <w:pPr>
        <w:pStyle w:val="2"/>
      </w:pPr>
    </w:p>
    <w:p w14:paraId="2E58E293">
      <w:pPr>
        <w:sectPr>
          <w:pgSz w:w="16839" w:h="11906"/>
          <w:pgMar w:top="1012" w:right="1304" w:bottom="0" w:left="1304" w:header="0" w:footer="0" w:gutter="0"/>
          <w:cols w:space="720" w:num="1"/>
        </w:sectPr>
      </w:pPr>
    </w:p>
    <w:p w14:paraId="74BD31F9">
      <w:pPr>
        <w:spacing w:before="163"/>
      </w:pPr>
    </w:p>
    <w:tbl>
      <w:tblPr>
        <w:tblStyle w:val="5"/>
        <w:tblW w:w="1422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29"/>
        <w:gridCol w:w="494"/>
        <w:gridCol w:w="3083"/>
        <w:gridCol w:w="446"/>
        <w:gridCol w:w="3458"/>
        <w:gridCol w:w="3083"/>
        <w:gridCol w:w="2073"/>
        <w:gridCol w:w="1058"/>
      </w:tblGrid>
      <w:tr w14:paraId="5331D25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07" w:hRule="atLeast"/>
        </w:trPr>
        <w:tc>
          <w:tcPr>
            <w:tcW w:w="529" w:type="dxa"/>
            <w:vAlign w:val="top"/>
          </w:tcPr>
          <w:p w14:paraId="2FBA44D1">
            <w:pPr>
              <w:rPr>
                <w:rFonts w:ascii="Arial"/>
                <w:sz w:val="21"/>
              </w:rPr>
            </w:pPr>
          </w:p>
        </w:tc>
        <w:tc>
          <w:tcPr>
            <w:tcW w:w="494" w:type="dxa"/>
            <w:vAlign w:val="top"/>
          </w:tcPr>
          <w:p w14:paraId="6B5DA7D1">
            <w:pPr>
              <w:rPr>
                <w:rFonts w:ascii="Arial"/>
                <w:sz w:val="21"/>
              </w:rPr>
            </w:pPr>
          </w:p>
        </w:tc>
        <w:tc>
          <w:tcPr>
            <w:tcW w:w="3083" w:type="dxa"/>
            <w:vAlign w:val="top"/>
          </w:tcPr>
          <w:p w14:paraId="0F044E5E">
            <w:pPr>
              <w:rPr>
                <w:rFonts w:ascii="Arial"/>
                <w:sz w:val="21"/>
              </w:rPr>
            </w:pPr>
          </w:p>
        </w:tc>
        <w:tc>
          <w:tcPr>
            <w:tcW w:w="446" w:type="dxa"/>
            <w:vAlign w:val="top"/>
          </w:tcPr>
          <w:p w14:paraId="03D53C9B">
            <w:pPr>
              <w:rPr>
                <w:rFonts w:ascii="Arial"/>
                <w:sz w:val="21"/>
              </w:rPr>
            </w:pPr>
          </w:p>
        </w:tc>
        <w:tc>
          <w:tcPr>
            <w:tcW w:w="3458" w:type="dxa"/>
            <w:vAlign w:val="top"/>
          </w:tcPr>
          <w:p w14:paraId="5C11C041">
            <w:pPr>
              <w:rPr>
                <w:rFonts w:ascii="Arial"/>
                <w:sz w:val="21"/>
              </w:rPr>
            </w:pPr>
          </w:p>
        </w:tc>
        <w:tc>
          <w:tcPr>
            <w:tcW w:w="3083" w:type="dxa"/>
            <w:vAlign w:val="top"/>
          </w:tcPr>
          <w:p w14:paraId="67B85A23">
            <w:pPr>
              <w:pStyle w:val="6"/>
              <w:spacing w:before="64" w:line="261" w:lineRule="auto"/>
              <w:ind w:left="121" w:right="85" w:hanging="3"/>
              <w:jc w:val="both"/>
            </w:pPr>
            <w:r>
              <w:rPr>
                <w:spacing w:val="-2"/>
              </w:rPr>
              <w:t>7、执行责任：依照生效的行政处</w:t>
            </w:r>
            <w:r>
              <w:rPr>
                <w:spacing w:val="3"/>
              </w:rPr>
              <w:t xml:space="preserve"> </w:t>
            </w:r>
            <w:r>
              <w:rPr>
                <w:spacing w:val="4"/>
              </w:rPr>
              <w:t>罚决定，告知当事人按要求缴纳</w:t>
            </w:r>
            <w:r>
              <w:rPr>
                <w:spacing w:val="10"/>
              </w:rPr>
              <w:t xml:space="preserve"> </w:t>
            </w:r>
            <w:r>
              <w:rPr>
                <w:spacing w:val="-3"/>
              </w:rPr>
              <w:t>罚款。</w:t>
            </w:r>
          </w:p>
          <w:p w14:paraId="58BA4DB1">
            <w:pPr>
              <w:pStyle w:val="6"/>
              <w:spacing w:before="51" w:line="251" w:lineRule="auto"/>
              <w:ind w:left="116" w:right="85" w:hanging="2"/>
            </w:pPr>
            <w:r>
              <w:rPr>
                <w:spacing w:val="-2"/>
              </w:rPr>
              <w:t>8、其他法律法规规章文件规定应</w:t>
            </w:r>
            <w:r>
              <w:rPr>
                <w:spacing w:val="7"/>
              </w:rPr>
              <w:t xml:space="preserve"> </w:t>
            </w:r>
            <w:r>
              <w:t>履行的责任。</w:t>
            </w:r>
          </w:p>
        </w:tc>
        <w:tc>
          <w:tcPr>
            <w:tcW w:w="2073" w:type="dxa"/>
            <w:vAlign w:val="top"/>
          </w:tcPr>
          <w:p w14:paraId="7198CA72">
            <w:pPr>
              <w:pStyle w:val="6"/>
              <w:spacing w:before="65" w:line="226" w:lineRule="auto"/>
              <w:ind w:left="114"/>
            </w:pPr>
            <w:r>
              <w:rPr>
                <w:spacing w:val="1"/>
              </w:rPr>
              <w:t>种类、幅度的；</w:t>
            </w:r>
          </w:p>
          <w:p w14:paraId="5EB534EB">
            <w:pPr>
              <w:pStyle w:val="6"/>
              <w:spacing w:before="54" w:line="253" w:lineRule="auto"/>
              <w:ind w:left="123" w:right="89" w:hanging="8"/>
            </w:pPr>
            <w:r>
              <w:rPr>
                <w:spacing w:val="-4"/>
              </w:rPr>
              <w:t>8、违反法定的行政处</w:t>
            </w:r>
            <w:r>
              <w:rPr>
                <w:spacing w:val="2"/>
              </w:rPr>
              <w:t xml:space="preserve"> </w:t>
            </w:r>
            <w:r>
              <w:rPr>
                <w:spacing w:val="-1"/>
              </w:rPr>
              <w:t>罚程序的；</w:t>
            </w:r>
          </w:p>
          <w:p w14:paraId="32FA55BB">
            <w:pPr>
              <w:pStyle w:val="6"/>
              <w:spacing w:before="53" w:line="265" w:lineRule="auto"/>
              <w:ind w:left="113" w:right="89" w:firstLine="1"/>
              <w:jc w:val="both"/>
            </w:pPr>
            <w:r>
              <w:rPr>
                <w:spacing w:val="-4"/>
              </w:rPr>
              <w:t>9、符合听证条件、行</w:t>
            </w:r>
            <w:r>
              <w:rPr>
                <w:spacing w:val="2"/>
              </w:rPr>
              <w:t xml:space="preserve"> </w:t>
            </w:r>
            <w:r>
              <w:rPr>
                <w:spacing w:val="7"/>
              </w:rPr>
              <w:t>政管理相对人要求听</w:t>
            </w:r>
            <w:r>
              <w:t xml:space="preserve"> </w:t>
            </w:r>
            <w:r>
              <w:rPr>
                <w:spacing w:val="7"/>
              </w:rPr>
              <w:t>证，应予组织听证而</w:t>
            </w:r>
            <w:r>
              <w:t xml:space="preserve"> </w:t>
            </w:r>
            <w:r>
              <w:rPr>
                <w:spacing w:val="1"/>
              </w:rPr>
              <w:t>不组织听证的；</w:t>
            </w:r>
          </w:p>
          <w:p w14:paraId="05CA5236">
            <w:pPr>
              <w:pStyle w:val="6"/>
              <w:spacing w:before="51" w:line="252" w:lineRule="auto"/>
              <w:ind w:left="134" w:right="86" w:hanging="4"/>
            </w:pPr>
            <w:r>
              <w:rPr>
                <w:spacing w:val="5"/>
              </w:rPr>
              <w:t>10、在行政处罚过程</w:t>
            </w:r>
            <w:r>
              <w:t xml:space="preserve"> </w:t>
            </w:r>
            <w:r>
              <w:rPr>
                <w:spacing w:val="-1"/>
              </w:rPr>
              <w:t>中发生腐败行为的；</w:t>
            </w:r>
          </w:p>
          <w:p w14:paraId="239DDA18">
            <w:pPr>
              <w:pStyle w:val="6"/>
              <w:spacing w:before="53" w:line="256" w:lineRule="auto"/>
              <w:ind w:left="115" w:right="89" w:firstLine="14"/>
            </w:pPr>
            <w:r>
              <w:rPr>
                <w:spacing w:val="4"/>
              </w:rPr>
              <w:t>11、其他违反法律法</w:t>
            </w:r>
            <w:r>
              <w:rPr>
                <w:spacing w:val="7"/>
              </w:rPr>
              <w:t xml:space="preserve"> 规规章文件规定的行</w:t>
            </w:r>
            <w:r>
              <w:t xml:space="preserve"> 为。</w:t>
            </w:r>
          </w:p>
        </w:tc>
        <w:tc>
          <w:tcPr>
            <w:tcW w:w="1058" w:type="dxa"/>
            <w:vAlign w:val="top"/>
          </w:tcPr>
          <w:p w14:paraId="77C43071">
            <w:pPr>
              <w:rPr>
                <w:rFonts w:ascii="Arial"/>
                <w:sz w:val="21"/>
              </w:rPr>
            </w:pPr>
          </w:p>
        </w:tc>
      </w:tr>
      <w:tr w14:paraId="1F7F2AD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05" w:hRule="atLeast"/>
        </w:trPr>
        <w:tc>
          <w:tcPr>
            <w:tcW w:w="529" w:type="dxa"/>
            <w:vAlign w:val="top"/>
          </w:tcPr>
          <w:p w14:paraId="72AB6D37">
            <w:pPr>
              <w:spacing w:line="256" w:lineRule="auto"/>
              <w:rPr>
                <w:rFonts w:ascii="Arial"/>
                <w:sz w:val="21"/>
              </w:rPr>
            </w:pPr>
          </w:p>
          <w:p w14:paraId="0E5C3067">
            <w:pPr>
              <w:spacing w:line="256" w:lineRule="auto"/>
              <w:rPr>
                <w:rFonts w:ascii="Arial"/>
                <w:sz w:val="21"/>
              </w:rPr>
            </w:pPr>
          </w:p>
          <w:p w14:paraId="4E629AF6">
            <w:pPr>
              <w:spacing w:line="256" w:lineRule="auto"/>
              <w:rPr>
                <w:rFonts w:ascii="Arial"/>
                <w:sz w:val="21"/>
              </w:rPr>
            </w:pPr>
          </w:p>
          <w:p w14:paraId="46D72760">
            <w:pPr>
              <w:spacing w:line="256" w:lineRule="auto"/>
              <w:rPr>
                <w:rFonts w:ascii="Arial"/>
                <w:sz w:val="21"/>
              </w:rPr>
            </w:pPr>
          </w:p>
          <w:p w14:paraId="76DDB958">
            <w:pPr>
              <w:spacing w:line="256" w:lineRule="auto"/>
              <w:rPr>
                <w:rFonts w:ascii="Arial"/>
                <w:sz w:val="21"/>
              </w:rPr>
            </w:pPr>
          </w:p>
          <w:p w14:paraId="16C8A435">
            <w:pPr>
              <w:spacing w:line="257" w:lineRule="auto"/>
              <w:rPr>
                <w:rFonts w:ascii="Arial"/>
                <w:sz w:val="21"/>
              </w:rPr>
            </w:pPr>
          </w:p>
          <w:p w14:paraId="2D69011C">
            <w:pPr>
              <w:spacing w:line="257" w:lineRule="auto"/>
              <w:rPr>
                <w:rFonts w:ascii="Arial"/>
                <w:sz w:val="21"/>
              </w:rPr>
            </w:pPr>
          </w:p>
          <w:p w14:paraId="6015815E">
            <w:pPr>
              <w:spacing w:line="257" w:lineRule="auto"/>
              <w:rPr>
                <w:rFonts w:ascii="Arial"/>
                <w:sz w:val="21"/>
              </w:rPr>
            </w:pPr>
          </w:p>
          <w:p w14:paraId="5CCA29EC">
            <w:pPr>
              <w:spacing w:line="257" w:lineRule="auto"/>
              <w:rPr>
                <w:rFonts w:ascii="Arial"/>
                <w:sz w:val="21"/>
              </w:rPr>
            </w:pPr>
          </w:p>
          <w:p w14:paraId="090D7621">
            <w:pPr>
              <w:spacing w:line="257" w:lineRule="auto"/>
              <w:rPr>
                <w:rFonts w:ascii="Arial"/>
                <w:sz w:val="21"/>
              </w:rPr>
            </w:pPr>
          </w:p>
          <w:p w14:paraId="3FC4A0C9">
            <w:pPr>
              <w:pStyle w:val="6"/>
              <w:spacing w:before="65" w:line="189" w:lineRule="auto"/>
              <w:ind w:left="135"/>
            </w:pPr>
            <w:r>
              <w:rPr>
                <w:spacing w:val="-5"/>
              </w:rPr>
              <w:t>122</w:t>
            </w:r>
          </w:p>
        </w:tc>
        <w:tc>
          <w:tcPr>
            <w:tcW w:w="494" w:type="dxa"/>
            <w:textDirection w:val="tbRlV"/>
            <w:vAlign w:val="top"/>
          </w:tcPr>
          <w:p w14:paraId="2B99B388">
            <w:pPr>
              <w:pStyle w:val="6"/>
              <w:spacing w:before="138" w:line="217" w:lineRule="auto"/>
              <w:ind w:left="2162"/>
            </w:pPr>
            <w:r>
              <w:rPr>
                <w:spacing w:val="8"/>
              </w:rPr>
              <w:t>行</w:t>
            </w:r>
            <w:r>
              <w:rPr>
                <w:spacing w:val="-7"/>
              </w:rPr>
              <w:t xml:space="preserve"> </w:t>
            </w:r>
            <w:r>
              <w:rPr>
                <w:spacing w:val="8"/>
              </w:rPr>
              <w:t>政</w:t>
            </w:r>
            <w:r>
              <w:rPr>
                <w:spacing w:val="-9"/>
              </w:rPr>
              <w:t xml:space="preserve"> </w:t>
            </w:r>
            <w:r>
              <w:rPr>
                <w:spacing w:val="8"/>
              </w:rPr>
              <w:t>处</w:t>
            </w:r>
            <w:r>
              <w:rPr>
                <w:spacing w:val="-9"/>
              </w:rPr>
              <w:t xml:space="preserve"> </w:t>
            </w:r>
            <w:r>
              <w:rPr>
                <w:spacing w:val="8"/>
              </w:rPr>
              <w:t>罚</w:t>
            </w:r>
          </w:p>
        </w:tc>
        <w:tc>
          <w:tcPr>
            <w:tcW w:w="3083" w:type="dxa"/>
            <w:vAlign w:val="top"/>
          </w:tcPr>
          <w:p w14:paraId="5093D262">
            <w:pPr>
              <w:spacing w:line="264" w:lineRule="auto"/>
              <w:rPr>
                <w:rFonts w:ascii="Arial"/>
                <w:sz w:val="21"/>
              </w:rPr>
            </w:pPr>
          </w:p>
          <w:p w14:paraId="2929CABE">
            <w:pPr>
              <w:spacing w:line="264" w:lineRule="auto"/>
              <w:rPr>
                <w:rFonts w:ascii="Arial"/>
                <w:sz w:val="21"/>
              </w:rPr>
            </w:pPr>
          </w:p>
          <w:p w14:paraId="5CC91E25">
            <w:pPr>
              <w:spacing w:line="264" w:lineRule="auto"/>
              <w:rPr>
                <w:rFonts w:ascii="Arial"/>
                <w:sz w:val="21"/>
              </w:rPr>
            </w:pPr>
          </w:p>
          <w:p w14:paraId="3478235B">
            <w:pPr>
              <w:spacing w:line="265" w:lineRule="auto"/>
              <w:rPr>
                <w:rFonts w:ascii="Arial"/>
                <w:sz w:val="21"/>
              </w:rPr>
            </w:pPr>
          </w:p>
          <w:p w14:paraId="0D5ACAA7">
            <w:pPr>
              <w:spacing w:line="265" w:lineRule="auto"/>
              <w:rPr>
                <w:rFonts w:ascii="Arial"/>
                <w:sz w:val="21"/>
              </w:rPr>
            </w:pPr>
          </w:p>
          <w:p w14:paraId="4C1BB4BE">
            <w:pPr>
              <w:spacing w:line="265" w:lineRule="auto"/>
              <w:rPr>
                <w:rFonts w:ascii="Arial"/>
                <w:sz w:val="21"/>
              </w:rPr>
            </w:pPr>
          </w:p>
          <w:p w14:paraId="2E13C7DB">
            <w:pPr>
              <w:spacing w:line="265" w:lineRule="auto"/>
              <w:rPr>
                <w:rFonts w:ascii="Arial"/>
                <w:sz w:val="21"/>
              </w:rPr>
            </w:pPr>
          </w:p>
          <w:p w14:paraId="0DBF9CF8">
            <w:pPr>
              <w:spacing w:line="265" w:lineRule="auto"/>
              <w:rPr>
                <w:rFonts w:ascii="Arial"/>
                <w:sz w:val="21"/>
              </w:rPr>
            </w:pPr>
          </w:p>
          <w:p w14:paraId="4B715E7C">
            <w:pPr>
              <w:spacing w:line="265" w:lineRule="auto"/>
              <w:rPr>
                <w:rFonts w:ascii="Arial"/>
                <w:sz w:val="21"/>
              </w:rPr>
            </w:pPr>
          </w:p>
          <w:p w14:paraId="3D41929C">
            <w:pPr>
              <w:pStyle w:val="6"/>
              <w:spacing w:before="65" w:line="253" w:lineRule="auto"/>
              <w:ind w:left="945" w:right="115" w:hanging="808"/>
            </w:pPr>
            <w:r>
              <w:rPr>
                <w:spacing w:val="1"/>
              </w:rPr>
              <w:t>对未取得建设工程规划许可证进</w:t>
            </w:r>
            <w:r>
              <w:rPr>
                <w:spacing w:val="9"/>
              </w:rPr>
              <w:t xml:space="preserve"> </w:t>
            </w:r>
            <w:r>
              <w:t>行建设的处罚</w:t>
            </w:r>
          </w:p>
        </w:tc>
        <w:tc>
          <w:tcPr>
            <w:tcW w:w="446" w:type="dxa"/>
            <w:textDirection w:val="tbRlV"/>
            <w:vAlign w:val="top"/>
          </w:tcPr>
          <w:p w14:paraId="027DA289">
            <w:pPr>
              <w:pStyle w:val="6"/>
              <w:spacing w:before="112" w:line="212" w:lineRule="auto"/>
              <w:ind w:left="2313"/>
            </w:pPr>
            <w:r>
              <w:rPr>
                <w:spacing w:val="8"/>
              </w:rPr>
              <w:t>各</w:t>
            </w:r>
            <w:r>
              <w:rPr>
                <w:spacing w:val="-8"/>
              </w:rPr>
              <w:t xml:space="preserve"> </w:t>
            </w:r>
            <w:r>
              <w:rPr>
                <w:spacing w:val="8"/>
              </w:rPr>
              <w:t>乡</w:t>
            </w:r>
            <w:r>
              <w:rPr>
                <w:spacing w:val="-9"/>
              </w:rPr>
              <w:t xml:space="preserve"> </w:t>
            </w:r>
            <w:r>
              <w:rPr>
                <w:spacing w:val="8"/>
              </w:rPr>
              <w:t>镇</w:t>
            </w:r>
          </w:p>
        </w:tc>
        <w:tc>
          <w:tcPr>
            <w:tcW w:w="3458" w:type="dxa"/>
            <w:vAlign w:val="top"/>
          </w:tcPr>
          <w:p w14:paraId="7912C9FE">
            <w:pPr>
              <w:pStyle w:val="6"/>
              <w:spacing w:before="66" w:line="273" w:lineRule="auto"/>
              <w:ind w:left="112" w:right="36" w:firstLine="6"/>
              <w:jc w:val="both"/>
            </w:pPr>
            <w:r>
              <w:rPr>
                <w:spacing w:val="-9"/>
              </w:rPr>
              <w:t>《中华人民共和国城乡规划法》（2019</w:t>
            </w:r>
            <w:r>
              <w:rPr>
                <w:spacing w:val="17"/>
              </w:rPr>
              <w:t xml:space="preserve"> </w:t>
            </w:r>
            <w:r>
              <w:rPr>
                <w:spacing w:val="-4"/>
              </w:rPr>
              <w:t>年4月23</w:t>
            </w:r>
            <w:r>
              <w:rPr>
                <w:spacing w:val="-25"/>
              </w:rPr>
              <w:t xml:space="preserve"> </w:t>
            </w:r>
            <w:r>
              <w:rPr>
                <w:spacing w:val="-4"/>
              </w:rPr>
              <w:t>日第二次修正）第六十四条：</w:t>
            </w:r>
            <w:r>
              <w:t xml:space="preserve"> </w:t>
            </w:r>
            <w:r>
              <w:rPr>
                <w:spacing w:val="3"/>
              </w:rPr>
              <w:t>未取得建设工程规划许可证或者未按</w:t>
            </w:r>
            <w:r>
              <w:rPr>
                <w:spacing w:val="5"/>
              </w:rPr>
              <w:t xml:space="preserve"> </w:t>
            </w:r>
            <w:r>
              <w:rPr>
                <w:spacing w:val="3"/>
              </w:rPr>
              <w:t>照建设工程规划许可证的规定进行建</w:t>
            </w:r>
            <w:r>
              <w:rPr>
                <w:spacing w:val="5"/>
              </w:rPr>
              <w:t xml:space="preserve"> </w:t>
            </w:r>
            <w:r>
              <w:rPr>
                <w:spacing w:val="3"/>
              </w:rPr>
              <w:t>设的，由县级以上地方人民政府城乡</w:t>
            </w:r>
            <w:r>
              <w:rPr>
                <w:spacing w:val="5"/>
              </w:rPr>
              <w:t xml:space="preserve"> </w:t>
            </w:r>
            <w:r>
              <w:rPr>
                <w:spacing w:val="3"/>
              </w:rPr>
              <w:t>规划主管部门责令停止建设；尚可采</w:t>
            </w:r>
            <w:r>
              <w:rPr>
                <w:spacing w:val="5"/>
              </w:rPr>
              <w:t xml:space="preserve"> </w:t>
            </w:r>
            <w:r>
              <w:rPr>
                <w:spacing w:val="16"/>
              </w:rPr>
              <w:t>取改正措施消除对规划实施的影响</w:t>
            </w:r>
            <w:r>
              <w:rPr>
                <w:spacing w:val="13"/>
              </w:rPr>
              <w:t xml:space="preserve"> </w:t>
            </w:r>
            <w:r>
              <w:rPr>
                <w:spacing w:val="3"/>
              </w:rPr>
              <w:t>的，限期改正，处建设工程造价百分</w:t>
            </w:r>
            <w:r>
              <w:rPr>
                <w:spacing w:val="5"/>
              </w:rPr>
              <w:t xml:space="preserve"> </w:t>
            </w:r>
            <w:r>
              <w:rPr>
                <w:spacing w:val="3"/>
              </w:rPr>
              <w:t>之五以上百分之十以下的罚款；无法</w:t>
            </w:r>
            <w:r>
              <w:rPr>
                <w:spacing w:val="5"/>
              </w:rPr>
              <w:t xml:space="preserve"> </w:t>
            </w:r>
            <w:r>
              <w:rPr>
                <w:spacing w:val="-6"/>
              </w:rPr>
              <w:t>采取改正措施消除影响的，限期拆除，</w:t>
            </w:r>
            <w:r>
              <w:rPr>
                <w:spacing w:val="5"/>
              </w:rPr>
              <w:t xml:space="preserve"> </w:t>
            </w:r>
            <w:r>
              <w:rPr>
                <w:spacing w:val="-6"/>
              </w:rPr>
              <w:t>不能拆除的，没收实物或者违法收入，</w:t>
            </w:r>
            <w:r>
              <w:rPr>
                <w:spacing w:val="5"/>
              </w:rPr>
              <w:t xml:space="preserve"> </w:t>
            </w:r>
            <w:r>
              <w:rPr>
                <w:spacing w:val="3"/>
              </w:rPr>
              <w:t>可以并处建设工程造价百分之十以下</w:t>
            </w:r>
            <w:r>
              <w:rPr>
                <w:spacing w:val="5"/>
              </w:rPr>
              <w:t xml:space="preserve"> </w:t>
            </w:r>
            <w:r>
              <w:rPr>
                <w:spacing w:val="1"/>
              </w:rPr>
              <w:t>的罚款。</w:t>
            </w:r>
          </w:p>
        </w:tc>
        <w:tc>
          <w:tcPr>
            <w:tcW w:w="3083" w:type="dxa"/>
            <w:vAlign w:val="top"/>
          </w:tcPr>
          <w:p w14:paraId="432567BD">
            <w:pPr>
              <w:pStyle w:val="6"/>
              <w:spacing w:before="61" w:line="269" w:lineRule="auto"/>
              <w:ind w:left="113" w:right="85" w:firstLine="15"/>
              <w:jc w:val="both"/>
            </w:pPr>
            <w:r>
              <w:rPr>
                <w:spacing w:val="-3"/>
              </w:rPr>
              <w:t>1、立案责任：对未经批准进行临</w:t>
            </w:r>
            <w:r>
              <w:rPr>
                <w:spacing w:val="7"/>
              </w:rPr>
              <w:t xml:space="preserve"> </w:t>
            </w:r>
            <w:r>
              <w:rPr>
                <w:spacing w:val="5"/>
              </w:rPr>
              <w:t xml:space="preserve">时建设的；未按照批准内容进行 临时建设的；临时建筑物、构筑 物超过批准期限不自行拆除的违 法行为，予以审查，决定是否立 </w:t>
            </w:r>
            <w:r>
              <w:t>案。</w:t>
            </w:r>
          </w:p>
          <w:p w14:paraId="3D6FCF90">
            <w:pPr>
              <w:pStyle w:val="6"/>
              <w:spacing w:before="51" w:line="270" w:lineRule="auto"/>
              <w:ind w:left="113" w:right="35" w:firstLine="2"/>
            </w:pPr>
            <w:r>
              <w:rPr>
                <w:spacing w:val="-2"/>
              </w:rPr>
              <w:t>2、调查责任：对立案的案件，指</w:t>
            </w:r>
            <w:r>
              <w:rPr>
                <w:spacing w:val="3"/>
              </w:rPr>
              <w:t xml:space="preserve"> </w:t>
            </w:r>
            <w:r>
              <w:rPr>
                <w:spacing w:val="-5"/>
              </w:rPr>
              <w:t>定专人负责，及时组织调查取证，</w:t>
            </w:r>
            <w:r>
              <w:rPr>
                <w:spacing w:val="2"/>
              </w:rPr>
              <w:t xml:space="preserve"> </w:t>
            </w:r>
            <w:r>
              <w:rPr>
                <w:spacing w:val="5"/>
              </w:rPr>
              <w:t xml:space="preserve">与当事人有直接利害关系的应当 </w:t>
            </w:r>
            <w:r>
              <w:rPr>
                <w:spacing w:val="6"/>
              </w:rPr>
              <w:t>回避。执法人员不得少于两人，</w:t>
            </w:r>
            <w:r>
              <w:rPr>
                <w:spacing w:val="8"/>
              </w:rPr>
              <w:t xml:space="preserve"> </w:t>
            </w:r>
            <w:r>
              <w:rPr>
                <w:spacing w:val="5"/>
              </w:rPr>
              <w:t xml:space="preserve">调查时应出示执法证件，允许当 事人辩解陈述。执法人员应保守 </w:t>
            </w:r>
            <w:r>
              <w:rPr>
                <w:spacing w:val="1"/>
              </w:rPr>
              <w:t>有关秘密。</w:t>
            </w:r>
          </w:p>
          <w:p w14:paraId="3E9DB98A">
            <w:pPr>
              <w:pStyle w:val="6"/>
              <w:spacing w:before="55" w:line="264" w:lineRule="auto"/>
              <w:ind w:left="112" w:right="35" w:firstLine="5"/>
              <w:jc w:val="both"/>
            </w:pPr>
            <w:r>
              <w:rPr>
                <w:spacing w:val="-11"/>
              </w:rPr>
              <w:t>3、审查责任：审理案件调查报告，</w:t>
            </w:r>
            <w:r>
              <w:t xml:space="preserve"> </w:t>
            </w:r>
            <w:r>
              <w:rPr>
                <w:spacing w:val="5"/>
              </w:rPr>
              <w:t>对案件违法事实、证据、调查取</w:t>
            </w:r>
            <w:r>
              <w:rPr>
                <w:spacing w:val="6"/>
              </w:rPr>
              <w:t xml:space="preserve"> </w:t>
            </w:r>
            <w:r>
              <w:rPr>
                <w:spacing w:val="5"/>
              </w:rPr>
              <w:t>证程序、法律适用、处罚种类和</w:t>
            </w:r>
            <w:r>
              <w:rPr>
                <w:spacing w:val="6"/>
              </w:rPr>
              <w:t xml:space="preserve"> </w:t>
            </w:r>
            <w:r>
              <w:rPr>
                <w:spacing w:val="5"/>
              </w:rPr>
              <w:t>幅度、当事人陈述和申辩理由等</w:t>
            </w:r>
            <w:r>
              <w:rPr>
                <w:spacing w:val="6"/>
              </w:rPr>
              <w:t xml:space="preserve"> </w:t>
            </w:r>
            <w:r>
              <w:rPr>
                <w:spacing w:val="-9"/>
              </w:rPr>
              <w:t>方面进行审查，提出处理意见（主</w:t>
            </w:r>
          </w:p>
        </w:tc>
        <w:tc>
          <w:tcPr>
            <w:tcW w:w="2073" w:type="dxa"/>
            <w:vAlign w:val="top"/>
          </w:tcPr>
          <w:p w14:paraId="2133C121">
            <w:pPr>
              <w:pStyle w:val="6"/>
              <w:spacing w:before="65" w:line="266" w:lineRule="auto"/>
              <w:ind w:left="114" w:right="89"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1"/>
              </w:rPr>
              <w:t>相应责任：</w:t>
            </w:r>
          </w:p>
          <w:p w14:paraId="4A1B3833">
            <w:pPr>
              <w:pStyle w:val="6"/>
              <w:spacing w:before="57" w:line="250" w:lineRule="auto"/>
              <w:ind w:left="113" w:right="89" w:firstLine="16"/>
            </w:pPr>
            <w:r>
              <w:rPr>
                <w:spacing w:val="-6"/>
              </w:rPr>
              <w:t>1、没有法律和事实依</w:t>
            </w:r>
            <w:r>
              <w:rPr>
                <w:spacing w:val="7"/>
              </w:rPr>
              <w:t xml:space="preserve"> </w:t>
            </w:r>
            <w:r>
              <w:rPr>
                <w:spacing w:val="1"/>
              </w:rPr>
              <w:t>据实施行政处罚的；</w:t>
            </w:r>
          </w:p>
          <w:p w14:paraId="3692A76C">
            <w:pPr>
              <w:pStyle w:val="6"/>
              <w:spacing w:before="58" w:line="253" w:lineRule="auto"/>
              <w:ind w:left="131" w:right="89" w:hanging="14"/>
            </w:pPr>
            <w:r>
              <w:rPr>
                <w:spacing w:val="-4"/>
              </w:rPr>
              <w:t>2、行政处罚显失公正</w:t>
            </w:r>
            <w:r>
              <w:t xml:space="preserve"> </w:t>
            </w:r>
            <w:r>
              <w:rPr>
                <w:spacing w:val="-9"/>
              </w:rPr>
              <w:t>的；</w:t>
            </w:r>
          </w:p>
          <w:p w14:paraId="1F9366DA">
            <w:pPr>
              <w:pStyle w:val="6"/>
              <w:spacing w:before="51" w:line="268" w:lineRule="auto"/>
              <w:ind w:left="113" w:right="89" w:firstLine="5"/>
            </w:pPr>
            <w:r>
              <w:rPr>
                <w:spacing w:val="17"/>
              </w:rPr>
              <w:t>3、执法人员玩忽职</w:t>
            </w:r>
            <w:r>
              <w:rPr>
                <w:spacing w:val="5"/>
              </w:rPr>
              <w:t xml:space="preserve"> </w:t>
            </w:r>
            <w:r>
              <w:rPr>
                <w:spacing w:val="7"/>
              </w:rPr>
              <w:t>守，对应当予以制止</w:t>
            </w:r>
            <w:r>
              <w:t xml:space="preserve"> </w:t>
            </w:r>
            <w:r>
              <w:rPr>
                <w:spacing w:val="7"/>
              </w:rPr>
              <w:t>和处罚的违法行为不</w:t>
            </w:r>
            <w:r>
              <w:t xml:space="preserve"> </w:t>
            </w:r>
            <w:r>
              <w:rPr>
                <w:spacing w:val="-7"/>
              </w:rPr>
              <w:t>予</w:t>
            </w:r>
            <w:r>
              <w:rPr>
                <w:spacing w:val="-24"/>
              </w:rPr>
              <w:t xml:space="preserve"> </w:t>
            </w:r>
            <w:r>
              <w:rPr>
                <w:spacing w:val="-7"/>
              </w:rPr>
              <w:t>制</w:t>
            </w:r>
            <w:r>
              <w:rPr>
                <w:spacing w:val="-21"/>
              </w:rPr>
              <w:t xml:space="preserve"> </w:t>
            </w:r>
            <w:r>
              <w:rPr>
                <w:spacing w:val="-7"/>
              </w:rPr>
              <w:t>止 、</w:t>
            </w:r>
            <w:r>
              <w:rPr>
                <w:spacing w:val="-13"/>
              </w:rPr>
              <w:t xml:space="preserve"> </w:t>
            </w:r>
            <w:r>
              <w:rPr>
                <w:spacing w:val="-7"/>
              </w:rPr>
              <w:t>处</w:t>
            </w:r>
            <w:r>
              <w:rPr>
                <w:spacing w:val="-16"/>
              </w:rPr>
              <w:t xml:space="preserve"> </w:t>
            </w:r>
            <w:r>
              <w:rPr>
                <w:spacing w:val="-7"/>
              </w:rPr>
              <w:t>罚 ；</w:t>
            </w:r>
            <w:r>
              <w:t xml:space="preserve"> </w:t>
            </w:r>
            <w:r>
              <w:rPr>
                <w:spacing w:val="-4"/>
              </w:rPr>
              <w:t>4、不具备行政执法资</w:t>
            </w:r>
            <w:r>
              <w:rPr>
                <w:spacing w:val="3"/>
              </w:rPr>
              <w:t xml:space="preserve"> </w:t>
            </w:r>
            <w:r>
              <w:rPr>
                <w:spacing w:val="1"/>
              </w:rPr>
              <w:t>格实施行政处罚的；</w:t>
            </w:r>
          </w:p>
          <w:p w14:paraId="5555EAE5">
            <w:pPr>
              <w:pStyle w:val="6"/>
              <w:spacing w:before="57" w:line="256" w:lineRule="auto"/>
              <w:ind w:left="115" w:right="89" w:firstLine="3"/>
            </w:pPr>
            <w:r>
              <w:rPr>
                <w:spacing w:val="-5"/>
              </w:rPr>
              <w:t>5、在制止以及查处违</w:t>
            </w:r>
            <w:r>
              <w:rPr>
                <w:spacing w:val="8"/>
              </w:rPr>
              <w:t xml:space="preserve"> </w:t>
            </w:r>
            <w:r>
              <w:rPr>
                <w:spacing w:val="7"/>
              </w:rPr>
              <w:t>法案件中受阻，依照</w:t>
            </w:r>
            <w:r>
              <w:t xml:space="preserve"> </w:t>
            </w:r>
            <w:r>
              <w:rPr>
                <w:spacing w:val="7"/>
              </w:rPr>
              <w:t>有关规定应当向本级</w:t>
            </w:r>
          </w:p>
        </w:tc>
        <w:tc>
          <w:tcPr>
            <w:tcW w:w="1058" w:type="dxa"/>
            <w:vAlign w:val="top"/>
          </w:tcPr>
          <w:p w14:paraId="0BEFDE82">
            <w:pPr>
              <w:rPr>
                <w:rFonts w:ascii="Arial"/>
                <w:sz w:val="21"/>
              </w:rPr>
            </w:pPr>
          </w:p>
        </w:tc>
      </w:tr>
    </w:tbl>
    <w:p w14:paraId="25B2179D">
      <w:pPr>
        <w:pStyle w:val="2"/>
      </w:pPr>
    </w:p>
    <w:p w14:paraId="3A84C997">
      <w:pPr>
        <w:sectPr>
          <w:pgSz w:w="16839" w:h="11906"/>
          <w:pgMar w:top="1012" w:right="1304" w:bottom="0" w:left="1304" w:header="0" w:footer="0" w:gutter="0"/>
          <w:cols w:space="720" w:num="1"/>
        </w:sectPr>
      </w:pPr>
    </w:p>
    <w:p w14:paraId="5ED92EAD">
      <w:pPr>
        <w:spacing w:before="163"/>
      </w:pPr>
    </w:p>
    <w:tbl>
      <w:tblPr>
        <w:tblStyle w:val="5"/>
        <w:tblW w:w="1422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29"/>
        <w:gridCol w:w="494"/>
        <w:gridCol w:w="3083"/>
        <w:gridCol w:w="446"/>
        <w:gridCol w:w="3458"/>
        <w:gridCol w:w="3083"/>
        <w:gridCol w:w="2073"/>
        <w:gridCol w:w="1058"/>
      </w:tblGrid>
      <w:tr w14:paraId="7011F04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42" w:hRule="atLeast"/>
        </w:trPr>
        <w:tc>
          <w:tcPr>
            <w:tcW w:w="529" w:type="dxa"/>
            <w:vAlign w:val="top"/>
          </w:tcPr>
          <w:p w14:paraId="45A962CE">
            <w:pPr>
              <w:rPr>
                <w:rFonts w:ascii="Arial"/>
                <w:sz w:val="21"/>
              </w:rPr>
            </w:pPr>
          </w:p>
        </w:tc>
        <w:tc>
          <w:tcPr>
            <w:tcW w:w="494" w:type="dxa"/>
            <w:vAlign w:val="top"/>
          </w:tcPr>
          <w:p w14:paraId="1992FE0E">
            <w:pPr>
              <w:rPr>
                <w:rFonts w:ascii="Arial"/>
                <w:sz w:val="21"/>
              </w:rPr>
            </w:pPr>
          </w:p>
        </w:tc>
        <w:tc>
          <w:tcPr>
            <w:tcW w:w="3083" w:type="dxa"/>
            <w:vAlign w:val="top"/>
          </w:tcPr>
          <w:p w14:paraId="03156E89">
            <w:pPr>
              <w:rPr>
                <w:rFonts w:ascii="Arial"/>
                <w:sz w:val="21"/>
              </w:rPr>
            </w:pPr>
          </w:p>
        </w:tc>
        <w:tc>
          <w:tcPr>
            <w:tcW w:w="446" w:type="dxa"/>
            <w:vAlign w:val="top"/>
          </w:tcPr>
          <w:p w14:paraId="1C24E642">
            <w:pPr>
              <w:rPr>
                <w:rFonts w:ascii="Arial"/>
                <w:sz w:val="21"/>
              </w:rPr>
            </w:pPr>
          </w:p>
        </w:tc>
        <w:tc>
          <w:tcPr>
            <w:tcW w:w="3458" w:type="dxa"/>
            <w:vAlign w:val="top"/>
          </w:tcPr>
          <w:p w14:paraId="64002DFF">
            <w:pPr>
              <w:rPr>
                <w:rFonts w:ascii="Arial"/>
                <w:sz w:val="21"/>
              </w:rPr>
            </w:pPr>
          </w:p>
        </w:tc>
        <w:tc>
          <w:tcPr>
            <w:tcW w:w="3083" w:type="dxa"/>
            <w:vAlign w:val="top"/>
          </w:tcPr>
          <w:p w14:paraId="26F8FEC6">
            <w:pPr>
              <w:pStyle w:val="6"/>
              <w:spacing w:before="64" w:line="253" w:lineRule="auto"/>
              <w:ind w:left="115" w:right="87" w:hanging="1"/>
            </w:pPr>
            <w:r>
              <w:rPr>
                <w:spacing w:val="5"/>
              </w:rPr>
              <w:t>要证据不足时，以适当的方式补</w:t>
            </w:r>
            <w:r>
              <w:rPr>
                <w:spacing w:val="4"/>
              </w:rPr>
              <w:t xml:space="preserve"> </w:t>
            </w:r>
            <w:r>
              <w:rPr>
                <w:spacing w:val="-1"/>
              </w:rPr>
              <w:t>充调查）。</w:t>
            </w:r>
          </w:p>
          <w:p w14:paraId="45905529">
            <w:pPr>
              <w:pStyle w:val="6"/>
              <w:spacing w:before="55" w:line="268" w:lineRule="auto"/>
              <w:ind w:left="112" w:right="85"/>
            </w:pPr>
            <w:r>
              <w:rPr>
                <w:spacing w:val="-2"/>
              </w:rPr>
              <w:t>4、告知责任：作出行政处罚决定</w:t>
            </w:r>
            <w:r>
              <w:rPr>
                <w:spacing w:val="9"/>
              </w:rPr>
              <w:t xml:space="preserve"> </w:t>
            </w:r>
            <w:r>
              <w:rPr>
                <w:spacing w:val="4"/>
              </w:rPr>
              <w:t>前，应制作《行政处罚告知书》</w:t>
            </w:r>
            <w:r>
              <w:rPr>
                <w:spacing w:val="8"/>
              </w:rPr>
              <w:t xml:space="preserve"> </w:t>
            </w:r>
            <w:r>
              <w:rPr>
                <w:spacing w:val="5"/>
              </w:rPr>
              <w:t>送达当事人，告知违法事实及其</w:t>
            </w:r>
            <w:r>
              <w:rPr>
                <w:spacing w:val="7"/>
              </w:rPr>
              <w:t xml:space="preserve"> </w:t>
            </w:r>
            <w:r>
              <w:rPr>
                <w:spacing w:val="5"/>
              </w:rPr>
              <w:t>享有的陈述、申辩等权利。符合</w:t>
            </w:r>
            <w:r>
              <w:rPr>
                <w:spacing w:val="7"/>
              </w:rPr>
              <w:t xml:space="preserve"> </w:t>
            </w:r>
            <w:r>
              <w:rPr>
                <w:spacing w:val="5"/>
              </w:rPr>
              <w:t>听证规定的，制作并送达《行政</w:t>
            </w:r>
            <w:r>
              <w:rPr>
                <w:spacing w:val="7"/>
              </w:rPr>
              <w:t xml:space="preserve"> </w:t>
            </w:r>
            <w:r>
              <w:rPr>
                <w:spacing w:val="1"/>
              </w:rPr>
              <w:t>处罚听证告知书》。</w:t>
            </w:r>
          </w:p>
          <w:p w14:paraId="21F780DB">
            <w:pPr>
              <w:pStyle w:val="6"/>
              <w:spacing w:before="55" w:line="260" w:lineRule="auto"/>
              <w:ind w:left="117" w:right="85"/>
            </w:pPr>
            <w:r>
              <w:rPr>
                <w:spacing w:val="-2"/>
              </w:rPr>
              <w:t>5、决定责任：制作行政处罚决定</w:t>
            </w:r>
            <w:r>
              <w:rPr>
                <w:spacing w:val="4"/>
              </w:rPr>
              <w:t xml:space="preserve"> </w:t>
            </w:r>
            <w:r>
              <w:rPr>
                <w:spacing w:val="5"/>
              </w:rPr>
              <w:t>书，载明行政处罚告知、当事人</w:t>
            </w:r>
            <w:r>
              <w:rPr>
                <w:spacing w:val="1"/>
              </w:rPr>
              <w:t xml:space="preserve"> 陈述申辩或者听证情况等内容。</w:t>
            </w:r>
          </w:p>
          <w:p w14:paraId="482A2BA4">
            <w:pPr>
              <w:pStyle w:val="6"/>
              <w:spacing w:before="53" w:line="252" w:lineRule="auto"/>
              <w:ind w:left="114" w:right="85"/>
            </w:pPr>
            <w:r>
              <w:rPr>
                <w:spacing w:val="-2"/>
              </w:rPr>
              <w:t>6、送达责任：行政处罚决定书按</w:t>
            </w:r>
            <w:r>
              <w:rPr>
                <w:spacing w:val="6"/>
              </w:rPr>
              <w:t xml:space="preserve"> </w:t>
            </w:r>
            <w:r>
              <w:rPr>
                <w:spacing w:val="1"/>
              </w:rPr>
              <w:t>法律规定的方式送达当事人。</w:t>
            </w:r>
          </w:p>
          <w:p w14:paraId="22826633">
            <w:pPr>
              <w:pStyle w:val="6"/>
              <w:spacing w:before="55" w:line="252" w:lineRule="auto"/>
              <w:ind w:left="121" w:right="85" w:hanging="3"/>
            </w:pPr>
            <w:r>
              <w:rPr>
                <w:spacing w:val="-2"/>
              </w:rPr>
              <w:t>7、执行责任：依照生效的行政处</w:t>
            </w:r>
            <w:r>
              <w:rPr>
                <w:spacing w:val="3"/>
              </w:rPr>
              <w:t xml:space="preserve"> </w:t>
            </w:r>
            <w:r>
              <w:t>罚决定，进行处罚。</w:t>
            </w:r>
          </w:p>
          <w:p w14:paraId="6D913789">
            <w:pPr>
              <w:pStyle w:val="6"/>
              <w:spacing w:before="53" w:line="251" w:lineRule="auto"/>
              <w:ind w:left="116" w:right="85" w:hanging="2"/>
            </w:pPr>
            <w:r>
              <w:rPr>
                <w:spacing w:val="-2"/>
              </w:rPr>
              <w:t>8、其他法律法规规章文件规定应</w:t>
            </w:r>
            <w:r>
              <w:rPr>
                <w:spacing w:val="7"/>
              </w:rPr>
              <w:t xml:space="preserve"> </w:t>
            </w:r>
            <w:r>
              <w:t>履行的责任。</w:t>
            </w:r>
          </w:p>
        </w:tc>
        <w:tc>
          <w:tcPr>
            <w:tcW w:w="2073" w:type="dxa"/>
            <w:vAlign w:val="top"/>
          </w:tcPr>
          <w:p w14:paraId="07C250DD">
            <w:pPr>
              <w:pStyle w:val="6"/>
              <w:spacing w:before="65" w:line="261" w:lineRule="auto"/>
              <w:ind w:left="119" w:right="89" w:hanging="3"/>
              <w:jc w:val="both"/>
            </w:pPr>
            <w:r>
              <w:rPr>
                <w:spacing w:val="6"/>
              </w:rPr>
              <w:t>人民政府或者上级主</w:t>
            </w:r>
            <w:r>
              <w:rPr>
                <w:spacing w:val="7"/>
              </w:rPr>
              <w:t xml:space="preserve"> </w:t>
            </w:r>
            <w:r>
              <w:rPr>
                <w:spacing w:val="6"/>
              </w:rPr>
              <w:t>管部门报告而未报告</w:t>
            </w:r>
            <w:r>
              <w:rPr>
                <w:spacing w:val="3"/>
              </w:rPr>
              <w:t xml:space="preserve"> </w:t>
            </w:r>
            <w:r>
              <w:rPr>
                <w:spacing w:val="-3"/>
              </w:rPr>
              <w:t>的；</w:t>
            </w:r>
          </w:p>
          <w:p w14:paraId="6E3D0F84">
            <w:pPr>
              <w:pStyle w:val="6"/>
              <w:spacing w:before="51" w:line="260" w:lineRule="auto"/>
              <w:ind w:left="115" w:right="89"/>
              <w:jc w:val="both"/>
            </w:pPr>
            <w:r>
              <w:rPr>
                <w:spacing w:val="-4"/>
              </w:rPr>
              <w:t>6、应当依法移送追究</w:t>
            </w:r>
            <w:r>
              <w:rPr>
                <w:spacing w:val="1"/>
              </w:rPr>
              <w:t xml:space="preserve"> </w:t>
            </w:r>
            <w:r>
              <w:rPr>
                <w:spacing w:val="7"/>
              </w:rPr>
              <w:t>刑事责任，而未依法</w:t>
            </w:r>
            <w:r>
              <w:t xml:space="preserve"> </w:t>
            </w:r>
            <w:r>
              <w:rPr>
                <w:spacing w:val="1"/>
              </w:rPr>
              <w:t>移送有权机关的；</w:t>
            </w:r>
          </w:p>
          <w:p w14:paraId="6E527AD2">
            <w:pPr>
              <w:pStyle w:val="6"/>
              <w:spacing w:before="53" w:line="252" w:lineRule="auto"/>
              <w:ind w:left="114" w:right="89" w:firstLine="5"/>
            </w:pPr>
            <w:r>
              <w:rPr>
                <w:spacing w:val="-5"/>
              </w:rPr>
              <w:t>7、擅自改变行政处罚</w:t>
            </w:r>
            <w:r>
              <w:rPr>
                <w:spacing w:val="8"/>
              </w:rPr>
              <w:t xml:space="preserve"> </w:t>
            </w:r>
            <w:r>
              <w:rPr>
                <w:spacing w:val="1"/>
              </w:rPr>
              <w:t>种类、幅度的；</w:t>
            </w:r>
          </w:p>
          <w:p w14:paraId="28D4A010">
            <w:pPr>
              <w:pStyle w:val="6"/>
              <w:spacing w:before="54" w:line="253" w:lineRule="auto"/>
              <w:ind w:left="123" w:right="89" w:hanging="8"/>
            </w:pPr>
            <w:r>
              <w:rPr>
                <w:spacing w:val="-4"/>
              </w:rPr>
              <w:t>8、违反法定的行政处</w:t>
            </w:r>
            <w:r>
              <w:rPr>
                <w:spacing w:val="2"/>
              </w:rPr>
              <w:t xml:space="preserve"> </w:t>
            </w:r>
            <w:r>
              <w:rPr>
                <w:spacing w:val="-1"/>
              </w:rPr>
              <w:t>罚程序的；</w:t>
            </w:r>
          </w:p>
          <w:p w14:paraId="443EB490">
            <w:pPr>
              <w:pStyle w:val="6"/>
              <w:spacing w:before="53" w:line="265" w:lineRule="auto"/>
              <w:ind w:left="113" w:right="89" w:firstLine="1"/>
              <w:jc w:val="both"/>
            </w:pPr>
            <w:r>
              <w:rPr>
                <w:spacing w:val="-4"/>
              </w:rPr>
              <w:t>9、符合听证条件、行</w:t>
            </w:r>
            <w:r>
              <w:rPr>
                <w:spacing w:val="2"/>
              </w:rPr>
              <w:t xml:space="preserve"> </w:t>
            </w:r>
            <w:r>
              <w:rPr>
                <w:spacing w:val="7"/>
              </w:rPr>
              <w:t>政管理相对人要求听</w:t>
            </w:r>
            <w:r>
              <w:t xml:space="preserve"> </w:t>
            </w:r>
            <w:r>
              <w:rPr>
                <w:spacing w:val="7"/>
              </w:rPr>
              <w:t>证，应予组织听证而</w:t>
            </w:r>
            <w:r>
              <w:t xml:space="preserve"> </w:t>
            </w:r>
            <w:r>
              <w:rPr>
                <w:spacing w:val="1"/>
              </w:rPr>
              <w:t>不组织听证的；</w:t>
            </w:r>
          </w:p>
          <w:p w14:paraId="04D76211">
            <w:pPr>
              <w:pStyle w:val="6"/>
              <w:spacing w:before="51" w:line="252" w:lineRule="auto"/>
              <w:ind w:left="134" w:right="86" w:hanging="4"/>
            </w:pPr>
            <w:r>
              <w:rPr>
                <w:spacing w:val="5"/>
              </w:rPr>
              <w:t>10、在行政处罚过程</w:t>
            </w:r>
            <w:r>
              <w:t xml:space="preserve"> </w:t>
            </w:r>
            <w:r>
              <w:rPr>
                <w:spacing w:val="-1"/>
              </w:rPr>
              <w:t>中发生腐败行为的；</w:t>
            </w:r>
          </w:p>
          <w:p w14:paraId="6E9E9C66">
            <w:pPr>
              <w:pStyle w:val="6"/>
              <w:spacing w:before="54" w:line="261" w:lineRule="auto"/>
              <w:ind w:left="115" w:right="86" w:firstLine="14"/>
            </w:pPr>
            <w:r>
              <w:rPr>
                <w:spacing w:val="5"/>
              </w:rPr>
              <w:t>11、其他违反法律法</w:t>
            </w:r>
            <w:r>
              <w:t xml:space="preserve"> </w:t>
            </w:r>
            <w:r>
              <w:rPr>
                <w:spacing w:val="7"/>
              </w:rPr>
              <w:t>规规章文件规定的行</w:t>
            </w:r>
            <w:r>
              <w:t xml:space="preserve"> 为。</w:t>
            </w:r>
          </w:p>
        </w:tc>
        <w:tc>
          <w:tcPr>
            <w:tcW w:w="1058" w:type="dxa"/>
            <w:vAlign w:val="top"/>
          </w:tcPr>
          <w:p w14:paraId="631F5AF0">
            <w:pPr>
              <w:rPr>
                <w:rFonts w:ascii="Arial"/>
                <w:sz w:val="21"/>
              </w:rPr>
            </w:pPr>
          </w:p>
        </w:tc>
      </w:tr>
      <w:tr w14:paraId="6FDC89B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07" w:hRule="atLeast"/>
        </w:trPr>
        <w:tc>
          <w:tcPr>
            <w:tcW w:w="529" w:type="dxa"/>
            <w:vAlign w:val="top"/>
          </w:tcPr>
          <w:p w14:paraId="717CC704">
            <w:pPr>
              <w:spacing w:line="314" w:lineRule="auto"/>
              <w:rPr>
                <w:rFonts w:ascii="Arial"/>
                <w:sz w:val="21"/>
              </w:rPr>
            </w:pPr>
          </w:p>
          <w:p w14:paraId="43FE2B49">
            <w:pPr>
              <w:spacing w:line="315" w:lineRule="auto"/>
              <w:rPr>
                <w:rFonts w:ascii="Arial"/>
                <w:sz w:val="21"/>
              </w:rPr>
            </w:pPr>
          </w:p>
          <w:p w14:paraId="56C82C6A">
            <w:pPr>
              <w:pStyle w:val="6"/>
              <w:spacing w:before="65" w:line="189" w:lineRule="auto"/>
              <w:ind w:left="135"/>
            </w:pPr>
            <w:r>
              <w:rPr>
                <w:spacing w:val="-5"/>
              </w:rPr>
              <w:t>122</w:t>
            </w:r>
          </w:p>
        </w:tc>
        <w:tc>
          <w:tcPr>
            <w:tcW w:w="494" w:type="dxa"/>
            <w:textDirection w:val="tbRlV"/>
            <w:vAlign w:val="top"/>
          </w:tcPr>
          <w:p w14:paraId="1DCC4C76">
            <w:pPr>
              <w:pStyle w:val="6"/>
              <w:spacing w:before="138" w:line="217" w:lineRule="auto"/>
              <w:ind w:left="216"/>
            </w:pPr>
            <w:r>
              <w:rPr>
                <w:spacing w:val="8"/>
              </w:rPr>
              <w:t>行</w:t>
            </w:r>
            <w:r>
              <w:rPr>
                <w:spacing w:val="-7"/>
              </w:rPr>
              <w:t xml:space="preserve"> </w:t>
            </w:r>
            <w:r>
              <w:rPr>
                <w:spacing w:val="8"/>
              </w:rPr>
              <w:t>政</w:t>
            </w:r>
            <w:r>
              <w:rPr>
                <w:spacing w:val="-9"/>
              </w:rPr>
              <w:t xml:space="preserve"> </w:t>
            </w:r>
            <w:r>
              <w:rPr>
                <w:spacing w:val="8"/>
              </w:rPr>
              <w:t>处</w:t>
            </w:r>
            <w:r>
              <w:rPr>
                <w:spacing w:val="-9"/>
              </w:rPr>
              <w:t xml:space="preserve"> </w:t>
            </w:r>
            <w:r>
              <w:rPr>
                <w:spacing w:val="8"/>
              </w:rPr>
              <w:t>罚</w:t>
            </w:r>
          </w:p>
        </w:tc>
        <w:tc>
          <w:tcPr>
            <w:tcW w:w="3083" w:type="dxa"/>
            <w:vAlign w:val="top"/>
          </w:tcPr>
          <w:p w14:paraId="447B96B4">
            <w:pPr>
              <w:spacing w:line="449" w:lineRule="auto"/>
              <w:rPr>
                <w:rFonts w:ascii="Arial"/>
                <w:sz w:val="21"/>
              </w:rPr>
            </w:pPr>
          </w:p>
          <w:p w14:paraId="05478A65">
            <w:pPr>
              <w:pStyle w:val="6"/>
              <w:spacing w:before="65" w:line="254" w:lineRule="auto"/>
              <w:ind w:left="1349" w:right="115" w:hanging="1212"/>
            </w:pPr>
            <w:r>
              <w:rPr>
                <w:spacing w:val="1"/>
              </w:rPr>
              <w:t>对未取得采矿许可证擅自采矿的</w:t>
            </w:r>
            <w:r>
              <w:rPr>
                <w:spacing w:val="9"/>
              </w:rPr>
              <w:t xml:space="preserve"> </w:t>
            </w:r>
            <w:r>
              <w:rPr>
                <w:spacing w:val="-1"/>
              </w:rPr>
              <w:t>处罚</w:t>
            </w:r>
          </w:p>
        </w:tc>
        <w:tc>
          <w:tcPr>
            <w:tcW w:w="446" w:type="dxa"/>
            <w:textDirection w:val="tbRlV"/>
            <w:vAlign w:val="top"/>
          </w:tcPr>
          <w:p w14:paraId="5EE05C54">
            <w:pPr>
              <w:pStyle w:val="6"/>
              <w:spacing w:before="112" w:line="212" w:lineRule="auto"/>
              <w:ind w:left="365"/>
            </w:pPr>
            <w:r>
              <w:rPr>
                <w:spacing w:val="8"/>
              </w:rPr>
              <w:t>各</w:t>
            </w:r>
            <w:r>
              <w:rPr>
                <w:spacing w:val="-8"/>
              </w:rPr>
              <w:t xml:space="preserve"> </w:t>
            </w:r>
            <w:r>
              <w:rPr>
                <w:spacing w:val="8"/>
              </w:rPr>
              <w:t>乡</w:t>
            </w:r>
            <w:r>
              <w:rPr>
                <w:spacing w:val="-9"/>
              </w:rPr>
              <w:t xml:space="preserve"> </w:t>
            </w:r>
            <w:r>
              <w:rPr>
                <w:spacing w:val="8"/>
              </w:rPr>
              <w:t>镇</w:t>
            </w:r>
          </w:p>
        </w:tc>
        <w:tc>
          <w:tcPr>
            <w:tcW w:w="3458" w:type="dxa"/>
            <w:vAlign w:val="top"/>
          </w:tcPr>
          <w:p w14:paraId="13288EE7">
            <w:pPr>
              <w:pStyle w:val="6"/>
              <w:spacing w:before="67" w:line="264" w:lineRule="auto"/>
              <w:ind w:left="112" w:right="37" w:firstLine="6"/>
            </w:pPr>
            <w:r>
              <w:rPr>
                <w:spacing w:val="-9"/>
              </w:rPr>
              <w:t>《中华人民共和国矿产资源法》（2009</w:t>
            </w:r>
            <w:r>
              <w:rPr>
                <w:spacing w:val="17"/>
              </w:rPr>
              <w:t xml:space="preserve"> </w:t>
            </w:r>
            <w:r>
              <w:t>年8月27日第二次修正）第三十九条：</w:t>
            </w:r>
            <w:r>
              <w:rPr>
                <w:spacing w:val="1"/>
              </w:rPr>
              <w:t xml:space="preserve"> </w:t>
            </w:r>
            <w:r>
              <w:rPr>
                <w:spacing w:val="3"/>
              </w:rPr>
              <w:t>违反本法规定，未取得采矿许可证擅</w:t>
            </w:r>
            <w:r>
              <w:rPr>
                <w:spacing w:val="5"/>
              </w:rPr>
              <w:t xml:space="preserve"> </w:t>
            </w:r>
            <w:r>
              <w:rPr>
                <w:spacing w:val="4"/>
              </w:rPr>
              <w:t>自采矿的，擅自进入国家规划矿区、</w:t>
            </w:r>
            <w:r>
              <w:rPr>
                <w:spacing w:val="3"/>
              </w:rPr>
              <w:t xml:space="preserve"> 对国民经济具有重要价值的矿区范围</w:t>
            </w:r>
          </w:p>
        </w:tc>
        <w:tc>
          <w:tcPr>
            <w:tcW w:w="3083" w:type="dxa"/>
            <w:vAlign w:val="top"/>
          </w:tcPr>
          <w:p w14:paraId="719C88A3">
            <w:pPr>
              <w:pStyle w:val="6"/>
              <w:spacing w:before="66" w:line="260" w:lineRule="auto"/>
              <w:ind w:left="112" w:right="85" w:firstLine="16"/>
            </w:pPr>
            <w:r>
              <w:rPr>
                <w:spacing w:val="-3"/>
              </w:rPr>
              <w:t>1、立案责任：发现涉嫌未取得采</w:t>
            </w:r>
            <w:r>
              <w:rPr>
                <w:spacing w:val="7"/>
              </w:rPr>
              <w:t xml:space="preserve"> </w:t>
            </w:r>
            <w:r>
              <w:rPr>
                <w:spacing w:val="5"/>
              </w:rPr>
              <w:t>矿许可证擅自采矿的违法行为，</w:t>
            </w:r>
            <w:r>
              <w:rPr>
                <w:spacing w:val="9"/>
              </w:rPr>
              <w:t xml:space="preserve"> </w:t>
            </w:r>
            <w:r>
              <w:rPr>
                <w:spacing w:val="1"/>
              </w:rPr>
              <w:t>予以审查，决定是否立案。</w:t>
            </w:r>
          </w:p>
          <w:p w14:paraId="57A91E57">
            <w:pPr>
              <w:pStyle w:val="6"/>
              <w:spacing w:before="54" w:line="245" w:lineRule="auto"/>
              <w:ind w:left="113" w:right="85" w:firstLine="2"/>
            </w:pPr>
            <w:r>
              <w:rPr>
                <w:spacing w:val="-2"/>
              </w:rPr>
              <w:t>2、调查责任：综合行政执法队对</w:t>
            </w:r>
            <w:r>
              <w:rPr>
                <w:spacing w:val="5"/>
              </w:rPr>
              <w:t xml:space="preserve"> 立案的案件，指定专人负责，及</w:t>
            </w:r>
          </w:p>
        </w:tc>
        <w:tc>
          <w:tcPr>
            <w:tcW w:w="2073" w:type="dxa"/>
            <w:vAlign w:val="top"/>
          </w:tcPr>
          <w:p w14:paraId="3B43148C">
            <w:pPr>
              <w:pStyle w:val="6"/>
              <w:spacing w:before="67" w:line="264" w:lineRule="auto"/>
              <w:ind w:left="114" w:right="89"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7"/>
              </w:rPr>
              <w:t>相应责任:</w:t>
            </w:r>
          </w:p>
        </w:tc>
        <w:tc>
          <w:tcPr>
            <w:tcW w:w="1058" w:type="dxa"/>
            <w:vAlign w:val="top"/>
          </w:tcPr>
          <w:p w14:paraId="2DB93B4E">
            <w:pPr>
              <w:rPr>
                <w:rFonts w:ascii="Arial"/>
                <w:sz w:val="21"/>
              </w:rPr>
            </w:pPr>
          </w:p>
        </w:tc>
      </w:tr>
    </w:tbl>
    <w:p w14:paraId="2B35BF13">
      <w:pPr>
        <w:pStyle w:val="2"/>
      </w:pPr>
    </w:p>
    <w:p w14:paraId="52D93C3D">
      <w:pPr>
        <w:sectPr>
          <w:pgSz w:w="16839" w:h="11906"/>
          <w:pgMar w:top="1012" w:right="1304" w:bottom="0" w:left="1304" w:header="0" w:footer="0" w:gutter="0"/>
          <w:cols w:space="720" w:num="1"/>
        </w:sectPr>
      </w:pPr>
    </w:p>
    <w:p w14:paraId="096DD073">
      <w:pPr>
        <w:spacing w:before="163"/>
      </w:pPr>
    </w:p>
    <w:tbl>
      <w:tblPr>
        <w:tblStyle w:val="5"/>
        <w:tblW w:w="1422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29"/>
        <w:gridCol w:w="494"/>
        <w:gridCol w:w="3083"/>
        <w:gridCol w:w="446"/>
        <w:gridCol w:w="3458"/>
        <w:gridCol w:w="3083"/>
        <w:gridCol w:w="2073"/>
        <w:gridCol w:w="1058"/>
      </w:tblGrid>
      <w:tr w14:paraId="1B90112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07" w:hRule="atLeast"/>
        </w:trPr>
        <w:tc>
          <w:tcPr>
            <w:tcW w:w="529" w:type="dxa"/>
            <w:vAlign w:val="top"/>
          </w:tcPr>
          <w:p w14:paraId="2DD912F3">
            <w:pPr>
              <w:rPr>
                <w:rFonts w:ascii="Arial"/>
                <w:sz w:val="21"/>
              </w:rPr>
            </w:pPr>
          </w:p>
        </w:tc>
        <w:tc>
          <w:tcPr>
            <w:tcW w:w="494" w:type="dxa"/>
            <w:vAlign w:val="top"/>
          </w:tcPr>
          <w:p w14:paraId="5E4BEA56">
            <w:pPr>
              <w:rPr>
                <w:rFonts w:ascii="Arial"/>
                <w:sz w:val="21"/>
              </w:rPr>
            </w:pPr>
          </w:p>
        </w:tc>
        <w:tc>
          <w:tcPr>
            <w:tcW w:w="3083" w:type="dxa"/>
            <w:vAlign w:val="top"/>
          </w:tcPr>
          <w:p w14:paraId="0FD99379">
            <w:pPr>
              <w:rPr>
                <w:rFonts w:ascii="Arial"/>
                <w:sz w:val="21"/>
              </w:rPr>
            </w:pPr>
          </w:p>
        </w:tc>
        <w:tc>
          <w:tcPr>
            <w:tcW w:w="446" w:type="dxa"/>
            <w:vAlign w:val="top"/>
          </w:tcPr>
          <w:p w14:paraId="6C1C1EC3">
            <w:pPr>
              <w:rPr>
                <w:rFonts w:ascii="Arial"/>
                <w:sz w:val="21"/>
              </w:rPr>
            </w:pPr>
          </w:p>
        </w:tc>
        <w:tc>
          <w:tcPr>
            <w:tcW w:w="3458" w:type="dxa"/>
            <w:vAlign w:val="top"/>
          </w:tcPr>
          <w:p w14:paraId="1CCCED3B">
            <w:pPr>
              <w:pStyle w:val="6"/>
              <w:spacing w:before="68" w:line="271" w:lineRule="auto"/>
              <w:ind w:left="112" w:right="20"/>
            </w:pPr>
            <w:r>
              <w:rPr>
                <w:spacing w:val="2"/>
              </w:rPr>
              <w:t xml:space="preserve">采矿的，擅自开采国家规定实行保护 </w:t>
            </w:r>
            <w:r>
              <w:rPr>
                <w:spacing w:val="-5"/>
              </w:rPr>
              <w:t>性开采的特定矿种的，责令停止开采、</w:t>
            </w:r>
            <w:r>
              <w:rPr>
                <w:spacing w:val="4"/>
              </w:rPr>
              <w:t xml:space="preserve"> </w:t>
            </w:r>
            <w:r>
              <w:rPr>
                <w:spacing w:val="2"/>
              </w:rPr>
              <w:t xml:space="preserve">赔偿损失，没收采出的矿产品和违法 </w:t>
            </w:r>
            <w:r>
              <w:rPr>
                <w:spacing w:val="-5"/>
              </w:rPr>
              <w:t>所得，可以并处罚款；拒不停止开采，</w:t>
            </w:r>
            <w:r>
              <w:rPr>
                <w:spacing w:val="4"/>
              </w:rPr>
              <w:t xml:space="preserve"> </w:t>
            </w:r>
            <w:r>
              <w:rPr>
                <w:spacing w:val="2"/>
              </w:rPr>
              <w:t xml:space="preserve">造成矿产资源破坏的，依照刑法有关 </w:t>
            </w:r>
            <w:r>
              <w:rPr>
                <w:spacing w:val="4"/>
              </w:rPr>
              <w:t>规定对直接责任人员追究刑事责任。</w:t>
            </w:r>
            <w:r>
              <w:rPr>
                <w:spacing w:val="9"/>
              </w:rPr>
              <w:t xml:space="preserve"> </w:t>
            </w:r>
            <w:r>
              <w:rPr>
                <w:spacing w:val="2"/>
              </w:rPr>
              <w:t xml:space="preserve">单位和个人进入他人依法设立的国有 矿山企业和其他矿山企业矿区范围内 </w:t>
            </w:r>
            <w:r>
              <w:rPr>
                <w:spacing w:val="1"/>
              </w:rPr>
              <w:t>采矿的，依照前款规定处罚。</w:t>
            </w:r>
          </w:p>
        </w:tc>
        <w:tc>
          <w:tcPr>
            <w:tcW w:w="3083" w:type="dxa"/>
            <w:vAlign w:val="top"/>
          </w:tcPr>
          <w:p w14:paraId="1DEA8F3D">
            <w:pPr>
              <w:pStyle w:val="6"/>
              <w:spacing w:before="66" w:line="264" w:lineRule="auto"/>
              <w:ind w:left="112" w:right="19" w:firstLine="10"/>
              <w:jc w:val="both"/>
            </w:pPr>
            <w:r>
              <w:rPr>
                <w:spacing w:val="3"/>
              </w:rPr>
              <w:t xml:space="preserve">时组织调查取证，与当事人有直 </w:t>
            </w:r>
            <w:r>
              <w:rPr>
                <w:spacing w:val="4"/>
              </w:rPr>
              <w:t xml:space="preserve">接利害关系的应当回避。执法人 员不得少于两人，调查时应出示 </w:t>
            </w:r>
            <w:r>
              <w:rPr>
                <w:spacing w:val="-4"/>
              </w:rPr>
              <w:t>执法证件，允许当事人辩解陈述。</w:t>
            </w:r>
          </w:p>
          <w:p w14:paraId="3F298D42">
            <w:pPr>
              <w:pStyle w:val="6"/>
              <w:spacing w:before="53" w:line="228" w:lineRule="auto"/>
              <w:ind w:left="113"/>
            </w:pPr>
            <w:r>
              <w:rPr>
                <w:spacing w:val="1"/>
              </w:rPr>
              <w:t>执法人员应保守有关秘密。</w:t>
            </w:r>
          </w:p>
          <w:p w14:paraId="5A3F1C89">
            <w:pPr>
              <w:pStyle w:val="6"/>
              <w:spacing w:before="53" w:line="270" w:lineRule="auto"/>
              <w:ind w:left="112" w:right="35" w:firstLine="5"/>
            </w:pPr>
            <w:r>
              <w:rPr>
                <w:spacing w:val="-11"/>
              </w:rPr>
              <w:t>3、审查责任：审理案件调查报告，</w:t>
            </w:r>
            <w:r>
              <w:t xml:space="preserve"> </w:t>
            </w:r>
            <w:r>
              <w:rPr>
                <w:spacing w:val="5"/>
              </w:rPr>
              <w:t>对案件违法事实、证据、调查取</w:t>
            </w:r>
            <w:r>
              <w:rPr>
                <w:spacing w:val="6"/>
              </w:rPr>
              <w:t xml:space="preserve"> </w:t>
            </w:r>
            <w:r>
              <w:rPr>
                <w:spacing w:val="5"/>
              </w:rPr>
              <w:t>证程序、法律适用、处罚种类和</w:t>
            </w:r>
            <w:r>
              <w:rPr>
                <w:spacing w:val="6"/>
              </w:rPr>
              <w:t xml:space="preserve"> </w:t>
            </w:r>
            <w:r>
              <w:rPr>
                <w:spacing w:val="5"/>
              </w:rPr>
              <w:t>幅度、当事人陈述和申辩理由等</w:t>
            </w:r>
            <w:r>
              <w:rPr>
                <w:spacing w:val="6"/>
              </w:rPr>
              <w:t xml:space="preserve"> </w:t>
            </w:r>
            <w:r>
              <w:rPr>
                <w:spacing w:val="-9"/>
              </w:rPr>
              <w:t>方面进行审查，提出处理意见（主</w:t>
            </w:r>
            <w:r>
              <w:rPr>
                <w:spacing w:val="11"/>
              </w:rPr>
              <w:t xml:space="preserve"> </w:t>
            </w:r>
            <w:r>
              <w:rPr>
                <w:spacing w:val="5"/>
              </w:rPr>
              <w:t>要证据不足时，以适当的方式补</w:t>
            </w:r>
            <w:r>
              <w:rPr>
                <w:spacing w:val="6"/>
              </w:rPr>
              <w:t xml:space="preserve"> </w:t>
            </w:r>
            <w:r>
              <w:t>充调查）。</w:t>
            </w:r>
          </w:p>
          <w:p w14:paraId="413ECC4F">
            <w:pPr>
              <w:pStyle w:val="6"/>
              <w:spacing w:before="55" w:line="268" w:lineRule="auto"/>
              <w:ind w:left="112" w:right="85"/>
            </w:pPr>
            <w:r>
              <w:rPr>
                <w:spacing w:val="-2"/>
              </w:rPr>
              <w:t>4、告知责任：作出行政处罚决定</w:t>
            </w:r>
            <w:r>
              <w:rPr>
                <w:spacing w:val="9"/>
              </w:rPr>
              <w:t xml:space="preserve"> </w:t>
            </w:r>
            <w:r>
              <w:rPr>
                <w:spacing w:val="4"/>
              </w:rPr>
              <w:t>前，应制作《行政处罚告知书》</w:t>
            </w:r>
            <w:r>
              <w:rPr>
                <w:spacing w:val="8"/>
              </w:rPr>
              <w:t xml:space="preserve"> </w:t>
            </w:r>
            <w:r>
              <w:rPr>
                <w:spacing w:val="5"/>
              </w:rPr>
              <w:t>送达当事人，告知违法事实及其</w:t>
            </w:r>
            <w:r>
              <w:rPr>
                <w:spacing w:val="7"/>
              </w:rPr>
              <w:t xml:space="preserve"> </w:t>
            </w:r>
            <w:r>
              <w:rPr>
                <w:spacing w:val="5"/>
              </w:rPr>
              <w:t>享有的陈述、申辩等权利。符合</w:t>
            </w:r>
            <w:r>
              <w:rPr>
                <w:spacing w:val="7"/>
              </w:rPr>
              <w:t xml:space="preserve"> </w:t>
            </w:r>
            <w:r>
              <w:rPr>
                <w:spacing w:val="5"/>
              </w:rPr>
              <w:t>听证规定的，制作并送达《行政</w:t>
            </w:r>
            <w:r>
              <w:rPr>
                <w:spacing w:val="7"/>
              </w:rPr>
              <w:t xml:space="preserve"> </w:t>
            </w:r>
            <w:r>
              <w:rPr>
                <w:spacing w:val="1"/>
              </w:rPr>
              <w:t>处罚听证告知书》。</w:t>
            </w:r>
          </w:p>
          <w:p w14:paraId="38A71535">
            <w:pPr>
              <w:pStyle w:val="6"/>
              <w:spacing w:before="56" w:line="260" w:lineRule="auto"/>
              <w:ind w:left="117" w:right="85"/>
            </w:pPr>
            <w:r>
              <w:rPr>
                <w:spacing w:val="-2"/>
              </w:rPr>
              <w:t>5、决定责任：制作行政处罚决定</w:t>
            </w:r>
            <w:r>
              <w:rPr>
                <w:spacing w:val="4"/>
              </w:rPr>
              <w:t xml:space="preserve"> </w:t>
            </w:r>
            <w:r>
              <w:rPr>
                <w:spacing w:val="5"/>
              </w:rPr>
              <w:t>书，载明行政处罚告知、当事人</w:t>
            </w:r>
            <w:r>
              <w:rPr>
                <w:spacing w:val="1"/>
              </w:rPr>
              <w:t xml:space="preserve"> 陈述申辩或者听证情况等内容。</w:t>
            </w:r>
          </w:p>
          <w:p w14:paraId="7D6968AC">
            <w:pPr>
              <w:pStyle w:val="6"/>
              <w:spacing w:before="55" w:line="252" w:lineRule="auto"/>
              <w:ind w:left="114" w:right="85"/>
            </w:pPr>
            <w:r>
              <w:rPr>
                <w:spacing w:val="-2"/>
              </w:rPr>
              <w:t>6、送达责任：行政处罚决定书按</w:t>
            </w:r>
            <w:r>
              <w:rPr>
                <w:spacing w:val="6"/>
              </w:rPr>
              <w:t xml:space="preserve"> </w:t>
            </w:r>
            <w:r>
              <w:rPr>
                <w:spacing w:val="1"/>
              </w:rPr>
              <w:t>法律规定的方式送达当事人。</w:t>
            </w:r>
          </w:p>
          <w:p w14:paraId="3AD7EAA8">
            <w:pPr>
              <w:pStyle w:val="6"/>
              <w:spacing w:before="53" w:line="261" w:lineRule="auto"/>
              <w:ind w:left="121" w:right="85" w:hanging="3"/>
            </w:pPr>
            <w:r>
              <w:rPr>
                <w:spacing w:val="-2"/>
              </w:rPr>
              <w:t>7、执行责任：依照生效的行政处</w:t>
            </w:r>
            <w:r>
              <w:rPr>
                <w:spacing w:val="3"/>
              </w:rPr>
              <w:t xml:space="preserve"> </w:t>
            </w:r>
            <w:r>
              <w:rPr>
                <w:spacing w:val="4"/>
              </w:rPr>
              <w:t>罚决定，告知当事人按要求缴纳</w:t>
            </w:r>
            <w:r>
              <w:rPr>
                <w:spacing w:val="10"/>
              </w:rPr>
              <w:t xml:space="preserve"> </w:t>
            </w:r>
            <w:r>
              <w:rPr>
                <w:spacing w:val="-3"/>
              </w:rPr>
              <w:t>罚款。</w:t>
            </w:r>
          </w:p>
          <w:p w14:paraId="063F2F00">
            <w:pPr>
              <w:pStyle w:val="6"/>
              <w:spacing w:before="52" w:line="252" w:lineRule="auto"/>
              <w:ind w:left="116" w:right="85" w:hanging="2"/>
            </w:pPr>
            <w:r>
              <w:rPr>
                <w:spacing w:val="-2"/>
              </w:rPr>
              <w:t>8、其他法律法规规章文件规定应</w:t>
            </w:r>
            <w:r>
              <w:rPr>
                <w:spacing w:val="7"/>
              </w:rPr>
              <w:t xml:space="preserve"> </w:t>
            </w:r>
            <w:r>
              <w:t>履行的责任。</w:t>
            </w:r>
          </w:p>
        </w:tc>
        <w:tc>
          <w:tcPr>
            <w:tcW w:w="2073" w:type="dxa"/>
            <w:vAlign w:val="top"/>
          </w:tcPr>
          <w:p w14:paraId="56D0FBEE">
            <w:pPr>
              <w:pStyle w:val="6"/>
              <w:spacing w:before="65" w:line="252" w:lineRule="auto"/>
              <w:ind w:left="113" w:right="89" w:firstLine="16"/>
            </w:pPr>
            <w:r>
              <w:rPr>
                <w:spacing w:val="-6"/>
              </w:rPr>
              <w:t>1、没有法律和事实依</w:t>
            </w:r>
            <w:r>
              <w:rPr>
                <w:spacing w:val="7"/>
              </w:rPr>
              <w:t xml:space="preserve"> </w:t>
            </w:r>
            <w:r>
              <w:rPr>
                <w:spacing w:val="1"/>
              </w:rPr>
              <w:t>据实施行政处罚的；</w:t>
            </w:r>
          </w:p>
          <w:p w14:paraId="742C4EFE">
            <w:pPr>
              <w:pStyle w:val="6"/>
              <w:spacing w:before="54" w:line="253" w:lineRule="auto"/>
              <w:ind w:left="131" w:right="89" w:hanging="14"/>
            </w:pPr>
            <w:r>
              <w:rPr>
                <w:spacing w:val="-4"/>
              </w:rPr>
              <w:t>2、行政处罚显失公正</w:t>
            </w:r>
            <w:r>
              <w:t xml:space="preserve"> </w:t>
            </w:r>
            <w:r>
              <w:rPr>
                <w:spacing w:val="-9"/>
              </w:rPr>
              <w:t>的；</w:t>
            </w:r>
          </w:p>
          <w:p w14:paraId="3B57828D">
            <w:pPr>
              <w:pStyle w:val="6"/>
              <w:spacing w:before="50" w:line="270" w:lineRule="auto"/>
              <w:ind w:left="115" w:right="89" w:firstLine="3"/>
              <w:jc w:val="both"/>
            </w:pPr>
            <w:r>
              <w:rPr>
                <w:spacing w:val="17"/>
              </w:rPr>
              <w:t>3、执法人员玩忽职</w:t>
            </w:r>
            <w:r>
              <w:rPr>
                <w:spacing w:val="5"/>
              </w:rPr>
              <w:t xml:space="preserve"> </w:t>
            </w:r>
            <w:r>
              <w:rPr>
                <w:spacing w:val="7"/>
              </w:rPr>
              <w:t>守，对应当予以制止</w:t>
            </w:r>
            <w:r>
              <w:t xml:space="preserve"> </w:t>
            </w:r>
            <w:r>
              <w:rPr>
                <w:spacing w:val="7"/>
              </w:rPr>
              <w:t>和处罚的违法行为不</w:t>
            </w:r>
            <w:r>
              <w:t xml:space="preserve"> </w:t>
            </w:r>
            <w:r>
              <w:rPr>
                <w:spacing w:val="7"/>
              </w:rPr>
              <w:t>予制止、处罚，致使</w:t>
            </w:r>
            <w:r>
              <w:t xml:space="preserve"> </w:t>
            </w:r>
            <w:r>
              <w:rPr>
                <w:spacing w:val="7"/>
              </w:rPr>
              <w:t>公民、法人或者其他</w:t>
            </w:r>
            <w:r>
              <w:t xml:space="preserve"> </w:t>
            </w:r>
            <w:r>
              <w:rPr>
                <w:spacing w:val="7"/>
              </w:rPr>
              <w:t>组织合法权益遭受损</w:t>
            </w:r>
            <w:r>
              <w:t xml:space="preserve"> 害的；</w:t>
            </w:r>
          </w:p>
          <w:p w14:paraId="1946399D">
            <w:pPr>
              <w:pStyle w:val="6"/>
              <w:spacing w:before="53" w:line="252" w:lineRule="auto"/>
              <w:ind w:left="113" w:right="89"/>
            </w:pPr>
            <w:r>
              <w:rPr>
                <w:spacing w:val="-4"/>
              </w:rPr>
              <w:t>4、不具备行政执法资</w:t>
            </w:r>
            <w:r>
              <w:rPr>
                <w:spacing w:val="3"/>
              </w:rPr>
              <w:t xml:space="preserve"> </w:t>
            </w:r>
            <w:r>
              <w:rPr>
                <w:spacing w:val="1"/>
              </w:rPr>
              <w:t>格实施行政处罚</w:t>
            </w:r>
          </w:p>
          <w:p w14:paraId="5D5F935C">
            <w:pPr>
              <w:pStyle w:val="6"/>
              <w:spacing w:before="53" w:line="230" w:lineRule="auto"/>
              <w:ind w:left="131"/>
            </w:pPr>
            <w:r>
              <w:rPr>
                <w:spacing w:val="-9"/>
              </w:rPr>
              <w:t>的；</w:t>
            </w:r>
          </w:p>
          <w:p w14:paraId="60DB4844">
            <w:pPr>
              <w:pStyle w:val="6"/>
              <w:spacing w:before="51" w:line="269" w:lineRule="auto"/>
              <w:ind w:left="115" w:right="89" w:firstLine="3"/>
            </w:pPr>
            <w:r>
              <w:rPr>
                <w:spacing w:val="-5"/>
              </w:rPr>
              <w:t>5、在制止以及查处违</w:t>
            </w:r>
            <w:r>
              <w:rPr>
                <w:spacing w:val="8"/>
              </w:rPr>
              <w:t xml:space="preserve"> </w:t>
            </w:r>
            <w:r>
              <w:rPr>
                <w:spacing w:val="7"/>
              </w:rPr>
              <w:t>法案件中受阻，依照</w:t>
            </w:r>
            <w:r>
              <w:t xml:space="preserve"> </w:t>
            </w:r>
            <w:r>
              <w:rPr>
                <w:spacing w:val="7"/>
              </w:rPr>
              <w:t>有关规定应当向本级</w:t>
            </w:r>
            <w:r>
              <w:t xml:space="preserve"> </w:t>
            </w:r>
            <w:r>
              <w:rPr>
                <w:spacing w:val="7"/>
              </w:rPr>
              <w:t>人民政府或者上级主</w:t>
            </w:r>
            <w:r>
              <w:t xml:space="preserve"> </w:t>
            </w:r>
            <w:r>
              <w:rPr>
                <w:spacing w:val="7"/>
              </w:rPr>
              <w:t>管部门报告而未报告</w:t>
            </w:r>
            <w:r>
              <w:t xml:space="preserve"> 的；</w:t>
            </w:r>
          </w:p>
          <w:p w14:paraId="31008B76">
            <w:pPr>
              <w:pStyle w:val="6"/>
              <w:spacing w:before="52" w:line="260" w:lineRule="auto"/>
              <w:ind w:left="115" w:right="89"/>
              <w:jc w:val="both"/>
            </w:pPr>
            <w:r>
              <w:rPr>
                <w:spacing w:val="-4"/>
              </w:rPr>
              <w:t>6、应当依法移送追究</w:t>
            </w:r>
            <w:r>
              <w:rPr>
                <w:spacing w:val="1"/>
              </w:rPr>
              <w:t xml:space="preserve"> </w:t>
            </w:r>
            <w:r>
              <w:rPr>
                <w:spacing w:val="7"/>
              </w:rPr>
              <w:t>刑事责任，而未依法</w:t>
            </w:r>
            <w:r>
              <w:t xml:space="preserve"> </w:t>
            </w:r>
            <w:r>
              <w:rPr>
                <w:spacing w:val="1"/>
              </w:rPr>
              <w:t>移送有权机关的；</w:t>
            </w:r>
          </w:p>
          <w:p w14:paraId="70569804">
            <w:pPr>
              <w:pStyle w:val="6"/>
              <w:spacing w:before="53" w:line="252" w:lineRule="auto"/>
              <w:ind w:left="114" w:right="89" w:firstLine="5"/>
            </w:pPr>
            <w:r>
              <w:rPr>
                <w:spacing w:val="-5"/>
              </w:rPr>
              <w:t>7、擅自改变行政处罚</w:t>
            </w:r>
            <w:r>
              <w:rPr>
                <w:spacing w:val="8"/>
              </w:rPr>
              <w:t xml:space="preserve"> </w:t>
            </w:r>
            <w:r>
              <w:rPr>
                <w:spacing w:val="1"/>
              </w:rPr>
              <w:t>种类、幅度的；</w:t>
            </w:r>
          </w:p>
          <w:p w14:paraId="447AE4CF">
            <w:pPr>
              <w:pStyle w:val="6"/>
              <w:spacing w:before="54" w:line="253" w:lineRule="auto"/>
              <w:ind w:left="123" w:right="89" w:hanging="8"/>
            </w:pPr>
            <w:r>
              <w:rPr>
                <w:spacing w:val="-4"/>
              </w:rPr>
              <w:t>8、违反法定的行政处</w:t>
            </w:r>
            <w:r>
              <w:rPr>
                <w:spacing w:val="2"/>
              </w:rPr>
              <w:t xml:space="preserve"> </w:t>
            </w:r>
            <w:r>
              <w:rPr>
                <w:spacing w:val="-1"/>
              </w:rPr>
              <w:t>罚程序的；</w:t>
            </w:r>
          </w:p>
          <w:p w14:paraId="7CEEFFEF">
            <w:pPr>
              <w:pStyle w:val="6"/>
              <w:spacing w:before="53" w:line="256" w:lineRule="auto"/>
              <w:ind w:left="113" w:right="89" w:firstLine="1"/>
              <w:jc w:val="both"/>
            </w:pPr>
            <w:r>
              <w:rPr>
                <w:spacing w:val="-4"/>
              </w:rPr>
              <w:t>9、符合听证条件、行</w:t>
            </w:r>
            <w:r>
              <w:rPr>
                <w:spacing w:val="2"/>
              </w:rPr>
              <w:t xml:space="preserve"> </w:t>
            </w:r>
            <w:r>
              <w:rPr>
                <w:spacing w:val="7"/>
              </w:rPr>
              <w:t>政管理相对人要求听</w:t>
            </w:r>
            <w:r>
              <w:t xml:space="preserve"> </w:t>
            </w:r>
            <w:r>
              <w:rPr>
                <w:spacing w:val="7"/>
              </w:rPr>
              <w:t>证，应予组织听证而</w:t>
            </w:r>
          </w:p>
        </w:tc>
        <w:tc>
          <w:tcPr>
            <w:tcW w:w="1058" w:type="dxa"/>
            <w:vAlign w:val="top"/>
          </w:tcPr>
          <w:p w14:paraId="2CD19002">
            <w:pPr>
              <w:rPr>
                <w:rFonts w:ascii="Arial"/>
                <w:sz w:val="21"/>
              </w:rPr>
            </w:pPr>
          </w:p>
        </w:tc>
      </w:tr>
    </w:tbl>
    <w:p w14:paraId="6680CE62">
      <w:pPr>
        <w:pStyle w:val="2"/>
      </w:pPr>
    </w:p>
    <w:p w14:paraId="0610CFE1">
      <w:pPr>
        <w:sectPr>
          <w:pgSz w:w="16839" w:h="11906"/>
          <w:pgMar w:top="1012" w:right="1304" w:bottom="0" w:left="1304" w:header="0" w:footer="0" w:gutter="0"/>
          <w:cols w:space="720" w:num="1"/>
        </w:sectPr>
      </w:pPr>
    </w:p>
    <w:p w14:paraId="50F1C853">
      <w:pPr>
        <w:spacing w:before="163"/>
      </w:pPr>
    </w:p>
    <w:tbl>
      <w:tblPr>
        <w:tblStyle w:val="5"/>
        <w:tblW w:w="1422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29"/>
        <w:gridCol w:w="494"/>
        <w:gridCol w:w="3083"/>
        <w:gridCol w:w="446"/>
        <w:gridCol w:w="3458"/>
        <w:gridCol w:w="3083"/>
        <w:gridCol w:w="2073"/>
        <w:gridCol w:w="1058"/>
      </w:tblGrid>
      <w:tr w14:paraId="6306C5B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808" w:hRule="atLeast"/>
        </w:trPr>
        <w:tc>
          <w:tcPr>
            <w:tcW w:w="529" w:type="dxa"/>
            <w:vAlign w:val="top"/>
          </w:tcPr>
          <w:p w14:paraId="22FD3D3E">
            <w:pPr>
              <w:rPr>
                <w:rFonts w:ascii="Arial"/>
                <w:sz w:val="21"/>
              </w:rPr>
            </w:pPr>
          </w:p>
        </w:tc>
        <w:tc>
          <w:tcPr>
            <w:tcW w:w="494" w:type="dxa"/>
            <w:vAlign w:val="top"/>
          </w:tcPr>
          <w:p w14:paraId="1C6ADF65">
            <w:pPr>
              <w:rPr>
                <w:rFonts w:ascii="Arial"/>
                <w:sz w:val="21"/>
              </w:rPr>
            </w:pPr>
          </w:p>
        </w:tc>
        <w:tc>
          <w:tcPr>
            <w:tcW w:w="3083" w:type="dxa"/>
            <w:vAlign w:val="top"/>
          </w:tcPr>
          <w:p w14:paraId="4A147324">
            <w:pPr>
              <w:rPr>
                <w:rFonts w:ascii="Arial"/>
                <w:sz w:val="21"/>
              </w:rPr>
            </w:pPr>
          </w:p>
        </w:tc>
        <w:tc>
          <w:tcPr>
            <w:tcW w:w="446" w:type="dxa"/>
            <w:vAlign w:val="top"/>
          </w:tcPr>
          <w:p w14:paraId="5DF4D1ED">
            <w:pPr>
              <w:rPr>
                <w:rFonts w:ascii="Arial"/>
                <w:sz w:val="21"/>
              </w:rPr>
            </w:pPr>
          </w:p>
        </w:tc>
        <w:tc>
          <w:tcPr>
            <w:tcW w:w="3458" w:type="dxa"/>
            <w:vAlign w:val="top"/>
          </w:tcPr>
          <w:p w14:paraId="472BC779">
            <w:pPr>
              <w:rPr>
                <w:rFonts w:ascii="Arial"/>
                <w:sz w:val="21"/>
              </w:rPr>
            </w:pPr>
          </w:p>
        </w:tc>
        <w:tc>
          <w:tcPr>
            <w:tcW w:w="3083" w:type="dxa"/>
            <w:vAlign w:val="top"/>
          </w:tcPr>
          <w:p w14:paraId="72027C40">
            <w:pPr>
              <w:rPr>
                <w:rFonts w:ascii="Arial"/>
                <w:sz w:val="21"/>
              </w:rPr>
            </w:pPr>
          </w:p>
        </w:tc>
        <w:tc>
          <w:tcPr>
            <w:tcW w:w="2073" w:type="dxa"/>
            <w:vAlign w:val="top"/>
          </w:tcPr>
          <w:p w14:paraId="1CF7FBBF">
            <w:pPr>
              <w:pStyle w:val="6"/>
              <w:spacing w:before="64" w:line="230" w:lineRule="auto"/>
              <w:ind w:left="118"/>
            </w:pPr>
            <w:r>
              <w:t>不组织听证的；</w:t>
            </w:r>
          </w:p>
          <w:p w14:paraId="143A5EB8">
            <w:pPr>
              <w:pStyle w:val="6"/>
              <w:spacing w:before="51" w:line="252" w:lineRule="auto"/>
              <w:ind w:left="134" w:right="86" w:hanging="4"/>
            </w:pPr>
            <w:r>
              <w:rPr>
                <w:spacing w:val="5"/>
              </w:rPr>
              <w:t>10、在行政处罚过程</w:t>
            </w:r>
            <w:r>
              <w:t xml:space="preserve"> </w:t>
            </w:r>
            <w:r>
              <w:rPr>
                <w:spacing w:val="-1"/>
              </w:rPr>
              <w:t>中发生腐败行为的；</w:t>
            </w:r>
          </w:p>
          <w:p w14:paraId="65E46479">
            <w:pPr>
              <w:pStyle w:val="6"/>
              <w:spacing w:before="54" w:line="256" w:lineRule="auto"/>
              <w:ind w:left="115" w:right="89" w:firstLine="14"/>
            </w:pPr>
            <w:r>
              <w:rPr>
                <w:spacing w:val="4"/>
              </w:rPr>
              <w:t>11、其他违反法律法</w:t>
            </w:r>
            <w:r>
              <w:rPr>
                <w:spacing w:val="7"/>
              </w:rPr>
              <w:t xml:space="preserve"> 规规章文件规定的行</w:t>
            </w:r>
            <w:r>
              <w:t xml:space="preserve"> 为。</w:t>
            </w:r>
          </w:p>
        </w:tc>
        <w:tc>
          <w:tcPr>
            <w:tcW w:w="1058" w:type="dxa"/>
            <w:vAlign w:val="top"/>
          </w:tcPr>
          <w:p w14:paraId="5DCC7899">
            <w:pPr>
              <w:rPr>
                <w:rFonts w:ascii="Arial"/>
                <w:sz w:val="21"/>
              </w:rPr>
            </w:pPr>
          </w:p>
        </w:tc>
      </w:tr>
      <w:tr w14:paraId="02F3ADD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04" w:hRule="atLeast"/>
        </w:trPr>
        <w:tc>
          <w:tcPr>
            <w:tcW w:w="529" w:type="dxa"/>
            <w:vAlign w:val="top"/>
          </w:tcPr>
          <w:p w14:paraId="513A0AE5">
            <w:pPr>
              <w:spacing w:line="247" w:lineRule="auto"/>
              <w:rPr>
                <w:rFonts w:ascii="Arial"/>
                <w:sz w:val="21"/>
              </w:rPr>
            </w:pPr>
          </w:p>
          <w:p w14:paraId="05A5EB67">
            <w:pPr>
              <w:spacing w:line="247" w:lineRule="auto"/>
              <w:rPr>
                <w:rFonts w:ascii="Arial"/>
                <w:sz w:val="21"/>
              </w:rPr>
            </w:pPr>
          </w:p>
          <w:p w14:paraId="5168BB07">
            <w:pPr>
              <w:spacing w:line="247" w:lineRule="auto"/>
              <w:rPr>
                <w:rFonts w:ascii="Arial"/>
                <w:sz w:val="21"/>
              </w:rPr>
            </w:pPr>
          </w:p>
          <w:p w14:paraId="17FDCB99">
            <w:pPr>
              <w:spacing w:line="247" w:lineRule="auto"/>
              <w:rPr>
                <w:rFonts w:ascii="Arial"/>
                <w:sz w:val="21"/>
              </w:rPr>
            </w:pPr>
          </w:p>
          <w:p w14:paraId="7158E674">
            <w:pPr>
              <w:spacing w:line="247" w:lineRule="auto"/>
              <w:rPr>
                <w:rFonts w:ascii="Arial"/>
                <w:sz w:val="21"/>
              </w:rPr>
            </w:pPr>
          </w:p>
          <w:p w14:paraId="002589B5">
            <w:pPr>
              <w:spacing w:line="247" w:lineRule="auto"/>
              <w:rPr>
                <w:rFonts w:ascii="Arial"/>
                <w:sz w:val="21"/>
              </w:rPr>
            </w:pPr>
          </w:p>
          <w:p w14:paraId="6024E28F">
            <w:pPr>
              <w:spacing w:line="247" w:lineRule="auto"/>
              <w:rPr>
                <w:rFonts w:ascii="Arial"/>
                <w:sz w:val="21"/>
              </w:rPr>
            </w:pPr>
          </w:p>
          <w:p w14:paraId="44A2FE05">
            <w:pPr>
              <w:spacing w:line="247" w:lineRule="auto"/>
              <w:rPr>
                <w:rFonts w:ascii="Arial"/>
                <w:sz w:val="21"/>
              </w:rPr>
            </w:pPr>
          </w:p>
          <w:p w14:paraId="4333477E">
            <w:pPr>
              <w:spacing w:line="247" w:lineRule="auto"/>
              <w:rPr>
                <w:rFonts w:ascii="Arial"/>
                <w:sz w:val="21"/>
              </w:rPr>
            </w:pPr>
          </w:p>
          <w:p w14:paraId="652E6BC4">
            <w:pPr>
              <w:spacing w:line="247" w:lineRule="auto"/>
              <w:rPr>
                <w:rFonts w:ascii="Arial"/>
                <w:sz w:val="21"/>
              </w:rPr>
            </w:pPr>
          </w:p>
          <w:p w14:paraId="52E429E6">
            <w:pPr>
              <w:spacing w:line="247" w:lineRule="auto"/>
              <w:rPr>
                <w:rFonts w:ascii="Arial"/>
                <w:sz w:val="21"/>
              </w:rPr>
            </w:pPr>
          </w:p>
          <w:p w14:paraId="3221E432">
            <w:pPr>
              <w:spacing w:line="247" w:lineRule="auto"/>
              <w:rPr>
                <w:rFonts w:ascii="Arial"/>
                <w:sz w:val="21"/>
              </w:rPr>
            </w:pPr>
          </w:p>
          <w:p w14:paraId="4154B373">
            <w:pPr>
              <w:spacing w:line="247" w:lineRule="auto"/>
              <w:rPr>
                <w:rFonts w:ascii="Arial"/>
                <w:sz w:val="21"/>
              </w:rPr>
            </w:pPr>
          </w:p>
          <w:p w14:paraId="70FBC94C">
            <w:pPr>
              <w:spacing w:line="247" w:lineRule="auto"/>
              <w:rPr>
                <w:rFonts w:ascii="Arial"/>
                <w:sz w:val="21"/>
              </w:rPr>
            </w:pPr>
          </w:p>
          <w:p w14:paraId="520FD57E">
            <w:pPr>
              <w:pStyle w:val="6"/>
              <w:spacing w:before="65" w:line="190" w:lineRule="auto"/>
              <w:ind w:left="135"/>
            </w:pPr>
            <w:r>
              <w:rPr>
                <w:spacing w:val="-5"/>
              </w:rPr>
              <w:t>123</w:t>
            </w:r>
          </w:p>
        </w:tc>
        <w:tc>
          <w:tcPr>
            <w:tcW w:w="494" w:type="dxa"/>
            <w:textDirection w:val="tbRlV"/>
            <w:vAlign w:val="top"/>
          </w:tcPr>
          <w:p w14:paraId="3E75ABEE">
            <w:pPr>
              <w:pStyle w:val="6"/>
              <w:spacing w:before="138" w:line="217" w:lineRule="auto"/>
              <w:ind w:left="3061"/>
            </w:pPr>
            <w:r>
              <w:rPr>
                <w:spacing w:val="8"/>
              </w:rPr>
              <w:t>行</w:t>
            </w:r>
            <w:r>
              <w:rPr>
                <w:spacing w:val="-7"/>
              </w:rPr>
              <w:t xml:space="preserve"> </w:t>
            </w:r>
            <w:r>
              <w:rPr>
                <w:spacing w:val="8"/>
              </w:rPr>
              <w:t>政</w:t>
            </w:r>
            <w:r>
              <w:rPr>
                <w:spacing w:val="-9"/>
              </w:rPr>
              <w:t xml:space="preserve"> </w:t>
            </w:r>
            <w:r>
              <w:rPr>
                <w:spacing w:val="8"/>
              </w:rPr>
              <w:t>处</w:t>
            </w:r>
            <w:r>
              <w:rPr>
                <w:spacing w:val="-9"/>
              </w:rPr>
              <w:t xml:space="preserve"> </w:t>
            </w:r>
            <w:r>
              <w:rPr>
                <w:spacing w:val="8"/>
              </w:rPr>
              <w:t>罚</w:t>
            </w:r>
          </w:p>
        </w:tc>
        <w:tc>
          <w:tcPr>
            <w:tcW w:w="3083" w:type="dxa"/>
            <w:vAlign w:val="top"/>
          </w:tcPr>
          <w:p w14:paraId="73484227">
            <w:pPr>
              <w:spacing w:line="251" w:lineRule="auto"/>
              <w:rPr>
                <w:rFonts w:ascii="Arial"/>
                <w:sz w:val="21"/>
              </w:rPr>
            </w:pPr>
          </w:p>
          <w:p w14:paraId="72FC00AD">
            <w:pPr>
              <w:spacing w:line="252" w:lineRule="auto"/>
              <w:rPr>
                <w:rFonts w:ascii="Arial"/>
                <w:sz w:val="21"/>
              </w:rPr>
            </w:pPr>
          </w:p>
          <w:p w14:paraId="0AFEFD86">
            <w:pPr>
              <w:spacing w:line="252" w:lineRule="auto"/>
              <w:rPr>
                <w:rFonts w:ascii="Arial"/>
                <w:sz w:val="21"/>
              </w:rPr>
            </w:pPr>
          </w:p>
          <w:p w14:paraId="48E83705">
            <w:pPr>
              <w:spacing w:line="252" w:lineRule="auto"/>
              <w:rPr>
                <w:rFonts w:ascii="Arial"/>
                <w:sz w:val="21"/>
              </w:rPr>
            </w:pPr>
          </w:p>
          <w:p w14:paraId="031AD067">
            <w:pPr>
              <w:spacing w:line="252" w:lineRule="auto"/>
              <w:rPr>
                <w:rFonts w:ascii="Arial"/>
                <w:sz w:val="21"/>
              </w:rPr>
            </w:pPr>
          </w:p>
          <w:p w14:paraId="54E50C9C">
            <w:pPr>
              <w:spacing w:line="252" w:lineRule="auto"/>
              <w:rPr>
                <w:rFonts w:ascii="Arial"/>
                <w:sz w:val="21"/>
              </w:rPr>
            </w:pPr>
          </w:p>
          <w:p w14:paraId="7A6C5706">
            <w:pPr>
              <w:spacing w:line="252" w:lineRule="auto"/>
              <w:rPr>
                <w:rFonts w:ascii="Arial"/>
                <w:sz w:val="21"/>
              </w:rPr>
            </w:pPr>
          </w:p>
          <w:p w14:paraId="0978B8F2">
            <w:pPr>
              <w:spacing w:line="252" w:lineRule="auto"/>
              <w:rPr>
                <w:rFonts w:ascii="Arial"/>
                <w:sz w:val="21"/>
              </w:rPr>
            </w:pPr>
          </w:p>
          <w:p w14:paraId="3391EBE2">
            <w:pPr>
              <w:spacing w:line="252" w:lineRule="auto"/>
              <w:rPr>
                <w:rFonts w:ascii="Arial"/>
                <w:sz w:val="21"/>
              </w:rPr>
            </w:pPr>
          </w:p>
          <w:p w14:paraId="3610E6D7">
            <w:pPr>
              <w:spacing w:line="252" w:lineRule="auto"/>
              <w:rPr>
                <w:rFonts w:ascii="Arial"/>
                <w:sz w:val="21"/>
              </w:rPr>
            </w:pPr>
          </w:p>
          <w:p w14:paraId="566EFADA">
            <w:pPr>
              <w:spacing w:line="252" w:lineRule="auto"/>
              <w:rPr>
                <w:rFonts w:ascii="Arial"/>
                <w:sz w:val="21"/>
              </w:rPr>
            </w:pPr>
          </w:p>
          <w:p w14:paraId="2ABA471C">
            <w:pPr>
              <w:spacing w:line="252" w:lineRule="auto"/>
              <w:rPr>
                <w:rFonts w:ascii="Arial"/>
                <w:sz w:val="21"/>
              </w:rPr>
            </w:pPr>
          </w:p>
          <w:p w14:paraId="5FB947F1">
            <w:pPr>
              <w:spacing w:line="252" w:lineRule="auto"/>
              <w:rPr>
                <w:rFonts w:ascii="Arial"/>
                <w:sz w:val="21"/>
              </w:rPr>
            </w:pPr>
          </w:p>
          <w:p w14:paraId="319A5617">
            <w:pPr>
              <w:pStyle w:val="6"/>
              <w:spacing w:before="65" w:line="253" w:lineRule="auto"/>
              <w:ind w:left="944" w:right="115" w:hanging="807"/>
            </w:pPr>
            <w:r>
              <w:rPr>
                <w:spacing w:val="1"/>
              </w:rPr>
              <w:t>对未取得勘查许可证擅自进行勘</w:t>
            </w:r>
            <w:r>
              <w:rPr>
                <w:spacing w:val="9"/>
              </w:rPr>
              <w:t xml:space="preserve"> </w:t>
            </w:r>
            <w:r>
              <w:rPr>
                <w:spacing w:val="1"/>
              </w:rPr>
              <w:t>查工作的处罚</w:t>
            </w:r>
          </w:p>
        </w:tc>
        <w:tc>
          <w:tcPr>
            <w:tcW w:w="446" w:type="dxa"/>
            <w:textDirection w:val="tbRlV"/>
            <w:vAlign w:val="top"/>
          </w:tcPr>
          <w:p w14:paraId="34CADABD">
            <w:pPr>
              <w:pStyle w:val="6"/>
              <w:spacing w:before="112" w:line="212" w:lineRule="auto"/>
              <w:ind w:left="3212"/>
            </w:pPr>
            <w:r>
              <w:rPr>
                <w:spacing w:val="8"/>
              </w:rPr>
              <w:t>各</w:t>
            </w:r>
            <w:r>
              <w:rPr>
                <w:spacing w:val="-8"/>
              </w:rPr>
              <w:t xml:space="preserve"> </w:t>
            </w:r>
            <w:r>
              <w:rPr>
                <w:spacing w:val="8"/>
              </w:rPr>
              <w:t>乡</w:t>
            </w:r>
            <w:r>
              <w:rPr>
                <w:spacing w:val="-9"/>
              </w:rPr>
              <w:t xml:space="preserve"> </w:t>
            </w:r>
            <w:r>
              <w:rPr>
                <w:spacing w:val="8"/>
              </w:rPr>
              <w:t>镇</w:t>
            </w:r>
          </w:p>
        </w:tc>
        <w:tc>
          <w:tcPr>
            <w:tcW w:w="3458" w:type="dxa"/>
            <w:vAlign w:val="top"/>
          </w:tcPr>
          <w:p w14:paraId="600E5A92">
            <w:pPr>
              <w:pStyle w:val="6"/>
              <w:spacing w:before="63" w:line="272" w:lineRule="auto"/>
              <w:ind w:left="114" w:right="36" w:firstLine="4"/>
              <w:jc w:val="both"/>
            </w:pPr>
            <w:r>
              <w:rPr>
                <w:spacing w:val="2"/>
              </w:rPr>
              <w:t xml:space="preserve">《矿产资源勘查区块登记管理办法》 </w:t>
            </w:r>
            <w:r>
              <w:t>（2014</w:t>
            </w:r>
            <w:r>
              <w:rPr>
                <w:spacing w:val="-38"/>
              </w:rPr>
              <w:t xml:space="preserve"> </w:t>
            </w:r>
            <w:r>
              <w:t>年</w:t>
            </w:r>
            <w:r>
              <w:rPr>
                <w:spacing w:val="-36"/>
              </w:rPr>
              <w:t xml:space="preserve"> </w:t>
            </w:r>
            <w:r>
              <w:t>7</w:t>
            </w:r>
            <w:r>
              <w:rPr>
                <w:spacing w:val="-36"/>
              </w:rPr>
              <w:t xml:space="preserve"> </w:t>
            </w:r>
            <w:r>
              <w:t>月</w:t>
            </w:r>
            <w:r>
              <w:rPr>
                <w:spacing w:val="-39"/>
              </w:rPr>
              <w:t xml:space="preserve"> </w:t>
            </w:r>
            <w:r>
              <w:t xml:space="preserve">29 日修订）第二十六 </w:t>
            </w:r>
            <w:r>
              <w:rPr>
                <w:spacing w:val="3"/>
              </w:rPr>
              <w:t xml:space="preserve">条：违反本办法规定，未取得勘查许 可证擅自进行勘查工作的，超越批准 的勘查区块范围进行勘查工作的，由 县级以上人民政府负责地质矿产管理 工作的部门按照国务院地质矿产主管 </w:t>
            </w:r>
            <w:r>
              <w:rPr>
                <w:spacing w:val="-6"/>
              </w:rPr>
              <w:t>部门规定的权限，责令停止违法行为，</w:t>
            </w:r>
            <w:r>
              <w:rPr>
                <w:spacing w:val="3"/>
              </w:rPr>
              <w:t xml:space="preserve"> </w:t>
            </w:r>
            <w:r>
              <w:rPr>
                <w:spacing w:val="-5"/>
              </w:rPr>
              <w:t>予以警告，可以并处</w:t>
            </w:r>
            <w:r>
              <w:rPr>
                <w:spacing w:val="-24"/>
              </w:rPr>
              <w:t xml:space="preserve"> </w:t>
            </w:r>
            <w:r>
              <w:rPr>
                <w:spacing w:val="-5"/>
              </w:rPr>
              <w:t>10</w:t>
            </w:r>
            <w:r>
              <w:rPr>
                <w:spacing w:val="-40"/>
              </w:rPr>
              <w:t xml:space="preserve"> </w:t>
            </w:r>
            <w:r>
              <w:rPr>
                <w:spacing w:val="-5"/>
              </w:rPr>
              <w:t>万元以下的罚</w:t>
            </w:r>
            <w:r>
              <w:t xml:space="preserve"> 款。</w:t>
            </w:r>
          </w:p>
        </w:tc>
        <w:tc>
          <w:tcPr>
            <w:tcW w:w="3083" w:type="dxa"/>
            <w:vAlign w:val="top"/>
          </w:tcPr>
          <w:p w14:paraId="3B289F01">
            <w:pPr>
              <w:pStyle w:val="6"/>
              <w:spacing w:before="60" w:line="265" w:lineRule="auto"/>
              <w:ind w:left="114" w:right="85" w:firstLine="14"/>
              <w:jc w:val="both"/>
            </w:pPr>
            <w:r>
              <w:rPr>
                <w:spacing w:val="-3"/>
              </w:rPr>
              <w:t>1、立案责任：发现涉嫌未取得勘</w:t>
            </w:r>
            <w:r>
              <w:rPr>
                <w:spacing w:val="7"/>
              </w:rPr>
              <w:t xml:space="preserve"> </w:t>
            </w:r>
            <w:r>
              <w:rPr>
                <w:spacing w:val="5"/>
              </w:rPr>
              <w:t>查许可证擅自进行勘查工作的违 法行为，予以审查，决定是否立</w:t>
            </w:r>
            <w:r>
              <w:rPr>
                <w:spacing w:val="4"/>
              </w:rPr>
              <w:t xml:space="preserve"> </w:t>
            </w:r>
            <w:r>
              <w:t>案。</w:t>
            </w:r>
          </w:p>
          <w:p w14:paraId="292334E7">
            <w:pPr>
              <w:pStyle w:val="6"/>
              <w:spacing w:before="49" w:line="269" w:lineRule="auto"/>
              <w:ind w:left="112" w:right="19" w:firstLine="3"/>
              <w:jc w:val="both"/>
            </w:pPr>
            <w:r>
              <w:rPr>
                <w:spacing w:val="-3"/>
              </w:rPr>
              <w:t xml:space="preserve">2、调查责任：综合行政执法队对 </w:t>
            </w:r>
            <w:r>
              <w:rPr>
                <w:spacing w:val="4"/>
              </w:rPr>
              <w:t xml:space="preserve">立案的案件，指定专人负责，及 时组织调查取证，与当事人有直 接利害关系的应当回避。执法人 员不得少于两人，调查时应出示 </w:t>
            </w:r>
            <w:r>
              <w:rPr>
                <w:spacing w:val="-4"/>
              </w:rPr>
              <w:t>执法证件，允许当事人辩解陈述。</w:t>
            </w:r>
          </w:p>
          <w:p w14:paraId="31C1E062">
            <w:pPr>
              <w:pStyle w:val="6"/>
              <w:spacing w:before="53" w:line="228" w:lineRule="auto"/>
              <w:ind w:left="113"/>
            </w:pPr>
            <w:r>
              <w:rPr>
                <w:spacing w:val="1"/>
              </w:rPr>
              <w:t>执法人员应保守有关秘密。</w:t>
            </w:r>
          </w:p>
          <w:p w14:paraId="4E267C59">
            <w:pPr>
              <w:pStyle w:val="6"/>
              <w:spacing w:before="53" w:line="270" w:lineRule="auto"/>
              <w:ind w:left="112" w:right="35" w:firstLine="5"/>
            </w:pPr>
            <w:r>
              <w:rPr>
                <w:spacing w:val="-11"/>
              </w:rPr>
              <w:t>3、审查责任：审理案件调查报告，</w:t>
            </w:r>
            <w:r>
              <w:t xml:space="preserve"> </w:t>
            </w:r>
            <w:r>
              <w:rPr>
                <w:spacing w:val="5"/>
              </w:rPr>
              <w:t>对案件违法事实、证据、调查取</w:t>
            </w:r>
            <w:r>
              <w:rPr>
                <w:spacing w:val="6"/>
              </w:rPr>
              <w:t xml:space="preserve"> </w:t>
            </w:r>
            <w:r>
              <w:rPr>
                <w:spacing w:val="5"/>
              </w:rPr>
              <w:t>证程序、法律适用、处罚种类和</w:t>
            </w:r>
            <w:r>
              <w:rPr>
                <w:spacing w:val="6"/>
              </w:rPr>
              <w:t xml:space="preserve"> </w:t>
            </w:r>
            <w:r>
              <w:rPr>
                <w:spacing w:val="5"/>
              </w:rPr>
              <w:t>幅度、当事人陈述和申辩理由等</w:t>
            </w:r>
            <w:r>
              <w:rPr>
                <w:spacing w:val="6"/>
              </w:rPr>
              <w:t xml:space="preserve"> </w:t>
            </w:r>
            <w:r>
              <w:rPr>
                <w:spacing w:val="-9"/>
              </w:rPr>
              <w:t>方面进行审查，提出处理意见（主</w:t>
            </w:r>
            <w:r>
              <w:rPr>
                <w:spacing w:val="11"/>
              </w:rPr>
              <w:t xml:space="preserve"> </w:t>
            </w:r>
            <w:r>
              <w:rPr>
                <w:spacing w:val="5"/>
              </w:rPr>
              <w:t>要证据不足时，以适当的方式补</w:t>
            </w:r>
            <w:r>
              <w:rPr>
                <w:spacing w:val="6"/>
              </w:rPr>
              <w:t xml:space="preserve"> </w:t>
            </w:r>
            <w:r>
              <w:t>充调查）。</w:t>
            </w:r>
          </w:p>
          <w:p w14:paraId="67F427DC">
            <w:pPr>
              <w:pStyle w:val="6"/>
              <w:spacing w:before="50" w:line="267" w:lineRule="auto"/>
              <w:ind w:left="112" w:right="85"/>
            </w:pPr>
            <w:r>
              <w:rPr>
                <w:spacing w:val="-2"/>
              </w:rPr>
              <w:t>4、告知责任：作出行政处罚决定</w:t>
            </w:r>
            <w:r>
              <w:rPr>
                <w:spacing w:val="9"/>
              </w:rPr>
              <w:t xml:space="preserve"> </w:t>
            </w:r>
            <w:r>
              <w:rPr>
                <w:spacing w:val="4"/>
              </w:rPr>
              <w:t>前，应制作《行政处罚告知书》</w:t>
            </w:r>
            <w:r>
              <w:rPr>
                <w:spacing w:val="8"/>
              </w:rPr>
              <w:t xml:space="preserve"> </w:t>
            </w:r>
            <w:r>
              <w:rPr>
                <w:spacing w:val="5"/>
              </w:rPr>
              <w:t>送达当事人，告知违法事实及其</w:t>
            </w:r>
            <w:r>
              <w:rPr>
                <w:spacing w:val="7"/>
              </w:rPr>
              <w:t xml:space="preserve"> </w:t>
            </w:r>
            <w:r>
              <w:rPr>
                <w:spacing w:val="5"/>
              </w:rPr>
              <w:t>享有的陈述、申辩等权利。符合</w:t>
            </w:r>
            <w:r>
              <w:rPr>
                <w:spacing w:val="7"/>
              </w:rPr>
              <w:t xml:space="preserve"> </w:t>
            </w:r>
            <w:r>
              <w:rPr>
                <w:spacing w:val="5"/>
              </w:rPr>
              <w:t>听证规定的，制作并送达《行政</w:t>
            </w:r>
            <w:r>
              <w:rPr>
                <w:spacing w:val="7"/>
              </w:rPr>
              <w:t xml:space="preserve"> </w:t>
            </w:r>
            <w:r>
              <w:rPr>
                <w:spacing w:val="1"/>
              </w:rPr>
              <w:t>处罚听证告知书》。</w:t>
            </w:r>
          </w:p>
        </w:tc>
        <w:tc>
          <w:tcPr>
            <w:tcW w:w="2073" w:type="dxa"/>
            <w:vAlign w:val="top"/>
          </w:tcPr>
          <w:p w14:paraId="25EF0CEE">
            <w:pPr>
              <w:pStyle w:val="6"/>
              <w:spacing w:before="64" w:line="266" w:lineRule="auto"/>
              <w:ind w:left="114" w:right="89"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7"/>
              </w:rPr>
              <w:t>相应责任:</w:t>
            </w:r>
          </w:p>
          <w:p w14:paraId="47F4D50A">
            <w:pPr>
              <w:pStyle w:val="6"/>
              <w:spacing w:before="57" w:line="250" w:lineRule="auto"/>
              <w:ind w:left="113" w:right="89" w:firstLine="16"/>
            </w:pPr>
            <w:r>
              <w:rPr>
                <w:spacing w:val="-6"/>
              </w:rPr>
              <w:t>1、没有法律和事实依</w:t>
            </w:r>
            <w:r>
              <w:rPr>
                <w:spacing w:val="7"/>
              </w:rPr>
              <w:t xml:space="preserve"> </w:t>
            </w:r>
            <w:r>
              <w:rPr>
                <w:spacing w:val="1"/>
              </w:rPr>
              <w:t>据实施行政处罚的；</w:t>
            </w:r>
          </w:p>
          <w:p w14:paraId="042BEE68">
            <w:pPr>
              <w:pStyle w:val="6"/>
              <w:spacing w:before="58" w:line="253" w:lineRule="auto"/>
              <w:ind w:left="131" w:right="89" w:hanging="14"/>
            </w:pPr>
            <w:r>
              <w:rPr>
                <w:spacing w:val="-4"/>
              </w:rPr>
              <w:t>2、行政处罚显失公正</w:t>
            </w:r>
            <w:r>
              <w:t xml:space="preserve"> </w:t>
            </w:r>
            <w:r>
              <w:rPr>
                <w:spacing w:val="-9"/>
              </w:rPr>
              <w:t>的；</w:t>
            </w:r>
          </w:p>
          <w:p w14:paraId="7F7BECC3">
            <w:pPr>
              <w:pStyle w:val="6"/>
              <w:spacing w:before="50" w:line="270" w:lineRule="auto"/>
              <w:ind w:left="115" w:right="89" w:firstLine="3"/>
              <w:jc w:val="both"/>
            </w:pPr>
            <w:r>
              <w:rPr>
                <w:spacing w:val="17"/>
              </w:rPr>
              <w:t>3、执法人员玩忽职</w:t>
            </w:r>
            <w:r>
              <w:rPr>
                <w:spacing w:val="5"/>
              </w:rPr>
              <w:t xml:space="preserve"> </w:t>
            </w:r>
            <w:r>
              <w:rPr>
                <w:spacing w:val="7"/>
              </w:rPr>
              <w:t>守，对应当予以制止</w:t>
            </w:r>
            <w:r>
              <w:t xml:space="preserve"> </w:t>
            </w:r>
            <w:r>
              <w:rPr>
                <w:spacing w:val="7"/>
              </w:rPr>
              <w:t>和处罚的违法行为不</w:t>
            </w:r>
            <w:r>
              <w:t xml:space="preserve"> </w:t>
            </w:r>
            <w:r>
              <w:rPr>
                <w:spacing w:val="7"/>
              </w:rPr>
              <w:t>予制止、处罚，致使</w:t>
            </w:r>
            <w:r>
              <w:t xml:space="preserve"> </w:t>
            </w:r>
            <w:r>
              <w:rPr>
                <w:spacing w:val="7"/>
              </w:rPr>
              <w:t>公民、法人或者其他</w:t>
            </w:r>
            <w:r>
              <w:t xml:space="preserve"> </w:t>
            </w:r>
            <w:r>
              <w:rPr>
                <w:spacing w:val="7"/>
              </w:rPr>
              <w:t>组织合法权益遭受损</w:t>
            </w:r>
            <w:r>
              <w:t xml:space="preserve"> 害的；</w:t>
            </w:r>
          </w:p>
          <w:p w14:paraId="2E2AF0E3">
            <w:pPr>
              <w:pStyle w:val="6"/>
              <w:spacing w:before="53" w:line="250" w:lineRule="auto"/>
              <w:ind w:left="113" w:right="89"/>
            </w:pPr>
            <w:r>
              <w:rPr>
                <w:spacing w:val="-4"/>
              </w:rPr>
              <w:t>4、不具备行政执法资</w:t>
            </w:r>
            <w:r>
              <w:rPr>
                <w:spacing w:val="3"/>
              </w:rPr>
              <w:t xml:space="preserve"> </w:t>
            </w:r>
            <w:r>
              <w:rPr>
                <w:spacing w:val="1"/>
              </w:rPr>
              <w:t>格实施行政处罚</w:t>
            </w:r>
          </w:p>
          <w:p w14:paraId="4480063D">
            <w:pPr>
              <w:pStyle w:val="6"/>
              <w:spacing w:before="57" w:line="230" w:lineRule="auto"/>
              <w:ind w:left="131"/>
            </w:pPr>
            <w:r>
              <w:rPr>
                <w:spacing w:val="-9"/>
              </w:rPr>
              <w:t>的；</w:t>
            </w:r>
          </w:p>
          <w:p w14:paraId="6E971A46">
            <w:pPr>
              <w:pStyle w:val="6"/>
              <w:spacing w:before="53" w:line="264" w:lineRule="auto"/>
              <w:ind w:left="115" w:right="89" w:firstLine="3"/>
            </w:pPr>
            <w:r>
              <w:rPr>
                <w:spacing w:val="-5"/>
              </w:rPr>
              <w:t>5、在制止以及查处违</w:t>
            </w:r>
            <w:r>
              <w:rPr>
                <w:spacing w:val="8"/>
              </w:rPr>
              <w:t xml:space="preserve"> </w:t>
            </w:r>
            <w:r>
              <w:rPr>
                <w:spacing w:val="7"/>
              </w:rPr>
              <w:t>法案件中受阻，依照</w:t>
            </w:r>
            <w:r>
              <w:t xml:space="preserve"> </w:t>
            </w:r>
            <w:r>
              <w:rPr>
                <w:spacing w:val="7"/>
              </w:rPr>
              <w:t>有关规定应当向本级</w:t>
            </w:r>
            <w:r>
              <w:t xml:space="preserve"> </w:t>
            </w:r>
            <w:r>
              <w:rPr>
                <w:spacing w:val="7"/>
              </w:rPr>
              <w:t>人民政府或者上级主</w:t>
            </w:r>
            <w:r>
              <w:t xml:space="preserve"> </w:t>
            </w:r>
            <w:r>
              <w:rPr>
                <w:spacing w:val="7"/>
              </w:rPr>
              <w:t>管部门报告而未报告</w:t>
            </w:r>
          </w:p>
        </w:tc>
        <w:tc>
          <w:tcPr>
            <w:tcW w:w="1058" w:type="dxa"/>
            <w:vAlign w:val="top"/>
          </w:tcPr>
          <w:p w14:paraId="13700F79">
            <w:pPr>
              <w:rPr>
                <w:rFonts w:ascii="Arial"/>
                <w:sz w:val="21"/>
              </w:rPr>
            </w:pPr>
          </w:p>
        </w:tc>
      </w:tr>
    </w:tbl>
    <w:p w14:paraId="223E0B9F">
      <w:pPr>
        <w:pStyle w:val="2"/>
      </w:pPr>
    </w:p>
    <w:p w14:paraId="2279E2B2">
      <w:pPr>
        <w:sectPr>
          <w:pgSz w:w="16839" w:h="11906"/>
          <w:pgMar w:top="1012" w:right="1304" w:bottom="0" w:left="1304" w:header="0" w:footer="0" w:gutter="0"/>
          <w:cols w:space="720" w:num="1"/>
        </w:sectPr>
      </w:pPr>
    </w:p>
    <w:p w14:paraId="446B1D4E">
      <w:pPr>
        <w:spacing w:before="163"/>
      </w:pPr>
    </w:p>
    <w:tbl>
      <w:tblPr>
        <w:tblStyle w:val="5"/>
        <w:tblW w:w="1422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29"/>
        <w:gridCol w:w="494"/>
        <w:gridCol w:w="3083"/>
        <w:gridCol w:w="446"/>
        <w:gridCol w:w="3458"/>
        <w:gridCol w:w="3083"/>
        <w:gridCol w:w="2073"/>
        <w:gridCol w:w="1058"/>
      </w:tblGrid>
      <w:tr w14:paraId="16D5E7C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07" w:hRule="atLeast"/>
        </w:trPr>
        <w:tc>
          <w:tcPr>
            <w:tcW w:w="529" w:type="dxa"/>
            <w:vAlign w:val="top"/>
          </w:tcPr>
          <w:p w14:paraId="04232F4A">
            <w:pPr>
              <w:rPr>
                <w:rFonts w:ascii="Arial"/>
                <w:sz w:val="21"/>
              </w:rPr>
            </w:pPr>
          </w:p>
        </w:tc>
        <w:tc>
          <w:tcPr>
            <w:tcW w:w="494" w:type="dxa"/>
            <w:vAlign w:val="top"/>
          </w:tcPr>
          <w:p w14:paraId="55F49130">
            <w:pPr>
              <w:rPr>
                <w:rFonts w:ascii="Arial"/>
                <w:sz w:val="21"/>
              </w:rPr>
            </w:pPr>
          </w:p>
        </w:tc>
        <w:tc>
          <w:tcPr>
            <w:tcW w:w="3083" w:type="dxa"/>
            <w:vAlign w:val="top"/>
          </w:tcPr>
          <w:p w14:paraId="1D13A3F3">
            <w:pPr>
              <w:rPr>
                <w:rFonts w:ascii="Arial"/>
                <w:sz w:val="21"/>
              </w:rPr>
            </w:pPr>
          </w:p>
        </w:tc>
        <w:tc>
          <w:tcPr>
            <w:tcW w:w="446" w:type="dxa"/>
            <w:vAlign w:val="top"/>
          </w:tcPr>
          <w:p w14:paraId="77C3C617">
            <w:pPr>
              <w:rPr>
                <w:rFonts w:ascii="Arial"/>
                <w:sz w:val="21"/>
              </w:rPr>
            </w:pPr>
          </w:p>
        </w:tc>
        <w:tc>
          <w:tcPr>
            <w:tcW w:w="3458" w:type="dxa"/>
            <w:vAlign w:val="top"/>
          </w:tcPr>
          <w:p w14:paraId="72780298">
            <w:pPr>
              <w:rPr>
                <w:rFonts w:ascii="Arial"/>
                <w:sz w:val="21"/>
              </w:rPr>
            </w:pPr>
          </w:p>
        </w:tc>
        <w:tc>
          <w:tcPr>
            <w:tcW w:w="3083" w:type="dxa"/>
            <w:vAlign w:val="top"/>
          </w:tcPr>
          <w:p w14:paraId="479879DE">
            <w:pPr>
              <w:pStyle w:val="6"/>
              <w:spacing w:before="65" w:line="260" w:lineRule="auto"/>
              <w:ind w:left="117" w:right="85"/>
            </w:pPr>
            <w:r>
              <w:rPr>
                <w:spacing w:val="-2"/>
              </w:rPr>
              <w:t>5、决定责任：制作行政处罚决定</w:t>
            </w:r>
            <w:r>
              <w:rPr>
                <w:spacing w:val="4"/>
              </w:rPr>
              <w:t xml:space="preserve"> </w:t>
            </w:r>
            <w:r>
              <w:rPr>
                <w:spacing w:val="5"/>
              </w:rPr>
              <w:t>书，载明行政处罚告知、当事人</w:t>
            </w:r>
            <w:r>
              <w:rPr>
                <w:spacing w:val="1"/>
              </w:rPr>
              <w:t xml:space="preserve"> 陈述申辩或者听证情况等内容。</w:t>
            </w:r>
          </w:p>
          <w:p w14:paraId="20682566">
            <w:pPr>
              <w:pStyle w:val="6"/>
              <w:spacing w:before="54" w:line="252" w:lineRule="auto"/>
              <w:ind w:left="114" w:right="85"/>
            </w:pPr>
            <w:r>
              <w:rPr>
                <w:spacing w:val="-2"/>
              </w:rPr>
              <w:t>6、送达责任：行政处罚决定书按</w:t>
            </w:r>
            <w:r>
              <w:rPr>
                <w:spacing w:val="6"/>
              </w:rPr>
              <w:t xml:space="preserve"> </w:t>
            </w:r>
            <w:r>
              <w:rPr>
                <w:spacing w:val="1"/>
              </w:rPr>
              <w:t>法律规定的方式送达当事人。</w:t>
            </w:r>
          </w:p>
          <w:p w14:paraId="520C41D5">
            <w:pPr>
              <w:pStyle w:val="6"/>
              <w:spacing w:before="54" w:line="261" w:lineRule="auto"/>
              <w:ind w:left="121" w:right="85" w:hanging="3"/>
            </w:pPr>
            <w:r>
              <w:rPr>
                <w:spacing w:val="-2"/>
              </w:rPr>
              <w:t>7、执行责任：依照生效的行政处</w:t>
            </w:r>
            <w:r>
              <w:rPr>
                <w:spacing w:val="3"/>
              </w:rPr>
              <w:t xml:space="preserve"> </w:t>
            </w:r>
            <w:r>
              <w:rPr>
                <w:spacing w:val="4"/>
              </w:rPr>
              <w:t>罚决定，告知当事人按要求缴纳</w:t>
            </w:r>
            <w:r>
              <w:rPr>
                <w:spacing w:val="10"/>
              </w:rPr>
              <w:t xml:space="preserve"> </w:t>
            </w:r>
            <w:r>
              <w:rPr>
                <w:spacing w:val="-3"/>
              </w:rPr>
              <w:t>罚款。</w:t>
            </w:r>
          </w:p>
          <w:p w14:paraId="2BBC8963">
            <w:pPr>
              <w:pStyle w:val="6"/>
              <w:spacing w:before="51" w:line="251" w:lineRule="auto"/>
              <w:ind w:left="116" w:right="85" w:hanging="2"/>
            </w:pPr>
            <w:r>
              <w:rPr>
                <w:spacing w:val="-2"/>
              </w:rPr>
              <w:t>8、其他法律法规规章文件规定应</w:t>
            </w:r>
            <w:r>
              <w:rPr>
                <w:spacing w:val="7"/>
              </w:rPr>
              <w:t xml:space="preserve"> </w:t>
            </w:r>
            <w:r>
              <w:t>履行的责任。</w:t>
            </w:r>
          </w:p>
        </w:tc>
        <w:tc>
          <w:tcPr>
            <w:tcW w:w="2073" w:type="dxa"/>
            <w:vAlign w:val="top"/>
          </w:tcPr>
          <w:p w14:paraId="5AE2182E">
            <w:pPr>
              <w:pStyle w:val="6"/>
              <w:spacing w:before="64" w:line="230" w:lineRule="auto"/>
              <w:ind w:left="131"/>
            </w:pPr>
            <w:r>
              <w:rPr>
                <w:spacing w:val="-9"/>
              </w:rPr>
              <w:t>的；</w:t>
            </w:r>
          </w:p>
          <w:p w14:paraId="6AFF72CC">
            <w:pPr>
              <w:pStyle w:val="6"/>
              <w:spacing w:before="51" w:line="260" w:lineRule="auto"/>
              <w:ind w:left="115" w:right="89"/>
              <w:jc w:val="both"/>
            </w:pPr>
            <w:r>
              <w:rPr>
                <w:spacing w:val="-4"/>
              </w:rPr>
              <w:t>6、应当依法移送追究</w:t>
            </w:r>
            <w:r>
              <w:rPr>
                <w:spacing w:val="1"/>
              </w:rPr>
              <w:t xml:space="preserve"> </w:t>
            </w:r>
            <w:r>
              <w:rPr>
                <w:spacing w:val="7"/>
              </w:rPr>
              <w:t>刑事责任，而未依法</w:t>
            </w:r>
            <w:r>
              <w:t xml:space="preserve"> </w:t>
            </w:r>
            <w:r>
              <w:rPr>
                <w:spacing w:val="1"/>
              </w:rPr>
              <w:t>移送有权机关的；</w:t>
            </w:r>
          </w:p>
          <w:p w14:paraId="69E3F717">
            <w:pPr>
              <w:pStyle w:val="6"/>
              <w:spacing w:before="53" w:line="252" w:lineRule="auto"/>
              <w:ind w:left="114" w:right="89" w:firstLine="5"/>
            </w:pPr>
            <w:r>
              <w:rPr>
                <w:spacing w:val="-5"/>
              </w:rPr>
              <w:t>7、擅自改变行政处罚</w:t>
            </w:r>
            <w:r>
              <w:rPr>
                <w:spacing w:val="8"/>
              </w:rPr>
              <w:t xml:space="preserve"> </w:t>
            </w:r>
            <w:r>
              <w:rPr>
                <w:spacing w:val="1"/>
              </w:rPr>
              <w:t>种类、幅度的；</w:t>
            </w:r>
          </w:p>
          <w:p w14:paraId="59D88B47">
            <w:pPr>
              <w:pStyle w:val="6"/>
              <w:spacing w:before="54" w:line="253" w:lineRule="auto"/>
              <w:ind w:left="123" w:right="89" w:hanging="8"/>
            </w:pPr>
            <w:r>
              <w:rPr>
                <w:spacing w:val="-4"/>
              </w:rPr>
              <w:t>8、违反法定的行政处</w:t>
            </w:r>
            <w:r>
              <w:rPr>
                <w:spacing w:val="2"/>
              </w:rPr>
              <w:t xml:space="preserve"> </w:t>
            </w:r>
            <w:r>
              <w:rPr>
                <w:spacing w:val="-1"/>
              </w:rPr>
              <w:t>罚程序的；</w:t>
            </w:r>
          </w:p>
          <w:p w14:paraId="057EE19F">
            <w:pPr>
              <w:pStyle w:val="6"/>
              <w:spacing w:before="53" w:line="265" w:lineRule="auto"/>
              <w:ind w:left="113" w:right="89" w:firstLine="1"/>
              <w:jc w:val="both"/>
            </w:pPr>
            <w:r>
              <w:rPr>
                <w:spacing w:val="-4"/>
              </w:rPr>
              <w:t>9、符合听证条件、行</w:t>
            </w:r>
            <w:r>
              <w:rPr>
                <w:spacing w:val="2"/>
              </w:rPr>
              <w:t xml:space="preserve"> </w:t>
            </w:r>
            <w:r>
              <w:rPr>
                <w:spacing w:val="7"/>
              </w:rPr>
              <w:t>政管理相对人要求听</w:t>
            </w:r>
            <w:r>
              <w:t xml:space="preserve"> </w:t>
            </w:r>
            <w:r>
              <w:rPr>
                <w:spacing w:val="7"/>
              </w:rPr>
              <w:t>证，应予组织听证而</w:t>
            </w:r>
            <w:r>
              <w:t xml:space="preserve"> </w:t>
            </w:r>
            <w:r>
              <w:rPr>
                <w:spacing w:val="1"/>
              </w:rPr>
              <w:t>不组织听证的；</w:t>
            </w:r>
          </w:p>
          <w:p w14:paraId="6E28CC87">
            <w:pPr>
              <w:pStyle w:val="6"/>
              <w:spacing w:before="52" w:line="252" w:lineRule="auto"/>
              <w:ind w:left="134" w:right="86" w:hanging="4"/>
            </w:pPr>
            <w:r>
              <w:rPr>
                <w:spacing w:val="5"/>
              </w:rPr>
              <w:t>10、在行政处罚过程</w:t>
            </w:r>
            <w:r>
              <w:t xml:space="preserve"> </w:t>
            </w:r>
            <w:r>
              <w:rPr>
                <w:spacing w:val="-1"/>
              </w:rPr>
              <w:t>中发生腐败行为的；</w:t>
            </w:r>
          </w:p>
          <w:p w14:paraId="751AD869">
            <w:pPr>
              <w:pStyle w:val="6"/>
              <w:spacing w:before="53" w:line="256" w:lineRule="auto"/>
              <w:ind w:left="115" w:right="89" w:firstLine="14"/>
            </w:pPr>
            <w:r>
              <w:rPr>
                <w:spacing w:val="4"/>
              </w:rPr>
              <w:t>11、其他违反法律法</w:t>
            </w:r>
            <w:r>
              <w:rPr>
                <w:spacing w:val="7"/>
              </w:rPr>
              <w:t xml:space="preserve"> 规规章文件规定的行</w:t>
            </w:r>
            <w:r>
              <w:t xml:space="preserve"> 为。</w:t>
            </w:r>
          </w:p>
        </w:tc>
        <w:tc>
          <w:tcPr>
            <w:tcW w:w="1058" w:type="dxa"/>
            <w:vAlign w:val="top"/>
          </w:tcPr>
          <w:p w14:paraId="329E2B28">
            <w:pPr>
              <w:rPr>
                <w:rFonts w:ascii="Arial"/>
                <w:sz w:val="21"/>
              </w:rPr>
            </w:pPr>
          </w:p>
        </w:tc>
      </w:tr>
      <w:tr w14:paraId="64916BF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05" w:hRule="atLeast"/>
        </w:trPr>
        <w:tc>
          <w:tcPr>
            <w:tcW w:w="529" w:type="dxa"/>
            <w:vAlign w:val="top"/>
          </w:tcPr>
          <w:p w14:paraId="60FBA31C">
            <w:pPr>
              <w:spacing w:line="259" w:lineRule="auto"/>
              <w:rPr>
                <w:rFonts w:ascii="Arial"/>
                <w:sz w:val="21"/>
              </w:rPr>
            </w:pPr>
          </w:p>
          <w:p w14:paraId="431D53A0">
            <w:pPr>
              <w:spacing w:line="260" w:lineRule="auto"/>
              <w:rPr>
                <w:rFonts w:ascii="Arial"/>
                <w:sz w:val="21"/>
              </w:rPr>
            </w:pPr>
          </w:p>
          <w:p w14:paraId="62BD8C63">
            <w:pPr>
              <w:spacing w:line="260" w:lineRule="auto"/>
              <w:rPr>
                <w:rFonts w:ascii="Arial"/>
                <w:sz w:val="21"/>
              </w:rPr>
            </w:pPr>
          </w:p>
          <w:p w14:paraId="5FBAA7D6">
            <w:pPr>
              <w:spacing w:line="260" w:lineRule="auto"/>
              <w:rPr>
                <w:rFonts w:ascii="Arial"/>
                <w:sz w:val="21"/>
              </w:rPr>
            </w:pPr>
          </w:p>
          <w:p w14:paraId="0C7BADE0">
            <w:pPr>
              <w:spacing w:line="260" w:lineRule="auto"/>
              <w:rPr>
                <w:rFonts w:ascii="Arial"/>
                <w:sz w:val="21"/>
              </w:rPr>
            </w:pPr>
          </w:p>
          <w:p w14:paraId="3ED95B19">
            <w:pPr>
              <w:spacing w:line="260" w:lineRule="auto"/>
              <w:rPr>
                <w:rFonts w:ascii="Arial"/>
                <w:sz w:val="21"/>
              </w:rPr>
            </w:pPr>
          </w:p>
          <w:p w14:paraId="1D4049E5">
            <w:pPr>
              <w:spacing w:line="260" w:lineRule="auto"/>
              <w:rPr>
                <w:rFonts w:ascii="Arial"/>
                <w:sz w:val="21"/>
              </w:rPr>
            </w:pPr>
          </w:p>
          <w:p w14:paraId="366A0D17">
            <w:pPr>
              <w:pStyle w:val="6"/>
              <w:spacing w:before="65" w:line="189" w:lineRule="auto"/>
              <w:ind w:left="135"/>
            </w:pPr>
            <w:r>
              <w:rPr>
                <w:spacing w:val="-5"/>
              </w:rPr>
              <w:t>124</w:t>
            </w:r>
          </w:p>
        </w:tc>
        <w:tc>
          <w:tcPr>
            <w:tcW w:w="494" w:type="dxa"/>
            <w:textDirection w:val="tbRlV"/>
            <w:vAlign w:val="top"/>
          </w:tcPr>
          <w:p w14:paraId="1FC9C364">
            <w:pPr>
              <w:pStyle w:val="6"/>
              <w:spacing w:before="138" w:line="217" w:lineRule="auto"/>
              <w:ind w:left="1413"/>
            </w:pPr>
            <w:r>
              <w:rPr>
                <w:spacing w:val="8"/>
              </w:rPr>
              <w:t>行</w:t>
            </w:r>
            <w:r>
              <w:rPr>
                <w:spacing w:val="-7"/>
              </w:rPr>
              <w:t xml:space="preserve"> </w:t>
            </w:r>
            <w:r>
              <w:rPr>
                <w:spacing w:val="8"/>
              </w:rPr>
              <w:t>政</w:t>
            </w:r>
            <w:r>
              <w:rPr>
                <w:spacing w:val="-9"/>
              </w:rPr>
              <w:t xml:space="preserve"> </w:t>
            </w:r>
            <w:r>
              <w:rPr>
                <w:spacing w:val="8"/>
              </w:rPr>
              <w:t>处</w:t>
            </w:r>
            <w:r>
              <w:rPr>
                <w:spacing w:val="-9"/>
              </w:rPr>
              <w:t xml:space="preserve"> </w:t>
            </w:r>
            <w:r>
              <w:rPr>
                <w:spacing w:val="8"/>
              </w:rPr>
              <w:t>罚</w:t>
            </w:r>
          </w:p>
        </w:tc>
        <w:tc>
          <w:tcPr>
            <w:tcW w:w="3083" w:type="dxa"/>
            <w:vAlign w:val="top"/>
          </w:tcPr>
          <w:p w14:paraId="3A1D93AA">
            <w:pPr>
              <w:spacing w:line="273" w:lineRule="auto"/>
              <w:rPr>
                <w:rFonts w:ascii="Arial"/>
                <w:sz w:val="21"/>
              </w:rPr>
            </w:pPr>
          </w:p>
          <w:p w14:paraId="09F12C40">
            <w:pPr>
              <w:spacing w:line="273" w:lineRule="auto"/>
              <w:rPr>
                <w:rFonts w:ascii="Arial"/>
                <w:sz w:val="21"/>
              </w:rPr>
            </w:pPr>
          </w:p>
          <w:p w14:paraId="61F06763">
            <w:pPr>
              <w:spacing w:line="273" w:lineRule="auto"/>
              <w:rPr>
                <w:rFonts w:ascii="Arial"/>
                <w:sz w:val="21"/>
              </w:rPr>
            </w:pPr>
          </w:p>
          <w:p w14:paraId="3243DFD1">
            <w:pPr>
              <w:spacing w:line="273" w:lineRule="auto"/>
              <w:rPr>
                <w:rFonts w:ascii="Arial"/>
                <w:sz w:val="21"/>
              </w:rPr>
            </w:pPr>
          </w:p>
          <w:p w14:paraId="752F4545">
            <w:pPr>
              <w:spacing w:line="273" w:lineRule="auto"/>
              <w:rPr>
                <w:rFonts w:ascii="Arial"/>
                <w:sz w:val="21"/>
              </w:rPr>
            </w:pPr>
          </w:p>
          <w:p w14:paraId="15DAECAC">
            <w:pPr>
              <w:spacing w:line="274" w:lineRule="auto"/>
              <w:rPr>
                <w:rFonts w:ascii="Arial"/>
                <w:sz w:val="21"/>
              </w:rPr>
            </w:pPr>
          </w:p>
          <w:p w14:paraId="758517B2">
            <w:pPr>
              <w:pStyle w:val="6"/>
              <w:spacing w:before="65" w:line="252" w:lineRule="auto"/>
              <w:ind w:left="541" w:right="115" w:hanging="404"/>
            </w:pPr>
            <w:r>
              <w:rPr>
                <w:spacing w:val="1"/>
              </w:rPr>
              <w:t>对破坏或者擅自移动矿区范围界</w:t>
            </w:r>
            <w:r>
              <w:rPr>
                <w:spacing w:val="9"/>
              </w:rPr>
              <w:t xml:space="preserve"> </w:t>
            </w:r>
            <w:r>
              <w:rPr>
                <w:spacing w:val="1"/>
              </w:rPr>
              <w:t>桩或者地面标志的处罚</w:t>
            </w:r>
          </w:p>
        </w:tc>
        <w:tc>
          <w:tcPr>
            <w:tcW w:w="446" w:type="dxa"/>
            <w:textDirection w:val="tbRlV"/>
            <w:vAlign w:val="top"/>
          </w:tcPr>
          <w:p w14:paraId="6C1DA3D6">
            <w:pPr>
              <w:pStyle w:val="6"/>
              <w:spacing w:before="112" w:line="212" w:lineRule="auto"/>
              <w:ind w:left="1562"/>
            </w:pPr>
            <w:r>
              <w:rPr>
                <w:spacing w:val="8"/>
              </w:rPr>
              <w:t>各</w:t>
            </w:r>
            <w:r>
              <w:rPr>
                <w:spacing w:val="-8"/>
              </w:rPr>
              <w:t xml:space="preserve"> </w:t>
            </w:r>
            <w:r>
              <w:rPr>
                <w:spacing w:val="8"/>
              </w:rPr>
              <w:t>乡</w:t>
            </w:r>
            <w:r>
              <w:rPr>
                <w:spacing w:val="-9"/>
              </w:rPr>
              <w:t xml:space="preserve"> </w:t>
            </w:r>
            <w:r>
              <w:rPr>
                <w:spacing w:val="8"/>
              </w:rPr>
              <w:t>镇</w:t>
            </w:r>
          </w:p>
        </w:tc>
        <w:tc>
          <w:tcPr>
            <w:tcW w:w="3458" w:type="dxa"/>
            <w:vAlign w:val="top"/>
          </w:tcPr>
          <w:p w14:paraId="707C17EF">
            <w:pPr>
              <w:pStyle w:val="6"/>
              <w:spacing w:before="62" w:line="271" w:lineRule="auto"/>
              <w:ind w:left="112" w:right="86" w:firstLine="6"/>
              <w:jc w:val="both"/>
            </w:pPr>
            <w:r>
              <w:rPr>
                <w:spacing w:val="-9"/>
              </w:rPr>
              <w:t>《矿产资源开采登记管理办法》（2014</w:t>
            </w:r>
            <w:r>
              <w:rPr>
                <w:spacing w:val="17"/>
              </w:rPr>
              <w:t xml:space="preserve"> </w:t>
            </w:r>
            <w:r>
              <w:rPr>
                <w:spacing w:val="-7"/>
              </w:rPr>
              <w:t>年</w:t>
            </w:r>
            <w:r>
              <w:rPr>
                <w:spacing w:val="-37"/>
              </w:rPr>
              <w:t xml:space="preserve"> </w:t>
            </w:r>
            <w:r>
              <w:rPr>
                <w:spacing w:val="-7"/>
              </w:rPr>
              <w:t>7</w:t>
            </w:r>
            <w:r>
              <w:rPr>
                <w:spacing w:val="-38"/>
              </w:rPr>
              <w:t xml:space="preserve"> </w:t>
            </w:r>
            <w:r>
              <w:rPr>
                <w:spacing w:val="-7"/>
              </w:rPr>
              <w:t>月</w:t>
            </w:r>
            <w:r>
              <w:rPr>
                <w:spacing w:val="-46"/>
              </w:rPr>
              <w:t xml:space="preserve"> </w:t>
            </w:r>
            <w:r>
              <w:rPr>
                <w:spacing w:val="-7"/>
              </w:rPr>
              <w:t>29 日修订）第十九条：破坏或</w:t>
            </w:r>
            <w:r>
              <w:t xml:space="preserve"> </w:t>
            </w:r>
            <w:r>
              <w:rPr>
                <w:spacing w:val="3"/>
              </w:rPr>
              <w:t>者擅自移动矿区范围界桩或者地面标</w:t>
            </w:r>
            <w:r>
              <w:rPr>
                <w:spacing w:val="5"/>
              </w:rPr>
              <w:t xml:space="preserve"> </w:t>
            </w:r>
            <w:r>
              <w:rPr>
                <w:spacing w:val="3"/>
              </w:rPr>
              <w:t>志的，由县级以上人民政府负责地质</w:t>
            </w:r>
            <w:r>
              <w:rPr>
                <w:spacing w:val="5"/>
              </w:rPr>
              <w:t xml:space="preserve"> </w:t>
            </w:r>
            <w:r>
              <w:rPr>
                <w:spacing w:val="3"/>
              </w:rPr>
              <w:t>矿产管理工作的部门按照国务院地质</w:t>
            </w:r>
            <w:r>
              <w:rPr>
                <w:spacing w:val="5"/>
              </w:rPr>
              <w:t xml:space="preserve"> </w:t>
            </w:r>
            <w:r>
              <w:rPr>
                <w:spacing w:val="3"/>
              </w:rPr>
              <w:t>矿产主管部门规定的权限，责令限期</w:t>
            </w:r>
            <w:r>
              <w:rPr>
                <w:spacing w:val="5"/>
              </w:rPr>
              <w:t xml:space="preserve"> </w:t>
            </w:r>
            <w:r>
              <w:rPr>
                <w:spacing w:val="2"/>
              </w:rPr>
              <w:t>恢复；情节严重的，处</w:t>
            </w:r>
            <w:r>
              <w:rPr>
                <w:spacing w:val="-44"/>
              </w:rPr>
              <w:t xml:space="preserve"> </w:t>
            </w:r>
            <w:r>
              <w:rPr>
                <w:spacing w:val="2"/>
              </w:rPr>
              <w:t>3</w:t>
            </w:r>
            <w:r>
              <w:rPr>
                <w:spacing w:val="-37"/>
              </w:rPr>
              <w:t xml:space="preserve"> </w:t>
            </w:r>
            <w:r>
              <w:rPr>
                <w:spacing w:val="2"/>
              </w:rPr>
              <w:t>万元以下的</w:t>
            </w:r>
            <w:r>
              <w:t xml:space="preserve"> </w:t>
            </w:r>
            <w:r>
              <w:rPr>
                <w:spacing w:val="1"/>
              </w:rPr>
              <w:t>罚款。</w:t>
            </w:r>
          </w:p>
        </w:tc>
        <w:tc>
          <w:tcPr>
            <w:tcW w:w="3083" w:type="dxa"/>
            <w:vAlign w:val="top"/>
          </w:tcPr>
          <w:p w14:paraId="63492190">
            <w:pPr>
              <w:pStyle w:val="6"/>
              <w:spacing w:before="61" w:line="265" w:lineRule="auto"/>
              <w:ind w:left="114" w:right="85" w:firstLine="14"/>
              <w:jc w:val="both"/>
            </w:pPr>
            <w:r>
              <w:rPr>
                <w:spacing w:val="-3"/>
              </w:rPr>
              <w:t>1、立案责任：发现涉嫌破坏或者</w:t>
            </w:r>
            <w:r>
              <w:rPr>
                <w:spacing w:val="7"/>
              </w:rPr>
              <w:t xml:space="preserve"> </w:t>
            </w:r>
            <w:r>
              <w:rPr>
                <w:spacing w:val="5"/>
              </w:rPr>
              <w:t>擅自移动矿区范围界桩或者地面</w:t>
            </w:r>
            <w:r>
              <w:rPr>
                <w:spacing w:val="4"/>
              </w:rPr>
              <w:t xml:space="preserve"> </w:t>
            </w:r>
            <w:r>
              <w:rPr>
                <w:spacing w:val="5"/>
              </w:rPr>
              <w:t>标志的违法行为，予以审查，决</w:t>
            </w:r>
            <w:r>
              <w:rPr>
                <w:spacing w:val="4"/>
              </w:rPr>
              <w:t xml:space="preserve"> </w:t>
            </w:r>
            <w:r>
              <w:rPr>
                <w:spacing w:val="1"/>
              </w:rPr>
              <w:t>定是否立案。</w:t>
            </w:r>
          </w:p>
          <w:p w14:paraId="576E1AC6">
            <w:pPr>
              <w:pStyle w:val="6"/>
              <w:spacing w:before="51" w:line="270" w:lineRule="auto"/>
              <w:ind w:left="112" w:right="19" w:firstLine="3"/>
              <w:jc w:val="both"/>
            </w:pPr>
            <w:r>
              <w:rPr>
                <w:spacing w:val="-3"/>
              </w:rPr>
              <w:t xml:space="preserve">2、调查责任：综合行政执法队对 </w:t>
            </w:r>
            <w:r>
              <w:rPr>
                <w:spacing w:val="4"/>
              </w:rPr>
              <w:t xml:space="preserve">立案的案件，指定专人负责，及 时组织调查取证，与当事人有直 接利害关系的应当回避。执法人 员不得少于两人，调查时应出示 </w:t>
            </w:r>
            <w:r>
              <w:rPr>
                <w:spacing w:val="-4"/>
              </w:rPr>
              <w:t>执法证件，允许当事人辩解陈述。</w:t>
            </w:r>
            <w:r>
              <w:rPr>
                <w:spacing w:val="5"/>
              </w:rPr>
              <w:t xml:space="preserve"> </w:t>
            </w:r>
            <w:r>
              <w:rPr>
                <w:spacing w:val="1"/>
              </w:rPr>
              <w:t>执法人员应保守有关秘密。</w:t>
            </w:r>
          </w:p>
          <w:p w14:paraId="49AEC51F">
            <w:pPr>
              <w:pStyle w:val="6"/>
              <w:spacing w:before="52" w:line="246" w:lineRule="auto"/>
              <w:ind w:left="112" w:right="35" w:firstLine="5"/>
            </w:pPr>
            <w:r>
              <w:rPr>
                <w:spacing w:val="-11"/>
              </w:rPr>
              <w:t>3、审查责任：审理案件调查报告，</w:t>
            </w:r>
            <w:r>
              <w:t xml:space="preserve"> </w:t>
            </w:r>
            <w:r>
              <w:rPr>
                <w:spacing w:val="5"/>
              </w:rPr>
              <w:t>对案件违法事实、证据、调查取</w:t>
            </w:r>
          </w:p>
        </w:tc>
        <w:tc>
          <w:tcPr>
            <w:tcW w:w="2073" w:type="dxa"/>
            <w:vAlign w:val="top"/>
          </w:tcPr>
          <w:p w14:paraId="6AF084C1">
            <w:pPr>
              <w:pStyle w:val="6"/>
              <w:spacing w:before="65" w:line="266" w:lineRule="auto"/>
              <w:ind w:left="114" w:right="89"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7"/>
              </w:rPr>
              <w:t>相应责任:</w:t>
            </w:r>
          </w:p>
          <w:p w14:paraId="0C5C1158">
            <w:pPr>
              <w:pStyle w:val="6"/>
              <w:spacing w:before="57" w:line="250" w:lineRule="auto"/>
              <w:ind w:left="113" w:right="89" w:firstLine="16"/>
            </w:pPr>
            <w:r>
              <w:rPr>
                <w:spacing w:val="-6"/>
              </w:rPr>
              <w:t>1、没有法律和事实依</w:t>
            </w:r>
            <w:r>
              <w:rPr>
                <w:spacing w:val="7"/>
              </w:rPr>
              <w:t xml:space="preserve"> </w:t>
            </w:r>
            <w:r>
              <w:rPr>
                <w:spacing w:val="1"/>
              </w:rPr>
              <w:t>据实施行政处罚的；</w:t>
            </w:r>
          </w:p>
          <w:p w14:paraId="2B284143">
            <w:pPr>
              <w:pStyle w:val="6"/>
              <w:spacing w:before="58" w:line="253" w:lineRule="auto"/>
              <w:ind w:left="131" w:right="89" w:hanging="14"/>
            </w:pPr>
            <w:r>
              <w:rPr>
                <w:spacing w:val="-4"/>
              </w:rPr>
              <w:t>2、行政处罚显失公正</w:t>
            </w:r>
            <w:r>
              <w:t xml:space="preserve"> </w:t>
            </w:r>
            <w:r>
              <w:rPr>
                <w:spacing w:val="-9"/>
              </w:rPr>
              <w:t>的；</w:t>
            </w:r>
          </w:p>
          <w:p w14:paraId="69792CD9">
            <w:pPr>
              <w:pStyle w:val="6"/>
              <w:spacing w:before="52" w:line="261" w:lineRule="auto"/>
              <w:ind w:left="115" w:right="89" w:firstLine="3"/>
              <w:jc w:val="both"/>
            </w:pPr>
            <w:r>
              <w:rPr>
                <w:spacing w:val="17"/>
              </w:rPr>
              <w:t>3、执法人员玩忽职</w:t>
            </w:r>
            <w:r>
              <w:rPr>
                <w:spacing w:val="5"/>
              </w:rPr>
              <w:t xml:space="preserve"> </w:t>
            </w:r>
            <w:r>
              <w:rPr>
                <w:spacing w:val="7"/>
              </w:rPr>
              <w:t>守，对应当予以制止</w:t>
            </w:r>
            <w:r>
              <w:t xml:space="preserve"> </w:t>
            </w:r>
            <w:r>
              <w:rPr>
                <w:spacing w:val="7"/>
              </w:rPr>
              <w:t>和处罚的违法行为不</w:t>
            </w:r>
            <w:r>
              <w:t xml:space="preserve"> </w:t>
            </w:r>
            <w:r>
              <w:rPr>
                <w:spacing w:val="7"/>
              </w:rPr>
              <w:t>予制止、处罚，致使</w:t>
            </w:r>
          </w:p>
        </w:tc>
        <w:tc>
          <w:tcPr>
            <w:tcW w:w="1058" w:type="dxa"/>
            <w:vAlign w:val="top"/>
          </w:tcPr>
          <w:p w14:paraId="14B7B703">
            <w:pPr>
              <w:rPr>
                <w:rFonts w:ascii="Arial"/>
                <w:sz w:val="21"/>
              </w:rPr>
            </w:pPr>
          </w:p>
        </w:tc>
      </w:tr>
    </w:tbl>
    <w:p w14:paraId="1D54394B">
      <w:pPr>
        <w:pStyle w:val="2"/>
      </w:pPr>
    </w:p>
    <w:p w14:paraId="6848C24C">
      <w:pPr>
        <w:sectPr>
          <w:pgSz w:w="16839" w:h="11906"/>
          <w:pgMar w:top="1012" w:right="1304" w:bottom="0" w:left="1304" w:header="0" w:footer="0" w:gutter="0"/>
          <w:cols w:space="720" w:num="1"/>
        </w:sectPr>
      </w:pPr>
    </w:p>
    <w:p w14:paraId="7A5BB146">
      <w:pPr>
        <w:spacing w:before="163"/>
      </w:pPr>
    </w:p>
    <w:tbl>
      <w:tblPr>
        <w:tblStyle w:val="5"/>
        <w:tblW w:w="1422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29"/>
        <w:gridCol w:w="494"/>
        <w:gridCol w:w="3083"/>
        <w:gridCol w:w="446"/>
        <w:gridCol w:w="3458"/>
        <w:gridCol w:w="3083"/>
        <w:gridCol w:w="2073"/>
        <w:gridCol w:w="1058"/>
      </w:tblGrid>
      <w:tr w14:paraId="4F14CF0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405" w:hRule="atLeast"/>
        </w:trPr>
        <w:tc>
          <w:tcPr>
            <w:tcW w:w="529" w:type="dxa"/>
            <w:vAlign w:val="top"/>
          </w:tcPr>
          <w:p w14:paraId="73407075">
            <w:pPr>
              <w:rPr>
                <w:rFonts w:ascii="Arial"/>
                <w:sz w:val="21"/>
              </w:rPr>
            </w:pPr>
          </w:p>
        </w:tc>
        <w:tc>
          <w:tcPr>
            <w:tcW w:w="494" w:type="dxa"/>
            <w:vAlign w:val="top"/>
          </w:tcPr>
          <w:p w14:paraId="79B12BD1">
            <w:pPr>
              <w:rPr>
                <w:rFonts w:ascii="Arial"/>
                <w:sz w:val="21"/>
              </w:rPr>
            </w:pPr>
          </w:p>
        </w:tc>
        <w:tc>
          <w:tcPr>
            <w:tcW w:w="3083" w:type="dxa"/>
            <w:vAlign w:val="top"/>
          </w:tcPr>
          <w:p w14:paraId="5D717C56">
            <w:pPr>
              <w:rPr>
                <w:rFonts w:ascii="Arial"/>
                <w:sz w:val="21"/>
              </w:rPr>
            </w:pPr>
          </w:p>
        </w:tc>
        <w:tc>
          <w:tcPr>
            <w:tcW w:w="446" w:type="dxa"/>
            <w:vAlign w:val="top"/>
          </w:tcPr>
          <w:p w14:paraId="45B2D56D">
            <w:pPr>
              <w:rPr>
                <w:rFonts w:ascii="Arial"/>
                <w:sz w:val="21"/>
              </w:rPr>
            </w:pPr>
          </w:p>
        </w:tc>
        <w:tc>
          <w:tcPr>
            <w:tcW w:w="3458" w:type="dxa"/>
            <w:vAlign w:val="top"/>
          </w:tcPr>
          <w:p w14:paraId="44AA14B8">
            <w:pPr>
              <w:rPr>
                <w:rFonts w:ascii="Arial"/>
                <w:sz w:val="21"/>
              </w:rPr>
            </w:pPr>
          </w:p>
        </w:tc>
        <w:tc>
          <w:tcPr>
            <w:tcW w:w="3083" w:type="dxa"/>
            <w:vAlign w:val="top"/>
          </w:tcPr>
          <w:p w14:paraId="77378DCA">
            <w:pPr>
              <w:pStyle w:val="6"/>
              <w:spacing w:before="66" w:line="267" w:lineRule="auto"/>
              <w:ind w:left="113" w:right="87"/>
              <w:jc w:val="both"/>
            </w:pPr>
            <w:r>
              <w:rPr>
                <w:spacing w:val="5"/>
              </w:rPr>
              <w:t>证程序、法律适用、处罚种类和 幅度、当事人陈述和申辩理由等</w:t>
            </w:r>
            <w:r>
              <w:rPr>
                <w:spacing w:val="4"/>
              </w:rPr>
              <w:t xml:space="preserve"> </w:t>
            </w:r>
            <w:r>
              <w:rPr>
                <w:spacing w:val="-9"/>
              </w:rPr>
              <w:t>方面进行审查，提出处理意见（主</w:t>
            </w:r>
            <w:r>
              <w:rPr>
                <w:spacing w:val="10"/>
              </w:rPr>
              <w:t xml:space="preserve"> </w:t>
            </w:r>
            <w:r>
              <w:rPr>
                <w:spacing w:val="5"/>
              </w:rPr>
              <w:t>要证据不足时，以适当的方式补</w:t>
            </w:r>
            <w:r>
              <w:rPr>
                <w:spacing w:val="4"/>
              </w:rPr>
              <w:t xml:space="preserve"> </w:t>
            </w:r>
            <w:r>
              <w:rPr>
                <w:spacing w:val="-1"/>
              </w:rPr>
              <w:t>充调查）。</w:t>
            </w:r>
          </w:p>
          <w:p w14:paraId="2117B49F">
            <w:pPr>
              <w:pStyle w:val="6"/>
              <w:spacing w:before="55" w:line="268" w:lineRule="auto"/>
              <w:ind w:left="112" w:right="85"/>
            </w:pPr>
            <w:r>
              <w:rPr>
                <w:spacing w:val="-2"/>
              </w:rPr>
              <w:t>4、告知责任：作出行政处罚决定</w:t>
            </w:r>
            <w:r>
              <w:rPr>
                <w:spacing w:val="9"/>
              </w:rPr>
              <w:t xml:space="preserve"> </w:t>
            </w:r>
            <w:r>
              <w:rPr>
                <w:spacing w:val="4"/>
              </w:rPr>
              <w:t>前，应制作《行政处罚告知书》</w:t>
            </w:r>
            <w:r>
              <w:rPr>
                <w:spacing w:val="8"/>
              </w:rPr>
              <w:t xml:space="preserve"> </w:t>
            </w:r>
            <w:r>
              <w:rPr>
                <w:spacing w:val="5"/>
              </w:rPr>
              <w:t>送达当事人，告知违法事实及其</w:t>
            </w:r>
            <w:r>
              <w:rPr>
                <w:spacing w:val="7"/>
              </w:rPr>
              <w:t xml:space="preserve"> </w:t>
            </w:r>
            <w:r>
              <w:rPr>
                <w:spacing w:val="5"/>
              </w:rPr>
              <w:t>享有的陈述、申辩等权利。符合</w:t>
            </w:r>
            <w:r>
              <w:rPr>
                <w:spacing w:val="7"/>
              </w:rPr>
              <w:t xml:space="preserve"> </w:t>
            </w:r>
            <w:r>
              <w:rPr>
                <w:spacing w:val="5"/>
              </w:rPr>
              <w:t>听证规定的，制作并送达《行政</w:t>
            </w:r>
            <w:r>
              <w:rPr>
                <w:spacing w:val="7"/>
              </w:rPr>
              <w:t xml:space="preserve"> </w:t>
            </w:r>
            <w:r>
              <w:rPr>
                <w:spacing w:val="1"/>
              </w:rPr>
              <w:t>处罚听证告知书》。</w:t>
            </w:r>
          </w:p>
          <w:p w14:paraId="2BDC426E">
            <w:pPr>
              <w:pStyle w:val="6"/>
              <w:spacing w:before="55" w:line="260" w:lineRule="auto"/>
              <w:ind w:left="117" w:right="85"/>
            </w:pPr>
            <w:r>
              <w:rPr>
                <w:spacing w:val="-2"/>
              </w:rPr>
              <w:t>5、决定责任：制作行政处罚决定</w:t>
            </w:r>
            <w:r>
              <w:rPr>
                <w:spacing w:val="4"/>
              </w:rPr>
              <w:t xml:space="preserve"> </w:t>
            </w:r>
            <w:r>
              <w:rPr>
                <w:spacing w:val="5"/>
              </w:rPr>
              <w:t>书，载明行政处罚告知、当事人</w:t>
            </w:r>
            <w:r>
              <w:rPr>
                <w:spacing w:val="1"/>
              </w:rPr>
              <w:t xml:space="preserve"> 陈述申辩或者听证情况等内容。</w:t>
            </w:r>
          </w:p>
          <w:p w14:paraId="1B8F8EC0">
            <w:pPr>
              <w:pStyle w:val="6"/>
              <w:spacing w:before="54" w:line="252" w:lineRule="auto"/>
              <w:ind w:left="114" w:right="85"/>
            </w:pPr>
            <w:r>
              <w:rPr>
                <w:spacing w:val="-2"/>
              </w:rPr>
              <w:t>6、送达责任：行政处罚决定书按</w:t>
            </w:r>
            <w:r>
              <w:rPr>
                <w:spacing w:val="6"/>
              </w:rPr>
              <w:t xml:space="preserve"> </w:t>
            </w:r>
            <w:r>
              <w:rPr>
                <w:spacing w:val="1"/>
              </w:rPr>
              <w:t>法律规定的方式送达当事人。</w:t>
            </w:r>
          </w:p>
          <w:p w14:paraId="1874CC8F">
            <w:pPr>
              <w:pStyle w:val="6"/>
              <w:spacing w:before="54" w:line="261" w:lineRule="auto"/>
              <w:ind w:left="121" w:right="85" w:hanging="3"/>
            </w:pPr>
            <w:r>
              <w:rPr>
                <w:spacing w:val="-2"/>
              </w:rPr>
              <w:t>7、执行责任：依照生效的行政处</w:t>
            </w:r>
            <w:r>
              <w:rPr>
                <w:spacing w:val="3"/>
              </w:rPr>
              <w:t xml:space="preserve"> </w:t>
            </w:r>
            <w:r>
              <w:rPr>
                <w:spacing w:val="4"/>
              </w:rPr>
              <w:t>罚决定，告知当事人按要求缴纳</w:t>
            </w:r>
            <w:r>
              <w:rPr>
                <w:spacing w:val="10"/>
              </w:rPr>
              <w:t xml:space="preserve"> </w:t>
            </w:r>
            <w:r>
              <w:rPr>
                <w:spacing w:val="-3"/>
              </w:rPr>
              <w:t>罚款。</w:t>
            </w:r>
          </w:p>
          <w:p w14:paraId="1482A8AF">
            <w:pPr>
              <w:pStyle w:val="6"/>
              <w:spacing w:before="51" w:line="251" w:lineRule="auto"/>
              <w:ind w:left="116" w:right="85" w:hanging="2"/>
            </w:pPr>
            <w:r>
              <w:rPr>
                <w:spacing w:val="-2"/>
              </w:rPr>
              <w:t>8、其他法律法规规章文件规定应</w:t>
            </w:r>
            <w:r>
              <w:rPr>
                <w:spacing w:val="7"/>
              </w:rPr>
              <w:t xml:space="preserve"> </w:t>
            </w:r>
            <w:r>
              <w:t>履行的责任。</w:t>
            </w:r>
          </w:p>
        </w:tc>
        <w:tc>
          <w:tcPr>
            <w:tcW w:w="2073" w:type="dxa"/>
            <w:vAlign w:val="top"/>
          </w:tcPr>
          <w:p w14:paraId="22798341">
            <w:pPr>
              <w:pStyle w:val="6"/>
              <w:spacing w:before="64" w:line="261" w:lineRule="auto"/>
              <w:ind w:left="117" w:right="89" w:firstLine="3"/>
              <w:jc w:val="both"/>
            </w:pPr>
            <w:r>
              <w:rPr>
                <w:spacing w:val="6"/>
              </w:rPr>
              <w:t>公民、法人或者其他</w:t>
            </w:r>
            <w:r>
              <w:rPr>
                <w:spacing w:val="2"/>
              </w:rPr>
              <w:t xml:space="preserve"> </w:t>
            </w:r>
            <w:r>
              <w:rPr>
                <w:spacing w:val="6"/>
              </w:rPr>
              <w:t xml:space="preserve">组织合法权益遭受损 </w:t>
            </w:r>
            <w:r>
              <w:rPr>
                <w:spacing w:val="-1"/>
              </w:rPr>
              <w:t>害的；</w:t>
            </w:r>
          </w:p>
          <w:p w14:paraId="45AD7FD3">
            <w:pPr>
              <w:pStyle w:val="6"/>
              <w:spacing w:before="53" w:line="250" w:lineRule="auto"/>
              <w:ind w:left="113" w:right="89"/>
            </w:pPr>
            <w:r>
              <w:rPr>
                <w:spacing w:val="-4"/>
              </w:rPr>
              <w:t>4、不具备行政执法资</w:t>
            </w:r>
            <w:r>
              <w:rPr>
                <w:spacing w:val="3"/>
              </w:rPr>
              <w:t xml:space="preserve"> </w:t>
            </w:r>
            <w:r>
              <w:rPr>
                <w:spacing w:val="1"/>
              </w:rPr>
              <w:t>格实施行政处罚</w:t>
            </w:r>
          </w:p>
          <w:p w14:paraId="209921DC">
            <w:pPr>
              <w:pStyle w:val="6"/>
              <w:spacing w:before="57" w:line="230" w:lineRule="auto"/>
              <w:ind w:left="131"/>
            </w:pPr>
            <w:r>
              <w:rPr>
                <w:spacing w:val="-9"/>
              </w:rPr>
              <w:t>的；</w:t>
            </w:r>
          </w:p>
          <w:p w14:paraId="402D99D6">
            <w:pPr>
              <w:pStyle w:val="6"/>
              <w:spacing w:before="51" w:line="269" w:lineRule="auto"/>
              <w:ind w:left="115" w:right="89" w:firstLine="3"/>
            </w:pPr>
            <w:r>
              <w:rPr>
                <w:spacing w:val="-5"/>
              </w:rPr>
              <w:t>5、在制止以及查处违</w:t>
            </w:r>
            <w:r>
              <w:rPr>
                <w:spacing w:val="8"/>
              </w:rPr>
              <w:t xml:space="preserve"> </w:t>
            </w:r>
            <w:r>
              <w:rPr>
                <w:spacing w:val="7"/>
              </w:rPr>
              <w:t>法案件中受阻，依照</w:t>
            </w:r>
            <w:r>
              <w:t xml:space="preserve"> </w:t>
            </w:r>
            <w:r>
              <w:rPr>
                <w:spacing w:val="7"/>
              </w:rPr>
              <w:t>有关规定应当向本级</w:t>
            </w:r>
            <w:r>
              <w:t xml:space="preserve"> </w:t>
            </w:r>
            <w:r>
              <w:rPr>
                <w:spacing w:val="7"/>
              </w:rPr>
              <w:t>人民政府或者上级主</w:t>
            </w:r>
            <w:r>
              <w:t xml:space="preserve"> </w:t>
            </w:r>
            <w:r>
              <w:rPr>
                <w:spacing w:val="7"/>
              </w:rPr>
              <w:t>管部门报告而未报告</w:t>
            </w:r>
            <w:r>
              <w:t xml:space="preserve"> 的；</w:t>
            </w:r>
          </w:p>
          <w:p w14:paraId="619904AB">
            <w:pPr>
              <w:pStyle w:val="6"/>
              <w:spacing w:before="51" w:line="260" w:lineRule="auto"/>
              <w:ind w:left="115" w:right="89"/>
              <w:jc w:val="both"/>
            </w:pPr>
            <w:r>
              <w:rPr>
                <w:spacing w:val="-4"/>
              </w:rPr>
              <w:t>6、应当依法移送追究</w:t>
            </w:r>
            <w:r>
              <w:rPr>
                <w:spacing w:val="1"/>
              </w:rPr>
              <w:t xml:space="preserve"> </w:t>
            </w:r>
            <w:r>
              <w:rPr>
                <w:spacing w:val="7"/>
              </w:rPr>
              <w:t>刑事责任，而未依法</w:t>
            </w:r>
            <w:r>
              <w:t xml:space="preserve"> </w:t>
            </w:r>
            <w:r>
              <w:rPr>
                <w:spacing w:val="1"/>
              </w:rPr>
              <w:t>移送有权机关的；</w:t>
            </w:r>
          </w:p>
          <w:p w14:paraId="7CD9E03D">
            <w:pPr>
              <w:pStyle w:val="6"/>
              <w:spacing w:before="53" w:line="252" w:lineRule="auto"/>
              <w:ind w:left="114" w:right="89" w:firstLine="5"/>
            </w:pPr>
            <w:r>
              <w:rPr>
                <w:spacing w:val="-5"/>
              </w:rPr>
              <w:t>7、擅自改变行政处罚</w:t>
            </w:r>
            <w:r>
              <w:rPr>
                <w:spacing w:val="8"/>
              </w:rPr>
              <w:t xml:space="preserve"> </w:t>
            </w:r>
            <w:r>
              <w:rPr>
                <w:spacing w:val="1"/>
              </w:rPr>
              <w:t>种类、幅度的；</w:t>
            </w:r>
          </w:p>
          <w:p w14:paraId="0013B2BB">
            <w:pPr>
              <w:pStyle w:val="6"/>
              <w:spacing w:before="54" w:line="253" w:lineRule="auto"/>
              <w:ind w:left="123" w:right="89" w:hanging="8"/>
            </w:pPr>
            <w:r>
              <w:rPr>
                <w:spacing w:val="-4"/>
              </w:rPr>
              <w:t>8、违反法定的行政处</w:t>
            </w:r>
            <w:r>
              <w:rPr>
                <w:spacing w:val="2"/>
              </w:rPr>
              <w:t xml:space="preserve"> </w:t>
            </w:r>
            <w:r>
              <w:rPr>
                <w:spacing w:val="-1"/>
              </w:rPr>
              <w:t>罚程序的；</w:t>
            </w:r>
          </w:p>
          <w:p w14:paraId="77ECDA44">
            <w:pPr>
              <w:pStyle w:val="6"/>
              <w:spacing w:before="53" w:line="265" w:lineRule="auto"/>
              <w:ind w:left="113" w:right="89" w:firstLine="1"/>
              <w:jc w:val="both"/>
            </w:pPr>
            <w:r>
              <w:rPr>
                <w:spacing w:val="-4"/>
              </w:rPr>
              <w:t>9、符合听证条件、行</w:t>
            </w:r>
            <w:r>
              <w:rPr>
                <w:spacing w:val="2"/>
              </w:rPr>
              <w:t xml:space="preserve"> </w:t>
            </w:r>
            <w:r>
              <w:rPr>
                <w:spacing w:val="7"/>
              </w:rPr>
              <w:t>政管理相对人要求听</w:t>
            </w:r>
            <w:r>
              <w:t xml:space="preserve"> </w:t>
            </w:r>
            <w:r>
              <w:rPr>
                <w:spacing w:val="7"/>
              </w:rPr>
              <w:t>证，应予组织听证而</w:t>
            </w:r>
            <w:r>
              <w:t xml:space="preserve"> </w:t>
            </w:r>
            <w:r>
              <w:rPr>
                <w:spacing w:val="1"/>
              </w:rPr>
              <w:t>不组织听证的；</w:t>
            </w:r>
          </w:p>
          <w:p w14:paraId="0213286B">
            <w:pPr>
              <w:pStyle w:val="6"/>
              <w:spacing w:before="52" w:line="252" w:lineRule="auto"/>
              <w:ind w:left="134" w:right="86" w:hanging="4"/>
            </w:pPr>
            <w:r>
              <w:rPr>
                <w:spacing w:val="5"/>
              </w:rPr>
              <w:t>10、在行政处罚过程</w:t>
            </w:r>
            <w:r>
              <w:t xml:space="preserve"> </w:t>
            </w:r>
            <w:r>
              <w:rPr>
                <w:spacing w:val="-1"/>
              </w:rPr>
              <w:t>中发生腐败行为的；</w:t>
            </w:r>
          </w:p>
          <w:p w14:paraId="1A03DEEF">
            <w:pPr>
              <w:pStyle w:val="6"/>
              <w:spacing w:before="55" w:line="255" w:lineRule="auto"/>
              <w:ind w:left="115" w:right="89" w:firstLine="14"/>
            </w:pPr>
            <w:r>
              <w:rPr>
                <w:spacing w:val="4"/>
              </w:rPr>
              <w:t>11、其他违反法律法</w:t>
            </w:r>
            <w:r>
              <w:rPr>
                <w:spacing w:val="7"/>
              </w:rPr>
              <w:t xml:space="preserve"> 规规章文件规定的行</w:t>
            </w:r>
            <w:r>
              <w:t xml:space="preserve"> 为。</w:t>
            </w:r>
          </w:p>
        </w:tc>
        <w:tc>
          <w:tcPr>
            <w:tcW w:w="1058" w:type="dxa"/>
            <w:vAlign w:val="top"/>
          </w:tcPr>
          <w:p w14:paraId="77CC53DA">
            <w:pPr>
              <w:rPr>
                <w:rFonts w:ascii="Arial"/>
                <w:sz w:val="21"/>
              </w:rPr>
            </w:pPr>
          </w:p>
        </w:tc>
      </w:tr>
      <w:tr w14:paraId="5DA3001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7" w:hRule="atLeast"/>
        </w:trPr>
        <w:tc>
          <w:tcPr>
            <w:tcW w:w="529" w:type="dxa"/>
            <w:vAlign w:val="top"/>
          </w:tcPr>
          <w:p w14:paraId="01F9121E">
            <w:pPr>
              <w:pStyle w:val="6"/>
              <w:spacing w:before="247" w:line="190" w:lineRule="auto"/>
              <w:ind w:left="135"/>
            </w:pPr>
            <w:r>
              <w:rPr>
                <w:spacing w:val="-5"/>
              </w:rPr>
              <w:t>125</w:t>
            </w:r>
          </w:p>
        </w:tc>
        <w:tc>
          <w:tcPr>
            <w:tcW w:w="494" w:type="dxa"/>
            <w:textDirection w:val="tbRlV"/>
            <w:vAlign w:val="top"/>
          </w:tcPr>
          <w:p w14:paraId="5B9A722A">
            <w:pPr>
              <w:pStyle w:val="6"/>
              <w:spacing w:before="138" w:line="217" w:lineRule="auto"/>
              <w:ind w:left="64"/>
            </w:pPr>
            <w:r>
              <w:rPr>
                <w:spacing w:val="8"/>
              </w:rPr>
              <w:t>行</w:t>
            </w:r>
            <w:r>
              <w:rPr>
                <w:spacing w:val="-9"/>
              </w:rPr>
              <w:t xml:space="preserve"> </w:t>
            </w:r>
            <w:r>
              <w:rPr>
                <w:spacing w:val="8"/>
              </w:rPr>
              <w:t>政</w:t>
            </w:r>
          </w:p>
        </w:tc>
        <w:tc>
          <w:tcPr>
            <w:tcW w:w="3083" w:type="dxa"/>
            <w:vAlign w:val="top"/>
          </w:tcPr>
          <w:p w14:paraId="6A490691">
            <w:pPr>
              <w:pStyle w:val="6"/>
              <w:spacing w:before="63" w:line="246" w:lineRule="auto"/>
              <w:ind w:left="120" w:right="94" w:firstLine="16"/>
            </w:pPr>
            <w:r>
              <w:rPr>
                <w:spacing w:val="1"/>
              </w:rPr>
              <w:t>对扰乱、阻碍矿山地质环境保护</w:t>
            </w:r>
            <w:r>
              <w:rPr>
                <w:spacing w:val="9"/>
              </w:rPr>
              <w:t xml:space="preserve"> </w:t>
            </w:r>
            <w:r>
              <w:rPr>
                <w:spacing w:val="-10"/>
              </w:rPr>
              <w:t>与治理恢复工作，侵占、损坏、损</w:t>
            </w:r>
          </w:p>
        </w:tc>
        <w:tc>
          <w:tcPr>
            <w:tcW w:w="446" w:type="dxa"/>
            <w:textDirection w:val="tbRlV"/>
            <w:vAlign w:val="top"/>
          </w:tcPr>
          <w:p w14:paraId="7FBDD685">
            <w:pPr>
              <w:pStyle w:val="6"/>
              <w:spacing w:before="112" w:line="214" w:lineRule="auto"/>
              <w:ind w:left="64"/>
            </w:pPr>
            <w:r>
              <w:rPr>
                <w:spacing w:val="8"/>
              </w:rPr>
              <w:t>各</w:t>
            </w:r>
            <w:r>
              <w:rPr>
                <w:spacing w:val="-9"/>
              </w:rPr>
              <w:t xml:space="preserve"> </w:t>
            </w:r>
            <w:r>
              <w:rPr>
                <w:spacing w:val="8"/>
              </w:rPr>
              <w:t>乡</w:t>
            </w:r>
          </w:p>
        </w:tc>
        <w:tc>
          <w:tcPr>
            <w:tcW w:w="3458" w:type="dxa"/>
            <w:vAlign w:val="top"/>
          </w:tcPr>
          <w:p w14:paraId="28AFE727">
            <w:pPr>
              <w:pStyle w:val="6"/>
              <w:spacing w:before="63" w:line="246" w:lineRule="auto"/>
              <w:ind w:left="114" w:right="52" w:firstLine="14"/>
            </w:pPr>
            <w:r>
              <w:rPr>
                <w:spacing w:val="-4"/>
              </w:rPr>
              <w:t>1、《矿山地质环境保护规定》（2019</w:t>
            </w:r>
            <w:r>
              <w:rPr>
                <w:spacing w:val="9"/>
              </w:rPr>
              <w:t xml:space="preserve"> </w:t>
            </w:r>
            <w:r>
              <w:rPr>
                <w:spacing w:val="-6"/>
              </w:rPr>
              <w:t>年</w:t>
            </w:r>
            <w:r>
              <w:rPr>
                <w:spacing w:val="-36"/>
              </w:rPr>
              <w:t xml:space="preserve"> </w:t>
            </w:r>
            <w:r>
              <w:rPr>
                <w:spacing w:val="-6"/>
              </w:rPr>
              <w:t>7</w:t>
            </w:r>
            <w:r>
              <w:rPr>
                <w:spacing w:val="-37"/>
              </w:rPr>
              <w:t xml:space="preserve"> </w:t>
            </w:r>
            <w:r>
              <w:rPr>
                <w:spacing w:val="-6"/>
              </w:rPr>
              <w:t>月</w:t>
            </w:r>
            <w:r>
              <w:rPr>
                <w:spacing w:val="-34"/>
              </w:rPr>
              <w:t xml:space="preserve"> </w:t>
            </w:r>
            <w:r>
              <w:rPr>
                <w:spacing w:val="-6"/>
              </w:rPr>
              <w:t>16 日第三次修正）第三十条：</w:t>
            </w:r>
          </w:p>
        </w:tc>
        <w:tc>
          <w:tcPr>
            <w:tcW w:w="3083" w:type="dxa"/>
            <w:vAlign w:val="top"/>
          </w:tcPr>
          <w:p w14:paraId="35220FC1">
            <w:pPr>
              <w:pStyle w:val="6"/>
              <w:spacing w:before="63" w:line="246" w:lineRule="auto"/>
              <w:ind w:left="112" w:right="87" w:firstLine="16"/>
            </w:pPr>
            <w:r>
              <w:rPr>
                <w:spacing w:val="-3"/>
              </w:rPr>
              <w:t>1、立案责任：发现涉嫌扰乱、阻</w:t>
            </w:r>
            <w:r>
              <w:rPr>
                <w:spacing w:val="5"/>
              </w:rPr>
              <w:t xml:space="preserve"> 碍矿山地质环境保护与治理恢复</w:t>
            </w:r>
          </w:p>
        </w:tc>
        <w:tc>
          <w:tcPr>
            <w:tcW w:w="2073" w:type="dxa"/>
            <w:vAlign w:val="top"/>
          </w:tcPr>
          <w:p w14:paraId="032C9D97">
            <w:pPr>
              <w:pStyle w:val="6"/>
              <w:spacing w:before="63" w:line="246" w:lineRule="auto"/>
              <w:ind w:left="118" w:right="89" w:firstLine="12"/>
            </w:pPr>
            <w:r>
              <w:rPr>
                <w:spacing w:val="5"/>
              </w:rPr>
              <w:t>因不履行或不正确履</w:t>
            </w:r>
            <w:r>
              <w:rPr>
                <w:spacing w:val="1"/>
              </w:rPr>
              <w:t xml:space="preserve"> </w:t>
            </w:r>
            <w:r>
              <w:rPr>
                <w:spacing w:val="6"/>
              </w:rPr>
              <w:t>行行政职责，有下列</w:t>
            </w:r>
          </w:p>
        </w:tc>
        <w:tc>
          <w:tcPr>
            <w:tcW w:w="1058" w:type="dxa"/>
            <w:vAlign w:val="top"/>
          </w:tcPr>
          <w:p w14:paraId="418C8649">
            <w:pPr>
              <w:rPr>
                <w:rFonts w:ascii="Arial"/>
                <w:sz w:val="21"/>
              </w:rPr>
            </w:pPr>
          </w:p>
        </w:tc>
      </w:tr>
    </w:tbl>
    <w:p w14:paraId="7A8D1163">
      <w:pPr>
        <w:pStyle w:val="2"/>
      </w:pPr>
    </w:p>
    <w:p w14:paraId="5CC1D58C">
      <w:pPr>
        <w:sectPr>
          <w:pgSz w:w="16839" w:h="11906"/>
          <w:pgMar w:top="1012" w:right="1304" w:bottom="0" w:left="1304" w:header="0" w:footer="0" w:gutter="0"/>
          <w:cols w:space="720" w:num="1"/>
        </w:sectPr>
      </w:pPr>
    </w:p>
    <w:p w14:paraId="407203F2">
      <w:pPr>
        <w:spacing w:before="163"/>
      </w:pPr>
    </w:p>
    <w:tbl>
      <w:tblPr>
        <w:tblStyle w:val="5"/>
        <w:tblW w:w="1422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29"/>
        <w:gridCol w:w="494"/>
        <w:gridCol w:w="3083"/>
        <w:gridCol w:w="446"/>
        <w:gridCol w:w="3458"/>
        <w:gridCol w:w="3083"/>
        <w:gridCol w:w="2073"/>
        <w:gridCol w:w="1058"/>
      </w:tblGrid>
      <w:tr w14:paraId="6DA9C26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07" w:hRule="atLeast"/>
        </w:trPr>
        <w:tc>
          <w:tcPr>
            <w:tcW w:w="529" w:type="dxa"/>
            <w:vAlign w:val="top"/>
          </w:tcPr>
          <w:p w14:paraId="347BDB9B">
            <w:pPr>
              <w:rPr>
                <w:rFonts w:ascii="Arial"/>
                <w:sz w:val="21"/>
              </w:rPr>
            </w:pPr>
          </w:p>
        </w:tc>
        <w:tc>
          <w:tcPr>
            <w:tcW w:w="494" w:type="dxa"/>
            <w:textDirection w:val="tbRlV"/>
            <w:vAlign w:val="top"/>
          </w:tcPr>
          <w:p w14:paraId="070434FD">
            <w:pPr>
              <w:pStyle w:val="6"/>
              <w:spacing w:before="138" w:line="216" w:lineRule="auto"/>
              <w:ind w:left="65"/>
            </w:pPr>
            <w:r>
              <w:rPr>
                <w:spacing w:val="8"/>
              </w:rPr>
              <w:t>处</w:t>
            </w:r>
            <w:r>
              <w:rPr>
                <w:spacing w:val="-9"/>
              </w:rPr>
              <w:t xml:space="preserve"> </w:t>
            </w:r>
            <w:r>
              <w:rPr>
                <w:spacing w:val="8"/>
              </w:rPr>
              <w:t>罚</w:t>
            </w:r>
          </w:p>
        </w:tc>
        <w:tc>
          <w:tcPr>
            <w:tcW w:w="3083" w:type="dxa"/>
            <w:vAlign w:val="top"/>
          </w:tcPr>
          <w:p w14:paraId="2A66A045">
            <w:pPr>
              <w:pStyle w:val="6"/>
              <w:spacing w:before="64" w:line="228" w:lineRule="auto"/>
              <w:ind w:left="142"/>
            </w:pPr>
            <w:r>
              <w:rPr>
                <w:spacing w:val="1"/>
              </w:rPr>
              <w:t>毁矿山地质环境监测设施或者矿</w:t>
            </w:r>
          </w:p>
          <w:p w14:paraId="07BD8C18">
            <w:pPr>
              <w:pStyle w:val="6"/>
              <w:spacing w:before="53" w:line="228" w:lineRule="auto"/>
              <w:ind w:left="157"/>
            </w:pPr>
            <w:r>
              <w:t>山地质环境保护与治理恢复设施</w:t>
            </w:r>
          </w:p>
          <w:p w14:paraId="52C47C34">
            <w:pPr>
              <w:pStyle w:val="6"/>
              <w:spacing w:before="52" w:line="231" w:lineRule="auto"/>
              <w:ind w:left="1261"/>
            </w:pPr>
            <w:r>
              <w:rPr>
                <w:spacing w:val="-5"/>
              </w:rPr>
              <w:t>的处罚</w:t>
            </w:r>
          </w:p>
        </w:tc>
        <w:tc>
          <w:tcPr>
            <w:tcW w:w="446" w:type="dxa"/>
            <w:vAlign w:val="top"/>
          </w:tcPr>
          <w:p w14:paraId="243A376E">
            <w:pPr>
              <w:pStyle w:val="6"/>
              <w:spacing w:before="65" w:line="224" w:lineRule="auto"/>
              <w:ind w:left="127"/>
            </w:pPr>
            <w:r>
              <w:t>镇</w:t>
            </w:r>
          </w:p>
        </w:tc>
        <w:tc>
          <w:tcPr>
            <w:tcW w:w="3458" w:type="dxa"/>
            <w:vAlign w:val="top"/>
          </w:tcPr>
          <w:p w14:paraId="52F7C66E">
            <w:pPr>
              <w:pStyle w:val="6"/>
              <w:spacing w:before="68" w:line="270" w:lineRule="auto"/>
              <w:ind w:left="113" w:right="20"/>
              <w:jc w:val="both"/>
            </w:pPr>
            <w:r>
              <w:rPr>
                <w:spacing w:val="2"/>
              </w:rPr>
              <w:t xml:space="preserve">违反本规定，扰乱、阻碍矿山地质环 </w:t>
            </w:r>
            <w:r>
              <w:rPr>
                <w:spacing w:val="-5"/>
              </w:rPr>
              <w:t>境保护与治理恢复工作，侵占、损坏、</w:t>
            </w:r>
            <w:r>
              <w:rPr>
                <w:spacing w:val="3"/>
              </w:rPr>
              <w:t xml:space="preserve"> </w:t>
            </w:r>
            <w:r>
              <w:rPr>
                <w:spacing w:val="2"/>
              </w:rPr>
              <w:t xml:space="preserve">损毁矿山地质环境监测设施或者矿山 地质环境保护与治理恢复设施的，由 县级以上自然资源主管部门责令停止 违法行为，限期恢复原状或者采取补 </w:t>
            </w:r>
            <w:r>
              <w:rPr>
                <w:spacing w:val="1"/>
              </w:rPr>
              <w:t>救措施，并处</w:t>
            </w:r>
            <w:r>
              <w:rPr>
                <w:spacing w:val="-44"/>
              </w:rPr>
              <w:t xml:space="preserve"> </w:t>
            </w:r>
            <w:r>
              <w:rPr>
                <w:spacing w:val="1"/>
              </w:rPr>
              <w:t>3</w:t>
            </w:r>
            <w:r>
              <w:rPr>
                <w:spacing w:val="-35"/>
              </w:rPr>
              <w:t xml:space="preserve"> </w:t>
            </w:r>
            <w:r>
              <w:rPr>
                <w:spacing w:val="1"/>
              </w:rPr>
              <w:t>万元以下的罚款；构 成犯罪的，依法追究刑事责任。</w:t>
            </w:r>
          </w:p>
          <w:p w14:paraId="75A950DC">
            <w:pPr>
              <w:pStyle w:val="6"/>
              <w:spacing w:before="56" w:line="270" w:lineRule="auto"/>
              <w:ind w:left="112" w:right="12" w:firstLine="3"/>
              <w:jc w:val="both"/>
            </w:pPr>
            <w:r>
              <w:rPr>
                <w:spacing w:val="1"/>
              </w:rPr>
              <w:t>2、《河北省非煤矿山综合治理条例》</w:t>
            </w:r>
            <w:r>
              <w:rPr>
                <w:spacing w:val="6"/>
              </w:rPr>
              <w:t xml:space="preserve"> </w:t>
            </w:r>
            <w:r>
              <w:rPr>
                <w:spacing w:val="-5"/>
              </w:rPr>
              <w:t>第四十九条：违反本条例规定，侵占、</w:t>
            </w:r>
            <w:r>
              <w:rPr>
                <w:spacing w:val="12"/>
              </w:rPr>
              <w:t xml:space="preserve"> </w:t>
            </w:r>
            <w:r>
              <w:rPr>
                <w:spacing w:val="2"/>
              </w:rPr>
              <w:t xml:space="preserve">损坏、损毁非煤矿山地质环境监测设 施的，由县级以上人民政府自然资源 主管部门责令停止违法行为，限期恢 复原状或者采取补救措施，并处三万 </w:t>
            </w:r>
            <w:r>
              <w:rPr>
                <w:spacing w:val="1"/>
              </w:rPr>
              <w:t>元以下的罚款。</w:t>
            </w:r>
          </w:p>
        </w:tc>
        <w:tc>
          <w:tcPr>
            <w:tcW w:w="3083" w:type="dxa"/>
            <w:vAlign w:val="top"/>
          </w:tcPr>
          <w:p w14:paraId="2A039797">
            <w:pPr>
              <w:pStyle w:val="6"/>
              <w:spacing w:before="63" w:line="265" w:lineRule="auto"/>
              <w:ind w:left="114" w:right="85" w:firstLine="1"/>
            </w:pPr>
            <w:r>
              <w:rPr>
                <w:spacing w:val="-2"/>
              </w:rPr>
              <w:t>工作，侵占、损坏、 损毁矿山地</w:t>
            </w:r>
            <w:r>
              <w:rPr>
                <w:spacing w:val="5"/>
              </w:rPr>
              <w:t xml:space="preserve"> 质环境监测设施或者矿山地质环</w:t>
            </w:r>
            <w:r>
              <w:rPr>
                <w:spacing w:val="4"/>
              </w:rPr>
              <w:t xml:space="preserve"> </w:t>
            </w:r>
            <w:r>
              <w:rPr>
                <w:spacing w:val="5"/>
              </w:rPr>
              <w:t>境保护与治理恢复设施的违法行</w:t>
            </w:r>
            <w:r>
              <w:rPr>
                <w:spacing w:val="7"/>
              </w:rPr>
              <w:t xml:space="preserve"> </w:t>
            </w:r>
            <w:r>
              <w:rPr>
                <w:spacing w:val="1"/>
              </w:rPr>
              <w:t>为，予以审查，决定是否立案。</w:t>
            </w:r>
          </w:p>
          <w:p w14:paraId="16580951">
            <w:pPr>
              <w:pStyle w:val="6"/>
              <w:spacing w:before="52" w:line="270" w:lineRule="auto"/>
              <w:ind w:left="112" w:right="19" w:firstLine="3"/>
            </w:pPr>
            <w:r>
              <w:rPr>
                <w:spacing w:val="-3"/>
              </w:rPr>
              <w:t xml:space="preserve">2、调查责任：综合行政执法队对 </w:t>
            </w:r>
            <w:r>
              <w:rPr>
                <w:spacing w:val="4"/>
              </w:rPr>
              <w:t xml:space="preserve">立案的案件，指定专人负责，及 时组织调查取证，与当事人有直 接利害关系的应当回避。执法人 员不得少于两人，调查时应出示 </w:t>
            </w:r>
            <w:r>
              <w:rPr>
                <w:spacing w:val="-4"/>
              </w:rPr>
              <w:t>执法证件，允许当事人辩解陈述。</w:t>
            </w:r>
            <w:r>
              <w:rPr>
                <w:spacing w:val="5"/>
              </w:rPr>
              <w:t xml:space="preserve"> </w:t>
            </w:r>
            <w:r>
              <w:rPr>
                <w:spacing w:val="1"/>
              </w:rPr>
              <w:t>执法人员应保守有关秘密。</w:t>
            </w:r>
          </w:p>
          <w:p w14:paraId="27FCFB2A">
            <w:pPr>
              <w:pStyle w:val="6"/>
              <w:spacing w:before="53" w:line="270" w:lineRule="auto"/>
              <w:ind w:left="112" w:right="35" w:firstLine="5"/>
              <w:jc w:val="both"/>
            </w:pPr>
            <w:r>
              <w:rPr>
                <w:spacing w:val="-11"/>
              </w:rPr>
              <w:t>3、审查责任：审理案件调查报告，</w:t>
            </w:r>
            <w:r>
              <w:t xml:space="preserve"> </w:t>
            </w:r>
            <w:r>
              <w:rPr>
                <w:spacing w:val="5"/>
              </w:rPr>
              <w:t>对案件违法事实、证据、调查取</w:t>
            </w:r>
            <w:r>
              <w:rPr>
                <w:spacing w:val="6"/>
              </w:rPr>
              <w:t xml:space="preserve"> </w:t>
            </w:r>
            <w:r>
              <w:rPr>
                <w:spacing w:val="5"/>
              </w:rPr>
              <w:t>证程序、法律适用、处罚种类和</w:t>
            </w:r>
            <w:r>
              <w:rPr>
                <w:spacing w:val="6"/>
              </w:rPr>
              <w:t xml:space="preserve"> </w:t>
            </w:r>
            <w:r>
              <w:rPr>
                <w:spacing w:val="5"/>
              </w:rPr>
              <w:t>幅度、当事人陈述和申辩理由等</w:t>
            </w:r>
            <w:r>
              <w:rPr>
                <w:spacing w:val="6"/>
              </w:rPr>
              <w:t xml:space="preserve"> </w:t>
            </w:r>
            <w:r>
              <w:rPr>
                <w:spacing w:val="-9"/>
              </w:rPr>
              <w:t>方面进行审查，提出处理意见（主</w:t>
            </w:r>
            <w:r>
              <w:rPr>
                <w:spacing w:val="11"/>
              </w:rPr>
              <w:t xml:space="preserve"> </w:t>
            </w:r>
            <w:r>
              <w:rPr>
                <w:spacing w:val="5"/>
              </w:rPr>
              <w:t>要证据不足时，以适当的方式补</w:t>
            </w:r>
            <w:r>
              <w:rPr>
                <w:spacing w:val="6"/>
              </w:rPr>
              <w:t xml:space="preserve"> </w:t>
            </w:r>
            <w:r>
              <w:t>充调查）。</w:t>
            </w:r>
          </w:p>
          <w:p w14:paraId="0B10BE8D">
            <w:pPr>
              <w:pStyle w:val="6"/>
              <w:spacing w:before="55" w:line="268" w:lineRule="auto"/>
              <w:ind w:left="112" w:right="85"/>
            </w:pPr>
            <w:r>
              <w:rPr>
                <w:spacing w:val="-2"/>
              </w:rPr>
              <w:t>4、告知责任：作出行政处罚决定</w:t>
            </w:r>
            <w:r>
              <w:rPr>
                <w:spacing w:val="9"/>
              </w:rPr>
              <w:t xml:space="preserve"> </w:t>
            </w:r>
            <w:r>
              <w:rPr>
                <w:spacing w:val="4"/>
              </w:rPr>
              <w:t>前，应制作《行政处罚告知书》</w:t>
            </w:r>
            <w:r>
              <w:rPr>
                <w:spacing w:val="8"/>
              </w:rPr>
              <w:t xml:space="preserve"> </w:t>
            </w:r>
            <w:r>
              <w:rPr>
                <w:spacing w:val="5"/>
              </w:rPr>
              <w:t>送达当事人，告知违法事实及其</w:t>
            </w:r>
            <w:r>
              <w:rPr>
                <w:spacing w:val="7"/>
              </w:rPr>
              <w:t xml:space="preserve"> </w:t>
            </w:r>
            <w:r>
              <w:rPr>
                <w:spacing w:val="5"/>
              </w:rPr>
              <w:t>享有的陈述、申辩等权利。符合</w:t>
            </w:r>
            <w:r>
              <w:rPr>
                <w:spacing w:val="7"/>
              </w:rPr>
              <w:t xml:space="preserve"> </w:t>
            </w:r>
            <w:r>
              <w:rPr>
                <w:spacing w:val="5"/>
              </w:rPr>
              <w:t>听证规定的，制作并送达《行政</w:t>
            </w:r>
            <w:r>
              <w:rPr>
                <w:spacing w:val="7"/>
              </w:rPr>
              <w:t xml:space="preserve"> </w:t>
            </w:r>
            <w:r>
              <w:rPr>
                <w:spacing w:val="1"/>
              </w:rPr>
              <w:t>处罚听证告知书》。</w:t>
            </w:r>
          </w:p>
          <w:p w14:paraId="5A4D7398">
            <w:pPr>
              <w:pStyle w:val="6"/>
              <w:spacing w:before="55" w:line="260" w:lineRule="auto"/>
              <w:ind w:left="117" w:right="85"/>
            </w:pPr>
            <w:r>
              <w:rPr>
                <w:spacing w:val="-2"/>
              </w:rPr>
              <w:t>5、决定责任：制作行政处罚决定</w:t>
            </w:r>
            <w:r>
              <w:rPr>
                <w:spacing w:val="4"/>
              </w:rPr>
              <w:t xml:space="preserve"> </w:t>
            </w:r>
            <w:r>
              <w:rPr>
                <w:spacing w:val="5"/>
              </w:rPr>
              <w:t>书，载明行政处罚告知、当事人</w:t>
            </w:r>
            <w:r>
              <w:rPr>
                <w:spacing w:val="1"/>
              </w:rPr>
              <w:t xml:space="preserve"> 陈述申辩或者听证情况等内容。</w:t>
            </w:r>
          </w:p>
          <w:p w14:paraId="53D82847">
            <w:pPr>
              <w:pStyle w:val="6"/>
              <w:spacing w:before="54" w:line="252" w:lineRule="auto"/>
              <w:ind w:left="114" w:right="85"/>
            </w:pPr>
            <w:r>
              <w:rPr>
                <w:spacing w:val="-2"/>
              </w:rPr>
              <w:t>6、送达责任：行政处罚决定书按</w:t>
            </w:r>
            <w:r>
              <w:rPr>
                <w:spacing w:val="6"/>
              </w:rPr>
              <w:t xml:space="preserve"> </w:t>
            </w:r>
            <w:r>
              <w:rPr>
                <w:spacing w:val="1"/>
              </w:rPr>
              <w:t>法律规定的方式送达当事人。</w:t>
            </w:r>
          </w:p>
          <w:p w14:paraId="44E31240">
            <w:pPr>
              <w:pStyle w:val="6"/>
              <w:spacing w:before="54" w:line="214" w:lineRule="auto"/>
              <w:ind w:left="118"/>
            </w:pPr>
            <w:r>
              <w:rPr>
                <w:spacing w:val="-2"/>
              </w:rPr>
              <w:t>7、执行责任：依照生效的行政处</w:t>
            </w:r>
          </w:p>
        </w:tc>
        <w:tc>
          <w:tcPr>
            <w:tcW w:w="2073" w:type="dxa"/>
            <w:vAlign w:val="top"/>
          </w:tcPr>
          <w:p w14:paraId="6B6D2989">
            <w:pPr>
              <w:pStyle w:val="6"/>
              <w:spacing w:before="63" w:line="260" w:lineRule="auto"/>
              <w:ind w:left="114" w:right="89"/>
              <w:jc w:val="both"/>
            </w:pPr>
            <w:r>
              <w:rPr>
                <w:spacing w:val="7"/>
              </w:rPr>
              <w:t>情形的，行政机关及</w:t>
            </w:r>
            <w:r>
              <w:t xml:space="preserve"> </w:t>
            </w:r>
            <w:r>
              <w:rPr>
                <w:spacing w:val="7"/>
              </w:rPr>
              <w:t>相关工作人员应承担</w:t>
            </w:r>
            <w:r>
              <w:t xml:space="preserve"> </w:t>
            </w:r>
            <w:r>
              <w:rPr>
                <w:spacing w:val="7"/>
              </w:rPr>
              <w:t>相应责任:</w:t>
            </w:r>
          </w:p>
          <w:p w14:paraId="6FA71498">
            <w:pPr>
              <w:pStyle w:val="6"/>
              <w:spacing w:before="57" w:line="250" w:lineRule="auto"/>
              <w:ind w:left="113" w:right="89" w:firstLine="16"/>
            </w:pPr>
            <w:r>
              <w:rPr>
                <w:spacing w:val="-6"/>
              </w:rPr>
              <w:t>1、没有法律和事实依</w:t>
            </w:r>
            <w:r>
              <w:rPr>
                <w:spacing w:val="7"/>
              </w:rPr>
              <w:t xml:space="preserve"> </w:t>
            </w:r>
            <w:r>
              <w:rPr>
                <w:spacing w:val="1"/>
              </w:rPr>
              <w:t>据实施行政处罚的；</w:t>
            </w:r>
          </w:p>
          <w:p w14:paraId="32356C40">
            <w:pPr>
              <w:pStyle w:val="6"/>
              <w:spacing w:before="58" w:line="253" w:lineRule="auto"/>
              <w:ind w:left="131" w:right="89" w:hanging="14"/>
            </w:pPr>
            <w:r>
              <w:rPr>
                <w:spacing w:val="-4"/>
              </w:rPr>
              <w:t>2、行政处罚显失公正</w:t>
            </w:r>
            <w:r>
              <w:t xml:space="preserve"> </w:t>
            </w:r>
            <w:r>
              <w:rPr>
                <w:spacing w:val="-9"/>
              </w:rPr>
              <w:t>的；</w:t>
            </w:r>
          </w:p>
          <w:p w14:paraId="33303671">
            <w:pPr>
              <w:pStyle w:val="6"/>
              <w:spacing w:before="50" w:line="270" w:lineRule="auto"/>
              <w:ind w:left="115" w:right="89" w:firstLine="3"/>
              <w:jc w:val="both"/>
            </w:pPr>
            <w:r>
              <w:rPr>
                <w:spacing w:val="17"/>
              </w:rPr>
              <w:t>3、执法人员玩忽职</w:t>
            </w:r>
            <w:r>
              <w:rPr>
                <w:spacing w:val="5"/>
              </w:rPr>
              <w:t xml:space="preserve"> </w:t>
            </w:r>
            <w:r>
              <w:rPr>
                <w:spacing w:val="7"/>
              </w:rPr>
              <w:t>守，对应当予以制止</w:t>
            </w:r>
            <w:r>
              <w:t xml:space="preserve"> </w:t>
            </w:r>
            <w:r>
              <w:rPr>
                <w:spacing w:val="7"/>
              </w:rPr>
              <w:t>和处罚的违法行为不</w:t>
            </w:r>
            <w:r>
              <w:t xml:space="preserve"> </w:t>
            </w:r>
            <w:r>
              <w:rPr>
                <w:spacing w:val="7"/>
              </w:rPr>
              <w:t>予制止、处罚，致使</w:t>
            </w:r>
            <w:r>
              <w:t xml:space="preserve"> </w:t>
            </w:r>
            <w:r>
              <w:rPr>
                <w:spacing w:val="7"/>
              </w:rPr>
              <w:t>公民、法人或者其他</w:t>
            </w:r>
            <w:r>
              <w:t xml:space="preserve"> </w:t>
            </w:r>
            <w:r>
              <w:rPr>
                <w:spacing w:val="7"/>
              </w:rPr>
              <w:t>组织合法权益遭受损</w:t>
            </w:r>
            <w:r>
              <w:t xml:space="preserve"> 害的；</w:t>
            </w:r>
          </w:p>
          <w:p w14:paraId="58DC0B90">
            <w:pPr>
              <w:pStyle w:val="6"/>
              <w:spacing w:before="53" w:line="250" w:lineRule="auto"/>
              <w:ind w:left="113" w:right="89"/>
            </w:pPr>
            <w:r>
              <w:rPr>
                <w:spacing w:val="-4"/>
              </w:rPr>
              <w:t>4、不具备行政执法资</w:t>
            </w:r>
            <w:r>
              <w:rPr>
                <w:spacing w:val="3"/>
              </w:rPr>
              <w:t xml:space="preserve"> </w:t>
            </w:r>
            <w:r>
              <w:rPr>
                <w:spacing w:val="1"/>
              </w:rPr>
              <w:t>格实施行政处罚</w:t>
            </w:r>
          </w:p>
          <w:p w14:paraId="6A88E293">
            <w:pPr>
              <w:pStyle w:val="6"/>
              <w:spacing w:before="57" w:line="230" w:lineRule="auto"/>
              <w:ind w:left="131"/>
            </w:pPr>
            <w:r>
              <w:rPr>
                <w:spacing w:val="-9"/>
              </w:rPr>
              <w:t>的；</w:t>
            </w:r>
          </w:p>
          <w:p w14:paraId="12168E8D">
            <w:pPr>
              <w:pStyle w:val="6"/>
              <w:spacing w:before="52" w:line="269" w:lineRule="auto"/>
              <w:ind w:left="115" w:right="89" w:firstLine="3"/>
            </w:pPr>
            <w:r>
              <w:rPr>
                <w:spacing w:val="-5"/>
              </w:rPr>
              <w:t>5、在制止以及查处违</w:t>
            </w:r>
            <w:r>
              <w:rPr>
                <w:spacing w:val="8"/>
              </w:rPr>
              <w:t xml:space="preserve"> </w:t>
            </w:r>
            <w:r>
              <w:rPr>
                <w:spacing w:val="7"/>
              </w:rPr>
              <w:t>法案件中受阻，依照</w:t>
            </w:r>
            <w:r>
              <w:t xml:space="preserve"> </w:t>
            </w:r>
            <w:r>
              <w:rPr>
                <w:spacing w:val="7"/>
              </w:rPr>
              <w:t>有关规定应当向本级</w:t>
            </w:r>
            <w:r>
              <w:t xml:space="preserve"> </w:t>
            </w:r>
            <w:r>
              <w:rPr>
                <w:spacing w:val="7"/>
              </w:rPr>
              <w:t>人民政府或者上级主</w:t>
            </w:r>
            <w:r>
              <w:t xml:space="preserve"> </w:t>
            </w:r>
            <w:r>
              <w:rPr>
                <w:spacing w:val="7"/>
              </w:rPr>
              <w:t>管部门报告而未报告</w:t>
            </w:r>
            <w:r>
              <w:t xml:space="preserve"> 的；</w:t>
            </w:r>
          </w:p>
          <w:p w14:paraId="75F7F741">
            <w:pPr>
              <w:pStyle w:val="6"/>
              <w:spacing w:before="52" w:line="260" w:lineRule="auto"/>
              <w:ind w:left="115" w:right="89"/>
              <w:jc w:val="both"/>
            </w:pPr>
            <w:r>
              <w:rPr>
                <w:spacing w:val="-4"/>
              </w:rPr>
              <w:t>6、应当依法移送追究</w:t>
            </w:r>
            <w:r>
              <w:rPr>
                <w:spacing w:val="1"/>
              </w:rPr>
              <w:t xml:space="preserve"> </w:t>
            </w:r>
            <w:r>
              <w:rPr>
                <w:spacing w:val="7"/>
              </w:rPr>
              <w:t>刑事责任，而未依法</w:t>
            </w:r>
            <w:r>
              <w:t xml:space="preserve"> </w:t>
            </w:r>
            <w:r>
              <w:rPr>
                <w:spacing w:val="1"/>
              </w:rPr>
              <w:t>移送有权机关的；</w:t>
            </w:r>
          </w:p>
          <w:p w14:paraId="2258FA61">
            <w:pPr>
              <w:pStyle w:val="6"/>
              <w:spacing w:before="53" w:line="252" w:lineRule="auto"/>
              <w:ind w:left="114" w:right="89" w:firstLine="5"/>
            </w:pPr>
            <w:r>
              <w:rPr>
                <w:spacing w:val="-5"/>
              </w:rPr>
              <w:t>7、擅自改变行政处罚</w:t>
            </w:r>
            <w:r>
              <w:rPr>
                <w:spacing w:val="8"/>
              </w:rPr>
              <w:t xml:space="preserve"> </w:t>
            </w:r>
            <w:r>
              <w:rPr>
                <w:spacing w:val="1"/>
              </w:rPr>
              <w:t>种类、幅度的；</w:t>
            </w:r>
          </w:p>
          <w:p w14:paraId="4FF57188">
            <w:pPr>
              <w:pStyle w:val="6"/>
              <w:spacing w:before="54" w:line="246" w:lineRule="auto"/>
              <w:ind w:left="123" w:right="89" w:hanging="8"/>
            </w:pPr>
            <w:r>
              <w:rPr>
                <w:spacing w:val="-4"/>
              </w:rPr>
              <w:t>8、违反法定的行政处</w:t>
            </w:r>
            <w:r>
              <w:rPr>
                <w:spacing w:val="2"/>
              </w:rPr>
              <w:t xml:space="preserve"> </w:t>
            </w:r>
            <w:r>
              <w:rPr>
                <w:spacing w:val="-1"/>
              </w:rPr>
              <w:t>罚程序的；</w:t>
            </w:r>
          </w:p>
        </w:tc>
        <w:tc>
          <w:tcPr>
            <w:tcW w:w="1058" w:type="dxa"/>
            <w:vAlign w:val="top"/>
          </w:tcPr>
          <w:p w14:paraId="1F93E86F">
            <w:pPr>
              <w:rPr>
                <w:rFonts w:ascii="Arial"/>
                <w:sz w:val="21"/>
              </w:rPr>
            </w:pPr>
          </w:p>
        </w:tc>
      </w:tr>
    </w:tbl>
    <w:p w14:paraId="48AE0467">
      <w:pPr>
        <w:pStyle w:val="2"/>
      </w:pPr>
    </w:p>
    <w:p w14:paraId="3A928868">
      <w:pPr>
        <w:sectPr>
          <w:pgSz w:w="16839" w:h="11906"/>
          <w:pgMar w:top="1012" w:right="1304" w:bottom="0" w:left="1304" w:header="0" w:footer="0" w:gutter="0"/>
          <w:cols w:space="720" w:num="1"/>
        </w:sectPr>
      </w:pPr>
    </w:p>
    <w:p w14:paraId="6456F459">
      <w:pPr>
        <w:spacing w:before="163"/>
      </w:pPr>
    </w:p>
    <w:tbl>
      <w:tblPr>
        <w:tblStyle w:val="5"/>
        <w:tblW w:w="1422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29"/>
        <w:gridCol w:w="494"/>
        <w:gridCol w:w="3083"/>
        <w:gridCol w:w="446"/>
        <w:gridCol w:w="3458"/>
        <w:gridCol w:w="3083"/>
        <w:gridCol w:w="2073"/>
        <w:gridCol w:w="1058"/>
      </w:tblGrid>
      <w:tr w14:paraId="06B67A6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08" w:hRule="atLeast"/>
        </w:trPr>
        <w:tc>
          <w:tcPr>
            <w:tcW w:w="529" w:type="dxa"/>
            <w:vAlign w:val="top"/>
          </w:tcPr>
          <w:p w14:paraId="69AE2E0D">
            <w:pPr>
              <w:rPr>
                <w:rFonts w:ascii="Arial"/>
                <w:sz w:val="21"/>
              </w:rPr>
            </w:pPr>
          </w:p>
        </w:tc>
        <w:tc>
          <w:tcPr>
            <w:tcW w:w="494" w:type="dxa"/>
            <w:vAlign w:val="top"/>
          </w:tcPr>
          <w:p w14:paraId="16A93C3B">
            <w:pPr>
              <w:rPr>
                <w:rFonts w:ascii="Arial"/>
                <w:sz w:val="21"/>
              </w:rPr>
            </w:pPr>
          </w:p>
        </w:tc>
        <w:tc>
          <w:tcPr>
            <w:tcW w:w="3083" w:type="dxa"/>
            <w:vAlign w:val="top"/>
          </w:tcPr>
          <w:p w14:paraId="58EB40E1">
            <w:pPr>
              <w:rPr>
                <w:rFonts w:ascii="Arial"/>
                <w:sz w:val="21"/>
              </w:rPr>
            </w:pPr>
          </w:p>
        </w:tc>
        <w:tc>
          <w:tcPr>
            <w:tcW w:w="446" w:type="dxa"/>
            <w:vAlign w:val="top"/>
          </w:tcPr>
          <w:p w14:paraId="7CE46789">
            <w:pPr>
              <w:rPr>
                <w:rFonts w:ascii="Arial"/>
                <w:sz w:val="21"/>
              </w:rPr>
            </w:pPr>
          </w:p>
        </w:tc>
        <w:tc>
          <w:tcPr>
            <w:tcW w:w="3458" w:type="dxa"/>
            <w:vAlign w:val="top"/>
          </w:tcPr>
          <w:p w14:paraId="1FD466B7">
            <w:pPr>
              <w:rPr>
                <w:rFonts w:ascii="Arial"/>
                <w:sz w:val="21"/>
              </w:rPr>
            </w:pPr>
          </w:p>
        </w:tc>
        <w:tc>
          <w:tcPr>
            <w:tcW w:w="3083" w:type="dxa"/>
            <w:vAlign w:val="top"/>
          </w:tcPr>
          <w:p w14:paraId="27F844E3">
            <w:pPr>
              <w:pStyle w:val="6"/>
              <w:spacing w:before="65" w:line="253" w:lineRule="auto"/>
              <w:ind w:left="122" w:right="87"/>
            </w:pPr>
            <w:r>
              <w:rPr>
                <w:spacing w:val="4"/>
              </w:rPr>
              <w:t>罚决定，告知当事人按要求缴纳</w:t>
            </w:r>
            <w:r>
              <w:rPr>
                <w:spacing w:val="10"/>
              </w:rPr>
              <w:t xml:space="preserve"> </w:t>
            </w:r>
            <w:r>
              <w:rPr>
                <w:spacing w:val="-3"/>
              </w:rPr>
              <w:t>罚款。</w:t>
            </w:r>
          </w:p>
          <w:p w14:paraId="2E5D91E6">
            <w:pPr>
              <w:pStyle w:val="6"/>
              <w:spacing w:before="51" w:line="251" w:lineRule="auto"/>
              <w:ind w:left="116" w:right="85" w:hanging="2"/>
            </w:pPr>
            <w:r>
              <w:rPr>
                <w:spacing w:val="-2"/>
              </w:rPr>
              <w:t>8、其他法律法规规章文件规定应</w:t>
            </w:r>
            <w:r>
              <w:rPr>
                <w:spacing w:val="7"/>
              </w:rPr>
              <w:t xml:space="preserve"> </w:t>
            </w:r>
            <w:r>
              <w:t>履行的责任。</w:t>
            </w:r>
          </w:p>
        </w:tc>
        <w:tc>
          <w:tcPr>
            <w:tcW w:w="2073" w:type="dxa"/>
            <w:vAlign w:val="top"/>
          </w:tcPr>
          <w:p w14:paraId="41B8D06A">
            <w:pPr>
              <w:pStyle w:val="6"/>
              <w:spacing w:before="65" w:line="265" w:lineRule="auto"/>
              <w:ind w:left="113" w:right="89" w:firstLine="1"/>
              <w:jc w:val="both"/>
            </w:pPr>
            <w:r>
              <w:rPr>
                <w:spacing w:val="-4"/>
              </w:rPr>
              <w:t>9、符合听证条件、行</w:t>
            </w:r>
            <w:r>
              <w:rPr>
                <w:spacing w:val="2"/>
              </w:rPr>
              <w:t xml:space="preserve"> </w:t>
            </w:r>
            <w:r>
              <w:rPr>
                <w:spacing w:val="7"/>
              </w:rPr>
              <w:t>政管理相对人要求听</w:t>
            </w:r>
            <w:r>
              <w:t xml:space="preserve"> </w:t>
            </w:r>
            <w:r>
              <w:rPr>
                <w:spacing w:val="7"/>
              </w:rPr>
              <w:t>证，应予组织听证而</w:t>
            </w:r>
            <w:r>
              <w:t xml:space="preserve"> </w:t>
            </w:r>
            <w:r>
              <w:rPr>
                <w:spacing w:val="1"/>
              </w:rPr>
              <w:t>不组织听证的；</w:t>
            </w:r>
          </w:p>
          <w:p w14:paraId="0B799B1D">
            <w:pPr>
              <w:pStyle w:val="6"/>
              <w:spacing w:before="51" w:line="252" w:lineRule="auto"/>
              <w:ind w:left="134" w:right="86" w:hanging="4"/>
            </w:pPr>
            <w:r>
              <w:rPr>
                <w:spacing w:val="5"/>
              </w:rPr>
              <w:t>10、在行政处罚过程</w:t>
            </w:r>
            <w:r>
              <w:t xml:space="preserve"> </w:t>
            </w:r>
            <w:r>
              <w:rPr>
                <w:spacing w:val="-1"/>
              </w:rPr>
              <w:t>中发生腐败行为的；</w:t>
            </w:r>
          </w:p>
          <w:p w14:paraId="255ED6E4">
            <w:pPr>
              <w:pStyle w:val="6"/>
              <w:spacing w:before="54" w:line="256" w:lineRule="auto"/>
              <w:ind w:left="115" w:right="89" w:firstLine="14"/>
            </w:pPr>
            <w:r>
              <w:rPr>
                <w:spacing w:val="4"/>
              </w:rPr>
              <w:t>11、其他违反法律法</w:t>
            </w:r>
            <w:r>
              <w:rPr>
                <w:spacing w:val="7"/>
              </w:rPr>
              <w:t xml:space="preserve"> 规规章文件规定的行</w:t>
            </w:r>
            <w:r>
              <w:t xml:space="preserve"> 为。</w:t>
            </w:r>
          </w:p>
        </w:tc>
        <w:tc>
          <w:tcPr>
            <w:tcW w:w="1058" w:type="dxa"/>
            <w:vAlign w:val="top"/>
          </w:tcPr>
          <w:p w14:paraId="6FA77E06">
            <w:pPr>
              <w:rPr>
                <w:rFonts w:ascii="Arial"/>
                <w:sz w:val="21"/>
              </w:rPr>
            </w:pPr>
          </w:p>
        </w:tc>
      </w:tr>
      <w:tr w14:paraId="2B360B6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04" w:hRule="atLeast"/>
        </w:trPr>
        <w:tc>
          <w:tcPr>
            <w:tcW w:w="529" w:type="dxa"/>
            <w:vAlign w:val="top"/>
          </w:tcPr>
          <w:p w14:paraId="2FEF2B0B">
            <w:pPr>
              <w:spacing w:line="250" w:lineRule="auto"/>
              <w:rPr>
                <w:rFonts w:ascii="Arial"/>
                <w:sz w:val="21"/>
              </w:rPr>
            </w:pPr>
          </w:p>
          <w:p w14:paraId="08A5DAED">
            <w:pPr>
              <w:spacing w:line="250" w:lineRule="auto"/>
              <w:rPr>
                <w:rFonts w:ascii="Arial"/>
                <w:sz w:val="21"/>
              </w:rPr>
            </w:pPr>
          </w:p>
          <w:p w14:paraId="4D989B09">
            <w:pPr>
              <w:spacing w:line="250" w:lineRule="auto"/>
              <w:rPr>
                <w:rFonts w:ascii="Arial"/>
                <w:sz w:val="21"/>
              </w:rPr>
            </w:pPr>
          </w:p>
          <w:p w14:paraId="6A8A7654">
            <w:pPr>
              <w:spacing w:line="251" w:lineRule="auto"/>
              <w:rPr>
                <w:rFonts w:ascii="Arial"/>
                <w:sz w:val="21"/>
              </w:rPr>
            </w:pPr>
          </w:p>
          <w:p w14:paraId="15965BCD">
            <w:pPr>
              <w:spacing w:line="251" w:lineRule="auto"/>
              <w:rPr>
                <w:rFonts w:ascii="Arial"/>
                <w:sz w:val="21"/>
              </w:rPr>
            </w:pPr>
          </w:p>
          <w:p w14:paraId="31DB503F">
            <w:pPr>
              <w:spacing w:line="251" w:lineRule="auto"/>
              <w:rPr>
                <w:rFonts w:ascii="Arial"/>
                <w:sz w:val="21"/>
              </w:rPr>
            </w:pPr>
          </w:p>
          <w:p w14:paraId="2C822978">
            <w:pPr>
              <w:spacing w:line="251" w:lineRule="auto"/>
              <w:rPr>
                <w:rFonts w:ascii="Arial"/>
                <w:sz w:val="21"/>
              </w:rPr>
            </w:pPr>
          </w:p>
          <w:p w14:paraId="59FDF612">
            <w:pPr>
              <w:spacing w:line="251" w:lineRule="auto"/>
              <w:rPr>
                <w:rFonts w:ascii="Arial"/>
                <w:sz w:val="21"/>
              </w:rPr>
            </w:pPr>
          </w:p>
          <w:p w14:paraId="2253D0FF">
            <w:pPr>
              <w:spacing w:line="251" w:lineRule="auto"/>
              <w:rPr>
                <w:rFonts w:ascii="Arial"/>
                <w:sz w:val="21"/>
              </w:rPr>
            </w:pPr>
          </w:p>
          <w:p w14:paraId="1DB3FF9B">
            <w:pPr>
              <w:spacing w:line="251" w:lineRule="auto"/>
              <w:rPr>
                <w:rFonts w:ascii="Arial"/>
                <w:sz w:val="21"/>
              </w:rPr>
            </w:pPr>
          </w:p>
          <w:p w14:paraId="51791E56">
            <w:pPr>
              <w:spacing w:line="251" w:lineRule="auto"/>
              <w:rPr>
                <w:rFonts w:ascii="Arial"/>
                <w:sz w:val="21"/>
              </w:rPr>
            </w:pPr>
          </w:p>
          <w:p w14:paraId="01114E6A">
            <w:pPr>
              <w:spacing w:line="251" w:lineRule="auto"/>
              <w:rPr>
                <w:rFonts w:ascii="Arial"/>
                <w:sz w:val="21"/>
              </w:rPr>
            </w:pPr>
          </w:p>
          <w:p w14:paraId="40E3928D">
            <w:pPr>
              <w:pStyle w:val="6"/>
              <w:spacing w:before="65" w:line="190" w:lineRule="auto"/>
              <w:ind w:left="135"/>
            </w:pPr>
            <w:r>
              <w:rPr>
                <w:spacing w:val="-5"/>
              </w:rPr>
              <w:t>126</w:t>
            </w:r>
          </w:p>
        </w:tc>
        <w:tc>
          <w:tcPr>
            <w:tcW w:w="494" w:type="dxa"/>
            <w:textDirection w:val="tbRlV"/>
            <w:vAlign w:val="top"/>
          </w:tcPr>
          <w:p w14:paraId="4CE813D5">
            <w:pPr>
              <w:pStyle w:val="6"/>
              <w:spacing w:before="138" w:line="217" w:lineRule="auto"/>
              <w:ind w:left="2612"/>
            </w:pPr>
            <w:r>
              <w:rPr>
                <w:spacing w:val="8"/>
              </w:rPr>
              <w:t>行</w:t>
            </w:r>
            <w:r>
              <w:rPr>
                <w:spacing w:val="-7"/>
              </w:rPr>
              <w:t xml:space="preserve"> </w:t>
            </w:r>
            <w:r>
              <w:rPr>
                <w:spacing w:val="8"/>
              </w:rPr>
              <w:t>政</w:t>
            </w:r>
            <w:r>
              <w:rPr>
                <w:spacing w:val="-9"/>
              </w:rPr>
              <w:t xml:space="preserve"> </w:t>
            </w:r>
            <w:r>
              <w:rPr>
                <w:spacing w:val="8"/>
              </w:rPr>
              <w:t>处</w:t>
            </w:r>
            <w:r>
              <w:rPr>
                <w:spacing w:val="-9"/>
              </w:rPr>
              <w:t xml:space="preserve"> </w:t>
            </w:r>
            <w:r>
              <w:rPr>
                <w:spacing w:val="8"/>
              </w:rPr>
              <w:t>罚</w:t>
            </w:r>
          </w:p>
        </w:tc>
        <w:tc>
          <w:tcPr>
            <w:tcW w:w="3083" w:type="dxa"/>
            <w:vAlign w:val="top"/>
          </w:tcPr>
          <w:p w14:paraId="1ED23DEF">
            <w:pPr>
              <w:spacing w:line="257" w:lineRule="auto"/>
              <w:rPr>
                <w:rFonts w:ascii="Arial"/>
                <w:sz w:val="21"/>
              </w:rPr>
            </w:pPr>
          </w:p>
          <w:p w14:paraId="498C3D98">
            <w:pPr>
              <w:spacing w:line="257" w:lineRule="auto"/>
              <w:rPr>
                <w:rFonts w:ascii="Arial"/>
                <w:sz w:val="21"/>
              </w:rPr>
            </w:pPr>
          </w:p>
          <w:p w14:paraId="768966AE">
            <w:pPr>
              <w:spacing w:line="257" w:lineRule="auto"/>
              <w:rPr>
                <w:rFonts w:ascii="Arial"/>
                <w:sz w:val="21"/>
              </w:rPr>
            </w:pPr>
          </w:p>
          <w:p w14:paraId="504B4903">
            <w:pPr>
              <w:spacing w:line="257" w:lineRule="auto"/>
              <w:rPr>
                <w:rFonts w:ascii="Arial"/>
                <w:sz w:val="21"/>
              </w:rPr>
            </w:pPr>
          </w:p>
          <w:p w14:paraId="2115AA0F">
            <w:pPr>
              <w:spacing w:line="257" w:lineRule="auto"/>
              <w:rPr>
                <w:rFonts w:ascii="Arial"/>
                <w:sz w:val="21"/>
              </w:rPr>
            </w:pPr>
          </w:p>
          <w:p w14:paraId="3D1C75F6">
            <w:pPr>
              <w:spacing w:line="257" w:lineRule="auto"/>
              <w:rPr>
                <w:rFonts w:ascii="Arial"/>
                <w:sz w:val="21"/>
              </w:rPr>
            </w:pPr>
          </w:p>
          <w:p w14:paraId="62A42EBF">
            <w:pPr>
              <w:spacing w:line="257" w:lineRule="auto"/>
              <w:rPr>
                <w:rFonts w:ascii="Arial"/>
                <w:sz w:val="21"/>
              </w:rPr>
            </w:pPr>
          </w:p>
          <w:p w14:paraId="65623375">
            <w:pPr>
              <w:spacing w:line="258" w:lineRule="auto"/>
              <w:rPr>
                <w:rFonts w:ascii="Arial"/>
                <w:sz w:val="21"/>
              </w:rPr>
            </w:pPr>
          </w:p>
          <w:p w14:paraId="6C21D65E">
            <w:pPr>
              <w:spacing w:line="258" w:lineRule="auto"/>
              <w:rPr>
                <w:rFonts w:ascii="Arial"/>
                <w:sz w:val="21"/>
              </w:rPr>
            </w:pPr>
          </w:p>
          <w:p w14:paraId="53624711">
            <w:pPr>
              <w:spacing w:line="258" w:lineRule="auto"/>
              <w:rPr>
                <w:rFonts w:ascii="Arial"/>
                <w:sz w:val="21"/>
              </w:rPr>
            </w:pPr>
          </w:p>
          <w:p w14:paraId="18559008">
            <w:pPr>
              <w:spacing w:line="258" w:lineRule="auto"/>
              <w:rPr>
                <w:rFonts w:ascii="Arial"/>
                <w:sz w:val="21"/>
              </w:rPr>
            </w:pPr>
          </w:p>
          <w:p w14:paraId="2B0C0D7C">
            <w:pPr>
              <w:pStyle w:val="6"/>
              <w:spacing w:before="65" w:line="254" w:lineRule="auto"/>
              <w:ind w:left="1452" w:right="115" w:hanging="1315"/>
            </w:pPr>
            <w:r>
              <w:rPr>
                <w:spacing w:val="1"/>
              </w:rPr>
              <w:t>对未经批准发掘古生物化石的处</w:t>
            </w:r>
            <w:r>
              <w:rPr>
                <w:spacing w:val="9"/>
              </w:rPr>
              <w:t xml:space="preserve"> </w:t>
            </w:r>
            <w:r>
              <w:t>罚</w:t>
            </w:r>
          </w:p>
        </w:tc>
        <w:tc>
          <w:tcPr>
            <w:tcW w:w="446" w:type="dxa"/>
            <w:textDirection w:val="tbRlV"/>
            <w:vAlign w:val="top"/>
          </w:tcPr>
          <w:p w14:paraId="5344E8C4">
            <w:pPr>
              <w:pStyle w:val="6"/>
              <w:spacing w:before="112" w:line="212" w:lineRule="auto"/>
              <w:ind w:left="2761"/>
            </w:pPr>
            <w:r>
              <w:rPr>
                <w:spacing w:val="8"/>
              </w:rPr>
              <w:t>各</w:t>
            </w:r>
            <w:r>
              <w:rPr>
                <w:spacing w:val="-8"/>
              </w:rPr>
              <w:t xml:space="preserve"> </w:t>
            </w:r>
            <w:r>
              <w:rPr>
                <w:spacing w:val="8"/>
              </w:rPr>
              <w:t>乡</w:t>
            </w:r>
            <w:r>
              <w:rPr>
                <w:spacing w:val="-9"/>
              </w:rPr>
              <w:t xml:space="preserve"> </w:t>
            </w:r>
            <w:r>
              <w:rPr>
                <w:spacing w:val="8"/>
              </w:rPr>
              <w:t>镇</w:t>
            </w:r>
          </w:p>
        </w:tc>
        <w:tc>
          <w:tcPr>
            <w:tcW w:w="3458" w:type="dxa"/>
            <w:vAlign w:val="top"/>
          </w:tcPr>
          <w:p w14:paraId="07EB4FBD">
            <w:pPr>
              <w:pStyle w:val="6"/>
              <w:spacing w:before="58" w:line="273" w:lineRule="auto"/>
              <w:ind w:left="114" w:right="37" w:firstLine="14"/>
            </w:pPr>
            <w:r>
              <w:rPr>
                <w:spacing w:val="7"/>
              </w:rPr>
              <w:t>1、《古生物化石保护条例》（2019</w:t>
            </w:r>
            <w:r>
              <w:rPr>
                <w:spacing w:val="14"/>
              </w:rPr>
              <w:t xml:space="preserve"> </w:t>
            </w:r>
            <w:r>
              <w:rPr>
                <w:spacing w:val="-10"/>
              </w:rPr>
              <w:t>年</w:t>
            </w:r>
            <w:r>
              <w:rPr>
                <w:spacing w:val="-36"/>
              </w:rPr>
              <w:t xml:space="preserve"> </w:t>
            </w:r>
            <w:r>
              <w:rPr>
                <w:spacing w:val="-10"/>
              </w:rPr>
              <w:t>3</w:t>
            </w:r>
            <w:r>
              <w:rPr>
                <w:spacing w:val="-38"/>
              </w:rPr>
              <w:t xml:space="preserve"> </w:t>
            </w:r>
            <w:r>
              <w:rPr>
                <w:spacing w:val="-10"/>
              </w:rPr>
              <w:t>月</w:t>
            </w:r>
            <w:r>
              <w:rPr>
                <w:spacing w:val="-46"/>
              </w:rPr>
              <w:t xml:space="preserve"> </w:t>
            </w:r>
            <w:r>
              <w:rPr>
                <w:spacing w:val="-10"/>
              </w:rPr>
              <w:t>2 日修订）第三十六条第一项：</w:t>
            </w:r>
            <w:r>
              <w:t xml:space="preserve"> </w:t>
            </w:r>
            <w:r>
              <w:rPr>
                <w:spacing w:val="3"/>
              </w:rPr>
              <w:t xml:space="preserve">单位或者个人有下列行为之一的，由 县级以上人民政府自然资源主管部门 责令停止发掘，限期改正，没收发掘 </w:t>
            </w:r>
            <w:r>
              <w:rPr>
                <w:spacing w:val="4"/>
              </w:rPr>
              <w:t>的古生物化石，并处</w:t>
            </w:r>
            <w:r>
              <w:rPr>
                <w:spacing w:val="-42"/>
              </w:rPr>
              <w:t xml:space="preserve"> </w:t>
            </w:r>
            <w:r>
              <w:rPr>
                <w:spacing w:val="4"/>
              </w:rPr>
              <w:t>20</w:t>
            </w:r>
            <w:r>
              <w:rPr>
                <w:spacing w:val="-36"/>
              </w:rPr>
              <w:t xml:space="preserve"> </w:t>
            </w:r>
            <w:r>
              <w:rPr>
                <w:spacing w:val="4"/>
              </w:rPr>
              <w:t>万元以上</w:t>
            </w:r>
            <w:r>
              <w:rPr>
                <w:spacing w:val="-40"/>
              </w:rPr>
              <w:t xml:space="preserve"> </w:t>
            </w:r>
            <w:r>
              <w:rPr>
                <w:spacing w:val="4"/>
              </w:rPr>
              <w:t>50</w:t>
            </w:r>
            <w:r>
              <w:t xml:space="preserve"> </w:t>
            </w:r>
            <w:r>
              <w:rPr>
                <w:spacing w:val="3"/>
              </w:rPr>
              <w:t xml:space="preserve">万元以下的罚款；构成违反治安管理 行为的，由公安机关依法给予治安管 理处罚；构成犯罪的，依法追究刑事 </w:t>
            </w:r>
            <w:r>
              <w:rPr>
                <w:spacing w:val="2"/>
              </w:rPr>
              <w:t>责任</w:t>
            </w:r>
            <w:r>
              <w:rPr>
                <w:spacing w:val="11"/>
              </w:rPr>
              <w:t>：（</w:t>
            </w:r>
            <w:r>
              <w:rPr>
                <w:spacing w:val="2"/>
              </w:rPr>
              <w:t>一）未经批准发掘古生物化</w:t>
            </w:r>
            <w:r>
              <w:rPr>
                <w:spacing w:val="1"/>
              </w:rPr>
              <w:t xml:space="preserve"> </w:t>
            </w:r>
            <w:r>
              <w:t>石的。</w:t>
            </w:r>
          </w:p>
          <w:p w14:paraId="7CFB4A65">
            <w:pPr>
              <w:pStyle w:val="6"/>
              <w:spacing w:before="46" w:line="271" w:lineRule="auto"/>
              <w:ind w:left="112" w:right="12" w:firstLine="3"/>
            </w:pPr>
            <w:r>
              <w:rPr>
                <w:spacing w:val="1"/>
              </w:rPr>
              <w:t>2、《古生物化石保护条例实施办法》</w:t>
            </w:r>
            <w:r>
              <w:rPr>
                <w:spacing w:val="6"/>
              </w:rPr>
              <w:t xml:space="preserve"> </w:t>
            </w:r>
            <w:r>
              <w:rPr>
                <w:spacing w:val="-1"/>
              </w:rPr>
              <w:t>（2019</w:t>
            </w:r>
            <w:r>
              <w:rPr>
                <w:spacing w:val="-35"/>
              </w:rPr>
              <w:t xml:space="preserve"> </w:t>
            </w:r>
            <w:r>
              <w:rPr>
                <w:spacing w:val="-1"/>
              </w:rPr>
              <w:t>年</w:t>
            </w:r>
            <w:r>
              <w:rPr>
                <w:spacing w:val="-37"/>
              </w:rPr>
              <w:t xml:space="preserve"> </w:t>
            </w:r>
            <w:r>
              <w:rPr>
                <w:spacing w:val="-1"/>
              </w:rPr>
              <w:t>7</w:t>
            </w:r>
            <w:r>
              <w:rPr>
                <w:spacing w:val="-35"/>
              </w:rPr>
              <w:t xml:space="preserve"> </w:t>
            </w:r>
            <w:r>
              <w:rPr>
                <w:spacing w:val="-1"/>
              </w:rPr>
              <w:t>月</w:t>
            </w:r>
            <w:r>
              <w:rPr>
                <w:spacing w:val="-26"/>
              </w:rPr>
              <w:t xml:space="preserve"> </w:t>
            </w:r>
            <w:r>
              <w:rPr>
                <w:spacing w:val="-1"/>
              </w:rPr>
              <w:t xml:space="preserve">16 日第三次修正）第 </w:t>
            </w:r>
            <w:r>
              <w:rPr>
                <w:spacing w:val="2"/>
              </w:rPr>
              <w:t xml:space="preserve">五十条：未经批准发掘古生物化石或 者未按照批准的发掘方案发掘古生物 化石的，县级以上人民政府自然资源 </w:t>
            </w:r>
            <w:r>
              <w:rPr>
                <w:spacing w:val="4"/>
              </w:rPr>
              <w:t>主管部门责令停止发掘，限期改正，</w:t>
            </w:r>
            <w:r>
              <w:rPr>
                <w:spacing w:val="5"/>
              </w:rPr>
              <w:t xml:space="preserve"> </w:t>
            </w:r>
            <w:r>
              <w:rPr>
                <w:spacing w:val="4"/>
              </w:rPr>
              <w:t>没收发掘的古生物化石，并处罚款。</w:t>
            </w:r>
            <w:r>
              <w:rPr>
                <w:spacing w:val="9"/>
              </w:rPr>
              <w:t xml:space="preserve"> </w:t>
            </w:r>
            <w:r>
              <w:rPr>
                <w:spacing w:val="2"/>
              </w:rPr>
              <w:t xml:space="preserve">在国家级古生物化石自然保护区、国 家地质公园和重点保护古生物化石集 </w:t>
            </w:r>
            <w:r>
              <w:rPr>
                <w:spacing w:val="-4"/>
              </w:rPr>
              <w:t>中产地内违法发掘的，处</w:t>
            </w:r>
            <w:r>
              <w:rPr>
                <w:spacing w:val="-39"/>
              </w:rPr>
              <w:t xml:space="preserve"> </w:t>
            </w:r>
            <w:r>
              <w:rPr>
                <w:spacing w:val="-4"/>
              </w:rPr>
              <w:t>30</w:t>
            </w:r>
            <w:r>
              <w:rPr>
                <w:spacing w:val="-40"/>
              </w:rPr>
              <w:t xml:space="preserve"> </w:t>
            </w:r>
            <w:r>
              <w:rPr>
                <w:spacing w:val="-4"/>
              </w:rPr>
              <w:t>万元以上</w:t>
            </w:r>
          </w:p>
        </w:tc>
        <w:tc>
          <w:tcPr>
            <w:tcW w:w="3083" w:type="dxa"/>
            <w:vAlign w:val="top"/>
          </w:tcPr>
          <w:p w14:paraId="47493479">
            <w:pPr>
              <w:pStyle w:val="6"/>
              <w:spacing w:before="63" w:line="260" w:lineRule="auto"/>
              <w:ind w:left="117" w:right="85" w:firstLine="12"/>
              <w:jc w:val="both"/>
            </w:pPr>
            <w:r>
              <w:rPr>
                <w:spacing w:val="-3"/>
              </w:rPr>
              <w:t>1、立案责任：发现涉嫌未经批准</w:t>
            </w:r>
            <w:r>
              <w:rPr>
                <w:spacing w:val="7"/>
              </w:rPr>
              <w:t xml:space="preserve"> </w:t>
            </w:r>
            <w:r>
              <w:rPr>
                <w:spacing w:val="5"/>
              </w:rPr>
              <w:t>发掘古生物化石的违法行为，予</w:t>
            </w:r>
            <w:r>
              <w:rPr>
                <w:spacing w:val="2"/>
              </w:rPr>
              <w:t xml:space="preserve"> </w:t>
            </w:r>
            <w:r>
              <w:rPr>
                <w:spacing w:val="1"/>
              </w:rPr>
              <w:t>以审查，决定是否立案。</w:t>
            </w:r>
          </w:p>
          <w:p w14:paraId="34740C13">
            <w:pPr>
              <w:pStyle w:val="6"/>
              <w:spacing w:before="50" w:line="269" w:lineRule="auto"/>
              <w:ind w:left="112" w:right="19" w:firstLine="3"/>
              <w:jc w:val="both"/>
            </w:pPr>
            <w:r>
              <w:rPr>
                <w:spacing w:val="-3"/>
              </w:rPr>
              <w:t xml:space="preserve">2、调查责任：综合行政执法队对 </w:t>
            </w:r>
            <w:r>
              <w:rPr>
                <w:spacing w:val="4"/>
              </w:rPr>
              <w:t xml:space="preserve">立案的案件，指定专人负责，及 时组织调查取证，与当事人有直 接利害关系的应当回避。执法人 员不得少于两人，调查时应出示 </w:t>
            </w:r>
            <w:r>
              <w:rPr>
                <w:spacing w:val="-4"/>
              </w:rPr>
              <w:t>执法证件，允许当事人辩解陈述。</w:t>
            </w:r>
          </w:p>
          <w:p w14:paraId="2CD86E7E">
            <w:pPr>
              <w:pStyle w:val="6"/>
              <w:spacing w:before="53" w:line="228" w:lineRule="auto"/>
              <w:ind w:left="113"/>
            </w:pPr>
            <w:r>
              <w:rPr>
                <w:spacing w:val="1"/>
              </w:rPr>
              <w:t>执法人员应保守有关秘密。</w:t>
            </w:r>
          </w:p>
          <w:p w14:paraId="32101086">
            <w:pPr>
              <w:pStyle w:val="6"/>
              <w:spacing w:before="53" w:line="270" w:lineRule="auto"/>
              <w:ind w:left="112" w:right="35" w:firstLine="5"/>
            </w:pPr>
            <w:r>
              <w:rPr>
                <w:spacing w:val="-11"/>
              </w:rPr>
              <w:t>3、审查责任：审理案件调查报告，</w:t>
            </w:r>
            <w:r>
              <w:t xml:space="preserve"> </w:t>
            </w:r>
            <w:r>
              <w:rPr>
                <w:spacing w:val="5"/>
              </w:rPr>
              <w:t>对案件违法事实、证据、调查取</w:t>
            </w:r>
            <w:r>
              <w:rPr>
                <w:spacing w:val="6"/>
              </w:rPr>
              <w:t xml:space="preserve"> </w:t>
            </w:r>
            <w:r>
              <w:rPr>
                <w:spacing w:val="5"/>
              </w:rPr>
              <w:t>证程序、法律适用、处罚种类和</w:t>
            </w:r>
            <w:r>
              <w:rPr>
                <w:spacing w:val="6"/>
              </w:rPr>
              <w:t xml:space="preserve"> </w:t>
            </w:r>
            <w:r>
              <w:rPr>
                <w:spacing w:val="5"/>
              </w:rPr>
              <w:t>幅度、当事人陈述和申辩理由等</w:t>
            </w:r>
            <w:r>
              <w:rPr>
                <w:spacing w:val="6"/>
              </w:rPr>
              <w:t xml:space="preserve"> </w:t>
            </w:r>
            <w:r>
              <w:rPr>
                <w:spacing w:val="-9"/>
              </w:rPr>
              <w:t>方面进行审查，提出处理意见（主</w:t>
            </w:r>
            <w:r>
              <w:rPr>
                <w:spacing w:val="11"/>
              </w:rPr>
              <w:t xml:space="preserve"> </w:t>
            </w:r>
            <w:r>
              <w:rPr>
                <w:spacing w:val="5"/>
              </w:rPr>
              <w:t>要证据不足时，以适当的方式补</w:t>
            </w:r>
            <w:r>
              <w:rPr>
                <w:spacing w:val="6"/>
              </w:rPr>
              <w:t xml:space="preserve"> </w:t>
            </w:r>
            <w:r>
              <w:t>充调查）。</w:t>
            </w:r>
          </w:p>
          <w:p w14:paraId="7D5A8D07">
            <w:pPr>
              <w:pStyle w:val="6"/>
              <w:spacing w:before="54" w:line="261" w:lineRule="auto"/>
              <w:ind w:left="112" w:right="85"/>
            </w:pPr>
            <w:r>
              <w:rPr>
                <w:spacing w:val="-2"/>
              </w:rPr>
              <w:t>4、告知责任：作出行政处罚决定</w:t>
            </w:r>
            <w:r>
              <w:rPr>
                <w:spacing w:val="9"/>
              </w:rPr>
              <w:t xml:space="preserve"> </w:t>
            </w:r>
            <w:r>
              <w:rPr>
                <w:spacing w:val="4"/>
              </w:rPr>
              <w:t>前，应制作《行政处罚告知书》</w:t>
            </w:r>
            <w:r>
              <w:rPr>
                <w:spacing w:val="8"/>
              </w:rPr>
              <w:t xml:space="preserve"> </w:t>
            </w:r>
            <w:r>
              <w:rPr>
                <w:spacing w:val="5"/>
              </w:rPr>
              <w:t>送达当事人，告知违法事实及其</w:t>
            </w:r>
            <w:r>
              <w:rPr>
                <w:spacing w:val="7"/>
              </w:rPr>
              <w:t xml:space="preserve"> </w:t>
            </w:r>
            <w:r>
              <w:rPr>
                <w:spacing w:val="5"/>
              </w:rPr>
              <w:t>享有的陈述、申辩等权利。符合</w:t>
            </w:r>
          </w:p>
        </w:tc>
        <w:tc>
          <w:tcPr>
            <w:tcW w:w="2073" w:type="dxa"/>
            <w:vAlign w:val="top"/>
          </w:tcPr>
          <w:p w14:paraId="7A83CA70">
            <w:pPr>
              <w:pStyle w:val="6"/>
              <w:spacing w:before="64" w:line="266" w:lineRule="auto"/>
              <w:ind w:left="114" w:right="89"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7"/>
              </w:rPr>
              <w:t>相应责任:</w:t>
            </w:r>
          </w:p>
          <w:p w14:paraId="7D6285AD">
            <w:pPr>
              <w:pStyle w:val="6"/>
              <w:spacing w:before="57" w:line="250" w:lineRule="auto"/>
              <w:ind w:left="113" w:right="89" w:firstLine="16"/>
            </w:pPr>
            <w:r>
              <w:rPr>
                <w:spacing w:val="-6"/>
              </w:rPr>
              <w:t>1、没有法律和事实依</w:t>
            </w:r>
            <w:r>
              <w:rPr>
                <w:spacing w:val="7"/>
              </w:rPr>
              <w:t xml:space="preserve"> </w:t>
            </w:r>
            <w:r>
              <w:rPr>
                <w:spacing w:val="1"/>
              </w:rPr>
              <w:t>据实施行政处罚的；</w:t>
            </w:r>
          </w:p>
          <w:p w14:paraId="296B65F7">
            <w:pPr>
              <w:pStyle w:val="6"/>
              <w:spacing w:before="58" w:line="253" w:lineRule="auto"/>
              <w:ind w:left="131" w:right="89" w:hanging="14"/>
            </w:pPr>
            <w:r>
              <w:rPr>
                <w:spacing w:val="-4"/>
              </w:rPr>
              <w:t>2、行政处罚显失公正</w:t>
            </w:r>
            <w:r>
              <w:t xml:space="preserve"> </w:t>
            </w:r>
            <w:r>
              <w:rPr>
                <w:spacing w:val="-9"/>
              </w:rPr>
              <w:t>的；</w:t>
            </w:r>
          </w:p>
          <w:p w14:paraId="13ECE436">
            <w:pPr>
              <w:pStyle w:val="6"/>
              <w:spacing w:before="50" w:line="270" w:lineRule="auto"/>
              <w:ind w:left="115" w:right="89" w:firstLine="3"/>
              <w:jc w:val="both"/>
            </w:pPr>
            <w:r>
              <w:rPr>
                <w:spacing w:val="17"/>
              </w:rPr>
              <w:t>3、执法人员玩忽职</w:t>
            </w:r>
            <w:r>
              <w:rPr>
                <w:spacing w:val="5"/>
              </w:rPr>
              <w:t xml:space="preserve"> </w:t>
            </w:r>
            <w:r>
              <w:rPr>
                <w:spacing w:val="7"/>
              </w:rPr>
              <w:t>守，对应当予以制止</w:t>
            </w:r>
            <w:r>
              <w:t xml:space="preserve"> </w:t>
            </w:r>
            <w:r>
              <w:rPr>
                <w:spacing w:val="7"/>
              </w:rPr>
              <w:t>和处罚的违法行为不</w:t>
            </w:r>
            <w:r>
              <w:t xml:space="preserve"> </w:t>
            </w:r>
            <w:r>
              <w:rPr>
                <w:spacing w:val="7"/>
              </w:rPr>
              <w:t>予制止、处罚，致使</w:t>
            </w:r>
            <w:r>
              <w:t xml:space="preserve"> </w:t>
            </w:r>
            <w:r>
              <w:rPr>
                <w:spacing w:val="7"/>
              </w:rPr>
              <w:t>公民、法人或者其他</w:t>
            </w:r>
            <w:r>
              <w:t xml:space="preserve"> </w:t>
            </w:r>
            <w:r>
              <w:rPr>
                <w:spacing w:val="7"/>
              </w:rPr>
              <w:t>组织合法权益遭受损</w:t>
            </w:r>
            <w:r>
              <w:t xml:space="preserve"> 害的；</w:t>
            </w:r>
          </w:p>
          <w:p w14:paraId="43778CBB">
            <w:pPr>
              <w:pStyle w:val="6"/>
              <w:spacing w:before="53" w:line="250" w:lineRule="auto"/>
              <w:ind w:left="113" w:right="89"/>
            </w:pPr>
            <w:r>
              <w:rPr>
                <w:spacing w:val="-4"/>
              </w:rPr>
              <w:t>4、不具备行政执法资</w:t>
            </w:r>
            <w:r>
              <w:rPr>
                <w:spacing w:val="3"/>
              </w:rPr>
              <w:t xml:space="preserve"> </w:t>
            </w:r>
            <w:r>
              <w:rPr>
                <w:spacing w:val="1"/>
              </w:rPr>
              <w:t>格实施行政处罚</w:t>
            </w:r>
          </w:p>
          <w:p w14:paraId="12AED35D">
            <w:pPr>
              <w:pStyle w:val="6"/>
              <w:spacing w:before="57" w:line="230" w:lineRule="auto"/>
              <w:ind w:left="131"/>
            </w:pPr>
            <w:r>
              <w:rPr>
                <w:spacing w:val="-9"/>
              </w:rPr>
              <w:t>的；</w:t>
            </w:r>
          </w:p>
          <w:p w14:paraId="0698C23E">
            <w:pPr>
              <w:pStyle w:val="6"/>
              <w:spacing w:before="51" w:line="246" w:lineRule="auto"/>
              <w:ind w:left="115" w:right="89" w:firstLine="3"/>
            </w:pPr>
            <w:r>
              <w:rPr>
                <w:spacing w:val="-5"/>
              </w:rPr>
              <w:t>5、在制止以及查处违</w:t>
            </w:r>
            <w:r>
              <w:rPr>
                <w:spacing w:val="8"/>
              </w:rPr>
              <w:t xml:space="preserve"> </w:t>
            </w:r>
            <w:r>
              <w:rPr>
                <w:spacing w:val="7"/>
              </w:rPr>
              <w:t>法案件中受阻，依照</w:t>
            </w:r>
          </w:p>
        </w:tc>
        <w:tc>
          <w:tcPr>
            <w:tcW w:w="1058" w:type="dxa"/>
            <w:vAlign w:val="top"/>
          </w:tcPr>
          <w:p w14:paraId="5F9D72CD">
            <w:pPr>
              <w:rPr>
                <w:rFonts w:ascii="Arial"/>
                <w:sz w:val="21"/>
              </w:rPr>
            </w:pPr>
          </w:p>
        </w:tc>
      </w:tr>
    </w:tbl>
    <w:p w14:paraId="4736AC67">
      <w:pPr>
        <w:pStyle w:val="2"/>
      </w:pPr>
    </w:p>
    <w:p w14:paraId="475A8E5E">
      <w:pPr>
        <w:sectPr>
          <w:pgSz w:w="16839" w:h="11906"/>
          <w:pgMar w:top="1012" w:right="1304" w:bottom="0" w:left="1304" w:header="0" w:footer="0" w:gutter="0"/>
          <w:cols w:space="720" w:num="1"/>
        </w:sectPr>
      </w:pPr>
    </w:p>
    <w:p w14:paraId="05E016A8">
      <w:pPr>
        <w:spacing w:before="163"/>
      </w:pPr>
    </w:p>
    <w:tbl>
      <w:tblPr>
        <w:tblStyle w:val="5"/>
        <w:tblW w:w="1422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29"/>
        <w:gridCol w:w="494"/>
        <w:gridCol w:w="3083"/>
        <w:gridCol w:w="446"/>
        <w:gridCol w:w="3458"/>
        <w:gridCol w:w="3083"/>
        <w:gridCol w:w="2073"/>
        <w:gridCol w:w="1058"/>
      </w:tblGrid>
      <w:tr w14:paraId="2241689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06" w:hRule="atLeast"/>
        </w:trPr>
        <w:tc>
          <w:tcPr>
            <w:tcW w:w="529" w:type="dxa"/>
            <w:vAlign w:val="top"/>
          </w:tcPr>
          <w:p w14:paraId="74DBF142">
            <w:pPr>
              <w:rPr>
                <w:rFonts w:ascii="Arial"/>
                <w:sz w:val="21"/>
              </w:rPr>
            </w:pPr>
          </w:p>
        </w:tc>
        <w:tc>
          <w:tcPr>
            <w:tcW w:w="494" w:type="dxa"/>
            <w:vAlign w:val="top"/>
          </w:tcPr>
          <w:p w14:paraId="52146851">
            <w:pPr>
              <w:rPr>
                <w:rFonts w:ascii="Arial"/>
                <w:sz w:val="21"/>
              </w:rPr>
            </w:pPr>
          </w:p>
        </w:tc>
        <w:tc>
          <w:tcPr>
            <w:tcW w:w="3083" w:type="dxa"/>
            <w:vAlign w:val="top"/>
          </w:tcPr>
          <w:p w14:paraId="0099603B">
            <w:pPr>
              <w:rPr>
                <w:rFonts w:ascii="Arial"/>
                <w:sz w:val="21"/>
              </w:rPr>
            </w:pPr>
          </w:p>
        </w:tc>
        <w:tc>
          <w:tcPr>
            <w:tcW w:w="446" w:type="dxa"/>
            <w:vAlign w:val="top"/>
          </w:tcPr>
          <w:p w14:paraId="4FB355F4">
            <w:pPr>
              <w:rPr>
                <w:rFonts w:ascii="Arial"/>
                <w:sz w:val="21"/>
              </w:rPr>
            </w:pPr>
          </w:p>
        </w:tc>
        <w:tc>
          <w:tcPr>
            <w:tcW w:w="3458" w:type="dxa"/>
            <w:vAlign w:val="top"/>
          </w:tcPr>
          <w:p w14:paraId="12F821A4">
            <w:pPr>
              <w:pStyle w:val="6"/>
              <w:spacing w:before="64" w:line="261" w:lineRule="auto"/>
              <w:ind w:left="116" w:right="86"/>
              <w:jc w:val="both"/>
            </w:pPr>
            <w:r>
              <w:rPr>
                <w:spacing w:val="-1"/>
              </w:rPr>
              <w:t>50</w:t>
            </w:r>
            <w:r>
              <w:rPr>
                <w:spacing w:val="-35"/>
              </w:rPr>
              <w:t xml:space="preserve"> </w:t>
            </w:r>
            <w:r>
              <w:rPr>
                <w:spacing w:val="-1"/>
              </w:rPr>
              <w:t>万元以下罚款；在其他区域内违法</w:t>
            </w:r>
            <w:r>
              <w:t xml:space="preserve"> 发掘的，处</w:t>
            </w:r>
            <w:r>
              <w:rPr>
                <w:spacing w:val="-33"/>
              </w:rPr>
              <w:t xml:space="preserve"> </w:t>
            </w:r>
            <w:r>
              <w:t>20</w:t>
            </w:r>
            <w:r>
              <w:rPr>
                <w:spacing w:val="-38"/>
              </w:rPr>
              <w:t xml:space="preserve"> </w:t>
            </w:r>
            <w:r>
              <w:t>万元以上</w:t>
            </w:r>
            <w:r>
              <w:rPr>
                <w:spacing w:val="-42"/>
              </w:rPr>
              <w:t xml:space="preserve"> </w:t>
            </w:r>
            <w:r>
              <w:t>30</w:t>
            </w:r>
            <w:r>
              <w:rPr>
                <w:spacing w:val="-41"/>
              </w:rPr>
              <w:t xml:space="preserve"> </w:t>
            </w:r>
            <w:r>
              <w:t xml:space="preserve">万元以下 </w:t>
            </w:r>
            <w:r>
              <w:rPr>
                <w:spacing w:val="-1"/>
              </w:rPr>
              <w:t>罚款。</w:t>
            </w:r>
          </w:p>
          <w:p w14:paraId="723F1088">
            <w:pPr>
              <w:pStyle w:val="6"/>
              <w:spacing w:before="54" w:line="266" w:lineRule="auto"/>
              <w:ind w:left="115" w:right="86"/>
              <w:jc w:val="both"/>
            </w:pPr>
            <w:r>
              <w:rPr>
                <w:spacing w:val="3"/>
              </w:rPr>
              <w:t>未经批准或者未按照批准的发掘方案</w:t>
            </w:r>
            <w:r>
              <w:rPr>
                <w:spacing w:val="1"/>
              </w:rPr>
              <w:t xml:space="preserve"> </w:t>
            </w:r>
            <w:r>
              <w:rPr>
                <w:spacing w:val="3"/>
              </w:rPr>
              <w:t>发掘古生物化石，构成违反治安管理</w:t>
            </w:r>
            <w:r>
              <w:rPr>
                <w:spacing w:val="2"/>
              </w:rPr>
              <w:t xml:space="preserve"> </w:t>
            </w:r>
            <w:r>
              <w:rPr>
                <w:spacing w:val="3"/>
              </w:rPr>
              <w:t>行为的，由公安机关依法给予治安管</w:t>
            </w:r>
            <w:r>
              <w:rPr>
                <w:spacing w:val="2"/>
              </w:rPr>
              <w:t xml:space="preserve"> </w:t>
            </w:r>
            <w:r>
              <w:rPr>
                <w:spacing w:val="3"/>
              </w:rPr>
              <w:t>理处罚；构成犯罪的，依法追究刑事</w:t>
            </w:r>
            <w:r>
              <w:rPr>
                <w:spacing w:val="2"/>
              </w:rPr>
              <w:t xml:space="preserve"> </w:t>
            </w:r>
            <w:r>
              <w:rPr>
                <w:spacing w:val="-1"/>
              </w:rPr>
              <w:t>责任。</w:t>
            </w:r>
          </w:p>
          <w:p w14:paraId="1374D7EC">
            <w:pPr>
              <w:pStyle w:val="6"/>
              <w:spacing w:before="54" w:line="265" w:lineRule="auto"/>
              <w:ind w:left="112" w:right="86" w:firstLine="4"/>
              <w:jc w:val="both"/>
            </w:pPr>
            <w:r>
              <w:rPr>
                <w:spacing w:val="3"/>
              </w:rPr>
              <w:t>未按照批准的发掘方案发掘古生物化</w:t>
            </w:r>
            <w:r>
              <w:rPr>
                <w:spacing w:val="1"/>
              </w:rPr>
              <w:t xml:space="preserve"> </w:t>
            </w:r>
            <w:r>
              <w:rPr>
                <w:spacing w:val="3"/>
              </w:rPr>
              <w:t>石，情节严重的，由批准古生物化石</w:t>
            </w:r>
            <w:r>
              <w:rPr>
                <w:spacing w:val="5"/>
              </w:rPr>
              <w:t xml:space="preserve"> </w:t>
            </w:r>
            <w:r>
              <w:rPr>
                <w:spacing w:val="3"/>
              </w:rPr>
              <w:t>发掘的自然资源主管部门撤销批准发</w:t>
            </w:r>
            <w:r>
              <w:rPr>
                <w:spacing w:val="5"/>
              </w:rPr>
              <w:t xml:space="preserve"> </w:t>
            </w:r>
            <w:r>
              <w:rPr>
                <w:spacing w:val="1"/>
              </w:rPr>
              <w:t>掘的决定。</w:t>
            </w:r>
          </w:p>
        </w:tc>
        <w:tc>
          <w:tcPr>
            <w:tcW w:w="3083" w:type="dxa"/>
            <w:vAlign w:val="top"/>
          </w:tcPr>
          <w:p w14:paraId="23372898">
            <w:pPr>
              <w:pStyle w:val="6"/>
              <w:spacing w:before="64" w:line="252" w:lineRule="auto"/>
              <w:ind w:left="117" w:right="87" w:firstLine="7"/>
            </w:pPr>
            <w:r>
              <w:rPr>
                <w:spacing w:val="4"/>
              </w:rPr>
              <w:t>听证规定的，制作并送达《行政</w:t>
            </w:r>
            <w:r>
              <w:rPr>
                <w:spacing w:val="8"/>
              </w:rPr>
              <w:t xml:space="preserve"> </w:t>
            </w:r>
            <w:r>
              <w:t>处罚听证告知书》。</w:t>
            </w:r>
          </w:p>
          <w:p w14:paraId="482CEE95">
            <w:pPr>
              <w:pStyle w:val="6"/>
              <w:spacing w:before="55" w:line="260" w:lineRule="auto"/>
              <w:ind w:left="117" w:right="85"/>
            </w:pPr>
            <w:r>
              <w:rPr>
                <w:spacing w:val="-2"/>
              </w:rPr>
              <w:t>5、决定责任：制作行政处罚决定</w:t>
            </w:r>
            <w:r>
              <w:rPr>
                <w:spacing w:val="4"/>
              </w:rPr>
              <w:t xml:space="preserve"> </w:t>
            </w:r>
            <w:r>
              <w:rPr>
                <w:spacing w:val="5"/>
              </w:rPr>
              <w:t>书，载明行政处罚告知、当事人</w:t>
            </w:r>
            <w:r>
              <w:rPr>
                <w:spacing w:val="1"/>
              </w:rPr>
              <w:t xml:space="preserve"> 陈述申辩或者听证情况等内容。</w:t>
            </w:r>
          </w:p>
          <w:p w14:paraId="2ED0A2F3">
            <w:pPr>
              <w:pStyle w:val="6"/>
              <w:spacing w:before="54" w:line="252" w:lineRule="auto"/>
              <w:ind w:left="114" w:right="85"/>
            </w:pPr>
            <w:r>
              <w:rPr>
                <w:spacing w:val="-2"/>
              </w:rPr>
              <w:t>6、送达责任：行政处罚决定书按</w:t>
            </w:r>
            <w:r>
              <w:rPr>
                <w:spacing w:val="6"/>
              </w:rPr>
              <w:t xml:space="preserve"> </w:t>
            </w:r>
            <w:r>
              <w:rPr>
                <w:spacing w:val="1"/>
              </w:rPr>
              <w:t>法律规定的方式送达当事人。</w:t>
            </w:r>
          </w:p>
          <w:p w14:paraId="5B5E1602">
            <w:pPr>
              <w:pStyle w:val="6"/>
              <w:spacing w:before="54" w:line="261" w:lineRule="auto"/>
              <w:ind w:left="121" w:right="85" w:hanging="3"/>
            </w:pPr>
            <w:r>
              <w:rPr>
                <w:spacing w:val="-2"/>
              </w:rPr>
              <w:t>7、执行责任：依照生效的行政处</w:t>
            </w:r>
            <w:r>
              <w:rPr>
                <w:spacing w:val="3"/>
              </w:rPr>
              <w:t xml:space="preserve"> </w:t>
            </w:r>
            <w:r>
              <w:rPr>
                <w:spacing w:val="4"/>
              </w:rPr>
              <w:t>罚决定，告知当事人按要求缴纳</w:t>
            </w:r>
            <w:r>
              <w:rPr>
                <w:spacing w:val="10"/>
              </w:rPr>
              <w:t xml:space="preserve"> </w:t>
            </w:r>
            <w:r>
              <w:rPr>
                <w:spacing w:val="-3"/>
              </w:rPr>
              <w:t>罚款。</w:t>
            </w:r>
          </w:p>
          <w:p w14:paraId="2C2C117B">
            <w:pPr>
              <w:pStyle w:val="6"/>
              <w:spacing w:before="51" w:line="251" w:lineRule="auto"/>
              <w:ind w:left="116" w:right="85" w:hanging="2"/>
            </w:pPr>
            <w:r>
              <w:rPr>
                <w:spacing w:val="-2"/>
              </w:rPr>
              <w:t>8、其他法律法规规章文件规定应</w:t>
            </w:r>
            <w:r>
              <w:rPr>
                <w:spacing w:val="7"/>
              </w:rPr>
              <w:t xml:space="preserve"> </w:t>
            </w:r>
            <w:r>
              <w:t>履行的责任。</w:t>
            </w:r>
          </w:p>
        </w:tc>
        <w:tc>
          <w:tcPr>
            <w:tcW w:w="2073" w:type="dxa"/>
            <w:vAlign w:val="top"/>
          </w:tcPr>
          <w:p w14:paraId="2DAE8946">
            <w:pPr>
              <w:pStyle w:val="6"/>
              <w:spacing w:before="65" w:line="265" w:lineRule="auto"/>
              <w:ind w:left="115" w:right="89"/>
              <w:jc w:val="both"/>
            </w:pPr>
            <w:r>
              <w:rPr>
                <w:spacing w:val="7"/>
              </w:rPr>
              <w:t>有关规定应当向本级</w:t>
            </w:r>
            <w:r>
              <w:t xml:space="preserve"> </w:t>
            </w:r>
            <w:r>
              <w:rPr>
                <w:spacing w:val="6"/>
              </w:rPr>
              <w:t>人民政府或者上级主</w:t>
            </w:r>
            <w:r>
              <w:rPr>
                <w:spacing w:val="7"/>
              </w:rPr>
              <w:t xml:space="preserve"> </w:t>
            </w:r>
            <w:r>
              <w:rPr>
                <w:spacing w:val="6"/>
              </w:rPr>
              <w:t>管部门报告而未报告</w:t>
            </w:r>
            <w:r>
              <w:rPr>
                <w:spacing w:val="7"/>
              </w:rPr>
              <w:t xml:space="preserve"> </w:t>
            </w:r>
            <w:r>
              <w:rPr>
                <w:spacing w:val="-1"/>
              </w:rPr>
              <w:t>的；</w:t>
            </w:r>
          </w:p>
          <w:p w14:paraId="45232828">
            <w:pPr>
              <w:pStyle w:val="6"/>
              <w:spacing w:before="51" w:line="260" w:lineRule="auto"/>
              <w:ind w:left="115" w:right="89"/>
              <w:jc w:val="both"/>
            </w:pPr>
            <w:r>
              <w:rPr>
                <w:spacing w:val="-4"/>
              </w:rPr>
              <w:t>6、应当依法移送追究</w:t>
            </w:r>
            <w:r>
              <w:rPr>
                <w:spacing w:val="1"/>
              </w:rPr>
              <w:t xml:space="preserve"> </w:t>
            </w:r>
            <w:r>
              <w:rPr>
                <w:spacing w:val="7"/>
              </w:rPr>
              <w:t>刑事责任，而未依法</w:t>
            </w:r>
            <w:r>
              <w:t xml:space="preserve"> </w:t>
            </w:r>
            <w:r>
              <w:rPr>
                <w:spacing w:val="1"/>
              </w:rPr>
              <w:t>移送有权机关的；</w:t>
            </w:r>
          </w:p>
          <w:p w14:paraId="59261E40">
            <w:pPr>
              <w:pStyle w:val="6"/>
              <w:spacing w:before="53" w:line="252" w:lineRule="auto"/>
              <w:ind w:left="114" w:right="89" w:firstLine="5"/>
            </w:pPr>
            <w:r>
              <w:rPr>
                <w:spacing w:val="-5"/>
              </w:rPr>
              <w:t>7、擅自改变行政处罚</w:t>
            </w:r>
            <w:r>
              <w:rPr>
                <w:spacing w:val="8"/>
              </w:rPr>
              <w:t xml:space="preserve"> </w:t>
            </w:r>
            <w:r>
              <w:rPr>
                <w:spacing w:val="1"/>
              </w:rPr>
              <w:t>种类、幅度的；</w:t>
            </w:r>
          </w:p>
          <w:p w14:paraId="1589A183">
            <w:pPr>
              <w:pStyle w:val="6"/>
              <w:spacing w:before="54" w:line="253" w:lineRule="auto"/>
              <w:ind w:left="123" w:right="89" w:hanging="8"/>
            </w:pPr>
            <w:r>
              <w:rPr>
                <w:spacing w:val="-4"/>
              </w:rPr>
              <w:t>8、违反法定的行政处</w:t>
            </w:r>
            <w:r>
              <w:rPr>
                <w:spacing w:val="2"/>
              </w:rPr>
              <w:t xml:space="preserve"> </w:t>
            </w:r>
            <w:r>
              <w:rPr>
                <w:spacing w:val="-1"/>
              </w:rPr>
              <w:t>罚程序的；</w:t>
            </w:r>
          </w:p>
          <w:p w14:paraId="5B0FE7A5">
            <w:pPr>
              <w:pStyle w:val="6"/>
              <w:spacing w:before="53" w:line="265" w:lineRule="auto"/>
              <w:ind w:left="113" w:right="89" w:firstLine="1"/>
              <w:jc w:val="both"/>
            </w:pPr>
            <w:r>
              <w:rPr>
                <w:spacing w:val="-4"/>
              </w:rPr>
              <w:t>9、符合听证条件、行</w:t>
            </w:r>
            <w:r>
              <w:rPr>
                <w:spacing w:val="2"/>
              </w:rPr>
              <w:t xml:space="preserve"> </w:t>
            </w:r>
            <w:r>
              <w:rPr>
                <w:spacing w:val="7"/>
              </w:rPr>
              <w:t>政管理相对人要求听</w:t>
            </w:r>
            <w:r>
              <w:t xml:space="preserve"> </w:t>
            </w:r>
            <w:r>
              <w:rPr>
                <w:spacing w:val="7"/>
              </w:rPr>
              <w:t>证，应予组织听证而</w:t>
            </w:r>
            <w:r>
              <w:t xml:space="preserve"> </w:t>
            </w:r>
            <w:r>
              <w:rPr>
                <w:spacing w:val="1"/>
              </w:rPr>
              <w:t>不组织听证的；</w:t>
            </w:r>
          </w:p>
          <w:p w14:paraId="48265E3F">
            <w:pPr>
              <w:pStyle w:val="6"/>
              <w:spacing w:before="51" w:line="252" w:lineRule="auto"/>
              <w:ind w:left="134" w:right="86" w:hanging="4"/>
            </w:pPr>
            <w:r>
              <w:rPr>
                <w:spacing w:val="5"/>
              </w:rPr>
              <w:t>10、在行政处罚过程</w:t>
            </w:r>
            <w:r>
              <w:t xml:space="preserve"> </w:t>
            </w:r>
            <w:r>
              <w:rPr>
                <w:spacing w:val="-1"/>
              </w:rPr>
              <w:t>中发生腐败行为的；</w:t>
            </w:r>
          </w:p>
          <w:p w14:paraId="16FA7E1A">
            <w:pPr>
              <w:pStyle w:val="6"/>
              <w:spacing w:before="53" w:line="256" w:lineRule="auto"/>
              <w:ind w:left="115" w:right="89" w:firstLine="14"/>
            </w:pPr>
            <w:r>
              <w:rPr>
                <w:spacing w:val="4"/>
              </w:rPr>
              <w:t>11、其他违反法律法</w:t>
            </w:r>
            <w:r>
              <w:rPr>
                <w:spacing w:val="7"/>
              </w:rPr>
              <w:t xml:space="preserve"> 规规章文件规定的行</w:t>
            </w:r>
            <w:r>
              <w:t xml:space="preserve"> 为。</w:t>
            </w:r>
          </w:p>
        </w:tc>
        <w:tc>
          <w:tcPr>
            <w:tcW w:w="1058" w:type="dxa"/>
            <w:vAlign w:val="top"/>
          </w:tcPr>
          <w:p w14:paraId="66ED7F14">
            <w:pPr>
              <w:rPr>
                <w:rFonts w:ascii="Arial"/>
                <w:sz w:val="21"/>
              </w:rPr>
            </w:pPr>
          </w:p>
        </w:tc>
      </w:tr>
      <w:tr w14:paraId="1FDC9B3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06" w:hRule="atLeast"/>
        </w:trPr>
        <w:tc>
          <w:tcPr>
            <w:tcW w:w="529" w:type="dxa"/>
            <w:vAlign w:val="top"/>
          </w:tcPr>
          <w:p w14:paraId="28EF79EB">
            <w:pPr>
              <w:spacing w:line="274" w:lineRule="auto"/>
              <w:rPr>
                <w:rFonts w:ascii="Arial"/>
                <w:sz w:val="21"/>
              </w:rPr>
            </w:pPr>
          </w:p>
          <w:p w14:paraId="4398AF98">
            <w:pPr>
              <w:spacing w:line="274" w:lineRule="auto"/>
              <w:rPr>
                <w:rFonts w:ascii="Arial"/>
                <w:sz w:val="21"/>
              </w:rPr>
            </w:pPr>
          </w:p>
          <w:p w14:paraId="0B7D2C84">
            <w:pPr>
              <w:spacing w:line="275" w:lineRule="auto"/>
              <w:rPr>
                <w:rFonts w:ascii="Arial"/>
                <w:sz w:val="21"/>
              </w:rPr>
            </w:pPr>
          </w:p>
          <w:p w14:paraId="0D16D688">
            <w:pPr>
              <w:spacing w:line="275" w:lineRule="auto"/>
              <w:rPr>
                <w:rFonts w:ascii="Arial"/>
                <w:sz w:val="21"/>
              </w:rPr>
            </w:pPr>
          </w:p>
          <w:p w14:paraId="7EA72C80">
            <w:pPr>
              <w:spacing w:line="275" w:lineRule="auto"/>
              <w:rPr>
                <w:rFonts w:ascii="Arial"/>
                <w:sz w:val="21"/>
              </w:rPr>
            </w:pPr>
          </w:p>
          <w:p w14:paraId="14DEB48C">
            <w:pPr>
              <w:pStyle w:val="6"/>
              <w:spacing w:before="65" w:line="190" w:lineRule="auto"/>
              <w:ind w:left="135"/>
            </w:pPr>
            <w:r>
              <w:rPr>
                <w:spacing w:val="-5"/>
              </w:rPr>
              <w:t>127</w:t>
            </w:r>
          </w:p>
        </w:tc>
        <w:tc>
          <w:tcPr>
            <w:tcW w:w="494" w:type="dxa"/>
            <w:textDirection w:val="tbRlV"/>
            <w:vAlign w:val="top"/>
          </w:tcPr>
          <w:p w14:paraId="485C357F">
            <w:pPr>
              <w:pStyle w:val="6"/>
              <w:spacing w:before="138" w:line="217" w:lineRule="auto"/>
              <w:ind w:left="963"/>
            </w:pPr>
            <w:r>
              <w:rPr>
                <w:spacing w:val="8"/>
              </w:rPr>
              <w:t>行</w:t>
            </w:r>
            <w:r>
              <w:rPr>
                <w:spacing w:val="-7"/>
              </w:rPr>
              <w:t xml:space="preserve"> </w:t>
            </w:r>
            <w:r>
              <w:rPr>
                <w:spacing w:val="8"/>
              </w:rPr>
              <w:t>政</w:t>
            </w:r>
            <w:r>
              <w:rPr>
                <w:spacing w:val="-9"/>
              </w:rPr>
              <w:t xml:space="preserve"> </w:t>
            </w:r>
            <w:r>
              <w:rPr>
                <w:spacing w:val="8"/>
              </w:rPr>
              <w:t>处</w:t>
            </w:r>
            <w:r>
              <w:rPr>
                <w:spacing w:val="-9"/>
              </w:rPr>
              <w:t xml:space="preserve"> </w:t>
            </w:r>
            <w:r>
              <w:rPr>
                <w:spacing w:val="8"/>
              </w:rPr>
              <w:t>罚</w:t>
            </w:r>
          </w:p>
        </w:tc>
        <w:tc>
          <w:tcPr>
            <w:tcW w:w="3083" w:type="dxa"/>
            <w:vAlign w:val="top"/>
          </w:tcPr>
          <w:p w14:paraId="1845FB24">
            <w:pPr>
              <w:spacing w:line="260" w:lineRule="auto"/>
              <w:rPr>
                <w:rFonts w:ascii="Arial"/>
                <w:sz w:val="21"/>
              </w:rPr>
            </w:pPr>
          </w:p>
          <w:p w14:paraId="1F7E3474">
            <w:pPr>
              <w:spacing w:line="261" w:lineRule="auto"/>
              <w:rPr>
                <w:rFonts w:ascii="Arial"/>
                <w:sz w:val="21"/>
              </w:rPr>
            </w:pPr>
          </w:p>
          <w:p w14:paraId="1F4AB7E6">
            <w:pPr>
              <w:spacing w:line="261" w:lineRule="auto"/>
              <w:rPr>
                <w:rFonts w:ascii="Arial"/>
                <w:sz w:val="21"/>
              </w:rPr>
            </w:pPr>
          </w:p>
          <w:p w14:paraId="5377EAA1">
            <w:pPr>
              <w:spacing w:line="261" w:lineRule="auto"/>
              <w:rPr>
                <w:rFonts w:ascii="Arial"/>
                <w:sz w:val="21"/>
              </w:rPr>
            </w:pPr>
          </w:p>
          <w:p w14:paraId="66FD3FFE">
            <w:pPr>
              <w:pStyle w:val="6"/>
              <w:spacing w:before="65" w:line="228" w:lineRule="auto"/>
              <w:ind w:left="137"/>
            </w:pPr>
            <w:r>
              <w:rPr>
                <w:spacing w:val="1"/>
              </w:rPr>
              <w:t>对损毁、擅自移动永久性测量标</w:t>
            </w:r>
          </w:p>
          <w:p w14:paraId="14EBAFE3">
            <w:pPr>
              <w:pStyle w:val="6"/>
              <w:spacing w:before="52" w:line="228" w:lineRule="auto"/>
              <w:ind w:left="144"/>
            </w:pPr>
            <w:r>
              <w:rPr>
                <w:spacing w:val="1"/>
              </w:rPr>
              <w:t>志或者正在使用中的临时性测量</w:t>
            </w:r>
          </w:p>
          <w:p w14:paraId="15A1EA08">
            <w:pPr>
              <w:pStyle w:val="6"/>
              <w:spacing w:before="53" w:line="228" w:lineRule="auto"/>
              <w:ind w:left="1043"/>
            </w:pPr>
            <w:r>
              <w:rPr>
                <w:spacing w:val="1"/>
              </w:rPr>
              <w:t>标志的处罚</w:t>
            </w:r>
          </w:p>
        </w:tc>
        <w:tc>
          <w:tcPr>
            <w:tcW w:w="446" w:type="dxa"/>
            <w:textDirection w:val="tbRlV"/>
            <w:vAlign w:val="top"/>
          </w:tcPr>
          <w:p w14:paraId="32E5836E">
            <w:pPr>
              <w:pStyle w:val="6"/>
              <w:spacing w:before="112" w:line="212" w:lineRule="auto"/>
              <w:ind w:left="1114"/>
            </w:pPr>
            <w:r>
              <w:rPr>
                <w:spacing w:val="8"/>
              </w:rPr>
              <w:t>各</w:t>
            </w:r>
            <w:r>
              <w:rPr>
                <w:spacing w:val="-8"/>
              </w:rPr>
              <w:t xml:space="preserve"> </w:t>
            </w:r>
            <w:r>
              <w:rPr>
                <w:spacing w:val="8"/>
              </w:rPr>
              <w:t>乡</w:t>
            </w:r>
            <w:r>
              <w:rPr>
                <w:spacing w:val="-9"/>
              </w:rPr>
              <w:t xml:space="preserve"> </w:t>
            </w:r>
            <w:r>
              <w:rPr>
                <w:spacing w:val="8"/>
              </w:rPr>
              <w:t>镇</w:t>
            </w:r>
          </w:p>
        </w:tc>
        <w:tc>
          <w:tcPr>
            <w:tcW w:w="3458" w:type="dxa"/>
            <w:vAlign w:val="top"/>
          </w:tcPr>
          <w:p w14:paraId="7258B5A6">
            <w:pPr>
              <w:pStyle w:val="6"/>
              <w:spacing w:before="67" w:line="270" w:lineRule="auto"/>
              <w:ind w:left="112" w:right="83" w:firstLine="16"/>
            </w:pPr>
            <w:r>
              <w:rPr>
                <w:spacing w:val="-4"/>
              </w:rPr>
              <w:t>1、《中华人民共和国测绘法》第六十</w:t>
            </w:r>
            <w:r>
              <w:rPr>
                <w:spacing w:val="7"/>
              </w:rPr>
              <w:t xml:space="preserve"> </w:t>
            </w:r>
            <w:r>
              <w:rPr>
                <w:spacing w:val="3"/>
              </w:rPr>
              <w:t>四条第一项：违反本法规定，有下列</w:t>
            </w:r>
            <w:r>
              <w:rPr>
                <w:spacing w:val="5"/>
              </w:rPr>
              <w:t xml:space="preserve"> </w:t>
            </w:r>
            <w:r>
              <w:rPr>
                <w:spacing w:val="3"/>
              </w:rPr>
              <w:t>行为之一的，给予警告，责令改正，</w:t>
            </w:r>
            <w:r>
              <w:rPr>
                <w:spacing w:val="7"/>
              </w:rPr>
              <w:t xml:space="preserve"> </w:t>
            </w:r>
            <w:r>
              <w:rPr>
                <w:spacing w:val="3"/>
              </w:rPr>
              <w:t>可以并处二十万元以下的罚款；对直</w:t>
            </w:r>
            <w:r>
              <w:rPr>
                <w:spacing w:val="5"/>
              </w:rPr>
              <w:t xml:space="preserve"> </w:t>
            </w:r>
            <w:r>
              <w:rPr>
                <w:spacing w:val="3"/>
              </w:rPr>
              <w:t>接负责的主管人员和其他直接责任人</w:t>
            </w:r>
            <w:r>
              <w:rPr>
                <w:spacing w:val="5"/>
              </w:rPr>
              <w:t xml:space="preserve"> </w:t>
            </w:r>
            <w:r>
              <w:rPr>
                <w:spacing w:val="3"/>
              </w:rPr>
              <w:t>员，依法给予处分；造成损失的，依</w:t>
            </w:r>
            <w:r>
              <w:rPr>
                <w:spacing w:val="5"/>
              </w:rPr>
              <w:t xml:space="preserve"> </w:t>
            </w:r>
            <w:r>
              <w:rPr>
                <w:spacing w:val="3"/>
              </w:rPr>
              <w:t>法承担赔偿责任；构成犯罪的，依法</w:t>
            </w:r>
            <w:r>
              <w:rPr>
                <w:spacing w:val="5"/>
              </w:rPr>
              <w:t xml:space="preserve"> </w:t>
            </w:r>
            <w:r>
              <w:rPr>
                <w:spacing w:val="1"/>
              </w:rPr>
              <w:t>追究刑事责任：</w:t>
            </w:r>
          </w:p>
          <w:p w14:paraId="2C72973A">
            <w:pPr>
              <w:pStyle w:val="6"/>
              <w:spacing w:before="55" w:line="246" w:lineRule="auto"/>
              <w:ind w:left="115" w:right="86" w:firstLine="34"/>
            </w:pPr>
            <w:r>
              <w:t>(一)损毁、擅自移动永久性测量标志</w:t>
            </w:r>
            <w:r>
              <w:rPr>
                <w:spacing w:val="15"/>
              </w:rPr>
              <w:t xml:space="preserve"> </w:t>
            </w:r>
            <w:r>
              <w:rPr>
                <w:spacing w:val="1"/>
              </w:rPr>
              <w:t>或者正在使用中的临时性测量标志。</w:t>
            </w:r>
          </w:p>
        </w:tc>
        <w:tc>
          <w:tcPr>
            <w:tcW w:w="3083" w:type="dxa"/>
            <w:vAlign w:val="top"/>
          </w:tcPr>
          <w:p w14:paraId="0264F7D0">
            <w:pPr>
              <w:pStyle w:val="6"/>
              <w:spacing w:before="60" w:line="271" w:lineRule="auto"/>
              <w:ind w:left="112" w:right="19" w:firstLine="16"/>
              <w:jc w:val="both"/>
            </w:pPr>
            <w:r>
              <w:rPr>
                <w:spacing w:val="-4"/>
              </w:rPr>
              <w:t xml:space="preserve">1、立案责任：发现涉嫌损毁、擅 </w:t>
            </w:r>
            <w:r>
              <w:rPr>
                <w:spacing w:val="4"/>
              </w:rPr>
              <w:t xml:space="preserve">自移动永久性测量标志或者正在 使用中的临时性测量标志的违法 </w:t>
            </w:r>
            <w:r>
              <w:rPr>
                <w:spacing w:val="-4"/>
              </w:rPr>
              <w:t>行为，予以审查，决定是否立案。</w:t>
            </w:r>
            <w:r>
              <w:rPr>
                <w:spacing w:val="5"/>
              </w:rPr>
              <w:t xml:space="preserve"> </w:t>
            </w:r>
            <w:r>
              <w:rPr>
                <w:spacing w:val="-3"/>
              </w:rPr>
              <w:t xml:space="preserve">2、调查责任：综合行政执法队对 </w:t>
            </w:r>
            <w:r>
              <w:rPr>
                <w:spacing w:val="4"/>
              </w:rPr>
              <w:t xml:space="preserve">立案的案件，指定专人负责，及 时组织调查取证，与当事人有直 接利害关系的应当回避。执法人 员不得少于两人，调查时应出示 </w:t>
            </w:r>
            <w:r>
              <w:rPr>
                <w:spacing w:val="-4"/>
              </w:rPr>
              <w:t>执法证件，允许当事人辩解陈述。</w:t>
            </w:r>
          </w:p>
        </w:tc>
        <w:tc>
          <w:tcPr>
            <w:tcW w:w="2073" w:type="dxa"/>
            <w:vAlign w:val="top"/>
          </w:tcPr>
          <w:p w14:paraId="2DC5F785">
            <w:pPr>
              <w:pStyle w:val="6"/>
              <w:spacing w:before="66" w:line="266" w:lineRule="auto"/>
              <w:ind w:left="114" w:right="89"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7"/>
              </w:rPr>
              <w:t>相应责任:</w:t>
            </w:r>
          </w:p>
          <w:p w14:paraId="5FEB298A">
            <w:pPr>
              <w:pStyle w:val="6"/>
              <w:spacing w:before="57" w:line="250" w:lineRule="auto"/>
              <w:ind w:left="113" w:right="89" w:firstLine="16"/>
            </w:pPr>
            <w:r>
              <w:rPr>
                <w:spacing w:val="-6"/>
              </w:rPr>
              <w:t>1、没有法律和事实依</w:t>
            </w:r>
            <w:r>
              <w:rPr>
                <w:spacing w:val="7"/>
              </w:rPr>
              <w:t xml:space="preserve"> </w:t>
            </w:r>
            <w:r>
              <w:rPr>
                <w:spacing w:val="1"/>
              </w:rPr>
              <w:t>据实施行政处罚的；</w:t>
            </w:r>
          </w:p>
          <w:p w14:paraId="3FAD727D">
            <w:pPr>
              <w:pStyle w:val="6"/>
              <w:spacing w:before="58" w:line="253" w:lineRule="auto"/>
              <w:ind w:left="131" w:right="89" w:hanging="14"/>
            </w:pPr>
            <w:r>
              <w:rPr>
                <w:spacing w:val="-4"/>
              </w:rPr>
              <w:t>2、行政处罚显失公正</w:t>
            </w:r>
            <w:r>
              <w:t xml:space="preserve"> </w:t>
            </w:r>
            <w:r>
              <w:rPr>
                <w:spacing w:val="-9"/>
              </w:rPr>
              <w:t>的；</w:t>
            </w:r>
          </w:p>
          <w:p w14:paraId="2FA5F3D9">
            <w:pPr>
              <w:pStyle w:val="6"/>
              <w:spacing w:before="51" w:line="214" w:lineRule="auto"/>
              <w:ind w:left="118"/>
            </w:pPr>
            <w:r>
              <w:rPr>
                <w:spacing w:val="17"/>
              </w:rPr>
              <w:t>3、执法人员玩忽职</w:t>
            </w:r>
          </w:p>
        </w:tc>
        <w:tc>
          <w:tcPr>
            <w:tcW w:w="1058" w:type="dxa"/>
            <w:vAlign w:val="top"/>
          </w:tcPr>
          <w:p w14:paraId="35CAE23C">
            <w:pPr>
              <w:rPr>
                <w:rFonts w:ascii="Arial"/>
                <w:sz w:val="21"/>
              </w:rPr>
            </w:pPr>
          </w:p>
        </w:tc>
      </w:tr>
    </w:tbl>
    <w:p w14:paraId="3C83A11A">
      <w:pPr>
        <w:pStyle w:val="2"/>
      </w:pPr>
    </w:p>
    <w:p w14:paraId="4189B086">
      <w:pPr>
        <w:sectPr>
          <w:pgSz w:w="16839" w:h="11906"/>
          <w:pgMar w:top="1012" w:right="1304" w:bottom="0" w:left="1304" w:header="0" w:footer="0" w:gutter="0"/>
          <w:cols w:space="720" w:num="1"/>
        </w:sectPr>
      </w:pPr>
    </w:p>
    <w:p w14:paraId="7EC8DE2B">
      <w:pPr>
        <w:spacing w:before="163"/>
      </w:pPr>
    </w:p>
    <w:tbl>
      <w:tblPr>
        <w:tblStyle w:val="5"/>
        <w:tblW w:w="1422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29"/>
        <w:gridCol w:w="494"/>
        <w:gridCol w:w="3083"/>
        <w:gridCol w:w="446"/>
        <w:gridCol w:w="3458"/>
        <w:gridCol w:w="3083"/>
        <w:gridCol w:w="2073"/>
        <w:gridCol w:w="1058"/>
      </w:tblGrid>
      <w:tr w14:paraId="2E0785D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07" w:hRule="atLeast"/>
        </w:trPr>
        <w:tc>
          <w:tcPr>
            <w:tcW w:w="529" w:type="dxa"/>
            <w:vAlign w:val="top"/>
          </w:tcPr>
          <w:p w14:paraId="2BB1F2B5">
            <w:pPr>
              <w:rPr>
                <w:rFonts w:ascii="Arial"/>
                <w:sz w:val="21"/>
              </w:rPr>
            </w:pPr>
          </w:p>
        </w:tc>
        <w:tc>
          <w:tcPr>
            <w:tcW w:w="494" w:type="dxa"/>
            <w:vAlign w:val="top"/>
          </w:tcPr>
          <w:p w14:paraId="29AC4CFC">
            <w:pPr>
              <w:rPr>
                <w:rFonts w:ascii="Arial"/>
                <w:sz w:val="21"/>
              </w:rPr>
            </w:pPr>
          </w:p>
        </w:tc>
        <w:tc>
          <w:tcPr>
            <w:tcW w:w="3083" w:type="dxa"/>
            <w:vAlign w:val="top"/>
          </w:tcPr>
          <w:p w14:paraId="4D56A429">
            <w:pPr>
              <w:rPr>
                <w:rFonts w:ascii="Arial"/>
                <w:sz w:val="21"/>
              </w:rPr>
            </w:pPr>
          </w:p>
        </w:tc>
        <w:tc>
          <w:tcPr>
            <w:tcW w:w="446" w:type="dxa"/>
            <w:vAlign w:val="top"/>
          </w:tcPr>
          <w:p w14:paraId="1A488259">
            <w:pPr>
              <w:rPr>
                <w:rFonts w:ascii="Arial"/>
                <w:sz w:val="21"/>
              </w:rPr>
            </w:pPr>
          </w:p>
        </w:tc>
        <w:tc>
          <w:tcPr>
            <w:tcW w:w="3458" w:type="dxa"/>
            <w:vAlign w:val="top"/>
          </w:tcPr>
          <w:p w14:paraId="378C15E3">
            <w:pPr>
              <w:pStyle w:val="6"/>
              <w:spacing w:before="64" w:line="270" w:lineRule="auto"/>
              <w:ind w:left="112" w:firstLine="3"/>
              <w:jc w:val="both"/>
            </w:pPr>
            <w:r>
              <w:rPr>
                <w:spacing w:val="-5"/>
              </w:rPr>
              <w:t>2、《测量标志保护条例》（2011</w:t>
            </w:r>
            <w:r>
              <w:rPr>
                <w:spacing w:val="-39"/>
              </w:rPr>
              <w:t xml:space="preserve"> </w:t>
            </w:r>
            <w:r>
              <w:rPr>
                <w:spacing w:val="-5"/>
              </w:rPr>
              <w:t>年</w:t>
            </w:r>
            <w:r>
              <w:rPr>
                <w:spacing w:val="-31"/>
              </w:rPr>
              <w:t xml:space="preserve"> </w:t>
            </w:r>
            <w:r>
              <w:rPr>
                <w:spacing w:val="-5"/>
              </w:rPr>
              <w:t>1</w:t>
            </w:r>
            <w:r>
              <w:t xml:space="preserve">  </w:t>
            </w:r>
            <w:r>
              <w:rPr>
                <w:spacing w:val="5"/>
              </w:rPr>
              <w:t>月</w:t>
            </w:r>
            <w:r>
              <w:rPr>
                <w:spacing w:val="-46"/>
              </w:rPr>
              <w:t xml:space="preserve"> </w:t>
            </w:r>
            <w:r>
              <w:rPr>
                <w:spacing w:val="5"/>
              </w:rPr>
              <w:t>8 日修订）第二十二条第一项“”</w:t>
            </w:r>
            <w:r>
              <w:t xml:space="preserve"> </w:t>
            </w:r>
            <w:r>
              <w:rPr>
                <w:spacing w:val="2"/>
              </w:rPr>
              <w:t>测量标志受国家保护，禁止下列有损</w:t>
            </w:r>
            <w:r>
              <w:rPr>
                <w:spacing w:val="3"/>
              </w:rPr>
              <w:t xml:space="preserve">  </w:t>
            </w:r>
            <w:r>
              <w:rPr>
                <w:spacing w:val="2"/>
              </w:rPr>
              <w:t>测量标志安全和使测量标志失去使用</w:t>
            </w:r>
            <w:r>
              <w:rPr>
                <w:spacing w:val="3"/>
              </w:rPr>
              <w:t xml:space="preserve">  </w:t>
            </w:r>
            <w:r>
              <w:rPr>
                <w:spacing w:val="2"/>
              </w:rPr>
              <w:t>效能的行为</w:t>
            </w:r>
            <w:r>
              <w:rPr>
                <w:spacing w:val="6"/>
              </w:rPr>
              <w:t>：（</w:t>
            </w:r>
            <w:r>
              <w:rPr>
                <w:spacing w:val="2"/>
              </w:rPr>
              <w:t>一）损毁或者擅自移</w:t>
            </w:r>
            <w:r>
              <w:t xml:space="preserve">  </w:t>
            </w:r>
            <w:r>
              <w:rPr>
                <w:spacing w:val="2"/>
              </w:rPr>
              <w:t>动地下或者地上的永久性测量标志以</w:t>
            </w:r>
            <w:r>
              <w:rPr>
                <w:spacing w:val="3"/>
              </w:rPr>
              <w:t xml:space="preserve">  </w:t>
            </w:r>
            <w:r>
              <w:t>及使用中的临时性测量标志的。</w:t>
            </w:r>
          </w:p>
          <w:p w14:paraId="24B00779">
            <w:pPr>
              <w:pStyle w:val="6"/>
              <w:spacing w:before="48" w:line="272" w:lineRule="auto"/>
              <w:ind w:left="112" w:right="86" w:firstLine="5"/>
              <w:jc w:val="both"/>
            </w:pPr>
            <w:r>
              <w:rPr>
                <w:spacing w:val="-4"/>
              </w:rPr>
              <w:t>3、《测量标志保护条例》（2011</w:t>
            </w:r>
            <w:r>
              <w:rPr>
                <w:spacing w:val="-46"/>
              </w:rPr>
              <w:t xml:space="preserve"> </w:t>
            </w:r>
            <w:r>
              <w:rPr>
                <w:spacing w:val="-4"/>
              </w:rPr>
              <w:t>年</w:t>
            </w:r>
            <w:r>
              <w:rPr>
                <w:spacing w:val="-31"/>
              </w:rPr>
              <w:t xml:space="preserve"> </w:t>
            </w:r>
            <w:r>
              <w:rPr>
                <w:spacing w:val="-4"/>
              </w:rPr>
              <w:t>1</w:t>
            </w:r>
            <w:r>
              <w:t xml:space="preserve"> 月</w:t>
            </w:r>
            <w:r>
              <w:rPr>
                <w:spacing w:val="-49"/>
              </w:rPr>
              <w:t xml:space="preserve"> </w:t>
            </w:r>
            <w:r>
              <w:t xml:space="preserve">8 日修订）第二十三条：有本条例 </w:t>
            </w:r>
            <w:r>
              <w:rPr>
                <w:spacing w:val="3"/>
              </w:rPr>
              <w:t>第二十二条禁止的行为之一，或者有</w:t>
            </w:r>
            <w:r>
              <w:rPr>
                <w:spacing w:val="5"/>
              </w:rPr>
              <w:t xml:space="preserve"> </w:t>
            </w:r>
            <w:r>
              <w:rPr>
                <w:spacing w:val="3"/>
              </w:rPr>
              <w:t>下列行为之一的，由县级以上</w:t>
            </w:r>
            <w:r>
              <w:rPr>
                <w:rFonts w:hint="eastAsia"/>
                <w:spacing w:val="3"/>
                <w:lang w:eastAsia="zh-CN"/>
              </w:rPr>
              <w:t>人民政府</w:t>
            </w:r>
            <w:r>
              <w:rPr>
                <w:spacing w:val="16"/>
              </w:rPr>
              <w:t>管理测绘工作的部门责令限期改</w:t>
            </w:r>
            <w:r>
              <w:rPr>
                <w:spacing w:val="13"/>
              </w:rPr>
              <w:t xml:space="preserve"> </w:t>
            </w:r>
            <w:r>
              <w:rPr>
                <w:spacing w:val="2"/>
              </w:rPr>
              <w:t>正，给予警告，并可以根据情节处以</w:t>
            </w:r>
            <w:r>
              <w:rPr>
                <w:spacing w:val="7"/>
              </w:rPr>
              <w:t xml:space="preserve"> </w:t>
            </w:r>
            <w:r>
              <w:rPr>
                <w:spacing w:val="5"/>
              </w:rPr>
              <w:t>5</w:t>
            </w:r>
            <w:r>
              <w:rPr>
                <w:spacing w:val="-27"/>
              </w:rPr>
              <w:t xml:space="preserve"> </w:t>
            </w:r>
            <w:r>
              <w:rPr>
                <w:spacing w:val="5"/>
              </w:rPr>
              <w:t>万元以下的罚款；对负有直接责任</w:t>
            </w:r>
            <w:r>
              <w:t xml:space="preserve"> </w:t>
            </w:r>
            <w:r>
              <w:rPr>
                <w:spacing w:val="3"/>
              </w:rPr>
              <w:t>的主管人员和其他直接责任人员，依</w:t>
            </w:r>
            <w:r>
              <w:rPr>
                <w:spacing w:val="5"/>
              </w:rPr>
              <w:t xml:space="preserve"> </w:t>
            </w:r>
            <w:r>
              <w:rPr>
                <w:spacing w:val="3"/>
              </w:rPr>
              <w:t>法给予行政处分；造成损失的，应当</w:t>
            </w:r>
          </w:p>
          <w:p w14:paraId="46B4525F">
            <w:pPr>
              <w:pStyle w:val="6"/>
              <w:spacing w:before="52" w:line="227" w:lineRule="auto"/>
              <w:ind w:left="115"/>
            </w:pPr>
            <w:r>
              <w:rPr>
                <w:spacing w:val="2"/>
              </w:rPr>
              <w:t>依法承担赔偿责任</w:t>
            </w:r>
            <w:r>
              <w:rPr>
                <w:spacing w:val="7"/>
              </w:rPr>
              <w:t>：</w:t>
            </w:r>
            <w:r>
              <w:rPr>
                <w:spacing w:val="3"/>
              </w:rPr>
              <w:t xml:space="preserve">    </w:t>
            </w:r>
            <w:r>
              <w:rPr>
                <w:spacing w:val="7"/>
              </w:rPr>
              <w:t>（</w:t>
            </w:r>
            <w:r>
              <w:rPr>
                <w:spacing w:val="2"/>
              </w:rPr>
              <w:t>一）干扰</w:t>
            </w:r>
          </w:p>
          <w:p w14:paraId="5E5F7392">
            <w:pPr>
              <w:pStyle w:val="6"/>
              <w:spacing w:before="53" w:line="273" w:lineRule="auto"/>
              <w:ind w:left="112" w:right="86" w:firstLine="3"/>
            </w:pPr>
            <w:r>
              <w:rPr>
                <w:spacing w:val="3"/>
              </w:rPr>
              <w:t>或者阻挠测量标志建设单位依法使用</w:t>
            </w:r>
            <w:r>
              <w:rPr>
                <w:spacing w:val="2"/>
              </w:rPr>
              <w:t xml:space="preserve"> </w:t>
            </w:r>
            <w:r>
              <w:rPr>
                <w:spacing w:val="3"/>
              </w:rPr>
              <w:t>土地或者在建筑物上建设永久性测量</w:t>
            </w:r>
            <w:r>
              <w:rPr>
                <w:spacing w:val="5"/>
              </w:rPr>
              <w:t xml:space="preserve"> 标志的</w:t>
            </w:r>
            <w:r>
              <w:rPr>
                <w:spacing w:val="-9"/>
              </w:rPr>
              <w:t>；（</w:t>
            </w:r>
            <w:r>
              <w:rPr>
                <w:spacing w:val="5"/>
              </w:rPr>
              <w:t>二）工程建设单位未经批</w:t>
            </w:r>
            <w:r>
              <w:rPr>
                <w:spacing w:val="1"/>
              </w:rPr>
              <w:t xml:space="preserve"> </w:t>
            </w:r>
            <w:r>
              <w:rPr>
                <w:spacing w:val="3"/>
              </w:rPr>
              <w:t>准擅自拆迁永久性测量标志或者使永</w:t>
            </w:r>
            <w:r>
              <w:rPr>
                <w:spacing w:val="5"/>
              </w:rPr>
              <w:t xml:space="preserve"> </w:t>
            </w:r>
            <w:r>
              <w:rPr>
                <w:spacing w:val="3"/>
              </w:rPr>
              <w:t>久性测量标志失去使用效能的，或者</w:t>
            </w:r>
            <w:r>
              <w:rPr>
                <w:spacing w:val="5"/>
              </w:rPr>
              <w:t xml:space="preserve"> </w:t>
            </w:r>
            <w:r>
              <w:rPr>
                <w:spacing w:val="3"/>
              </w:rPr>
              <w:t>拒绝按照国家有关规定支付迁建费用</w:t>
            </w:r>
            <w:r>
              <w:rPr>
                <w:spacing w:val="5"/>
              </w:rPr>
              <w:t xml:space="preserve"> 的</w:t>
            </w:r>
            <w:r>
              <w:rPr>
                <w:spacing w:val="-9"/>
              </w:rPr>
              <w:t>；（</w:t>
            </w:r>
            <w:r>
              <w:rPr>
                <w:spacing w:val="5"/>
              </w:rPr>
              <w:t>三）违反测绘操作规程进行测</w:t>
            </w:r>
            <w:r>
              <w:rPr>
                <w:spacing w:val="1"/>
              </w:rPr>
              <w:t xml:space="preserve"> </w:t>
            </w:r>
            <w:r>
              <w:rPr>
                <w:spacing w:val="3"/>
              </w:rPr>
              <w:t>绘，使永久性测量标志受到损坏的； （四）无证使用永久性测量标志并且</w:t>
            </w:r>
            <w:r>
              <w:rPr>
                <w:spacing w:val="5"/>
              </w:rPr>
              <w:t xml:space="preserve"> </w:t>
            </w:r>
            <w:r>
              <w:rPr>
                <w:spacing w:val="3"/>
              </w:rPr>
              <w:t>拒绝县级以上人民政府管理测绘工作</w:t>
            </w:r>
            <w:r>
              <w:rPr>
                <w:spacing w:val="5"/>
              </w:rPr>
              <w:t xml:space="preserve"> </w:t>
            </w:r>
            <w:r>
              <w:rPr>
                <w:spacing w:val="3"/>
              </w:rPr>
              <w:t>的部门监督和负责保管测量标志的单</w:t>
            </w:r>
            <w:r>
              <w:rPr>
                <w:spacing w:val="5"/>
              </w:rPr>
              <w:t xml:space="preserve"> </w:t>
            </w:r>
            <w:r>
              <w:rPr>
                <w:spacing w:val="1"/>
              </w:rPr>
              <w:t>位和人员查询的。</w:t>
            </w:r>
          </w:p>
        </w:tc>
        <w:tc>
          <w:tcPr>
            <w:tcW w:w="3083" w:type="dxa"/>
            <w:vAlign w:val="top"/>
          </w:tcPr>
          <w:p w14:paraId="34D18758">
            <w:pPr>
              <w:pStyle w:val="6"/>
              <w:spacing w:before="64" w:line="228" w:lineRule="auto"/>
              <w:ind w:left="113"/>
            </w:pPr>
            <w:r>
              <w:rPr>
                <w:spacing w:val="1"/>
              </w:rPr>
              <w:t>执法人员应保守有关秘密。</w:t>
            </w:r>
          </w:p>
          <w:p w14:paraId="39706FD0">
            <w:pPr>
              <w:pStyle w:val="6"/>
              <w:spacing w:before="53" w:line="270" w:lineRule="auto"/>
              <w:ind w:left="112" w:right="35" w:firstLine="5"/>
            </w:pPr>
            <w:r>
              <w:rPr>
                <w:spacing w:val="-11"/>
              </w:rPr>
              <w:t>3、审查责任：审理案件调查报告，</w:t>
            </w:r>
            <w:r>
              <w:t xml:space="preserve"> </w:t>
            </w:r>
            <w:r>
              <w:rPr>
                <w:spacing w:val="5"/>
              </w:rPr>
              <w:t>对案件违法事实、证据、调查取</w:t>
            </w:r>
            <w:r>
              <w:rPr>
                <w:spacing w:val="6"/>
              </w:rPr>
              <w:t xml:space="preserve"> </w:t>
            </w:r>
            <w:r>
              <w:rPr>
                <w:spacing w:val="5"/>
              </w:rPr>
              <w:t>证程序、法律适用、处罚种类和</w:t>
            </w:r>
            <w:r>
              <w:rPr>
                <w:spacing w:val="6"/>
              </w:rPr>
              <w:t xml:space="preserve"> </w:t>
            </w:r>
            <w:r>
              <w:rPr>
                <w:spacing w:val="5"/>
              </w:rPr>
              <w:t>幅度、当事人陈述和申辩理由等</w:t>
            </w:r>
            <w:r>
              <w:rPr>
                <w:spacing w:val="6"/>
              </w:rPr>
              <w:t xml:space="preserve"> </w:t>
            </w:r>
            <w:r>
              <w:rPr>
                <w:spacing w:val="-9"/>
              </w:rPr>
              <w:t>方面进行审查，提出处理意见（主</w:t>
            </w:r>
            <w:r>
              <w:rPr>
                <w:spacing w:val="11"/>
              </w:rPr>
              <w:t xml:space="preserve"> </w:t>
            </w:r>
            <w:r>
              <w:rPr>
                <w:spacing w:val="5"/>
              </w:rPr>
              <w:t>要证据不足时，以适当的方式补</w:t>
            </w:r>
            <w:r>
              <w:rPr>
                <w:spacing w:val="6"/>
              </w:rPr>
              <w:t xml:space="preserve"> </w:t>
            </w:r>
            <w:r>
              <w:t>充调查）。</w:t>
            </w:r>
          </w:p>
          <w:p w14:paraId="45F38E89">
            <w:pPr>
              <w:pStyle w:val="6"/>
              <w:spacing w:before="55" w:line="268" w:lineRule="auto"/>
              <w:ind w:left="112" w:right="85"/>
            </w:pPr>
            <w:r>
              <w:rPr>
                <w:spacing w:val="-2"/>
              </w:rPr>
              <w:t>4、告知责任：作出行政处罚决定</w:t>
            </w:r>
            <w:r>
              <w:rPr>
                <w:spacing w:val="9"/>
              </w:rPr>
              <w:t xml:space="preserve"> </w:t>
            </w:r>
            <w:r>
              <w:rPr>
                <w:spacing w:val="4"/>
              </w:rPr>
              <w:t>前，应制作《行政处罚告知书》</w:t>
            </w:r>
            <w:r>
              <w:rPr>
                <w:spacing w:val="8"/>
              </w:rPr>
              <w:t xml:space="preserve"> </w:t>
            </w:r>
            <w:r>
              <w:rPr>
                <w:spacing w:val="5"/>
              </w:rPr>
              <w:t>送达当事人，告知违法事实及其</w:t>
            </w:r>
            <w:r>
              <w:rPr>
                <w:spacing w:val="7"/>
              </w:rPr>
              <w:t xml:space="preserve"> </w:t>
            </w:r>
            <w:r>
              <w:rPr>
                <w:spacing w:val="5"/>
              </w:rPr>
              <w:t>享有的陈述、申辩等权利。符合</w:t>
            </w:r>
            <w:r>
              <w:rPr>
                <w:spacing w:val="7"/>
              </w:rPr>
              <w:t xml:space="preserve"> </w:t>
            </w:r>
            <w:r>
              <w:rPr>
                <w:spacing w:val="5"/>
              </w:rPr>
              <w:t>听证规定的，制作并送达《行政</w:t>
            </w:r>
            <w:r>
              <w:rPr>
                <w:spacing w:val="7"/>
              </w:rPr>
              <w:t xml:space="preserve"> </w:t>
            </w:r>
            <w:r>
              <w:rPr>
                <w:spacing w:val="1"/>
              </w:rPr>
              <w:t>处罚听证告知书》。</w:t>
            </w:r>
          </w:p>
          <w:p w14:paraId="779A0566">
            <w:pPr>
              <w:pStyle w:val="6"/>
              <w:spacing w:before="55" w:line="260" w:lineRule="auto"/>
              <w:ind w:left="117" w:right="85"/>
            </w:pPr>
            <w:r>
              <w:rPr>
                <w:spacing w:val="-2"/>
              </w:rPr>
              <w:t>5、决定责任：制作行政处罚决定</w:t>
            </w:r>
            <w:r>
              <w:rPr>
                <w:spacing w:val="4"/>
              </w:rPr>
              <w:t xml:space="preserve"> </w:t>
            </w:r>
            <w:r>
              <w:rPr>
                <w:spacing w:val="5"/>
              </w:rPr>
              <w:t>书，载明行政处罚告知、当事人</w:t>
            </w:r>
            <w:r>
              <w:rPr>
                <w:spacing w:val="1"/>
              </w:rPr>
              <w:t xml:space="preserve"> 陈述申辩或者听证情况等内容。</w:t>
            </w:r>
          </w:p>
          <w:p w14:paraId="7A1CCE06">
            <w:pPr>
              <w:pStyle w:val="6"/>
              <w:spacing w:before="55" w:line="252" w:lineRule="auto"/>
              <w:ind w:left="114" w:right="85"/>
            </w:pPr>
            <w:r>
              <w:rPr>
                <w:spacing w:val="-2"/>
              </w:rPr>
              <w:t>6、送达责任：行政处罚决定书按</w:t>
            </w:r>
            <w:r>
              <w:rPr>
                <w:spacing w:val="6"/>
              </w:rPr>
              <w:t xml:space="preserve"> </w:t>
            </w:r>
            <w:r>
              <w:rPr>
                <w:spacing w:val="1"/>
              </w:rPr>
              <w:t>法律规定的方式送达当事人。</w:t>
            </w:r>
          </w:p>
          <w:p w14:paraId="1DD0D29F">
            <w:pPr>
              <w:pStyle w:val="6"/>
              <w:spacing w:before="53" w:line="261" w:lineRule="auto"/>
              <w:ind w:left="121" w:right="85" w:hanging="3"/>
            </w:pPr>
            <w:r>
              <w:rPr>
                <w:spacing w:val="-2"/>
              </w:rPr>
              <w:t>7、执行责任：依照生效的行政处</w:t>
            </w:r>
            <w:r>
              <w:rPr>
                <w:spacing w:val="3"/>
              </w:rPr>
              <w:t xml:space="preserve"> </w:t>
            </w:r>
            <w:r>
              <w:rPr>
                <w:spacing w:val="4"/>
              </w:rPr>
              <w:t>罚决定，告知当事人按要求缴纳</w:t>
            </w:r>
            <w:r>
              <w:rPr>
                <w:spacing w:val="10"/>
              </w:rPr>
              <w:t xml:space="preserve"> </w:t>
            </w:r>
            <w:r>
              <w:rPr>
                <w:spacing w:val="-3"/>
              </w:rPr>
              <w:t>罚款。</w:t>
            </w:r>
          </w:p>
          <w:p w14:paraId="483150E4">
            <w:pPr>
              <w:pStyle w:val="6"/>
              <w:spacing w:before="52" w:line="252" w:lineRule="auto"/>
              <w:ind w:left="116" w:right="85" w:hanging="2"/>
            </w:pPr>
            <w:r>
              <w:rPr>
                <w:spacing w:val="-2"/>
              </w:rPr>
              <w:t>8、其他法律法规规章文件规定应</w:t>
            </w:r>
            <w:r>
              <w:rPr>
                <w:spacing w:val="7"/>
              </w:rPr>
              <w:t xml:space="preserve"> </w:t>
            </w:r>
            <w:r>
              <w:t>履行的责任。</w:t>
            </w:r>
          </w:p>
        </w:tc>
        <w:tc>
          <w:tcPr>
            <w:tcW w:w="2073" w:type="dxa"/>
            <w:vAlign w:val="top"/>
          </w:tcPr>
          <w:p w14:paraId="09E67287">
            <w:pPr>
              <w:pStyle w:val="6"/>
              <w:spacing w:before="63" w:line="269" w:lineRule="auto"/>
              <w:ind w:left="115" w:right="89" w:firstLine="5"/>
              <w:jc w:val="both"/>
            </w:pPr>
            <w:r>
              <w:rPr>
                <w:spacing w:val="6"/>
              </w:rPr>
              <w:t>守，对应当予以制止</w:t>
            </w:r>
            <w:r>
              <w:rPr>
                <w:spacing w:val="2"/>
              </w:rPr>
              <w:t xml:space="preserve"> </w:t>
            </w:r>
            <w:r>
              <w:rPr>
                <w:spacing w:val="7"/>
              </w:rPr>
              <w:t>和处罚的违法行为不</w:t>
            </w:r>
            <w:r>
              <w:t xml:space="preserve"> </w:t>
            </w:r>
            <w:r>
              <w:rPr>
                <w:spacing w:val="7"/>
              </w:rPr>
              <w:t>予制止、处罚，致使</w:t>
            </w:r>
            <w:r>
              <w:t xml:space="preserve"> </w:t>
            </w:r>
            <w:r>
              <w:rPr>
                <w:spacing w:val="7"/>
              </w:rPr>
              <w:t>公民、法人或者其他</w:t>
            </w:r>
            <w:r>
              <w:t xml:space="preserve"> </w:t>
            </w:r>
            <w:r>
              <w:rPr>
                <w:spacing w:val="7"/>
              </w:rPr>
              <w:t>组织合法权益遭受损</w:t>
            </w:r>
            <w:r>
              <w:t xml:space="preserve"> 害的；</w:t>
            </w:r>
          </w:p>
          <w:p w14:paraId="32B0BE55">
            <w:pPr>
              <w:pStyle w:val="6"/>
              <w:spacing w:before="53" w:line="252" w:lineRule="auto"/>
              <w:ind w:left="113" w:right="89"/>
            </w:pPr>
            <w:r>
              <w:rPr>
                <w:spacing w:val="-4"/>
              </w:rPr>
              <w:t>4、不具备行政执法资</w:t>
            </w:r>
            <w:r>
              <w:rPr>
                <w:spacing w:val="3"/>
              </w:rPr>
              <w:t xml:space="preserve"> </w:t>
            </w:r>
            <w:r>
              <w:rPr>
                <w:spacing w:val="1"/>
              </w:rPr>
              <w:t>格实施行政处罚</w:t>
            </w:r>
          </w:p>
          <w:p w14:paraId="3ADF6FB5">
            <w:pPr>
              <w:pStyle w:val="6"/>
              <w:spacing w:before="53" w:line="230" w:lineRule="auto"/>
              <w:ind w:left="131"/>
            </w:pPr>
            <w:r>
              <w:rPr>
                <w:spacing w:val="-9"/>
              </w:rPr>
              <w:t>的；</w:t>
            </w:r>
          </w:p>
          <w:p w14:paraId="269F4729">
            <w:pPr>
              <w:pStyle w:val="6"/>
              <w:spacing w:before="51" w:line="269" w:lineRule="auto"/>
              <w:ind w:left="115" w:right="89" w:firstLine="3"/>
            </w:pPr>
            <w:r>
              <w:rPr>
                <w:spacing w:val="-5"/>
              </w:rPr>
              <w:t>5、在制止以及查处违</w:t>
            </w:r>
            <w:r>
              <w:rPr>
                <w:spacing w:val="8"/>
              </w:rPr>
              <w:t xml:space="preserve"> </w:t>
            </w:r>
            <w:r>
              <w:rPr>
                <w:spacing w:val="7"/>
              </w:rPr>
              <w:t>法案件中受阻，依照</w:t>
            </w:r>
            <w:r>
              <w:t xml:space="preserve"> </w:t>
            </w:r>
            <w:r>
              <w:rPr>
                <w:spacing w:val="7"/>
              </w:rPr>
              <w:t>有关规定应当向本级</w:t>
            </w:r>
            <w:r>
              <w:t xml:space="preserve"> </w:t>
            </w:r>
            <w:r>
              <w:rPr>
                <w:spacing w:val="7"/>
              </w:rPr>
              <w:t>人民政府或者上级主</w:t>
            </w:r>
            <w:r>
              <w:t xml:space="preserve"> </w:t>
            </w:r>
            <w:r>
              <w:rPr>
                <w:spacing w:val="7"/>
              </w:rPr>
              <w:t>管部门报告而未报告</w:t>
            </w:r>
            <w:r>
              <w:t xml:space="preserve"> 的；</w:t>
            </w:r>
          </w:p>
          <w:p w14:paraId="68F1280D">
            <w:pPr>
              <w:pStyle w:val="6"/>
              <w:spacing w:before="51" w:line="260" w:lineRule="auto"/>
              <w:ind w:left="115" w:right="89"/>
              <w:jc w:val="both"/>
            </w:pPr>
            <w:r>
              <w:rPr>
                <w:spacing w:val="-4"/>
              </w:rPr>
              <w:t>6、应当依法移送追究</w:t>
            </w:r>
            <w:r>
              <w:rPr>
                <w:spacing w:val="1"/>
              </w:rPr>
              <w:t xml:space="preserve"> </w:t>
            </w:r>
            <w:r>
              <w:rPr>
                <w:spacing w:val="7"/>
              </w:rPr>
              <w:t>刑事责任，而未依法</w:t>
            </w:r>
            <w:r>
              <w:t xml:space="preserve"> </w:t>
            </w:r>
            <w:r>
              <w:rPr>
                <w:spacing w:val="1"/>
              </w:rPr>
              <w:t>移送有权机关的；</w:t>
            </w:r>
          </w:p>
          <w:p w14:paraId="6AACF336">
            <w:pPr>
              <w:pStyle w:val="6"/>
              <w:spacing w:before="53" w:line="252" w:lineRule="auto"/>
              <w:ind w:left="114" w:right="89" w:firstLine="5"/>
            </w:pPr>
            <w:r>
              <w:rPr>
                <w:spacing w:val="-5"/>
              </w:rPr>
              <w:t>7、擅自改变行政处罚</w:t>
            </w:r>
            <w:r>
              <w:rPr>
                <w:spacing w:val="8"/>
              </w:rPr>
              <w:t xml:space="preserve"> </w:t>
            </w:r>
            <w:r>
              <w:rPr>
                <w:spacing w:val="1"/>
              </w:rPr>
              <w:t>种类、幅度的；</w:t>
            </w:r>
          </w:p>
          <w:p w14:paraId="6CCB8F2D">
            <w:pPr>
              <w:pStyle w:val="6"/>
              <w:spacing w:before="55" w:line="253" w:lineRule="auto"/>
              <w:ind w:left="123" w:right="89" w:hanging="8"/>
            </w:pPr>
            <w:r>
              <w:rPr>
                <w:spacing w:val="-4"/>
              </w:rPr>
              <w:t>8、违反法定的行政处</w:t>
            </w:r>
            <w:r>
              <w:rPr>
                <w:spacing w:val="2"/>
              </w:rPr>
              <w:t xml:space="preserve"> </w:t>
            </w:r>
            <w:r>
              <w:rPr>
                <w:spacing w:val="-1"/>
              </w:rPr>
              <w:t>罚程序的；</w:t>
            </w:r>
          </w:p>
          <w:p w14:paraId="43F684BF">
            <w:pPr>
              <w:pStyle w:val="6"/>
              <w:spacing w:before="53" w:line="265" w:lineRule="auto"/>
              <w:ind w:left="113" w:right="89" w:firstLine="1"/>
              <w:jc w:val="both"/>
            </w:pPr>
            <w:r>
              <w:rPr>
                <w:spacing w:val="-4"/>
              </w:rPr>
              <w:t>9、符合听证条件、行</w:t>
            </w:r>
            <w:r>
              <w:rPr>
                <w:spacing w:val="2"/>
              </w:rPr>
              <w:t xml:space="preserve"> </w:t>
            </w:r>
            <w:r>
              <w:rPr>
                <w:spacing w:val="7"/>
              </w:rPr>
              <w:t>政管理相对人要求听</w:t>
            </w:r>
            <w:r>
              <w:t xml:space="preserve"> </w:t>
            </w:r>
            <w:r>
              <w:rPr>
                <w:spacing w:val="7"/>
              </w:rPr>
              <w:t>证，应予组织听证而</w:t>
            </w:r>
            <w:r>
              <w:t xml:space="preserve"> </w:t>
            </w:r>
            <w:r>
              <w:rPr>
                <w:spacing w:val="1"/>
              </w:rPr>
              <w:t>不组织听证的；</w:t>
            </w:r>
          </w:p>
          <w:p w14:paraId="51980F7F">
            <w:pPr>
              <w:pStyle w:val="6"/>
              <w:spacing w:before="52" w:line="252" w:lineRule="auto"/>
              <w:ind w:left="134" w:right="86" w:hanging="4"/>
            </w:pPr>
            <w:r>
              <w:rPr>
                <w:spacing w:val="5"/>
              </w:rPr>
              <w:t>10、在行政处罚过程</w:t>
            </w:r>
            <w:r>
              <w:t xml:space="preserve"> </w:t>
            </w:r>
            <w:r>
              <w:rPr>
                <w:spacing w:val="-1"/>
              </w:rPr>
              <w:t>中发生腐败行为的；</w:t>
            </w:r>
          </w:p>
          <w:p w14:paraId="7F90A57A">
            <w:pPr>
              <w:pStyle w:val="6"/>
              <w:spacing w:before="52" w:line="246" w:lineRule="auto"/>
              <w:ind w:left="115" w:right="89" w:firstLine="14"/>
            </w:pPr>
            <w:r>
              <w:rPr>
                <w:spacing w:val="4"/>
              </w:rPr>
              <w:t>11、其他违反法律法</w:t>
            </w:r>
            <w:r>
              <w:rPr>
                <w:spacing w:val="7"/>
              </w:rPr>
              <w:t xml:space="preserve"> 规规章文件规定的行</w:t>
            </w:r>
          </w:p>
        </w:tc>
        <w:tc>
          <w:tcPr>
            <w:tcW w:w="1058" w:type="dxa"/>
            <w:vAlign w:val="top"/>
          </w:tcPr>
          <w:p w14:paraId="49E94694">
            <w:pPr>
              <w:rPr>
                <w:rFonts w:ascii="Arial"/>
                <w:sz w:val="21"/>
              </w:rPr>
            </w:pPr>
          </w:p>
        </w:tc>
      </w:tr>
    </w:tbl>
    <w:p w14:paraId="41596BD6">
      <w:pPr>
        <w:pStyle w:val="2"/>
      </w:pPr>
    </w:p>
    <w:p w14:paraId="266C8F4C">
      <w:pPr>
        <w:sectPr>
          <w:pgSz w:w="16839" w:h="11906"/>
          <w:pgMar w:top="1012" w:right="1304" w:bottom="0" w:left="1304" w:header="0" w:footer="0" w:gutter="0"/>
          <w:cols w:space="720" w:num="1"/>
        </w:sectPr>
      </w:pPr>
    </w:p>
    <w:p w14:paraId="39F5EE5D">
      <w:pPr>
        <w:spacing w:before="163"/>
      </w:pPr>
    </w:p>
    <w:tbl>
      <w:tblPr>
        <w:tblStyle w:val="5"/>
        <w:tblW w:w="1422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29"/>
        <w:gridCol w:w="494"/>
        <w:gridCol w:w="3083"/>
        <w:gridCol w:w="446"/>
        <w:gridCol w:w="3458"/>
        <w:gridCol w:w="3083"/>
        <w:gridCol w:w="2073"/>
        <w:gridCol w:w="1058"/>
      </w:tblGrid>
      <w:tr w14:paraId="1D8A985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9" w:hRule="atLeast"/>
        </w:trPr>
        <w:tc>
          <w:tcPr>
            <w:tcW w:w="529" w:type="dxa"/>
            <w:vAlign w:val="top"/>
          </w:tcPr>
          <w:p w14:paraId="413CEBE0">
            <w:pPr>
              <w:rPr>
                <w:rFonts w:ascii="Arial"/>
                <w:sz w:val="21"/>
              </w:rPr>
            </w:pPr>
          </w:p>
        </w:tc>
        <w:tc>
          <w:tcPr>
            <w:tcW w:w="494" w:type="dxa"/>
            <w:vAlign w:val="top"/>
          </w:tcPr>
          <w:p w14:paraId="3743FC2F">
            <w:pPr>
              <w:rPr>
                <w:rFonts w:ascii="Arial"/>
                <w:sz w:val="21"/>
              </w:rPr>
            </w:pPr>
          </w:p>
        </w:tc>
        <w:tc>
          <w:tcPr>
            <w:tcW w:w="3083" w:type="dxa"/>
            <w:vAlign w:val="top"/>
          </w:tcPr>
          <w:p w14:paraId="1F4CC0A1">
            <w:pPr>
              <w:rPr>
                <w:rFonts w:ascii="Arial"/>
                <w:sz w:val="21"/>
              </w:rPr>
            </w:pPr>
          </w:p>
        </w:tc>
        <w:tc>
          <w:tcPr>
            <w:tcW w:w="446" w:type="dxa"/>
            <w:vAlign w:val="top"/>
          </w:tcPr>
          <w:p w14:paraId="5706E5CB">
            <w:pPr>
              <w:rPr>
                <w:rFonts w:ascii="Arial"/>
                <w:sz w:val="21"/>
              </w:rPr>
            </w:pPr>
          </w:p>
        </w:tc>
        <w:tc>
          <w:tcPr>
            <w:tcW w:w="3458" w:type="dxa"/>
            <w:vAlign w:val="top"/>
          </w:tcPr>
          <w:p w14:paraId="31F7BCFB">
            <w:pPr>
              <w:rPr>
                <w:rFonts w:ascii="Arial"/>
                <w:sz w:val="21"/>
              </w:rPr>
            </w:pPr>
          </w:p>
        </w:tc>
        <w:tc>
          <w:tcPr>
            <w:tcW w:w="3083" w:type="dxa"/>
            <w:vAlign w:val="top"/>
          </w:tcPr>
          <w:p w14:paraId="45DD7210">
            <w:pPr>
              <w:rPr>
                <w:rFonts w:ascii="Arial"/>
                <w:sz w:val="21"/>
              </w:rPr>
            </w:pPr>
          </w:p>
        </w:tc>
        <w:tc>
          <w:tcPr>
            <w:tcW w:w="2073" w:type="dxa"/>
            <w:vAlign w:val="top"/>
          </w:tcPr>
          <w:p w14:paraId="6EF71F72">
            <w:pPr>
              <w:pStyle w:val="6"/>
              <w:spacing w:before="65" w:line="216" w:lineRule="auto"/>
              <w:ind w:left="117"/>
            </w:pPr>
            <w:r>
              <w:rPr>
                <w:spacing w:val="-1"/>
              </w:rPr>
              <w:t>为。</w:t>
            </w:r>
          </w:p>
        </w:tc>
        <w:tc>
          <w:tcPr>
            <w:tcW w:w="1058" w:type="dxa"/>
            <w:vAlign w:val="top"/>
          </w:tcPr>
          <w:p w14:paraId="2C04E86D">
            <w:pPr>
              <w:rPr>
                <w:rFonts w:ascii="Arial"/>
                <w:sz w:val="21"/>
              </w:rPr>
            </w:pPr>
          </w:p>
        </w:tc>
      </w:tr>
      <w:tr w14:paraId="5DCDD4E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703" w:hRule="atLeast"/>
        </w:trPr>
        <w:tc>
          <w:tcPr>
            <w:tcW w:w="529" w:type="dxa"/>
            <w:vAlign w:val="top"/>
          </w:tcPr>
          <w:p w14:paraId="3D5F3A52">
            <w:pPr>
              <w:spacing w:line="247" w:lineRule="auto"/>
              <w:rPr>
                <w:rFonts w:ascii="Arial"/>
                <w:sz w:val="21"/>
              </w:rPr>
            </w:pPr>
          </w:p>
          <w:p w14:paraId="575F0D93">
            <w:pPr>
              <w:spacing w:line="247" w:lineRule="auto"/>
              <w:rPr>
                <w:rFonts w:ascii="Arial"/>
                <w:sz w:val="21"/>
              </w:rPr>
            </w:pPr>
          </w:p>
          <w:p w14:paraId="3F40D2D8">
            <w:pPr>
              <w:spacing w:line="247" w:lineRule="auto"/>
              <w:rPr>
                <w:rFonts w:ascii="Arial"/>
                <w:sz w:val="21"/>
              </w:rPr>
            </w:pPr>
          </w:p>
          <w:p w14:paraId="0CCBD5AD">
            <w:pPr>
              <w:spacing w:line="247" w:lineRule="auto"/>
              <w:rPr>
                <w:rFonts w:ascii="Arial"/>
                <w:sz w:val="21"/>
              </w:rPr>
            </w:pPr>
          </w:p>
          <w:p w14:paraId="75CCDEB9">
            <w:pPr>
              <w:spacing w:line="247" w:lineRule="auto"/>
              <w:rPr>
                <w:rFonts w:ascii="Arial"/>
                <w:sz w:val="21"/>
              </w:rPr>
            </w:pPr>
          </w:p>
          <w:p w14:paraId="0E322741">
            <w:pPr>
              <w:spacing w:line="247" w:lineRule="auto"/>
              <w:rPr>
                <w:rFonts w:ascii="Arial"/>
                <w:sz w:val="21"/>
              </w:rPr>
            </w:pPr>
          </w:p>
          <w:p w14:paraId="5CA83F7E">
            <w:pPr>
              <w:spacing w:line="247" w:lineRule="auto"/>
              <w:rPr>
                <w:rFonts w:ascii="Arial"/>
                <w:sz w:val="21"/>
              </w:rPr>
            </w:pPr>
          </w:p>
          <w:p w14:paraId="2360E616">
            <w:pPr>
              <w:spacing w:line="247" w:lineRule="auto"/>
              <w:rPr>
                <w:rFonts w:ascii="Arial"/>
                <w:sz w:val="21"/>
              </w:rPr>
            </w:pPr>
          </w:p>
          <w:p w14:paraId="37249F08">
            <w:pPr>
              <w:spacing w:line="247" w:lineRule="auto"/>
              <w:rPr>
                <w:rFonts w:ascii="Arial"/>
                <w:sz w:val="21"/>
              </w:rPr>
            </w:pPr>
          </w:p>
          <w:p w14:paraId="2A5B620D">
            <w:pPr>
              <w:spacing w:line="247" w:lineRule="auto"/>
              <w:rPr>
                <w:rFonts w:ascii="Arial"/>
                <w:sz w:val="21"/>
              </w:rPr>
            </w:pPr>
          </w:p>
          <w:p w14:paraId="4CEED24E">
            <w:pPr>
              <w:spacing w:line="247" w:lineRule="auto"/>
              <w:rPr>
                <w:rFonts w:ascii="Arial"/>
                <w:sz w:val="21"/>
              </w:rPr>
            </w:pPr>
          </w:p>
          <w:p w14:paraId="72F44CFE">
            <w:pPr>
              <w:spacing w:line="247" w:lineRule="auto"/>
              <w:rPr>
                <w:rFonts w:ascii="Arial"/>
                <w:sz w:val="21"/>
              </w:rPr>
            </w:pPr>
          </w:p>
          <w:p w14:paraId="14E49132">
            <w:pPr>
              <w:spacing w:line="247" w:lineRule="auto"/>
              <w:rPr>
                <w:rFonts w:ascii="Arial"/>
                <w:sz w:val="21"/>
              </w:rPr>
            </w:pPr>
          </w:p>
          <w:p w14:paraId="504C3DAF">
            <w:pPr>
              <w:spacing w:line="247" w:lineRule="auto"/>
              <w:rPr>
                <w:rFonts w:ascii="Arial"/>
                <w:sz w:val="21"/>
              </w:rPr>
            </w:pPr>
          </w:p>
          <w:p w14:paraId="63460B3D">
            <w:pPr>
              <w:spacing w:line="247" w:lineRule="auto"/>
              <w:rPr>
                <w:rFonts w:ascii="Arial"/>
                <w:sz w:val="21"/>
              </w:rPr>
            </w:pPr>
          </w:p>
          <w:p w14:paraId="12A36232">
            <w:pPr>
              <w:spacing w:line="248" w:lineRule="auto"/>
              <w:rPr>
                <w:rFonts w:ascii="Arial"/>
                <w:sz w:val="21"/>
              </w:rPr>
            </w:pPr>
          </w:p>
          <w:p w14:paraId="5B96BB21">
            <w:pPr>
              <w:spacing w:line="248" w:lineRule="auto"/>
              <w:rPr>
                <w:rFonts w:ascii="Arial"/>
                <w:sz w:val="21"/>
              </w:rPr>
            </w:pPr>
          </w:p>
          <w:p w14:paraId="7F1CA90A">
            <w:pPr>
              <w:pStyle w:val="6"/>
              <w:spacing w:before="65" w:line="190" w:lineRule="auto"/>
              <w:ind w:left="135"/>
            </w:pPr>
            <w:r>
              <w:rPr>
                <w:spacing w:val="-5"/>
              </w:rPr>
              <w:t>128</w:t>
            </w:r>
          </w:p>
        </w:tc>
        <w:tc>
          <w:tcPr>
            <w:tcW w:w="494" w:type="dxa"/>
            <w:textDirection w:val="tbRlV"/>
            <w:vAlign w:val="top"/>
          </w:tcPr>
          <w:p w14:paraId="369C4FF2">
            <w:pPr>
              <w:pStyle w:val="6"/>
              <w:spacing w:before="138" w:line="217" w:lineRule="auto"/>
              <w:ind w:left="3811"/>
            </w:pPr>
            <w:r>
              <w:rPr>
                <w:spacing w:val="8"/>
              </w:rPr>
              <w:t>行</w:t>
            </w:r>
            <w:r>
              <w:rPr>
                <w:spacing w:val="-7"/>
              </w:rPr>
              <w:t xml:space="preserve"> </w:t>
            </w:r>
            <w:r>
              <w:rPr>
                <w:spacing w:val="8"/>
              </w:rPr>
              <w:t>政</w:t>
            </w:r>
            <w:r>
              <w:rPr>
                <w:spacing w:val="-9"/>
              </w:rPr>
              <w:t xml:space="preserve"> </w:t>
            </w:r>
            <w:r>
              <w:rPr>
                <w:spacing w:val="8"/>
              </w:rPr>
              <w:t>处</w:t>
            </w:r>
            <w:r>
              <w:rPr>
                <w:spacing w:val="-9"/>
              </w:rPr>
              <w:t xml:space="preserve"> </w:t>
            </w:r>
            <w:r>
              <w:rPr>
                <w:spacing w:val="8"/>
              </w:rPr>
              <w:t>罚</w:t>
            </w:r>
          </w:p>
        </w:tc>
        <w:tc>
          <w:tcPr>
            <w:tcW w:w="3083" w:type="dxa"/>
            <w:vAlign w:val="top"/>
          </w:tcPr>
          <w:p w14:paraId="63D8F336">
            <w:pPr>
              <w:spacing w:line="251" w:lineRule="auto"/>
              <w:rPr>
                <w:rFonts w:ascii="Arial"/>
                <w:sz w:val="21"/>
              </w:rPr>
            </w:pPr>
          </w:p>
          <w:p w14:paraId="0EDA2767">
            <w:pPr>
              <w:spacing w:line="251" w:lineRule="auto"/>
              <w:rPr>
                <w:rFonts w:ascii="Arial"/>
                <w:sz w:val="21"/>
              </w:rPr>
            </w:pPr>
          </w:p>
          <w:p w14:paraId="1C0E3101">
            <w:pPr>
              <w:spacing w:line="251" w:lineRule="auto"/>
              <w:rPr>
                <w:rFonts w:ascii="Arial"/>
                <w:sz w:val="21"/>
              </w:rPr>
            </w:pPr>
          </w:p>
          <w:p w14:paraId="2A3E79D2">
            <w:pPr>
              <w:spacing w:line="251" w:lineRule="auto"/>
              <w:rPr>
                <w:rFonts w:ascii="Arial"/>
                <w:sz w:val="21"/>
              </w:rPr>
            </w:pPr>
          </w:p>
          <w:p w14:paraId="7AA260E7">
            <w:pPr>
              <w:spacing w:line="251" w:lineRule="auto"/>
              <w:rPr>
                <w:rFonts w:ascii="Arial"/>
                <w:sz w:val="21"/>
              </w:rPr>
            </w:pPr>
          </w:p>
          <w:p w14:paraId="67446FF3">
            <w:pPr>
              <w:spacing w:line="251" w:lineRule="auto"/>
              <w:rPr>
                <w:rFonts w:ascii="Arial"/>
                <w:sz w:val="21"/>
              </w:rPr>
            </w:pPr>
          </w:p>
          <w:p w14:paraId="3922AFCD">
            <w:pPr>
              <w:spacing w:line="251" w:lineRule="auto"/>
              <w:rPr>
                <w:rFonts w:ascii="Arial"/>
                <w:sz w:val="21"/>
              </w:rPr>
            </w:pPr>
          </w:p>
          <w:p w14:paraId="601D84A6">
            <w:pPr>
              <w:spacing w:line="251" w:lineRule="auto"/>
              <w:rPr>
                <w:rFonts w:ascii="Arial"/>
                <w:sz w:val="21"/>
              </w:rPr>
            </w:pPr>
          </w:p>
          <w:p w14:paraId="42DCFB87">
            <w:pPr>
              <w:spacing w:line="251" w:lineRule="auto"/>
              <w:rPr>
                <w:rFonts w:ascii="Arial"/>
                <w:sz w:val="21"/>
              </w:rPr>
            </w:pPr>
          </w:p>
          <w:p w14:paraId="33F372A4">
            <w:pPr>
              <w:spacing w:line="252" w:lineRule="auto"/>
              <w:rPr>
                <w:rFonts w:ascii="Arial"/>
                <w:sz w:val="21"/>
              </w:rPr>
            </w:pPr>
          </w:p>
          <w:p w14:paraId="3C02F003">
            <w:pPr>
              <w:spacing w:line="252" w:lineRule="auto"/>
              <w:rPr>
                <w:rFonts w:ascii="Arial"/>
                <w:sz w:val="21"/>
              </w:rPr>
            </w:pPr>
          </w:p>
          <w:p w14:paraId="620AEF3D">
            <w:pPr>
              <w:spacing w:line="252" w:lineRule="auto"/>
              <w:rPr>
                <w:rFonts w:ascii="Arial"/>
                <w:sz w:val="21"/>
              </w:rPr>
            </w:pPr>
          </w:p>
          <w:p w14:paraId="31A74503">
            <w:pPr>
              <w:spacing w:line="252" w:lineRule="auto"/>
              <w:rPr>
                <w:rFonts w:ascii="Arial"/>
                <w:sz w:val="21"/>
              </w:rPr>
            </w:pPr>
          </w:p>
          <w:p w14:paraId="2F610310">
            <w:pPr>
              <w:spacing w:line="252" w:lineRule="auto"/>
              <w:rPr>
                <w:rFonts w:ascii="Arial"/>
                <w:sz w:val="21"/>
              </w:rPr>
            </w:pPr>
          </w:p>
          <w:p w14:paraId="4E749A77">
            <w:pPr>
              <w:spacing w:line="252" w:lineRule="auto"/>
              <w:rPr>
                <w:rFonts w:ascii="Arial"/>
                <w:sz w:val="21"/>
              </w:rPr>
            </w:pPr>
          </w:p>
          <w:p w14:paraId="45212266">
            <w:pPr>
              <w:spacing w:line="252" w:lineRule="auto"/>
              <w:rPr>
                <w:rFonts w:ascii="Arial"/>
                <w:sz w:val="21"/>
              </w:rPr>
            </w:pPr>
          </w:p>
          <w:p w14:paraId="3171EF61">
            <w:pPr>
              <w:pStyle w:val="6"/>
              <w:spacing w:before="65" w:line="254" w:lineRule="auto"/>
              <w:ind w:left="1452" w:right="115" w:hanging="1315"/>
            </w:pPr>
            <w:r>
              <w:rPr>
                <w:spacing w:val="1"/>
              </w:rPr>
              <w:t>对侵占永久性测量标志用地的处</w:t>
            </w:r>
            <w:r>
              <w:rPr>
                <w:spacing w:val="9"/>
              </w:rPr>
              <w:t xml:space="preserve"> </w:t>
            </w:r>
            <w:r>
              <w:t>罚</w:t>
            </w:r>
          </w:p>
        </w:tc>
        <w:tc>
          <w:tcPr>
            <w:tcW w:w="446" w:type="dxa"/>
            <w:textDirection w:val="tbRlV"/>
            <w:vAlign w:val="top"/>
          </w:tcPr>
          <w:p w14:paraId="2E142F3E">
            <w:pPr>
              <w:pStyle w:val="6"/>
              <w:spacing w:before="112" w:line="212" w:lineRule="auto"/>
              <w:ind w:left="3960"/>
            </w:pPr>
            <w:r>
              <w:rPr>
                <w:spacing w:val="8"/>
              </w:rPr>
              <w:t>各</w:t>
            </w:r>
            <w:r>
              <w:rPr>
                <w:spacing w:val="-8"/>
              </w:rPr>
              <w:t xml:space="preserve"> </w:t>
            </w:r>
            <w:r>
              <w:rPr>
                <w:spacing w:val="8"/>
              </w:rPr>
              <w:t>乡</w:t>
            </w:r>
            <w:r>
              <w:rPr>
                <w:spacing w:val="-9"/>
              </w:rPr>
              <w:t xml:space="preserve"> </w:t>
            </w:r>
            <w:r>
              <w:rPr>
                <w:spacing w:val="8"/>
              </w:rPr>
              <w:t>镇</w:t>
            </w:r>
          </w:p>
        </w:tc>
        <w:tc>
          <w:tcPr>
            <w:tcW w:w="3458" w:type="dxa"/>
            <w:vAlign w:val="top"/>
          </w:tcPr>
          <w:p w14:paraId="0FA34BBC">
            <w:pPr>
              <w:pStyle w:val="6"/>
              <w:spacing w:before="56" w:line="272" w:lineRule="auto"/>
              <w:ind w:left="112" w:right="83" w:firstLine="16"/>
            </w:pPr>
            <w:r>
              <w:rPr>
                <w:spacing w:val="-4"/>
              </w:rPr>
              <w:t>1、《中华人民共和国测绘法》第六十</w:t>
            </w:r>
            <w:r>
              <w:rPr>
                <w:spacing w:val="7"/>
              </w:rPr>
              <w:t xml:space="preserve"> </w:t>
            </w:r>
            <w:r>
              <w:rPr>
                <w:spacing w:val="3"/>
              </w:rPr>
              <w:t>四条第二项：违反本法规定，有下列</w:t>
            </w:r>
            <w:r>
              <w:rPr>
                <w:spacing w:val="5"/>
              </w:rPr>
              <w:t xml:space="preserve"> </w:t>
            </w:r>
            <w:r>
              <w:rPr>
                <w:spacing w:val="3"/>
              </w:rPr>
              <w:t>行为之一的，给予警告，责令改正，</w:t>
            </w:r>
            <w:r>
              <w:rPr>
                <w:spacing w:val="7"/>
              </w:rPr>
              <w:t xml:space="preserve"> </w:t>
            </w:r>
            <w:r>
              <w:rPr>
                <w:spacing w:val="3"/>
              </w:rPr>
              <w:t>可以并处二十万元以下的罚款；对直</w:t>
            </w:r>
            <w:r>
              <w:rPr>
                <w:spacing w:val="5"/>
              </w:rPr>
              <w:t xml:space="preserve"> </w:t>
            </w:r>
            <w:r>
              <w:rPr>
                <w:spacing w:val="3"/>
              </w:rPr>
              <w:t>接负责的主管人员和其他直接责任人</w:t>
            </w:r>
            <w:r>
              <w:rPr>
                <w:spacing w:val="5"/>
              </w:rPr>
              <w:t xml:space="preserve"> </w:t>
            </w:r>
            <w:r>
              <w:rPr>
                <w:spacing w:val="3"/>
              </w:rPr>
              <w:t>员，依法给予处分；造成损失的，依</w:t>
            </w:r>
            <w:r>
              <w:rPr>
                <w:spacing w:val="5"/>
              </w:rPr>
              <w:t xml:space="preserve"> </w:t>
            </w:r>
            <w:r>
              <w:rPr>
                <w:spacing w:val="3"/>
              </w:rPr>
              <w:t>法承担赔偿责任；构成犯罪的，依法</w:t>
            </w:r>
            <w:r>
              <w:rPr>
                <w:spacing w:val="5"/>
              </w:rPr>
              <w:t xml:space="preserve"> </w:t>
            </w:r>
            <w:r>
              <w:t>追究刑事责任：</w:t>
            </w:r>
            <w:r>
              <w:rPr>
                <w:spacing w:val="-45"/>
              </w:rPr>
              <w:t xml:space="preserve"> </w:t>
            </w:r>
            <w:r>
              <w:t xml:space="preserve">(二)侵占永久性测量 </w:t>
            </w:r>
            <w:r>
              <w:rPr>
                <w:spacing w:val="1"/>
              </w:rPr>
              <w:t>标志用地。</w:t>
            </w:r>
          </w:p>
          <w:p w14:paraId="6062A52E">
            <w:pPr>
              <w:pStyle w:val="6"/>
              <w:spacing w:before="51" w:line="270" w:lineRule="auto"/>
              <w:ind w:left="112" w:firstLine="3"/>
              <w:jc w:val="both"/>
            </w:pPr>
            <w:r>
              <w:rPr>
                <w:spacing w:val="-5"/>
              </w:rPr>
              <w:t>2、《测量标志保护条例》（2011</w:t>
            </w:r>
            <w:r>
              <w:rPr>
                <w:spacing w:val="-39"/>
              </w:rPr>
              <w:t xml:space="preserve"> </w:t>
            </w:r>
            <w:r>
              <w:rPr>
                <w:spacing w:val="-5"/>
              </w:rPr>
              <w:t>年</w:t>
            </w:r>
            <w:r>
              <w:rPr>
                <w:spacing w:val="-31"/>
              </w:rPr>
              <w:t xml:space="preserve"> </w:t>
            </w:r>
            <w:r>
              <w:rPr>
                <w:spacing w:val="-5"/>
              </w:rPr>
              <w:t>1</w:t>
            </w:r>
            <w:r>
              <w:t xml:space="preserve">  </w:t>
            </w:r>
            <w:r>
              <w:rPr>
                <w:spacing w:val="5"/>
              </w:rPr>
              <w:t>月</w:t>
            </w:r>
            <w:r>
              <w:rPr>
                <w:spacing w:val="-46"/>
              </w:rPr>
              <w:t xml:space="preserve"> </w:t>
            </w:r>
            <w:r>
              <w:rPr>
                <w:spacing w:val="5"/>
              </w:rPr>
              <w:t>8 日修订）第二十二条第一项“”</w:t>
            </w:r>
            <w:r>
              <w:t xml:space="preserve"> </w:t>
            </w:r>
            <w:r>
              <w:rPr>
                <w:spacing w:val="2"/>
              </w:rPr>
              <w:t>测量标志受国家保护，禁止下列有损</w:t>
            </w:r>
            <w:r>
              <w:rPr>
                <w:spacing w:val="3"/>
              </w:rPr>
              <w:t xml:space="preserve">  </w:t>
            </w:r>
            <w:r>
              <w:rPr>
                <w:spacing w:val="2"/>
              </w:rPr>
              <w:t>测量标志安全和使测量标志失去使用</w:t>
            </w:r>
            <w:r>
              <w:rPr>
                <w:spacing w:val="3"/>
              </w:rPr>
              <w:t xml:space="preserve">  </w:t>
            </w:r>
            <w:r>
              <w:rPr>
                <w:spacing w:val="2"/>
              </w:rPr>
              <w:t>效能的行为</w:t>
            </w:r>
            <w:r>
              <w:rPr>
                <w:spacing w:val="6"/>
              </w:rPr>
              <w:t>：（</w:t>
            </w:r>
            <w:r>
              <w:rPr>
                <w:spacing w:val="2"/>
              </w:rPr>
              <w:t>一）损毁或者擅自移</w:t>
            </w:r>
            <w:r>
              <w:t xml:space="preserve">  </w:t>
            </w:r>
            <w:r>
              <w:rPr>
                <w:spacing w:val="2"/>
              </w:rPr>
              <w:t>动地下或者地上的永久性测量标志以</w:t>
            </w:r>
            <w:r>
              <w:rPr>
                <w:spacing w:val="3"/>
              </w:rPr>
              <w:t xml:space="preserve">  </w:t>
            </w:r>
            <w:r>
              <w:t>及使用中的临时性测量标志的。</w:t>
            </w:r>
          </w:p>
          <w:p w14:paraId="53665BB5">
            <w:pPr>
              <w:pStyle w:val="6"/>
              <w:spacing w:before="48" w:line="272" w:lineRule="auto"/>
              <w:ind w:left="112" w:right="86" w:firstLine="5"/>
              <w:jc w:val="both"/>
            </w:pPr>
            <w:r>
              <w:rPr>
                <w:spacing w:val="-4"/>
              </w:rPr>
              <w:t>3、《测量标志保护条例》（2011</w:t>
            </w:r>
            <w:r>
              <w:rPr>
                <w:spacing w:val="-46"/>
              </w:rPr>
              <w:t xml:space="preserve"> </w:t>
            </w:r>
            <w:r>
              <w:rPr>
                <w:spacing w:val="-4"/>
              </w:rPr>
              <w:t>年</w:t>
            </w:r>
            <w:r>
              <w:rPr>
                <w:spacing w:val="-31"/>
              </w:rPr>
              <w:t xml:space="preserve"> </w:t>
            </w:r>
            <w:r>
              <w:rPr>
                <w:spacing w:val="-4"/>
              </w:rPr>
              <w:t>1</w:t>
            </w:r>
            <w:r>
              <w:t xml:space="preserve"> 月</w:t>
            </w:r>
            <w:r>
              <w:rPr>
                <w:spacing w:val="-49"/>
              </w:rPr>
              <w:t xml:space="preserve"> </w:t>
            </w:r>
            <w:r>
              <w:t xml:space="preserve">8 日修订）第二十三条：有本条例 </w:t>
            </w:r>
            <w:r>
              <w:rPr>
                <w:spacing w:val="3"/>
              </w:rPr>
              <w:t>第二十二条禁止的行为之一，或者有</w:t>
            </w:r>
            <w:r>
              <w:rPr>
                <w:spacing w:val="5"/>
              </w:rPr>
              <w:t xml:space="preserve"> </w:t>
            </w:r>
            <w:r>
              <w:rPr>
                <w:spacing w:val="3"/>
              </w:rPr>
              <w:t>下列行为之一的，由县级以上</w:t>
            </w:r>
            <w:r>
              <w:rPr>
                <w:rFonts w:hint="eastAsia"/>
                <w:spacing w:val="3"/>
                <w:lang w:eastAsia="zh-CN"/>
              </w:rPr>
              <w:t>人民政府</w:t>
            </w:r>
            <w:r>
              <w:rPr>
                <w:spacing w:val="16"/>
              </w:rPr>
              <w:t>管理测绘工作的部门责令限期改</w:t>
            </w:r>
            <w:r>
              <w:rPr>
                <w:spacing w:val="13"/>
              </w:rPr>
              <w:t xml:space="preserve"> </w:t>
            </w:r>
            <w:r>
              <w:rPr>
                <w:spacing w:val="2"/>
              </w:rPr>
              <w:t>正，给予警告，并可以根据情节处以</w:t>
            </w:r>
            <w:r>
              <w:rPr>
                <w:spacing w:val="7"/>
              </w:rPr>
              <w:t xml:space="preserve"> </w:t>
            </w:r>
            <w:r>
              <w:rPr>
                <w:spacing w:val="5"/>
              </w:rPr>
              <w:t>5</w:t>
            </w:r>
            <w:r>
              <w:rPr>
                <w:spacing w:val="-27"/>
              </w:rPr>
              <w:t xml:space="preserve"> </w:t>
            </w:r>
            <w:r>
              <w:rPr>
                <w:spacing w:val="5"/>
              </w:rPr>
              <w:t>万元以下的罚款；对负有直接责任</w:t>
            </w:r>
            <w:r>
              <w:t xml:space="preserve"> </w:t>
            </w:r>
            <w:r>
              <w:rPr>
                <w:spacing w:val="3"/>
              </w:rPr>
              <w:t>的主管人员和其他直接责任人员，依</w:t>
            </w:r>
            <w:r>
              <w:rPr>
                <w:spacing w:val="5"/>
              </w:rPr>
              <w:t xml:space="preserve"> </w:t>
            </w:r>
            <w:r>
              <w:rPr>
                <w:spacing w:val="3"/>
              </w:rPr>
              <w:t>法给予行政处分；造成损失的，应当</w:t>
            </w:r>
          </w:p>
          <w:p w14:paraId="2293FD62">
            <w:pPr>
              <w:pStyle w:val="6"/>
              <w:spacing w:before="52" w:line="225" w:lineRule="auto"/>
              <w:ind w:left="115"/>
            </w:pPr>
            <w:r>
              <w:rPr>
                <w:spacing w:val="2"/>
              </w:rPr>
              <w:t>依法承担赔偿责任</w:t>
            </w:r>
            <w:r>
              <w:rPr>
                <w:spacing w:val="7"/>
              </w:rPr>
              <w:t>：</w:t>
            </w:r>
            <w:r>
              <w:rPr>
                <w:spacing w:val="3"/>
              </w:rPr>
              <w:t xml:space="preserve">    </w:t>
            </w:r>
            <w:r>
              <w:rPr>
                <w:spacing w:val="7"/>
              </w:rPr>
              <w:t>（</w:t>
            </w:r>
            <w:r>
              <w:rPr>
                <w:spacing w:val="2"/>
              </w:rPr>
              <w:t>一）干扰</w:t>
            </w:r>
          </w:p>
          <w:p w14:paraId="60F924A2">
            <w:pPr>
              <w:pStyle w:val="6"/>
              <w:spacing w:before="56" w:line="256" w:lineRule="auto"/>
              <w:ind w:left="114" w:right="86" w:firstLine="1"/>
              <w:jc w:val="both"/>
            </w:pPr>
            <w:r>
              <w:rPr>
                <w:spacing w:val="3"/>
              </w:rPr>
              <w:t>或者阻挠测量标志建设单位依法使用</w:t>
            </w:r>
            <w:r>
              <w:rPr>
                <w:spacing w:val="2"/>
              </w:rPr>
              <w:t xml:space="preserve"> </w:t>
            </w:r>
            <w:r>
              <w:rPr>
                <w:spacing w:val="3"/>
              </w:rPr>
              <w:t xml:space="preserve">土地或者在建筑物上建设永久性测量 </w:t>
            </w:r>
            <w:r>
              <w:rPr>
                <w:spacing w:val="5"/>
              </w:rPr>
              <w:t>标志的</w:t>
            </w:r>
            <w:r>
              <w:rPr>
                <w:spacing w:val="-10"/>
              </w:rPr>
              <w:t>；（</w:t>
            </w:r>
            <w:r>
              <w:rPr>
                <w:spacing w:val="5"/>
              </w:rPr>
              <w:t>二）工程建设单位未经批</w:t>
            </w:r>
          </w:p>
        </w:tc>
        <w:tc>
          <w:tcPr>
            <w:tcW w:w="3083" w:type="dxa"/>
            <w:vAlign w:val="top"/>
          </w:tcPr>
          <w:p w14:paraId="769741A2">
            <w:pPr>
              <w:pStyle w:val="6"/>
              <w:spacing w:before="62" w:line="260" w:lineRule="auto"/>
              <w:ind w:left="116" w:right="85" w:firstLine="12"/>
              <w:jc w:val="both"/>
            </w:pPr>
            <w:r>
              <w:rPr>
                <w:spacing w:val="-3"/>
              </w:rPr>
              <w:t>1、立案责任：发现涉嫌侵占永久</w:t>
            </w:r>
            <w:r>
              <w:rPr>
                <w:spacing w:val="7"/>
              </w:rPr>
              <w:t xml:space="preserve"> </w:t>
            </w:r>
            <w:r>
              <w:rPr>
                <w:spacing w:val="5"/>
              </w:rPr>
              <w:t>性测量标志用地的违法行为，予</w:t>
            </w:r>
            <w:r>
              <w:rPr>
                <w:spacing w:val="3"/>
              </w:rPr>
              <w:t xml:space="preserve"> </w:t>
            </w:r>
            <w:r>
              <w:rPr>
                <w:spacing w:val="1"/>
              </w:rPr>
              <w:t>以审查，决定是否立案。</w:t>
            </w:r>
          </w:p>
          <w:p w14:paraId="2817FCC1">
            <w:pPr>
              <w:pStyle w:val="6"/>
              <w:spacing w:before="50" w:line="269" w:lineRule="auto"/>
              <w:ind w:left="112" w:right="19" w:firstLine="3"/>
              <w:jc w:val="both"/>
            </w:pPr>
            <w:r>
              <w:rPr>
                <w:spacing w:val="-3"/>
              </w:rPr>
              <w:t xml:space="preserve">2、调查责任：综合行政执法队对 </w:t>
            </w:r>
            <w:r>
              <w:rPr>
                <w:spacing w:val="4"/>
              </w:rPr>
              <w:t xml:space="preserve">立案的案件，指定专人负责，及 时组织调查取证，与当事人有直 接利害关系的应当回避。执法人 员不得少于两人，调查时应出示 </w:t>
            </w:r>
            <w:r>
              <w:rPr>
                <w:spacing w:val="-4"/>
              </w:rPr>
              <w:t>执法证件，允许当事人辩解陈述。</w:t>
            </w:r>
          </w:p>
          <w:p w14:paraId="249D4A41">
            <w:pPr>
              <w:pStyle w:val="6"/>
              <w:spacing w:before="53" w:line="228" w:lineRule="auto"/>
              <w:ind w:left="113"/>
            </w:pPr>
            <w:r>
              <w:rPr>
                <w:spacing w:val="1"/>
              </w:rPr>
              <w:t>执法人员应保守有关秘密。</w:t>
            </w:r>
          </w:p>
          <w:p w14:paraId="6495C423">
            <w:pPr>
              <w:pStyle w:val="6"/>
              <w:spacing w:before="53" w:line="270" w:lineRule="auto"/>
              <w:ind w:left="112" w:right="35" w:firstLine="5"/>
            </w:pPr>
            <w:r>
              <w:rPr>
                <w:spacing w:val="-11"/>
              </w:rPr>
              <w:t>3、审查责任：审理案件调查报告，</w:t>
            </w:r>
            <w:r>
              <w:t xml:space="preserve"> </w:t>
            </w:r>
            <w:r>
              <w:rPr>
                <w:spacing w:val="5"/>
              </w:rPr>
              <w:t>对案件违法事实、证据、调查取</w:t>
            </w:r>
            <w:r>
              <w:rPr>
                <w:spacing w:val="6"/>
              </w:rPr>
              <w:t xml:space="preserve"> </w:t>
            </w:r>
            <w:r>
              <w:rPr>
                <w:spacing w:val="5"/>
              </w:rPr>
              <w:t>证程序、法律适用、处罚种类和</w:t>
            </w:r>
            <w:r>
              <w:rPr>
                <w:spacing w:val="6"/>
              </w:rPr>
              <w:t xml:space="preserve"> </w:t>
            </w:r>
            <w:r>
              <w:rPr>
                <w:spacing w:val="5"/>
              </w:rPr>
              <w:t>幅度、当事人陈述和申辩理由等</w:t>
            </w:r>
            <w:r>
              <w:rPr>
                <w:spacing w:val="6"/>
              </w:rPr>
              <w:t xml:space="preserve"> </w:t>
            </w:r>
            <w:r>
              <w:rPr>
                <w:spacing w:val="-9"/>
              </w:rPr>
              <w:t>方面进行审查，提出处理意见（主</w:t>
            </w:r>
            <w:r>
              <w:rPr>
                <w:spacing w:val="11"/>
              </w:rPr>
              <w:t xml:space="preserve"> </w:t>
            </w:r>
            <w:r>
              <w:rPr>
                <w:spacing w:val="5"/>
              </w:rPr>
              <w:t>要证据不足时，以适当的方式补</w:t>
            </w:r>
            <w:r>
              <w:rPr>
                <w:spacing w:val="6"/>
              </w:rPr>
              <w:t xml:space="preserve"> </w:t>
            </w:r>
            <w:r>
              <w:t>充调查）。</w:t>
            </w:r>
          </w:p>
          <w:p w14:paraId="45B609B4">
            <w:pPr>
              <w:pStyle w:val="6"/>
              <w:spacing w:before="55" w:line="268" w:lineRule="auto"/>
              <w:ind w:left="112" w:right="85"/>
            </w:pPr>
            <w:r>
              <w:rPr>
                <w:spacing w:val="-2"/>
              </w:rPr>
              <w:t>4、告知责任：作出行政处罚决定</w:t>
            </w:r>
            <w:r>
              <w:rPr>
                <w:spacing w:val="9"/>
              </w:rPr>
              <w:t xml:space="preserve"> </w:t>
            </w:r>
            <w:r>
              <w:rPr>
                <w:spacing w:val="4"/>
              </w:rPr>
              <w:t>前，应制作《行政处罚告知书》</w:t>
            </w:r>
            <w:r>
              <w:rPr>
                <w:spacing w:val="8"/>
              </w:rPr>
              <w:t xml:space="preserve"> </w:t>
            </w:r>
            <w:r>
              <w:rPr>
                <w:spacing w:val="5"/>
              </w:rPr>
              <w:t>送达当事人，告知违法事实及其</w:t>
            </w:r>
            <w:r>
              <w:rPr>
                <w:spacing w:val="7"/>
              </w:rPr>
              <w:t xml:space="preserve"> </w:t>
            </w:r>
            <w:r>
              <w:rPr>
                <w:spacing w:val="5"/>
              </w:rPr>
              <w:t>享有的陈述、申辩等权利。符合</w:t>
            </w:r>
            <w:r>
              <w:rPr>
                <w:spacing w:val="7"/>
              </w:rPr>
              <w:t xml:space="preserve"> </w:t>
            </w:r>
            <w:r>
              <w:rPr>
                <w:spacing w:val="5"/>
              </w:rPr>
              <w:t>听证规定的，制作并送达《行政</w:t>
            </w:r>
            <w:r>
              <w:rPr>
                <w:spacing w:val="7"/>
              </w:rPr>
              <w:t xml:space="preserve"> </w:t>
            </w:r>
            <w:r>
              <w:rPr>
                <w:spacing w:val="1"/>
              </w:rPr>
              <w:t>处罚听证告知书》。</w:t>
            </w:r>
          </w:p>
          <w:p w14:paraId="72D31691">
            <w:pPr>
              <w:pStyle w:val="6"/>
              <w:spacing w:before="56" w:line="260" w:lineRule="auto"/>
              <w:ind w:left="117" w:right="85"/>
            </w:pPr>
            <w:r>
              <w:rPr>
                <w:spacing w:val="-2"/>
              </w:rPr>
              <w:t>5、决定责任：制作行政处罚决定</w:t>
            </w:r>
            <w:r>
              <w:rPr>
                <w:spacing w:val="4"/>
              </w:rPr>
              <w:t xml:space="preserve"> </w:t>
            </w:r>
            <w:r>
              <w:rPr>
                <w:spacing w:val="5"/>
              </w:rPr>
              <w:t>书，载明行政处罚告知、当事人</w:t>
            </w:r>
            <w:r>
              <w:rPr>
                <w:spacing w:val="1"/>
              </w:rPr>
              <w:t xml:space="preserve"> 陈述申辩或者听证情况等内容。</w:t>
            </w:r>
          </w:p>
          <w:p w14:paraId="02545DC0">
            <w:pPr>
              <w:pStyle w:val="6"/>
              <w:spacing w:before="54" w:line="252" w:lineRule="auto"/>
              <w:ind w:left="114" w:right="85"/>
            </w:pPr>
            <w:r>
              <w:rPr>
                <w:spacing w:val="-2"/>
              </w:rPr>
              <w:t>6、送达责任：行政处罚决定书按</w:t>
            </w:r>
            <w:r>
              <w:rPr>
                <w:spacing w:val="6"/>
              </w:rPr>
              <w:t xml:space="preserve"> </w:t>
            </w:r>
            <w:r>
              <w:rPr>
                <w:spacing w:val="1"/>
              </w:rPr>
              <w:t>法律规定的方式送达当事人。</w:t>
            </w:r>
          </w:p>
          <w:p w14:paraId="69E5F397">
            <w:pPr>
              <w:pStyle w:val="6"/>
              <w:spacing w:before="55" w:line="214" w:lineRule="auto"/>
              <w:ind w:left="118"/>
            </w:pPr>
            <w:r>
              <w:rPr>
                <w:spacing w:val="-2"/>
              </w:rPr>
              <w:t>7、执行责任：依照生效的行政处</w:t>
            </w:r>
          </w:p>
        </w:tc>
        <w:tc>
          <w:tcPr>
            <w:tcW w:w="2073" w:type="dxa"/>
            <w:vAlign w:val="top"/>
          </w:tcPr>
          <w:p w14:paraId="05234448">
            <w:pPr>
              <w:pStyle w:val="6"/>
              <w:spacing w:before="63" w:line="266" w:lineRule="auto"/>
              <w:ind w:left="114" w:right="89"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7"/>
              </w:rPr>
              <w:t>相应责任:</w:t>
            </w:r>
          </w:p>
          <w:p w14:paraId="324F8516">
            <w:pPr>
              <w:pStyle w:val="6"/>
              <w:spacing w:before="57" w:line="250" w:lineRule="auto"/>
              <w:ind w:left="113" w:right="89" w:firstLine="16"/>
            </w:pPr>
            <w:r>
              <w:rPr>
                <w:spacing w:val="-6"/>
              </w:rPr>
              <w:t>1、没有法律和事实依</w:t>
            </w:r>
            <w:r>
              <w:rPr>
                <w:spacing w:val="7"/>
              </w:rPr>
              <w:t xml:space="preserve"> </w:t>
            </w:r>
            <w:r>
              <w:rPr>
                <w:spacing w:val="1"/>
              </w:rPr>
              <w:t>据实施行政处罚的；</w:t>
            </w:r>
          </w:p>
          <w:p w14:paraId="74260CD3">
            <w:pPr>
              <w:pStyle w:val="6"/>
              <w:spacing w:before="58" w:line="253" w:lineRule="auto"/>
              <w:ind w:left="131" w:right="89" w:hanging="14"/>
            </w:pPr>
            <w:r>
              <w:rPr>
                <w:spacing w:val="-4"/>
              </w:rPr>
              <w:t>2、行政处罚显失公正</w:t>
            </w:r>
            <w:r>
              <w:t xml:space="preserve"> </w:t>
            </w:r>
            <w:r>
              <w:rPr>
                <w:spacing w:val="-9"/>
              </w:rPr>
              <w:t>的；</w:t>
            </w:r>
          </w:p>
          <w:p w14:paraId="7F821429">
            <w:pPr>
              <w:pStyle w:val="6"/>
              <w:spacing w:before="50" w:line="270" w:lineRule="auto"/>
              <w:ind w:left="115" w:right="89" w:firstLine="3"/>
              <w:jc w:val="both"/>
            </w:pPr>
            <w:r>
              <w:rPr>
                <w:spacing w:val="17"/>
              </w:rPr>
              <w:t>3、执法人员玩忽职</w:t>
            </w:r>
            <w:r>
              <w:rPr>
                <w:spacing w:val="5"/>
              </w:rPr>
              <w:t xml:space="preserve"> </w:t>
            </w:r>
            <w:r>
              <w:rPr>
                <w:spacing w:val="7"/>
              </w:rPr>
              <w:t>守，对应当予以制止</w:t>
            </w:r>
            <w:r>
              <w:t xml:space="preserve"> </w:t>
            </w:r>
            <w:r>
              <w:rPr>
                <w:spacing w:val="7"/>
              </w:rPr>
              <w:t>和处罚的违法行为不</w:t>
            </w:r>
            <w:r>
              <w:t xml:space="preserve"> </w:t>
            </w:r>
            <w:r>
              <w:rPr>
                <w:spacing w:val="7"/>
              </w:rPr>
              <w:t>予制止、处罚，致使</w:t>
            </w:r>
            <w:r>
              <w:t xml:space="preserve"> </w:t>
            </w:r>
            <w:r>
              <w:rPr>
                <w:spacing w:val="7"/>
              </w:rPr>
              <w:t>公民、法人或者其他</w:t>
            </w:r>
            <w:r>
              <w:t xml:space="preserve"> </w:t>
            </w:r>
            <w:r>
              <w:rPr>
                <w:spacing w:val="7"/>
              </w:rPr>
              <w:t>组织合法权益遭受损</w:t>
            </w:r>
            <w:r>
              <w:t xml:space="preserve"> 害的；</w:t>
            </w:r>
          </w:p>
          <w:p w14:paraId="6AA4B3ED">
            <w:pPr>
              <w:pStyle w:val="6"/>
              <w:spacing w:before="53" w:line="250" w:lineRule="auto"/>
              <w:ind w:left="113" w:right="89"/>
            </w:pPr>
            <w:r>
              <w:rPr>
                <w:spacing w:val="-4"/>
              </w:rPr>
              <w:t>4、不具备行政执法资</w:t>
            </w:r>
            <w:r>
              <w:rPr>
                <w:spacing w:val="3"/>
              </w:rPr>
              <w:t xml:space="preserve"> </w:t>
            </w:r>
            <w:r>
              <w:rPr>
                <w:spacing w:val="1"/>
              </w:rPr>
              <w:t>格实施行政处罚</w:t>
            </w:r>
          </w:p>
          <w:p w14:paraId="2EA2DC9D">
            <w:pPr>
              <w:pStyle w:val="6"/>
              <w:spacing w:before="57" w:line="230" w:lineRule="auto"/>
              <w:ind w:left="131"/>
            </w:pPr>
            <w:r>
              <w:rPr>
                <w:spacing w:val="-9"/>
              </w:rPr>
              <w:t>的；</w:t>
            </w:r>
          </w:p>
          <w:p w14:paraId="40B27367">
            <w:pPr>
              <w:pStyle w:val="6"/>
              <w:spacing w:before="52" w:line="269" w:lineRule="auto"/>
              <w:ind w:left="115" w:right="89" w:firstLine="3"/>
            </w:pPr>
            <w:r>
              <w:rPr>
                <w:spacing w:val="-5"/>
              </w:rPr>
              <w:t>5、在制止以及查处违</w:t>
            </w:r>
            <w:r>
              <w:rPr>
                <w:spacing w:val="8"/>
              </w:rPr>
              <w:t xml:space="preserve"> </w:t>
            </w:r>
            <w:r>
              <w:rPr>
                <w:spacing w:val="7"/>
              </w:rPr>
              <w:t>法案件中受阻，依照</w:t>
            </w:r>
            <w:r>
              <w:t xml:space="preserve"> </w:t>
            </w:r>
            <w:r>
              <w:rPr>
                <w:spacing w:val="7"/>
              </w:rPr>
              <w:t>有关规定应当向本级</w:t>
            </w:r>
            <w:r>
              <w:t xml:space="preserve"> </w:t>
            </w:r>
            <w:r>
              <w:rPr>
                <w:spacing w:val="7"/>
              </w:rPr>
              <w:t>人民政府或者上级主</w:t>
            </w:r>
            <w:r>
              <w:t xml:space="preserve"> </w:t>
            </w:r>
            <w:r>
              <w:rPr>
                <w:spacing w:val="7"/>
              </w:rPr>
              <w:t>管部门报告而未报告</w:t>
            </w:r>
            <w:r>
              <w:t xml:space="preserve"> 的；</w:t>
            </w:r>
          </w:p>
          <w:p w14:paraId="5986C4D6">
            <w:pPr>
              <w:pStyle w:val="6"/>
              <w:spacing w:before="51" w:line="260" w:lineRule="auto"/>
              <w:ind w:left="115" w:right="89"/>
              <w:jc w:val="both"/>
            </w:pPr>
            <w:r>
              <w:rPr>
                <w:spacing w:val="-4"/>
              </w:rPr>
              <w:t>6、应当依法移送追究</w:t>
            </w:r>
            <w:r>
              <w:rPr>
                <w:spacing w:val="1"/>
              </w:rPr>
              <w:t xml:space="preserve"> </w:t>
            </w:r>
            <w:r>
              <w:rPr>
                <w:spacing w:val="7"/>
              </w:rPr>
              <w:t>刑事责任，而未依法</w:t>
            </w:r>
            <w:r>
              <w:t xml:space="preserve"> </w:t>
            </w:r>
            <w:r>
              <w:rPr>
                <w:spacing w:val="1"/>
              </w:rPr>
              <w:t>移送有权机关的；</w:t>
            </w:r>
          </w:p>
          <w:p w14:paraId="0448F0C4">
            <w:pPr>
              <w:pStyle w:val="6"/>
              <w:spacing w:before="55" w:line="214" w:lineRule="auto"/>
              <w:ind w:left="119"/>
            </w:pPr>
            <w:r>
              <w:rPr>
                <w:spacing w:val="-5"/>
              </w:rPr>
              <w:t>7、擅自改变行政处罚</w:t>
            </w:r>
          </w:p>
        </w:tc>
        <w:tc>
          <w:tcPr>
            <w:tcW w:w="1058" w:type="dxa"/>
            <w:vAlign w:val="top"/>
          </w:tcPr>
          <w:p w14:paraId="43FC3000">
            <w:pPr>
              <w:rPr>
                <w:rFonts w:ascii="Arial"/>
                <w:sz w:val="21"/>
              </w:rPr>
            </w:pPr>
          </w:p>
        </w:tc>
      </w:tr>
    </w:tbl>
    <w:p w14:paraId="193F8B19">
      <w:pPr>
        <w:pStyle w:val="2"/>
      </w:pPr>
    </w:p>
    <w:p w14:paraId="23527834">
      <w:pPr>
        <w:sectPr>
          <w:pgSz w:w="16839" w:h="11906"/>
          <w:pgMar w:top="1012" w:right="1304" w:bottom="0" w:left="1304" w:header="0" w:footer="0" w:gutter="0"/>
          <w:cols w:space="720" w:num="1"/>
        </w:sectPr>
      </w:pPr>
    </w:p>
    <w:p w14:paraId="77D90807">
      <w:pPr>
        <w:spacing w:before="163"/>
      </w:pPr>
    </w:p>
    <w:tbl>
      <w:tblPr>
        <w:tblStyle w:val="5"/>
        <w:tblW w:w="1422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29"/>
        <w:gridCol w:w="494"/>
        <w:gridCol w:w="3083"/>
        <w:gridCol w:w="446"/>
        <w:gridCol w:w="3458"/>
        <w:gridCol w:w="3083"/>
        <w:gridCol w:w="2073"/>
        <w:gridCol w:w="1058"/>
      </w:tblGrid>
      <w:tr w14:paraId="64EF6C6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07" w:hRule="atLeast"/>
        </w:trPr>
        <w:tc>
          <w:tcPr>
            <w:tcW w:w="529" w:type="dxa"/>
            <w:vAlign w:val="top"/>
          </w:tcPr>
          <w:p w14:paraId="6E42601E">
            <w:pPr>
              <w:rPr>
                <w:rFonts w:ascii="Arial"/>
                <w:sz w:val="21"/>
              </w:rPr>
            </w:pPr>
          </w:p>
        </w:tc>
        <w:tc>
          <w:tcPr>
            <w:tcW w:w="494" w:type="dxa"/>
            <w:vAlign w:val="top"/>
          </w:tcPr>
          <w:p w14:paraId="06E4F776">
            <w:pPr>
              <w:rPr>
                <w:rFonts w:ascii="Arial"/>
                <w:sz w:val="21"/>
              </w:rPr>
            </w:pPr>
          </w:p>
        </w:tc>
        <w:tc>
          <w:tcPr>
            <w:tcW w:w="3083" w:type="dxa"/>
            <w:vAlign w:val="top"/>
          </w:tcPr>
          <w:p w14:paraId="3E73E984">
            <w:pPr>
              <w:rPr>
                <w:rFonts w:ascii="Arial"/>
                <w:sz w:val="21"/>
              </w:rPr>
            </w:pPr>
          </w:p>
        </w:tc>
        <w:tc>
          <w:tcPr>
            <w:tcW w:w="446" w:type="dxa"/>
            <w:vAlign w:val="top"/>
          </w:tcPr>
          <w:p w14:paraId="300F0278">
            <w:pPr>
              <w:rPr>
                <w:rFonts w:ascii="Arial"/>
                <w:sz w:val="21"/>
              </w:rPr>
            </w:pPr>
          </w:p>
        </w:tc>
        <w:tc>
          <w:tcPr>
            <w:tcW w:w="3458" w:type="dxa"/>
            <w:vAlign w:val="top"/>
          </w:tcPr>
          <w:p w14:paraId="245B5A65">
            <w:pPr>
              <w:pStyle w:val="6"/>
              <w:spacing w:before="61" w:line="272" w:lineRule="auto"/>
              <w:ind w:left="112" w:right="86" w:firstLine="2"/>
            </w:pPr>
            <w:r>
              <w:rPr>
                <w:spacing w:val="3"/>
              </w:rPr>
              <w:t>准擅自拆迁永久性测量标志或者使永</w:t>
            </w:r>
            <w:r>
              <w:rPr>
                <w:spacing w:val="2"/>
              </w:rPr>
              <w:t xml:space="preserve"> </w:t>
            </w:r>
            <w:r>
              <w:rPr>
                <w:spacing w:val="3"/>
              </w:rPr>
              <w:t>久性测量标志失去使用效能的，或者</w:t>
            </w:r>
            <w:r>
              <w:rPr>
                <w:spacing w:val="5"/>
              </w:rPr>
              <w:t xml:space="preserve"> </w:t>
            </w:r>
            <w:r>
              <w:rPr>
                <w:spacing w:val="3"/>
              </w:rPr>
              <w:t>拒绝按照国家有关规定支付迁建费用</w:t>
            </w:r>
            <w:r>
              <w:rPr>
                <w:spacing w:val="5"/>
              </w:rPr>
              <w:t xml:space="preserve"> 的</w:t>
            </w:r>
            <w:r>
              <w:rPr>
                <w:spacing w:val="-9"/>
              </w:rPr>
              <w:t>；（</w:t>
            </w:r>
            <w:r>
              <w:rPr>
                <w:spacing w:val="5"/>
              </w:rPr>
              <w:t>三）违反测绘操作规程进行测</w:t>
            </w:r>
            <w:r>
              <w:rPr>
                <w:spacing w:val="1"/>
              </w:rPr>
              <w:t xml:space="preserve"> </w:t>
            </w:r>
            <w:r>
              <w:rPr>
                <w:spacing w:val="3"/>
              </w:rPr>
              <w:t>绘，使永久性测量标志受到损坏的； （四）无证使用永久性测量标志并且</w:t>
            </w:r>
            <w:r>
              <w:rPr>
                <w:spacing w:val="5"/>
              </w:rPr>
              <w:t xml:space="preserve"> </w:t>
            </w:r>
            <w:r>
              <w:rPr>
                <w:spacing w:val="3"/>
              </w:rPr>
              <w:t>拒绝县级以上人民政府管理测绘工作</w:t>
            </w:r>
            <w:r>
              <w:rPr>
                <w:spacing w:val="5"/>
              </w:rPr>
              <w:t xml:space="preserve"> </w:t>
            </w:r>
            <w:r>
              <w:rPr>
                <w:spacing w:val="3"/>
              </w:rPr>
              <w:t>的部门监督和负责保管测量标志的单</w:t>
            </w:r>
            <w:r>
              <w:rPr>
                <w:spacing w:val="5"/>
              </w:rPr>
              <w:t xml:space="preserve"> </w:t>
            </w:r>
            <w:r>
              <w:rPr>
                <w:spacing w:val="1"/>
              </w:rPr>
              <w:t>位和人员查询的。</w:t>
            </w:r>
          </w:p>
        </w:tc>
        <w:tc>
          <w:tcPr>
            <w:tcW w:w="3083" w:type="dxa"/>
            <w:vAlign w:val="top"/>
          </w:tcPr>
          <w:p w14:paraId="7777004A">
            <w:pPr>
              <w:pStyle w:val="6"/>
              <w:spacing w:before="65" w:line="253" w:lineRule="auto"/>
              <w:ind w:left="122" w:right="87"/>
            </w:pPr>
            <w:r>
              <w:rPr>
                <w:spacing w:val="4"/>
              </w:rPr>
              <w:t>罚决定，告知当事人按要求缴纳</w:t>
            </w:r>
            <w:r>
              <w:rPr>
                <w:spacing w:val="10"/>
              </w:rPr>
              <w:t xml:space="preserve"> </w:t>
            </w:r>
            <w:r>
              <w:rPr>
                <w:spacing w:val="-3"/>
              </w:rPr>
              <w:t>罚款。</w:t>
            </w:r>
          </w:p>
          <w:p w14:paraId="3ED260DE">
            <w:pPr>
              <w:pStyle w:val="6"/>
              <w:spacing w:before="51" w:line="251" w:lineRule="auto"/>
              <w:ind w:left="116" w:right="85" w:hanging="2"/>
            </w:pPr>
            <w:r>
              <w:rPr>
                <w:spacing w:val="-2"/>
              </w:rPr>
              <w:t>8、其他法律法规规章文件规定应</w:t>
            </w:r>
            <w:r>
              <w:rPr>
                <w:spacing w:val="7"/>
              </w:rPr>
              <w:t xml:space="preserve"> </w:t>
            </w:r>
            <w:r>
              <w:t>履行的责任。</w:t>
            </w:r>
          </w:p>
        </w:tc>
        <w:tc>
          <w:tcPr>
            <w:tcW w:w="2073" w:type="dxa"/>
            <w:vAlign w:val="top"/>
          </w:tcPr>
          <w:p w14:paraId="00812126">
            <w:pPr>
              <w:pStyle w:val="6"/>
              <w:spacing w:before="65" w:line="226" w:lineRule="auto"/>
              <w:ind w:left="114"/>
            </w:pPr>
            <w:r>
              <w:rPr>
                <w:spacing w:val="1"/>
              </w:rPr>
              <w:t>种类、幅度的；</w:t>
            </w:r>
          </w:p>
          <w:p w14:paraId="6D47ACCC">
            <w:pPr>
              <w:pStyle w:val="6"/>
              <w:spacing w:before="54" w:line="253" w:lineRule="auto"/>
              <w:ind w:left="123" w:right="89" w:hanging="8"/>
            </w:pPr>
            <w:r>
              <w:rPr>
                <w:spacing w:val="-4"/>
              </w:rPr>
              <w:t>8、违反法定的行政处</w:t>
            </w:r>
            <w:r>
              <w:rPr>
                <w:spacing w:val="2"/>
              </w:rPr>
              <w:t xml:space="preserve"> </w:t>
            </w:r>
            <w:r>
              <w:rPr>
                <w:spacing w:val="-1"/>
              </w:rPr>
              <w:t>罚程序的；</w:t>
            </w:r>
          </w:p>
          <w:p w14:paraId="6DDBFE1B">
            <w:pPr>
              <w:pStyle w:val="6"/>
              <w:spacing w:before="53" w:line="265" w:lineRule="auto"/>
              <w:ind w:left="113" w:right="89" w:firstLine="1"/>
              <w:jc w:val="both"/>
            </w:pPr>
            <w:r>
              <w:rPr>
                <w:spacing w:val="-4"/>
              </w:rPr>
              <w:t>9、符合听证条件、行</w:t>
            </w:r>
            <w:r>
              <w:rPr>
                <w:spacing w:val="2"/>
              </w:rPr>
              <w:t xml:space="preserve"> </w:t>
            </w:r>
            <w:r>
              <w:rPr>
                <w:spacing w:val="7"/>
              </w:rPr>
              <w:t>政管理相对人要求听</w:t>
            </w:r>
            <w:r>
              <w:t xml:space="preserve"> </w:t>
            </w:r>
            <w:r>
              <w:rPr>
                <w:spacing w:val="7"/>
              </w:rPr>
              <w:t>证，应予组织听证而</w:t>
            </w:r>
            <w:r>
              <w:t xml:space="preserve"> </w:t>
            </w:r>
            <w:r>
              <w:rPr>
                <w:spacing w:val="1"/>
              </w:rPr>
              <w:t>不组织听证的；</w:t>
            </w:r>
          </w:p>
          <w:p w14:paraId="518E4C6D">
            <w:pPr>
              <w:pStyle w:val="6"/>
              <w:spacing w:before="51" w:line="252" w:lineRule="auto"/>
              <w:ind w:left="134" w:right="86" w:hanging="4"/>
            </w:pPr>
            <w:r>
              <w:rPr>
                <w:spacing w:val="5"/>
              </w:rPr>
              <w:t>10、在行政处罚过程</w:t>
            </w:r>
            <w:r>
              <w:t xml:space="preserve"> </w:t>
            </w:r>
            <w:r>
              <w:rPr>
                <w:spacing w:val="-1"/>
              </w:rPr>
              <w:t>中发生腐败行为的；</w:t>
            </w:r>
          </w:p>
          <w:p w14:paraId="52C6964A">
            <w:pPr>
              <w:pStyle w:val="6"/>
              <w:spacing w:before="53" w:line="256" w:lineRule="auto"/>
              <w:ind w:left="115" w:right="89" w:firstLine="14"/>
            </w:pPr>
            <w:r>
              <w:rPr>
                <w:spacing w:val="4"/>
              </w:rPr>
              <w:t>11、其他违反法律法</w:t>
            </w:r>
            <w:r>
              <w:rPr>
                <w:spacing w:val="7"/>
              </w:rPr>
              <w:t xml:space="preserve"> 规规章文件规定的行</w:t>
            </w:r>
            <w:r>
              <w:t xml:space="preserve"> 为。</w:t>
            </w:r>
          </w:p>
        </w:tc>
        <w:tc>
          <w:tcPr>
            <w:tcW w:w="1058" w:type="dxa"/>
            <w:vAlign w:val="top"/>
          </w:tcPr>
          <w:p w14:paraId="6B6BDDCA">
            <w:pPr>
              <w:rPr>
                <w:rFonts w:ascii="Arial"/>
                <w:sz w:val="21"/>
              </w:rPr>
            </w:pPr>
          </w:p>
        </w:tc>
      </w:tr>
      <w:tr w14:paraId="149187D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05" w:hRule="atLeast"/>
        </w:trPr>
        <w:tc>
          <w:tcPr>
            <w:tcW w:w="529" w:type="dxa"/>
            <w:vAlign w:val="top"/>
          </w:tcPr>
          <w:p w14:paraId="3A6FA20E">
            <w:pPr>
              <w:spacing w:line="256" w:lineRule="auto"/>
              <w:rPr>
                <w:rFonts w:ascii="Arial"/>
                <w:sz w:val="21"/>
              </w:rPr>
            </w:pPr>
          </w:p>
          <w:p w14:paraId="5A826AC9">
            <w:pPr>
              <w:spacing w:line="256" w:lineRule="auto"/>
              <w:rPr>
                <w:rFonts w:ascii="Arial"/>
                <w:sz w:val="21"/>
              </w:rPr>
            </w:pPr>
          </w:p>
          <w:p w14:paraId="106BAFFB">
            <w:pPr>
              <w:spacing w:line="256" w:lineRule="auto"/>
              <w:rPr>
                <w:rFonts w:ascii="Arial"/>
                <w:sz w:val="21"/>
              </w:rPr>
            </w:pPr>
          </w:p>
          <w:p w14:paraId="5D7D4F78">
            <w:pPr>
              <w:spacing w:line="256" w:lineRule="auto"/>
              <w:rPr>
                <w:rFonts w:ascii="Arial"/>
                <w:sz w:val="21"/>
              </w:rPr>
            </w:pPr>
          </w:p>
          <w:p w14:paraId="4B430B56">
            <w:pPr>
              <w:spacing w:line="256" w:lineRule="auto"/>
              <w:rPr>
                <w:rFonts w:ascii="Arial"/>
                <w:sz w:val="21"/>
              </w:rPr>
            </w:pPr>
          </w:p>
          <w:p w14:paraId="1207ABC3">
            <w:pPr>
              <w:spacing w:line="256" w:lineRule="auto"/>
              <w:rPr>
                <w:rFonts w:ascii="Arial"/>
                <w:sz w:val="21"/>
              </w:rPr>
            </w:pPr>
          </w:p>
          <w:p w14:paraId="276AA219">
            <w:pPr>
              <w:spacing w:line="257" w:lineRule="auto"/>
              <w:rPr>
                <w:rFonts w:ascii="Arial"/>
                <w:sz w:val="21"/>
              </w:rPr>
            </w:pPr>
          </w:p>
          <w:p w14:paraId="560921CA">
            <w:pPr>
              <w:spacing w:line="257" w:lineRule="auto"/>
              <w:rPr>
                <w:rFonts w:ascii="Arial"/>
                <w:sz w:val="21"/>
              </w:rPr>
            </w:pPr>
          </w:p>
          <w:p w14:paraId="44C95700">
            <w:pPr>
              <w:spacing w:line="257" w:lineRule="auto"/>
              <w:rPr>
                <w:rFonts w:ascii="Arial"/>
                <w:sz w:val="21"/>
              </w:rPr>
            </w:pPr>
          </w:p>
          <w:p w14:paraId="218500B6">
            <w:pPr>
              <w:spacing w:line="257" w:lineRule="auto"/>
              <w:rPr>
                <w:rFonts w:ascii="Arial"/>
                <w:sz w:val="21"/>
              </w:rPr>
            </w:pPr>
          </w:p>
          <w:p w14:paraId="33D3F29F">
            <w:pPr>
              <w:pStyle w:val="6"/>
              <w:spacing w:before="65" w:line="190" w:lineRule="auto"/>
              <w:ind w:left="135"/>
            </w:pPr>
            <w:r>
              <w:rPr>
                <w:spacing w:val="-5"/>
              </w:rPr>
              <w:t>129</w:t>
            </w:r>
          </w:p>
        </w:tc>
        <w:tc>
          <w:tcPr>
            <w:tcW w:w="494" w:type="dxa"/>
            <w:textDirection w:val="tbRlV"/>
            <w:vAlign w:val="top"/>
          </w:tcPr>
          <w:p w14:paraId="438A14DC">
            <w:pPr>
              <w:pStyle w:val="6"/>
              <w:spacing w:before="138" w:line="217" w:lineRule="auto"/>
              <w:ind w:left="2162"/>
            </w:pPr>
            <w:r>
              <w:rPr>
                <w:spacing w:val="8"/>
              </w:rPr>
              <w:t>行</w:t>
            </w:r>
            <w:r>
              <w:rPr>
                <w:spacing w:val="-7"/>
              </w:rPr>
              <w:t xml:space="preserve"> </w:t>
            </w:r>
            <w:r>
              <w:rPr>
                <w:spacing w:val="8"/>
              </w:rPr>
              <w:t>政</w:t>
            </w:r>
            <w:r>
              <w:rPr>
                <w:spacing w:val="-9"/>
              </w:rPr>
              <w:t xml:space="preserve"> </w:t>
            </w:r>
            <w:r>
              <w:rPr>
                <w:spacing w:val="8"/>
              </w:rPr>
              <w:t>处</w:t>
            </w:r>
            <w:r>
              <w:rPr>
                <w:spacing w:val="-9"/>
              </w:rPr>
              <w:t xml:space="preserve"> </w:t>
            </w:r>
            <w:r>
              <w:rPr>
                <w:spacing w:val="8"/>
              </w:rPr>
              <w:t>罚</w:t>
            </w:r>
          </w:p>
        </w:tc>
        <w:tc>
          <w:tcPr>
            <w:tcW w:w="3083" w:type="dxa"/>
            <w:vAlign w:val="top"/>
          </w:tcPr>
          <w:p w14:paraId="15B91FF5">
            <w:pPr>
              <w:spacing w:line="248" w:lineRule="auto"/>
              <w:rPr>
                <w:rFonts w:ascii="Arial"/>
                <w:sz w:val="21"/>
              </w:rPr>
            </w:pPr>
          </w:p>
          <w:p w14:paraId="02E684B0">
            <w:pPr>
              <w:spacing w:line="248" w:lineRule="auto"/>
              <w:rPr>
                <w:rFonts w:ascii="Arial"/>
                <w:sz w:val="21"/>
              </w:rPr>
            </w:pPr>
          </w:p>
          <w:p w14:paraId="3712DFBD">
            <w:pPr>
              <w:spacing w:line="248" w:lineRule="auto"/>
              <w:rPr>
                <w:rFonts w:ascii="Arial"/>
                <w:sz w:val="21"/>
              </w:rPr>
            </w:pPr>
          </w:p>
          <w:p w14:paraId="363F9E88">
            <w:pPr>
              <w:spacing w:line="248" w:lineRule="auto"/>
              <w:rPr>
                <w:rFonts w:ascii="Arial"/>
                <w:sz w:val="21"/>
              </w:rPr>
            </w:pPr>
          </w:p>
          <w:p w14:paraId="4AF1CA54">
            <w:pPr>
              <w:spacing w:line="248" w:lineRule="auto"/>
              <w:rPr>
                <w:rFonts w:ascii="Arial"/>
                <w:sz w:val="21"/>
              </w:rPr>
            </w:pPr>
          </w:p>
          <w:p w14:paraId="23362924">
            <w:pPr>
              <w:spacing w:line="248" w:lineRule="auto"/>
              <w:rPr>
                <w:rFonts w:ascii="Arial"/>
                <w:sz w:val="21"/>
              </w:rPr>
            </w:pPr>
          </w:p>
          <w:p w14:paraId="0D26853C">
            <w:pPr>
              <w:spacing w:line="248" w:lineRule="auto"/>
              <w:rPr>
                <w:rFonts w:ascii="Arial"/>
                <w:sz w:val="21"/>
              </w:rPr>
            </w:pPr>
          </w:p>
          <w:p w14:paraId="671288C7">
            <w:pPr>
              <w:spacing w:line="249" w:lineRule="auto"/>
              <w:rPr>
                <w:rFonts w:ascii="Arial"/>
                <w:sz w:val="21"/>
              </w:rPr>
            </w:pPr>
          </w:p>
          <w:p w14:paraId="7A64EA4D">
            <w:pPr>
              <w:spacing w:line="249" w:lineRule="auto"/>
              <w:rPr>
                <w:rFonts w:ascii="Arial"/>
                <w:sz w:val="21"/>
              </w:rPr>
            </w:pPr>
          </w:p>
          <w:p w14:paraId="791963AE">
            <w:pPr>
              <w:pStyle w:val="6"/>
              <w:spacing w:before="65" w:line="228" w:lineRule="auto"/>
              <w:ind w:left="137"/>
            </w:pPr>
            <w:r>
              <w:rPr>
                <w:spacing w:val="1"/>
              </w:rPr>
              <w:t>对在永久性测量标志安全控制范</w:t>
            </w:r>
          </w:p>
          <w:p w14:paraId="69FDD5E2">
            <w:pPr>
              <w:pStyle w:val="6"/>
              <w:spacing w:before="53" w:line="228" w:lineRule="auto"/>
              <w:ind w:left="157"/>
            </w:pPr>
            <w:r>
              <w:t>围内从事危害测量标志安全和使</w:t>
            </w:r>
          </w:p>
          <w:p w14:paraId="203BC1E4">
            <w:pPr>
              <w:pStyle w:val="6"/>
              <w:spacing w:before="53" w:line="228" w:lineRule="auto"/>
              <w:ind w:left="641"/>
            </w:pPr>
            <w:r>
              <w:rPr>
                <w:spacing w:val="1"/>
              </w:rPr>
              <w:t>用效能的活动的处罚</w:t>
            </w:r>
          </w:p>
        </w:tc>
        <w:tc>
          <w:tcPr>
            <w:tcW w:w="446" w:type="dxa"/>
            <w:textDirection w:val="tbRlV"/>
            <w:vAlign w:val="top"/>
          </w:tcPr>
          <w:p w14:paraId="4F78035A">
            <w:pPr>
              <w:pStyle w:val="6"/>
              <w:spacing w:before="112" w:line="212" w:lineRule="auto"/>
              <w:ind w:left="2313"/>
            </w:pPr>
            <w:r>
              <w:rPr>
                <w:spacing w:val="8"/>
              </w:rPr>
              <w:t>各</w:t>
            </w:r>
            <w:r>
              <w:rPr>
                <w:spacing w:val="-8"/>
              </w:rPr>
              <w:t xml:space="preserve"> </w:t>
            </w:r>
            <w:r>
              <w:rPr>
                <w:spacing w:val="8"/>
              </w:rPr>
              <w:t>乡</w:t>
            </w:r>
            <w:r>
              <w:rPr>
                <w:spacing w:val="-9"/>
              </w:rPr>
              <w:t xml:space="preserve"> </w:t>
            </w:r>
            <w:r>
              <w:rPr>
                <w:spacing w:val="8"/>
              </w:rPr>
              <w:t>镇</w:t>
            </w:r>
          </w:p>
        </w:tc>
        <w:tc>
          <w:tcPr>
            <w:tcW w:w="3458" w:type="dxa"/>
            <w:vAlign w:val="top"/>
          </w:tcPr>
          <w:p w14:paraId="005FD4D3">
            <w:pPr>
              <w:pStyle w:val="6"/>
              <w:spacing w:before="62" w:line="272" w:lineRule="auto"/>
              <w:ind w:left="112" w:right="83" w:firstLine="16"/>
            </w:pPr>
            <w:r>
              <w:rPr>
                <w:spacing w:val="-4"/>
              </w:rPr>
              <w:t>1、《中华人民共和国测绘法》第六十</w:t>
            </w:r>
            <w:r>
              <w:rPr>
                <w:spacing w:val="7"/>
              </w:rPr>
              <w:t xml:space="preserve"> </w:t>
            </w:r>
            <w:r>
              <w:rPr>
                <w:spacing w:val="3"/>
              </w:rPr>
              <w:t>四条第三项：违反本法规定，有下列</w:t>
            </w:r>
            <w:r>
              <w:rPr>
                <w:spacing w:val="5"/>
              </w:rPr>
              <w:t xml:space="preserve"> </w:t>
            </w:r>
            <w:r>
              <w:rPr>
                <w:spacing w:val="3"/>
              </w:rPr>
              <w:t>行为之一的，给予警告，责令改正，</w:t>
            </w:r>
            <w:r>
              <w:rPr>
                <w:spacing w:val="7"/>
              </w:rPr>
              <w:t xml:space="preserve"> </w:t>
            </w:r>
            <w:r>
              <w:rPr>
                <w:spacing w:val="3"/>
              </w:rPr>
              <w:t>可以并处二十万元以下的罚款；对直</w:t>
            </w:r>
            <w:r>
              <w:rPr>
                <w:spacing w:val="5"/>
              </w:rPr>
              <w:t xml:space="preserve"> </w:t>
            </w:r>
            <w:r>
              <w:rPr>
                <w:spacing w:val="3"/>
              </w:rPr>
              <w:t>接负责的主管人员和其他直接责任人</w:t>
            </w:r>
            <w:r>
              <w:rPr>
                <w:spacing w:val="5"/>
              </w:rPr>
              <w:t xml:space="preserve"> </w:t>
            </w:r>
            <w:r>
              <w:rPr>
                <w:spacing w:val="3"/>
              </w:rPr>
              <w:t>员，依法给予处分；造成损失的，依</w:t>
            </w:r>
            <w:r>
              <w:rPr>
                <w:spacing w:val="5"/>
              </w:rPr>
              <w:t xml:space="preserve"> </w:t>
            </w:r>
            <w:r>
              <w:rPr>
                <w:spacing w:val="3"/>
              </w:rPr>
              <w:t>法承担赔偿责任；构成犯罪的，依法</w:t>
            </w:r>
            <w:r>
              <w:rPr>
                <w:spacing w:val="5"/>
              </w:rPr>
              <w:t xml:space="preserve"> </w:t>
            </w:r>
            <w:r>
              <w:t>追究刑事责任：</w:t>
            </w:r>
            <w:r>
              <w:rPr>
                <w:spacing w:val="-45"/>
              </w:rPr>
              <w:t xml:space="preserve"> </w:t>
            </w:r>
            <w:r>
              <w:t xml:space="preserve">(三)在永久性测量标 </w:t>
            </w:r>
            <w:r>
              <w:rPr>
                <w:spacing w:val="3"/>
              </w:rPr>
              <w:t>志安全控制范围内从事危害测量标志</w:t>
            </w:r>
            <w:r>
              <w:rPr>
                <w:spacing w:val="5"/>
              </w:rPr>
              <w:t xml:space="preserve"> </w:t>
            </w:r>
            <w:r>
              <w:rPr>
                <w:spacing w:val="1"/>
              </w:rPr>
              <w:t>安全和使用效能的活动。</w:t>
            </w:r>
          </w:p>
          <w:p w14:paraId="1B245979">
            <w:pPr>
              <w:pStyle w:val="6"/>
              <w:spacing w:before="50" w:line="270" w:lineRule="auto"/>
              <w:ind w:left="113" w:right="86" w:firstLine="2"/>
              <w:jc w:val="both"/>
            </w:pPr>
            <w:r>
              <w:rPr>
                <w:spacing w:val="-4"/>
              </w:rPr>
              <w:t>2、《测量标志保护条例》（2011</w:t>
            </w:r>
            <w:r>
              <w:rPr>
                <w:spacing w:val="-45"/>
              </w:rPr>
              <w:t xml:space="preserve"> </w:t>
            </w:r>
            <w:r>
              <w:rPr>
                <w:spacing w:val="-4"/>
              </w:rPr>
              <w:t>年</w:t>
            </w:r>
            <w:r>
              <w:rPr>
                <w:spacing w:val="-31"/>
              </w:rPr>
              <w:t xml:space="preserve"> </w:t>
            </w:r>
            <w:r>
              <w:rPr>
                <w:spacing w:val="-4"/>
              </w:rPr>
              <w:t>1</w:t>
            </w:r>
            <w:r>
              <w:t xml:space="preserve"> </w:t>
            </w:r>
            <w:r>
              <w:rPr>
                <w:spacing w:val="-1"/>
              </w:rPr>
              <w:t>月</w:t>
            </w:r>
            <w:r>
              <w:rPr>
                <w:spacing w:val="-33"/>
              </w:rPr>
              <w:t xml:space="preserve"> </w:t>
            </w:r>
            <w:r>
              <w:rPr>
                <w:spacing w:val="-1"/>
              </w:rPr>
              <w:t>8 日修订）第二十二条第三项、第</w:t>
            </w:r>
            <w:r>
              <w:t xml:space="preserve"> </w:t>
            </w:r>
            <w:r>
              <w:rPr>
                <w:spacing w:val="3"/>
              </w:rPr>
              <w:t>四项、第五项、第六项、第七项“测</w:t>
            </w:r>
            <w:r>
              <w:rPr>
                <w:spacing w:val="4"/>
              </w:rPr>
              <w:t xml:space="preserve"> </w:t>
            </w:r>
            <w:r>
              <w:rPr>
                <w:spacing w:val="3"/>
              </w:rPr>
              <w:t>量标志受国家保护，禁止下列有损测</w:t>
            </w:r>
            <w:r>
              <w:rPr>
                <w:spacing w:val="4"/>
              </w:rPr>
              <w:t xml:space="preserve"> </w:t>
            </w:r>
            <w:r>
              <w:rPr>
                <w:spacing w:val="3"/>
              </w:rPr>
              <w:t>量标志安全和使测量标志失去使用效</w:t>
            </w:r>
            <w:r>
              <w:rPr>
                <w:spacing w:val="4"/>
              </w:rPr>
              <w:t xml:space="preserve"> </w:t>
            </w:r>
            <w:r>
              <w:rPr>
                <w:spacing w:val="5"/>
              </w:rPr>
              <w:t>能的行为</w:t>
            </w:r>
            <w:r>
              <w:rPr>
                <w:spacing w:val="-9"/>
              </w:rPr>
              <w:t>：（</w:t>
            </w:r>
            <w:r>
              <w:rPr>
                <w:spacing w:val="5"/>
              </w:rPr>
              <w:t>三）在距永久性测量标</w:t>
            </w:r>
            <w:r>
              <w:t xml:space="preserve"> </w:t>
            </w:r>
            <w:r>
              <w:rPr>
                <w:spacing w:val="-4"/>
              </w:rPr>
              <w:t>志</w:t>
            </w:r>
            <w:r>
              <w:rPr>
                <w:spacing w:val="-35"/>
              </w:rPr>
              <w:t xml:space="preserve"> </w:t>
            </w:r>
            <w:r>
              <w:rPr>
                <w:spacing w:val="-4"/>
              </w:rPr>
              <w:t>50</w:t>
            </w:r>
            <w:r>
              <w:rPr>
                <w:spacing w:val="-45"/>
              </w:rPr>
              <w:t xml:space="preserve"> </w:t>
            </w:r>
            <w:r>
              <w:rPr>
                <w:spacing w:val="-4"/>
              </w:rPr>
              <w:t>米范围内采石、爆破、射击、架</w:t>
            </w:r>
          </w:p>
          <w:p w14:paraId="4695AC3A">
            <w:pPr>
              <w:pStyle w:val="6"/>
              <w:spacing w:before="55" w:line="214" w:lineRule="auto"/>
              <w:ind w:left="116"/>
            </w:pPr>
            <w:r>
              <w:rPr>
                <w:spacing w:val="5"/>
              </w:rPr>
              <w:t>设高压电线的</w:t>
            </w:r>
            <w:r>
              <w:rPr>
                <w:spacing w:val="-12"/>
              </w:rPr>
              <w:t>；</w:t>
            </w:r>
            <w:r>
              <w:rPr>
                <w:spacing w:val="3"/>
              </w:rPr>
              <w:t xml:space="preserve">    </w:t>
            </w:r>
            <w:r>
              <w:rPr>
                <w:spacing w:val="-12"/>
              </w:rPr>
              <w:t>（</w:t>
            </w:r>
            <w:r>
              <w:rPr>
                <w:spacing w:val="5"/>
              </w:rPr>
              <w:t>四）在测量标</w:t>
            </w:r>
          </w:p>
        </w:tc>
        <w:tc>
          <w:tcPr>
            <w:tcW w:w="3083" w:type="dxa"/>
            <w:vAlign w:val="top"/>
          </w:tcPr>
          <w:p w14:paraId="54B8299C">
            <w:pPr>
              <w:pStyle w:val="6"/>
              <w:spacing w:before="63" w:line="267" w:lineRule="auto"/>
              <w:ind w:left="114" w:right="85" w:firstLine="14"/>
              <w:jc w:val="both"/>
            </w:pPr>
            <w:r>
              <w:rPr>
                <w:spacing w:val="-3"/>
              </w:rPr>
              <w:t>1、立案责任：发现涉嫌在永久性</w:t>
            </w:r>
            <w:r>
              <w:rPr>
                <w:spacing w:val="7"/>
              </w:rPr>
              <w:t xml:space="preserve"> </w:t>
            </w:r>
            <w:r>
              <w:rPr>
                <w:spacing w:val="5"/>
              </w:rPr>
              <w:t>测量标志安全控制范围内从事危</w:t>
            </w:r>
            <w:r>
              <w:rPr>
                <w:spacing w:val="4"/>
              </w:rPr>
              <w:t xml:space="preserve"> </w:t>
            </w:r>
            <w:r>
              <w:rPr>
                <w:spacing w:val="5"/>
              </w:rPr>
              <w:t>害测量标志安全和使用效能的活</w:t>
            </w:r>
            <w:r>
              <w:rPr>
                <w:spacing w:val="4"/>
              </w:rPr>
              <w:t xml:space="preserve"> </w:t>
            </w:r>
            <w:r>
              <w:rPr>
                <w:spacing w:val="5"/>
              </w:rPr>
              <w:t>动的违法行为，予以审查，决定</w:t>
            </w:r>
            <w:r>
              <w:rPr>
                <w:spacing w:val="4"/>
              </w:rPr>
              <w:t xml:space="preserve"> </w:t>
            </w:r>
            <w:r>
              <w:t>是否立案。</w:t>
            </w:r>
          </w:p>
          <w:p w14:paraId="4BC40652">
            <w:pPr>
              <w:pStyle w:val="6"/>
              <w:spacing w:before="49" w:line="269" w:lineRule="auto"/>
              <w:ind w:left="112" w:right="19" w:firstLine="3"/>
              <w:jc w:val="both"/>
            </w:pPr>
            <w:r>
              <w:rPr>
                <w:spacing w:val="-3"/>
              </w:rPr>
              <w:t xml:space="preserve">2、调查责任：综合行政执法队对 </w:t>
            </w:r>
            <w:r>
              <w:rPr>
                <w:spacing w:val="4"/>
              </w:rPr>
              <w:t xml:space="preserve">立案的案件，指定专人负责，及 时组织调查取证，与当事人有直 接利害关系的应当回避。执法人 员不得少于两人，调查时应出示 </w:t>
            </w:r>
            <w:r>
              <w:rPr>
                <w:spacing w:val="-4"/>
              </w:rPr>
              <w:t>执法证件，允许当事人辩解陈述。</w:t>
            </w:r>
          </w:p>
          <w:p w14:paraId="47629103">
            <w:pPr>
              <w:pStyle w:val="6"/>
              <w:spacing w:before="53" w:line="228" w:lineRule="auto"/>
              <w:ind w:left="113"/>
            </w:pPr>
            <w:r>
              <w:rPr>
                <w:spacing w:val="1"/>
              </w:rPr>
              <w:t>执法人员应保守有关秘密。</w:t>
            </w:r>
          </w:p>
          <w:p w14:paraId="55FAB024">
            <w:pPr>
              <w:pStyle w:val="6"/>
              <w:spacing w:before="50" w:line="267" w:lineRule="auto"/>
              <w:ind w:left="112" w:right="35" w:firstLine="5"/>
            </w:pPr>
            <w:r>
              <w:rPr>
                <w:spacing w:val="-11"/>
              </w:rPr>
              <w:t>3、审查责任：审理案件调查报告，</w:t>
            </w:r>
            <w:r>
              <w:t xml:space="preserve"> </w:t>
            </w:r>
            <w:r>
              <w:rPr>
                <w:spacing w:val="5"/>
              </w:rPr>
              <w:t>对案件违法事实、证据、调查取</w:t>
            </w:r>
            <w:r>
              <w:rPr>
                <w:spacing w:val="6"/>
              </w:rPr>
              <w:t xml:space="preserve"> </w:t>
            </w:r>
            <w:r>
              <w:rPr>
                <w:spacing w:val="5"/>
              </w:rPr>
              <w:t>证程序、法律适用、处罚种类和</w:t>
            </w:r>
            <w:r>
              <w:rPr>
                <w:spacing w:val="6"/>
              </w:rPr>
              <w:t xml:space="preserve"> </w:t>
            </w:r>
            <w:r>
              <w:rPr>
                <w:spacing w:val="5"/>
              </w:rPr>
              <w:t>幅度、当事人陈述和申辩理由等</w:t>
            </w:r>
            <w:r>
              <w:rPr>
                <w:spacing w:val="6"/>
              </w:rPr>
              <w:t xml:space="preserve"> </w:t>
            </w:r>
            <w:r>
              <w:rPr>
                <w:spacing w:val="-9"/>
              </w:rPr>
              <w:t>方面进行审查，提出处理意见（主</w:t>
            </w:r>
            <w:r>
              <w:rPr>
                <w:spacing w:val="11"/>
              </w:rPr>
              <w:t xml:space="preserve"> </w:t>
            </w:r>
            <w:r>
              <w:rPr>
                <w:spacing w:val="5"/>
              </w:rPr>
              <w:t>要证据不足时，以适当的方式补</w:t>
            </w:r>
          </w:p>
        </w:tc>
        <w:tc>
          <w:tcPr>
            <w:tcW w:w="2073" w:type="dxa"/>
            <w:vAlign w:val="top"/>
          </w:tcPr>
          <w:p w14:paraId="25F0CB08">
            <w:pPr>
              <w:pStyle w:val="6"/>
              <w:spacing w:before="65" w:line="266" w:lineRule="auto"/>
              <w:ind w:left="114" w:right="89"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7"/>
              </w:rPr>
              <w:t>相应责任:</w:t>
            </w:r>
          </w:p>
          <w:p w14:paraId="371F73D6">
            <w:pPr>
              <w:pStyle w:val="6"/>
              <w:spacing w:before="57" w:line="250" w:lineRule="auto"/>
              <w:ind w:left="113" w:right="89" w:firstLine="16"/>
            </w:pPr>
            <w:r>
              <w:rPr>
                <w:spacing w:val="-6"/>
              </w:rPr>
              <w:t>1、没有法律和事实依</w:t>
            </w:r>
            <w:r>
              <w:rPr>
                <w:spacing w:val="7"/>
              </w:rPr>
              <w:t xml:space="preserve"> </w:t>
            </w:r>
            <w:r>
              <w:rPr>
                <w:spacing w:val="1"/>
              </w:rPr>
              <w:t>据实施行政处罚的；</w:t>
            </w:r>
          </w:p>
          <w:p w14:paraId="14EE5F5F">
            <w:pPr>
              <w:pStyle w:val="6"/>
              <w:spacing w:before="58" w:line="253" w:lineRule="auto"/>
              <w:ind w:left="131" w:right="89" w:hanging="14"/>
            </w:pPr>
            <w:r>
              <w:rPr>
                <w:spacing w:val="-4"/>
              </w:rPr>
              <w:t>2、行政处罚显失公正</w:t>
            </w:r>
            <w:r>
              <w:t xml:space="preserve"> </w:t>
            </w:r>
            <w:r>
              <w:rPr>
                <w:spacing w:val="-9"/>
              </w:rPr>
              <w:t>的；</w:t>
            </w:r>
          </w:p>
          <w:p w14:paraId="6754A1BC">
            <w:pPr>
              <w:pStyle w:val="6"/>
              <w:spacing w:before="50" w:line="270" w:lineRule="auto"/>
              <w:ind w:left="115" w:right="89" w:firstLine="3"/>
              <w:jc w:val="both"/>
            </w:pPr>
            <w:r>
              <w:rPr>
                <w:spacing w:val="17"/>
              </w:rPr>
              <w:t>3、执法人员玩忽职</w:t>
            </w:r>
            <w:r>
              <w:rPr>
                <w:spacing w:val="5"/>
              </w:rPr>
              <w:t xml:space="preserve"> </w:t>
            </w:r>
            <w:r>
              <w:rPr>
                <w:spacing w:val="7"/>
              </w:rPr>
              <w:t>守，对应当予以制止</w:t>
            </w:r>
            <w:r>
              <w:t xml:space="preserve"> </w:t>
            </w:r>
            <w:r>
              <w:rPr>
                <w:spacing w:val="7"/>
              </w:rPr>
              <w:t>和处罚的违法行为不</w:t>
            </w:r>
            <w:r>
              <w:t xml:space="preserve"> </w:t>
            </w:r>
            <w:r>
              <w:rPr>
                <w:spacing w:val="7"/>
              </w:rPr>
              <w:t>予制止、处罚，致使</w:t>
            </w:r>
            <w:r>
              <w:t xml:space="preserve"> </w:t>
            </w:r>
            <w:r>
              <w:rPr>
                <w:spacing w:val="7"/>
              </w:rPr>
              <w:t>公民、法人或者其他</w:t>
            </w:r>
            <w:r>
              <w:t xml:space="preserve"> </w:t>
            </w:r>
            <w:r>
              <w:rPr>
                <w:spacing w:val="7"/>
              </w:rPr>
              <w:t>组织合法权益遭受损</w:t>
            </w:r>
            <w:r>
              <w:t xml:space="preserve"> 害的；</w:t>
            </w:r>
          </w:p>
          <w:p w14:paraId="6EB2665D">
            <w:pPr>
              <w:pStyle w:val="6"/>
              <w:spacing w:before="51" w:line="246" w:lineRule="auto"/>
              <w:ind w:left="113" w:right="89"/>
            </w:pPr>
            <w:r>
              <w:rPr>
                <w:spacing w:val="-4"/>
              </w:rPr>
              <w:t>4、不具备行政执法资</w:t>
            </w:r>
            <w:r>
              <w:rPr>
                <w:spacing w:val="3"/>
              </w:rPr>
              <w:t xml:space="preserve"> </w:t>
            </w:r>
            <w:r>
              <w:rPr>
                <w:spacing w:val="1"/>
              </w:rPr>
              <w:t>格实施行政处罚</w:t>
            </w:r>
          </w:p>
        </w:tc>
        <w:tc>
          <w:tcPr>
            <w:tcW w:w="1058" w:type="dxa"/>
            <w:vAlign w:val="top"/>
          </w:tcPr>
          <w:p w14:paraId="06963ABF">
            <w:pPr>
              <w:rPr>
                <w:rFonts w:ascii="Arial"/>
                <w:sz w:val="21"/>
              </w:rPr>
            </w:pPr>
          </w:p>
        </w:tc>
      </w:tr>
    </w:tbl>
    <w:p w14:paraId="1FD9667C">
      <w:pPr>
        <w:pStyle w:val="2"/>
      </w:pPr>
    </w:p>
    <w:p w14:paraId="77CE04C4">
      <w:pPr>
        <w:sectPr>
          <w:pgSz w:w="16839" w:h="11906"/>
          <w:pgMar w:top="1012" w:right="1304" w:bottom="0" w:left="1304" w:header="0" w:footer="0" w:gutter="0"/>
          <w:cols w:space="720" w:num="1"/>
        </w:sectPr>
      </w:pPr>
    </w:p>
    <w:p w14:paraId="5888F1D3">
      <w:pPr>
        <w:spacing w:before="163"/>
      </w:pPr>
    </w:p>
    <w:tbl>
      <w:tblPr>
        <w:tblStyle w:val="5"/>
        <w:tblW w:w="1422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29"/>
        <w:gridCol w:w="494"/>
        <w:gridCol w:w="3083"/>
        <w:gridCol w:w="446"/>
        <w:gridCol w:w="3458"/>
        <w:gridCol w:w="3083"/>
        <w:gridCol w:w="2073"/>
        <w:gridCol w:w="1058"/>
      </w:tblGrid>
      <w:tr w14:paraId="6B3D0C8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07" w:hRule="atLeast"/>
        </w:trPr>
        <w:tc>
          <w:tcPr>
            <w:tcW w:w="529" w:type="dxa"/>
            <w:vAlign w:val="top"/>
          </w:tcPr>
          <w:p w14:paraId="1EC6D062">
            <w:pPr>
              <w:rPr>
                <w:rFonts w:ascii="Arial"/>
                <w:sz w:val="21"/>
              </w:rPr>
            </w:pPr>
          </w:p>
        </w:tc>
        <w:tc>
          <w:tcPr>
            <w:tcW w:w="494" w:type="dxa"/>
            <w:vAlign w:val="top"/>
          </w:tcPr>
          <w:p w14:paraId="4105260D">
            <w:pPr>
              <w:rPr>
                <w:rFonts w:ascii="Arial"/>
                <w:sz w:val="21"/>
              </w:rPr>
            </w:pPr>
          </w:p>
        </w:tc>
        <w:tc>
          <w:tcPr>
            <w:tcW w:w="3083" w:type="dxa"/>
            <w:vAlign w:val="top"/>
          </w:tcPr>
          <w:p w14:paraId="0B1B5AFE">
            <w:pPr>
              <w:rPr>
                <w:rFonts w:ascii="Arial"/>
                <w:sz w:val="21"/>
              </w:rPr>
            </w:pPr>
          </w:p>
        </w:tc>
        <w:tc>
          <w:tcPr>
            <w:tcW w:w="446" w:type="dxa"/>
            <w:vAlign w:val="top"/>
          </w:tcPr>
          <w:p w14:paraId="41EC089D">
            <w:pPr>
              <w:rPr>
                <w:rFonts w:ascii="Arial"/>
                <w:sz w:val="21"/>
              </w:rPr>
            </w:pPr>
          </w:p>
        </w:tc>
        <w:tc>
          <w:tcPr>
            <w:tcW w:w="3458" w:type="dxa"/>
            <w:vAlign w:val="top"/>
          </w:tcPr>
          <w:p w14:paraId="79641EC4">
            <w:pPr>
              <w:pStyle w:val="6"/>
              <w:spacing w:before="66" w:line="274" w:lineRule="auto"/>
              <w:ind w:left="112" w:right="86" w:firstLine="7"/>
            </w:pPr>
            <w:r>
              <w:rPr>
                <w:spacing w:val="2"/>
              </w:rPr>
              <w:t>志的占地范围内，建设影响测量标志</w:t>
            </w:r>
            <w:r>
              <w:rPr>
                <w:spacing w:val="14"/>
              </w:rPr>
              <w:t xml:space="preserve"> </w:t>
            </w:r>
            <w:r>
              <w:rPr>
                <w:spacing w:val="5"/>
              </w:rPr>
              <w:t>使用效能的建筑物的</w:t>
            </w:r>
            <w:r>
              <w:rPr>
                <w:spacing w:val="-9"/>
              </w:rPr>
              <w:t>；（</w:t>
            </w:r>
            <w:r>
              <w:rPr>
                <w:spacing w:val="5"/>
              </w:rPr>
              <w:t>五）在测量</w:t>
            </w:r>
            <w:r>
              <w:rPr>
                <w:spacing w:val="1"/>
              </w:rPr>
              <w:t xml:space="preserve"> </w:t>
            </w:r>
            <w:r>
              <w:rPr>
                <w:spacing w:val="3"/>
              </w:rPr>
              <w:t>标志上架设通讯设施、设置观望台、</w:t>
            </w:r>
            <w:r>
              <w:rPr>
                <w:spacing w:val="5"/>
              </w:rPr>
              <w:t xml:space="preserve"> </w:t>
            </w:r>
            <w:r>
              <w:rPr>
                <w:spacing w:val="3"/>
              </w:rPr>
              <w:t>搭帐篷、拴牲畜或者设置其他有可能</w:t>
            </w:r>
            <w:r>
              <w:rPr>
                <w:spacing w:val="5"/>
              </w:rPr>
              <w:t xml:space="preserve"> 损毁测量标志的附着物的</w:t>
            </w:r>
            <w:r>
              <w:rPr>
                <w:spacing w:val="-9"/>
              </w:rPr>
              <w:t>；（</w:t>
            </w:r>
            <w:r>
              <w:rPr>
                <w:spacing w:val="5"/>
              </w:rPr>
              <w:t>六）擅</w:t>
            </w:r>
            <w:r>
              <w:rPr>
                <w:spacing w:val="1"/>
              </w:rPr>
              <w:t xml:space="preserve"> </w:t>
            </w:r>
            <w:r>
              <w:rPr>
                <w:spacing w:val="3"/>
              </w:rPr>
              <w:t>自拆除设有测量标志的建筑物或者拆</w:t>
            </w:r>
            <w:r>
              <w:rPr>
                <w:spacing w:val="5"/>
              </w:rPr>
              <w:t xml:space="preserve"> 除建筑物上的测量标志的</w:t>
            </w:r>
            <w:r>
              <w:rPr>
                <w:spacing w:val="-9"/>
              </w:rPr>
              <w:t>；（</w:t>
            </w:r>
            <w:r>
              <w:rPr>
                <w:spacing w:val="5"/>
              </w:rPr>
              <w:t>七）其</w:t>
            </w:r>
            <w:r>
              <w:rPr>
                <w:spacing w:val="1"/>
              </w:rPr>
              <w:t xml:space="preserve"> </w:t>
            </w:r>
            <w:r>
              <w:rPr>
                <w:spacing w:val="2"/>
              </w:rPr>
              <w:t>他有损测量标志安全和使用效能的。</w:t>
            </w:r>
            <w:r>
              <w:rPr>
                <w:spacing w:val="14"/>
              </w:rPr>
              <w:t xml:space="preserve"> </w:t>
            </w:r>
            <w:r>
              <w:rPr>
                <w:spacing w:val="-4"/>
              </w:rPr>
              <w:t>3、《测量标志保护条例》（2011</w:t>
            </w:r>
            <w:r>
              <w:rPr>
                <w:spacing w:val="-41"/>
              </w:rPr>
              <w:t xml:space="preserve"> </w:t>
            </w:r>
            <w:r>
              <w:rPr>
                <w:spacing w:val="-4"/>
              </w:rPr>
              <w:t>年</w:t>
            </w:r>
            <w:r>
              <w:rPr>
                <w:spacing w:val="-31"/>
              </w:rPr>
              <w:t xml:space="preserve"> </w:t>
            </w:r>
            <w:r>
              <w:rPr>
                <w:spacing w:val="-4"/>
              </w:rPr>
              <w:t>1</w:t>
            </w:r>
            <w:r>
              <w:t xml:space="preserve"> 月</w:t>
            </w:r>
            <w:r>
              <w:rPr>
                <w:spacing w:val="-49"/>
              </w:rPr>
              <w:t xml:space="preserve"> </w:t>
            </w:r>
            <w:r>
              <w:t xml:space="preserve">8 日修订）第二十三条：有本条例 </w:t>
            </w:r>
            <w:r>
              <w:rPr>
                <w:spacing w:val="3"/>
              </w:rPr>
              <w:t>第二十二条禁止的行为之一，或者有</w:t>
            </w:r>
            <w:r>
              <w:rPr>
                <w:spacing w:val="5"/>
              </w:rPr>
              <w:t xml:space="preserve"> </w:t>
            </w:r>
            <w:r>
              <w:rPr>
                <w:spacing w:val="3"/>
              </w:rPr>
              <w:t>下列行为之一的，由县级以上</w:t>
            </w:r>
            <w:r>
              <w:rPr>
                <w:rFonts w:hint="eastAsia"/>
                <w:spacing w:val="3"/>
                <w:lang w:eastAsia="zh-CN"/>
              </w:rPr>
              <w:t>人民政府</w:t>
            </w:r>
            <w:r>
              <w:rPr>
                <w:spacing w:val="16"/>
              </w:rPr>
              <w:t>管理测绘工作的部门责令限期改</w:t>
            </w:r>
            <w:r>
              <w:rPr>
                <w:spacing w:val="13"/>
              </w:rPr>
              <w:t xml:space="preserve"> </w:t>
            </w:r>
            <w:r>
              <w:rPr>
                <w:spacing w:val="2"/>
              </w:rPr>
              <w:t>正，给予警告，并可以根据情节处以</w:t>
            </w:r>
            <w:r>
              <w:rPr>
                <w:spacing w:val="7"/>
              </w:rPr>
              <w:t xml:space="preserve"> </w:t>
            </w:r>
            <w:r>
              <w:rPr>
                <w:spacing w:val="5"/>
              </w:rPr>
              <w:t>5</w:t>
            </w:r>
            <w:r>
              <w:rPr>
                <w:spacing w:val="-27"/>
              </w:rPr>
              <w:t xml:space="preserve"> </w:t>
            </w:r>
            <w:r>
              <w:rPr>
                <w:spacing w:val="5"/>
              </w:rPr>
              <w:t>万元以下的罚款；对负有直接责任</w:t>
            </w:r>
            <w:r>
              <w:t xml:space="preserve"> </w:t>
            </w:r>
            <w:r>
              <w:rPr>
                <w:spacing w:val="3"/>
              </w:rPr>
              <w:t>的主管人员和其他直接责任人员，依</w:t>
            </w:r>
            <w:r>
              <w:rPr>
                <w:spacing w:val="5"/>
              </w:rPr>
              <w:t xml:space="preserve"> </w:t>
            </w:r>
            <w:r>
              <w:rPr>
                <w:spacing w:val="3"/>
              </w:rPr>
              <w:t>法给予行政处分；造成损失的，应当</w:t>
            </w:r>
          </w:p>
          <w:p w14:paraId="474AB2AC">
            <w:pPr>
              <w:pStyle w:val="6"/>
              <w:spacing w:before="52" w:line="227" w:lineRule="auto"/>
              <w:ind w:left="115"/>
            </w:pPr>
            <w:r>
              <w:rPr>
                <w:spacing w:val="2"/>
              </w:rPr>
              <w:t>依法承担赔偿责任</w:t>
            </w:r>
            <w:r>
              <w:rPr>
                <w:spacing w:val="7"/>
              </w:rPr>
              <w:t>：</w:t>
            </w:r>
            <w:r>
              <w:rPr>
                <w:spacing w:val="3"/>
              </w:rPr>
              <w:t xml:space="preserve">    </w:t>
            </w:r>
            <w:r>
              <w:rPr>
                <w:spacing w:val="7"/>
              </w:rPr>
              <w:t>（</w:t>
            </w:r>
            <w:r>
              <w:rPr>
                <w:spacing w:val="2"/>
              </w:rPr>
              <w:t>一）干扰</w:t>
            </w:r>
          </w:p>
          <w:p w14:paraId="36E35221">
            <w:pPr>
              <w:pStyle w:val="6"/>
              <w:spacing w:before="50" w:line="272" w:lineRule="auto"/>
              <w:ind w:left="112" w:right="86" w:firstLine="3"/>
            </w:pPr>
            <w:r>
              <w:rPr>
                <w:spacing w:val="3"/>
              </w:rPr>
              <w:t>或者阻挠测量标志建设单位依法使用</w:t>
            </w:r>
            <w:r>
              <w:rPr>
                <w:spacing w:val="2"/>
              </w:rPr>
              <w:t xml:space="preserve"> </w:t>
            </w:r>
            <w:r>
              <w:rPr>
                <w:spacing w:val="3"/>
              </w:rPr>
              <w:t>土地或者在建筑物上建设永久性测量</w:t>
            </w:r>
            <w:r>
              <w:rPr>
                <w:spacing w:val="5"/>
              </w:rPr>
              <w:t xml:space="preserve"> 标志的</w:t>
            </w:r>
            <w:r>
              <w:rPr>
                <w:spacing w:val="-9"/>
              </w:rPr>
              <w:t>；（</w:t>
            </w:r>
            <w:r>
              <w:rPr>
                <w:spacing w:val="5"/>
              </w:rPr>
              <w:t>二）工程建设单位未经批</w:t>
            </w:r>
            <w:r>
              <w:rPr>
                <w:spacing w:val="1"/>
              </w:rPr>
              <w:t xml:space="preserve"> </w:t>
            </w:r>
            <w:r>
              <w:rPr>
                <w:spacing w:val="3"/>
              </w:rPr>
              <w:t>准擅自拆迁永久性测量标志或者使永</w:t>
            </w:r>
            <w:r>
              <w:rPr>
                <w:spacing w:val="5"/>
              </w:rPr>
              <w:t xml:space="preserve"> </w:t>
            </w:r>
            <w:r>
              <w:rPr>
                <w:spacing w:val="3"/>
              </w:rPr>
              <w:t>久性测量标志失去使用效能的，或者</w:t>
            </w:r>
            <w:r>
              <w:rPr>
                <w:spacing w:val="5"/>
              </w:rPr>
              <w:t xml:space="preserve"> </w:t>
            </w:r>
            <w:r>
              <w:rPr>
                <w:spacing w:val="3"/>
              </w:rPr>
              <w:t>拒绝按照国家有关规定支付迁建费用</w:t>
            </w:r>
            <w:r>
              <w:rPr>
                <w:spacing w:val="5"/>
              </w:rPr>
              <w:t xml:space="preserve"> 的</w:t>
            </w:r>
            <w:r>
              <w:rPr>
                <w:spacing w:val="-9"/>
              </w:rPr>
              <w:t>；（</w:t>
            </w:r>
            <w:r>
              <w:rPr>
                <w:spacing w:val="5"/>
              </w:rPr>
              <w:t>三）违反测绘操作规程进行测</w:t>
            </w:r>
            <w:r>
              <w:rPr>
                <w:spacing w:val="1"/>
              </w:rPr>
              <w:t xml:space="preserve"> </w:t>
            </w:r>
            <w:r>
              <w:rPr>
                <w:spacing w:val="3"/>
              </w:rPr>
              <w:t>绘，使永久性测量标志受到损坏的； （四）无证使用永久性测量标志并且</w:t>
            </w:r>
            <w:r>
              <w:rPr>
                <w:spacing w:val="5"/>
              </w:rPr>
              <w:t xml:space="preserve"> </w:t>
            </w:r>
            <w:r>
              <w:rPr>
                <w:spacing w:val="3"/>
              </w:rPr>
              <w:t>拒绝县级以上人民政府管理测绘工作</w:t>
            </w:r>
            <w:r>
              <w:rPr>
                <w:spacing w:val="5"/>
              </w:rPr>
              <w:t xml:space="preserve"> </w:t>
            </w:r>
            <w:r>
              <w:rPr>
                <w:spacing w:val="3"/>
              </w:rPr>
              <w:t>的部门监督和负责保管测量标志的单</w:t>
            </w:r>
            <w:r>
              <w:rPr>
                <w:spacing w:val="5"/>
              </w:rPr>
              <w:t xml:space="preserve"> </w:t>
            </w:r>
            <w:r>
              <w:rPr>
                <w:spacing w:val="1"/>
              </w:rPr>
              <w:t>位和人员查询的。</w:t>
            </w:r>
          </w:p>
        </w:tc>
        <w:tc>
          <w:tcPr>
            <w:tcW w:w="3083" w:type="dxa"/>
            <w:vAlign w:val="top"/>
          </w:tcPr>
          <w:p w14:paraId="2EF652DD">
            <w:pPr>
              <w:pStyle w:val="6"/>
              <w:spacing w:before="65" w:line="228" w:lineRule="auto"/>
              <w:ind w:left="116"/>
            </w:pPr>
            <w:r>
              <w:rPr>
                <w:spacing w:val="-1"/>
              </w:rPr>
              <w:t>充调查）。</w:t>
            </w:r>
          </w:p>
          <w:p w14:paraId="23B93BCB">
            <w:pPr>
              <w:pStyle w:val="6"/>
              <w:spacing w:before="55" w:line="268" w:lineRule="auto"/>
              <w:ind w:left="112" w:right="85"/>
            </w:pPr>
            <w:r>
              <w:rPr>
                <w:spacing w:val="-2"/>
              </w:rPr>
              <w:t>4、告知责任：作出行政处罚决定</w:t>
            </w:r>
            <w:r>
              <w:rPr>
                <w:spacing w:val="9"/>
              </w:rPr>
              <w:t xml:space="preserve"> </w:t>
            </w:r>
            <w:r>
              <w:rPr>
                <w:spacing w:val="4"/>
              </w:rPr>
              <w:t>前，应制作《行政处罚告知书》</w:t>
            </w:r>
            <w:r>
              <w:rPr>
                <w:spacing w:val="8"/>
              </w:rPr>
              <w:t xml:space="preserve"> </w:t>
            </w:r>
            <w:r>
              <w:rPr>
                <w:spacing w:val="5"/>
              </w:rPr>
              <w:t>送达当事人，告知违法事实及其</w:t>
            </w:r>
            <w:r>
              <w:rPr>
                <w:spacing w:val="7"/>
              </w:rPr>
              <w:t xml:space="preserve"> </w:t>
            </w:r>
            <w:r>
              <w:rPr>
                <w:spacing w:val="5"/>
              </w:rPr>
              <w:t>享有的陈述、申辩等权利。符合</w:t>
            </w:r>
            <w:r>
              <w:rPr>
                <w:spacing w:val="7"/>
              </w:rPr>
              <w:t xml:space="preserve"> </w:t>
            </w:r>
            <w:r>
              <w:rPr>
                <w:spacing w:val="5"/>
              </w:rPr>
              <w:t>听证规定的，制作并送达《行政</w:t>
            </w:r>
            <w:r>
              <w:rPr>
                <w:spacing w:val="7"/>
              </w:rPr>
              <w:t xml:space="preserve"> </w:t>
            </w:r>
            <w:r>
              <w:rPr>
                <w:spacing w:val="1"/>
              </w:rPr>
              <w:t>处罚听证告知书》。</w:t>
            </w:r>
          </w:p>
          <w:p w14:paraId="1433387A">
            <w:pPr>
              <w:pStyle w:val="6"/>
              <w:spacing w:before="55" w:line="260" w:lineRule="auto"/>
              <w:ind w:left="117" w:right="85"/>
            </w:pPr>
            <w:r>
              <w:rPr>
                <w:spacing w:val="-2"/>
              </w:rPr>
              <w:t>5、决定责任：制作行政处罚决定</w:t>
            </w:r>
            <w:r>
              <w:rPr>
                <w:spacing w:val="4"/>
              </w:rPr>
              <w:t xml:space="preserve"> </w:t>
            </w:r>
            <w:r>
              <w:rPr>
                <w:spacing w:val="5"/>
              </w:rPr>
              <w:t>书，载明行政处罚告知、当事人</w:t>
            </w:r>
            <w:r>
              <w:rPr>
                <w:spacing w:val="1"/>
              </w:rPr>
              <w:t xml:space="preserve"> 陈述申辩或者听证情况等内容。</w:t>
            </w:r>
          </w:p>
          <w:p w14:paraId="6C9E20A7">
            <w:pPr>
              <w:pStyle w:val="6"/>
              <w:spacing w:before="54" w:line="252" w:lineRule="auto"/>
              <w:ind w:left="114" w:right="85"/>
            </w:pPr>
            <w:r>
              <w:rPr>
                <w:spacing w:val="-2"/>
              </w:rPr>
              <w:t>6、送达责任：行政处罚决定书按</w:t>
            </w:r>
            <w:r>
              <w:rPr>
                <w:spacing w:val="6"/>
              </w:rPr>
              <w:t xml:space="preserve"> </w:t>
            </w:r>
            <w:r>
              <w:rPr>
                <w:spacing w:val="1"/>
              </w:rPr>
              <w:t>法律规定的方式送达当事人。</w:t>
            </w:r>
          </w:p>
          <w:p w14:paraId="5B7AB129">
            <w:pPr>
              <w:pStyle w:val="6"/>
              <w:spacing w:before="53" w:line="261" w:lineRule="auto"/>
              <w:ind w:left="121" w:right="85" w:hanging="3"/>
            </w:pPr>
            <w:r>
              <w:rPr>
                <w:spacing w:val="-2"/>
              </w:rPr>
              <w:t>7、执行责任：依照生效的行政处</w:t>
            </w:r>
            <w:r>
              <w:rPr>
                <w:spacing w:val="3"/>
              </w:rPr>
              <w:t xml:space="preserve"> </w:t>
            </w:r>
            <w:r>
              <w:rPr>
                <w:spacing w:val="4"/>
              </w:rPr>
              <w:t>罚决定，告知当事人按要求缴纳</w:t>
            </w:r>
            <w:r>
              <w:rPr>
                <w:spacing w:val="10"/>
              </w:rPr>
              <w:t xml:space="preserve"> </w:t>
            </w:r>
            <w:r>
              <w:rPr>
                <w:spacing w:val="-3"/>
              </w:rPr>
              <w:t>罚款。</w:t>
            </w:r>
          </w:p>
          <w:p w14:paraId="176B7E80">
            <w:pPr>
              <w:pStyle w:val="6"/>
              <w:spacing w:before="53" w:line="252" w:lineRule="auto"/>
              <w:ind w:left="116" w:right="85" w:hanging="2"/>
            </w:pPr>
            <w:r>
              <w:rPr>
                <w:spacing w:val="-2"/>
              </w:rPr>
              <w:t>8、其他法律法规规章文件规定应</w:t>
            </w:r>
            <w:r>
              <w:rPr>
                <w:spacing w:val="7"/>
              </w:rPr>
              <w:t xml:space="preserve"> </w:t>
            </w:r>
            <w:r>
              <w:t>履行的责任。</w:t>
            </w:r>
          </w:p>
        </w:tc>
        <w:tc>
          <w:tcPr>
            <w:tcW w:w="2073" w:type="dxa"/>
            <w:vAlign w:val="top"/>
          </w:tcPr>
          <w:p w14:paraId="2D06B359">
            <w:pPr>
              <w:pStyle w:val="6"/>
              <w:spacing w:before="64" w:line="230" w:lineRule="auto"/>
              <w:ind w:left="131"/>
            </w:pPr>
            <w:r>
              <w:rPr>
                <w:spacing w:val="-9"/>
              </w:rPr>
              <w:t>的；</w:t>
            </w:r>
          </w:p>
          <w:p w14:paraId="4D88CCD7">
            <w:pPr>
              <w:pStyle w:val="6"/>
              <w:spacing w:before="51" w:line="269" w:lineRule="auto"/>
              <w:ind w:left="115" w:right="89" w:firstLine="3"/>
            </w:pPr>
            <w:r>
              <w:rPr>
                <w:spacing w:val="-5"/>
              </w:rPr>
              <w:t>5、在制止以及查处违</w:t>
            </w:r>
            <w:r>
              <w:rPr>
                <w:spacing w:val="8"/>
              </w:rPr>
              <w:t xml:space="preserve"> </w:t>
            </w:r>
            <w:r>
              <w:rPr>
                <w:spacing w:val="7"/>
              </w:rPr>
              <w:t>法案件中受阻，依照</w:t>
            </w:r>
            <w:r>
              <w:t xml:space="preserve"> </w:t>
            </w:r>
            <w:r>
              <w:rPr>
                <w:spacing w:val="7"/>
              </w:rPr>
              <w:t>有关规定应当向本级</w:t>
            </w:r>
            <w:r>
              <w:t xml:space="preserve"> </w:t>
            </w:r>
            <w:r>
              <w:rPr>
                <w:spacing w:val="7"/>
              </w:rPr>
              <w:t>人民政府或者上级主</w:t>
            </w:r>
            <w:r>
              <w:t xml:space="preserve"> </w:t>
            </w:r>
            <w:r>
              <w:rPr>
                <w:spacing w:val="7"/>
              </w:rPr>
              <w:t>管部门报告而未报告</w:t>
            </w:r>
            <w:r>
              <w:t xml:space="preserve"> 的；</w:t>
            </w:r>
          </w:p>
          <w:p w14:paraId="5B70DB66">
            <w:pPr>
              <w:pStyle w:val="6"/>
              <w:spacing w:before="51" w:line="260" w:lineRule="auto"/>
              <w:ind w:left="115" w:right="89"/>
              <w:jc w:val="both"/>
            </w:pPr>
            <w:r>
              <w:rPr>
                <w:spacing w:val="-4"/>
              </w:rPr>
              <w:t>6、应当依法移送追究</w:t>
            </w:r>
            <w:r>
              <w:rPr>
                <w:spacing w:val="1"/>
              </w:rPr>
              <w:t xml:space="preserve"> </w:t>
            </w:r>
            <w:r>
              <w:rPr>
                <w:spacing w:val="7"/>
              </w:rPr>
              <w:t>刑事责任，而未依法</w:t>
            </w:r>
            <w:r>
              <w:t xml:space="preserve"> </w:t>
            </w:r>
            <w:r>
              <w:rPr>
                <w:spacing w:val="1"/>
              </w:rPr>
              <w:t>移送有权机关的；</w:t>
            </w:r>
          </w:p>
          <w:p w14:paraId="1A9D8666">
            <w:pPr>
              <w:pStyle w:val="6"/>
              <w:spacing w:before="53" w:line="252" w:lineRule="auto"/>
              <w:ind w:left="114" w:right="89" w:firstLine="5"/>
            </w:pPr>
            <w:r>
              <w:rPr>
                <w:spacing w:val="-5"/>
              </w:rPr>
              <w:t>7、擅自改变行政处罚</w:t>
            </w:r>
            <w:r>
              <w:rPr>
                <w:spacing w:val="8"/>
              </w:rPr>
              <w:t xml:space="preserve"> </w:t>
            </w:r>
            <w:r>
              <w:rPr>
                <w:spacing w:val="1"/>
              </w:rPr>
              <w:t>种类、幅度的；</w:t>
            </w:r>
          </w:p>
          <w:p w14:paraId="6C6E6F3E">
            <w:pPr>
              <w:pStyle w:val="6"/>
              <w:spacing w:before="54" w:line="253" w:lineRule="auto"/>
              <w:ind w:left="123" w:right="89" w:hanging="8"/>
            </w:pPr>
            <w:r>
              <w:rPr>
                <w:spacing w:val="-4"/>
              </w:rPr>
              <w:t>8、违反法定的行政处</w:t>
            </w:r>
            <w:r>
              <w:rPr>
                <w:spacing w:val="2"/>
              </w:rPr>
              <w:t xml:space="preserve"> </w:t>
            </w:r>
            <w:r>
              <w:rPr>
                <w:spacing w:val="-1"/>
              </w:rPr>
              <w:t>罚程序的；</w:t>
            </w:r>
          </w:p>
          <w:p w14:paraId="33A71C7C">
            <w:pPr>
              <w:pStyle w:val="6"/>
              <w:spacing w:before="53" w:line="265" w:lineRule="auto"/>
              <w:ind w:left="113" w:right="89" w:firstLine="1"/>
              <w:jc w:val="both"/>
            </w:pPr>
            <w:r>
              <w:rPr>
                <w:spacing w:val="-4"/>
              </w:rPr>
              <w:t>9、符合听证条件、行</w:t>
            </w:r>
            <w:r>
              <w:rPr>
                <w:spacing w:val="2"/>
              </w:rPr>
              <w:t xml:space="preserve"> </w:t>
            </w:r>
            <w:r>
              <w:rPr>
                <w:spacing w:val="7"/>
              </w:rPr>
              <w:t>政管理相对人要求听</w:t>
            </w:r>
            <w:r>
              <w:t xml:space="preserve"> </w:t>
            </w:r>
            <w:r>
              <w:rPr>
                <w:spacing w:val="7"/>
              </w:rPr>
              <w:t>证，应予组织听证而</w:t>
            </w:r>
            <w:r>
              <w:t xml:space="preserve"> </w:t>
            </w:r>
            <w:r>
              <w:rPr>
                <w:spacing w:val="1"/>
              </w:rPr>
              <w:t>不组织听证的；</w:t>
            </w:r>
          </w:p>
          <w:p w14:paraId="443AE9CA">
            <w:pPr>
              <w:pStyle w:val="6"/>
              <w:spacing w:before="52" w:line="252" w:lineRule="auto"/>
              <w:ind w:left="134" w:right="86" w:hanging="4"/>
            </w:pPr>
            <w:r>
              <w:rPr>
                <w:spacing w:val="5"/>
              </w:rPr>
              <w:t>10、在行政处罚过程</w:t>
            </w:r>
            <w:r>
              <w:t xml:space="preserve"> </w:t>
            </w:r>
            <w:r>
              <w:rPr>
                <w:spacing w:val="-1"/>
              </w:rPr>
              <w:t>中发生腐败行为的；</w:t>
            </w:r>
          </w:p>
          <w:p w14:paraId="2352697F">
            <w:pPr>
              <w:pStyle w:val="6"/>
              <w:spacing w:before="53" w:line="261" w:lineRule="auto"/>
              <w:ind w:left="115" w:right="89" w:firstLine="14"/>
            </w:pPr>
            <w:r>
              <w:rPr>
                <w:spacing w:val="4"/>
              </w:rPr>
              <w:t>11、其他违反法律法</w:t>
            </w:r>
            <w:r>
              <w:rPr>
                <w:spacing w:val="7"/>
              </w:rPr>
              <w:t xml:space="preserve"> 规规章文件规定的行</w:t>
            </w:r>
            <w:r>
              <w:t xml:space="preserve"> 为。</w:t>
            </w:r>
          </w:p>
        </w:tc>
        <w:tc>
          <w:tcPr>
            <w:tcW w:w="1058" w:type="dxa"/>
            <w:vAlign w:val="top"/>
          </w:tcPr>
          <w:p w14:paraId="4E71AB05">
            <w:pPr>
              <w:rPr>
                <w:rFonts w:ascii="Arial"/>
                <w:sz w:val="21"/>
              </w:rPr>
            </w:pPr>
          </w:p>
        </w:tc>
      </w:tr>
    </w:tbl>
    <w:p w14:paraId="5EAC7670">
      <w:pPr>
        <w:pStyle w:val="2"/>
      </w:pPr>
    </w:p>
    <w:p w14:paraId="17C8A5C7">
      <w:pPr>
        <w:sectPr>
          <w:pgSz w:w="16839" w:h="11906"/>
          <w:pgMar w:top="1012" w:right="1304" w:bottom="0" w:left="1304" w:header="0" w:footer="0" w:gutter="0"/>
          <w:cols w:space="720" w:num="1"/>
        </w:sectPr>
      </w:pPr>
    </w:p>
    <w:p w14:paraId="418B1417">
      <w:pPr>
        <w:spacing w:before="163"/>
      </w:pPr>
    </w:p>
    <w:tbl>
      <w:tblPr>
        <w:tblStyle w:val="5"/>
        <w:tblW w:w="1422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29"/>
        <w:gridCol w:w="494"/>
        <w:gridCol w:w="3083"/>
        <w:gridCol w:w="446"/>
        <w:gridCol w:w="3458"/>
        <w:gridCol w:w="3083"/>
        <w:gridCol w:w="2073"/>
        <w:gridCol w:w="1058"/>
      </w:tblGrid>
      <w:tr w14:paraId="439B5F8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07" w:hRule="atLeast"/>
        </w:trPr>
        <w:tc>
          <w:tcPr>
            <w:tcW w:w="529" w:type="dxa"/>
            <w:vAlign w:val="top"/>
          </w:tcPr>
          <w:p w14:paraId="3E6B85FB">
            <w:pPr>
              <w:spacing w:line="242" w:lineRule="auto"/>
              <w:rPr>
                <w:rFonts w:ascii="Arial"/>
                <w:sz w:val="21"/>
              </w:rPr>
            </w:pPr>
          </w:p>
          <w:p w14:paraId="4E2DEFE8">
            <w:pPr>
              <w:spacing w:line="242" w:lineRule="auto"/>
              <w:rPr>
                <w:rFonts w:ascii="Arial"/>
                <w:sz w:val="21"/>
              </w:rPr>
            </w:pPr>
          </w:p>
          <w:p w14:paraId="77EFB545">
            <w:pPr>
              <w:spacing w:line="242" w:lineRule="auto"/>
              <w:rPr>
                <w:rFonts w:ascii="Arial"/>
                <w:sz w:val="21"/>
              </w:rPr>
            </w:pPr>
          </w:p>
          <w:p w14:paraId="74A9701E">
            <w:pPr>
              <w:spacing w:line="242" w:lineRule="auto"/>
              <w:rPr>
                <w:rFonts w:ascii="Arial"/>
                <w:sz w:val="21"/>
              </w:rPr>
            </w:pPr>
          </w:p>
          <w:p w14:paraId="266E95AC">
            <w:pPr>
              <w:spacing w:line="242" w:lineRule="auto"/>
              <w:rPr>
                <w:rFonts w:ascii="Arial"/>
                <w:sz w:val="21"/>
              </w:rPr>
            </w:pPr>
          </w:p>
          <w:p w14:paraId="50BEF588">
            <w:pPr>
              <w:spacing w:line="242" w:lineRule="auto"/>
              <w:rPr>
                <w:rFonts w:ascii="Arial"/>
                <w:sz w:val="21"/>
              </w:rPr>
            </w:pPr>
          </w:p>
          <w:p w14:paraId="54451B2E">
            <w:pPr>
              <w:spacing w:line="242" w:lineRule="auto"/>
              <w:rPr>
                <w:rFonts w:ascii="Arial"/>
                <w:sz w:val="21"/>
              </w:rPr>
            </w:pPr>
          </w:p>
          <w:p w14:paraId="2442F62A">
            <w:pPr>
              <w:spacing w:line="242" w:lineRule="auto"/>
              <w:rPr>
                <w:rFonts w:ascii="Arial"/>
                <w:sz w:val="21"/>
              </w:rPr>
            </w:pPr>
          </w:p>
          <w:p w14:paraId="2D4433C1">
            <w:pPr>
              <w:spacing w:line="242" w:lineRule="auto"/>
              <w:rPr>
                <w:rFonts w:ascii="Arial"/>
                <w:sz w:val="21"/>
              </w:rPr>
            </w:pPr>
          </w:p>
          <w:p w14:paraId="3370751A">
            <w:pPr>
              <w:spacing w:line="242" w:lineRule="auto"/>
              <w:rPr>
                <w:rFonts w:ascii="Arial"/>
                <w:sz w:val="21"/>
              </w:rPr>
            </w:pPr>
          </w:p>
          <w:p w14:paraId="42E24DC2">
            <w:pPr>
              <w:spacing w:line="242" w:lineRule="auto"/>
              <w:rPr>
                <w:rFonts w:ascii="Arial"/>
                <w:sz w:val="21"/>
              </w:rPr>
            </w:pPr>
          </w:p>
          <w:p w14:paraId="2CE9C3C7">
            <w:pPr>
              <w:spacing w:line="242" w:lineRule="auto"/>
              <w:rPr>
                <w:rFonts w:ascii="Arial"/>
                <w:sz w:val="21"/>
              </w:rPr>
            </w:pPr>
          </w:p>
          <w:p w14:paraId="27366A0A">
            <w:pPr>
              <w:spacing w:line="242" w:lineRule="auto"/>
              <w:rPr>
                <w:rFonts w:ascii="Arial"/>
                <w:sz w:val="21"/>
              </w:rPr>
            </w:pPr>
          </w:p>
          <w:p w14:paraId="5EBC6E92">
            <w:pPr>
              <w:spacing w:line="242" w:lineRule="auto"/>
              <w:rPr>
                <w:rFonts w:ascii="Arial"/>
                <w:sz w:val="21"/>
              </w:rPr>
            </w:pPr>
          </w:p>
          <w:p w14:paraId="0B29FE74">
            <w:pPr>
              <w:spacing w:line="242" w:lineRule="auto"/>
              <w:rPr>
                <w:rFonts w:ascii="Arial"/>
                <w:sz w:val="21"/>
              </w:rPr>
            </w:pPr>
          </w:p>
          <w:p w14:paraId="559B548F">
            <w:pPr>
              <w:spacing w:line="242" w:lineRule="auto"/>
              <w:rPr>
                <w:rFonts w:ascii="Arial"/>
                <w:sz w:val="21"/>
              </w:rPr>
            </w:pPr>
          </w:p>
          <w:p w14:paraId="3EFA37CB">
            <w:pPr>
              <w:spacing w:line="242" w:lineRule="auto"/>
              <w:rPr>
                <w:rFonts w:ascii="Arial"/>
                <w:sz w:val="21"/>
              </w:rPr>
            </w:pPr>
          </w:p>
          <w:p w14:paraId="6459190A">
            <w:pPr>
              <w:spacing w:line="242" w:lineRule="auto"/>
              <w:rPr>
                <w:rFonts w:ascii="Arial"/>
                <w:sz w:val="21"/>
              </w:rPr>
            </w:pPr>
          </w:p>
          <w:p w14:paraId="531A9A38">
            <w:pPr>
              <w:pStyle w:val="6"/>
              <w:spacing w:before="65" w:line="190" w:lineRule="auto"/>
              <w:ind w:left="135"/>
            </w:pPr>
            <w:r>
              <w:rPr>
                <w:spacing w:val="-5"/>
              </w:rPr>
              <w:t>130</w:t>
            </w:r>
          </w:p>
        </w:tc>
        <w:tc>
          <w:tcPr>
            <w:tcW w:w="494" w:type="dxa"/>
            <w:textDirection w:val="tbRlV"/>
            <w:vAlign w:val="top"/>
          </w:tcPr>
          <w:p w14:paraId="46D18983">
            <w:pPr>
              <w:pStyle w:val="6"/>
              <w:spacing w:before="138" w:line="217" w:lineRule="auto"/>
              <w:ind w:left="3965"/>
            </w:pPr>
            <w:r>
              <w:rPr>
                <w:spacing w:val="8"/>
              </w:rPr>
              <w:t>行</w:t>
            </w:r>
            <w:r>
              <w:rPr>
                <w:spacing w:val="-7"/>
              </w:rPr>
              <w:t xml:space="preserve"> </w:t>
            </w:r>
            <w:r>
              <w:rPr>
                <w:spacing w:val="8"/>
              </w:rPr>
              <w:t>政</w:t>
            </w:r>
            <w:r>
              <w:rPr>
                <w:spacing w:val="-9"/>
              </w:rPr>
              <w:t xml:space="preserve"> </w:t>
            </w:r>
            <w:r>
              <w:rPr>
                <w:spacing w:val="8"/>
              </w:rPr>
              <w:t>处</w:t>
            </w:r>
            <w:r>
              <w:rPr>
                <w:spacing w:val="-9"/>
              </w:rPr>
              <w:t xml:space="preserve"> </w:t>
            </w:r>
            <w:r>
              <w:rPr>
                <w:spacing w:val="8"/>
              </w:rPr>
              <w:t>罚</w:t>
            </w:r>
          </w:p>
        </w:tc>
        <w:tc>
          <w:tcPr>
            <w:tcW w:w="3083" w:type="dxa"/>
            <w:vAlign w:val="top"/>
          </w:tcPr>
          <w:p w14:paraId="3B269DAB">
            <w:pPr>
              <w:spacing w:line="242" w:lineRule="auto"/>
              <w:rPr>
                <w:rFonts w:ascii="Arial"/>
                <w:sz w:val="21"/>
              </w:rPr>
            </w:pPr>
          </w:p>
          <w:p w14:paraId="0450779F">
            <w:pPr>
              <w:spacing w:line="242" w:lineRule="auto"/>
              <w:rPr>
                <w:rFonts w:ascii="Arial"/>
                <w:sz w:val="21"/>
              </w:rPr>
            </w:pPr>
          </w:p>
          <w:p w14:paraId="6548AC65">
            <w:pPr>
              <w:spacing w:line="242" w:lineRule="auto"/>
              <w:rPr>
                <w:rFonts w:ascii="Arial"/>
                <w:sz w:val="21"/>
              </w:rPr>
            </w:pPr>
          </w:p>
          <w:p w14:paraId="63DA7A50">
            <w:pPr>
              <w:spacing w:line="242" w:lineRule="auto"/>
              <w:rPr>
                <w:rFonts w:ascii="Arial"/>
                <w:sz w:val="21"/>
              </w:rPr>
            </w:pPr>
          </w:p>
          <w:p w14:paraId="20512E3D">
            <w:pPr>
              <w:spacing w:line="242" w:lineRule="auto"/>
              <w:rPr>
                <w:rFonts w:ascii="Arial"/>
                <w:sz w:val="21"/>
              </w:rPr>
            </w:pPr>
          </w:p>
          <w:p w14:paraId="06AE703B">
            <w:pPr>
              <w:spacing w:line="242" w:lineRule="auto"/>
              <w:rPr>
                <w:rFonts w:ascii="Arial"/>
                <w:sz w:val="21"/>
              </w:rPr>
            </w:pPr>
          </w:p>
          <w:p w14:paraId="161746F4">
            <w:pPr>
              <w:spacing w:line="242" w:lineRule="auto"/>
              <w:rPr>
                <w:rFonts w:ascii="Arial"/>
                <w:sz w:val="21"/>
              </w:rPr>
            </w:pPr>
          </w:p>
          <w:p w14:paraId="4B41A5C6">
            <w:pPr>
              <w:spacing w:line="242" w:lineRule="auto"/>
              <w:rPr>
                <w:rFonts w:ascii="Arial"/>
                <w:sz w:val="21"/>
              </w:rPr>
            </w:pPr>
          </w:p>
          <w:p w14:paraId="69A5F67B">
            <w:pPr>
              <w:spacing w:line="242" w:lineRule="auto"/>
              <w:rPr>
                <w:rFonts w:ascii="Arial"/>
                <w:sz w:val="21"/>
              </w:rPr>
            </w:pPr>
          </w:p>
          <w:p w14:paraId="795B8090">
            <w:pPr>
              <w:spacing w:line="242" w:lineRule="auto"/>
              <w:rPr>
                <w:rFonts w:ascii="Arial"/>
                <w:sz w:val="21"/>
              </w:rPr>
            </w:pPr>
          </w:p>
          <w:p w14:paraId="46407319">
            <w:pPr>
              <w:spacing w:line="242" w:lineRule="auto"/>
              <w:rPr>
                <w:rFonts w:ascii="Arial"/>
                <w:sz w:val="21"/>
              </w:rPr>
            </w:pPr>
          </w:p>
          <w:p w14:paraId="1D2C0BF7">
            <w:pPr>
              <w:spacing w:line="242" w:lineRule="auto"/>
              <w:rPr>
                <w:rFonts w:ascii="Arial"/>
                <w:sz w:val="21"/>
              </w:rPr>
            </w:pPr>
          </w:p>
          <w:p w14:paraId="58CCB553">
            <w:pPr>
              <w:spacing w:line="243" w:lineRule="auto"/>
              <w:rPr>
                <w:rFonts w:ascii="Arial"/>
                <w:sz w:val="21"/>
              </w:rPr>
            </w:pPr>
          </w:p>
          <w:p w14:paraId="7598738D">
            <w:pPr>
              <w:spacing w:line="243" w:lineRule="auto"/>
              <w:rPr>
                <w:rFonts w:ascii="Arial"/>
                <w:sz w:val="21"/>
              </w:rPr>
            </w:pPr>
          </w:p>
          <w:p w14:paraId="7AD69E04">
            <w:pPr>
              <w:spacing w:line="243" w:lineRule="auto"/>
              <w:rPr>
                <w:rFonts w:ascii="Arial"/>
                <w:sz w:val="21"/>
              </w:rPr>
            </w:pPr>
          </w:p>
          <w:p w14:paraId="5EABC981">
            <w:pPr>
              <w:spacing w:line="243" w:lineRule="auto"/>
              <w:rPr>
                <w:rFonts w:ascii="Arial"/>
                <w:sz w:val="21"/>
              </w:rPr>
            </w:pPr>
          </w:p>
          <w:p w14:paraId="3C86C502">
            <w:pPr>
              <w:pStyle w:val="6"/>
              <w:spacing w:before="65" w:line="228" w:lineRule="auto"/>
              <w:ind w:left="137"/>
            </w:pPr>
            <w:r>
              <w:rPr>
                <w:spacing w:val="1"/>
              </w:rPr>
              <w:t>对擅自拆迁永久性测量标志或者</w:t>
            </w:r>
          </w:p>
          <w:p w14:paraId="26D01C2A">
            <w:pPr>
              <w:pStyle w:val="6"/>
              <w:spacing w:before="52" w:line="228" w:lineRule="auto"/>
              <w:ind w:left="239"/>
            </w:pPr>
            <w:r>
              <w:rPr>
                <w:spacing w:val="1"/>
              </w:rPr>
              <w:t>使永久性测量标志失去使用效</w:t>
            </w:r>
          </w:p>
          <w:p w14:paraId="36C58E39">
            <w:pPr>
              <w:pStyle w:val="6"/>
              <w:spacing w:before="53" w:line="227" w:lineRule="auto"/>
              <w:ind w:left="146"/>
            </w:pPr>
            <w:r>
              <w:rPr>
                <w:spacing w:val="1"/>
              </w:rPr>
              <w:t>能，或者拒绝支件迁建费用的处</w:t>
            </w:r>
          </w:p>
          <w:p w14:paraId="6926688D">
            <w:pPr>
              <w:pStyle w:val="6"/>
              <w:spacing w:before="54" w:line="232" w:lineRule="auto"/>
              <w:ind w:left="1452"/>
            </w:pPr>
            <w:r>
              <w:t>罚</w:t>
            </w:r>
          </w:p>
        </w:tc>
        <w:tc>
          <w:tcPr>
            <w:tcW w:w="446" w:type="dxa"/>
            <w:textDirection w:val="tbRlV"/>
            <w:vAlign w:val="top"/>
          </w:tcPr>
          <w:p w14:paraId="1E45C381">
            <w:pPr>
              <w:pStyle w:val="6"/>
              <w:spacing w:before="112" w:line="212" w:lineRule="auto"/>
              <w:ind w:left="4116"/>
            </w:pPr>
            <w:r>
              <w:rPr>
                <w:spacing w:val="8"/>
              </w:rPr>
              <w:t>各</w:t>
            </w:r>
            <w:r>
              <w:rPr>
                <w:spacing w:val="-8"/>
              </w:rPr>
              <w:t xml:space="preserve"> </w:t>
            </w:r>
            <w:r>
              <w:rPr>
                <w:spacing w:val="8"/>
              </w:rPr>
              <w:t>乡</w:t>
            </w:r>
            <w:r>
              <w:rPr>
                <w:spacing w:val="-9"/>
              </w:rPr>
              <w:t xml:space="preserve"> </w:t>
            </w:r>
            <w:r>
              <w:rPr>
                <w:spacing w:val="8"/>
              </w:rPr>
              <w:t>镇</w:t>
            </w:r>
          </w:p>
        </w:tc>
        <w:tc>
          <w:tcPr>
            <w:tcW w:w="3458" w:type="dxa"/>
            <w:vAlign w:val="top"/>
          </w:tcPr>
          <w:p w14:paraId="06B4CC61">
            <w:pPr>
              <w:pStyle w:val="6"/>
              <w:spacing w:before="60" w:line="275" w:lineRule="auto"/>
              <w:ind w:left="112" w:right="36" w:firstLine="16"/>
            </w:pPr>
            <w:r>
              <w:rPr>
                <w:spacing w:val="-4"/>
              </w:rPr>
              <w:t>1、《中华人民共和国测绘法》第六十</w:t>
            </w:r>
            <w:r>
              <w:rPr>
                <w:spacing w:val="7"/>
              </w:rPr>
              <w:t xml:space="preserve"> </w:t>
            </w:r>
            <w:r>
              <w:rPr>
                <w:spacing w:val="3"/>
              </w:rPr>
              <w:t>四条第四项：违反本法规定，有下列</w:t>
            </w:r>
            <w:r>
              <w:rPr>
                <w:spacing w:val="5"/>
              </w:rPr>
              <w:t xml:space="preserve"> </w:t>
            </w:r>
            <w:r>
              <w:rPr>
                <w:spacing w:val="4"/>
              </w:rPr>
              <w:t>行为之一的，给予警告，责令改正，</w:t>
            </w:r>
            <w:r>
              <w:rPr>
                <w:spacing w:val="5"/>
              </w:rPr>
              <w:t xml:space="preserve"> </w:t>
            </w:r>
            <w:r>
              <w:rPr>
                <w:spacing w:val="3"/>
              </w:rPr>
              <w:t>可以并处二十万元以下的罚款；对直</w:t>
            </w:r>
            <w:r>
              <w:rPr>
                <w:spacing w:val="5"/>
              </w:rPr>
              <w:t xml:space="preserve"> </w:t>
            </w:r>
            <w:r>
              <w:rPr>
                <w:spacing w:val="3"/>
              </w:rPr>
              <w:t>接负责的主管人员和其他直接责任人</w:t>
            </w:r>
            <w:r>
              <w:rPr>
                <w:spacing w:val="5"/>
              </w:rPr>
              <w:t xml:space="preserve"> </w:t>
            </w:r>
            <w:r>
              <w:rPr>
                <w:spacing w:val="3"/>
              </w:rPr>
              <w:t>员，依法给予处分；造成损失的，依</w:t>
            </w:r>
            <w:r>
              <w:rPr>
                <w:spacing w:val="5"/>
              </w:rPr>
              <w:t xml:space="preserve"> </w:t>
            </w:r>
            <w:r>
              <w:rPr>
                <w:spacing w:val="3"/>
              </w:rPr>
              <w:t>法承担赔偿责任；构成犯罪的，依法</w:t>
            </w:r>
            <w:r>
              <w:rPr>
                <w:spacing w:val="5"/>
              </w:rPr>
              <w:t xml:space="preserve"> </w:t>
            </w:r>
            <w:r>
              <w:t>追究刑事责任：</w:t>
            </w:r>
            <w:r>
              <w:rPr>
                <w:spacing w:val="-45"/>
              </w:rPr>
              <w:t xml:space="preserve"> </w:t>
            </w:r>
            <w:r>
              <w:t xml:space="preserve">(四)擅自拆迁永久性 </w:t>
            </w:r>
            <w:r>
              <w:rPr>
                <w:spacing w:val="3"/>
              </w:rPr>
              <w:t>测量标志或者使永久性测量标志失去</w:t>
            </w:r>
            <w:r>
              <w:rPr>
                <w:spacing w:val="5"/>
              </w:rPr>
              <w:t xml:space="preserve"> </w:t>
            </w:r>
            <w:r>
              <w:rPr>
                <w:spacing w:val="2"/>
              </w:rPr>
              <w:t>使用效能，或者拒绝支付迁建费用。</w:t>
            </w:r>
            <w:r>
              <w:rPr>
                <w:spacing w:val="14"/>
              </w:rPr>
              <w:t xml:space="preserve"> </w:t>
            </w:r>
            <w:r>
              <w:rPr>
                <w:spacing w:val="-4"/>
              </w:rPr>
              <w:t>2、《测量标志保护条例》（2011</w:t>
            </w:r>
            <w:r>
              <w:rPr>
                <w:spacing w:val="-41"/>
              </w:rPr>
              <w:t xml:space="preserve"> </w:t>
            </w:r>
            <w:r>
              <w:rPr>
                <w:spacing w:val="-4"/>
              </w:rPr>
              <w:t>年</w:t>
            </w:r>
            <w:r>
              <w:rPr>
                <w:spacing w:val="-31"/>
              </w:rPr>
              <w:t xml:space="preserve"> </w:t>
            </w:r>
            <w:r>
              <w:rPr>
                <w:spacing w:val="-4"/>
              </w:rPr>
              <w:t>1</w:t>
            </w:r>
            <w:r>
              <w:t xml:space="preserve"> 月</w:t>
            </w:r>
            <w:r>
              <w:rPr>
                <w:spacing w:val="-47"/>
              </w:rPr>
              <w:t xml:space="preserve"> </w:t>
            </w:r>
            <w:r>
              <w:t xml:space="preserve">8 日修订）第二十三条第二项：有 </w:t>
            </w:r>
            <w:r>
              <w:rPr>
                <w:spacing w:val="4"/>
              </w:rPr>
              <w:t>本条例第二十二条禁止的行为之一，</w:t>
            </w:r>
            <w:r>
              <w:rPr>
                <w:spacing w:val="5"/>
              </w:rPr>
              <w:t xml:space="preserve"> </w:t>
            </w:r>
            <w:r>
              <w:rPr>
                <w:spacing w:val="3"/>
              </w:rPr>
              <w:t>或者有下列行为之一的，由县级以上</w:t>
            </w:r>
            <w:r>
              <w:rPr>
                <w:spacing w:val="5"/>
              </w:rPr>
              <w:t xml:space="preserve"> </w:t>
            </w:r>
            <w:r>
              <w:rPr>
                <w:spacing w:val="3"/>
              </w:rPr>
              <w:t>人民政府管理测绘工作的部门责令限</w:t>
            </w:r>
            <w:r>
              <w:rPr>
                <w:spacing w:val="5"/>
              </w:rPr>
              <w:t xml:space="preserve"> </w:t>
            </w:r>
            <w:r>
              <w:rPr>
                <w:spacing w:val="3"/>
              </w:rPr>
              <w:t>期改正，给予警告，并可以根据情节</w:t>
            </w:r>
            <w:r>
              <w:rPr>
                <w:spacing w:val="5"/>
              </w:rPr>
              <w:t xml:space="preserve"> </w:t>
            </w:r>
            <w:r>
              <w:rPr>
                <w:spacing w:val="2"/>
              </w:rPr>
              <w:t>处以</w:t>
            </w:r>
            <w:r>
              <w:rPr>
                <w:spacing w:val="-44"/>
              </w:rPr>
              <w:t xml:space="preserve"> </w:t>
            </w:r>
            <w:r>
              <w:rPr>
                <w:spacing w:val="2"/>
              </w:rPr>
              <w:t>5</w:t>
            </w:r>
            <w:r>
              <w:rPr>
                <w:spacing w:val="-37"/>
              </w:rPr>
              <w:t xml:space="preserve"> </w:t>
            </w:r>
            <w:r>
              <w:rPr>
                <w:spacing w:val="2"/>
              </w:rPr>
              <w:t>万元以下的罚款；对负有直接</w:t>
            </w:r>
            <w:r>
              <w:t xml:space="preserve"> </w:t>
            </w:r>
            <w:r>
              <w:rPr>
                <w:spacing w:val="16"/>
              </w:rPr>
              <w:t>责任的主管人员和其他直接责任人</w:t>
            </w:r>
            <w:r>
              <w:rPr>
                <w:spacing w:val="13"/>
              </w:rPr>
              <w:t xml:space="preserve"> </w:t>
            </w:r>
            <w:r>
              <w:rPr>
                <w:spacing w:val="-6"/>
              </w:rPr>
              <w:t>员，依法给予行政处分；造成损失的，</w:t>
            </w:r>
            <w:r>
              <w:rPr>
                <w:spacing w:val="5"/>
              </w:rPr>
              <w:t xml:space="preserve"> 应当依法承担赔偿责任</w:t>
            </w:r>
            <w:r>
              <w:rPr>
                <w:spacing w:val="-9"/>
              </w:rPr>
              <w:t>：（</w:t>
            </w:r>
            <w:r>
              <w:rPr>
                <w:spacing w:val="5"/>
              </w:rPr>
              <w:t>二）工程</w:t>
            </w:r>
            <w:r>
              <w:rPr>
                <w:spacing w:val="1"/>
              </w:rPr>
              <w:t xml:space="preserve"> </w:t>
            </w:r>
            <w:r>
              <w:rPr>
                <w:spacing w:val="3"/>
              </w:rPr>
              <w:t>建设单位未经批准擅自拆迁永久性测</w:t>
            </w:r>
            <w:r>
              <w:rPr>
                <w:spacing w:val="5"/>
              </w:rPr>
              <w:t xml:space="preserve"> </w:t>
            </w:r>
            <w:r>
              <w:rPr>
                <w:spacing w:val="3"/>
              </w:rPr>
              <w:t>量标志或者使永久性测量标志失去使</w:t>
            </w:r>
            <w:r>
              <w:rPr>
                <w:spacing w:val="5"/>
              </w:rPr>
              <w:t xml:space="preserve"> </w:t>
            </w:r>
            <w:r>
              <w:rPr>
                <w:spacing w:val="3"/>
              </w:rPr>
              <w:t>用效能的，或者拒绝按照国家有关规</w:t>
            </w:r>
            <w:r>
              <w:rPr>
                <w:spacing w:val="5"/>
              </w:rPr>
              <w:t xml:space="preserve"> </w:t>
            </w:r>
            <w:r>
              <w:rPr>
                <w:spacing w:val="1"/>
              </w:rPr>
              <w:t>定支付迁建费用的。</w:t>
            </w:r>
          </w:p>
        </w:tc>
        <w:tc>
          <w:tcPr>
            <w:tcW w:w="3083" w:type="dxa"/>
            <w:vAlign w:val="top"/>
          </w:tcPr>
          <w:p w14:paraId="00F9BAFE">
            <w:pPr>
              <w:pStyle w:val="6"/>
              <w:spacing w:before="65" w:line="267" w:lineRule="auto"/>
              <w:ind w:left="113" w:right="85" w:firstLine="15"/>
              <w:jc w:val="both"/>
            </w:pPr>
            <w:r>
              <w:rPr>
                <w:spacing w:val="-3"/>
              </w:rPr>
              <w:t>1、立案责任：发现涉嫌擅自拆迁</w:t>
            </w:r>
            <w:r>
              <w:rPr>
                <w:spacing w:val="7"/>
              </w:rPr>
              <w:t xml:space="preserve"> </w:t>
            </w:r>
            <w:r>
              <w:rPr>
                <w:spacing w:val="5"/>
              </w:rPr>
              <w:t xml:space="preserve">永久性测量标志或者使永久性测 量标志失去使用效能，或者拒绝 支件迁建费用的违法行为，予以 </w:t>
            </w:r>
            <w:r>
              <w:rPr>
                <w:spacing w:val="1"/>
              </w:rPr>
              <w:t>审查，决定是否立案。</w:t>
            </w:r>
          </w:p>
          <w:p w14:paraId="6F8932FF">
            <w:pPr>
              <w:pStyle w:val="6"/>
              <w:spacing w:before="50" w:line="269" w:lineRule="auto"/>
              <w:ind w:left="112" w:right="19" w:firstLine="3"/>
              <w:jc w:val="both"/>
            </w:pPr>
            <w:r>
              <w:rPr>
                <w:spacing w:val="-3"/>
              </w:rPr>
              <w:t xml:space="preserve">2、调查责任：综合行政执法队对 </w:t>
            </w:r>
            <w:r>
              <w:rPr>
                <w:spacing w:val="4"/>
              </w:rPr>
              <w:t xml:space="preserve">立案的案件，指定专人负责，及 时组织调查取证，与当事人有直 接利害关系的应当回避。执法人 员不得少于两人，调查时应出示 </w:t>
            </w:r>
            <w:r>
              <w:rPr>
                <w:spacing w:val="-4"/>
              </w:rPr>
              <w:t>执法证件，允许当事人辩解陈述。</w:t>
            </w:r>
          </w:p>
          <w:p w14:paraId="44F19741">
            <w:pPr>
              <w:pStyle w:val="6"/>
              <w:spacing w:before="53" w:line="228" w:lineRule="auto"/>
              <w:ind w:left="113"/>
            </w:pPr>
            <w:r>
              <w:rPr>
                <w:spacing w:val="1"/>
              </w:rPr>
              <w:t>执法人员应保守有关秘密。</w:t>
            </w:r>
          </w:p>
          <w:p w14:paraId="795AD5FE">
            <w:pPr>
              <w:pStyle w:val="6"/>
              <w:spacing w:before="53" w:line="270" w:lineRule="auto"/>
              <w:ind w:left="112" w:right="35" w:firstLine="5"/>
            </w:pPr>
            <w:r>
              <w:rPr>
                <w:spacing w:val="-11"/>
              </w:rPr>
              <w:t>3、审查责任：审理案件调查报告，</w:t>
            </w:r>
            <w:r>
              <w:t xml:space="preserve"> </w:t>
            </w:r>
            <w:r>
              <w:rPr>
                <w:spacing w:val="5"/>
              </w:rPr>
              <w:t>对案件违法事实、证据、调查取</w:t>
            </w:r>
            <w:r>
              <w:rPr>
                <w:spacing w:val="6"/>
              </w:rPr>
              <w:t xml:space="preserve"> </w:t>
            </w:r>
            <w:r>
              <w:rPr>
                <w:spacing w:val="5"/>
              </w:rPr>
              <w:t>证程序、法律适用、处罚种类和</w:t>
            </w:r>
            <w:r>
              <w:rPr>
                <w:spacing w:val="6"/>
              </w:rPr>
              <w:t xml:space="preserve"> </w:t>
            </w:r>
            <w:r>
              <w:rPr>
                <w:spacing w:val="5"/>
              </w:rPr>
              <w:t>幅度、当事人陈述和申辩理由等</w:t>
            </w:r>
            <w:r>
              <w:rPr>
                <w:spacing w:val="6"/>
              </w:rPr>
              <w:t xml:space="preserve"> </w:t>
            </w:r>
            <w:r>
              <w:rPr>
                <w:spacing w:val="-9"/>
              </w:rPr>
              <w:t>方面进行审查，提出处理意见（主</w:t>
            </w:r>
            <w:r>
              <w:rPr>
                <w:spacing w:val="11"/>
              </w:rPr>
              <w:t xml:space="preserve"> </w:t>
            </w:r>
            <w:r>
              <w:rPr>
                <w:spacing w:val="5"/>
              </w:rPr>
              <w:t>要证据不足时，以适当的方式补</w:t>
            </w:r>
            <w:r>
              <w:rPr>
                <w:spacing w:val="6"/>
              </w:rPr>
              <w:t xml:space="preserve"> </w:t>
            </w:r>
            <w:r>
              <w:t>充调查）。</w:t>
            </w:r>
          </w:p>
          <w:p w14:paraId="11E765C0">
            <w:pPr>
              <w:pStyle w:val="6"/>
              <w:spacing w:before="55" w:line="268" w:lineRule="auto"/>
              <w:ind w:left="112" w:right="85"/>
            </w:pPr>
            <w:r>
              <w:rPr>
                <w:spacing w:val="-2"/>
              </w:rPr>
              <w:t>4、告知责任：作出行政处罚决定</w:t>
            </w:r>
            <w:r>
              <w:rPr>
                <w:spacing w:val="9"/>
              </w:rPr>
              <w:t xml:space="preserve"> </w:t>
            </w:r>
            <w:r>
              <w:rPr>
                <w:spacing w:val="4"/>
              </w:rPr>
              <w:t>前，应制作《行政处罚告知书》</w:t>
            </w:r>
            <w:r>
              <w:rPr>
                <w:spacing w:val="8"/>
              </w:rPr>
              <w:t xml:space="preserve"> </w:t>
            </w:r>
            <w:r>
              <w:rPr>
                <w:spacing w:val="5"/>
              </w:rPr>
              <w:t>送达当事人，告知违法事实及其</w:t>
            </w:r>
            <w:r>
              <w:rPr>
                <w:spacing w:val="7"/>
              </w:rPr>
              <w:t xml:space="preserve"> </w:t>
            </w:r>
            <w:r>
              <w:rPr>
                <w:spacing w:val="5"/>
              </w:rPr>
              <w:t>享有的陈述、申辩等权利。符合</w:t>
            </w:r>
            <w:r>
              <w:rPr>
                <w:spacing w:val="7"/>
              </w:rPr>
              <w:t xml:space="preserve"> </w:t>
            </w:r>
            <w:r>
              <w:rPr>
                <w:spacing w:val="5"/>
              </w:rPr>
              <w:t>听证规定的，制作并送达《行政</w:t>
            </w:r>
            <w:r>
              <w:rPr>
                <w:spacing w:val="7"/>
              </w:rPr>
              <w:t xml:space="preserve"> </w:t>
            </w:r>
            <w:r>
              <w:rPr>
                <w:spacing w:val="1"/>
              </w:rPr>
              <w:t>处罚听证告知书》。</w:t>
            </w:r>
          </w:p>
          <w:p w14:paraId="37515FE7">
            <w:pPr>
              <w:pStyle w:val="6"/>
              <w:spacing w:before="56" w:line="260" w:lineRule="auto"/>
              <w:ind w:left="117" w:right="85"/>
            </w:pPr>
            <w:r>
              <w:rPr>
                <w:spacing w:val="-2"/>
              </w:rPr>
              <w:t>5、决定责任：制作行政处罚决定</w:t>
            </w:r>
            <w:r>
              <w:rPr>
                <w:spacing w:val="4"/>
              </w:rPr>
              <w:t xml:space="preserve"> </w:t>
            </w:r>
            <w:r>
              <w:rPr>
                <w:spacing w:val="5"/>
              </w:rPr>
              <w:t>书，载明行政处罚告知、当事人</w:t>
            </w:r>
            <w:r>
              <w:rPr>
                <w:spacing w:val="1"/>
              </w:rPr>
              <w:t xml:space="preserve"> 陈述申辩或者听证情况等内容。</w:t>
            </w:r>
          </w:p>
          <w:p w14:paraId="1CB4C708">
            <w:pPr>
              <w:pStyle w:val="6"/>
              <w:spacing w:before="53" w:line="246" w:lineRule="auto"/>
              <w:ind w:left="114" w:right="85"/>
            </w:pPr>
            <w:r>
              <w:rPr>
                <w:spacing w:val="-2"/>
              </w:rPr>
              <w:t>6、送达责任：行政处罚决定书按</w:t>
            </w:r>
            <w:r>
              <w:rPr>
                <w:spacing w:val="6"/>
              </w:rPr>
              <w:t xml:space="preserve"> </w:t>
            </w:r>
            <w:r>
              <w:rPr>
                <w:spacing w:val="1"/>
              </w:rPr>
              <w:t>法律规定的方式送达当事人。</w:t>
            </w:r>
          </w:p>
        </w:tc>
        <w:tc>
          <w:tcPr>
            <w:tcW w:w="2073" w:type="dxa"/>
            <w:vAlign w:val="top"/>
          </w:tcPr>
          <w:p w14:paraId="1F2B9F84">
            <w:pPr>
              <w:pStyle w:val="6"/>
              <w:spacing w:before="67" w:line="266" w:lineRule="auto"/>
              <w:ind w:left="114" w:right="89"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7"/>
              </w:rPr>
              <w:t>相应责任:</w:t>
            </w:r>
          </w:p>
          <w:p w14:paraId="1C109014">
            <w:pPr>
              <w:pStyle w:val="6"/>
              <w:spacing w:before="57" w:line="250" w:lineRule="auto"/>
              <w:ind w:left="113" w:right="89" w:firstLine="16"/>
            </w:pPr>
            <w:r>
              <w:rPr>
                <w:spacing w:val="-6"/>
              </w:rPr>
              <w:t>1、没有法律和事实依</w:t>
            </w:r>
            <w:r>
              <w:rPr>
                <w:spacing w:val="7"/>
              </w:rPr>
              <w:t xml:space="preserve"> </w:t>
            </w:r>
            <w:r>
              <w:rPr>
                <w:spacing w:val="1"/>
              </w:rPr>
              <w:t>据实施行政处罚的；</w:t>
            </w:r>
          </w:p>
          <w:p w14:paraId="1955134D">
            <w:pPr>
              <w:pStyle w:val="6"/>
              <w:spacing w:before="58" w:line="253" w:lineRule="auto"/>
              <w:ind w:left="131" w:right="89" w:hanging="14"/>
            </w:pPr>
            <w:r>
              <w:rPr>
                <w:spacing w:val="-4"/>
              </w:rPr>
              <w:t>2、行政处罚显失公正</w:t>
            </w:r>
            <w:r>
              <w:t xml:space="preserve"> </w:t>
            </w:r>
            <w:r>
              <w:rPr>
                <w:spacing w:val="-9"/>
              </w:rPr>
              <w:t>的；</w:t>
            </w:r>
          </w:p>
          <w:p w14:paraId="234A0E90">
            <w:pPr>
              <w:pStyle w:val="6"/>
              <w:spacing w:before="50" w:line="270" w:lineRule="auto"/>
              <w:ind w:left="115" w:right="89" w:firstLine="3"/>
              <w:jc w:val="both"/>
            </w:pPr>
            <w:r>
              <w:rPr>
                <w:spacing w:val="17"/>
              </w:rPr>
              <w:t>3、执法人员玩忽职</w:t>
            </w:r>
            <w:r>
              <w:rPr>
                <w:spacing w:val="5"/>
              </w:rPr>
              <w:t xml:space="preserve"> </w:t>
            </w:r>
            <w:r>
              <w:rPr>
                <w:spacing w:val="7"/>
              </w:rPr>
              <w:t>守，对应当予以制止</w:t>
            </w:r>
            <w:r>
              <w:t xml:space="preserve"> </w:t>
            </w:r>
            <w:r>
              <w:rPr>
                <w:spacing w:val="7"/>
              </w:rPr>
              <w:t>和处罚的违法行为不</w:t>
            </w:r>
            <w:r>
              <w:t xml:space="preserve"> </w:t>
            </w:r>
            <w:r>
              <w:rPr>
                <w:spacing w:val="7"/>
              </w:rPr>
              <w:t>予制止、处罚，致使</w:t>
            </w:r>
            <w:r>
              <w:t xml:space="preserve"> </w:t>
            </w:r>
            <w:r>
              <w:rPr>
                <w:spacing w:val="7"/>
              </w:rPr>
              <w:t>公民、法人或者其他</w:t>
            </w:r>
            <w:r>
              <w:t xml:space="preserve"> </w:t>
            </w:r>
            <w:r>
              <w:rPr>
                <w:spacing w:val="7"/>
              </w:rPr>
              <w:t>组织合法权益遭受损</w:t>
            </w:r>
            <w:r>
              <w:t xml:space="preserve"> 害的；</w:t>
            </w:r>
          </w:p>
          <w:p w14:paraId="38BC38BF">
            <w:pPr>
              <w:pStyle w:val="6"/>
              <w:spacing w:before="53" w:line="250" w:lineRule="auto"/>
              <w:ind w:left="113" w:right="89"/>
            </w:pPr>
            <w:r>
              <w:rPr>
                <w:spacing w:val="-4"/>
              </w:rPr>
              <w:t>4、不具备行政执法资</w:t>
            </w:r>
            <w:r>
              <w:rPr>
                <w:spacing w:val="3"/>
              </w:rPr>
              <w:t xml:space="preserve"> </w:t>
            </w:r>
            <w:r>
              <w:rPr>
                <w:spacing w:val="1"/>
              </w:rPr>
              <w:t>格实施行政处罚</w:t>
            </w:r>
          </w:p>
          <w:p w14:paraId="430A487B">
            <w:pPr>
              <w:pStyle w:val="6"/>
              <w:spacing w:before="58" w:line="230" w:lineRule="auto"/>
              <w:ind w:left="131"/>
            </w:pPr>
            <w:r>
              <w:rPr>
                <w:spacing w:val="-9"/>
              </w:rPr>
              <w:t>的；</w:t>
            </w:r>
          </w:p>
          <w:p w14:paraId="29FE5EA2">
            <w:pPr>
              <w:pStyle w:val="6"/>
              <w:spacing w:before="51" w:line="269" w:lineRule="auto"/>
              <w:ind w:left="115" w:right="89" w:firstLine="3"/>
            </w:pPr>
            <w:r>
              <w:rPr>
                <w:spacing w:val="-5"/>
              </w:rPr>
              <w:t>5、在制止以及查处违</w:t>
            </w:r>
            <w:r>
              <w:rPr>
                <w:spacing w:val="8"/>
              </w:rPr>
              <w:t xml:space="preserve"> </w:t>
            </w:r>
            <w:r>
              <w:rPr>
                <w:spacing w:val="7"/>
              </w:rPr>
              <w:t>法案件中受阻，依照</w:t>
            </w:r>
            <w:r>
              <w:t xml:space="preserve"> </w:t>
            </w:r>
            <w:r>
              <w:rPr>
                <w:spacing w:val="7"/>
              </w:rPr>
              <w:t>有关规定应当向本级</w:t>
            </w:r>
            <w:r>
              <w:t xml:space="preserve"> </w:t>
            </w:r>
            <w:r>
              <w:rPr>
                <w:spacing w:val="7"/>
              </w:rPr>
              <w:t>人民政府或者上级主</w:t>
            </w:r>
            <w:r>
              <w:t xml:space="preserve"> </w:t>
            </w:r>
            <w:r>
              <w:rPr>
                <w:spacing w:val="7"/>
              </w:rPr>
              <w:t>管部门报告而未报告</w:t>
            </w:r>
            <w:r>
              <w:t xml:space="preserve"> 的；</w:t>
            </w:r>
          </w:p>
          <w:p w14:paraId="10071924">
            <w:pPr>
              <w:pStyle w:val="6"/>
              <w:spacing w:before="52" w:line="260" w:lineRule="auto"/>
              <w:ind w:left="115" w:right="89"/>
              <w:jc w:val="both"/>
            </w:pPr>
            <w:r>
              <w:rPr>
                <w:spacing w:val="-4"/>
              </w:rPr>
              <w:t>6、应当依法移送追究</w:t>
            </w:r>
            <w:r>
              <w:rPr>
                <w:spacing w:val="1"/>
              </w:rPr>
              <w:t xml:space="preserve"> </w:t>
            </w:r>
            <w:r>
              <w:rPr>
                <w:spacing w:val="7"/>
              </w:rPr>
              <w:t>刑事责任，而未依法</w:t>
            </w:r>
            <w:r>
              <w:t xml:space="preserve"> </w:t>
            </w:r>
            <w:r>
              <w:rPr>
                <w:spacing w:val="1"/>
              </w:rPr>
              <w:t>移送有权机关的；</w:t>
            </w:r>
          </w:p>
          <w:p w14:paraId="04E5153D">
            <w:pPr>
              <w:pStyle w:val="6"/>
              <w:spacing w:before="53" w:line="246" w:lineRule="auto"/>
              <w:ind w:left="114" w:right="89" w:firstLine="5"/>
            </w:pPr>
            <w:r>
              <w:rPr>
                <w:spacing w:val="-5"/>
              </w:rPr>
              <w:t>7、擅自改变行政处罚</w:t>
            </w:r>
            <w:r>
              <w:rPr>
                <w:spacing w:val="8"/>
              </w:rPr>
              <w:t xml:space="preserve"> </w:t>
            </w:r>
            <w:r>
              <w:rPr>
                <w:spacing w:val="1"/>
              </w:rPr>
              <w:t>种类、幅度的；</w:t>
            </w:r>
          </w:p>
        </w:tc>
        <w:tc>
          <w:tcPr>
            <w:tcW w:w="1058" w:type="dxa"/>
            <w:vAlign w:val="top"/>
          </w:tcPr>
          <w:p w14:paraId="506B749F">
            <w:pPr>
              <w:rPr>
                <w:rFonts w:ascii="Arial"/>
                <w:sz w:val="21"/>
              </w:rPr>
            </w:pPr>
          </w:p>
        </w:tc>
      </w:tr>
    </w:tbl>
    <w:p w14:paraId="1CB6DB01">
      <w:pPr>
        <w:pStyle w:val="2"/>
      </w:pPr>
    </w:p>
    <w:p w14:paraId="7BFFBD9D">
      <w:pPr>
        <w:sectPr>
          <w:pgSz w:w="16839" w:h="11906"/>
          <w:pgMar w:top="1012" w:right="1304" w:bottom="0" w:left="1304" w:header="0" w:footer="0" w:gutter="0"/>
          <w:cols w:space="720" w:num="1"/>
        </w:sectPr>
      </w:pPr>
    </w:p>
    <w:p w14:paraId="21426D36">
      <w:pPr>
        <w:spacing w:before="163"/>
      </w:pPr>
    </w:p>
    <w:tbl>
      <w:tblPr>
        <w:tblStyle w:val="5"/>
        <w:tblW w:w="1422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29"/>
        <w:gridCol w:w="494"/>
        <w:gridCol w:w="3083"/>
        <w:gridCol w:w="446"/>
        <w:gridCol w:w="3458"/>
        <w:gridCol w:w="3083"/>
        <w:gridCol w:w="2073"/>
        <w:gridCol w:w="1058"/>
      </w:tblGrid>
      <w:tr w14:paraId="665A4EE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08" w:hRule="atLeast"/>
        </w:trPr>
        <w:tc>
          <w:tcPr>
            <w:tcW w:w="529" w:type="dxa"/>
            <w:vAlign w:val="top"/>
          </w:tcPr>
          <w:p w14:paraId="0C9B779C">
            <w:pPr>
              <w:rPr>
                <w:rFonts w:ascii="Arial"/>
                <w:sz w:val="21"/>
              </w:rPr>
            </w:pPr>
          </w:p>
        </w:tc>
        <w:tc>
          <w:tcPr>
            <w:tcW w:w="494" w:type="dxa"/>
            <w:vAlign w:val="top"/>
          </w:tcPr>
          <w:p w14:paraId="24CE6CE0">
            <w:pPr>
              <w:rPr>
                <w:rFonts w:ascii="Arial"/>
                <w:sz w:val="21"/>
              </w:rPr>
            </w:pPr>
          </w:p>
        </w:tc>
        <w:tc>
          <w:tcPr>
            <w:tcW w:w="3083" w:type="dxa"/>
            <w:vAlign w:val="top"/>
          </w:tcPr>
          <w:p w14:paraId="181F851D">
            <w:pPr>
              <w:rPr>
                <w:rFonts w:ascii="Arial"/>
                <w:sz w:val="21"/>
              </w:rPr>
            </w:pPr>
          </w:p>
        </w:tc>
        <w:tc>
          <w:tcPr>
            <w:tcW w:w="446" w:type="dxa"/>
            <w:vAlign w:val="top"/>
          </w:tcPr>
          <w:p w14:paraId="324F7BE8">
            <w:pPr>
              <w:rPr>
                <w:rFonts w:ascii="Arial"/>
                <w:sz w:val="21"/>
              </w:rPr>
            </w:pPr>
          </w:p>
        </w:tc>
        <w:tc>
          <w:tcPr>
            <w:tcW w:w="3458" w:type="dxa"/>
            <w:vAlign w:val="top"/>
          </w:tcPr>
          <w:p w14:paraId="46D8D179">
            <w:pPr>
              <w:rPr>
                <w:rFonts w:ascii="Arial"/>
                <w:sz w:val="21"/>
              </w:rPr>
            </w:pPr>
          </w:p>
        </w:tc>
        <w:tc>
          <w:tcPr>
            <w:tcW w:w="3083" w:type="dxa"/>
            <w:vAlign w:val="top"/>
          </w:tcPr>
          <w:p w14:paraId="0C02187A">
            <w:pPr>
              <w:pStyle w:val="6"/>
              <w:spacing w:before="64" w:line="261" w:lineRule="auto"/>
              <w:ind w:left="121" w:right="85" w:hanging="3"/>
              <w:jc w:val="both"/>
            </w:pPr>
            <w:r>
              <w:rPr>
                <w:spacing w:val="-2"/>
              </w:rPr>
              <w:t>7、执行责任：依照生效的行政处</w:t>
            </w:r>
            <w:r>
              <w:rPr>
                <w:spacing w:val="3"/>
              </w:rPr>
              <w:t xml:space="preserve"> </w:t>
            </w:r>
            <w:r>
              <w:rPr>
                <w:spacing w:val="4"/>
              </w:rPr>
              <w:t>罚决定，告知当事人按要求缴纳</w:t>
            </w:r>
            <w:r>
              <w:rPr>
                <w:spacing w:val="10"/>
              </w:rPr>
              <w:t xml:space="preserve"> </w:t>
            </w:r>
            <w:r>
              <w:rPr>
                <w:spacing w:val="-3"/>
              </w:rPr>
              <w:t>罚款。</w:t>
            </w:r>
          </w:p>
          <w:p w14:paraId="46647F09">
            <w:pPr>
              <w:pStyle w:val="6"/>
              <w:spacing w:before="51" w:line="251" w:lineRule="auto"/>
              <w:ind w:left="116" w:right="85" w:hanging="2"/>
            </w:pPr>
            <w:r>
              <w:rPr>
                <w:spacing w:val="-2"/>
              </w:rPr>
              <w:t>8、其他法律法规规章文件规定应</w:t>
            </w:r>
            <w:r>
              <w:rPr>
                <w:spacing w:val="7"/>
              </w:rPr>
              <w:t xml:space="preserve"> </w:t>
            </w:r>
            <w:r>
              <w:t>履行的责任。</w:t>
            </w:r>
          </w:p>
        </w:tc>
        <w:tc>
          <w:tcPr>
            <w:tcW w:w="2073" w:type="dxa"/>
            <w:vAlign w:val="top"/>
          </w:tcPr>
          <w:p w14:paraId="1B8D1655">
            <w:pPr>
              <w:pStyle w:val="6"/>
              <w:spacing w:before="64" w:line="253" w:lineRule="auto"/>
              <w:ind w:left="123" w:right="89" w:hanging="8"/>
            </w:pPr>
            <w:r>
              <w:rPr>
                <w:spacing w:val="-4"/>
              </w:rPr>
              <w:t>8、违反法定的行政处</w:t>
            </w:r>
            <w:r>
              <w:rPr>
                <w:spacing w:val="2"/>
              </w:rPr>
              <w:t xml:space="preserve"> </w:t>
            </w:r>
            <w:r>
              <w:rPr>
                <w:spacing w:val="-1"/>
              </w:rPr>
              <w:t>罚程序的；</w:t>
            </w:r>
          </w:p>
          <w:p w14:paraId="44D543F3">
            <w:pPr>
              <w:pStyle w:val="6"/>
              <w:spacing w:before="53" w:line="265" w:lineRule="auto"/>
              <w:ind w:left="113" w:right="89" w:firstLine="1"/>
              <w:jc w:val="both"/>
            </w:pPr>
            <w:r>
              <w:rPr>
                <w:spacing w:val="-4"/>
              </w:rPr>
              <w:t>9、符合听证条件、行</w:t>
            </w:r>
            <w:r>
              <w:rPr>
                <w:spacing w:val="2"/>
              </w:rPr>
              <w:t xml:space="preserve"> </w:t>
            </w:r>
            <w:r>
              <w:rPr>
                <w:spacing w:val="7"/>
              </w:rPr>
              <w:t>政管理相对人要求听</w:t>
            </w:r>
            <w:r>
              <w:t xml:space="preserve"> </w:t>
            </w:r>
            <w:r>
              <w:rPr>
                <w:spacing w:val="7"/>
              </w:rPr>
              <w:t>证，应予组织听证而</w:t>
            </w:r>
            <w:r>
              <w:t xml:space="preserve"> </w:t>
            </w:r>
            <w:r>
              <w:rPr>
                <w:spacing w:val="1"/>
              </w:rPr>
              <w:t>不组织听证的；</w:t>
            </w:r>
          </w:p>
          <w:p w14:paraId="78BF050E">
            <w:pPr>
              <w:pStyle w:val="6"/>
              <w:spacing w:before="51" w:line="252" w:lineRule="auto"/>
              <w:ind w:left="134" w:right="86" w:hanging="4"/>
            </w:pPr>
            <w:r>
              <w:rPr>
                <w:spacing w:val="5"/>
              </w:rPr>
              <w:t>10、在行政处罚过程</w:t>
            </w:r>
            <w:r>
              <w:t xml:space="preserve"> </w:t>
            </w:r>
            <w:r>
              <w:rPr>
                <w:spacing w:val="-1"/>
              </w:rPr>
              <w:t>中发生腐败行为的；</w:t>
            </w:r>
          </w:p>
          <w:p w14:paraId="0821D5CE">
            <w:pPr>
              <w:pStyle w:val="6"/>
              <w:spacing w:before="54" w:line="256" w:lineRule="auto"/>
              <w:ind w:left="115" w:right="89" w:firstLine="14"/>
            </w:pPr>
            <w:r>
              <w:rPr>
                <w:spacing w:val="4"/>
              </w:rPr>
              <w:t>11、其他违反法律法</w:t>
            </w:r>
            <w:r>
              <w:rPr>
                <w:spacing w:val="7"/>
              </w:rPr>
              <w:t xml:space="preserve"> 规规章文件规定的行</w:t>
            </w:r>
            <w:r>
              <w:t xml:space="preserve"> 为。</w:t>
            </w:r>
          </w:p>
        </w:tc>
        <w:tc>
          <w:tcPr>
            <w:tcW w:w="1058" w:type="dxa"/>
            <w:vAlign w:val="top"/>
          </w:tcPr>
          <w:p w14:paraId="525F0B1C">
            <w:pPr>
              <w:rPr>
                <w:rFonts w:ascii="Arial"/>
                <w:sz w:val="21"/>
              </w:rPr>
            </w:pPr>
          </w:p>
        </w:tc>
      </w:tr>
      <w:tr w14:paraId="36C6FB0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04" w:hRule="atLeast"/>
        </w:trPr>
        <w:tc>
          <w:tcPr>
            <w:tcW w:w="529" w:type="dxa"/>
            <w:vAlign w:val="top"/>
          </w:tcPr>
          <w:p w14:paraId="270AB387">
            <w:pPr>
              <w:spacing w:line="246" w:lineRule="auto"/>
              <w:rPr>
                <w:rFonts w:ascii="Arial"/>
                <w:sz w:val="21"/>
              </w:rPr>
            </w:pPr>
          </w:p>
          <w:p w14:paraId="5553EB46">
            <w:pPr>
              <w:spacing w:line="246" w:lineRule="auto"/>
              <w:rPr>
                <w:rFonts w:ascii="Arial"/>
                <w:sz w:val="21"/>
              </w:rPr>
            </w:pPr>
          </w:p>
          <w:p w14:paraId="0C2F429A">
            <w:pPr>
              <w:spacing w:line="246" w:lineRule="auto"/>
              <w:rPr>
                <w:rFonts w:ascii="Arial"/>
                <w:sz w:val="21"/>
              </w:rPr>
            </w:pPr>
          </w:p>
          <w:p w14:paraId="23C01511">
            <w:pPr>
              <w:spacing w:line="246" w:lineRule="auto"/>
              <w:rPr>
                <w:rFonts w:ascii="Arial"/>
                <w:sz w:val="21"/>
              </w:rPr>
            </w:pPr>
          </w:p>
          <w:p w14:paraId="0F74C3D8">
            <w:pPr>
              <w:spacing w:line="246" w:lineRule="auto"/>
              <w:rPr>
                <w:rFonts w:ascii="Arial"/>
                <w:sz w:val="21"/>
              </w:rPr>
            </w:pPr>
          </w:p>
          <w:p w14:paraId="71D39780">
            <w:pPr>
              <w:spacing w:line="246" w:lineRule="auto"/>
              <w:rPr>
                <w:rFonts w:ascii="Arial"/>
                <w:sz w:val="21"/>
              </w:rPr>
            </w:pPr>
          </w:p>
          <w:p w14:paraId="70FA9048">
            <w:pPr>
              <w:spacing w:line="247" w:lineRule="auto"/>
              <w:rPr>
                <w:rFonts w:ascii="Arial"/>
                <w:sz w:val="21"/>
              </w:rPr>
            </w:pPr>
          </w:p>
          <w:p w14:paraId="0D3A4B17">
            <w:pPr>
              <w:spacing w:line="247" w:lineRule="auto"/>
              <w:rPr>
                <w:rFonts w:ascii="Arial"/>
                <w:sz w:val="21"/>
              </w:rPr>
            </w:pPr>
          </w:p>
          <w:p w14:paraId="7619C7E2">
            <w:pPr>
              <w:spacing w:line="247" w:lineRule="auto"/>
              <w:rPr>
                <w:rFonts w:ascii="Arial"/>
                <w:sz w:val="21"/>
              </w:rPr>
            </w:pPr>
          </w:p>
          <w:p w14:paraId="3DE659BB">
            <w:pPr>
              <w:spacing w:line="247" w:lineRule="auto"/>
              <w:rPr>
                <w:rFonts w:ascii="Arial"/>
                <w:sz w:val="21"/>
              </w:rPr>
            </w:pPr>
          </w:p>
          <w:p w14:paraId="50E27D00">
            <w:pPr>
              <w:spacing w:line="247" w:lineRule="auto"/>
              <w:rPr>
                <w:rFonts w:ascii="Arial"/>
                <w:sz w:val="21"/>
              </w:rPr>
            </w:pPr>
          </w:p>
          <w:p w14:paraId="2FA7A729">
            <w:pPr>
              <w:pStyle w:val="6"/>
              <w:spacing w:before="65" w:line="190" w:lineRule="auto"/>
              <w:ind w:left="135"/>
            </w:pPr>
            <w:r>
              <w:rPr>
                <w:spacing w:val="-5"/>
              </w:rPr>
              <w:t>131</w:t>
            </w:r>
          </w:p>
        </w:tc>
        <w:tc>
          <w:tcPr>
            <w:tcW w:w="494" w:type="dxa"/>
            <w:textDirection w:val="tbRlV"/>
            <w:vAlign w:val="top"/>
          </w:tcPr>
          <w:p w14:paraId="73ABD5E9">
            <w:pPr>
              <w:pStyle w:val="6"/>
              <w:spacing w:before="138" w:line="217" w:lineRule="auto"/>
              <w:ind w:left="2312"/>
            </w:pPr>
            <w:r>
              <w:rPr>
                <w:spacing w:val="8"/>
              </w:rPr>
              <w:t>行</w:t>
            </w:r>
            <w:r>
              <w:rPr>
                <w:spacing w:val="-7"/>
              </w:rPr>
              <w:t xml:space="preserve"> </w:t>
            </w:r>
            <w:r>
              <w:rPr>
                <w:spacing w:val="8"/>
              </w:rPr>
              <w:t>政</w:t>
            </w:r>
            <w:r>
              <w:rPr>
                <w:spacing w:val="-9"/>
              </w:rPr>
              <w:t xml:space="preserve"> </w:t>
            </w:r>
            <w:r>
              <w:rPr>
                <w:spacing w:val="8"/>
              </w:rPr>
              <w:t>处</w:t>
            </w:r>
            <w:r>
              <w:rPr>
                <w:spacing w:val="-9"/>
              </w:rPr>
              <w:t xml:space="preserve"> </w:t>
            </w:r>
            <w:r>
              <w:rPr>
                <w:spacing w:val="8"/>
              </w:rPr>
              <w:t>罚</w:t>
            </w:r>
          </w:p>
        </w:tc>
        <w:tc>
          <w:tcPr>
            <w:tcW w:w="3083" w:type="dxa"/>
            <w:vAlign w:val="top"/>
          </w:tcPr>
          <w:p w14:paraId="3B754262">
            <w:pPr>
              <w:spacing w:line="264" w:lineRule="auto"/>
              <w:rPr>
                <w:rFonts w:ascii="Arial"/>
                <w:sz w:val="21"/>
              </w:rPr>
            </w:pPr>
          </w:p>
          <w:p w14:paraId="2A013B32">
            <w:pPr>
              <w:spacing w:line="264" w:lineRule="auto"/>
              <w:rPr>
                <w:rFonts w:ascii="Arial"/>
                <w:sz w:val="21"/>
              </w:rPr>
            </w:pPr>
          </w:p>
          <w:p w14:paraId="1894D09A">
            <w:pPr>
              <w:spacing w:line="264" w:lineRule="auto"/>
              <w:rPr>
                <w:rFonts w:ascii="Arial"/>
                <w:sz w:val="21"/>
              </w:rPr>
            </w:pPr>
          </w:p>
          <w:p w14:paraId="3AB8E0C8">
            <w:pPr>
              <w:spacing w:line="264" w:lineRule="auto"/>
              <w:rPr>
                <w:rFonts w:ascii="Arial"/>
                <w:sz w:val="21"/>
              </w:rPr>
            </w:pPr>
          </w:p>
          <w:p w14:paraId="3E01CC14">
            <w:pPr>
              <w:spacing w:line="265" w:lineRule="auto"/>
              <w:rPr>
                <w:rFonts w:ascii="Arial"/>
                <w:sz w:val="21"/>
              </w:rPr>
            </w:pPr>
          </w:p>
          <w:p w14:paraId="7986DB9C">
            <w:pPr>
              <w:spacing w:line="265" w:lineRule="auto"/>
              <w:rPr>
                <w:rFonts w:ascii="Arial"/>
                <w:sz w:val="21"/>
              </w:rPr>
            </w:pPr>
          </w:p>
          <w:p w14:paraId="5C2E2B1C">
            <w:pPr>
              <w:spacing w:line="265" w:lineRule="auto"/>
              <w:rPr>
                <w:rFonts w:ascii="Arial"/>
                <w:sz w:val="21"/>
              </w:rPr>
            </w:pPr>
          </w:p>
          <w:p w14:paraId="08091B2D">
            <w:pPr>
              <w:spacing w:line="265" w:lineRule="auto"/>
              <w:rPr>
                <w:rFonts w:ascii="Arial"/>
                <w:sz w:val="21"/>
              </w:rPr>
            </w:pPr>
          </w:p>
          <w:p w14:paraId="44427126">
            <w:pPr>
              <w:spacing w:line="265" w:lineRule="auto"/>
              <w:rPr>
                <w:rFonts w:ascii="Arial"/>
                <w:sz w:val="21"/>
              </w:rPr>
            </w:pPr>
          </w:p>
          <w:p w14:paraId="4674358F">
            <w:pPr>
              <w:pStyle w:val="6"/>
              <w:spacing w:before="65" w:line="227" w:lineRule="auto"/>
              <w:ind w:left="137"/>
            </w:pPr>
            <w:r>
              <w:rPr>
                <w:spacing w:val="1"/>
              </w:rPr>
              <w:t>对干扰或者阻挠测量标志建设单</w:t>
            </w:r>
          </w:p>
          <w:p w14:paraId="0779CD9B">
            <w:pPr>
              <w:pStyle w:val="6"/>
              <w:spacing w:before="54" w:line="227" w:lineRule="auto"/>
              <w:ind w:left="138"/>
            </w:pPr>
            <w:r>
              <w:rPr>
                <w:spacing w:val="1"/>
              </w:rPr>
              <w:t>位依法使用土地或者在建筑物上</w:t>
            </w:r>
          </w:p>
          <w:p w14:paraId="0C25CE84">
            <w:pPr>
              <w:pStyle w:val="6"/>
              <w:spacing w:before="54" w:line="228" w:lineRule="auto"/>
              <w:ind w:left="342"/>
            </w:pPr>
            <w:r>
              <w:rPr>
                <w:spacing w:val="1"/>
              </w:rPr>
              <w:t>建设永久性测量标志的处罚</w:t>
            </w:r>
          </w:p>
        </w:tc>
        <w:tc>
          <w:tcPr>
            <w:tcW w:w="446" w:type="dxa"/>
            <w:textDirection w:val="tbRlV"/>
            <w:vAlign w:val="top"/>
          </w:tcPr>
          <w:p w14:paraId="1EEBB96F">
            <w:pPr>
              <w:pStyle w:val="6"/>
              <w:spacing w:before="112" w:line="212" w:lineRule="auto"/>
              <w:ind w:left="2461"/>
            </w:pPr>
            <w:r>
              <w:rPr>
                <w:spacing w:val="8"/>
              </w:rPr>
              <w:t>各</w:t>
            </w:r>
            <w:r>
              <w:rPr>
                <w:spacing w:val="-8"/>
              </w:rPr>
              <w:t xml:space="preserve"> </w:t>
            </w:r>
            <w:r>
              <w:rPr>
                <w:spacing w:val="8"/>
              </w:rPr>
              <w:t>乡</w:t>
            </w:r>
            <w:r>
              <w:rPr>
                <w:spacing w:val="-9"/>
              </w:rPr>
              <w:t xml:space="preserve"> </w:t>
            </w:r>
            <w:r>
              <w:rPr>
                <w:spacing w:val="8"/>
              </w:rPr>
              <w:t>镇</w:t>
            </w:r>
          </w:p>
        </w:tc>
        <w:tc>
          <w:tcPr>
            <w:tcW w:w="3458" w:type="dxa"/>
            <w:vAlign w:val="top"/>
          </w:tcPr>
          <w:p w14:paraId="62740390">
            <w:pPr>
              <w:pStyle w:val="6"/>
              <w:spacing w:before="66" w:line="273" w:lineRule="auto"/>
              <w:ind w:left="112" w:right="86" w:firstLine="6"/>
            </w:pPr>
            <w:r>
              <w:rPr>
                <w:spacing w:val="-3"/>
              </w:rPr>
              <w:t>《测量标志保护条例》（2011</w:t>
            </w:r>
            <w:r>
              <w:rPr>
                <w:spacing w:val="-28"/>
              </w:rPr>
              <w:t xml:space="preserve"> </w:t>
            </w:r>
            <w:r>
              <w:rPr>
                <w:spacing w:val="-3"/>
              </w:rPr>
              <w:t>年</w:t>
            </w:r>
            <w:r>
              <w:rPr>
                <w:spacing w:val="-33"/>
              </w:rPr>
              <w:t xml:space="preserve"> </w:t>
            </w:r>
            <w:r>
              <w:rPr>
                <w:spacing w:val="-3"/>
              </w:rPr>
              <w:t>1</w:t>
            </w:r>
            <w:r>
              <w:rPr>
                <w:spacing w:val="-38"/>
              </w:rPr>
              <w:t xml:space="preserve"> </w:t>
            </w:r>
            <w:r>
              <w:rPr>
                <w:spacing w:val="-3"/>
              </w:rPr>
              <w:t>月</w:t>
            </w:r>
            <w:r>
              <w:t xml:space="preserve"> </w:t>
            </w:r>
            <w:r>
              <w:rPr>
                <w:spacing w:val="3"/>
              </w:rPr>
              <w:t>8 日修订）第二十三条第一项：有本</w:t>
            </w:r>
            <w:r>
              <w:t xml:space="preserve"> </w:t>
            </w:r>
            <w:r>
              <w:rPr>
                <w:spacing w:val="3"/>
              </w:rPr>
              <w:t>条例第二十二条禁止的行为之一，或</w:t>
            </w:r>
            <w:r>
              <w:rPr>
                <w:spacing w:val="5"/>
              </w:rPr>
              <w:t xml:space="preserve"> </w:t>
            </w:r>
            <w:r>
              <w:rPr>
                <w:spacing w:val="3"/>
              </w:rPr>
              <w:t>者有下列行为之一的，由县级以上人</w:t>
            </w:r>
            <w:r>
              <w:rPr>
                <w:spacing w:val="5"/>
              </w:rPr>
              <w:t xml:space="preserve"> </w:t>
            </w:r>
            <w:r>
              <w:rPr>
                <w:spacing w:val="3"/>
              </w:rPr>
              <w:t>民政府管理测绘工作的部门责令限期</w:t>
            </w:r>
            <w:r>
              <w:rPr>
                <w:spacing w:val="5"/>
              </w:rPr>
              <w:t xml:space="preserve"> </w:t>
            </w:r>
            <w:r>
              <w:rPr>
                <w:spacing w:val="3"/>
              </w:rPr>
              <w:t>改正，给予警告，并可以根据情节处</w:t>
            </w:r>
            <w:r>
              <w:rPr>
                <w:spacing w:val="5"/>
              </w:rPr>
              <w:t xml:space="preserve"> </w:t>
            </w:r>
            <w:r>
              <w:rPr>
                <w:spacing w:val="2"/>
              </w:rPr>
              <w:t>以</w:t>
            </w:r>
            <w:r>
              <w:rPr>
                <w:spacing w:val="-44"/>
              </w:rPr>
              <w:t xml:space="preserve"> </w:t>
            </w:r>
            <w:r>
              <w:rPr>
                <w:spacing w:val="2"/>
              </w:rPr>
              <w:t>5</w:t>
            </w:r>
            <w:r>
              <w:rPr>
                <w:spacing w:val="-37"/>
              </w:rPr>
              <w:t xml:space="preserve"> </w:t>
            </w:r>
            <w:r>
              <w:rPr>
                <w:spacing w:val="2"/>
              </w:rPr>
              <w:t>万元以下的罚款；对负有直接责</w:t>
            </w:r>
            <w:r>
              <w:t xml:space="preserve"> </w:t>
            </w:r>
            <w:r>
              <w:rPr>
                <w:spacing w:val="3"/>
              </w:rPr>
              <w:t>任的主管人员和其他直接责任人员，</w:t>
            </w:r>
            <w:r>
              <w:rPr>
                <w:spacing w:val="5"/>
              </w:rPr>
              <w:t xml:space="preserve"> </w:t>
            </w:r>
            <w:r>
              <w:rPr>
                <w:spacing w:val="3"/>
              </w:rPr>
              <w:t>依法给予行政处分；造成损失的，应</w:t>
            </w:r>
            <w:r>
              <w:rPr>
                <w:spacing w:val="5"/>
              </w:rPr>
              <w:t xml:space="preserve"> </w:t>
            </w:r>
            <w:r>
              <w:rPr>
                <w:spacing w:val="3"/>
              </w:rPr>
              <w:t>当依法承担赔偿责任</w:t>
            </w:r>
            <w:r>
              <w:rPr>
                <w:spacing w:val="6"/>
              </w:rPr>
              <w:t>：（</w:t>
            </w:r>
            <w:r>
              <w:rPr>
                <w:spacing w:val="3"/>
              </w:rPr>
              <w:t>一）干扰或</w:t>
            </w:r>
            <w:r>
              <w:t xml:space="preserve"> </w:t>
            </w:r>
            <w:r>
              <w:rPr>
                <w:spacing w:val="3"/>
              </w:rPr>
              <w:t>者阻挠测量标志建设单位依法使用土</w:t>
            </w:r>
            <w:r>
              <w:rPr>
                <w:spacing w:val="5"/>
              </w:rPr>
              <w:t xml:space="preserve"> </w:t>
            </w:r>
            <w:r>
              <w:rPr>
                <w:spacing w:val="3"/>
              </w:rPr>
              <w:t>地或者在建筑物上建设永久性测量标</w:t>
            </w:r>
            <w:r>
              <w:rPr>
                <w:spacing w:val="5"/>
              </w:rPr>
              <w:t xml:space="preserve"> </w:t>
            </w:r>
            <w:r>
              <w:rPr>
                <w:spacing w:val="1"/>
              </w:rPr>
              <w:t>志的。</w:t>
            </w:r>
          </w:p>
        </w:tc>
        <w:tc>
          <w:tcPr>
            <w:tcW w:w="3083" w:type="dxa"/>
            <w:vAlign w:val="top"/>
          </w:tcPr>
          <w:p w14:paraId="286123F4">
            <w:pPr>
              <w:pStyle w:val="6"/>
              <w:spacing w:before="62" w:line="267" w:lineRule="auto"/>
              <w:ind w:left="114" w:right="35" w:firstLine="14"/>
              <w:jc w:val="both"/>
            </w:pPr>
            <w:r>
              <w:rPr>
                <w:spacing w:val="-3"/>
              </w:rPr>
              <w:t>1、立案责任：发现涉嫌干扰或者</w:t>
            </w:r>
            <w:r>
              <w:rPr>
                <w:spacing w:val="7"/>
              </w:rPr>
              <w:t xml:space="preserve"> </w:t>
            </w:r>
            <w:r>
              <w:rPr>
                <w:spacing w:val="5"/>
              </w:rPr>
              <w:t>阻挠测量标志建设单位依法使用</w:t>
            </w:r>
            <w:r>
              <w:rPr>
                <w:spacing w:val="4"/>
              </w:rPr>
              <w:t xml:space="preserve"> </w:t>
            </w:r>
            <w:r>
              <w:rPr>
                <w:spacing w:val="5"/>
              </w:rPr>
              <w:t>土地或者在建筑物上建设永久性</w:t>
            </w:r>
            <w:r>
              <w:rPr>
                <w:spacing w:val="4"/>
              </w:rPr>
              <w:t xml:space="preserve"> </w:t>
            </w:r>
            <w:r>
              <w:rPr>
                <w:spacing w:val="-5"/>
              </w:rPr>
              <w:t>测量标志的违法行为，予以审查，</w:t>
            </w:r>
            <w:r>
              <w:rPr>
                <w:spacing w:val="2"/>
              </w:rPr>
              <w:t xml:space="preserve"> </w:t>
            </w:r>
            <w:r>
              <w:rPr>
                <w:spacing w:val="1"/>
              </w:rPr>
              <w:t>决定是否立案。</w:t>
            </w:r>
          </w:p>
          <w:p w14:paraId="55EA3E76">
            <w:pPr>
              <w:pStyle w:val="6"/>
              <w:spacing w:before="50" w:line="269" w:lineRule="auto"/>
              <w:ind w:left="112" w:right="19" w:firstLine="3"/>
              <w:jc w:val="both"/>
            </w:pPr>
            <w:r>
              <w:rPr>
                <w:spacing w:val="-3"/>
              </w:rPr>
              <w:t xml:space="preserve">2、调查责任：综合行政执法队对 </w:t>
            </w:r>
            <w:r>
              <w:rPr>
                <w:spacing w:val="4"/>
              </w:rPr>
              <w:t xml:space="preserve">立案的案件，指定专人负责，及 时组织调查取证，与当事人有直 接利害关系的应当回避。执法人 员不得少于两人，调查时应出示 </w:t>
            </w:r>
            <w:r>
              <w:rPr>
                <w:spacing w:val="-4"/>
              </w:rPr>
              <w:t>执法证件，允许当事人辩解陈述。</w:t>
            </w:r>
          </w:p>
          <w:p w14:paraId="74CB94CE">
            <w:pPr>
              <w:pStyle w:val="6"/>
              <w:spacing w:before="53" w:line="228" w:lineRule="auto"/>
              <w:ind w:left="113"/>
            </w:pPr>
            <w:r>
              <w:rPr>
                <w:spacing w:val="1"/>
              </w:rPr>
              <w:t>执法人员应保守有关秘密。</w:t>
            </w:r>
          </w:p>
          <w:p w14:paraId="352F21D3">
            <w:pPr>
              <w:pStyle w:val="6"/>
              <w:spacing w:before="53" w:line="268" w:lineRule="auto"/>
              <w:ind w:left="112" w:right="35" w:firstLine="5"/>
            </w:pPr>
            <w:r>
              <w:rPr>
                <w:spacing w:val="-11"/>
              </w:rPr>
              <w:t>3、审查责任：审理案件调查报告，</w:t>
            </w:r>
            <w:r>
              <w:t xml:space="preserve"> </w:t>
            </w:r>
            <w:r>
              <w:rPr>
                <w:spacing w:val="5"/>
              </w:rPr>
              <w:t>对案件违法事实、证据、调查取</w:t>
            </w:r>
            <w:r>
              <w:rPr>
                <w:spacing w:val="6"/>
              </w:rPr>
              <w:t xml:space="preserve"> </w:t>
            </w:r>
            <w:r>
              <w:rPr>
                <w:spacing w:val="5"/>
              </w:rPr>
              <w:t>证程序、法律适用、处罚种类和</w:t>
            </w:r>
            <w:r>
              <w:rPr>
                <w:spacing w:val="6"/>
              </w:rPr>
              <w:t xml:space="preserve"> </w:t>
            </w:r>
            <w:r>
              <w:rPr>
                <w:spacing w:val="5"/>
              </w:rPr>
              <w:t>幅度、当事人陈述和申辩理由等</w:t>
            </w:r>
            <w:r>
              <w:rPr>
                <w:spacing w:val="6"/>
              </w:rPr>
              <w:t xml:space="preserve"> </w:t>
            </w:r>
            <w:r>
              <w:rPr>
                <w:spacing w:val="-9"/>
              </w:rPr>
              <w:t>方面进行审查，提出处理意见（主</w:t>
            </w:r>
            <w:r>
              <w:rPr>
                <w:spacing w:val="11"/>
              </w:rPr>
              <w:t xml:space="preserve"> </w:t>
            </w:r>
            <w:r>
              <w:rPr>
                <w:spacing w:val="5"/>
              </w:rPr>
              <w:t>要证据不足时，以适当的方式补</w:t>
            </w:r>
            <w:r>
              <w:rPr>
                <w:spacing w:val="6"/>
              </w:rPr>
              <w:t xml:space="preserve"> </w:t>
            </w:r>
            <w:r>
              <w:t>充调查）。</w:t>
            </w:r>
          </w:p>
        </w:tc>
        <w:tc>
          <w:tcPr>
            <w:tcW w:w="2073" w:type="dxa"/>
            <w:vAlign w:val="top"/>
          </w:tcPr>
          <w:p w14:paraId="5CF491D4">
            <w:pPr>
              <w:pStyle w:val="6"/>
              <w:spacing w:before="64" w:line="266" w:lineRule="auto"/>
              <w:ind w:left="114" w:right="89"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7"/>
              </w:rPr>
              <w:t>相应责任:</w:t>
            </w:r>
          </w:p>
          <w:p w14:paraId="1663198A">
            <w:pPr>
              <w:pStyle w:val="6"/>
              <w:spacing w:before="57" w:line="250" w:lineRule="auto"/>
              <w:ind w:left="113" w:right="89" w:firstLine="16"/>
            </w:pPr>
            <w:r>
              <w:rPr>
                <w:spacing w:val="-6"/>
              </w:rPr>
              <w:t>1、没有法律和事实依</w:t>
            </w:r>
            <w:r>
              <w:rPr>
                <w:spacing w:val="7"/>
              </w:rPr>
              <w:t xml:space="preserve"> </w:t>
            </w:r>
            <w:r>
              <w:rPr>
                <w:spacing w:val="1"/>
              </w:rPr>
              <w:t>据实施行政处罚的；</w:t>
            </w:r>
          </w:p>
          <w:p w14:paraId="3C0041EF">
            <w:pPr>
              <w:pStyle w:val="6"/>
              <w:spacing w:before="58" w:line="253" w:lineRule="auto"/>
              <w:ind w:left="131" w:right="89" w:hanging="14"/>
            </w:pPr>
            <w:r>
              <w:rPr>
                <w:spacing w:val="-4"/>
              </w:rPr>
              <w:t>2、行政处罚显失公正</w:t>
            </w:r>
            <w:r>
              <w:t xml:space="preserve"> </w:t>
            </w:r>
            <w:r>
              <w:rPr>
                <w:spacing w:val="-9"/>
              </w:rPr>
              <w:t>的；</w:t>
            </w:r>
          </w:p>
          <w:p w14:paraId="7ED58EA6">
            <w:pPr>
              <w:pStyle w:val="6"/>
              <w:spacing w:before="50" w:line="270" w:lineRule="auto"/>
              <w:ind w:left="115" w:right="89" w:firstLine="3"/>
              <w:jc w:val="both"/>
            </w:pPr>
            <w:r>
              <w:rPr>
                <w:spacing w:val="17"/>
              </w:rPr>
              <w:t>3、执法人员玩忽职</w:t>
            </w:r>
            <w:r>
              <w:rPr>
                <w:spacing w:val="5"/>
              </w:rPr>
              <w:t xml:space="preserve"> </w:t>
            </w:r>
            <w:r>
              <w:rPr>
                <w:spacing w:val="7"/>
              </w:rPr>
              <w:t>守，对应当予以制止</w:t>
            </w:r>
            <w:r>
              <w:t xml:space="preserve"> </w:t>
            </w:r>
            <w:r>
              <w:rPr>
                <w:spacing w:val="7"/>
              </w:rPr>
              <w:t>和处罚的违法行为不</w:t>
            </w:r>
            <w:r>
              <w:t xml:space="preserve"> </w:t>
            </w:r>
            <w:r>
              <w:rPr>
                <w:spacing w:val="7"/>
              </w:rPr>
              <w:t>予制止、处罚，致使</w:t>
            </w:r>
            <w:r>
              <w:t xml:space="preserve"> </w:t>
            </w:r>
            <w:r>
              <w:rPr>
                <w:spacing w:val="7"/>
              </w:rPr>
              <w:t>公民、法人或者其他</w:t>
            </w:r>
            <w:r>
              <w:t xml:space="preserve"> </w:t>
            </w:r>
            <w:r>
              <w:rPr>
                <w:spacing w:val="7"/>
              </w:rPr>
              <w:t>组织合法权益遭受损</w:t>
            </w:r>
            <w:r>
              <w:t xml:space="preserve"> 害的；</w:t>
            </w:r>
          </w:p>
          <w:p w14:paraId="7A742DAE">
            <w:pPr>
              <w:pStyle w:val="6"/>
              <w:spacing w:before="53" w:line="225" w:lineRule="auto"/>
              <w:ind w:left="113"/>
            </w:pPr>
            <w:r>
              <w:rPr>
                <w:spacing w:val="-4"/>
              </w:rPr>
              <w:t>4、不具备行政执法资</w:t>
            </w:r>
          </w:p>
          <w:p w14:paraId="5E56EF7E">
            <w:pPr>
              <w:pStyle w:val="6"/>
              <w:spacing w:before="55" w:line="300" w:lineRule="exact"/>
              <w:ind w:left="114"/>
            </w:pPr>
            <w:r>
              <w:rPr>
                <w:spacing w:val="1"/>
                <w:position w:val="7"/>
              </w:rPr>
              <w:t>格实施行政处罚</w:t>
            </w:r>
          </w:p>
          <w:p w14:paraId="3FD86134">
            <w:pPr>
              <w:pStyle w:val="6"/>
              <w:spacing w:before="1" w:line="214" w:lineRule="auto"/>
              <w:ind w:left="131"/>
            </w:pPr>
            <w:r>
              <w:rPr>
                <w:spacing w:val="-9"/>
              </w:rPr>
              <w:t>的；</w:t>
            </w:r>
          </w:p>
        </w:tc>
        <w:tc>
          <w:tcPr>
            <w:tcW w:w="1058" w:type="dxa"/>
            <w:vAlign w:val="top"/>
          </w:tcPr>
          <w:p w14:paraId="187F7F51">
            <w:pPr>
              <w:rPr>
                <w:rFonts w:ascii="Arial"/>
                <w:sz w:val="21"/>
              </w:rPr>
            </w:pPr>
          </w:p>
        </w:tc>
      </w:tr>
    </w:tbl>
    <w:p w14:paraId="484BDC9C">
      <w:pPr>
        <w:pStyle w:val="2"/>
      </w:pPr>
    </w:p>
    <w:p w14:paraId="1DC46A91">
      <w:pPr>
        <w:sectPr>
          <w:pgSz w:w="16839" w:h="11906"/>
          <w:pgMar w:top="1012" w:right="1304" w:bottom="0" w:left="1304" w:header="0" w:footer="0" w:gutter="0"/>
          <w:cols w:space="720" w:num="1"/>
        </w:sectPr>
      </w:pPr>
    </w:p>
    <w:p w14:paraId="4F76EF81">
      <w:pPr>
        <w:spacing w:before="163"/>
      </w:pPr>
    </w:p>
    <w:tbl>
      <w:tblPr>
        <w:tblStyle w:val="5"/>
        <w:tblW w:w="1422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29"/>
        <w:gridCol w:w="494"/>
        <w:gridCol w:w="3083"/>
        <w:gridCol w:w="446"/>
        <w:gridCol w:w="3458"/>
        <w:gridCol w:w="3083"/>
        <w:gridCol w:w="2073"/>
        <w:gridCol w:w="1058"/>
      </w:tblGrid>
      <w:tr w14:paraId="4839FEB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606" w:hRule="atLeast"/>
        </w:trPr>
        <w:tc>
          <w:tcPr>
            <w:tcW w:w="529" w:type="dxa"/>
            <w:vAlign w:val="top"/>
          </w:tcPr>
          <w:p w14:paraId="53738A81">
            <w:pPr>
              <w:rPr>
                <w:rFonts w:ascii="Arial"/>
                <w:sz w:val="21"/>
              </w:rPr>
            </w:pPr>
          </w:p>
        </w:tc>
        <w:tc>
          <w:tcPr>
            <w:tcW w:w="494" w:type="dxa"/>
            <w:vAlign w:val="top"/>
          </w:tcPr>
          <w:p w14:paraId="6ECC79CB">
            <w:pPr>
              <w:rPr>
                <w:rFonts w:ascii="Arial"/>
                <w:sz w:val="21"/>
              </w:rPr>
            </w:pPr>
          </w:p>
        </w:tc>
        <w:tc>
          <w:tcPr>
            <w:tcW w:w="3083" w:type="dxa"/>
            <w:vAlign w:val="top"/>
          </w:tcPr>
          <w:p w14:paraId="650E0BAB">
            <w:pPr>
              <w:rPr>
                <w:rFonts w:ascii="Arial"/>
                <w:sz w:val="21"/>
              </w:rPr>
            </w:pPr>
          </w:p>
        </w:tc>
        <w:tc>
          <w:tcPr>
            <w:tcW w:w="446" w:type="dxa"/>
            <w:vAlign w:val="top"/>
          </w:tcPr>
          <w:p w14:paraId="1AC5D940">
            <w:pPr>
              <w:rPr>
                <w:rFonts w:ascii="Arial"/>
                <w:sz w:val="21"/>
              </w:rPr>
            </w:pPr>
          </w:p>
        </w:tc>
        <w:tc>
          <w:tcPr>
            <w:tcW w:w="3458" w:type="dxa"/>
            <w:vAlign w:val="top"/>
          </w:tcPr>
          <w:p w14:paraId="57AA0EA1">
            <w:pPr>
              <w:rPr>
                <w:rFonts w:ascii="Arial"/>
                <w:sz w:val="21"/>
              </w:rPr>
            </w:pPr>
          </w:p>
        </w:tc>
        <w:tc>
          <w:tcPr>
            <w:tcW w:w="3083" w:type="dxa"/>
            <w:vAlign w:val="top"/>
          </w:tcPr>
          <w:p w14:paraId="4423C6A7">
            <w:pPr>
              <w:pStyle w:val="6"/>
              <w:spacing w:before="68" w:line="268" w:lineRule="auto"/>
              <w:ind w:left="112" w:right="85"/>
            </w:pPr>
            <w:r>
              <w:rPr>
                <w:spacing w:val="-2"/>
              </w:rPr>
              <w:t>4、告知责任：作出行政处罚决定</w:t>
            </w:r>
            <w:r>
              <w:rPr>
                <w:spacing w:val="9"/>
              </w:rPr>
              <w:t xml:space="preserve"> </w:t>
            </w:r>
            <w:r>
              <w:rPr>
                <w:spacing w:val="4"/>
              </w:rPr>
              <w:t>前，应制作《行政处罚告知书》</w:t>
            </w:r>
            <w:r>
              <w:rPr>
                <w:spacing w:val="8"/>
              </w:rPr>
              <w:t xml:space="preserve"> </w:t>
            </w:r>
            <w:r>
              <w:rPr>
                <w:spacing w:val="5"/>
              </w:rPr>
              <w:t>送达当事人，告知违法事实及其</w:t>
            </w:r>
            <w:r>
              <w:rPr>
                <w:spacing w:val="7"/>
              </w:rPr>
              <w:t xml:space="preserve"> </w:t>
            </w:r>
            <w:r>
              <w:rPr>
                <w:spacing w:val="5"/>
              </w:rPr>
              <w:t>享有的陈述、申辩等权利。符合</w:t>
            </w:r>
            <w:r>
              <w:rPr>
                <w:spacing w:val="7"/>
              </w:rPr>
              <w:t xml:space="preserve"> </w:t>
            </w:r>
            <w:r>
              <w:rPr>
                <w:spacing w:val="5"/>
              </w:rPr>
              <w:t>听证规定的，制作并送达《行政</w:t>
            </w:r>
            <w:r>
              <w:rPr>
                <w:spacing w:val="7"/>
              </w:rPr>
              <w:t xml:space="preserve"> </w:t>
            </w:r>
            <w:r>
              <w:rPr>
                <w:spacing w:val="1"/>
              </w:rPr>
              <w:t>处罚听证告知书》。</w:t>
            </w:r>
          </w:p>
          <w:p w14:paraId="42849C2B">
            <w:pPr>
              <w:pStyle w:val="6"/>
              <w:spacing w:before="55" w:line="260" w:lineRule="auto"/>
              <w:ind w:left="117" w:right="85"/>
            </w:pPr>
            <w:r>
              <w:rPr>
                <w:spacing w:val="-2"/>
              </w:rPr>
              <w:t>5、决定责任：制作行政处罚决定</w:t>
            </w:r>
            <w:r>
              <w:rPr>
                <w:spacing w:val="4"/>
              </w:rPr>
              <w:t xml:space="preserve"> </w:t>
            </w:r>
            <w:r>
              <w:rPr>
                <w:spacing w:val="5"/>
              </w:rPr>
              <w:t>书，载明行政处罚告知、当事人</w:t>
            </w:r>
            <w:r>
              <w:rPr>
                <w:spacing w:val="1"/>
              </w:rPr>
              <w:t xml:space="preserve"> 陈述申辩或者听证情况等内容。</w:t>
            </w:r>
          </w:p>
          <w:p w14:paraId="0F1BE2AF">
            <w:pPr>
              <w:pStyle w:val="6"/>
              <w:spacing w:before="54" w:line="252" w:lineRule="auto"/>
              <w:ind w:left="114" w:right="85"/>
            </w:pPr>
            <w:r>
              <w:rPr>
                <w:spacing w:val="-2"/>
              </w:rPr>
              <w:t>6、送达责任：行政处罚决定书按</w:t>
            </w:r>
            <w:r>
              <w:rPr>
                <w:spacing w:val="6"/>
              </w:rPr>
              <w:t xml:space="preserve"> </w:t>
            </w:r>
            <w:r>
              <w:rPr>
                <w:spacing w:val="1"/>
              </w:rPr>
              <w:t>法律规定的方式送达当事人。</w:t>
            </w:r>
          </w:p>
          <w:p w14:paraId="5A52BD00">
            <w:pPr>
              <w:pStyle w:val="6"/>
              <w:spacing w:before="54" w:line="261" w:lineRule="auto"/>
              <w:ind w:left="121" w:right="85" w:hanging="3"/>
            </w:pPr>
            <w:r>
              <w:rPr>
                <w:spacing w:val="-2"/>
              </w:rPr>
              <w:t>7、执行责任：依照生效的行政处</w:t>
            </w:r>
            <w:r>
              <w:rPr>
                <w:spacing w:val="3"/>
              </w:rPr>
              <w:t xml:space="preserve"> </w:t>
            </w:r>
            <w:r>
              <w:rPr>
                <w:spacing w:val="4"/>
              </w:rPr>
              <w:t>罚决定，告知当事人按要求缴纳</w:t>
            </w:r>
            <w:r>
              <w:rPr>
                <w:spacing w:val="10"/>
              </w:rPr>
              <w:t xml:space="preserve"> </w:t>
            </w:r>
            <w:r>
              <w:rPr>
                <w:spacing w:val="-3"/>
              </w:rPr>
              <w:t>罚款。</w:t>
            </w:r>
          </w:p>
          <w:p w14:paraId="66913CAC">
            <w:pPr>
              <w:pStyle w:val="6"/>
              <w:spacing w:before="51" w:line="251" w:lineRule="auto"/>
              <w:ind w:left="116" w:right="85" w:hanging="2"/>
            </w:pPr>
            <w:r>
              <w:rPr>
                <w:spacing w:val="-2"/>
              </w:rPr>
              <w:t>8、其他法律法规规章文件规定应</w:t>
            </w:r>
            <w:r>
              <w:rPr>
                <w:spacing w:val="7"/>
              </w:rPr>
              <w:t xml:space="preserve"> </w:t>
            </w:r>
            <w:r>
              <w:t>履行的责任。</w:t>
            </w:r>
          </w:p>
        </w:tc>
        <w:tc>
          <w:tcPr>
            <w:tcW w:w="2073" w:type="dxa"/>
            <w:vAlign w:val="top"/>
          </w:tcPr>
          <w:p w14:paraId="50B19912">
            <w:pPr>
              <w:pStyle w:val="6"/>
              <w:spacing w:before="65" w:line="269" w:lineRule="auto"/>
              <w:ind w:left="115" w:right="89" w:firstLine="3"/>
              <w:jc w:val="both"/>
            </w:pPr>
            <w:r>
              <w:rPr>
                <w:spacing w:val="-5"/>
              </w:rPr>
              <w:t>5、在制止以及查处违</w:t>
            </w:r>
            <w:r>
              <w:rPr>
                <w:spacing w:val="8"/>
              </w:rPr>
              <w:t xml:space="preserve"> </w:t>
            </w:r>
            <w:r>
              <w:rPr>
                <w:spacing w:val="7"/>
              </w:rPr>
              <w:t>法案件中受阻，依照</w:t>
            </w:r>
            <w:r>
              <w:t xml:space="preserve"> </w:t>
            </w:r>
            <w:r>
              <w:rPr>
                <w:spacing w:val="7"/>
              </w:rPr>
              <w:t>有关规定应当向本级</w:t>
            </w:r>
            <w:r>
              <w:t xml:space="preserve"> </w:t>
            </w:r>
            <w:r>
              <w:rPr>
                <w:spacing w:val="7"/>
              </w:rPr>
              <w:t>人民政府或者上级主</w:t>
            </w:r>
            <w:r>
              <w:t xml:space="preserve"> </w:t>
            </w:r>
            <w:r>
              <w:rPr>
                <w:spacing w:val="7"/>
              </w:rPr>
              <w:t>管部门报告而未报告</w:t>
            </w:r>
            <w:r>
              <w:t xml:space="preserve"> 的；</w:t>
            </w:r>
          </w:p>
          <w:p w14:paraId="63B58858">
            <w:pPr>
              <w:pStyle w:val="6"/>
              <w:spacing w:before="51" w:line="260" w:lineRule="auto"/>
              <w:ind w:left="115" w:right="89"/>
              <w:jc w:val="both"/>
            </w:pPr>
            <w:r>
              <w:rPr>
                <w:spacing w:val="-4"/>
              </w:rPr>
              <w:t>6、应当依法移送追究</w:t>
            </w:r>
            <w:r>
              <w:rPr>
                <w:spacing w:val="1"/>
              </w:rPr>
              <w:t xml:space="preserve"> </w:t>
            </w:r>
            <w:r>
              <w:rPr>
                <w:spacing w:val="7"/>
              </w:rPr>
              <w:t>刑事责任，而未依法</w:t>
            </w:r>
            <w:r>
              <w:t xml:space="preserve"> </w:t>
            </w:r>
            <w:r>
              <w:rPr>
                <w:spacing w:val="1"/>
              </w:rPr>
              <w:t>移送有权机关的；</w:t>
            </w:r>
          </w:p>
          <w:p w14:paraId="7C53BEED">
            <w:pPr>
              <w:pStyle w:val="6"/>
              <w:spacing w:before="53" w:line="252" w:lineRule="auto"/>
              <w:ind w:left="114" w:right="89" w:firstLine="5"/>
            </w:pPr>
            <w:r>
              <w:rPr>
                <w:spacing w:val="-5"/>
              </w:rPr>
              <w:t>7、擅自改变行政处罚</w:t>
            </w:r>
            <w:r>
              <w:rPr>
                <w:spacing w:val="8"/>
              </w:rPr>
              <w:t xml:space="preserve"> </w:t>
            </w:r>
            <w:r>
              <w:rPr>
                <w:spacing w:val="1"/>
              </w:rPr>
              <w:t>种类、幅度的；</w:t>
            </w:r>
          </w:p>
          <w:p w14:paraId="1F96B69F">
            <w:pPr>
              <w:pStyle w:val="6"/>
              <w:spacing w:before="54" w:line="253" w:lineRule="auto"/>
              <w:ind w:left="123" w:right="89" w:hanging="8"/>
            </w:pPr>
            <w:r>
              <w:rPr>
                <w:spacing w:val="-4"/>
              </w:rPr>
              <w:t>8、违反法定的行政处</w:t>
            </w:r>
            <w:r>
              <w:rPr>
                <w:spacing w:val="2"/>
              </w:rPr>
              <w:t xml:space="preserve"> </w:t>
            </w:r>
            <w:r>
              <w:rPr>
                <w:spacing w:val="-1"/>
              </w:rPr>
              <w:t>罚程序的；</w:t>
            </w:r>
          </w:p>
          <w:p w14:paraId="19EA3159">
            <w:pPr>
              <w:pStyle w:val="6"/>
              <w:spacing w:before="53" w:line="265" w:lineRule="auto"/>
              <w:ind w:left="113" w:right="89" w:firstLine="1"/>
              <w:jc w:val="both"/>
            </w:pPr>
            <w:r>
              <w:rPr>
                <w:spacing w:val="-4"/>
              </w:rPr>
              <w:t>9、符合听证条件、行</w:t>
            </w:r>
            <w:r>
              <w:rPr>
                <w:spacing w:val="2"/>
              </w:rPr>
              <w:t xml:space="preserve"> </w:t>
            </w:r>
            <w:r>
              <w:rPr>
                <w:spacing w:val="7"/>
              </w:rPr>
              <w:t>政管理相对人要求听</w:t>
            </w:r>
            <w:r>
              <w:t xml:space="preserve"> </w:t>
            </w:r>
            <w:r>
              <w:rPr>
                <w:spacing w:val="7"/>
              </w:rPr>
              <w:t>证，应予组织听证而</w:t>
            </w:r>
            <w:r>
              <w:t xml:space="preserve"> </w:t>
            </w:r>
            <w:r>
              <w:rPr>
                <w:spacing w:val="1"/>
              </w:rPr>
              <w:t>不组织听证的；</w:t>
            </w:r>
          </w:p>
          <w:p w14:paraId="7ED61E78">
            <w:pPr>
              <w:pStyle w:val="6"/>
              <w:spacing w:before="51" w:line="252" w:lineRule="auto"/>
              <w:ind w:left="134" w:right="86" w:hanging="4"/>
            </w:pPr>
            <w:r>
              <w:rPr>
                <w:spacing w:val="5"/>
              </w:rPr>
              <w:t>10、在行政处罚过程</w:t>
            </w:r>
            <w:r>
              <w:t xml:space="preserve"> </w:t>
            </w:r>
            <w:r>
              <w:rPr>
                <w:spacing w:val="-1"/>
              </w:rPr>
              <w:t>中发生腐败行为的；</w:t>
            </w:r>
          </w:p>
          <w:p w14:paraId="69B7085B">
            <w:pPr>
              <w:pStyle w:val="6"/>
              <w:spacing w:before="52" w:line="256" w:lineRule="auto"/>
              <w:ind w:left="115" w:right="89" w:firstLine="14"/>
            </w:pPr>
            <w:r>
              <w:rPr>
                <w:spacing w:val="4"/>
              </w:rPr>
              <w:t>11、其他违反法律法</w:t>
            </w:r>
            <w:r>
              <w:rPr>
                <w:spacing w:val="7"/>
              </w:rPr>
              <w:t xml:space="preserve"> 规规章文件规定的行</w:t>
            </w:r>
            <w:r>
              <w:t xml:space="preserve"> 为。</w:t>
            </w:r>
          </w:p>
        </w:tc>
        <w:tc>
          <w:tcPr>
            <w:tcW w:w="1058" w:type="dxa"/>
            <w:vAlign w:val="top"/>
          </w:tcPr>
          <w:p w14:paraId="0837CC08">
            <w:pPr>
              <w:rPr>
                <w:rFonts w:ascii="Arial"/>
                <w:sz w:val="21"/>
              </w:rPr>
            </w:pPr>
          </w:p>
        </w:tc>
      </w:tr>
      <w:tr w14:paraId="6413C7B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406" w:hRule="atLeast"/>
        </w:trPr>
        <w:tc>
          <w:tcPr>
            <w:tcW w:w="529" w:type="dxa"/>
            <w:vAlign w:val="top"/>
          </w:tcPr>
          <w:p w14:paraId="103AE82F">
            <w:pPr>
              <w:spacing w:line="265" w:lineRule="auto"/>
              <w:rPr>
                <w:rFonts w:ascii="Arial"/>
                <w:sz w:val="21"/>
              </w:rPr>
            </w:pPr>
          </w:p>
          <w:p w14:paraId="61A74A18">
            <w:pPr>
              <w:spacing w:line="265" w:lineRule="auto"/>
              <w:rPr>
                <w:rFonts w:ascii="Arial"/>
                <w:sz w:val="21"/>
              </w:rPr>
            </w:pPr>
          </w:p>
          <w:p w14:paraId="11C58703">
            <w:pPr>
              <w:spacing w:line="265" w:lineRule="auto"/>
              <w:rPr>
                <w:rFonts w:ascii="Arial"/>
                <w:sz w:val="21"/>
              </w:rPr>
            </w:pPr>
          </w:p>
          <w:p w14:paraId="13248010">
            <w:pPr>
              <w:spacing w:line="265" w:lineRule="auto"/>
              <w:rPr>
                <w:rFonts w:ascii="Arial"/>
                <w:sz w:val="21"/>
              </w:rPr>
            </w:pPr>
          </w:p>
          <w:p w14:paraId="12536431">
            <w:pPr>
              <w:pStyle w:val="6"/>
              <w:spacing w:before="65" w:line="190" w:lineRule="auto"/>
              <w:ind w:left="135"/>
            </w:pPr>
            <w:r>
              <w:rPr>
                <w:spacing w:val="-5"/>
              </w:rPr>
              <w:t>132</w:t>
            </w:r>
          </w:p>
        </w:tc>
        <w:tc>
          <w:tcPr>
            <w:tcW w:w="494" w:type="dxa"/>
            <w:textDirection w:val="tbRlV"/>
            <w:vAlign w:val="top"/>
          </w:tcPr>
          <w:p w14:paraId="75BD5E6A">
            <w:pPr>
              <w:pStyle w:val="6"/>
              <w:spacing w:before="138" w:line="216" w:lineRule="auto"/>
              <w:ind w:left="649"/>
            </w:pPr>
            <w:r>
              <w:rPr>
                <w:spacing w:val="8"/>
              </w:rPr>
              <w:t>行</w:t>
            </w:r>
            <w:r>
              <w:rPr>
                <w:spacing w:val="-7"/>
              </w:rPr>
              <w:t xml:space="preserve"> </w:t>
            </w:r>
            <w:r>
              <w:rPr>
                <w:spacing w:val="8"/>
              </w:rPr>
              <w:t>政</w:t>
            </w:r>
            <w:r>
              <w:rPr>
                <w:spacing w:val="-9"/>
              </w:rPr>
              <w:t xml:space="preserve"> </w:t>
            </w:r>
            <w:r>
              <w:rPr>
                <w:spacing w:val="8"/>
              </w:rPr>
              <w:t>征</w:t>
            </w:r>
            <w:r>
              <w:rPr>
                <w:spacing w:val="-9"/>
              </w:rPr>
              <w:t xml:space="preserve"> </w:t>
            </w:r>
            <w:r>
              <w:rPr>
                <w:spacing w:val="8"/>
              </w:rPr>
              <w:t>收</w:t>
            </w:r>
          </w:p>
        </w:tc>
        <w:tc>
          <w:tcPr>
            <w:tcW w:w="3083" w:type="dxa"/>
            <w:vAlign w:val="top"/>
          </w:tcPr>
          <w:p w14:paraId="0F4811AF">
            <w:pPr>
              <w:spacing w:line="257" w:lineRule="auto"/>
              <w:rPr>
                <w:rFonts w:ascii="Arial"/>
                <w:sz w:val="21"/>
              </w:rPr>
            </w:pPr>
          </w:p>
          <w:p w14:paraId="1190A308">
            <w:pPr>
              <w:spacing w:line="257" w:lineRule="auto"/>
              <w:rPr>
                <w:rFonts w:ascii="Arial"/>
                <w:sz w:val="21"/>
              </w:rPr>
            </w:pPr>
          </w:p>
          <w:p w14:paraId="5712B7E2">
            <w:pPr>
              <w:spacing w:line="257" w:lineRule="auto"/>
              <w:rPr>
                <w:rFonts w:ascii="Arial"/>
                <w:sz w:val="21"/>
              </w:rPr>
            </w:pPr>
          </w:p>
          <w:p w14:paraId="27E4C99F">
            <w:pPr>
              <w:spacing w:line="258" w:lineRule="auto"/>
              <w:rPr>
                <w:rFonts w:ascii="Arial"/>
                <w:sz w:val="21"/>
              </w:rPr>
            </w:pPr>
          </w:p>
          <w:p w14:paraId="1CA66464">
            <w:pPr>
              <w:pStyle w:val="6"/>
              <w:spacing w:before="65" w:line="224" w:lineRule="auto"/>
              <w:ind w:left="843"/>
            </w:pPr>
            <w:r>
              <w:rPr>
                <w:spacing w:val="1"/>
              </w:rPr>
              <w:t>社会抚养费征收</w:t>
            </w:r>
          </w:p>
        </w:tc>
        <w:tc>
          <w:tcPr>
            <w:tcW w:w="446" w:type="dxa"/>
            <w:textDirection w:val="tbRlV"/>
            <w:vAlign w:val="top"/>
          </w:tcPr>
          <w:p w14:paraId="41529EE2">
            <w:pPr>
              <w:pStyle w:val="6"/>
              <w:spacing w:before="112" w:line="212" w:lineRule="auto"/>
              <w:ind w:left="800"/>
            </w:pPr>
            <w:r>
              <w:rPr>
                <w:spacing w:val="8"/>
              </w:rPr>
              <w:t>各</w:t>
            </w:r>
            <w:r>
              <w:rPr>
                <w:spacing w:val="-8"/>
              </w:rPr>
              <w:t xml:space="preserve"> </w:t>
            </w:r>
            <w:r>
              <w:rPr>
                <w:spacing w:val="8"/>
              </w:rPr>
              <w:t>乡</w:t>
            </w:r>
            <w:r>
              <w:rPr>
                <w:spacing w:val="-9"/>
              </w:rPr>
              <w:t xml:space="preserve"> </w:t>
            </w:r>
            <w:r>
              <w:rPr>
                <w:spacing w:val="8"/>
              </w:rPr>
              <w:t>镇</w:t>
            </w:r>
          </w:p>
        </w:tc>
        <w:tc>
          <w:tcPr>
            <w:tcW w:w="3458" w:type="dxa"/>
            <w:vAlign w:val="top"/>
          </w:tcPr>
          <w:p w14:paraId="0FD6DB29">
            <w:pPr>
              <w:pStyle w:val="6"/>
              <w:spacing w:before="64" w:line="269" w:lineRule="auto"/>
              <w:ind w:left="113" w:right="20" w:firstLine="5"/>
              <w:jc w:val="both"/>
            </w:pPr>
            <w:r>
              <w:rPr>
                <w:spacing w:val="-4"/>
              </w:rPr>
              <w:t xml:space="preserve">《河北省人口与计划生育条例》(2016 </w:t>
            </w:r>
            <w:r>
              <w:rPr>
                <w:spacing w:val="-2"/>
              </w:rPr>
              <w:t>年</w:t>
            </w:r>
            <w:r>
              <w:rPr>
                <w:spacing w:val="-42"/>
              </w:rPr>
              <w:t xml:space="preserve"> </w:t>
            </w:r>
            <w:r>
              <w:rPr>
                <w:spacing w:val="-2"/>
              </w:rPr>
              <w:t>3</w:t>
            </w:r>
            <w:r>
              <w:rPr>
                <w:spacing w:val="-38"/>
              </w:rPr>
              <w:t xml:space="preserve"> </w:t>
            </w:r>
            <w:r>
              <w:rPr>
                <w:spacing w:val="-2"/>
              </w:rPr>
              <w:t>月</w:t>
            </w:r>
            <w:r>
              <w:rPr>
                <w:spacing w:val="-44"/>
              </w:rPr>
              <w:t xml:space="preserve"> </w:t>
            </w:r>
            <w:r>
              <w:rPr>
                <w:spacing w:val="-2"/>
              </w:rPr>
              <w:t xml:space="preserve">29 日修正)第四十三条：凡不 </w:t>
            </w:r>
            <w:r>
              <w:rPr>
                <w:spacing w:val="2"/>
              </w:rPr>
              <w:t xml:space="preserve">符合本条例规定生育子女的，对生育 双方按以下标准各一次性征收社会抚 </w:t>
            </w:r>
            <w:r>
              <w:rPr>
                <w:spacing w:val="6"/>
              </w:rPr>
              <w:t>养费:</w:t>
            </w:r>
            <w:r>
              <w:rPr>
                <w:spacing w:val="-48"/>
              </w:rPr>
              <w:t xml:space="preserve"> </w:t>
            </w:r>
            <w:r>
              <w:rPr>
                <w:spacing w:val="6"/>
              </w:rPr>
              <w:t>(一)不符合本条例第十九条规</w:t>
            </w:r>
            <w:r>
              <w:t xml:space="preserve"> </w:t>
            </w:r>
            <w:r>
              <w:rPr>
                <w:spacing w:val="-5"/>
              </w:rPr>
              <w:t>定生育第三个子女，是国家工作人员、</w:t>
            </w:r>
            <w:r>
              <w:rPr>
                <w:spacing w:val="3"/>
              </w:rPr>
              <w:t xml:space="preserve"> </w:t>
            </w:r>
            <w:r>
              <w:rPr>
                <w:spacing w:val="2"/>
              </w:rPr>
              <w:t xml:space="preserve">企业职工的，按本人上年度工资总额 </w:t>
            </w:r>
            <w:r>
              <w:rPr>
                <w:spacing w:val="5"/>
              </w:rPr>
              <w:t>2.5</w:t>
            </w:r>
            <w:r>
              <w:rPr>
                <w:spacing w:val="-33"/>
              </w:rPr>
              <w:t xml:space="preserve"> </w:t>
            </w:r>
            <w:r>
              <w:rPr>
                <w:spacing w:val="5"/>
              </w:rPr>
              <w:t>倍的金额征收；是民营企业经营</w:t>
            </w:r>
          </w:p>
        </w:tc>
        <w:tc>
          <w:tcPr>
            <w:tcW w:w="3083" w:type="dxa"/>
            <w:vAlign w:val="top"/>
          </w:tcPr>
          <w:p w14:paraId="20EE8ECA">
            <w:pPr>
              <w:pStyle w:val="6"/>
              <w:spacing w:before="64" w:line="265" w:lineRule="auto"/>
              <w:ind w:left="114" w:right="85" w:firstLine="14"/>
              <w:jc w:val="both"/>
            </w:pPr>
            <w:r>
              <w:rPr>
                <w:spacing w:val="-3"/>
              </w:rPr>
              <w:t>1、受理申报责任：依法受理或不</w:t>
            </w:r>
            <w:r>
              <w:rPr>
                <w:spacing w:val="7"/>
              </w:rPr>
              <w:t xml:space="preserve"> </w:t>
            </w:r>
            <w:r>
              <w:rPr>
                <w:spacing w:val="5"/>
              </w:rPr>
              <w:t>予受理，并一次性告之不予受理</w:t>
            </w:r>
            <w:r>
              <w:rPr>
                <w:spacing w:val="4"/>
              </w:rPr>
              <w:t xml:space="preserve"> </w:t>
            </w:r>
            <w:r>
              <w:rPr>
                <w:spacing w:val="5"/>
              </w:rPr>
              <w:t>理由或需补充提供的相关材料目</w:t>
            </w:r>
            <w:r>
              <w:rPr>
                <w:spacing w:val="4"/>
              </w:rPr>
              <w:t xml:space="preserve"> </w:t>
            </w:r>
            <w:r>
              <w:t>录。</w:t>
            </w:r>
          </w:p>
          <w:p w14:paraId="082618EC">
            <w:pPr>
              <w:pStyle w:val="6"/>
              <w:spacing w:before="51" w:line="261" w:lineRule="auto"/>
              <w:ind w:left="116" w:right="85"/>
              <w:jc w:val="both"/>
            </w:pPr>
            <w:r>
              <w:rPr>
                <w:spacing w:val="-2"/>
              </w:rPr>
              <w:t>2、审理责任：审理村级受理后开</w:t>
            </w:r>
            <w:r>
              <w:rPr>
                <w:spacing w:val="5"/>
              </w:rPr>
              <w:t xml:space="preserve"> 具的介绍信，核对信息及以往办</w:t>
            </w:r>
            <w:r>
              <w:rPr>
                <w:spacing w:val="3"/>
              </w:rPr>
              <w:t xml:space="preserve"> </w:t>
            </w:r>
            <w:r>
              <w:t>理记录。</w:t>
            </w:r>
          </w:p>
          <w:p w14:paraId="3BBFB4A8">
            <w:pPr>
              <w:pStyle w:val="6"/>
              <w:spacing w:before="51" w:line="214" w:lineRule="auto"/>
              <w:ind w:left="117"/>
            </w:pPr>
            <w:r>
              <w:rPr>
                <w:spacing w:val="-2"/>
              </w:rPr>
              <w:t>3、决定责任：对符合条件的，在</w:t>
            </w:r>
          </w:p>
        </w:tc>
        <w:tc>
          <w:tcPr>
            <w:tcW w:w="2073" w:type="dxa"/>
            <w:vAlign w:val="top"/>
          </w:tcPr>
          <w:p w14:paraId="4261510A">
            <w:pPr>
              <w:pStyle w:val="6"/>
              <w:spacing w:before="66" w:line="266" w:lineRule="auto"/>
              <w:ind w:left="114" w:right="89"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1"/>
              </w:rPr>
              <w:t>相应责任：</w:t>
            </w:r>
          </w:p>
          <w:p w14:paraId="1BA03323">
            <w:pPr>
              <w:pStyle w:val="6"/>
              <w:spacing w:before="57" w:line="253" w:lineRule="auto"/>
              <w:ind w:left="117" w:right="89" w:firstLine="12"/>
            </w:pPr>
            <w:r>
              <w:rPr>
                <w:spacing w:val="-6"/>
              </w:rPr>
              <w:t>1、对符合条件不予受</w:t>
            </w:r>
            <w:r>
              <w:rPr>
                <w:spacing w:val="7"/>
              </w:rPr>
              <w:t xml:space="preserve"> </w:t>
            </w:r>
            <w:r>
              <w:rPr>
                <w:spacing w:val="-1"/>
              </w:rPr>
              <w:t>理的；</w:t>
            </w:r>
          </w:p>
          <w:p w14:paraId="006D8461">
            <w:pPr>
              <w:pStyle w:val="6"/>
              <w:spacing w:before="51" w:line="214" w:lineRule="auto"/>
              <w:ind w:left="117"/>
            </w:pPr>
            <w:r>
              <w:rPr>
                <w:spacing w:val="-4"/>
              </w:rPr>
              <w:t>2、违反规定批准社会</w:t>
            </w:r>
          </w:p>
        </w:tc>
        <w:tc>
          <w:tcPr>
            <w:tcW w:w="1058" w:type="dxa"/>
            <w:vAlign w:val="top"/>
          </w:tcPr>
          <w:p w14:paraId="28BDA86D">
            <w:pPr>
              <w:rPr>
                <w:rFonts w:ascii="Arial"/>
                <w:sz w:val="21"/>
              </w:rPr>
            </w:pPr>
          </w:p>
        </w:tc>
      </w:tr>
    </w:tbl>
    <w:p w14:paraId="4325F504">
      <w:pPr>
        <w:pStyle w:val="2"/>
      </w:pPr>
    </w:p>
    <w:p w14:paraId="0A32449B">
      <w:pPr>
        <w:sectPr>
          <w:pgSz w:w="16839" w:h="11906"/>
          <w:pgMar w:top="1012" w:right="1304" w:bottom="0" w:left="1304" w:header="0" w:footer="0" w:gutter="0"/>
          <w:cols w:space="720" w:num="1"/>
        </w:sectPr>
      </w:pPr>
    </w:p>
    <w:p w14:paraId="7443698D">
      <w:pPr>
        <w:spacing w:before="163"/>
      </w:pPr>
    </w:p>
    <w:tbl>
      <w:tblPr>
        <w:tblStyle w:val="5"/>
        <w:tblW w:w="14224"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34"/>
        <w:gridCol w:w="493"/>
        <w:gridCol w:w="3081"/>
        <w:gridCol w:w="446"/>
        <w:gridCol w:w="3455"/>
        <w:gridCol w:w="3081"/>
        <w:gridCol w:w="2052"/>
        <w:gridCol w:w="20"/>
        <w:gridCol w:w="1062"/>
      </w:tblGrid>
      <w:tr w14:paraId="3BA82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08" w:hRule="atLeast"/>
        </w:trPr>
        <w:tc>
          <w:tcPr>
            <w:tcW w:w="534" w:type="dxa"/>
            <w:tcBorders>
              <w:top w:val="single" w:color="000000" w:sz="2" w:space="0"/>
              <w:left w:val="single" w:color="000000" w:sz="2" w:space="0"/>
              <w:right w:val="single" w:color="000000" w:sz="2" w:space="0"/>
            </w:tcBorders>
            <w:vAlign w:val="top"/>
          </w:tcPr>
          <w:p w14:paraId="132CB615">
            <w:pPr>
              <w:rPr>
                <w:rFonts w:ascii="Arial"/>
                <w:sz w:val="21"/>
              </w:rPr>
            </w:pPr>
          </w:p>
        </w:tc>
        <w:tc>
          <w:tcPr>
            <w:tcW w:w="493" w:type="dxa"/>
            <w:tcBorders>
              <w:top w:val="single" w:color="000000" w:sz="2" w:space="0"/>
              <w:left w:val="single" w:color="000000" w:sz="2" w:space="0"/>
              <w:right w:val="single" w:color="000000" w:sz="2" w:space="0"/>
            </w:tcBorders>
            <w:vAlign w:val="top"/>
          </w:tcPr>
          <w:p w14:paraId="3E09E550">
            <w:pPr>
              <w:rPr>
                <w:rFonts w:ascii="Arial"/>
                <w:sz w:val="21"/>
              </w:rPr>
            </w:pPr>
          </w:p>
        </w:tc>
        <w:tc>
          <w:tcPr>
            <w:tcW w:w="3081" w:type="dxa"/>
            <w:tcBorders>
              <w:top w:val="single" w:color="000000" w:sz="2" w:space="0"/>
              <w:left w:val="single" w:color="000000" w:sz="2" w:space="0"/>
              <w:right w:val="single" w:color="000000" w:sz="2" w:space="0"/>
            </w:tcBorders>
            <w:vAlign w:val="top"/>
          </w:tcPr>
          <w:p w14:paraId="5DC19A28">
            <w:pPr>
              <w:rPr>
                <w:rFonts w:ascii="Arial"/>
                <w:sz w:val="21"/>
              </w:rPr>
            </w:pPr>
          </w:p>
        </w:tc>
        <w:tc>
          <w:tcPr>
            <w:tcW w:w="446" w:type="dxa"/>
            <w:tcBorders>
              <w:top w:val="single" w:color="000000" w:sz="2" w:space="0"/>
              <w:left w:val="single" w:color="000000" w:sz="2" w:space="0"/>
              <w:right w:val="single" w:color="000000" w:sz="2" w:space="0"/>
            </w:tcBorders>
            <w:vAlign w:val="top"/>
          </w:tcPr>
          <w:p w14:paraId="6162062A">
            <w:pPr>
              <w:rPr>
                <w:rFonts w:ascii="Arial"/>
                <w:sz w:val="21"/>
              </w:rPr>
            </w:pPr>
          </w:p>
        </w:tc>
        <w:tc>
          <w:tcPr>
            <w:tcW w:w="3455" w:type="dxa"/>
            <w:tcBorders>
              <w:top w:val="single" w:color="000000" w:sz="2" w:space="0"/>
              <w:left w:val="single" w:color="000000" w:sz="2" w:space="0"/>
              <w:right w:val="single" w:color="000000" w:sz="2" w:space="0"/>
            </w:tcBorders>
            <w:vAlign w:val="top"/>
          </w:tcPr>
          <w:p w14:paraId="630799A4">
            <w:pPr>
              <w:pStyle w:val="6"/>
              <w:spacing w:before="67" w:line="272" w:lineRule="auto"/>
              <w:ind w:left="111" w:right="85" w:firstLine="1"/>
            </w:pPr>
            <w:r>
              <w:rPr>
                <w:spacing w:val="3"/>
              </w:rPr>
              <w:t>者和个体劳动者的，按本人上年度纯</w:t>
            </w:r>
            <w:r>
              <w:rPr>
                <w:spacing w:val="2"/>
              </w:rPr>
              <w:t xml:space="preserve"> 收入</w:t>
            </w:r>
            <w:r>
              <w:rPr>
                <w:spacing w:val="-37"/>
              </w:rPr>
              <w:t xml:space="preserve"> </w:t>
            </w:r>
            <w:r>
              <w:rPr>
                <w:spacing w:val="2"/>
              </w:rPr>
              <w:t>2.5</w:t>
            </w:r>
            <w:r>
              <w:rPr>
                <w:spacing w:val="-45"/>
              </w:rPr>
              <w:t xml:space="preserve"> </w:t>
            </w:r>
            <w:r>
              <w:rPr>
                <w:spacing w:val="2"/>
              </w:rPr>
              <w:t>倍的金额征收；是城镇无业</w:t>
            </w:r>
            <w:r>
              <w:t xml:space="preserve"> </w:t>
            </w:r>
            <w:r>
              <w:rPr>
                <w:spacing w:val="3"/>
              </w:rPr>
              <w:t>居民的，按本地上年度城镇居民人均</w:t>
            </w:r>
            <w:r>
              <w:rPr>
                <w:spacing w:val="4"/>
              </w:rPr>
              <w:t xml:space="preserve"> </w:t>
            </w:r>
            <w:r>
              <w:rPr>
                <w:spacing w:val="2"/>
              </w:rPr>
              <w:t>可支配收入</w:t>
            </w:r>
            <w:r>
              <w:rPr>
                <w:spacing w:val="-37"/>
              </w:rPr>
              <w:t xml:space="preserve"> </w:t>
            </w:r>
            <w:r>
              <w:rPr>
                <w:spacing w:val="2"/>
              </w:rPr>
              <w:t>2.5</w:t>
            </w:r>
            <w:r>
              <w:rPr>
                <w:spacing w:val="-45"/>
              </w:rPr>
              <w:t xml:space="preserve"> </w:t>
            </w:r>
            <w:r>
              <w:rPr>
                <w:spacing w:val="2"/>
              </w:rPr>
              <w:t>倍的金额征收；是农</w:t>
            </w:r>
            <w:r>
              <w:t xml:space="preserve"> </w:t>
            </w:r>
            <w:r>
              <w:rPr>
                <w:spacing w:val="3"/>
              </w:rPr>
              <w:t>村居民的，按本地上年度农村居民人</w:t>
            </w:r>
            <w:r>
              <w:rPr>
                <w:spacing w:val="4"/>
              </w:rPr>
              <w:t xml:space="preserve"> </w:t>
            </w:r>
            <w:r>
              <w:rPr>
                <w:spacing w:val="2"/>
              </w:rPr>
              <w:t>均可支配收入</w:t>
            </w:r>
            <w:r>
              <w:rPr>
                <w:spacing w:val="-37"/>
              </w:rPr>
              <w:t xml:space="preserve"> </w:t>
            </w:r>
            <w:r>
              <w:rPr>
                <w:spacing w:val="2"/>
              </w:rPr>
              <w:t>2.5</w:t>
            </w:r>
            <w:r>
              <w:rPr>
                <w:spacing w:val="-45"/>
              </w:rPr>
              <w:t xml:space="preserve"> </w:t>
            </w:r>
            <w:r>
              <w:rPr>
                <w:spacing w:val="2"/>
              </w:rPr>
              <w:t>倍的金额征收。不</w:t>
            </w:r>
            <w:r>
              <w:t xml:space="preserve"> </w:t>
            </w:r>
            <w:r>
              <w:rPr>
                <w:spacing w:val="3"/>
              </w:rPr>
              <w:t>符合本条例第十九条规定生育第四个</w:t>
            </w:r>
            <w:r>
              <w:rPr>
                <w:spacing w:val="4"/>
              </w:rPr>
              <w:t xml:space="preserve"> </w:t>
            </w:r>
            <w:r>
              <w:rPr>
                <w:spacing w:val="3"/>
              </w:rPr>
              <w:t>子女的，按生育第三个子女的征收金</w:t>
            </w:r>
            <w:r>
              <w:rPr>
                <w:spacing w:val="4"/>
              </w:rPr>
              <w:t xml:space="preserve"> </w:t>
            </w:r>
            <w:r>
              <w:rPr>
                <w:spacing w:val="3"/>
              </w:rPr>
              <w:t>额各加百分之百征收；生育第五个以</w:t>
            </w:r>
            <w:r>
              <w:rPr>
                <w:spacing w:val="4"/>
              </w:rPr>
              <w:t xml:space="preserve"> </w:t>
            </w:r>
            <w:r>
              <w:rPr>
                <w:spacing w:val="3"/>
              </w:rPr>
              <w:t>上子女的，征收金额以此递进累加。</w:t>
            </w:r>
            <w:r>
              <w:rPr>
                <w:spacing w:val="4"/>
              </w:rPr>
              <w:t xml:space="preserve"> </w:t>
            </w:r>
            <w:r>
              <w:rPr>
                <w:spacing w:val="3"/>
              </w:rPr>
              <w:t>(二)因非婚姻关系生育子女的，按双</w:t>
            </w:r>
            <w:r>
              <w:rPr>
                <w:spacing w:val="1"/>
              </w:rPr>
              <w:t xml:space="preserve"> </w:t>
            </w:r>
            <w:r>
              <w:rPr>
                <w:spacing w:val="3"/>
              </w:rPr>
              <w:t>方子女总数计算子女数，比照本条第</w:t>
            </w:r>
            <w:r>
              <w:rPr>
                <w:spacing w:val="4"/>
              </w:rPr>
              <w:t xml:space="preserve"> </w:t>
            </w:r>
            <w:r>
              <w:rPr>
                <w:spacing w:val="1"/>
              </w:rPr>
              <w:t>(一)项标准征收。</w:t>
            </w:r>
          </w:p>
        </w:tc>
        <w:tc>
          <w:tcPr>
            <w:tcW w:w="3081" w:type="dxa"/>
            <w:tcBorders>
              <w:top w:val="single" w:color="000000" w:sz="2" w:space="0"/>
              <w:left w:val="single" w:color="000000" w:sz="2" w:space="0"/>
              <w:right w:val="single" w:color="000000" w:sz="2" w:space="0"/>
            </w:tcBorders>
            <w:vAlign w:val="top"/>
          </w:tcPr>
          <w:p w14:paraId="349AC0C1">
            <w:pPr>
              <w:pStyle w:val="6"/>
              <w:spacing w:before="66" w:line="260" w:lineRule="auto"/>
              <w:ind w:left="115" w:right="84" w:hanging="1"/>
              <w:jc w:val="both"/>
            </w:pPr>
            <w:r>
              <w:rPr>
                <w:spacing w:val="5"/>
              </w:rPr>
              <w:t>介绍信上签署办理意见，现场予 以告之后续办事事宜。对不符合</w:t>
            </w:r>
            <w:r>
              <w:rPr>
                <w:spacing w:val="4"/>
              </w:rPr>
              <w:t xml:space="preserve"> </w:t>
            </w:r>
            <w:r>
              <w:rPr>
                <w:spacing w:val="1"/>
              </w:rPr>
              <w:t>条件的，解释原因。</w:t>
            </w:r>
          </w:p>
          <w:p w14:paraId="7C8A390F">
            <w:pPr>
              <w:pStyle w:val="6"/>
              <w:spacing w:before="54" w:line="252" w:lineRule="auto"/>
              <w:ind w:left="117" w:right="82" w:hanging="4"/>
            </w:pPr>
            <w:r>
              <w:rPr>
                <w:spacing w:val="-2"/>
              </w:rPr>
              <w:t>4、事后监管责任：登记并留存介</w:t>
            </w:r>
            <w:r>
              <w:rPr>
                <w:spacing w:val="9"/>
              </w:rPr>
              <w:t xml:space="preserve"> </w:t>
            </w:r>
            <w:r>
              <w:t>绍信复印件。</w:t>
            </w:r>
          </w:p>
          <w:p w14:paraId="1B1F3D5C">
            <w:pPr>
              <w:pStyle w:val="6"/>
              <w:spacing w:before="53" w:line="251" w:lineRule="auto"/>
              <w:ind w:left="117" w:right="82"/>
            </w:pPr>
            <w:r>
              <w:rPr>
                <w:spacing w:val="-2"/>
              </w:rPr>
              <w:t>5、其他法律法规规章文件规定应</w:t>
            </w:r>
            <w:r>
              <w:rPr>
                <w:spacing w:val="4"/>
              </w:rPr>
              <w:t xml:space="preserve"> </w:t>
            </w:r>
            <w:r>
              <w:t>履行的责任。</w:t>
            </w:r>
          </w:p>
        </w:tc>
        <w:tc>
          <w:tcPr>
            <w:tcW w:w="2072" w:type="dxa"/>
            <w:gridSpan w:val="2"/>
            <w:tcBorders>
              <w:top w:val="single" w:color="000000" w:sz="2" w:space="0"/>
              <w:left w:val="single" w:color="000000" w:sz="2" w:space="0"/>
              <w:right w:val="single" w:color="000000" w:sz="2" w:space="0"/>
            </w:tcBorders>
            <w:vAlign w:val="top"/>
          </w:tcPr>
          <w:p w14:paraId="43899FF8">
            <w:pPr>
              <w:pStyle w:val="6"/>
              <w:spacing w:before="64" w:line="227" w:lineRule="auto"/>
              <w:ind w:left="115"/>
            </w:pPr>
            <w:r>
              <w:rPr>
                <w:spacing w:val="1"/>
              </w:rPr>
              <w:t>抚养费征收的；</w:t>
            </w:r>
          </w:p>
          <w:p w14:paraId="66CC63F0">
            <w:pPr>
              <w:pStyle w:val="6"/>
              <w:spacing w:before="52" w:line="265" w:lineRule="auto"/>
              <w:ind w:left="116" w:right="85" w:firstLine="5"/>
            </w:pPr>
            <w:r>
              <w:rPr>
                <w:spacing w:val="-5"/>
              </w:rPr>
              <w:t>3、未按照规定的标准</w:t>
            </w:r>
            <w:r>
              <w:rPr>
                <w:spacing w:val="8"/>
              </w:rPr>
              <w:t xml:space="preserve"> </w:t>
            </w:r>
            <w:r>
              <w:rPr>
                <w:spacing w:val="7"/>
              </w:rPr>
              <w:t>办理，或在社会抚养</w:t>
            </w:r>
            <w:r>
              <w:t xml:space="preserve"> </w:t>
            </w:r>
            <w:r>
              <w:rPr>
                <w:spacing w:val="7"/>
              </w:rPr>
              <w:t>费征收工作中利用职</w:t>
            </w:r>
            <w:r>
              <w:t xml:space="preserve"> </w:t>
            </w:r>
            <w:r>
              <w:rPr>
                <w:spacing w:val="1"/>
              </w:rPr>
              <w:t>权谋取私利的；</w:t>
            </w:r>
          </w:p>
          <w:p w14:paraId="60A3F912">
            <w:pPr>
              <w:pStyle w:val="6"/>
              <w:spacing w:before="54" w:line="252" w:lineRule="auto"/>
              <w:ind w:left="124" w:right="85" w:hanging="8"/>
            </w:pPr>
            <w:r>
              <w:rPr>
                <w:spacing w:val="-4"/>
              </w:rPr>
              <w:t>4、侵犯社会抚养费征</w:t>
            </w:r>
            <w:r>
              <w:rPr>
                <w:spacing w:val="3"/>
              </w:rPr>
              <w:t xml:space="preserve"> </w:t>
            </w:r>
            <w:r>
              <w:t>收方面合法权益的；</w:t>
            </w:r>
          </w:p>
          <w:p w14:paraId="631945E7">
            <w:pPr>
              <w:pStyle w:val="6"/>
              <w:spacing w:before="53" w:line="261" w:lineRule="auto"/>
              <w:ind w:left="118" w:right="85" w:firstLine="3"/>
            </w:pPr>
            <w:r>
              <w:rPr>
                <w:spacing w:val="-5"/>
              </w:rPr>
              <w:t>5、其他违反法律法规</w:t>
            </w:r>
            <w:r>
              <w:rPr>
                <w:spacing w:val="8"/>
              </w:rPr>
              <w:t xml:space="preserve"> </w:t>
            </w:r>
            <w:r>
              <w:rPr>
                <w:spacing w:val="32"/>
              </w:rPr>
              <w:t>规章文件规定的行</w:t>
            </w:r>
            <w:r>
              <w:rPr>
                <w:spacing w:val="6"/>
              </w:rPr>
              <w:t xml:space="preserve"> </w:t>
            </w:r>
            <w:r>
              <w:t>为。</w:t>
            </w:r>
          </w:p>
        </w:tc>
        <w:tc>
          <w:tcPr>
            <w:tcW w:w="1062" w:type="dxa"/>
            <w:tcBorders>
              <w:top w:val="single" w:color="000000" w:sz="2" w:space="0"/>
              <w:left w:val="single" w:color="000000" w:sz="2" w:space="0"/>
              <w:right w:val="single" w:color="000000" w:sz="2" w:space="0"/>
            </w:tcBorders>
            <w:vAlign w:val="top"/>
          </w:tcPr>
          <w:p w14:paraId="2CCF23C2">
            <w:pPr>
              <w:rPr>
                <w:rFonts w:ascii="Arial"/>
                <w:sz w:val="21"/>
              </w:rPr>
            </w:pPr>
          </w:p>
        </w:tc>
      </w:tr>
      <w:tr w14:paraId="062E3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104" w:hRule="atLeast"/>
        </w:trPr>
        <w:tc>
          <w:tcPr>
            <w:tcW w:w="534" w:type="dxa"/>
            <w:vAlign w:val="top"/>
          </w:tcPr>
          <w:p w14:paraId="1B5A387B">
            <w:pPr>
              <w:spacing w:line="241" w:lineRule="auto"/>
              <w:rPr>
                <w:rFonts w:ascii="Arial"/>
                <w:sz w:val="21"/>
              </w:rPr>
            </w:pPr>
          </w:p>
          <w:p w14:paraId="23243002">
            <w:pPr>
              <w:spacing w:line="241" w:lineRule="auto"/>
              <w:rPr>
                <w:rFonts w:ascii="Arial"/>
                <w:sz w:val="21"/>
              </w:rPr>
            </w:pPr>
          </w:p>
          <w:p w14:paraId="317B1228">
            <w:pPr>
              <w:spacing w:line="241" w:lineRule="auto"/>
              <w:rPr>
                <w:rFonts w:ascii="Arial"/>
                <w:sz w:val="21"/>
              </w:rPr>
            </w:pPr>
          </w:p>
          <w:p w14:paraId="502869A2">
            <w:pPr>
              <w:spacing w:line="241" w:lineRule="auto"/>
              <w:rPr>
                <w:rFonts w:ascii="Arial"/>
                <w:sz w:val="21"/>
              </w:rPr>
            </w:pPr>
          </w:p>
          <w:p w14:paraId="53E0749E">
            <w:pPr>
              <w:spacing w:line="241" w:lineRule="auto"/>
              <w:rPr>
                <w:rFonts w:ascii="Arial"/>
                <w:sz w:val="21"/>
              </w:rPr>
            </w:pPr>
          </w:p>
          <w:p w14:paraId="7BE8D363">
            <w:pPr>
              <w:spacing w:line="241" w:lineRule="auto"/>
              <w:rPr>
                <w:rFonts w:ascii="Arial"/>
                <w:sz w:val="21"/>
              </w:rPr>
            </w:pPr>
          </w:p>
          <w:p w14:paraId="4B8F17C7">
            <w:pPr>
              <w:spacing w:line="241" w:lineRule="auto"/>
              <w:rPr>
                <w:rFonts w:ascii="Arial"/>
                <w:sz w:val="21"/>
              </w:rPr>
            </w:pPr>
          </w:p>
          <w:p w14:paraId="5F97D558">
            <w:pPr>
              <w:spacing w:line="242" w:lineRule="auto"/>
              <w:rPr>
                <w:rFonts w:ascii="Arial"/>
                <w:sz w:val="21"/>
              </w:rPr>
            </w:pPr>
          </w:p>
          <w:p w14:paraId="62B7EFC9">
            <w:pPr>
              <w:spacing w:line="242" w:lineRule="auto"/>
              <w:rPr>
                <w:rFonts w:ascii="Arial"/>
                <w:sz w:val="21"/>
              </w:rPr>
            </w:pPr>
          </w:p>
          <w:p w14:paraId="0EC9460E">
            <w:pPr>
              <w:spacing w:line="242" w:lineRule="auto"/>
              <w:rPr>
                <w:rFonts w:ascii="Arial"/>
                <w:sz w:val="21"/>
              </w:rPr>
            </w:pPr>
          </w:p>
          <w:p w14:paraId="08FEA97B">
            <w:pPr>
              <w:pStyle w:val="6"/>
              <w:spacing w:before="65" w:line="190" w:lineRule="auto"/>
              <w:ind w:left="130"/>
            </w:pPr>
            <w:r>
              <w:rPr>
                <w:spacing w:val="-5"/>
              </w:rPr>
              <w:t>133</w:t>
            </w:r>
          </w:p>
        </w:tc>
        <w:tc>
          <w:tcPr>
            <w:tcW w:w="493" w:type="dxa"/>
            <w:textDirection w:val="tbRlV"/>
            <w:vAlign w:val="top"/>
          </w:tcPr>
          <w:p w14:paraId="0BDC10D7">
            <w:pPr>
              <w:pStyle w:val="6"/>
              <w:spacing w:before="137" w:line="216" w:lineRule="auto"/>
              <w:ind w:left="2012"/>
            </w:pPr>
            <w:r>
              <w:rPr>
                <w:spacing w:val="8"/>
              </w:rPr>
              <w:t>行</w:t>
            </w:r>
            <w:r>
              <w:rPr>
                <w:spacing w:val="-7"/>
              </w:rPr>
              <w:t xml:space="preserve"> </w:t>
            </w:r>
            <w:r>
              <w:rPr>
                <w:spacing w:val="8"/>
              </w:rPr>
              <w:t>政</w:t>
            </w:r>
            <w:r>
              <w:rPr>
                <w:spacing w:val="-9"/>
              </w:rPr>
              <w:t xml:space="preserve"> </w:t>
            </w:r>
            <w:r>
              <w:rPr>
                <w:spacing w:val="8"/>
              </w:rPr>
              <w:t>给</w:t>
            </w:r>
            <w:r>
              <w:rPr>
                <w:spacing w:val="-9"/>
              </w:rPr>
              <w:t xml:space="preserve"> </w:t>
            </w:r>
            <w:r>
              <w:rPr>
                <w:spacing w:val="8"/>
              </w:rPr>
              <w:t>付</w:t>
            </w:r>
          </w:p>
        </w:tc>
        <w:tc>
          <w:tcPr>
            <w:tcW w:w="3081" w:type="dxa"/>
            <w:vAlign w:val="top"/>
          </w:tcPr>
          <w:p w14:paraId="667F0A27">
            <w:pPr>
              <w:spacing w:line="264" w:lineRule="auto"/>
              <w:rPr>
                <w:rFonts w:ascii="Arial"/>
                <w:sz w:val="21"/>
              </w:rPr>
            </w:pPr>
          </w:p>
          <w:p w14:paraId="1E3B1D18">
            <w:pPr>
              <w:spacing w:line="264" w:lineRule="auto"/>
              <w:rPr>
                <w:rFonts w:ascii="Arial"/>
                <w:sz w:val="21"/>
              </w:rPr>
            </w:pPr>
          </w:p>
          <w:p w14:paraId="534CF36F">
            <w:pPr>
              <w:spacing w:line="264" w:lineRule="auto"/>
              <w:rPr>
                <w:rFonts w:ascii="Arial"/>
                <w:sz w:val="21"/>
              </w:rPr>
            </w:pPr>
          </w:p>
          <w:p w14:paraId="792BD187">
            <w:pPr>
              <w:spacing w:line="264" w:lineRule="auto"/>
              <w:rPr>
                <w:rFonts w:ascii="Arial"/>
                <w:sz w:val="21"/>
              </w:rPr>
            </w:pPr>
          </w:p>
          <w:p w14:paraId="698295A3">
            <w:pPr>
              <w:spacing w:line="265" w:lineRule="auto"/>
              <w:rPr>
                <w:rFonts w:ascii="Arial"/>
                <w:sz w:val="21"/>
              </w:rPr>
            </w:pPr>
          </w:p>
          <w:p w14:paraId="48D04ED5">
            <w:pPr>
              <w:spacing w:line="265" w:lineRule="auto"/>
              <w:rPr>
                <w:rFonts w:ascii="Arial"/>
                <w:sz w:val="21"/>
              </w:rPr>
            </w:pPr>
          </w:p>
          <w:p w14:paraId="50247AFE">
            <w:pPr>
              <w:spacing w:line="265" w:lineRule="auto"/>
              <w:rPr>
                <w:rFonts w:ascii="Arial"/>
                <w:sz w:val="21"/>
              </w:rPr>
            </w:pPr>
          </w:p>
          <w:p w14:paraId="6C6DEF06">
            <w:pPr>
              <w:spacing w:line="265" w:lineRule="auto"/>
              <w:rPr>
                <w:rFonts w:ascii="Arial"/>
                <w:sz w:val="21"/>
              </w:rPr>
            </w:pPr>
          </w:p>
          <w:p w14:paraId="7485527A">
            <w:pPr>
              <w:spacing w:line="265" w:lineRule="auto"/>
              <w:rPr>
                <w:rFonts w:ascii="Arial"/>
                <w:sz w:val="21"/>
              </w:rPr>
            </w:pPr>
          </w:p>
          <w:p w14:paraId="31614EC7">
            <w:pPr>
              <w:pStyle w:val="6"/>
              <w:spacing w:before="65" w:line="227" w:lineRule="auto"/>
              <w:ind w:left="938"/>
            </w:pPr>
            <w:r>
              <w:t>高龄津贴申领</w:t>
            </w:r>
          </w:p>
        </w:tc>
        <w:tc>
          <w:tcPr>
            <w:tcW w:w="446" w:type="dxa"/>
            <w:textDirection w:val="tbRlV"/>
            <w:vAlign w:val="top"/>
          </w:tcPr>
          <w:p w14:paraId="0EF8F853">
            <w:pPr>
              <w:pStyle w:val="6"/>
              <w:spacing w:before="110" w:line="212" w:lineRule="auto"/>
              <w:ind w:left="2161"/>
            </w:pPr>
            <w:r>
              <w:rPr>
                <w:spacing w:val="8"/>
              </w:rPr>
              <w:t>各</w:t>
            </w:r>
            <w:r>
              <w:rPr>
                <w:spacing w:val="-8"/>
              </w:rPr>
              <w:t xml:space="preserve"> </w:t>
            </w:r>
            <w:r>
              <w:rPr>
                <w:spacing w:val="8"/>
              </w:rPr>
              <w:t>乡</w:t>
            </w:r>
            <w:r>
              <w:rPr>
                <w:spacing w:val="-9"/>
              </w:rPr>
              <w:t xml:space="preserve"> </w:t>
            </w:r>
            <w:r>
              <w:rPr>
                <w:spacing w:val="8"/>
              </w:rPr>
              <w:t>镇</w:t>
            </w:r>
          </w:p>
        </w:tc>
        <w:tc>
          <w:tcPr>
            <w:tcW w:w="3455" w:type="dxa"/>
            <w:vAlign w:val="top"/>
          </w:tcPr>
          <w:p w14:paraId="5F74B2BC">
            <w:pPr>
              <w:pStyle w:val="6"/>
              <w:spacing w:before="61" w:line="269" w:lineRule="auto"/>
              <w:ind w:left="106" w:right="77" w:firstLine="14"/>
              <w:jc w:val="both"/>
            </w:pPr>
            <w:r>
              <w:rPr>
                <w:spacing w:val="2"/>
              </w:rPr>
              <w:t>1.《中华人民共和国老年人权益保障</w:t>
            </w:r>
            <w:r>
              <w:rPr>
                <w:spacing w:val="3"/>
              </w:rPr>
              <w:t xml:space="preserve"> </w:t>
            </w:r>
            <w:r>
              <w:rPr>
                <w:spacing w:val="-3"/>
              </w:rPr>
              <w:t>法》</w:t>
            </w:r>
            <w:r>
              <w:rPr>
                <w:spacing w:val="59"/>
              </w:rPr>
              <w:t xml:space="preserve"> </w:t>
            </w:r>
            <w:r>
              <w:rPr>
                <w:spacing w:val="-3"/>
              </w:rPr>
              <w:t>(2018</w:t>
            </w:r>
            <w:r>
              <w:rPr>
                <w:spacing w:val="-42"/>
              </w:rPr>
              <w:t xml:space="preserve"> </w:t>
            </w:r>
            <w:r>
              <w:rPr>
                <w:spacing w:val="-3"/>
              </w:rPr>
              <w:t>年</w:t>
            </w:r>
            <w:r>
              <w:rPr>
                <w:spacing w:val="-26"/>
              </w:rPr>
              <w:t xml:space="preserve"> </w:t>
            </w:r>
            <w:r>
              <w:rPr>
                <w:spacing w:val="-3"/>
              </w:rPr>
              <w:t>12</w:t>
            </w:r>
            <w:r>
              <w:rPr>
                <w:spacing w:val="-38"/>
              </w:rPr>
              <w:t xml:space="preserve"> </w:t>
            </w:r>
            <w:r>
              <w:rPr>
                <w:spacing w:val="-3"/>
              </w:rPr>
              <w:t>月</w:t>
            </w:r>
            <w:r>
              <w:rPr>
                <w:spacing w:val="-39"/>
              </w:rPr>
              <w:t xml:space="preserve"> </w:t>
            </w:r>
            <w:r>
              <w:rPr>
                <w:spacing w:val="-3"/>
              </w:rPr>
              <w:t>29 日修正)第三</w:t>
            </w:r>
            <w:r>
              <w:t xml:space="preserve"> </w:t>
            </w:r>
            <w:r>
              <w:rPr>
                <w:spacing w:val="3"/>
              </w:rPr>
              <w:t xml:space="preserve">十三条：国家建立和完善老年人福利 制度，根据经济社会发展水平和老年 人的实际需要，增加老年人的社会福 </w:t>
            </w:r>
            <w:r>
              <w:t>利。</w:t>
            </w:r>
          </w:p>
          <w:p w14:paraId="2BB2EE63">
            <w:pPr>
              <w:pStyle w:val="6"/>
              <w:spacing w:before="50" w:line="252" w:lineRule="auto"/>
              <w:ind w:left="105" w:right="80" w:firstLine="21"/>
            </w:pPr>
            <w:r>
              <w:rPr>
                <w:spacing w:val="2"/>
              </w:rPr>
              <w:t>国家鼓励地方建立八十周岁以上低收</w:t>
            </w:r>
            <w:r>
              <w:t xml:space="preserve"> </w:t>
            </w:r>
            <w:r>
              <w:rPr>
                <w:spacing w:val="1"/>
              </w:rPr>
              <w:t>入老年人高龄津贴制度。</w:t>
            </w:r>
          </w:p>
          <w:p w14:paraId="34A68549">
            <w:pPr>
              <w:pStyle w:val="6"/>
              <w:spacing w:before="53" w:line="253" w:lineRule="auto"/>
              <w:ind w:left="104" w:right="80" w:firstLine="22"/>
            </w:pPr>
            <w:r>
              <w:rPr>
                <w:spacing w:val="2"/>
              </w:rPr>
              <w:t>国家建立和完善计划生育家庭老年人</w:t>
            </w:r>
            <w:r>
              <w:t xml:space="preserve"> </w:t>
            </w:r>
            <w:r>
              <w:rPr>
                <w:spacing w:val="1"/>
              </w:rPr>
              <w:t>扶助制度。</w:t>
            </w:r>
          </w:p>
          <w:p w14:paraId="0894667D">
            <w:pPr>
              <w:pStyle w:val="6"/>
              <w:spacing w:before="53" w:line="260" w:lineRule="auto"/>
              <w:ind w:left="106" w:right="80"/>
              <w:jc w:val="both"/>
            </w:pPr>
            <w:r>
              <w:rPr>
                <w:spacing w:val="3"/>
              </w:rPr>
              <w:t>农村可以将未承包的集体所有的部分</w:t>
            </w:r>
            <w:r>
              <w:rPr>
                <w:spacing w:val="4"/>
              </w:rPr>
              <w:t xml:space="preserve"> </w:t>
            </w:r>
            <w:r>
              <w:rPr>
                <w:spacing w:val="3"/>
              </w:rPr>
              <w:t>土地、山林、水面、滩涂等作为养老</w:t>
            </w:r>
            <w:r>
              <w:rPr>
                <w:spacing w:val="4"/>
              </w:rPr>
              <w:t xml:space="preserve"> </w:t>
            </w:r>
            <w:r>
              <w:rPr>
                <w:spacing w:val="1"/>
              </w:rPr>
              <w:t>基地，收益供老年人养老。</w:t>
            </w:r>
          </w:p>
          <w:p w14:paraId="772D9D0F">
            <w:pPr>
              <w:pStyle w:val="6"/>
              <w:spacing w:before="56" w:line="261" w:lineRule="auto"/>
              <w:ind w:left="108" w:right="77"/>
            </w:pPr>
            <w:r>
              <w:rPr>
                <w:spacing w:val="-1"/>
              </w:rPr>
              <w:t>2.</w:t>
            </w:r>
            <w:r>
              <w:rPr>
                <w:spacing w:val="-30"/>
              </w:rPr>
              <w:t xml:space="preserve"> </w:t>
            </w:r>
            <w:r>
              <w:rPr>
                <w:spacing w:val="-1"/>
              </w:rPr>
              <w:t>《河北省老年人优待办法》 (河北</w:t>
            </w:r>
            <w:r>
              <w:t xml:space="preserve"> </w:t>
            </w:r>
            <w:r>
              <w:rPr>
                <w:spacing w:val="-1"/>
              </w:rPr>
              <w:t>省人民政府令〔2014〕7</w:t>
            </w:r>
            <w:r>
              <w:rPr>
                <w:spacing w:val="-30"/>
              </w:rPr>
              <w:t xml:space="preserve"> </w:t>
            </w:r>
            <w:r>
              <w:rPr>
                <w:spacing w:val="-1"/>
              </w:rPr>
              <w:t>号)第九条：</w:t>
            </w:r>
            <w:r>
              <w:t xml:space="preserve"> </w:t>
            </w:r>
            <w:r>
              <w:rPr>
                <w:spacing w:val="3"/>
              </w:rPr>
              <w:t>设区的市、县（市、区）人民政府按</w:t>
            </w:r>
            <w:r>
              <w:rPr>
                <w:spacing w:val="1"/>
              </w:rPr>
              <w:t xml:space="preserve"> </w:t>
            </w:r>
            <w:r>
              <w:rPr>
                <w:spacing w:val="3"/>
              </w:rPr>
              <w:t>照国家和本省有关规定，并根据本地</w:t>
            </w:r>
          </w:p>
        </w:tc>
        <w:tc>
          <w:tcPr>
            <w:tcW w:w="3081" w:type="dxa"/>
            <w:vAlign w:val="top"/>
          </w:tcPr>
          <w:p w14:paraId="31723B46">
            <w:pPr>
              <w:pStyle w:val="6"/>
              <w:spacing w:before="62" w:line="260" w:lineRule="auto"/>
              <w:ind w:left="112" w:right="77" w:firstLine="12"/>
            </w:pPr>
            <w:r>
              <w:rPr>
                <w:spacing w:val="-3"/>
              </w:rPr>
              <w:t>1、受理责任：依法受理或不予受</w:t>
            </w:r>
            <w:r>
              <w:rPr>
                <w:spacing w:val="7"/>
              </w:rPr>
              <w:t xml:space="preserve"> </w:t>
            </w:r>
            <w:r>
              <w:rPr>
                <w:spacing w:val="5"/>
              </w:rPr>
              <w:t>理，并一次性告之不予受理理由</w:t>
            </w:r>
            <w:r>
              <w:rPr>
                <w:spacing w:val="3"/>
              </w:rPr>
              <w:t xml:space="preserve"> </w:t>
            </w:r>
            <w:r>
              <w:rPr>
                <w:spacing w:val="1"/>
              </w:rPr>
              <w:t>或需补充提供的相关材料目录。</w:t>
            </w:r>
          </w:p>
          <w:p w14:paraId="4D703864">
            <w:pPr>
              <w:pStyle w:val="6"/>
              <w:spacing w:before="53" w:line="251" w:lineRule="auto"/>
              <w:ind w:left="112" w:right="77"/>
            </w:pPr>
            <w:r>
              <w:rPr>
                <w:spacing w:val="-2"/>
              </w:rPr>
              <w:t>2、其他法律法规规章文件规定应</w:t>
            </w:r>
            <w:r>
              <w:rPr>
                <w:spacing w:val="5"/>
              </w:rPr>
              <w:t xml:space="preserve"> </w:t>
            </w:r>
            <w:r>
              <w:t>履行的责任。</w:t>
            </w:r>
          </w:p>
        </w:tc>
        <w:tc>
          <w:tcPr>
            <w:tcW w:w="2052" w:type="dxa"/>
            <w:vAlign w:val="top"/>
          </w:tcPr>
          <w:p w14:paraId="045E9751">
            <w:pPr>
              <w:pStyle w:val="6"/>
              <w:spacing w:before="63" w:line="266" w:lineRule="auto"/>
              <w:ind w:left="112" w:right="60"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1"/>
              </w:rPr>
              <w:t>相应责任：</w:t>
            </w:r>
          </w:p>
          <w:p w14:paraId="7AC2C000">
            <w:pPr>
              <w:pStyle w:val="6"/>
              <w:spacing w:before="57" w:line="253" w:lineRule="auto"/>
              <w:ind w:left="115" w:right="60" w:firstLine="12"/>
            </w:pPr>
            <w:r>
              <w:rPr>
                <w:spacing w:val="-6"/>
              </w:rPr>
              <w:t>1、对符合条件不予受</w:t>
            </w:r>
            <w:r>
              <w:rPr>
                <w:spacing w:val="7"/>
              </w:rPr>
              <w:t xml:space="preserve"> </w:t>
            </w:r>
            <w:r>
              <w:rPr>
                <w:spacing w:val="-1"/>
              </w:rPr>
              <w:t>理的；</w:t>
            </w:r>
          </w:p>
          <w:p w14:paraId="0E3DF38E">
            <w:pPr>
              <w:pStyle w:val="6"/>
              <w:spacing w:before="49" w:line="265" w:lineRule="auto"/>
              <w:ind w:left="113" w:right="60" w:firstLine="1"/>
              <w:jc w:val="both"/>
            </w:pPr>
            <w:r>
              <w:rPr>
                <w:spacing w:val="-4"/>
              </w:rPr>
              <w:t>2、未按照规定的标准</w:t>
            </w:r>
            <w:r>
              <w:t xml:space="preserve"> </w:t>
            </w:r>
            <w:r>
              <w:rPr>
                <w:spacing w:val="7"/>
              </w:rPr>
              <w:t>办理，或在高龄津贴</w:t>
            </w:r>
            <w:r>
              <w:t xml:space="preserve"> </w:t>
            </w:r>
            <w:r>
              <w:rPr>
                <w:spacing w:val="7"/>
              </w:rPr>
              <w:t>申领申领工作中利用</w:t>
            </w:r>
            <w:r>
              <w:t xml:space="preserve"> </w:t>
            </w:r>
            <w:r>
              <w:rPr>
                <w:spacing w:val="1"/>
              </w:rPr>
              <w:t>职权谋取私利的；</w:t>
            </w:r>
          </w:p>
          <w:p w14:paraId="1C14D770">
            <w:pPr>
              <w:pStyle w:val="6"/>
              <w:spacing w:before="54" w:line="261" w:lineRule="auto"/>
              <w:ind w:left="128" w:right="60" w:hanging="12"/>
              <w:jc w:val="both"/>
            </w:pPr>
            <w:r>
              <w:rPr>
                <w:spacing w:val="-5"/>
              </w:rPr>
              <w:t>3、侵犯高龄津贴申领</w:t>
            </w:r>
            <w:r>
              <w:rPr>
                <w:spacing w:val="8"/>
              </w:rPr>
              <w:t xml:space="preserve"> </w:t>
            </w:r>
            <w:r>
              <w:rPr>
                <w:spacing w:val="30"/>
              </w:rPr>
              <w:t>申领方面合法权益</w:t>
            </w:r>
            <w:r>
              <w:rPr>
                <w:spacing w:val="5"/>
              </w:rPr>
              <w:t xml:space="preserve"> </w:t>
            </w:r>
            <w:r>
              <w:rPr>
                <w:spacing w:val="-9"/>
              </w:rPr>
              <w:t>的；</w:t>
            </w:r>
          </w:p>
          <w:p w14:paraId="305395D4">
            <w:pPr>
              <w:pStyle w:val="6"/>
              <w:spacing w:before="51" w:line="256" w:lineRule="auto"/>
              <w:ind w:left="112" w:right="60" w:hanging="1"/>
              <w:jc w:val="both"/>
            </w:pPr>
            <w:r>
              <w:rPr>
                <w:spacing w:val="-4"/>
              </w:rPr>
              <w:t>4、其他违反法律法规</w:t>
            </w:r>
            <w:r>
              <w:rPr>
                <w:spacing w:val="3"/>
              </w:rPr>
              <w:t xml:space="preserve"> </w:t>
            </w:r>
            <w:r>
              <w:rPr>
                <w:spacing w:val="32"/>
              </w:rPr>
              <w:t>规章文件规定的行</w:t>
            </w:r>
            <w:r>
              <w:rPr>
                <w:spacing w:val="6"/>
              </w:rPr>
              <w:t xml:space="preserve"> </w:t>
            </w:r>
            <w:r>
              <w:t>为。</w:t>
            </w:r>
          </w:p>
        </w:tc>
        <w:tc>
          <w:tcPr>
            <w:tcW w:w="1082" w:type="dxa"/>
            <w:gridSpan w:val="2"/>
            <w:vAlign w:val="top"/>
          </w:tcPr>
          <w:p w14:paraId="70E01F29">
            <w:pPr>
              <w:pStyle w:val="6"/>
              <w:spacing w:before="62" w:line="253" w:lineRule="auto"/>
              <w:ind w:left="138" w:right="91" w:firstLine="4"/>
            </w:pPr>
            <w:r>
              <w:rPr>
                <w:spacing w:val="8"/>
              </w:rPr>
              <w:t>乡级负责</w:t>
            </w:r>
            <w:r>
              <w:t xml:space="preserve"> </w:t>
            </w:r>
            <w:r>
              <w:rPr>
                <w:spacing w:val="-1"/>
              </w:rPr>
              <w:t>受理</w:t>
            </w:r>
          </w:p>
        </w:tc>
      </w:tr>
    </w:tbl>
    <w:p w14:paraId="2FD4CDD7">
      <w:pPr>
        <w:pStyle w:val="2"/>
      </w:pPr>
    </w:p>
    <w:p w14:paraId="63D052A6">
      <w:pPr>
        <w:sectPr>
          <w:pgSz w:w="16839" w:h="11906"/>
          <w:pgMar w:top="1012" w:right="1299" w:bottom="0" w:left="1299" w:header="0" w:footer="0" w:gutter="0"/>
          <w:cols w:space="720" w:num="1"/>
        </w:sectPr>
      </w:pPr>
    </w:p>
    <w:p w14:paraId="1D19C550">
      <w:pPr>
        <w:spacing w:before="163"/>
      </w:pPr>
    </w:p>
    <w:tbl>
      <w:tblPr>
        <w:tblStyle w:val="5"/>
        <w:tblW w:w="14224"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34"/>
        <w:gridCol w:w="493"/>
        <w:gridCol w:w="3081"/>
        <w:gridCol w:w="446"/>
        <w:gridCol w:w="3455"/>
        <w:gridCol w:w="3081"/>
        <w:gridCol w:w="2052"/>
        <w:gridCol w:w="20"/>
        <w:gridCol w:w="1062"/>
      </w:tblGrid>
      <w:tr w14:paraId="1AF1F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12" w:hRule="atLeast"/>
        </w:trPr>
        <w:tc>
          <w:tcPr>
            <w:tcW w:w="534" w:type="dxa"/>
            <w:vAlign w:val="top"/>
          </w:tcPr>
          <w:p w14:paraId="32D5AB0E">
            <w:pPr>
              <w:rPr>
                <w:rFonts w:ascii="Arial"/>
                <w:sz w:val="21"/>
              </w:rPr>
            </w:pPr>
          </w:p>
        </w:tc>
        <w:tc>
          <w:tcPr>
            <w:tcW w:w="493" w:type="dxa"/>
            <w:vAlign w:val="top"/>
          </w:tcPr>
          <w:p w14:paraId="54F24A95">
            <w:pPr>
              <w:rPr>
                <w:rFonts w:ascii="Arial"/>
                <w:sz w:val="21"/>
              </w:rPr>
            </w:pPr>
          </w:p>
        </w:tc>
        <w:tc>
          <w:tcPr>
            <w:tcW w:w="3081" w:type="dxa"/>
            <w:vAlign w:val="top"/>
          </w:tcPr>
          <w:p w14:paraId="72A6B35B">
            <w:pPr>
              <w:rPr>
                <w:rFonts w:ascii="Arial"/>
                <w:sz w:val="21"/>
              </w:rPr>
            </w:pPr>
          </w:p>
        </w:tc>
        <w:tc>
          <w:tcPr>
            <w:tcW w:w="446" w:type="dxa"/>
            <w:vAlign w:val="top"/>
          </w:tcPr>
          <w:p w14:paraId="471D31C5">
            <w:pPr>
              <w:rPr>
                <w:rFonts w:ascii="Arial"/>
                <w:sz w:val="21"/>
              </w:rPr>
            </w:pPr>
          </w:p>
        </w:tc>
        <w:tc>
          <w:tcPr>
            <w:tcW w:w="3455" w:type="dxa"/>
            <w:vAlign w:val="top"/>
          </w:tcPr>
          <w:p w14:paraId="2A38080F">
            <w:pPr>
              <w:pStyle w:val="6"/>
              <w:spacing w:before="62" w:line="269" w:lineRule="auto"/>
              <w:ind w:left="105" w:right="80" w:firstLine="5"/>
              <w:jc w:val="both"/>
            </w:pPr>
            <w:r>
              <w:rPr>
                <w:spacing w:val="3"/>
              </w:rPr>
              <w:t>实际，对八十周岁以上老年人发放高</w:t>
            </w:r>
            <w:r>
              <w:t xml:space="preserve"> </w:t>
            </w:r>
            <w:r>
              <w:rPr>
                <w:spacing w:val="3"/>
              </w:rPr>
              <w:t>龄津贴。其中，百岁以上老年人的高</w:t>
            </w:r>
            <w:r>
              <w:rPr>
                <w:spacing w:val="5"/>
              </w:rPr>
              <w:t xml:space="preserve"> </w:t>
            </w:r>
            <w:r>
              <w:rPr>
                <w:spacing w:val="3"/>
              </w:rPr>
              <w:t>龄津贴每人每月不少于三百元。对经</w:t>
            </w:r>
            <w:r>
              <w:rPr>
                <w:spacing w:val="5"/>
              </w:rPr>
              <w:t xml:space="preserve"> </w:t>
            </w:r>
            <w:r>
              <w:rPr>
                <w:spacing w:val="3"/>
              </w:rPr>
              <w:t>济困难的老年人逐步给予养老服务补</w:t>
            </w:r>
            <w:r>
              <w:rPr>
                <w:spacing w:val="5"/>
              </w:rPr>
              <w:t xml:space="preserve"> </w:t>
            </w:r>
            <w:r>
              <w:rPr>
                <w:spacing w:val="3"/>
              </w:rPr>
              <w:t>贴，依法免除农村老年人兴办公益事</w:t>
            </w:r>
            <w:r>
              <w:rPr>
                <w:spacing w:val="5"/>
              </w:rPr>
              <w:t xml:space="preserve"> </w:t>
            </w:r>
            <w:r>
              <w:rPr>
                <w:spacing w:val="1"/>
              </w:rPr>
              <w:t>业的筹劳义务。</w:t>
            </w:r>
          </w:p>
          <w:p w14:paraId="579FD435">
            <w:pPr>
              <w:pStyle w:val="6"/>
              <w:spacing w:before="55" w:line="267" w:lineRule="auto"/>
              <w:ind w:left="105" w:right="77" w:firstLine="5"/>
            </w:pPr>
            <w:r>
              <w:rPr>
                <w:spacing w:val="8"/>
              </w:rPr>
              <w:t>3. 《河北省老年人权益保障条例》</w:t>
            </w:r>
            <w:r>
              <w:t xml:space="preserve"> </w:t>
            </w:r>
            <w:r>
              <w:rPr>
                <w:spacing w:val="-1"/>
              </w:rPr>
              <w:t>(2018 年</w:t>
            </w:r>
            <w:r>
              <w:rPr>
                <w:spacing w:val="-42"/>
              </w:rPr>
              <w:t xml:space="preserve"> </w:t>
            </w:r>
            <w:r>
              <w:rPr>
                <w:spacing w:val="-1"/>
              </w:rPr>
              <w:t>9</w:t>
            </w:r>
            <w:r>
              <w:rPr>
                <w:spacing w:val="-38"/>
              </w:rPr>
              <w:t xml:space="preserve"> </w:t>
            </w:r>
            <w:r>
              <w:rPr>
                <w:spacing w:val="-1"/>
              </w:rPr>
              <w:t>月</w:t>
            </w:r>
            <w:r>
              <w:rPr>
                <w:spacing w:val="-44"/>
              </w:rPr>
              <w:t xml:space="preserve"> </w:t>
            </w:r>
            <w:r>
              <w:rPr>
                <w:spacing w:val="-1"/>
              </w:rPr>
              <w:t>20 日)第二十五条：建</w:t>
            </w:r>
            <w:r>
              <w:t xml:space="preserve"> </w:t>
            </w:r>
            <w:r>
              <w:rPr>
                <w:spacing w:val="16"/>
              </w:rPr>
              <w:t>立八十周岁以上老年人高龄津贴制</w:t>
            </w:r>
            <w:r>
              <w:rPr>
                <w:spacing w:val="13"/>
              </w:rPr>
              <w:t xml:space="preserve"> </w:t>
            </w:r>
            <w:r>
              <w:rPr>
                <w:spacing w:val="3"/>
              </w:rPr>
              <w:t>度。具体发放范围和标准，由设区的</w:t>
            </w:r>
            <w:r>
              <w:rPr>
                <w:spacing w:val="5"/>
              </w:rPr>
              <w:t xml:space="preserve"> </w:t>
            </w:r>
            <w:r>
              <w:rPr>
                <w:spacing w:val="3"/>
              </w:rPr>
              <w:t>市、县(市、区)人民政府根据本地经</w:t>
            </w:r>
            <w:r>
              <w:rPr>
                <w:spacing w:val="2"/>
              </w:rPr>
              <w:t xml:space="preserve"> </w:t>
            </w:r>
            <w:r>
              <w:rPr>
                <w:spacing w:val="1"/>
              </w:rPr>
              <w:t>济社会发展水平确定。</w:t>
            </w:r>
          </w:p>
        </w:tc>
        <w:tc>
          <w:tcPr>
            <w:tcW w:w="3081" w:type="dxa"/>
            <w:vAlign w:val="top"/>
          </w:tcPr>
          <w:p w14:paraId="51042E56">
            <w:pPr>
              <w:rPr>
                <w:rFonts w:ascii="Arial"/>
                <w:sz w:val="21"/>
              </w:rPr>
            </w:pPr>
          </w:p>
        </w:tc>
        <w:tc>
          <w:tcPr>
            <w:tcW w:w="2052" w:type="dxa"/>
            <w:vAlign w:val="top"/>
          </w:tcPr>
          <w:p w14:paraId="24AC49DA">
            <w:pPr>
              <w:rPr>
                <w:rFonts w:ascii="Arial"/>
                <w:sz w:val="21"/>
              </w:rPr>
            </w:pPr>
          </w:p>
        </w:tc>
        <w:tc>
          <w:tcPr>
            <w:tcW w:w="1082" w:type="dxa"/>
            <w:gridSpan w:val="2"/>
            <w:vAlign w:val="top"/>
          </w:tcPr>
          <w:p w14:paraId="7B02BA8A">
            <w:pPr>
              <w:rPr>
                <w:rFonts w:ascii="Arial"/>
                <w:sz w:val="21"/>
              </w:rPr>
            </w:pPr>
          </w:p>
        </w:tc>
      </w:tr>
      <w:tr w14:paraId="2C1D9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400" w:hRule="atLeast"/>
        </w:trPr>
        <w:tc>
          <w:tcPr>
            <w:tcW w:w="534" w:type="dxa"/>
            <w:tcBorders>
              <w:left w:val="single" w:color="000000" w:sz="2" w:space="0"/>
              <w:bottom w:val="single" w:color="000000" w:sz="2" w:space="0"/>
              <w:right w:val="single" w:color="000000" w:sz="2" w:space="0"/>
            </w:tcBorders>
            <w:vAlign w:val="top"/>
          </w:tcPr>
          <w:p w14:paraId="5979E54C">
            <w:pPr>
              <w:spacing w:line="255" w:lineRule="auto"/>
              <w:rPr>
                <w:rFonts w:ascii="Arial"/>
                <w:sz w:val="21"/>
              </w:rPr>
            </w:pPr>
          </w:p>
          <w:p w14:paraId="062A074E">
            <w:pPr>
              <w:spacing w:line="256" w:lineRule="auto"/>
              <w:rPr>
                <w:rFonts w:ascii="Arial"/>
                <w:sz w:val="21"/>
              </w:rPr>
            </w:pPr>
          </w:p>
          <w:p w14:paraId="517BEDB0">
            <w:pPr>
              <w:spacing w:line="256" w:lineRule="auto"/>
              <w:rPr>
                <w:rFonts w:ascii="Arial"/>
                <w:sz w:val="21"/>
              </w:rPr>
            </w:pPr>
          </w:p>
          <w:p w14:paraId="3FA9F122">
            <w:pPr>
              <w:spacing w:line="256" w:lineRule="auto"/>
              <w:rPr>
                <w:rFonts w:ascii="Arial"/>
                <w:sz w:val="21"/>
              </w:rPr>
            </w:pPr>
          </w:p>
          <w:p w14:paraId="28B4AE6C">
            <w:pPr>
              <w:spacing w:line="256" w:lineRule="auto"/>
              <w:rPr>
                <w:rFonts w:ascii="Arial"/>
                <w:sz w:val="21"/>
              </w:rPr>
            </w:pPr>
          </w:p>
          <w:p w14:paraId="40432799">
            <w:pPr>
              <w:spacing w:line="256" w:lineRule="auto"/>
              <w:rPr>
                <w:rFonts w:ascii="Arial"/>
                <w:sz w:val="21"/>
              </w:rPr>
            </w:pPr>
          </w:p>
          <w:p w14:paraId="0FA37264">
            <w:pPr>
              <w:spacing w:line="256" w:lineRule="auto"/>
              <w:rPr>
                <w:rFonts w:ascii="Arial"/>
                <w:sz w:val="21"/>
              </w:rPr>
            </w:pPr>
          </w:p>
          <w:p w14:paraId="746AC7B2">
            <w:pPr>
              <w:spacing w:line="256" w:lineRule="auto"/>
              <w:rPr>
                <w:rFonts w:ascii="Arial"/>
                <w:sz w:val="21"/>
              </w:rPr>
            </w:pPr>
          </w:p>
          <w:p w14:paraId="6F2E25F7">
            <w:pPr>
              <w:spacing w:line="256" w:lineRule="auto"/>
              <w:rPr>
                <w:rFonts w:ascii="Arial"/>
                <w:sz w:val="21"/>
              </w:rPr>
            </w:pPr>
          </w:p>
          <w:p w14:paraId="7656B328">
            <w:pPr>
              <w:spacing w:line="256" w:lineRule="auto"/>
              <w:rPr>
                <w:rFonts w:ascii="Arial"/>
                <w:sz w:val="21"/>
              </w:rPr>
            </w:pPr>
          </w:p>
          <w:p w14:paraId="07706BD0">
            <w:pPr>
              <w:pStyle w:val="6"/>
              <w:spacing w:before="65" w:line="190" w:lineRule="auto"/>
              <w:ind w:left="135"/>
            </w:pPr>
            <w:r>
              <w:rPr>
                <w:spacing w:val="-5"/>
              </w:rPr>
              <w:t>134</w:t>
            </w:r>
          </w:p>
        </w:tc>
        <w:tc>
          <w:tcPr>
            <w:tcW w:w="493" w:type="dxa"/>
            <w:tcBorders>
              <w:left w:val="single" w:color="000000" w:sz="2" w:space="0"/>
              <w:bottom w:val="single" w:color="000000" w:sz="2" w:space="0"/>
              <w:right w:val="single" w:color="000000" w:sz="2" w:space="0"/>
            </w:tcBorders>
            <w:textDirection w:val="tbRlV"/>
            <w:vAlign w:val="top"/>
          </w:tcPr>
          <w:p w14:paraId="5CEE7511">
            <w:pPr>
              <w:pStyle w:val="6"/>
              <w:spacing w:before="142" w:line="216" w:lineRule="auto"/>
              <w:ind w:left="2159"/>
            </w:pPr>
            <w:r>
              <w:rPr>
                <w:spacing w:val="8"/>
              </w:rPr>
              <w:t>行</w:t>
            </w:r>
            <w:r>
              <w:rPr>
                <w:spacing w:val="-7"/>
              </w:rPr>
              <w:t xml:space="preserve"> </w:t>
            </w:r>
            <w:r>
              <w:rPr>
                <w:spacing w:val="8"/>
              </w:rPr>
              <w:t>政</w:t>
            </w:r>
            <w:r>
              <w:rPr>
                <w:spacing w:val="-9"/>
              </w:rPr>
              <w:t xml:space="preserve"> </w:t>
            </w:r>
            <w:r>
              <w:rPr>
                <w:spacing w:val="8"/>
              </w:rPr>
              <w:t>给</w:t>
            </w:r>
            <w:r>
              <w:rPr>
                <w:spacing w:val="-9"/>
              </w:rPr>
              <w:t xml:space="preserve"> </w:t>
            </w:r>
            <w:r>
              <w:rPr>
                <w:spacing w:val="8"/>
              </w:rPr>
              <w:t>付</w:t>
            </w:r>
          </w:p>
        </w:tc>
        <w:tc>
          <w:tcPr>
            <w:tcW w:w="3081" w:type="dxa"/>
            <w:tcBorders>
              <w:left w:val="single" w:color="000000" w:sz="2" w:space="0"/>
              <w:bottom w:val="single" w:color="000000" w:sz="2" w:space="0"/>
              <w:right w:val="single" w:color="000000" w:sz="2" w:space="0"/>
            </w:tcBorders>
            <w:vAlign w:val="top"/>
          </w:tcPr>
          <w:p w14:paraId="23B4DF3A">
            <w:pPr>
              <w:spacing w:line="252" w:lineRule="auto"/>
              <w:rPr>
                <w:rFonts w:ascii="Arial"/>
                <w:sz w:val="21"/>
              </w:rPr>
            </w:pPr>
          </w:p>
          <w:p w14:paraId="1DE12CFD">
            <w:pPr>
              <w:spacing w:line="252" w:lineRule="auto"/>
              <w:rPr>
                <w:rFonts w:ascii="Arial"/>
                <w:sz w:val="21"/>
              </w:rPr>
            </w:pPr>
          </w:p>
          <w:p w14:paraId="2ECD8260">
            <w:pPr>
              <w:spacing w:line="252" w:lineRule="auto"/>
              <w:rPr>
                <w:rFonts w:ascii="Arial"/>
                <w:sz w:val="21"/>
              </w:rPr>
            </w:pPr>
          </w:p>
          <w:p w14:paraId="41AF7617">
            <w:pPr>
              <w:spacing w:line="253" w:lineRule="auto"/>
              <w:rPr>
                <w:rFonts w:ascii="Arial"/>
                <w:sz w:val="21"/>
              </w:rPr>
            </w:pPr>
          </w:p>
          <w:p w14:paraId="0C16674D">
            <w:pPr>
              <w:spacing w:line="253" w:lineRule="auto"/>
              <w:rPr>
                <w:rFonts w:ascii="Arial"/>
                <w:sz w:val="21"/>
              </w:rPr>
            </w:pPr>
          </w:p>
          <w:p w14:paraId="59C02C60">
            <w:pPr>
              <w:spacing w:line="253" w:lineRule="auto"/>
              <w:rPr>
                <w:rFonts w:ascii="Arial"/>
                <w:sz w:val="21"/>
              </w:rPr>
            </w:pPr>
          </w:p>
          <w:p w14:paraId="4123DF64">
            <w:pPr>
              <w:spacing w:line="253" w:lineRule="auto"/>
              <w:rPr>
                <w:rFonts w:ascii="Arial"/>
                <w:sz w:val="21"/>
              </w:rPr>
            </w:pPr>
          </w:p>
          <w:p w14:paraId="02A6A552">
            <w:pPr>
              <w:spacing w:line="253" w:lineRule="auto"/>
              <w:rPr>
                <w:rFonts w:ascii="Arial"/>
                <w:sz w:val="21"/>
              </w:rPr>
            </w:pPr>
          </w:p>
          <w:p w14:paraId="79F3F85B">
            <w:pPr>
              <w:spacing w:line="253" w:lineRule="auto"/>
              <w:rPr>
                <w:rFonts w:ascii="Arial"/>
                <w:sz w:val="21"/>
              </w:rPr>
            </w:pPr>
          </w:p>
          <w:p w14:paraId="52BF22F6">
            <w:pPr>
              <w:spacing w:line="253" w:lineRule="auto"/>
              <w:rPr>
                <w:rFonts w:ascii="Arial"/>
                <w:sz w:val="21"/>
              </w:rPr>
            </w:pPr>
          </w:p>
          <w:p w14:paraId="33413901">
            <w:pPr>
              <w:pStyle w:val="6"/>
              <w:spacing w:before="65" w:line="228" w:lineRule="auto"/>
              <w:ind w:left="1151"/>
            </w:pPr>
            <w:r>
              <w:rPr>
                <w:spacing w:val="-2"/>
              </w:rPr>
              <w:t>临时救助</w:t>
            </w:r>
          </w:p>
        </w:tc>
        <w:tc>
          <w:tcPr>
            <w:tcW w:w="446" w:type="dxa"/>
            <w:tcBorders>
              <w:left w:val="single" w:color="000000" w:sz="2" w:space="0"/>
              <w:bottom w:val="single" w:color="000000" w:sz="2" w:space="0"/>
              <w:right w:val="single" w:color="000000" w:sz="2" w:space="0"/>
            </w:tcBorders>
            <w:textDirection w:val="tbRlV"/>
            <w:vAlign w:val="top"/>
          </w:tcPr>
          <w:p w14:paraId="74832C50">
            <w:pPr>
              <w:pStyle w:val="6"/>
              <w:spacing w:before="115" w:line="212" w:lineRule="auto"/>
              <w:ind w:left="2308"/>
            </w:pPr>
            <w:r>
              <w:rPr>
                <w:spacing w:val="8"/>
              </w:rPr>
              <w:t>各</w:t>
            </w:r>
            <w:r>
              <w:rPr>
                <w:spacing w:val="-8"/>
              </w:rPr>
              <w:t xml:space="preserve"> </w:t>
            </w:r>
            <w:r>
              <w:rPr>
                <w:spacing w:val="8"/>
              </w:rPr>
              <w:t>乡</w:t>
            </w:r>
            <w:r>
              <w:rPr>
                <w:spacing w:val="-9"/>
              </w:rPr>
              <w:t xml:space="preserve"> </w:t>
            </w:r>
            <w:r>
              <w:rPr>
                <w:spacing w:val="8"/>
              </w:rPr>
              <w:t>镇</w:t>
            </w:r>
          </w:p>
        </w:tc>
        <w:tc>
          <w:tcPr>
            <w:tcW w:w="3455" w:type="dxa"/>
            <w:tcBorders>
              <w:left w:val="single" w:color="000000" w:sz="2" w:space="0"/>
              <w:bottom w:val="single" w:color="000000" w:sz="2" w:space="0"/>
              <w:right w:val="single" w:color="000000" w:sz="2" w:space="0"/>
            </w:tcBorders>
            <w:vAlign w:val="top"/>
          </w:tcPr>
          <w:p w14:paraId="15F353BD">
            <w:pPr>
              <w:pStyle w:val="6"/>
              <w:spacing w:before="62" w:line="270" w:lineRule="auto"/>
              <w:ind w:left="111" w:right="81" w:firstLine="5"/>
              <w:jc w:val="both"/>
            </w:pPr>
            <w:r>
              <w:t>《河北省社会救助实施办法》</w:t>
            </w:r>
            <w:r>
              <w:rPr>
                <w:spacing w:val="50"/>
              </w:rPr>
              <w:t xml:space="preserve"> </w:t>
            </w:r>
            <w:r>
              <w:t xml:space="preserve">(2015 </w:t>
            </w:r>
            <w:r>
              <w:rPr>
                <w:spacing w:val="-1"/>
              </w:rPr>
              <w:t>年</w:t>
            </w:r>
            <w:r>
              <w:rPr>
                <w:spacing w:val="-20"/>
              </w:rPr>
              <w:t xml:space="preserve"> </w:t>
            </w:r>
            <w:r>
              <w:rPr>
                <w:spacing w:val="-1"/>
              </w:rPr>
              <w:t>11 月</w:t>
            </w:r>
            <w:r>
              <w:rPr>
                <w:spacing w:val="-29"/>
              </w:rPr>
              <w:t xml:space="preserve"> </w:t>
            </w:r>
            <w:r>
              <w:rPr>
                <w:spacing w:val="-1"/>
              </w:rPr>
              <w:t>12 日) 第四十六条：</w:t>
            </w:r>
            <w:r>
              <w:rPr>
                <w:spacing w:val="20"/>
              </w:rPr>
              <w:t xml:space="preserve"> </w:t>
            </w:r>
            <w:r>
              <w:rPr>
                <w:spacing w:val="-1"/>
              </w:rPr>
              <w:t>各级</w:t>
            </w:r>
            <w:r>
              <w:t xml:space="preserve"> </w:t>
            </w:r>
            <w:r>
              <w:rPr>
                <w:spacing w:val="3"/>
              </w:rPr>
              <w:t>人民政府应当对因遭遇突发事件、意</w:t>
            </w:r>
            <w:r>
              <w:rPr>
                <w:spacing w:val="4"/>
              </w:rPr>
              <w:t xml:space="preserve"> </w:t>
            </w:r>
            <w:r>
              <w:rPr>
                <w:spacing w:val="3"/>
              </w:rPr>
              <w:t>外伤害、重大疾病或者其他特殊原因</w:t>
            </w:r>
            <w:r>
              <w:rPr>
                <w:spacing w:val="4"/>
              </w:rPr>
              <w:t xml:space="preserve"> </w:t>
            </w:r>
            <w:r>
              <w:rPr>
                <w:spacing w:val="9"/>
              </w:rPr>
              <w:t>导致基本生活陷入困境,其他社会救</w:t>
            </w:r>
            <w:r>
              <w:rPr>
                <w:spacing w:val="8"/>
              </w:rPr>
              <w:t xml:space="preserve"> </w:t>
            </w:r>
            <w:r>
              <w:rPr>
                <w:spacing w:val="3"/>
              </w:rPr>
              <w:t>助制度暂时无法覆盖或者救助之后基</w:t>
            </w:r>
            <w:r>
              <w:rPr>
                <w:spacing w:val="4"/>
              </w:rPr>
              <w:t xml:space="preserve"> </w:t>
            </w:r>
            <w:r>
              <w:rPr>
                <w:spacing w:val="16"/>
              </w:rPr>
              <w:t>本生活仍有严重困难的家庭或者个</w:t>
            </w:r>
            <w:r>
              <w:rPr>
                <w:spacing w:val="12"/>
              </w:rPr>
              <w:t xml:space="preserve"> </w:t>
            </w:r>
            <w:r>
              <w:rPr>
                <w:spacing w:val="1"/>
              </w:rPr>
              <w:t>人,给予临时救助。</w:t>
            </w:r>
          </w:p>
          <w:p w14:paraId="3408262E">
            <w:pPr>
              <w:pStyle w:val="6"/>
              <w:spacing w:before="56" w:line="267" w:lineRule="auto"/>
              <w:ind w:left="111" w:right="85" w:firstLine="11"/>
              <w:jc w:val="both"/>
            </w:pPr>
            <w:r>
              <w:rPr>
                <w:spacing w:val="2"/>
              </w:rPr>
              <w:t>临时救助的具体事项、标准，由省人</w:t>
            </w:r>
            <w:r>
              <w:rPr>
                <w:spacing w:val="9"/>
              </w:rPr>
              <w:t xml:space="preserve"> </w:t>
            </w:r>
            <w:r>
              <w:rPr>
                <w:spacing w:val="2"/>
              </w:rPr>
              <w:t>民政府指导设区的市、省直管县(市)</w:t>
            </w:r>
            <w:r>
              <w:rPr>
                <w:spacing w:val="14"/>
              </w:rPr>
              <w:t xml:space="preserve"> </w:t>
            </w:r>
            <w:r>
              <w:rPr>
                <w:spacing w:val="3"/>
              </w:rPr>
              <w:t>人民政府确定、公布。对因特殊情况</w:t>
            </w:r>
            <w:r>
              <w:rPr>
                <w:spacing w:val="4"/>
              </w:rPr>
              <w:t xml:space="preserve"> </w:t>
            </w:r>
            <w:r>
              <w:rPr>
                <w:spacing w:val="3"/>
              </w:rPr>
              <w:t>导致基本生活陷入困境的家庭，可以</w:t>
            </w:r>
            <w:r>
              <w:rPr>
                <w:spacing w:val="4"/>
              </w:rPr>
              <w:t xml:space="preserve"> </w:t>
            </w:r>
            <w:r>
              <w:rPr>
                <w:spacing w:val="1"/>
              </w:rPr>
              <w:t>适当提高临时救助标准。</w:t>
            </w:r>
          </w:p>
          <w:p w14:paraId="09B1FD9B">
            <w:pPr>
              <w:pStyle w:val="6"/>
              <w:spacing w:before="54" w:line="264" w:lineRule="auto"/>
              <w:ind w:left="110" w:right="85"/>
              <w:jc w:val="both"/>
            </w:pPr>
            <w:r>
              <w:rPr>
                <w:spacing w:val="-5"/>
              </w:rPr>
              <w:t>第四十七条</w:t>
            </w:r>
            <w:r>
              <w:rPr>
                <w:spacing w:val="32"/>
              </w:rPr>
              <w:t xml:space="preserve"> </w:t>
            </w:r>
            <w:r>
              <w:rPr>
                <w:spacing w:val="-5"/>
              </w:rPr>
              <w:t>申请临时救助，应当向乡</w:t>
            </w:r>
            <w:r>
              <w:t xml:space="preserve"> </w:t>
            </w:r>
            <w:r>
              <w:rPr>
                <w:spacing w:val="3"/>
              </w:rPr>
              <w:t>（镇）人民政府、街道办事处提出，</w:t>
            </w:r>
            <w:r>
              <w:rPr>
                <w:spacing w:val="5"/>
              </w:rPr>
              <w:t xml:space="preserve"> </w:t>
            </w:r>
            <w:r>
              <w:rPr>
                <w:spacing w:val="3"/>
              </w:rPr>
              <w:t>经审核、公示后，由县级人民政府民</w:t>
            </w:r>
            <w:r>
              <w:rPr>
                <w:spacing w:val="5"/>
              </w:rPr>
              <w:t xml:space="preserve"> </w:t>
            </w:r>
            <w:r>
              <w:rPr>
                <w:spacing w:val="3"/>
              </w:rPr>
              <w:t>政部门审批；救助金额较小的，县级</w:t>
            </w:r>
            <w:r>
              <w:rPr>
                <w:spacing w:val="5"/>
              </w:rPr>
              <w:t xml:space="preserve"> </w:t>
            </w:r>
            <w:r>
              <w:rPr>
                <w:spacing w:val="3"/>
              </w:rPr>
              <w:t>人民政府民政部门可以委托乡（镇）</w:t>
            </w:r>
          </w:p>
        </w:tc>
        <w:tc>
          <w:tcPr>
            <w:tcW w:w="3081" w:type="dxa"/>
            <w:tcBorders>
              <w:left w:val="single" w:color="000000" w:sz="2" w:space="0"/>
              <w:bottom w:val="single" w:color="000000" w:sz="2" w:space="0"/>
              <w:right w:val="single" w:color="000000" w:sz="2" w:space="0"/>
            </w:tcBorders>
            <w:vAlign w:val="top"/>
          </w:tcPr>
          <w:p w14:paraId="7109B668">
            <w:pPr>
              <w:pStyle w:val="6"/>
              <w:spacing w:before="60" w:line="260" w:lineRule="auto"/>
              <w:ind w:left="117" w:right="82" w:firstLine="12"/>
            </w:pPr>
            <w:r>
              <w:rPr>
                <w:spacing w:val="-3"/>
              </w:rPr>
              <w:t>1、受理责任：依法受理或不予受</w:t>
            </w:r>
            <w:r>
              <w:rPr>
                <w:spacing w:val="7"/>
              </w:rPr>
              <w:t xml:space="preserve"> </w:t>
            </w:r>
            <w:r>
              <w:rPr>
                <w:spacing w:val="5"/>
              </w:rPr>
              <w:t>理，并一次性告之不予受理理由</w:t>
            </w:r>
            <w:r>
              <w:rPr>
                <w:spacing w:val="3"/>
              </w:rPr>
              <w:t xml:space="preserve"> </w:t>
            </w:r>
            <w:r>
              <w:rPr>
                <w:spacing w:val="1"/>
              </w:rPr>
              <w:t>或需补充提供的相关材料目录。</w:t>
            </w:r>
          </w:p>
          <w:p w14:paraId="30856066">
            <w:pPr>
              <w:pStyle w:val="6"/>
              <w:spacing w:before="54" w:line="261" w:lineRule="auto"/>
              <w:ind w:left="117" w:right="82"/>
            </w:pPr>
            <w:r>
              <w:rPr>
                <w:spacing w:val="-2"/>
              </w:rPr>
              <w:t>2、审查责任：审查村级受理后开</w:t>
            </w:r>
            <w:r>
              <w:rPr>
                <w:spacing w:val="5"/>
              </w:rPr>
              <w:t xml:space="preserve"> 具的介绍信，核对信息及以往办</w:t>
            </w:r>
            <w:r>
              <w:rPr>
                <w:spacing w:val="3"/>
              </w:rPr>
              <w:t xml:space="preserve"> </w:t>
            </w:r>
            <w:r>
              <w:t>理记录。</w:t>
            </w:r>
          </w:p>
          <w:p w14:paraId="05674937">
            <w:pPr>
              <w:pStyle w:val="6"/>
              <w:spacing w:before="50" w:line="251" w:lineRule="auto"/>
              <w:ind w:left="117" w:right="82"/>
            </w:pPr>
            <w:r>
              <w:rPr>
                <w:spacing w:val="-2"/>
              </w:rPr>
              <w:t>3、其他法律法规规章文件规定应</w:t>
            </w:r>
            <w:r>
              <w:rPr>
                <w:spacing w:val="4"/>
              </w:rPr>
              <w:t xml:space="preserve"> </w:t>
            </w:r>
            <w:r>
              <w:t>履行的责任。</w:t>
            </w:r>
          </w:p>
        </w:tc>
        <w:tc>
          <w:tcPr>
            <w:tcW w:w="2072" w:type="dxa"/>
            <w:gridSpan w:val="2"/>
            <w:tcBorders>
              <w:left w:val="single" w:color="000000" w:sz="2" w:space="0"/>
              <w:bottom w:val="single" w:color="000000" w:sz="2" w:space="0"/>
              <w:right w:val="single" w:color="000000" w:sz="2" w:space="0"/>
            </w:tcBorders>
            <w:vAlign w:val="top"/>
          </w:tcPr>
          <w:p w14:paraId="1298DEB1">
            <w:pPr>
              <w:pStyle w:val="6"/>
              <w:spacing w:before="61" w:line="266" w:lineRule="auto"/>
              <w:ind w:left="117" w:right="85"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1"/>
              </w:rPr>
              <w:t>相应责任：</w:t>
            </w:r>
          </w:p>
          <w:p w14:paraId="05F33946">
            <w:pPr>
              <w:pStyle w:val="6"/>
              <w:spacing w:before="57" w:line="253" w:lineRule="auto"/>
              <w:ind w:left="120" w:right="85" w:firstLine="12"/>
            </w:pPr>
            <w:r>
              <w:rPr>
                <w:spacing w:val="-6"/>
              </w:rPr>
              <w:t>1、对符合条件不予受</w:t>
            </w:r>
            <w:r>
              <w:rPr>
                <w:spacing w:val="7"/>
              </w:rPr>
              <w:t xml:space="preserve"> </w:t>
            </w:r>
            <w:r>
              <w:rPr>
                <w:spacing w:val="-1"/>
              </w:rPr>
              <w:t>理的；</w:t>
            </w:r>
          </w:p>
          <w:p w14:paraId="45AE9ECF">
            <w:pPr>
              <w:pStyle w:val="6"/>
              <w:spacing w:before="50" w:line="252" w:lineRule="auto"/>
              <w:ind w:left="119" w:right="85"/>
            </w:pPr>
            <w:r>
              <w:rPr>
                <w:spacing w:val="-4"/>
              </w:rPr>
              <w:t>2、违反规定批准临时</w:t>
            </w:r>
            <w:r>
              <w:t xml:space="preserve"> 救助申领的；</w:t>
            </w:r>
          </w:p>
          <w:p w14:paraId="24DB0352">
            <w:pPr>
              <w:pStyle w:val="6"/>
              <w:spacing w:before="52" w:line="265" w:lineRule="auto"/>
              <w:ind w:left="119" w:right="85" w:firstLine="2"/>
              <w:jc w:val="both"/>
            </w:pPr>
            <w:r>
              <w:rPr>
                <w:spacing w:val="-5"/>
              </w:rPr>
              <w:t>3、未按照规定的标准</w:t>
            </w:r>
            <w:r>
              <w:rPr>
                <w:spacing w:val="8"/>
              </w:rPr>
              <w:t xml:space="preserve"> </w:t>
            </w:r>
            <w:r>
              <w:rPr>
                <w:spacing w:val="6"/>
              </w:rPr>
              <w:t>办理，或在临时救助</w:t>
            </w:r>
            <w:r>
              <w:rPr>
                <w:spacing w:val="7"/>
              </w:rPr>
              <w:t xml:space="preserve"> </w:t>
            </w:r>
            <w:r>
              <w:rPr>
                <w:spacing w:val="6"/>
              </w:rPr>
              <w:t>申领工作中利用职权</w:t>
            </w:r>
            <w:r>
              <w:rPr>
                <w:spacing w:val="7"/>
              </w:rPr>
              <w:t xml:space="preserve"> </w:t>
            </w:r>
            <w:r>
              <w:t>谋取私利的；</w:t>
            </w:r>
          </w:p>
          <w:p w14:paraId="5308DFD5">
            <w:pPr>
              <w:pStyle w:val="6"/>
              <w:spacing w:before="54" w:line="252" w:lineRule="auto"/>
              <w:ind w:left="117" w:right="85" w:hanging="1"/>
            </w:pPr>
            <w:r>
              <w:rPr>
                <w:spacing w:val="-4"/>
              </w:rPr>
              <w:t>4、侵犯临时救助申领</w:t>
            </w:r>
            <w:r>
              <w:rPr>
                <w:spacing w:val="3"/>
              </w:rPr>
              <w:t xml:space="preserve"> </w:t>
            </w:r>
            <w:r>
              <w:rPr>
                <w:spacing w:val="1"/>
              </w:rPr>
              <w:t>方面合法权益的；</w:t>
            </w:r>
          </w:p>
          <w:p w14:paraId="2FEEFDFD">
            <w:pPr>
              <w:pStyle w:val="6"/>
              <w:spacing w:before="52" w:line="256" w:lineRule="auto"/>
              <w:ind w:left="118" w:right="85" w:firstLine="3"/>
              <w:jc w:val="both"/>
            </w:pPr>
            <w:r>
              <w:rPr>
                <w:spacing w:val="-5"/>
              </w:rPr>
              <w:t>5、其他违反法律法规</w:t>
            </w:r>
            <w:r>
              <w:rPr>
                <w:spacing w:val="8"/>
              </w:rPr>
              <w:t xml:space="preserve"> </w:t>
            </w:r>
            <w:r>
              <w:rPr>
                <w:spacing w:val="32"/>
              </w:rPr>
              <w:t>规章文件规定的行</w:t>
            </w:r>
            <w:r>
              <w:rPr>
                <w:spacing w:val="6"/>
              </w:rPr>
              <w:t xml:space="preserve"> </w:t>
            </w:r>
            <w:r>
              <w:t>为。</w:t>
            </w:r>
          </w:p>
        </w:tc>
        <w:tc>
          <w:tcPr>
            <w:tcW w:w="1062" w:type="dxa"/>
            <w:tcBorders>
              <w:left w:val="single" w:color="000000" w:sz="2" w:space="0"/>
              <w:bottom w:val="single" w:color="000000" w:sz="2" w:space="0"/>
              <w:right w:val="single" w:color="000000" w:sz="2" w:space="0"/>
            </w:tcBorders>
            <w:vAlign w:val="top"/>
          </w:tcPr>
          <w:p w14:paraId="4B961A0B">
            <w:pPr>
              <w:pStyle w:val="6"/>
              <w:spacing w:before="60" w:line="260" w:lineRule="auto"/>
              <w:ind w:left="123" w:right="98" w:firstLine="4"/>
            </w:pPr>
            <w:r>
              <w:rPr>
                <w:spacing w:val="7"/>
              </w:rPr>
              <w:t>乡镇负责</w:t>
            </w:r>
            <w:r>
              <w:rPr>
                <w:spacing w:val="1"/>
              </w:rPr>
              <w:t xml:space="preserve"> </w:t>
            </w:r>
            <w:r>
              <w:rPr>
                <w:spacing w:val="-6"/>
              </w:rPr>
              <w:t>受  理</w:t>
            </w:r>
            <w:r>
              <w:rPr>
                <w:spacing w:val="-36"/>
              </w:rPr>
              <w:t xml:space="preserve"> </w:t>
            </w:r>
            <w:r>
              <w:rPr>
                <w:spacing w:val="-6"/>
              </w:rPr>
              <w:t>、</w:t>
            </w:r>
            <w:r>
              <w:t xml:space="preserve"> </w:t>
            </w:r>
            <w:r>
              <w:rPr>
                <w:spacing w:val="-1"/>
              </w:rPr>
              <w:t>审核</w:t>
            </w:r>
          </w:p>
        </w:tc>
      </w:tr>
    </w:tbl>
    <w:p w14:paraId="2A2ACC3E">
      <w:pPr>
        <w:pStyle w:val="2"/>
      </w:pPr>
    </w:p>
    <w:p w14:paraId="667971B9">
      <w:pPr>
        <w:sectPr>
          <w:pgSz w:w="16839" w:h="11906"/>
          <w:pgMar w:top="1012" w:right="1299" w:bottom="0" w:left="1299" w:header="0" w:footer="0" w:gutter="0"/>
          <w:cols w:space="720" w:num="1"/>
        </w:sectPr>
      </w:pPr>
    </w:p>
    <w:p w14:paraId="7F97A21D">
      <w:pPr>
        <w:spacing w:before="163"/>
      </w:pPr>
    </w:p>
    <w:tbl>
      <w:tblPr>
        <w:tblStyle w:val="5"/>
        <w:tblW w:w="1422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29"/>
        <w:gridCol w:w="494"/>
        <w:gridCol w:w="3083"/>
        <w:gridCol w:w="446"/>
        <w:gridCol w:w="3458"/>
        <w:gridCol w:w="3083"/>
        <w:gridCol w:w="2073"/>
        <w:gridCol w:w="1058"/>
      </w:tblGrid>
      <w:tr w14:paraId="22ACCB2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118" w:hRule="atLeast"/>
        </w:trPr>
        <w:tc>
          <w:tcPr>
            <w:tcW w:w="529" w:type="dxa"/>
            <w:vAlign w:val="top"/>
          </w:tcPr>
          <w:p w14:paraId="42808A8F">
            <w:pPr>
              <w:rPr>
                <w:rFonts w:ascii="Arial"/>
                <w:sz w:val="21"/>
              </w:rPr>
            </w:pPr>
          </w:p>
        </w:tc>
        <w:tc>
          <w:tcPr>
            <w:tcW w:w="494" w:type="dxa"/>
            <w:vAlign w:val="top"/>
          </w:tcPr>
          <w:p w14:paraId="0C36A123">
            <w:pPr>
              <w:rPr>
                <w:rFonts w:ascii="Arial"/>
                <w:sz w:val="21"/>
              </w:rPr>
            </w:pPr>
          </w:p>
        </w:tc>
        <w:tc>
          <w:tcPr>
            <w:tcW w:w="3083" w:type="dxa"/>
            <w:vAlign w:val="top"/>
          </w:tcPr>
          <w:p w14:paraId="06A8B6E9">
            <w:pPr>
              <w:rPr>
                <w:rFonts w:ascii="Arial"/>
                <w:sz w:val="21"/>
              </w:rPr>
            </w:pPr>
          </w:p>
        </w:tc>
        <w:tc>
          <w:tcPr>
            <w:tcW w:w="446" w:type="dxa"/>
            <w:vAlign w:val="top"/>
          </w:tcPr>
          <w:p w14:paraId="1F76B607">
            <w:pPr>
              <w:rPr>
                <w:rFonts w:ascii="Arial"/>
                <w:sz w:val="21"/>
              </w:rPr>
            </w:pPr>
          </w:p>
        </w:tc>
        <w:tc>
          <w:tcPr>
            <w:tcW w:w="3458" w:type="dxa"/>
            <w:vAlign w:val="top"/>
          </w:tcPr>
          <w:p w14:paraId="0432A16E">
            <w:pPr>
              <w:pStyle w:val="6"/>
              <w:spacing w:before="74" w:line="227" w:lineRule="auto"/>
              <w:ind w:left="115"/>
            </w:pPr>
            <w:r>
              <w:rPr>
                <w:spacing w:val="1"/>
              </w:rPr>
              <w:t>人民政府、街道办事处审批。</w:t>
            </w:r>
          </w:p>
          <w:p w14:paraId="5C046874">
            <w:pPr>
              <w:pStyle w:val="6"/>
              <w:spacing w:before="52" w:line="267" w:lineRule="auto"/>
              <w:ind w:left="112" w:right="86"/>
            </w:pPr>
            <w:r>
              <w:rPr>
                <w:spacing w:val="3"/>
              </w:rPr>
              <w:t>对于情况紧急、需立即采取措施以防</w:t>
            </w:r>
            <w:r>
              <w:rPr>
                <w:spacing w:val="5"/>
              </w:rPr>
              <w:t xml:space="preserve"> </w:t>
            </w:r>
            <w:r>
              <w:rPr>
                <w:spacing w:val="3"/>
              </w:rPr>
              <w:t>止造成无法挽回的损失或者无法改变</w:t>
            </w:r>
            <w:r>
              <w:rPr>
                <w:spacing w:val="4"/>
              </w:rPr>
              <w:t xml:space="preserve"> </w:t>
            </w:r>
            <w:r>
              <w:rPr>
                <w:spacing w:val="3"/>
              </w:rPr>
              <w:t>的严重后果的，乡（镇）人民政府、</w:t>
            </w:r>
            <w:r>
              <w:rPr>
                <w:spacing w:val="4"/>
              </w:rPr>
              <w:t xml:space="preserve"> </w:t>
            </w:r>
            <w:r>
              <w:rPr>
                <w:spacing w:val="3"/>
              </w:rPr>
              <w:t>街道办事处、县级人民政府民政部门</w:t>
            </w:r>
            <w:r>
              <w:rPr>
                <w:spacing w:val="4"/>
              </w:rPr>
              <w:t xml:space="preserve"> </w:t>
            </w:r>
            <w:r>
              <w:rPr>
                <w:spacing w:val="3"/>
              </w:rPr>
              <w:t>应当先行救助。紧急情况解除后，应</w:t>
            </w:r>
            <w:r>
              <w:rPr>
                <w:spacing w:val="4"/>
              </w:rPr>
              <w:t xml:space="preserve"> </w:t>
            </w:r>
            <w:r>
              <w:rPr>
                <w:spacing w:val="1"/>
              </w:rPr>
              <w:t>当按照规定补齐相关手续。</w:t>
            </w:r>
          </w:p>
        </w:tc>
        <w:tc>
          <w:tcPr>
            <w:tcW w:w="3083" w:type="dxa"/>
            <w:vAlign w:val="top"/>
          </w:tcPr>
          <w:p w14:paraId="6FB98993">
            <w:pPr>
              <w:rPr>
                <w:rFonts w:ascii="Arial"/>
                <w:sz w:val="21"/>
              </w:rPr>
            </w:pPr>
          </w:p>
        </w:tc>
        <w:tc>
          <w:tcPr>
            <w:tcW w:w="2073" w:type="dxa"/>
            <w:vAlign w:val="top"/>
          </w:tcPr>
          <w:p w14:paraId="33DF13D9">
            <w:pPr>
              <w:rPr>
                <w:rFonts w:ascii="Arial"/>
                <w:sz w:val="21"/>
              </w:rPr>
            </w:pPr>
          </w:p>
        </w:tc>
        <w:tc>
          <w:tcPr>
            <w:tcW w:w="1058" w:type="dxa"/>
            <w:vAlign w:val="top"/>
          </w:tcPr>
          <w:p w14:paraId="10347642">
            <w:pPr>
              <w:rPr>
                <w:rFonts w:ascii="Arial"/>
                <w:sz w:val="21"/>
              </w:rPr>
            </w:pPr>
          </w:p>
        </w:tc>
      </w:tr>
      <w:tr w14:paraId="19D9C05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02" w:hRule="atLeast"/>
        </w:trPr>
        <w:tc>
          <w:tcPr>
            <w:tcW w:w="529" w:type="dxa"/>
            <w:vAlign w:val="top"/>
          </w:tcPr>
          <w:p w14:paraId="6A206D9F">
            <w:pPr>
              <w:spacing w:line="256" w:lineRule="auto"/>
              <w:rPr>
                <w:rFonts w:ascii="Arial"/>
                <w:sz w:val="21"/>
              </w:rPr>
            </w:pPr>
          </w:p>
          <w:p w14:paraId="73D51B07">
            <w:pPr>
              <w:spacing w:line="256" w:lineRule="auto"/>
              <w:rPr>
                <w:rFonts w:ascii="Arial"/>
                <w:sz w:val="21"/>
              </w:rPr>
            </w:pPr>
          </w:p>
          <w:p w14:paraId="6C2DB7D4">
            <w:pPr>
              <w:spacing w:line="256" w:lineRule="auto"/>
              <w:rPr>
                <w:rFonts w:ascii="Arial"/>
                <w:sz w:val="21"/>
              </w:rPr>
            </w:pPr>
          </w:p>
          <w:p w14:paraId="68808B82">
            <w:pPr>
              <w:spacing w:line="256" w:lineRule="auto"/>
              <w:rPr>
                <w:rFonts w:ascii="Arial"/>
                <w:sz w:val="21"/>
              </w:rPr>
            </w:pPr>
          </w:p>
          <w:p w14:paraId="14C1973F">
            <w:pPr>
              <w:spacing w:line="256" w:lineRule="auto"/>
              <w:rPr>
                <w:rFonts w:ascii="Arial"/>
                <w:sz w:val="21"/>
              </w:rPr>
            </w:pPr>
          </w:p>
          <w:p w14:paraId="4F9F5A89">
            <w:pPr>
              <w:spacing w:line="256" w:lineRule="auto"/>
              <w:rPr>
                <w:rFonts w:ascii="Arial"/>
                <w:sz w:val="21"/>
              </w:rPr>
            </w:pPr>
          </w:p>
          <w:p w14:paraId="7090B7D5">
            <w:pPr>
              <w:spacing w:line="256" w:lineRule="auto"/>
              <w:rPr>
                <w:rFonts w:ascii="Arial"/>
                <w:sz w:val="21"/>
              </w:rPr>
            </w:pPr>
          </w:p>
          <w:p w14:paraId="63625201">
            <w:pPr>
              <w:spacing w:line="257" w:lineRule="auto"/>
              <w:rPr>
                <w:rFonts w:ascii="Arial"/>
                <w:sz w:val="21"/>
              </w:rPr>
            </w:pPr>
          </w:p>
          <w:p w14:paraId="07253876">
            <w:pPr>
              <w:spacing w:line="257" w:lineRule="auto"/>
              <w:rPr>
                <w:rFonts w:ascii="Arial"/>
                <w:sz w:val="21"/>
              </w:rPr>
            </w:pPr>
          </w:p>
          <w:p w14:paraId="7FF9EAE5">
            <w:pPr>
              <w:spacing w:line="257" w:lineRule="auto"/>
              <w:rPr>
                <w:rFonts w:ascii="Arial"/>
                <w:sz w:val="21"/>
              </w:rPr>
            </w:pPr>
          </w:p>
          <w:p w14:paraId="7A9FBA5F">
            <w:pPr>
              <w:pStyle w:val="6"/>
              <w:spacing w:before="65" w:line="190" w:lineRule="auto"/>
              <w:ind w:left="135"/>
            </w:pPr>
            <w:r>
              <w:rPr>
                <w:spacing w:val="-5"/>
              </w:rPr>
              <w:t>135</w:t>
            </w:r>
          </w:p>
        </w:tc>
        <w:tc>
          <w:tcPr>
            <w:tcW w:w="494" w:type="dxa"/>
            <w:textDirection w:val="tbRlV"/>
            <w:vAlign w:val="top"/>
          </w:tcPr>
          <w:p w14:paraId="31F99C09">
            <w:pPr>
              <w:pStyle w:val="6"/>
              <w:spacing w:before="138" w:line="216" w:lineRule="auto"/>
              <w:ind w:left="2161"/>
            </w:pPr>
            <w:r>
              <w:rPr>
                <w:spacing w:val="8"/>
              </w:rPr>
              <w:t>行</w:t>
            </w:r>
            <w:r>
              <w:rPr>
                <w:spacing w:val="-7"/>
              </w:rPr>
              <w:t xml:space="preserve"> </w:t>
            </w:r>
            <w:r>
              <w:rPr>
                <w:spacing w:val="8"/>
              </w:rPr>
              <w:t>政</w:t>
            </w:r>
            <w:r>
              <w:rPr>
                <w:spacing w:val="-9"/>
              </w:rPr>
              <w:t xml:space="preserve"> </w:t>
            </w:r>
            <w:r>
              <w:rPr>
                <w:spacing w:val="8"/>
              </w:rPr>
              <w:t>给</w:t>
            </w:r>
            <w:r>
              <w:rPr>
                <w:spacing w:val="-9"/>
              </w:rPr>
              <w:t xml:space="preserve"> </w:t>
            </w:r>
            <w:r>
              <w:rPr>
                <w:spacing w:val="8"/>
              </w:rPr>
              <w:t>付</w:t>
            </w:r>
          </w:p>
        </w:tc>
        <w:tc>
          <w:tcPr>
            <w:tcW w:w="3083" w:type="dxa"/>
            <w:vAlign w:val="top"/>
          </w:tcPr>
          <w:p w14:paraId="2BBCEF59">
            <w:pPr>
              <w:spacing w:line="253" w:lineRule="auto"/>
              <w:rPr>
                <w:rFonts w:ascii="Arial"/>
                <w:sz w:val="21"/>
              </w:rPr>
            </w:pPr>
          </w:p>
          <w:p w14:paraId="7CAEADDE">
            <w:pPr>
              <w:spacing w:line="253" w:lineRule="auto"/>
              <w:rPr>
                <w:rFonts w:ascii="Arial"/>
                <w:sz w:val="21"/>
              </w:rPr>
            </w:pPr>
          </w:p>
          <w:p w14:paraId="3214519D">
            <w:pPr>
              <w:spacing w:line="253" w:lineRule="auto"/>
              <w:rPr>
                <w:rFonts w:ascii="Arial"/>
                <w:sz w:val="21"/>
              </w:rPr>
            </w:pPr>
          </w:p>
          <w:p w14:paraId="4930E200">
            <w:pPr>
              <w:spacing w:line="253" w:lineRule="auto"/>
              <w:rPr>
                <w:rFonts w:ascii="Arial"/>
                <w:sz w:val="21"/>
              </w:rPr>
            </w:pPr>
          </w:p>
          <w:p w14:paraId="73877638">
            <w:pPr>
              <w:spacing w:line="253" w:lineRule="auto"/>
              <w:rPr>
                <w:rFonts w:ascii="Arial"/>
                <w:sz w:val="21"/>
              </w:rPr>
            </w:pPr>
          </w:p>
          <w:p w14:paraId="3EF3AAB7">
            <w:pPr>
              <w:spacing w:line="253" w:lineRule="auto"/>
              <w:rPr>
                <w:rFonts w:ascii="Arial"/>
                <w:sz w:val="21"/>
              </w:rPr>
            </w:pPr>
          </w:p>
          <w:p w14:paraId="2D2524F2">
            <w:pPr>
              <w:spacing w:line="253" w:lineRule="auto"/>
              <w:rPr>
                <w:rFonts w:ascii="Arial"/>
                <w:sz w:val="21"/>
              </w:rPr>
            </w:pPr>
          </w:p>
          <w:p w14:paraId="0BC4FF04">
            <w:pPr>
              <w:spacing w:line="253" w:lineRule="auto"/>
              <w:rPr>
                <w:rFonts w:ascii="Arial"/>
                <w:sz w:val="21"/>
              </w:rPr>
            </w:pPr>
          </w:p>
          <w:p w14:paraId="7C886A64">
            <w:pPr>
              <w:spacing w:line="253" w:lineRule="auto"/>
              <w:rPr>
                <w:rFonts w:ascii="Arial"/>
                <w:sz w:val="21"/>
              </w:rPr>
            </w:pPr>
          </w:p>
          <w:p w14:paraId="470A992B">
            <w:pPr>
              <w:spacing w:line="254" w:lineRule="auto"/>
              <w:rPr>
                <w:rFonts w:ascii="Arial"/>
                <w:sz w:val="21"/>
              </w:rPr>
            </w:pPr>
          </w:p>
          <w:p w14:paraId="2A2A4B0E">
            <w:pPr>
              <w:pStyle w:val="6"/>
              <w:spacing w:before="65" w:line="227" w:lineRule="auto"/>
              <w:ind w:left="238"/>
            </w:pPr>
            <w:r>
              <w:rPr>
                <w:spacing w:val="1"/>
              </w:rPr>
              <w:t>对孤儿基本生活保障金的给付</w:t>
            </w:r>
          </w:p>
        </w:tc>
        <w:tc>
          <w:tcPr>
            <w:tcW w:w="446" w:type="dxa"/>
            <w:textDirection w:val="tbRlV"/>
            <w:vAlign w:val="top"/>
          </w:tcPr>
          <w:p w14:paraId="36F7A0EF">
            <w:pPr>
              <w:pStyle w:val="6"/>
              <w:spacing w:before="112" w:line="212" w:lineRule="auto"/>
              <w:ind w:left="2312"/>
            </w:pPr>
            <w:r>
              <w:rPr>
                <w:spacing w:val="8"/>
              </w:rPr>
              <w:t>各</w:t>
            </w:r>
            <w:r>
              <w:rPr>
                <w:spacing w:val="-8"/>
              </w:rPr>
              <w:t xml:space="preserve"> </w:t>
            </w:r>
            <w:r>
              <w:rPr>
                <w:spacing w:val="8"/>
              </w:rPr>
              <w:t>乡</w:t>
            </w:r>
            <w:r>
              <w:rPr>
                <w:spacing w:val="-9"/>
              </w:rPr>
              <w:t xml:space="preserve"> </w:t>
            </w:r>
            <w:r>
              <w:rPr>
                <w:spacing w:val="8"/>
              </w:rPr>
              <w:t>镇</w:t>
            </w:r>
          </w:p>
        </w:tc>
        <w:tc>
          <w:tcPr>
            <w:tcW w:w="3458" w:type="dxa"/>
            <w:vAlign w:val="top"/>
          </w:tcPr>
          <w:p w14:paraId="709DAD03">
            <w:pPr>
              <w:spacing w:line="296" w:lineRule="auto"/>
              <w:rPr>
                <w:rFonts w:ascii="Arial"/>
                <w:sz w:val="21"/>
              </w:rPr>
            </w:pPr>
          </w:p>
          <w:p w14:paraId="4F2DCE4C">
            <w:pPr>
              <w:spacing w:line="296" w:lineRule="auto"/>
              <w:rPr>
                <w:rFonts w:ascii="Arial"/>
                <w:sz w:val="21"/>
              </w:rPr>
            </w:pPr>
          </w:p>
          <w:p w14:paraId="248C1678">
            <w:pPr>
              <w:pStyle w:val="6"/>
              <w:spacing w:before="65" w:line="269" w:lineRule="auto"/>
              <w:ind w:left="112" w:right="19" w:firstLine="16"/>
              <w:jc w:val="both"/>
            </w:pPr>
            <w:r>
              <w:rPr>
                <w:spacing w:val="1"/>
              </w:rPr>
              <w:t>1.《国务院办公</w:t>
            </w:r>
            <w:r>
              <w:rPr>
                <w:rFonts w:hint="eastAsia"/>
                <w:spacing w:val="1"/>
                <w:lang w:eastAsia="zh-CN"/>
              </w:rPr>
              <w:t>厅</w:t>
            </w:r>
            <w:r>
              <w:rPr>
                <w:spacing w:val="1"/>
              </w:rPr>
              <w:t xml:space="preserve">关于加强孤儿保障 </w:t>
            </w:r>
            <w:r>
              <w:rPr>
                <w:spacing w:val="-2"/>
              </w:rPr>
              <w:t>工作的意见》(国办发〔2010〕54</w:t>
            </w:r>
            <w:r>
              <w:rPr>
                <w:spacing w:val="-23"/>
              </w:rPr>
              <w:t xml:space="preserve"> </w:t>
            </w:r>
            <w:r>
              <w:rPr>
                <w:spacing w:val="-2"/>
              </w:rPr>
              <w:t>号)</w:t>
            </w:r>
            <w:r>
              <w:t xml:space="preserve">  </w:t>
            </w:r>
            <w:r>
              <w:rPr>
                <w:spacing w:val="4"/>
              </w:rPr>
              <w:t>2.《河北省民政厅等</w:t>
            </w:r>
            <w:r>
              <w:rPr>
                <w:spacing w:val="-17"/>
              </w:rPr>
              <w:t xml:space="preserve"> </w:t>
            </w:r>
            <w:r>
              <w:rPr>
                <w:spacing w:val="4"/>
              </w:rPr>
              <w:t>12 部门关于进</w:t>
            </w:r>
            <w:r>
              <w:t xml:space="preserve"> </w:t>
            </w:r>
            <w:r>
              <w:rPr>
                <w:spacing w:val="2"/>
              </w:rPr>
              <w:t xml:space="preserve">一步加强孤儿和事实无人抚养儿童保 </w:t>
            </w:r>
            <w:r>
              <w:rPr>
                <w:spacing w:val="-2"/>
              </w:rPr>
              <w:t>障工作的实施意见》(冀民规</w:t>
            </w:r>
            <w:r>
              <w:rPr>
                <w:spacing w:val="-42"/>
              </w:rPr>
              <w:t xml:space="preserve"> </w:t>
            </w:r>
            <w:r>
              <w:rPr>
                <w:spacing w:val="-2"/>
              </w:rPr>
              <w:t>〔2019〕</w:t>
            </w:r>
            <w:r>
              <w:t xml:space="preserve"> </w:t>
            </w:r>
            <w:r>
              <w:rPr>
                <w:spacing w:val="-3"/>
              </w:rPr>
              <w:t>4</w:t>
            </w:r>
            <w:r>
              <w:rPr>
                <w:spacing w:val="-40"/>
              </w:rPr>
              <w:t xml:space="preserve"> </w:t>
            </w:r>
            <w:r>
              <w:rPr>
                <w:spacing w:val="-3"/>
              </w:rPr>
              <w:t>号)</w:t>
            </w:r>
          </w:p>
        </w:tc>
        <w:tc>
          <w:tcPr>
            <w:tcW w:w="3083" w:type="dxa"/>
            <w:vAlign w:val="top"/>
          </w:tcPr>
          <w:p w14:paraId="46068A55">
            <w:pPr>
              <w:spacing w:line="295" w:lineRule="auto"/>
              <w:rPr>
                <w:rFonts w:ascii="Arial"/>
                <w:sz w:val="21"/>
              </w:rPr>
            </w:pPr>
          </w:p>
          <w:p w14:paraId="1D08AE5E">
            <w:pPr>
              <w:pStyle w:val="6"/>
              <w:spacing w:before="65" w:line="260" w:lineRule="auto"/>
              <w:ind w:left="116" w:right="85" w:firstLine="12"/>
            </w:pPr>
            <w:r>
              <w:rPr>
                <w:spacing w:val="-3"/>
              </w:rPr>
              <w:t>1、受理责任：依法受理或不予受</w:t>
            </w:r>
            <w:r>
              <w:rPr>
                <w:spacing w:val="7"/>
              </w:rPr>
              <w:t xml:space="preserve"> </w:t>
            </w:r>
            <w:r>
              <w:rPr>
                <w:spacing w:val="5"/>
              </w:rPr>
              <w:t>理，并一次性告之不予受理理由</w:t>
            </w:r>
            <w:r>
              <w:rPr>
                <w:spacing w:val="3"/>
              </w:rPr>
              <w:t xml:space="preserve"> </w:t>
            </w:r>
            <w:r>
              <w:rPr>
                <w:spacing w:val="1"/>
              </w:rPr>
              <w:t>或需补充提供的相关材料目录。</w:t>
            </w:r>
          </w:p>
          <w:p w14:paraId="2E0BF1DA">
            <w:pPr>
              <w:pStyle w:val="6"/>
              <w:spacing w:before="54" w:line="261" w:lineRule="auto"/>
              <w:ind w:left="116" w:right="85"/>
            </w:pPr>
            <w:r>
              <w:rPr>
                <w:spacing w:val="-2"/>
              </w:rPr>
              <w:t>2、审查责任：审查村级受理后开</w:t>
            </w:r>
            <w:r>
              <w:rPr>
                <w:spacing w:val="5"/>
              </w:rPr>
              <w:t xml:space="preserve"> 具的介绍信，核对信息及以往办</w:t>
            </w:r>
            <w:r>
              <w:rPr>
                <w:spacing w:val="3"/>
              </w:rPr>
              <w:t xml:space="preserve"> </w:t>
            </w:r>
            <w:r>
              <w:t>理记录。</w:t>
            </w:r>
          </w:p>
          <w:p w14:paraId="7E16FFDE">
            <w:pPr>
              <w:pStyle w:val="6"/>
              <w:spacing w:before="50" w:line="251" w:lineRule="auto"/>
              <w:ind w:left="117" w:right="85"/>
            </w:pPr>
            <w:r>
              <w:rPr>
                <w:spacing w:val="-2"/>
              </w:rPr>
              <w:t>3、其他法律法规规章文件规定应</w:t>
            </w:r>
            <w:r>
              <w:rPr>
                <w:spacing w:val="4"/>
              </w:rPr>
              <w:t xml:space="preserve"> </w:t>
            </w:r>
            <w:r>
              <w:t>履行的责任。</w:t>
            </w:r>
          </w:p>
        </w:tc>
        <w:tc>
          <w:tcPr>
            <w:tcW w:w="2073" w:type="dxa"/>
            <w:vAlign w:val="top"/>
          </w:tcPr>
          <w:p w14:paraId="274C568F">
            <w:pPr>
              <w:pStyle w:val="6"/>
              <w:spacing w:before="63" w:line="266" w:lineRule="auto"/>
              <w:ind w:left="114" w:right="89"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1"/>
              </w:rPr>
              <w:t>相应责任：</w:t>
            </w:r>
          </w:p>
          <w:p w14:paraId="3BACFACD">
            <w:pPr>
              <w:pStyle w:val="6"/>
              <w:spacing w:before="57" w:line="253" w:lineRule="auto"/>
              <w:ind w:left="117" w:right="89" w:firstLine="12"/>
            </w:pPr>
            <w:r>
              <w:rPr>
                <w:spacing w:val="-6"/>
              </w:rPr>
              <w:t>1、对符合条件不予受</w:t>
            </w:r>
            <w:r>
              <w:rPr>
                <w:spacing w:val="7"/>
              </w:rPr>
              <w:t xml:space="preserve"> </w:t>
            </w:r>
            <w:r>
              <w:rPr>
                <w:spacing w:val="-1"/>
              </w:rPr>
              <w:t>理的；</w:t>
            </w:r>
          </w:p>
          <w:p w14:paraId="1A76ED9B">
            <w:pPr>
              <w:pStyle w:val="6"/>
              <w:spacing w:before="51" w:line="267" w:lineRule="auto"/>
              <w:ind w:left="115" w:right="89" w:firstLine="1"/>
              <w:jc w:val="both"/>
            </w:pPr>
            <w:r>
              <w:rPr>
                <w:spacing w:val="-4"/>
              </w:rPr>
              <w:t>2、未按照规定的标准</w:t>
            </w:r>
            <w:r>
              <w:t xml:space="preserve"> </w:t>
            </w:r>
            <w:r>
              <w:rPr>
                <w:spacing w:val="7"/>
              </w:rPr>
              <w:t>办理，或在对孤儿基</w:t>
            </w:r>
            <w:r>
              <w:t xml:space="preserve"> </w:t>
            </w:r>
            <w:r>
              <w:rPr>
                <w:spacing w:val="7"/>
              </w:rPr>
              <w:t>本生活保障金的给付</w:t>
            </w:r>
            <w:r>
              <w:t xml:space="preserve"> </w:t>
            </w:r>
            <w:r>
              <w:rPr>
                <w:spacing w:val="7"/>
              </w:rPr>
              <w:t>申领工作中利用职权</w:t>
            </w:r>
            <w:r>
              <w:t xml:space="preserve"> </w:t>
            </w:r>
            <w:r>
              <w:rPr>
                <w:spacing w:val="1"/>
              </w:rPr>
              <w:t>谋取私利的；</w:t>
            </w:r>
          </w:p>
          <w:p w14:paraId="221EB881">
            <w:pPr>
              <w:pStyle w:val="6"/>
              <w:spacing w:before="54" w:line="260" w:lineRule="auto"/>
              <w:ind w:left="115" w:right="89" w:firstLine="3"/>
              <w:jc w:val="both"/>
            </w:pPr>
            <w:r>
              <w:rPr>
                <w:spacing w:val="-5"/>
              </w:rPr>
              <w:t>3、侵犯对孤儿基本生</w:t>
            </w:r>
            <w:r>
              <w:rPr>
                <w:spacing w:val="8"/>
              </w:rPr>
              <w:t xml:space="preserve"> </w:t>
            </w:r>
            <w:r>
              <w:rPr>
                <w:spacing w:val="7"/>
              </w:rPr>
              <w:t>活保障金的给付申领</w:t>
            </w:r>
            <w:r>
              <w:t xml:space="preserve"> </w:t>
            </w:r>
            <w:r>
              <w:rPr>
                <w:spacing w:val="1"/>
              </w:rPr>
              <w:t>方面合法权益的；</w:t>
            </w:r>
          </w:p>
          <w:p w14:paraId="1D8C5DC2">
            <w:pPr>
              <w:pStyle w:val="6"/>
              <w:spacing w:before="52" w:line="256" w:lineRule="auto"/>
              <w:ind w:left="114" w:right="89" w:hanging="1"/>
              <w:jc w:val="both"/>
            </w:pPr>
            <w:r>
              <w:rPr>
                <w:spacing w:val="-4"/>
              </w:rPr>
              <w:t>4、其他违反法律法规</w:t>
            </w:r>
            <w:r>
              <w:rPr>
                <w:spacing w:val="3"/>
              </w:rPr>
              <w:t xml:space="preserve"> </w:t>
            </w:r>
            <w:r>
              <w:rPr>
                <w:spacing w:val="32"/>
              </w:rPr>
              <w:t>规章文件规定的行</w:t>
            </w:r>
            <w:r>
              <w:rPr>
                <w:spacing w:val="6"/>
              </w:rPr>
              <w:t xml:space="preserve"> </w:t>
            </w:r>
            <w:r>
              <w:t>为。</w:t>
            </w:r>
          </w:p>
        </w:tc>
        <w:tc>
          <w:tcPr>
            <w:tcW w:w="1058" w:type="dxa"/>
            <w:vAlign w:val="top"/>
          </w:tcPr>
          <w:p w14:paraId="1BAC51A5">
            <w:pPr>
              <w:pStyle w:val="6"/>
              <w:spacing w:before="63" w:line="264" w:lineRule="auto"/>
              <w:ind w:left="119" w:right="96" w:hanging="3"/>
              <w:jc w:val="both"/>
            </w:pPr>
            <w:r>
              <w:rPr>
                <w:spacing w:val="9"/>
              </w:rPr>
              <w:t>村级负责</w:t>
            </w:r>
            <w:r>
              <w:rPr>
                <w:spacing w:val="1"/>
              </w:rPr>
              <w:t xml:space="preserve"> </w:t>
            </w:r>
            <w:r>
              <w:rPr>
                <w:spacing w:val="-4"/>
              </w:rPr>
              <w:t>受</w:t>
            </w:r>
            <w:r>
              <w:rPr>
                <w:spacing w:val="31"/>
              </w:rPr>
              <w:t xml:space="preserve">  </w:t>
            </w:r>
            <w:r>
              <w:rPr>
                <w:spacing w:val="-4"/>
              </w:rPr>
              <w:t>理</w:t>
            </w:r>
            <w:r>
              <w:rPr>
                <w:spacing w:val="-17"/>
              </w:rPr>
              <w:t xml:space="preserve"> </w:t>
            </w:r>
            <w:r>
              <w:rPr>
                <w:spacing w:val="-4"/>
              </w:rPr>
              <w:t>,</w:t>
            </w:r>
            <w:r>
              <w:t xml:space="preserve"> </w:t>
            </w:r>
            <w:r>
              <w:rPr>
                <w:spacing w:val="9"/>
              </w:rPr>
              <w:t>乡级负责</w:t>
            </w:r>
            <w:r>
              <w:t xml:space="preserve"> </w:t>
            </w:r>
            <w:r>
              <w:rPr>
                <w:spacing w:val="-1"/>
              </w:rPr>
              <w:t>审核</w:t>
            </w:r>
          </w:p>
        </w:tc>
      </w:tr>
      <w:tr w14:paraId="7918FBE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07" w:hRule="atLeast"/>
        </w:trPr>
        <w:tc>
          <w:tcPr>
            <w:tcW w:w="529" w:type="dxa"/>
            <w:vAlign w:val="top"/>
          </w:tcPr>
          <w:p w14:paraId="11D1D5EC">
            <w:pPr>
              <w:spacing w:line="314" w:lineRule="auto"/>
              <w:rPr>
                <w:rFonts w:ascii="Arial"/>
                <w:sz w:val="21"/>
              </w:rPr>
            </w:pPr>
          </w:p>
          <w:p w14:paraId="57B763DA">
            <w:pPr>
              <w:spacing w:line="315" w:lineRule="auto"/>
              <w:rPr>
                <w:rFonts w:ascii="Arial"/>
                <w:sz w:val="21"/>
              </w:rPr>
            </w:pPr>
          </w:p>
          <w:p w14:paraId="17169D44">
            <w:pPr>
              <w:pStyle w:val="6"/>
              <w:spacing w:before="65" w:line="190" w:lineRule="auto"/>
              <w:ind w:left="135"/>
            </w:pPr>
            <w:r>
              <w:rPr>
                <w:spacing w:val="-5"/>
              </w:rPr>
              <w:t>136</w:t>
            </w:r>
          </w:p>
        </w:tc>
        <w:tc>
          <w:tcPr>
            <w:tcW w:w="494" w:type="dxa"/>
            <w:textDirection w:val="tbRlV"/>
            <w:vAlign w:val="top"/>
          </w:tcPr>
          <w:p w14:paraId="76E4F32B">
            <w:pPr>
              <w:pStyle w:val="6"/>
              <w:spacing w:before="138" w:line="216" w:lineRule="auto"/>
              <w:ind w:left="215"/>
            </w:pPr>
            <w:r>
              <w:rPr>
                <w:spacing w:val="8"/>
              </w:rPr>
              <w:t>行</w:t>
            </w:r>
            <w:r>
              <w:rPr>
                <w:spacing w:val="-7"/>
              </w:rPr>
              <w:t xml:space="preserve"> </w:t>
            </w:r>
            <w:r>
              <w:rPr>
                <w:spacing w:val="8"/>
              </w:rPr>
              <w:t>政</w:t>
            </w:r>
            <w:r>
              <w:rPr>
                <w:spacing w:val="-9"/>
              </w:rPr>
              <w:t xml:space="preserve"> </w:t>
            </w:r>
            <w:r>
              <w:rPr>
                <w:spacing w:val="8"/>
              </w:rPr>
              <w:t>给</w:t>
            </w:r>
            <w:r>
              <w:rPr>
                <w:spacing w:val="-9"/>
              </w:rPr>
              <w:t xml:space="preserve"> </w:t>
            </w:r>
            <w:r>
              <w:rPr>
                <w:spacing w:val="8"/>
              </w:rPr>
              <w:t>付</w:t>
            </w:r>
          </w:p>
        </w:tc>
        <w:tc>
          <w:tcPr>
            <w:tcW w:w="3083" w:type="dxa"/>
            <w:vAlign w:val="top"/>
          </w:tcPr>
          <w:p w14:paraId="1F2290E5">
            <w:pPr>
              <w:rPr>
                <w:rFonts w:ascii="Arial"/>
                <w:sz w:val="21"/>
              </w:rPr>
            </w:pPr>
          </w:p>
        </w:tc>
        <w:tc>
          <w:tcPr>
            <w:tcW w:w="446" w:type="dxa"/>
            <w:textDirection w:val="tbRlV"/>
            <w:vAlign w:val="top"/>
          </w:tcPr>
          <w:p w14:paraId="5D90E08C">
            <w:pPr>
              <w:pStyle w:val="6"/>
              <w:spacing w:before="112" w:line="212" w:lineRule="auto"/>
              <w:ind w:left="366"/>
            </w:pPr>
            <w:r>
              <w:rPr>
                <w:spacing w:val="8"/>
              </w:rPr>
              <w:t>各</w:t>
            </w:r>
            <w:r>
              <w:rPr>
                <w:spacing w:val="-8"/>
              </w:rPr>
              <w:t xml:space="preserve"> </w:t>
            </w:r>
            <w:r>
              <w:rPr>
                <w:spacing w:val="8"/>
              </w:rPr>
              <w:t>乡</w:t>
            </w:r>
            <w:r>
              <w:rPr>
                <w:spacing w:val="-9"/>
              </w:rPr>
              <w:t xml:space="preserve"> </w:t>
            </w:r>
            <w:r>
              <w:rPr>
                <w:spacing w:val="8"/>
              </w:rPr>
              <w:t>镇</w:t>
            </w:r>
          </w:p>
        </w:tc>
        <w:tc>
          <w:tcPr>
            <w:tcW w:w="3458" w:type="dxa"/>
            <w:vAlign w:val="top"/>
          </w:tcPr>
          <w:p w14:paraId="258695D1">
            <w:pPr>
              <w:spacing w:line="298" w:lineRule="auto"/>
              <w:rPr>
                <w:rFonts w:ascii="Arial"/>
                <w:sz w:val="21"/>
              </w:rPr>
            </w:pPr>
          </w:p>
          <w:p w14:paraId="1DB24B00">
            <w:pPr>
              <w:spacing w:line="298" w:lineRule="auto"/>
              <w:rPr>
                <w:rFonts w:ascii="Arial"/>
                <w:sz w:val="21"/>
              </w:rPr>
            </w:pPr>
          </w:p>
          <w:p w14:paraId="7921B892">
            <w:pPr>
              <w:spacing w:line="298" w:lineRule="auto"/>
              <w:rPr>
                <w:rFonts w:ascii="Arial"/>
                <w:sz w:val="21"/>
              </w:rPr>
            </w:pPr>
          </w:p>
          <w:p w14:paraId="36BAA46A">
            <w:pPr>
              <w:spacing w:line="299" w:lineRule="auto"/>
              <w:rPr>
                <w:rFonts w:ascii="Arial"/>
                <w:sz w:val="21"/>
              </w:rPr>
            </w:pPr>
          </w:p>
          <w:p w14:paraId="2CF8504A">
            <w:pPr>
              <w:pStyle w:val="6"/>
              <w:spacing w:before="65" w:line="213" w:lineRule="auto"/>
              <w:ind w:left="118"/>
            </w:pPr>
            <w:r>
              <w:rPr>
                <w:spacing w:val="6"/>
              </w:rPr>
              <w:t>《河北省民政厅等</w:t>
            </w:r>
            <w:r>
              <w:rPr>
                <w:spacing w:val="-14"/>
              </w:rPr>
              <w:t xml:space="preserve"> </w:t>
            </w:r>
            <w:r>
              <w:rPr>
                <w:spacing w:val="6"/>
              </w:rPr>
              <w:t>12</w:t>
            </w:r>
            <w:r>
              <w:rPr>
                <w:spacing w:val="-35"/>
              </w:rPr>
              <w:t xml:space="preserve"> </w:t>
            </w:r>
            <w:r>
              <w:rPr>
                <w:spacing w:val="6"/>
              </w:rPr>
              <w:t>部门关于进一</w:t>
            </w:r>
          </w:p>
        </w:tc>
        <w:tc>
          <w:tcPr>
            <w:tcW w:w="3083" w:type="dxa"/>
            <w:vAlign w:val="top"/>
          </w:tcPr>
          <w:p w14:paraId="09294910">
            <w:pPr>
              <w:spacing w:line="298" w:lineRule="auto"/>
              <w:rPr>
                <w:rFonts w:ascii="Arial"/>
                <w:sz w:val="21"/>
              </w:rPr>
            </w:pPr>
          </w:p>
          <w:p w14:paraId="0D9F2C79">
            <w:pPr>
              <w:spacing w:line="298" w:lineRule="auto"/>
              <w:rPr>
                <w:rFonts w:ascii="Arial"/>
                <w:sz w:val="21"/>
              </w:rPr>
            </w:pPr>
          </w:p>
          <w:p w14:paraId="41103428">
            <w:pPr>
              <w:pStyle w:val="6"/>
              <w:spacing w:before="65" w:line="256" w:lineRule="auto"/>
              <w:ind w:left="116" w:right="85" w:firstLine="12"/>
              <w:jc w:val="both"/>
            </w:pPr>
            <w:r>
              <w:rPr>
                <w:spacing w:val="-3"/>
              </w:rPr>
              <w:t>1、受理责任：依法受理或不予受</w:t>
            </w:r>
            <w:r>
              <w:rPr>
                <w:spacing w:val="7"/>
              </w:rPr>
              <w:t xml:space="preserve"> </w:t>
            </w:r>
            <w:r>
              <w:rPr>
                <w:spacing w:val="5"/>
              </w:rPr>
              <w:t>理，并一次性告之不予受理理由</w:t>
            </w:r>
            <w:r>
              <w:rPr>
                <w:spacing w:val="3"/>
              </w:rPr>
              <w:t xml:space="preserve"> </w:t>
            </w:r>
            <w:r>
              <w:rPr>
                <w:spacing w:val="1"/>
              </w:rPr>
              <w:t>或需补充提供的相关材料目录。</w:t>
            </w:r>
          </w:p>
        </w:tc>
        <w:tc>
          <w:tcPr>
            <w:tcW w:w="2073" w:type="dxa"/>
            <w:vAlign w:val="top"/>
          </w:tcPr>
          <w:p w14:paraId="2D7552E8">
            <w:pPr>
              <w:pStyle w:val="6"/>
              <w:spacing w:before="67" w:line="264" w:lineRule="auto"/>
              <w:ind w:left="114" w:right="89"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1"/>
              </w:rPr>
              <w:t>相应责任：</w:t>
            </w:r>
          </w:p>
        </w:tc>
        <w:tc>
          <w:tcPr>
            <w:tcW w:w="1058" w:type="dxa"/>
            <w:vAlign w:val="top"/>
          </w:tcPr>
          <w:p w14:paraId="65EA01D7">
            <w:pPr>
              <w:spacing w:line="299" w:lineRule="auto"/>
              <w:rPr>
                <w:rFonts w:ascii="Arial"/>
                <w:sz w:val="21"/>
              </w:rPr>
            </w:pPr>
          </w:p>
          <w:p w14:paraId="6B0B1220">
            <w:pPr>
              <w:pStyle w:val="6"/>
              <w:spacing w:before="65" w:line="261" w:lineRule="auto"/>
              <w:ind w:left="119" w:right="96" w:hanging="3"/>
              <w:jc w:val="both"/>
            </w:pPr>
            <w:r>
              <w:rPr>
                <w:spacing w:val="9"/>
              </w:rPr>
              <w:t>村级负责</w:t>
            </w:r>
            <w:r>
              <w:rPr>
                <w:spacing w:val="1"/>
              </w:rPr>
              <w:t xml:space="preserve"> </w:t>
            </w:r>
            <w:r>
              <w:rPr>
                <w:spacing w:val="-4"/>
              </w:rPr>
              <w:t>受</w:t>
            </w:r>
            <w:r>
              <w:rPr>
                <w:spacing w:val="31"/>
              </w:rPr>
              <w:t xml:space="preserve">  </w:t>
            </w:r>
            <w:r>
              <w:rPr>
                <w:spacing w:val="-4"/>
              </w:rPr>
              <w:t>理</w:t>
            </w:r>
            <w:r>
              <w:rPr>
                <w:spacing w:val="-17"/>
              </w:rPr>
              <w:t xml:space="preserve"> </w:t>
            </w:r>
            <w:r>
              <w:rPr>
                <w:spacing w:val="-4"/>
              </w:rPr>
              <w:t>,</w:t>
            </w:r>
            <w:r>
              <w:t xml:space="preserve"> </w:t>
            </w:r>
            <w:r>
              <w:rPr>
                <w:spacing w:val="9"/>
              </w:rPr>
              <w:t>乡级负责</w:t>
            </w:r>
            <w:r>
              <w:t xml:space="preserve"> </w:t>
            </w:r>
            <w:r>
              <w:rPr>
                <w:spacing w:val="-1"/>
              </w:rPr>
              <w:t>审核</w:t>
            </w:r>
          </w:p>
        </w:tc>
      </w:tr>
    </w:tbl>
    <w:p w14:paraId="07794F2C">
      <w:pPr>
        <w:pStyle w:val="2"/>
      </w:pPr>
    </w:p>
    <w:p w14:paraId="7F4AB8D1">
      <w:pPr>
        <w:sectPr>
          <w:pgSz w:w="16839" w:h="11906"/>
          <w:pgMar w:top="1012" w:right="1304" w:bottom="0" w:left="1304" w:header="0" w:footer="0" w:gutter="0"/>
          <w:cols w:space="720" w:num="1"/>
        </w:sectPr>
      </w:pPr>
    </w:p>
    <w:p w14:paraId="2B8557F2">
      <w:pPr>
        <w:spacing w:before="163"/>
      </w:pPr>
    </w:p>
    <w:tbl>
      <w:tblPr>
        <w:tblStyle w:val="5"/>
        <w:tblW w:w="1422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29"/>
        <w:gridCol w:w="494"/>
        <w:gridCol w:w="3083"/>
        <w:gridCol w:w="446"/>
        <w:gridCol w:w="3458"/>
        <w:gridCol w:w="3083"/>
        <w:gridCol w:w="2073"/>
        <w:gridCol w:w="1058"/>
      </w:tblGrid>
      <w:tr w14:paraId="516833E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07" w:hRule="atLeast"/>
        </w:trPr>
        <w:tc>
          <w:tcPr>
            <w:tcW w:w="529" w:type="dxa"/>
            <w:vAlign w:val="top"/>
          </w:tcPr>
          <w:p w14:paraId="20FB8552">
            <w:pPr>
              <w:rPr>
                <w:rFonts w:ascii="Arial"/>
                <w:sz w:val="21"/>
              </w:rPr>
            </w:pPr>
          </w:p>
        </w:tc>
        <w:tc>
          <w:tcPr>
            <w:tcW w:w="494" w:type="dxa"/>
            <w:vAlign w:val="top"/>
          </w:tcPr>
          <w:p w14:paraId="399DF15B">
            <w:pPr>
              <w:rPr>
                <w:rFonts w:ascii="Arial"/>
                <w:sz w:val="21"/>
              </w:rPr>
            </w:pPr>
          </w:p>
        </w:tc>
        <w:tc>
          <w:tcPr>
            <w:tcW w:w="3083" w:type="dxa"/>
            <w:vAlign w:val="top"/>
          </w:tcPr>
          <w:p w14:paraId="1AC6B047">
            <w:pPr>
              <w:pStyle w:val="6"/>
              <w:spacing w:before="64" w:line="252" w:lineRule="auto"/>
              <w:ind w:left="1372" w:right="115" w:hanging="1234"/>
            </w:pPr>
            <w:r>
              <w:rPr>
                <w:spacing w:val="1"/>
              </w:rPr>
              <w:t>事实无人抚养儿童基本生活补贴</w:t>
            </w:r>
            <w:r>
              <w:rPr>
                <w:spacing w:val="8"/>
              </w:rPr>
              <w:t xml:space="preserve"> </w:t>
            </w:r>
            <w:r>
              <w:rPr>
                <w:spacing w:val="-13"/>
              </w:rPr>
              <w:t>申领</w:t>
            </w:r>
          </w:p>
        </w:tc>
        <w:tc>
          <w:tcPr>
            <w:tcW w:w="446" w:type="dxa"/>
            <w:vAlign w:val="top"/>
          </w:tcPr>
          <w:p w14:paraId="44D4E45F">
            <w:pPr>
              <w:rPr>
                <w:rFonts w:ascii="Arial"/>
                <w:sz w:val="21"/>
              </w:rPr>
            </w:pPr>
          </w:p>
        </w:tc>
        <w:tc>
          <w:tcPr>
            <w:tcW w:w="3458" w:type="dxa"/>
            <w:vAlign w:val="top"/>
          </w:tcPr>
          <w:p w14:paraId="559C4042">
            <w:pPr>
              <w:pStyle w:val="6"/>
              <w:spacing w:before="64" w:line="261" w:lineRule="auto"/>
              <w:ind w:left="115" w:right="84"/>
              <w:jc w:val="both"/>
            </w:pPr>
            <w:r>
              <w:rPr>
                <w:spacing w:val="3"/>
              </w:rPr>
              <w:t>步加强孤儿和事实无人抚养儿童保障</w:t>
            </w:r>
            <w:r>
              <w:rPr>
                <w:spacing w:val="2"/>
              </w:rPr>
              <w:t xml:space="preserve"> </w:t>
            </w:r>
            <w:r>
              <w:rPr>
                <w:spacing w:val="-2"/>
              </w:rPr>
              <w:t>工作的实施意见》(冀民规</w:t>
            </w:r>
            <w:r>
              <w:rPr>
                <w:spacing w:val="-11"/>
              </w:rPr>
              <w:t xml:space="preserve"> </w:t>
            </w:r>
            <w:r>
              <w:rPr>
                <w:spacing w:val="-2"/>
              </w:rPr>
              <w:t>〔2019〕4</w:t>
            </w:r>
            <w:r>
              <w:t xml:space="preserve"> </w:t>
            </w:r>
            <w:r>
              <w:rPr>
                <w:spacing w:val="-1"/>
              </w:rPr>
              <w:t>号)</w:t>
            </w:r>
          </w:p>
        </w:tc>
        <w:tc>
          <w:tcPr>
            <w:tcW w:w="3083" w:type="dxa"/>
            <w:vAlign w:val="top"/>
          </w:tcPr>
          <w:p w14:paraId="6EEE3336">
            <w:pPr>
              <w:pStyle w:val="6"/>
              <w:spacing w:before="65" w:line="261" w:lineRule="auto"/>
              <w:ind w:left="116" w:right="85"/>
              <w:jc w:val="both"/>
            </w:pPr>
            <w:r>
              <w:rPr>
                <w:spacing w:val="-2"/>
              </w:rPr>
              <w:t>2、审查责任：审查村级受理后开</w:t>
            </w:r>
            <w:r>
              <w:rPr>
                <w:spacing w:val="5"/>
              </w:rPr>
              <w:t xml:space="preserve"> 具的介绍信，核对信息及以往办</w:t>
            </w:r>
            <w:r>
              <w:rPr>
                <w:spacing w:val="3"/>
              </w:rPr>
              <w:t xml:space="preserve"> </w:t>
            </w:r>
            <w:r>
              <w:t>理记录。</w:t>
            </w:r>
          </w:p>
          <w:p w14:paraId="081A75DE">
            <w:pPr>
              <w:pStyle w:val="6"/>
              <w:spacing w:before="50" w:line="251" w:lineRule="auto"/>
              <w:ind w:left="117" w:right="85"/>
            </w:pPr>
            <w:r>
              <w:rPr>
                <w:spacing w:val="-2"/>
              </w:rPr>
              <w:t>3、其他法律法规规章文件规定应</w:t>
            </w:r>
            <w:r>
              <w:rPr>
                <w:spacing w:val="4"/>
              </w:rPr>
              <w:t xml:space="preserve"> </w:t>
            </w:r>
            <w:r>
              <w:t>履行的责任。</w:t>
            </w:r>
          </w:p>
        </w:tc>
        <w:tc>
          <w:tcPr>
            <w:tcW w:w="2073" w:type="dxa"/>
            <w:vAlign w:val="top"/>
          </w:tcPr>
          <w:p w14:paraId="536772C7">
            <w:pPr>
              <w:pStyle w:val="6"/>
              <w:spacing w:before="65" w:line="253" w:lineRule="auto"/>
              <w:ind w:left="117" w:right="89" w:firstLine="12"/>
            </w:pPr>
            <w:r>
              <w:rPr>
                <w:spacing w:val="-6"/>
              </w:rPr>
              <w:t>1、对符合条件不予受</w:t>
            </w:r>
            <w:r>
              <w:rPr>
                <w:spacing w:val="7"/>
              </w:rPr>
              <w:t xml:space="preserve"> </w:t>
            </w:r>
            <w:r>
              <w:rPr>
                <w:spacing w:val="-1"/>
              </w:rPr>
              <w:t>理的；</w:t>
            </w:r>
          </w:p>
          <w:p w14:paraId="2DA18D3B">
            <w:pPr>
              <w:pStyle w:val="6"/>
              <w:spacing w:before="49" w:line="269" w:lineRule="auto"/>
              <w:ind w:left="114" w:right="89" w:firstLine="2"/>
              <w:jc w:val="both"/>
            </w:pPr>
            <w:r>
              <w:rPr>
                <w:spacing w:val="-4"/>
              </w:rPr>
              <w:t>2、未按照规定的标准</w:t>
            </w:r>
            <w:r>
              <w:t xml:space="preserve"> </w:t>
            </w:r>
            <w:r>
              <w:rPr>
                <w:spacing w:val="7"/>
              </w:rPr>
              <w:t>办理，或在对事实无</w:t>
            </w:r>
            <w:r>
              <w:t xml:space="preserve"> </w:t>
            </w:r>
            <w:r>
              <w:rPr>
                <w:spacing w:val="7"/>
              </w:rPr>
              <w:t>人抚养儿童基本生活</w:t>
            </w:r>
            <w:r>
              <w:t xml:space="preserve"> </w:t>
            </w:r>
            <w:r>
              <w:rPr>
                <w:spacing w:val="7"/>
              </w:rPr>
              <w:t>补贴申领的给付申领</w:t>
            </w:r>
            <w:r>
              <w:t xml:space="preserve"> </w:t>
            </w:r>
            <w:r>
              <w:rPr>
                <w:spacing w:val="7"/>
              </w:rPr>
              <w:t>工作中利用职权谋取</w:t>
            </w:r>
            <w:r>
              <w:t xml:space="preserve"> </w:t>
            </w:r>
            <w:r>
              <w:rPr>
                <w:spacing w:val="1"/>
              </w:rPr>
              <w:t>私利的；</w:t>
            </w:r>
          </w:p>
          <w:p w14:paraId="0980B68A">
            <w:pPr>
              <w:pStyle w:val="6"/>
              <w:spacing w:before="50" w:line="265" w:lineRule="auto"/>
              <w:ind w:left="115" w:right="89" w:firstLine="3"/>
              <w:jc w:val="both"/>
            </w:pPr>
            <w:r>
              <w:rPr>
                <w:spacing w:val="-5"/>
              </w:rPr>
              <w:t>3、侵犯对事实无人抚</w:t>
            </w:r>
            <w:r>
              <w:rPr>
                <w:spacing w:val="8"/>
              </w:rPr>
              <w:t xml:space="preserve"> </w:t>
            </w:r>
            <w:r>
              <w:rPr>
                <w:spacing w:val="7"/>
              </w:rPr>
              <w:t>养儿童基本生活补贴</w:t>
            </w:r>
            <w:r>
              <w:t xml:space="preserve"> </w:t>
            </w:r>
            <w:r>
              <w:rPr>
                <w:spacing w:val="7"/>
              </w:rPr>
              <w:t>申领的给付申领方面</w:t>
            </w:r>
            <w:r>
              <w:t xml:space="preserve"> </w:t>
            </w:r>
            <w:r>
              <w:rPr>
                <w:spacing w:val="1"/>
              </w:rPr>
              <w:t>合法权益的；</w:t>
            </w:r>
          </w:p>
          <w:p w14:paraId="0C73AE63">
            <w:pPr>
              <w:pStyle w:val="6"/>
              <w:spacing w:before="54" w:line="256" w:lineRule="auto"/>
              <w:ind w:left="114" w:right="89" w:hanging="1"/>
              <w:jc w:val="both"/>
            </w:pPr>
            <w:r>
              <w:rPr>
                <w:spacing w:val="-4"/>
              </w:rPr>
              <w:t>4、其他违反法律法规</w:t>
            </w:r>
            <w:r>
              <w:rPr>
                <w:spacing w:val="3"/>
              </w:rPr>
              <w:t xml:space="preserve"> </w:t>
            </w:r>
            <w:r>
              <w:rPr>
                <w:spacing w:val="32"/>
              </w:rPr>
              <w:t>规章文件规定的行</w:t>
            </w:r>
            <w:r>
              <w:rPr>
                <w:spacing w:val="6"/>
              </w:rPr>
              <w:t xml:space="preserve"> </w:t>
            </w:r>
            <w:r>
              <w:t>为。</w:t>
            </w:r>
          </w:p>
        </w:tc>
        <w:tc>
          <w:tcPr>
            <w:tcW w:w="1058" w:type="dxa"/>
            <w:vAlign w:val="top"/>
          </w:tcPr>
          <w:p w14:paraId="5AEA3960">
            <w:pPr>
              <w:rPr>
                <w:rFonts w:ascii="Arial"/>
                <w:sz w:val="21"/>
              </w:rPr>
            </w:pPr>
          </w:p>
        </w:tc>
      </w:tr>
      <w:tr w14:paraId="26A2EA4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05" w:hRule="atLeast"/>
        </w:trPr>
        <w:tc>
          <w:tcPr>
            <w:tcW w:w="529" w:type="dxa"/>
            <w:vAlign w:val="top"/>
          </w:tcPr>
          <w:p w14:paraId="0D9B945F">
            <w:pPr>
              <w:spacing w:line="264" w:lineRule="auto"/>
              <w:rPr>
                <w:rFonts w:ascii="Arial"/>
                <w:sz w:val="21"/>
              </w:rPr>
            </w:pPr>
          </w:p>
          <w:p w14:paraId="327F0E5D">
            <w:pPr>
              <w:spacing w:line="264" w:lineRule="auto"/>
              <w:rPr>
                <w:rFonts w:ascii="Arial"/>
                <w:sz w:val="21"/>
              </w:rPr>
            </w:pPr>
          </w:p>
          <w:p w14:paraId="22A63C7F">
            <w:pPr>
              <w:spacing w:line="264" w:lineRule="auto"/>
              <w:rPr>
                <w:rFonts w:ascii="Arial"/>
                <w:sz w:val="21"/>
              </w:rPr>
            </w:pPr>
          </w:p>
          <w:p w14:paraId="5790C7B1">
            <w:pPr>
              <w:spacing w:line="264" w:lineRule="auto"/>
              <w:rPr>
                <w:rFonts w:ascii="Arial"/>
                <w:sz w:val="21"/>
              </w:rPr>
            </w:pPr>
          </w:p>
          <w:p w14:paraId="2AD28564">
            <w:pPr>
              <w:spacing w:line="265" w:lineRule="auto"/>
              <w:rPr>
                <w:rFonts w:ascii="Arial"/>
                <w:sz w:val="21"/>
              </w:rPr>
            </w:pPr>
          </w:p>
          <w:p w14:paraId="33B16FB0">
            <w:pPr>
              <w:spacing w:line="265" w:lineRule="auto"/>
              <w:rPr>
                <w:rFonts w:ascii="Arial"/>
                <w:sz w:val="21"/>
              </w:rPr>
            </w:pPr>
          </w:p>
          <w:p w14:paraId="67C91D06">
            <w:pPr>
              <w:spacing w:line="265" w:lineRule="auto"/>
              <w:rPr>
                <w:rFonts w:ascii="Arial"/>
                <w:sz w:val="21"/>
              </w:rPr>
            </w:pPr>
          </w:p>
          <w:p w14:paraId="548DD3B1">
            <w:pPr>
              <w:spacing w:line="265" w:lineRule="auto"/>
              <w:rPr>
                <w:rFonts w:ascii="Arial"/>
                <w:sz w:val="21"/>
              </w:rPr>
            </w:pPr>
          </w:p>
          <w:p w14:paraId="0DF97F94">
            <w:pPr>
              <w:pStyle w:val="6"/>
              <w:spacing w:before="65" w:line="190" w:lineRule="auto"/>
              <w:ind w:left="135"/>
            </w:pPr>
            <w:r>
              <w:rPr>
                <w:spacing w:val="-5"/>
              </w:rPr>
              <w:t>137</w:t>
            </w:r>
          </w:p>
        </w:tc>
        <w:tc>
          <w:tcPr>
            <w:tcW w:w="494" w:type="dxa"/>
            <w:textDirection w:val="tbRlV"/>
            <w:vAlign w:val="top"/>
          </w:tcPr>
          <w:p w14:paraId="6EB5E17F">
            <w:pPr>
              <w:pStyle w:val="6"/>
              <w:spacing w:before="138" w:line="216" w:lineRule="auto"/>
              <w:ind w:left="1713"/>
            </w:pPr>
            <w:r>
              <w:rPr>
                <w:spacing w:val="8"/>
              </w:rPr>
              <w:t>行</w:t>
            </w:r>
            <w:r>
              <w:rPr>
                <w:spacing w:val="-7"/>
              </w:rPr>
              <w:t xml:space="preserve"> </w:t>
            </w:r>
            <w:r>
              <w:rPr>
                <w:spacing w:val="8"/>
              </w:rPr>
              <w:t>政</w:t>
            </w:r>
            <w:r>
              <w:rPr>
                <w:spacing w:val="-9"/>
              </w:rPr>
              <w:t xml:space="preserve"> </w:t>
            </w:r>
            <w:r>
              <w:rPr>
                <w:spacing w:val="8"/>
              </w:rPr>
              <w:t>给</w:t>
            </w:r>
            <w:r>
              <w:rPr>
                <w:spacing w:val="-9"/>
              </w:rPr>
              <w:t xml:space="preserve"> </w:t>
            </w:r>
            <w:r>
              <w:rPr>
                <w:spacing w:val="8"/>
              </w:rPr>
              <w:t>付</w:t>
            </w:r>
          </w:p>
        </w:tc>
        <w:tc>
          <w:tcPr>
            <w:tcW w:w="3083" w:type="dxa"/>
            <w:vAlign w:val="top"/>
          </w:tcPr>
          <w:p w14:paraId="0C87A8B1">
            <w:pPr>
              <w:spacing w:line="260" w:lineRule="auto"/>
              <w:rPr>
                <w:rFonts w:ascii="Arial"/>
                <w:sz w:val="21"/>
              </w:rPr>
            </w:pPr>
          </w:p>
          <w:p w14:paraId="349725CD">
            <w:pPr>
              <w:spacing w:line="260" w:lineRule="auto"/>
              <w:rPr>
                <w:rFonts w:ascii="Arial"/>
                <w:sz w:val="21"/>
              </w:rPr>
            </w:pPr>
          </w:p>
          <w:p w14:paraId="30E7C65E">
            <w:pPr>
              <w:spacing w:line="260" w:lineRule="auto"/>
              <w:rPr>
                <w:rFonts w:ascii="Arial"/>
                <w:sz w:val="21"/>
              </w:rPr>
            </w:pPr>
          </w:p>
          <w:p w14:paraId="5820D043">
            <w:pPr>
              <w:spacing w:line="261" w:lineRule="auto"/>
              <w:rPr>
                <w:rFonts w:ascii="Arial"/>
                <w:sz w:val="21"/>
              </w:rPr>
            </w:pPr>
          </w:p>
          <w:p w14:paraId="005FE8AF">
            <w:pPr>
              <w:spacing w:line="261" w:lineRule="auto"/>
              <w:rPr>
                <w:rFonts w:ascii="Arial"/>
                <w:sz w:val="21"/>
              </w:rPr>
            </w:pPr>
          </w:p>
          <w:p w14:paraId="19892E68">
            <w:pPr>
              <w:spacing w:line="261" w:lineRule="auto"/>
              <w:rPr>
                <w:rFonts w:ascii="Arial"/>
                <w:sz w:val="21"/>
              </w:rPr>
            </w:pPr>
          </w:p>
          <w:p w14:paraId="136F30AB">
            <w:pPr>
              <w:spacing w:line="261" w:lineRule="auto"/>
              <w:rPr>
                <w:rFonts w:ascii="Arial"/>
                <w:sz w:val="21"/>
              </w:rPr>
            </w:pPr>
          </w:p>
          <w:p w14:paraId="06447C85">
            <w:pPr>
              <w:spacing w:line="261" w:lineRule="auto"/>
              <w:rPr>
                <w:rFonts w:ascii="Arial"/>
                <w:sz w:val="21"/>
              </w:rPr>
            </w:pPr>
          </w:p>
          <w:p w14:paraId="583F9399">
            <w:pPr>
              <w:pStyle w:val="6"/>
              <w:spacing w:before="65" w:line="226" w:lineRule="auto"/>
              <w:ind w:left="743"/>
            </w:pPr>
            <w:r>
              <w:rPr>
                <w:spacing w:val="1"/>
              </w:rPr>
              <w:t>最低生活保障申请</w:t>
            </w:r>
          </w:p>
        </w:tc>
        <w:tc>
          <w:tcPr>
            <w:tcW w:w="446" w:type="dxa"/>
            <w:textDirection w:val="tbRlV"/>
            <w:vAlign w:val="top"/>
          </w:tcPr>
          <w:p w14:paraId="5145DAD4">
            <w:pPr>
              <w:pStyle w:val="6"/>
              <w:spacing w:before="112" w:line="212" w:lineRule="auto"/>
              <w:ind w:left="1862"/>
            </w:pPr>
            <w:r>
              <w:rPr>
                <w:spacing w:val="8"/>
              </w:rPr>
              <w:t>各</w:t>
            </w:r>
            <w:r>
              <w:rPr>
                <w:spacing w:val="-8"/>
              </w:rPr>
              <w:t xml:space="preserve"> </w:t>
            </w:r>
            <w:r>
              <w:rPr>
                <w:spacing w:val="8"/>
              </w:rPr>
              <w:t>乡</w:t>
            </w:r>
            <w:r>
              <w:rPr>
                <w:spacing w:val="-9"/>
              </w:rPr>
              <w:t xml:space="preserve"> </w:t>
            </w:r>
            <w:r>
              <w:rPr>
                <w:spacing w:val="8"/>
              </w:rPr>
              <w:t>镇</w:t>
            </w:r>
          </w:p>
        </w:tc>
        <w:tc>
          <w:tcPr>
            <w:tcW w:w="3458" w:type="dxa"/>
            <w:vAlign w:val="top"/>
          </w:tcPr>
          <w:p w14:paraId="7BF1D2CB">
            <w:pPr>
              <w:pStyle w:val="6"/>
              <w:spacing w:before="58" w:line="273" w:lineRule="auto"/>
              <w:ind w:left="112" w:right="1" w:firstLine="16"/>
            </w:pPr>
            <w:r>
              <w:rPr>
                <w:spacing w:val="-1"/>
              </w:rPr>
              <w:t>1. 《社会救助暂行办法》</w:t>
            </w:r>
            <w:r>
              <w:rPr>
                <w:spacing w:val="47"/>
              </w:rPr>
              <w:t xml:space="preserve"> </w:t>
            </w:r>
            <w:r>
              <w:rPr>
                <w:spacing w:val="-1"/>
              </w:rPr>
              <w:t>(2019 年</w:t>
            </w:r>
            <w:r>
              <w:t xml:space="preserve">  </w:t>
            </w:r>
            <w:r>
              <w:rPr>
                <w:spacing w:val="-3"/>
              </w:rPr>
              <w:t>3 月</w:t>
            </w:r>
            <w:r>
              <w:rPr>
                <w:spacing w:val="-34"/>
              </w:rPr>
              <w:t xml:space="preserve"> </w:t>
            </w:r>
            <w:r>
              <w:rPr>
                <w:spacing w:val="-3"/>
              </w:rPr>
              <w:t>2</w:t>
            </w:r>
            <w:r>
              <w:rPr>
                <w:spacing w:val="41"/>
              </w:rPr>
              <w:t xml:space="preserve"> </w:t>
            </w:r>
            <w:r>
              <w:rPr>
                <w:spacing w:val="-3"/>
              </w:rPr>
              <w:t>日修改) 第十一条：申请最低</w:t>
            </w:r>
            <w:r>
              <w:t xml:space="preserve">  </w:t>
            </w:r>
            <w:r>
              <w:rPr>
                <w:spacing w:val="-1"/>
              </w:rPr>
              <w:t>生活保障，按照下列程序办理</w:t>
            </w:r>
            <w:r>
              <w:rPr>
                <w:spacing w:val="-24"/>
              </w:rPr>
              <w:t>：（</w:t>
            </w:r>
            <w:r>
              <w:rPr>
                <w:spacing w:val="-1"/>
              </w:rPr>
              <w:t>一）</w:t>
            </w:r>
            <w:r>
              <w:rPr>
                <w:spacing w:val="1"/>
              </w:rPr>
              <w:t xml:space="preserve"> </w:t>
            </w:r>
            <w:r>
              <w:rPr>
                <w:spacing w:val="3"/>
              </w:rPr>
              <w:t>由共同生活的家庭成员向户籍所在地</w:t>
            </w:r>
            <w:r>
              <w:rPr>
                <w:spacing w:val="2"/>
              </w:rPr>
              <w:t xml:space="preserve">  </w:t>
            </w:r>
            <w:r>
              <w:rPr>
                <w:spacing w:val="3"/>
              </w:rPr>
              <w:t>的乡镇人民政府、街道办事处提出书</w:t>
            </w:r>
            <w:r>
              <w:rPr>
                <w:spacing w:val="2"/>
              </w:rPr>
              <w:t xml:space="preserve">  </w:t>
            </w:r>
            <w:r>
              <w:rPr>
                <w:spacing w:val="3"/>
              </w:rPr>
              <w:t>面申请；家庭成员申请有困难的，可</w:t>
            </w:r>
            <w:r>
              <w:rPr>
                <w:spacing w:val="2"/>
              </w:rPr>
              <w:t xml:space="preserve">  </w:t>
            </w:r>
            <w:r>
              <w:rPr>
                <w:spacing w:val="3"/>
              </w:rPr>
              <w:t>以委托村民委员会、居民委员会代为</w:t>
            </w:r>
            <w:r>
              <w:rPr>
                <w:spacing w:val="2"/>
              </w:rPr>
              <w:t xml:space="preserve">  </w:t>
            </w:r>
            <w:r>
              <w:rPr>
                <w:spacing w:val="3"/>
              </w:rPr>
              <w:t>提出申请。（二）乡镇人民政府、街</w:t>
            </w:r>
            <w:r>
              <w:rPr>
                <w:spacing w:val="2"/>
              </w:rPr>
              <w:t xml:space="preserve">  </w:t>
            </w:r>
            <w:r>
              <w:rPr>
                <w:spacing w:val="3"/>
              </w:rPr>
              <w:t>道办事处应当通过入户调查、邻里访</w:t>
            </w:r>
            <w:r>
              <w:rPr>
                <w:spacing w:val="2"/>
              </w:rPr>
              <w:t xml:space="preserve">  </w:t>
            </w:r>
            <w:r>
              <w:rPr>
                <w:spacing w:val="3"/>
              </w:rPr>
              <w:t>问、信函索证、群众评议、信息核查</w:t>
            </w:r>
            <w:r>
              <w:rPr>
                <w:spacing w:val="2"/>
              </w:rPr>
              <w:t xml:space="preserve">  </w:t>
            </w:r>
            <w:r>
              <w:rPr>
                <w:spacing w:val="3"/>
              </w:rPr>
              <w:t>等方式，对申请人的家庭收入状况、 财产状况进行调查核实，提出初审意</w:t>
            </w:r>
            <w:r>
              <w:rPr>
                <w:spacing w:val="2"/>
              </w:rPr>
              <w:t xml:space="preserve">  </w:t>
            </w:r>
            <w:r>
              <w:rPr>
                <w:spacing w:val="3"/>
              </w:rPr>
              <w:t>见，在申请人所在村、社区公示后报</w:t>
            </w:r>
            <w:r>
              <w:rPr>
                <w:spacing w:val="2"/>
              </w:rPr>
              <w:t xml:space="preserve">  县级人民政府民政部门审批。（三）</w:t>
            </w:r>
            <w:r>
              <w:rPr>
                <w:spacing w:val="1"/>
              </w:rPr>
              <w:t xml:space="preserve">  </w:t>
            </w:r>
            <w:r>
              <w:rPr>
                <w:spacing w:val="3"/>
              </w:rPr>
              <w:t>县级人民政府民政部门经审查，对符</w:t>
            </w:r>
          </w:p>
        </w:tc>
        <w:tc>
          <w:tcPr>
            <w:tcW w:w="3083" w:type="dxa"/>
            <w:vAlign w:val="top"/>
          </w:tcPr>
          <w:p w14:paraId="08B56C6F">
            <w:pPr>
              <w:pStyle w:val="6"/>
              <w:spacing w:before="63" w:line="260" w:lineRule="auto"/>
              <w:ind w:left="116" w:right="85" w:firstLine="12"/>
            </w:pPr>
            <w:r>
              <w:rPr>
                <w:spacing w:val="-3"/>
              </w:rPr>
              <w:t>1、受理责任：依法受理或不予受</w:t>
            </w:r>
            <w:r>
              <w:rPr>
                <w:spacing w:val="7"/>
              </w:rPr>
              <w:t xml:space="preserve"> </w:t>
            </w:r>
            <w:r>
              <w:rPr>
                <w:spacing w:val="5"/>
              </w:rPr>
              <w:t>理，并一次性告之不予受理理由</w:t>
            </w:r>
            <w:r>
              <w:rPr>
                <w:spacing w:val="3"/>
              </w:rPr>
              <w:t xml:space="preserve"> </w:t>
            </w:r>
            <w:r>
              <w:rPr>
                <w:spacing w:val="1"/>
              </w:rPr>
              <w:t>或需补充提供的相关材料目录。</w:t>
            </w:r>
          </w:p>
          <w:p w14:paraId="435CD9FF">
            <w:pPr>
              <w:pStyle w:val="6"/>
              <w:spacing w:before="54" w:line="261" w:lineRule="auto"/>
              <w:ind w:left="116" w:right="85"/>
            </w:pPr>
            <w:r>
              <w:rPr>
                <w:spacing w:val="-2"/>
              </w:rPr>
              <w:t>2、审查责任：审查村级受理后开</w:t>
            </w:r>
            <w:r>
              <w:rPr>
                <w:spacing w:val="5"/>
              </w:rPr>
              <w:t xml:space="preserve"> 具的介绍信，核对信息及以往办</w:t>
            </w:r>
            <w:r>
              <w:rPr>
                <w:spacing w:val="3"/>
              </w:rPr>
              <w:t xml:space="preserve"> </w:t>
            </w:r>
            <w:r>
              <w:t>理记录。</w:t>
            </w:r>
          </w:p>
          <w:p w14:paraId="7C1F972E">
            <w:pPr>
              <w:pStyle w:val="6"/>
              <w:spacing w:before="50" w:line="251" w:lineRule="auto"/>
              <w:ind w:left="117" w:right="85"/>
            </w:pPr>
            <w:r>
              <w:rPr>
                <w:spacing w:val="-2"/>
              </w:rPr>
              <w:t>3、其他法律法规规章文件规定应</w:t>
            </w:r>
            <w:r>
              <w:rPr>
                <w:spacing w:val="4"/>
              </w:rPr>
              <w:t xml:space="preserve"> </w:t>
            </w:r>
            <w:r>
              <w:t>履行的责任。</w:t>
            </w:r>
          </w:p>
        </w:tc>
        <w:tc>
          <w:tcPr>
            <w:tcW w:w="2073" w:type="dxa"/>
            <w:vAlign w:val="top"/>
          </w:tcPr>
          <w:p w14:paraId="7800BA12">
            <w:pPr>
              <w:pStyle w:val="6"/>
              <w:spacing w:before="65" w:line="266" w:lineRule="auto"/>
              <w:ind w:left="114" w:right="89"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1"/>
              </w:rPr>
              <w:t>相应责任：</w:t>
            </w:r>
          </w:p>
          <w:p w14:paraId="09FE8A42">
            <w:pPr>
              <w:pStyle w:val="6"/>
              <w:spacing w:before="57" w:line="253" w:lineRule="auto"/>
              <w:ind w:left="117" w:right="89" w:firstLine="12"/>
            </w:pPr>
            <w:r>
              <w:rPr>
                <w:spacing w:val="-6"/>
              </w:rPr>
              <w:t>1、对符合条件不予受</w:t>
            </w:r>
            <w:r>
              <w:rPr>
                <w:spacing w:val="7"/>
              </w:rPr>
              <w:t xml:space="preserve"> </w:t>
            </w:r>
            <w:r>
              <w:rPr>
                <w:spacing w:val="-1"/>
              </w:rPr>
              <w:t>理的；</w:t>
            </w:r>
          </w:p>
          <w:p w14:paraId="79DECEAF">
            <w:pPr>
              <w:pStyle w:val="6"/>
              <w:spacing w:before="52" w:line="267" w:lineRule="auto"/>
              <w:ind w:left="114" w:right="89" w:firstLine="2"/>
              <w:jc w:val="both"/>
            </w:pPr>
            <w:r>
              <w:rPr>
                <w:spacing w:val="-4"/>
              </w:rPr>
              <w:t>2、未按照规定的标准</w:t>
            </w:r>
            <w:r>
              <w:t xml:space="preserve"> </w:t>
            </w:r>
            <w:r>
              <w:rPr>
                <w:spacing w:val="7"/>
              </w:rPr>
              <w:t>办理，或在对最低生</w:t>
            </w:r>
            <w:r>
              <w:t xml:space="preserve"> </w:t>
            </w:r>
            <w:r>
              <w:rPr>
                <w:spacing w:val="7"/>
              </w:rPr>
              <w:t>活保障申请的给付申</w:t>
            </w:r>
            <w:r>
              <w:t xml:space="preserve"> </w:t>
            </w:r>
            <w:r>
              <w:rPr>
                <w:spacing w:val="7"/>
              </w:rPr>
              <w:t>领工作中利用职权谋</w:t>
            </w:r>
            <w:r>
              <w:t xml:space="preserve"> </w:t>
            </w:r>
            <w:r>
              <w:rPr>
                <w:spacing w:val="1"/>
              </w:rPr>
              <w:t>取私利的；</w:t>
            </w:r>
          </w:p>
          <w:p w14:paraId="5083A774">
            <w:pPr>
              <w:pStyle w:val="6"/>
              <w:spacing w:before="52" w:line="256" w:lineRule="auto"/>
              <w:ind w:left="115" w:right="89" w:firstLine="3"/>
              <w:jc w:val="both"/>
            </w:pPr>
            <w:r>
              <w:rPr>
                <w:spacing w:val="-5"/>
              </w:rPr>
              <w:t>3、侵犯对最低生活保</w:t>
            </w:r>
            <w:r>
              <w:rPr>
                <w:spacing w:val="8"/>
              </w:rPr>
              <w:t xml:space="preserve"> </w:t>
            </w:r>
            <w:r>
              <w:rPr>
                <w:spacing w:val="7"/>
              </w:rPr>
              <w:t>障申请的给付申领方</w:t>
            </w:r>
            <w:r>
              <w:t xml:space="preserve"> </w:t>
            </w:r>
            <w:r>
              <w:rPr>
                <w:spacing w:val="1"/>
              </w:rPr>
              <w:t>面合法权益的；</w:t>
            </w:r>
          </w:p>
        </w:tc>
        <w:tc>
          <w:tcPr>
            <w:tcW w:w="1058" w:type="dxa"/>
            <w:vAlign w:val="top"/>
          </w:tcPr>
          <w:p w14:paraId="3F448911">
            <w:pPr>
              <w:pStyle w:val="6"/>
              <w:spacing w:before="61" w:line="261" w:lineRule="auto"/>
              <w:ind w:left="114" w:right="96" w:firstLine="9"/>
            </w:pPr>
            <w:r>
              <w:rPr>
                <w:spacing w:val="8"/>
              </w:rPr>
              <w:t>乡级负责</w:t>
            </w:r>
            <w:r>
              <w:t xml:space="preserve"> </w:t>
            </w:r>
            <w:r>
              <w:rPr>
                <w:spacing w:val="-5"/>
              </w:rPr>
              <w:t>受</w:t>
            </w:r>
            <w:r>
              <w:rPr>
                <w:spacing w:val="95"/>
              </w:rPr>
              <w:t xml:space="preserve"> </w:t>
            </w:r>
            <w:r>
              <w:rPr>
                <w:spacing w:val="-5"/>
              </w:rPr>
              <w:t>理</w:t>
            </w:r>
            <w:r>
              <w:rPr>
                <w:spacing w:val="-39"/>
              </w:rPr>
              <w:t xml:space="preserve"> </w:t>
            </w:r>
            <w:r>
              <w:rPr>
                <w:spacing w:val="-5"/>
              </w:rPr>
              <w:t>、</w:t>
            </w:r>
            <w:r>
              <w:t xml:space="preserve"> </w:t>
            </w:r>
            <w:r>
              <w:rPr>
                <w:spacing w:val="1"/>
              </w:rPr>
              <w:t>初审</w:t>
            </w:r>
          </w:p>
        </w:tc>
      </w:tr>
    </w:tbl>
    <w:p w14:paraId="40DF6428">
      <w:pPr>
        <w:pStyle w:val="2"/>
      </w:pPr>
    </w:p>
    <w:p w14:paraId="1A3BC683">
      <w:pPr>
        <w:sectPr>
          <w:pgSz w:w="16839" w:h="11906"/>
          <w:pgMar w:top="1012" w:right="1304" w:bottom="0" w:left="1304" w:header="0" w:footer="0" w:gutter="0"/>
          <w:cols w:space="720" w:num="1"/>
        </w:sectPr>
      </w:pPr>
    </w:p>
    <w:p w14:paraId="322EBA8B">
      <w:pPr>
        <w:spacing w:before="163"/>
      </w:pPr>
    </w:p>
    <w:tbl>
      <w:tblPr>
        <w:tblStyle w:val="5"/>
        <w:tblW w:w="1422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29"/>
        <w:gridCol w:w="494"/>
        <w:gridCol w:w="3083"/>
        <w:gridCol w:w="446"/>
        <w:gridCol w:w="3458"/>
        <w:gridCol w:w="3083"/>
        <w:gridCol w:w="2073"/>
        <w:gridCol w:w="1058"/>
      </w:tblGrid>
      <w:tr w14:paraId="47D0BC7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07" w:hRule="atLeast"/>
        </w:trPr>
        <w:tc>
          <w:tcPr>
            <w:tcW w:w="529" w:type="dxa"/>
            <w:vAlign w:val="top"/>
          </w:tcPr>
          <w:p w14:paraId="3457ADFE">
            <w:pPr>
              <w:rPr>
                <w:rFonts w:ascii="Arial"/>
                <w:sz w:val="21"/>
              </w:rPr>
            </w:pPr>
          </w:p>
        </w:tc>
        <w:tc>
          <w:tcPr>
            <w:tcW w:w="494" w:type="dxa"/>
            <w:vAlign w:val="top"/>
          </w:tcPr>
          <w:p w14:paraId="655E61E3">
            <w:pPr>
              <w:rPr>
                <w:rFonts w:ascii="Arial"/>
                <w:sz w:val="21"/>
              </w:rPr>
            </w:pPr>
          </w:p>
        </w:tc>
        <w:tc>
          <w:tcPr>
            <w:tcW w:w="3083" w:type="dxa"/>
            <w:vAlign w:val="top"/>
          </w:tcPr>
          <w:p w14:paraId="607768FD">
            <w:pPr>
              <w:rPr>
                <w:rFonts w:ascii="Arial"/>
                <w:sz w:val="21"/>
              </w:rPr>
            </w:pPr>
          </w:p>
        </w:tc>
        <w:tc>
          <w:tcPr>
            <w:tcW w:w="446" w:type="dxa"/>
            <w:vAlign w:val="top"/>
          </w:tcPr>
          <w:p w14:paraId="6BB15FAE">
            <w:pPr>
              <w:rPr>
                <w:rFonts w:ascii="Arial"/>
                <w:sz w:val="21"/>
              </w:rPr>
            </w:pPr>
          </w:p>
        </w:tc>
        <w:tc>
          <w:tcPr>
            <w:tcW w:w="3458" w:type="dxa"/>
            <w:vAlign w:val="top"/>
          </w:tcPr>
          <w:p w14:paraId="4D96C757">
            <w:pPr>
              <w:pStyle w:val="6"/>
              <w:spacing w:before="64" w:line="266" w:lineRule="auto"/>
              <w:ind w:left="113" w:right="86"/>
              <w:jc w:val="both"/>
            </w:pPr>
            <w:r>
              <w:rPr>
                <w:spacing w:val="3"/>
              </w:rPr>
              <w:t>合条件的申请予以批准，并在申请人 所在村、社区公布；对不符合条件的</w:t>
            </w:r>
            <w:r>
              <w:rPr>
                <w:spacing w:val="4"/>
              </w:rPr>
              <w:t xml:space="preserve"> </w:t>
            </w:r>
            <w:r>
              <w:rPr>
                <w:spacing w:val="3"/>
              </w:rPr>
              <w:t>申请不予批准，并书面向申请人说明</w:t>
            </w:r>
            <w:r>
              <w:rPr>
                <w:spacing w:val="4"/>
              </w:rPr>
              <w:t xml:space="preserve"> </w:t>
            </w:r>
            <w:r>
              <w:t>理由。</w:t>
            </w:r>
          </w:p>
          <w:p w14:paraId="0DAA822B">
            <w:pPr>
              <w:pStyle w:val="6"/>
              <w:spacing w:before="48" w:line="267" w:lineRule="auto"/>
              <w:ind w:left="112" w:right="86"/>
              <w:jc w:val="both"/>
            </w:pPr>
            <w:r>
              <w:rPr>
                <w:spacing w:val="3"/>
              </w:rPr>
              <w:t>第十二条：对批准获得最低生活保障</w:t>
            </w:r>
            <w:r>
              <w:rPr>
                <w:spacing w:val="4"/>
              </w:rPr>
              <w:t xml:space="preserve"> </w:t>
            </w:r>
            <w:r>
              <w:rPr>
                <w:spacing w:val="3"/>
              </w:rPr>
              <w:t>的家庭，县级人民政府民政部门按照</w:t>
            </w:r>
            <w:r>
              <w:rPr>
                <w:spacing w:val="5"/>
              </w:rPr>
              <w:t xml:space="preserve"> </w:t>
            </w:r>
            <w:r>
              <w:rPr>
                <w:spacing w:val="3"/>
              </w:rPr>
              <w:t>共同生活的家庭成员人均收入低于当</w:t>
            </w:r>
            <w:r>
              <w:rPr>
                <w:spacing w:val="5"/>
              </w:rPr>
              <w:t xml:space="preserve"> </w:t>
            </w:r>
            <w:r>
              <w:rPr>
                <w:spacing w:val="3"/>
              </w:rPr>
              <w:t>地最低生活保障标准的差额，按月发</w:t>
            </w:r>
            <w:r>
              <w:rPr>
                <w:spacing w:val="5"/>
              </w:rPr>
              <w:t xml:space="preserve"> </w:t>
            </w:r>
            <w:r>
              <w:rPr>
                <w:spacing w:val="1"/>
              </w:rPr>
              <w:t>给最低生活保障金。</w:t>
            </w:r>
          </w:p>
          <w:p w14:paraId="0EF6D87C">
            <w:pPr>
              <w:pStyle w:val="6"/>
              <w:spacing w:before="55" w:line="264" w:lineRule="auto"/>
              <w:ind w:left="113" w:right="86" w:hanging="1"/>
              <w:jc w:val="both"/>
            </w:pPr>
            <w:r>
              <w:rPr>
                <w:spacing w:val="3"/>
              </w:rPr>
              <w:t>对获得最低生活保障后生活仍有困难</w:t>
            </w:r>
            <w:r>
              <w:rPr>
                <w:spacing w:val="5"/>
              </w:rPr>
              <w:t xml:space="preserve"> </w:t>
            </w:r>
            <w:r>
              <w:rPr>
                <w:spacing w:val="3"/>
              </w:rPr>
              <w:t xml:space="preserve">的老年人、未成年人、重度残疾人和 重病患者，县级以上地方人民政府应 </w:t>
            </w:r>
            <w:r>
              <w:rPr>
                <w:spacing w:val="1"/>
              </w:rPr>
              <w:t>当采取必要措施给予生活保障。</w:t>
            </w:r>
          </w:p>
          <w:p w14:paraId="0182037E">
            <w:pPr>
              <w:pStyle w:val="6"/>
              <w:spacing w:before="58" w:line="273" w:lineRule="auto"/>
              <w:ind w:left="210" w:right="3" w:firstLine="4"/>
            </w:pPr>
            <w:r>
              <w:rPr>
                <w:spacing w:val="22"/>
              </w:rPr>
              <w:t>2.《河北省社会救助实施办法》</w:t>
            </w:r>
            <w:r>
              <w:rPr>
                <w:spacing w:val="3"/>
              </w:rPr>
              <w:t xml:space="preserve">  </w:t>
            </w:r>
            <w:r>
              <w:rPr>
                <w:spacing w:val="-3"/>
              </w:rPr>
              <w:t>(2015</w:t>
            </w:r>
            <w:r>
              <w:rPr>
                <w:spacing w:val="-35"/>
              </w:rPr>
              <w:t xml:space="preserve"> </w:t>
            </w:r>
            <w:r>
              <w:rPr>
                <w:spacing w:val="-3"/>
              </w:rPr>
              <w:t>年</w:t>
            </w:r>
            <w:r>
              <w:rPr>
                <w:spacing w:val="-29"/>
              </w:rPr>
              <w:t xml:space="preserve"> </w:t>
            </w:r>
            <w:r>
              <w:rPr>
                <w:spacing w:val="-3"/>
              </w:rPr>
              <w:t>11</w:t>
            </w:r>
            <w:r>
              <w:rPr>
                <w:spacing w:val="-35"/>
              </w:rPr>
              <w:t xml:space="preserve"> </w:t>
            </w:r>
            <w:r>
              <w:rPr>
                <w:spacing w:val="-3"/>
              </w:rPr>
              <w:t>月</w:t>
            </w:r>
            <w:r>
              <w:rPr>
                <w:spacing w:val="-26"/>
              </w:rPr>
              <w:t xml:space="preserve"> </w:t>
            </w:r>
            <w:r>
              <w:rPr>
                <w:spacing w:val="-3"/>
              </w:rPr>
              <w:t>12 日) 第十二条</w:t>
            </w:r>
            <w:r>
              <w:rPr>
                <w:spacing w:val="43"/>
              </w:rPr>
              <w:t xml:space="preserve"> </w:t>
            </w:r>
            <w:r>
              <w:rPr>
                <w:spacing w:val="-3"/>
              </w:rPr>
              <w:t>申</w:t>
            </w:r>
            <w:r>
              <w:t xml:space="preserve">  </w:t>
            </w:r>
            <w:r>
              <w:rPr>
                <w:spacing w:val="16"/>
              </w:rPr>
              <w:t xml:space="preserve">请最低生活保障,按照下列程序办 </w:t>
            </w:r>
            <w:r>
              <w:rPr>
                <w:spacing w:val="3"/>
              </w:rPr>
              <w:t xml:space="preserve">理:（一）由共同生活的家庭成员向  </w:t>
            </w:r>
            <w:r>
              <w:rPr>
                <w:spacing w:val="-3"/>
              </w:rPr>
              <w:t>户籍所在地的乡（镇）人民政府、街</w:t>
            </w:r>
            <w:r>
              <w:t xml:space="preserve">  </w:t>
            </w:r>
            <w:r>
              <w:rPr>
                <w:spacing w:val="-3"/>
              </w:rPr>
              <w:t>道办事处提出书面申请；家庭成员申</w:t>
            </w:r>
            <w:r>
              <w:rPr>
                <w:spacing w:val="1"/>
              </w:rPr>
              <w:t xml:space="preserve">  </w:t>
            </w:r>
            <w:r>
              <w:rPr>
                <w:spacing w:val="3"/>
              </w:rPr>
              <w:t xml:space="preserve">请有困难的,可以委托村(居)民委员 </w:t>
            </w:r>
            <w:r>
              <w:rPr>
                <w:spacing w:val="-3"/>
              </w:rPr>
              <w:t>会代为提出申请。在提出申请的同时</w:t>
            </w:r>
            <w:r>
              <w:rPr>
                <w:spacing w:val="1"/>
              </w:rPr>
              <w:t xml:space="preserve">  </w:t>
            </w:r>
            <w:r>
              <w:rPr>
                <w:spacing w:val="-10"/>
              </w:rPr>
              <w:t>出具家庭经济状况查询授权书。（二）</w:t>
            </w:r>
            <w:r>
              <w:rPr>
                <w:spacing w:val="8"/>
              </w:rPr>
              <w:t xml:space="preserve"> </w:t>
            </w:r>
            <w:r>
              <w:rPr>
                <w:spacing w:val="-3"/>
              </w:rPr>
              <w:t>乡（镇）人民政府、街道办事处对申</w:t>
            </w:r>
            <w:r>
              <w:t xml:space="preserve">  </w:t>
            </w:r>
            <w:r>
              <w:rPr>
                <w:spacing w:val="-3"/>
              </w:rPr>
              <w:t>请人的家庭收入状况、财产状况进行</w:t>
            </w:r>
            <w:r>
              <w:rPr>
                <w:spacing w:val="1"/>
              </w:rPr>
              <w:t xml:space="preserve">  </w:t>
            </w:r>
            <w:r>
              <w:rPr>
                <w:spacing w:val="3"/>
              </w:rPr>
              <w:t>调查核实,并在村(居)民委员会协助</w:t>
            </w:r>
            <w:r>
              <w:rPr>
                <w:spacing w:val="2"/>
              </w:rPr>
              <w:t xml:space="preserve">  </w:t>
            </w:r>
            <w:r>
              <w:rPr>
                <w:spacing w:val="3"/>
              </w:rPr>
              <w:t xml:space="preserve">下组织民主评议,根据调查和评议结  果提出初审意见,在申请人所在村、 </w:t>
            </w:r>
            <w:r>
              <w:rPr>
                <w:spacing w:val="9"/>
              </w:rPr>
              <w:t xml:space="preserve">社区公示七日后报县级人民政府民 </w:t>
            </w:r>
            <w:r>
              <w:rPr>
                <w:spacing w:val="-3"/>
              </w:rPr>
              <w:t>政部门审批。（三）县级人民政府民</w:t>
            </w:r>
            <w:r>
              <w:t xml:space="preserve">  </w:t>
            </w:r>
            <w:r>
              <w:rPr>
                <w:spacing w:val="3"/>
              </w:rPr>
              <w:t>政部门审查后,对符合条件的申请予</w:t>
            </w:r>
          </w:p>
        </w:tc>
        <w:tc>
          <w:tcPr>
            <w:tcW w:w="3083" w:type="dxa"/>
            <w:vAlign w:val="top"/>
          </w:tcPr>
          <w:p w14:paraId="0F0F7E88">
            <w:pPr>
              <w:rPr>
                <w:rFonts w:ascii="Arial"/>
                <w:sz w:val="21"/>
              </w:rPr>
            </w:pPr>
          </w:p>
        </w:tc>
        <w:tc>
          <w:tcPr>
            <w:tcW w:w="2073" w:type="dxa"/>
            <w:vAlign w:val="top"/>
          </w:tcPr>
          <w:p w14:paraId="3DE75589">
            <w:pPr>
              <w:pStyle w:val="6"/>
              <w:spacing w:before="64" w:line="261" w:lineRule="auto"/>
              <w:ind w:left="114" w:right="89" w:hanging="1"/>
              <w:jc w:val="both"/>
            </w:pPr>
            <w:r>
              <w:rPr>
                <w:spacing w:val="-4"/>
              </w:rPr>
              <w:t>4、其他违反法律法规</w:t>
            </w:r>
            <w:r>
              <w:rPr>
                <w:spacing w:val="3"/>
              </w:rPr>
              <w:t xml:space="preserve"> </w:t>
            </w:r>
            <w:r>
              <w:rPr>
                <w:spacing w:val="32"/>
              </w:rPr>
              <w:t>规章文件规定的行</w:t>
            </w:r>
            <w:r>
              <w:rPr>
                <w:spacing w:val="6"/>
              </w:rPr>
              <w:t xml:space="preserve"> </w:t>
            </w:r>
            <w:r>
              <w:t>为。</w:t>
            </w:r>
          </w:p>
        </w:tc>
        <w:tc>
          <w:tcPr>
            <w:tcW w:w="1058" w:type="dxa"/>
            <w:vAlign w:val="top"/>
          </w:tcPr>
          <w:p w14:paraId="13479B7E">
            <w:pPr>
              <w:rPr>
                <w:rFonts w:ascii="Arial"/>
                <w:sz w:val="21"/>
              </w:rPr>
            </w:pPr>
          </w:p>
        </w:tc>
      </w:tr>
    </w:tbl>
    <w:p w14:paraId="3F3B04BB">
      <w:pPr>
        <w:pStyle w:val="2"/>
      </w:pPr>
    </w:p>
    <w:p w14:paraId="0316EAAF">
      <w:pPr>
        <w:sectPr>
          <w:pgSz w:w="16839" w:h="11906"/>
          <w:pgMar w:top="1012" w:right="1304" w:bottom="0" w:left="1304" w:header="0" w:footer="0" w:gutter="0"/>
          <w:cols w:space="720" w:num="1"/>
        </w:sectPr>
      </w:pPr>
    </w:p>
    <w:p w14:paraId="79962BEF">
      <w:pPr>
        <w:spacing w:before="163"/>
      </w:pPr>
    </w:p>
    <w:tbl>
      <w:tblPr>
        <w:tblStyle w:val="5"/>
        <w:tblW w:w="1422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29"/>
        <w:gridCol w:w="494"/>
        <w:gridCol w:w="3083"/>
        <w:gridCol w:w="446"/>
        <w:gridCol w:w="3458"/>
        <w:gridCol w:w="3083"/>
        <w:gridCol w:w="2073"/>
        <w:gridCol w:w="1058"/>
      </w:tblGrid>
      <w:tr w14:paraId="5ABBE50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9" w:hRule="atLeast"/>
        </w:trPr>
        <w:tc>
          <w:tcPr>
            <w:tcW w:w="529" w:type="dxa"/>
            <w:vAlign w:val="top"/>
          </w:tcPr>
          <w:p w14:paraId="7C5DE7C8">
            <w:pPr>
              <w:rPr>
                <w:rFonts w:ascii="Arial"/>
                <w:sz w:val="21"/>
              </w:rPr>
            </w:pPr>
          </w:p>
        </w:tc>
        <w:tc>
          <w:tcPr>
            <w:tcW w:w="494" w:type="dxa"/>
            <w:vAlign w:val="top"/>
          </w:tcPr>
          <w:p w14:paraId="083829D7">
            <w:pPr>
              <w:rPr>
                <w:rFonts w:ascii="Arial"/>
                <w:sz w:val="21"/>
              </w:rPr>
            </w:pPr>
          </w:p>
        </w:tc>
        <w:tc>
          <w:tcPr>
            <w:tcW w:w="3083" w:type="dxa"/>
            <w:vAlign w:val="top"/>
          </w:tcPr>
          <w:p w14:paraId="0345E958">
            <w:pPr>
              <w:rPr>
                <w:rFonts w:ascii="Arial"/>
                <w:sz w:val="21"/>
              </w:rPr>
            </w:pPr>
          </w:p>
        </w:tc>
        <w:tc>
          <w:tcPr>
            <w:tcW w:w="446" w:type="dxa"/>
            <w:vAlign w:val="top"/>
          </w:tcPr>
          <w:p w14:paraId="63C28DDC">
            <w:pPr>
              <w:rPr>
                <w:rFonts w:ascii="Arial"/>
                <w:sz w:val="21"/>
              </w:rPr>
            </w:pPr>
          </w:p>
        </w:tc>
        <w:tc>
          <w:tcPr>
            <w:tcW w:w="3458" w:type="dxa"/>
            <w:vAlign w:val="top"/>
          </w:tcPr>
          <w:p w14:paraId="1A98D518">
            <w:pPr>
              <w:pStyle w:val="6"/>
              <w:spacing w:before="63" w:line="257" w:lineRule="auto"/>
              <w:ind w:left="211" w:right="86" w:firstLine="23"/>
              <w:jc w:val="both"/>
            </w:pPr>
            <w:r>
              <w:rPr>
                <w:spacing w:val="1"/>
              </w:rPr>
              <w:t>以批准,并在申请人所在村、社区公</w:t>
            </w:r>
            <w:r>
              <w:rPr>
                <w:spacing w:val="14"/>
              </w:rPr>
              <w:t xml:space="preserve"> </w:t>
            </w:r>
            <w:r>
              <w:rPr>
                <w:spacing w:val="3"/>
              </w:rPr>
              <w:t>布；对不符合条件的申请不予批准,</w:t>
            </w:r>
            <w:r>
              <w:rPr>
                <w:spacing w:val="2"/>
              </w:rPr>
              <w:t xml:space="preserve"> </w:t>
            </w:r>
            <w:r>
              <w:rPr>
                <w:spacing w:val="1"/>
              </w:rPr>
              <w:t>并书面向申请人说明理由。</w:t>
            </w:r>
          </w:p>
        </w:tc>
        <w:tc>
          <w:tcPr>
            <w:tcW w:w="3083" w:type="dxa"/>
            <w:vAlign w:val="top"/>
          </w:tcPr>
          <w:p w14:paraId="501626CB">
            <w:pPr>
              <w:rPr>
                <w:rFonts w:ascii="Arial"/>
                <w:sz w:val="21"/>
              </w:rPr>
            </w:pPr>
          </w:p>
        </w:tc>
        <w:tc>
          <w:tcPr>
            <w:tcW w:w="2073" w:type="dxa"/>
            <w:vAlign w:val="top"/>
          </w:tcPr>
          <w:p w14:paraId="2CF0C7D3">
            <w:pPr>
              <w:rPr>
                <w:rFonts w:ascii="Arial"/>
                <w:sz w:val="21"/>
              </w:rPr>
            </w:pPr>
          </w:p>
        </w:tc>
        <w:tc>
          <w:tcPr>
            <w:tcW w:w="1058" w:type="dxa"/>
            <w:vAlign w:val="top"/>
          </w:tcPr>
          <w:p w14:paraId="195B66B5">
            <w:pPr>
              <w:rPr>
                <w:rFonts w:ascii="Arial"/>
                <w:sz w:val="21"/>
              </w:rPr>
            </w:pPr>
          </w:p>
        </w:tc>
      </w:tr>
      <w:tr w14:paraId="2C0B8D0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02" w:hRule="atLeast"/>
        </w:trPr>
        <w:tc>
          <w:tcPr>
            <w:tcW w:w="529" w:type="dxa"/>
            <w:vAlign w:val="top"/>
          </w:tcPr>
          <w:p w14:paraId="7F1FC55C">
            <w:pPr>
              <w:spacing w:line="260" w:lineRule="auto"/>
              <w:rPr>
                <w:rFonts w:ascii="Arial"/>
                <w:sz w:val="21"/>
              </w:rPr>
            </w:pPr>
          </w:p>
          <w:p w14:paraId="307FDCDF">
            <w:pPr>
              <w:spacing w:line="260" w:lineRule="auto"/>
              <w:rPr>
                <w:rFonts w:ascii="Arial"/>
                <w:sz w:val="21"/>
              </w:rPr>
            </w:pPr>
          </w:p>
          <w:p w14:paraId="17CF8745">
            <w:pPr>
              <w:spacing w:line="260" w:lineRule="auto"/>
              <w:rPr>
                <w:rFonts w:ascii="Arial"/>
                <w:sz w:val="21"/>
              </w:rPr>
            </w:pPr>
          </w:p>
          <w:p w14:paraId="38486A97">
            <w:pPr>
              <w:spacing w:line="260" w:lineRule="auto"/>
              <w:rPr>
                <w:rFonts w:ascii="Arial"/>
                <w:sz w:val="21"/>
              </w:rPr>
            </w:pPr>
          </w:p>
          <w:p w14:paraId="6EB659D0">
            <w:pPr>
              <w:spacing w:line="260" w:lineRule="auto"/>
              <w:rPr>
                <w:rFonts w:ascii="Arial"/>
                <w:sz w:val="21"/>
              </w:rPr>
            </w:pPr>
          </w:p>
          <w:p w14:paraId="451ADDE2">
            <w:pPr>
              <w:spacing w:line="260" w:lineRule="auto"/>
              <w:rPr>
                <w:rFonts w:ascii="Arial"/>
                <w:sz w:val="21"/>
              </w:rPr>
            </w:pPr>
          </w:p>
          <w:p w14:paraId="1EC87FB7">
            <w:pPr>
              <w:spacing w:line="260" w:lineRule="auto"/>
              <w:rPr>
                <w:rFonts w:ascii="Arial"/>
                <w:sz w:val="21"/>
              </w:rPr>
            </w:pPr>
          </w:p>
          <w:p w14:paraId="70F777D0">
            <w:pPr>
              <w:spacing w:line="260" w:lineRule="auto"/>
              <w:rPr>
                <w:rFonts w:ascii="Arial"/>
                <w:sz w:val="21"/>
              </w:rPr>
            </w:pPr>
          </w:p>
          <w:p w14:paraId="47230B0E">
            <w:pPr>
              <w:spacing w:line="260" w:lineRule="auto"/>
              <w:rPr>
                <w:rFonts w:ascii="Arial"/>
                <w:sz w:val="21"/>
              </w:rPr>
            </w:pPr>
          </w:p>
          <w:p w14:paraId="76B8D6FC">
            <w:pPr>
              <w:spacing w:line="260" w:lineRule="auto"/>
              <w:rPr>
                <w:rFonts w:ascii="Arial"/>
                <w:sz w:val="21"/>
              </w:rPr>
            </w:pPr>
          </w:p>
          <w:p w14:paraId="40D2A05D">
            <w:pPr>
              <w:spacing w:line="260" w:lineRule="auto"/>
              <w:rPr>
                <w:rFonts w:ascii="Arial"/>
                <w:sz w:val="21"/>
              </w:rPr>
            </w:pPr>
          </w:p>
          <w:p w14:paraId="415D3CB9">
            <w:pPr>
              <w:pStyle w:val="6"/>
              <w:spacing w:before="65" w:line="190" w:lineRule="auto"/>
              <w:ind w:left="135"/>
            </w:pPr>
            <w:r>
              <w:rPr>
                <w:spacing w:val="-5"/>
              </w:rPr>
              <w:t>138</w:t>
            </w:r>
          </w:p>
        </w:tc>
        <w:tc>
          <w:tcPr>
            <w:tcW w:w="494" w:type="dxa"/>
            <w:textDirection w:val="tbRlV"/>
            <w:vAlign w:val="top"/>
          </w:tcPr>
          <w:p w14:paraId="11D04451">
            <w:pPr>
              <w:pStyle w:val="6"/>
              <w:spacing w:before="138" w:line="216" w:lineRule="auto"/>
              <w:ind w:left="2460"/>
            </w:pPr>
            <w:r>
              <w:rPr>
                <w:spacing w:val="8"/>
              </w:rPr>
              <w:t>行</w:t>
            </w:r>
            <w:r>
              <w:rPr>
                <w:spacing w:val="-7"/>
              </w:rPr>
              <w:t xml:space="preserve"> </w:t>
            </w:r>
            <w:r>
              <w:rPr>
                <w:spacing w:val="8"/>
              </w:rPr>
              <w:t>政</w:t>
            </w:r>
            <w:r>
              <w:rPr>
                <w:spacing w:val="-9"/>
              </w:rPr>
              <w:t xml:space="preserve"> </w:t>
            </w:r>
            <w:r>
              <w:rPr>
                <w:spacing w:val="8"/>
              </w:rPr>
              <w:t>给</w:t>
            </w:r>
            <w:r>
              <w:rPr>
                <w:spacing w:val="-9"/>
              </w:rPr>
              <w:t xml:space="preserve"> </w:t>
            </w:r>
            <w:r>
              <w:rPr>
                <w:spacing w:val="8"/>
              </w:rPr>
              <w:t>付</w:t>
            </w:r>
          </w:p>
        </w:tc>
        <w:tc>
          <w:tcPr>
            <w:tcW w:w="3083" w:type="dxa"/>
            <w:vAlign w:val="top"/>
          </w:tcPr>
          <w:p w14:paraId="00BEE4FD">
            <w:pPr>
              <w:spacing w:line="257" w:lineRule="auto"/>
              <w:rPr>
                <w:rFonts w:ascii="Arial"/>
                <w:sz w:val="21"/>
              </w:rPr>
            </w:pPr>
          </w:p>
          <w:p w14:paraId="4DF410AE">
            <w:pPr>
              <w:spacing w:line="257" w:lineRule="auto"/>
              <w:rPr>
                <w:rFonts w:ascii="Arial"/>
                <w:sz w:val="21"/>
              </w:rPr>
            </w:pPr>
          </w:p>
          <w:p w14:paraId="2A2DE4AC">
            <w:pPr>
              <w:spacing w:line="257" w:lineRule="auto"/>
              <w:rPr>
                <w:rFonts w:ascii="Arial"/>
                <w:sz w:val="21"/>
              </w:rPr>
            </w:pPr>
          </w:p>
          <w:p w14:paraId="36CFE431">
            <w:pPr>
              <w:spacing w:line="257" w:lineRule="auto"/>
              <w:rPr>
                <w:rFonts w:ascii="Arial"/>
                <w:sz w:val="21"/>
              </w:rPr>
            </w:pPr>
          </w:p>
          <w:p w14:paraId="526EF69D">
            <w:pPr>
              <w:spacing w:line="257" w:lineRule="auto"/>
              <w:rPr>
                <w:rFonts w:ascii="Arial"/>
                <w:sz w:val="21"/>
              </w:rPr>
            </w:pPr>
          </w:p>
          <w:p w14:paraId="7D47D622">
            <w:pPr>
              <w:spacing w:line="257" w:lineRule="auto"/>
              <w:rPr>
                <w:rFonts w:ascii="Arial"/>
                <w:sz w:val="21"/>
              </w:rPr>
            </w:pPr>
          </w:p>
          <w:p w14:paraId="6B635035">
            <w:pPr>
              <w:spacing w:line="257" w:lineRule="auto"/>
              <w:rPr>
                <w:rFonts w:ascii="Arial"/>
                <w:sz w:val="21"/>
              </w:rPr>
            </w:pPr>
          </w:p>
          <w:p w14:paraId="4FC4AFBC">
            <w:pPr>
              <w:spacing w:line="257" w:lineRule="auto"/>
              <w:rPr>
                <w:rFonts w:ascii="Arial"/>
                <w:sz w:val="21"/>
              </w:rPr>
            </w:pPr>
          </w:p>
          <w:p w14:paraId="3A132107">
            <w:pPr>
              <w:spacing w:line="257" w:lineRule="auto"/>
              <w:rPr>
                <w:rFonts w:ascii="Arial"/>
                <w:sz w:val="21"/>
              </w:rPr>
            </w:pPr>
          </w:p>
          <w:p w14:paraId="2C514967">
            <w:pPr>
              <w:spacing w:line="258" w:lineRule="auto"/>
              <w:rPr>
                <w:rFonts w:ascii="Arial"/>
                <w:sz w:val="21"/>
              </w:rPr>
            </w:pPr>
          </w:p>
          <w:p w14:paraId="691AE1A8">
            <w:pPr>
              <w:spacing w:line="258" w:lineRule="auto"/>
              <w:rPr>
                <w:rFonts w:ascii="Arial"/>
                <w:sz w:val="21"/>
              </w:rPr>
            </w:pPr>
          </w:p>
          <w:p w14:paraId="0A307DB9">
            <w:pPr>
              <w:pStyle w:val="6"/>
              <w:spacing w:before="65" w:line="227" w:lineRule="auto"/>
              <w:ind w:left="740"/>
            </w:pPr>
            <w:r>
              <w:rPr>
                <w:spacing w:val="1"/>
              </w:rPr>
              <w:t>特困人员救助供养</w:t>
            </w:r>
          </w:p>
        </w:tc>
        <w:tc>
          <w:tcPr>
            <w:tcW w:w="446" w:type="dxa"/>
            <w:textDirection w:val="tbRlV"/>
            <w:vAlign w:val="top"/>
          </w:tcPr>
          <w:p w14:paraId="568335C0">
            <w:pPr>
              <w:pStyle w:val="6"/>
              <w:spacing w:before="112" w:line="212" w:lineRule="auto"/>
              <w:ind w:left="2611"/>
            </w:pPr>
            <w:r>
              <w:rPr>
                <w:spacing w:val="8"/>
              </w:rPr>
              <w:t>各</w:t>
            </w:r>
            <w:r>
              <w:rPr>
                <w:spacing w:val="-8"/>
              </w:rPr>
              <w:t xml:space="preserve"> </w:t>
            </w:r>
            <w:r>
              <w:rPr>
                <w:spacing w:val="8"/>
              </w:rPr>
              <w:t>乡</w:t>
            </w:r>
            <w:r>
              <w:rPr>
                <w:spacing w:val="-9"/>
              </w:rPr>
              <w:t xml:space="preserve"> </w:t>
            </w:r>
            <w:r>
              <w:rPr>
                <w:spacing w:val="8"/>
              </w:rPr>
              <w:t>镇</w:t>
            </w:r>
          </w:p>
        </w:tc>
        <w:tc>
          <w:tcPr>
            <w:tcW w:w="3458" w:type="dxa"/>
            <w:vAlign w:val="top"/>
          </w:tcPr>
          <w:p w14:paraId="0D6C3772">
            <w:pPr>
              <w:pStyle w:val="6"/>
              <w:spacing w:before="60" w:line="261" w:lineRule="auto"/>
              <w:ind w:left="115" w:right="19" w:firstLine="13"/>
            </w:pPr>
            <w:r>
              <w:rPr>
                <w:spacing w:val="1"/>
              </w:rPr>
              <w:t xml:space="preserve">1.《国务院关于进一步健全特困人员 </w:t>
            </w:r>
            <w:r>
              <w:rPr>
                <w:spacing w:val="-3"/>
              </w:rPr>
              <w:t>救助供养制度的意见》(国发</w:t>
            </w:r>
            <w:r>
              <w:rPr>
                <w:spacing w:val="-26"/>
              </w:rPr>
              <w:t xml:space="preserve"> </w:t>
            </w:r>
            <w:r>
              <w:rPr>
                <w:spacing w:val="-3"/>
              </w:rPr>
              <w:t>〔2016〕</w:t>
            </w:r>
            <w:r>
              <w:t xml:space="preserve"> </w:t>
            </w:r>
            <w:r>
              <w:rPr>
                <w:spacing w:val="-2"/>
              </w:rPr>
              <w:t>14</w:t>
            </w:r>
            <w:r>
              <w:rPr>
                <w:spacing w:val="-42"/>
              </w:rPr>
              <w:t xml:space="preserve"> </w:t>
            </w:r>
            <w:r>
              <w:rPr>
                <w:spacing w:val="-2"/>
              </w:rPr>
              <w:t>号)</w:t>
            </w:r>
          </w:p>
          <w:p w14:paraId="06A3F099">
            <w:pPr>
              <w:pStyle w:val="6"/>
              <w:spacing w:before="57" w:line="273" w:lineRule="auto"/>
              <w:ind w:left="111" w:right="20" w:firstLine="4"/>
            </w:pPr>
            <w:r>
              <w:rPr>
                <w:spacing w:val="-2"/>
              </w:rPr>
              <w:t>2.</w:t>
            </w:r>
            <w:r>
              <w:rPr>
                <w:spacing w:val="-33"/>
              </w:rPr>
              <w:t xml:space="preserve"> </w:t>
            </w:r>
            <w:r>
              <w:rPr>
                <w:spacing w:val="-2"/>
              </w:rPr>
              <w:t>《社会救助暂行办法》 (2019</w:t>
            </w:r>
            <w:r>
              <w:rPr>
                <w:spacing w:val="-47"/>
              </w:rPr>
              <w:t xml:space="preserve"> </w:t>
            </w:r>
            <w:r>
              <w:rPr>
                <w:spacing w:val="-2"/>
              </w:rPr>
              <w:t>年</w:t>
            </w:r>
            <w:r>
              <w:rPr>
                <w:spacing w:val="-42"/>
              </w:rPr>
              <w:t xml:space="preserve"> </w:t>
            </w:r>
            <w:r>
              <w:rPr>
                <w:spacing w:val="-2"/>
              </w:rPr>
              <w:t xml:space="preserve">3 </w:t>
            </w:r>
            <w:r>
              <w:rPr>
                <w:spacing w:val="-3"/>
              </w:rPr>
              <w:t>月</w:t>
            </w:r>
            <w:r>
              <w:rPr>
                <w:spacing w:val="-47"/>
              </w:rPr>
              <w:t xml:space="preserve"> </w:t>
            </w:r>
            <w:r>
              <w:rPr>
                <w:spacing w:val="-3"/>
              </w:rPr>
              <w:t>2</w:t>
            </w:r>
            <w:r>
              <w:rPr>
                <w:spacing w:val="41"/>
              </w:rPr>
              <w:t xml:space="preserve"> </w:t>
            </w:r>
            <w:r>
              <w:rPr>
                <w:spacing w:val="-3"/>
              </w:rPr>
              <w:t xml:space="preserve">日修改) 第十四条：国家对无劳 </w:t>
            </w:r>
            <w:r>
              <w:rPr>
                <w:spacing w:val="4"/>
              </w:rPr>
              <w:t xml:space="preserve">动能力、无生活来源且无法定赡养、 </w:t>
            </w:r>
            <w:r>
              <w:rPr>
                <w:spacing w:val="-5"/>
              </w:rPr>
              <w:t>抚养、扶养义务人，或者其法定赡养、</w:t>
            </w:r>
            <w:r>
              <w:rPr>
                <w:spacing w:val="5"/>
              </w:rPr>
              <w:t xml:space="preserve"> </w:t>
            </w:r>
            <w:r>
              <w:rPr>
                <w:spacing w:val="2"/>
              </w:rPr>
              <w:t xml:space="preserve">抚养、扶养义务人无赡养、抚养、扶 </w:t>
            </w:r>
            <w:r>
              <w:rPr>
                <w:spacing w:val="-2"/>
              </w:rPr>
              <w:t>养能力的老年人、残疾人以及未满</w:t>
            </w:r>
            <w:r>
              <w:rPr>
                <w:spacing w:val="-24"/>
              </w:rPr>
              <w:t xml:space="preserve"> </w:t>
            </w:r>
            <w:r>
              <w:rPr>
                <w:spacing w:val="-2"/>
              </w:rPr>
              <w:t xml:space="preserve">16 </w:t>
            </w:r>
            <w:r>
              <w:rPr>
                <w:spacing w:val="-5"/>
              </w:rPr>
              <w:t>周岁的未成年人，给予特困人员供养。</w:t>
            </w:r>
            <w:r>
              <w:rPr>
                <w:spacing w:val="5"/>
              </w:rPr>
              <w:t xml:space="preserve"> </w:t>
            </w:r>
            <w:r>
              <w:rPr>
                <w:spacing w:val="-5"/>
              </w:rPr>
              <w:t>第十五条：特困人员供养的内容包括：</w:t>
            </w:r>
            <w:r>
              <w:rPr>
                <w:spacing w:val="5"/>
              </w:rPr>
              <w:t xml:space="preserve"> </w:t>
            </w:r>
            <w:r>
              <w:rPr>
                <w:spacing w:val="4"/>
              </w:rPr>
              <w:t>（一）提供基本生活条件</w:t>
            </w:r>
            <w:r>
              <w:rPr>
                <w:spacing w:val="-10"/>
              </w:rPr>
              <w:t>；（</w:t>
            </w:r>
            <w:r>
              <w:rPr>
                <w:spacing w:val="4"/>
              </w:rPr>
              <w:t>二）对 生活不能自理的给予照料</w:t>
            </w:r>
            <w:r>
              <w:rPr>
                <w:spacing w:val="-10"/>
              </w:rPr>
              <w:t>；（</w:t>
            </w:r>
            <w:r>
              <w:rPr>
                <w:spacing w:val="4"/>
              </w:rPr>
              <w:t>三）提 供疾病治疗</w:t>
            </w:r>
            <w:r>
              <w:rPr>
                <w:spacing w:val="-10"/>
              </w:rPr>
              <w:t>；（</w:t>
            </w:r>
            <w:r>
              <w:rPr>
                <w:spacing w:val="4"/>
              </w:rPr>
              <w:t xml:space="preserve">四）办理丧葬事宜。 </w:t>
            </w:r>
            <w:r>
              <w:rPr>
                <w:spacing w:val="1"/>
              </w:rPr>
              <w:t>特困人员供养标准，由省、</w:t>
            </w:r>
            <w:r>
              <w:rPr>
                <w:spacing w:val="-48"/>
              </w:rPr>
              <w:t xml:space="preserve"> </w:t>
            </w:r>
            <w:r>
              <w:rPr>
                <w:spacing w:val="1"/>
              </w:rPr>
              <w:t>自治区、</w:t>
            </w:r>
            <w:r>
              <w:t xml:space="preserve"> </w:t>
            </w:r>
            <w:r>
              <w:rPr>
                <w:spacing w:val="17"/>
              </w:rPr>
              <w:t>直辖市或者设区的市级人民政府确</w:t>
            </w:r>
            <w:r>
              <w:t xml:space="preserve"> </w:t>
            </w:r>
            <w:r>
              <w:rPr>
                <w:spacing w:val="1"/>
              </w:rPr>
              <w:t>定、公布。</w:t>
            </w:r>
          </w:p>
          <w:p w14:paraId="71E623BB">
            <w:pPr>
              <w:pStyle w:val="6"/>
              <w:spacing w:before="53" w:line="256" w:lineRule="auto"/>
              <w:ind w:left="116" w:right="32" w:hanging="3"/>
            </w:pPr>
            <w:r>
              <w:rPr>
                <w:spacing w:val="3"/>
              </w:rPr>
              <w:t>特困人员供养应当与城乡居民基本养</w:t>
            </w:r>
            <w:r>
              <w:rPr>
                <w:spacing w:val="4"/>
              </w:rPr>
              <w:t xml:space="preserve"> </w:t>
            </w:r>
            <w:r>
              <w:rPr>
                <w:spacing w:val="3"/>
              </w:rPr>
              <w:t>老保险、基本医疗保障、最低生活保</w:t>
            </w:r>
            <w:r>
              <w:rPr>
                <w:spacing w:val="1"/>
              </w:rPr>
              <w:t xml:space="preserve"> </w:t>
            </w:r>
            <w:r>
              <w:rPr>
                <w:spacing w:val="-6"/>
              </w:rPr>
              <w:t>障、孤儿基本生活保障等制度相衔接。</w:t>
            </w:r>
          </w:p>
        </w:tc>
        <w:tc>
          <w:tcPr>
            <w:tcW w:w="3083" w:type="dxa"/>
            <w:vAlign w:val="top"/>
          </w:tcPr>
          <w:p w14:paraId="35733C13">
            <w:pPr>
              <w:pStyle w:val="6"/>
              <w:spacing w:before="61" w:line="260" w:lineRule="auto"/>
              <w:ind w:left="116" w:right="85" w:firstLine="12"/>
            </w:pPr>
            <w:r>
              <w:rPr>
                <w:spacing w:val="-3"/>
              </w:rPr>
              <w:t>1、受理责任：依法受理或不予受</w:t>
            </w:r>
            <w:r>
              <w:rPr>
                <w:spacing w:val="7"/>
              </w:rPr>
              <w:t xml:space="preserve"> </w:t>
            </w:r>
            <w:r>
              <w:rPr>
                <w:spacing w:val="5"/>
              </w:rPr>
              <w:t>理，并一次性告之不予受理理由</w:t>
            </w:r>
            <w:r>
              <w:rPr>
                <w:spacing w:val="3"/>
              </w:rPr>
              <w:t xml:space="preserve"> </w:t>
            </w:r>
            <w:r>
              <w:rPr>
                <w:spacing w:val="1"/>
              </w:rPr>
              <w:t>或需补充提供的相关材料目录。</w:t>
            </w:r>
          </w:p>
          <w:p w14:paraId="2A741B6F">
            <w:pPr>
              <w:pStyle w:val="6"/>
              <w:spacing w:before="54" w:line="261" w:lineRule="auto"/>
              <w:ind w:left="116" w:right="85"/>
            </w:pPr>
            <w:r>
              <w:rPr>
                <w:spacing w:val="-2"/>
              </w:rPr>
              <w:t>2、审理责任：审查村级受理后开</w:t>
            </w:r>
            <w:r>
              <w:rPr>
                <w:spacing w:val="5"/>
              </w:rPr>
              <w:t xml:space="preserve"> 具的介绍信，核对信息及以往办</w:t>
            </w:r>
            <w:r>
              <w:rPr>
                <w:spacing w:val="3"/>
              </w:rPr>
              <w:t xml:space="preserve"> </w:t>
            </w:r>
            <w:r>
              <w:t>理记录。</w:t>
            </w:r>
          </w:p>
          <w:p w14:paraId="2FFFBA42">
            <w:pPr>
              <w:pStyle w:val="6"/>
              <w:spacing w:before="50" w:line="251" w:lineRule="auto"/>
              <w:ind w:left="117" w:right="85"/>
            </w:pPr>
            <w:r>
              <w:rPr>
                <w:spacing w:val="-2"/>
              </w:rPr>
              <w:t>3、其他法律法规规章文件规定应</w:t>
            </w:r>
            <w:r>
              <w:rPr>
                <w:spacing w:val="4"/>
              </w:rPr>
              <w:t xml:space="preserve"> </w:t>
            </w:r>
            <w:r>
              <w:t>履行的责任。</w:t>
            </w:r>
          </w:p>
        </w:tc>
        <w:tc>
          <w:tcPr>
            <w:tcW w:w="2073" w:type="dxa"/>
            <w:vAlign w:val="top"/>
          </w:tcPr>
          <w:p w14:paraId="64835316">
            <w:pPr>
              <w:pStyle w:val="6"/>
              <w:spacing w:before="63" w:line="266" w:lineRule="auto"/>
              <w:ind w:left="114" w:right="89"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1"/>
              </w:rPr>
              <w:t>相应责任：</w:t>
            </w:r>
          </w:p>
          <w:p w14:paraId="243E5A92">
            <w:pPr>
              <w:pStyle w:val="6"/>
              <w:spacing w:before="57" w:line="253" w:lineRule="auto"/>
              <w:ind w:left="117" w:right="89" w:firstLine="12"/>
            </w:pPr>
            <w:r>
              <w:rPr>
                <w:spacing w:val="-6"/>
              </w:rPr>
              <w:t>1、对符合条件不予受</w:t>
            </w:r>
            <w:r>
              <w:rPr>
                <w:spacing w:val="7"/>
              </w:rPr>
              <w:t xml:space="preserve"> </w:t>
            </w:r>
            <w:r>
              <w:rPr>
                <w:spacing w:val="-1"/>
              </w:rPr>
              <w:t>理的；</w:t>
            </w:r>
          </w:p>
          <w:p w14:paraId="7183493F">
            <w:pPr>
              <w:pStyle w:val="6"/>
              <w:spacing w:before="52" w:line="267" w:lineRule="auto"/>
              <w:ind w:left="114" w:right="89" w:firstLine="2"/>
              <w:jc w:val="both"/>
            </w:pPr>
            <w:r>
              <w:rPr>
                <w:spacing w:val="-4"/>
              </w:rPr>
              <w:t>2、未按照规定的标准</w:t>
            </w:r>
            <w:r>
              <w:t xml:space="preserve"> </w:t>
            </w:r>
            <w:r>
              <w:rPr>
                <w:spacing w:val="7"/>
              </w:rPr>
              <w:t>办理，或在对特困人</w:t>
            </w:r>
            <w:r>
              <w:t xml:space="preserve"> </w:t>
            </w:r>
            <w:r>
              <w:rPr>
                <w:spacing w:val="7"/>
              </w:rPr>
              <w:t>员救助供养的给付申</w:t>
            </w:r>
            <w:r>
              <w:t xml:space="preserve"> </w:t>
            </w:r>
            <w:r>
              <w:rPr>
                <w:spacing w:val="7"/>
              </w:rPr>
              <w:t>领工作中利用职权谋</w:t>
            </w:r>
            <w:r>
              <w:t xml:space="preserve"> </w:t>
            </w:r>
            <w:r>
              <w:rPr>
                <w:spacing w:val="1"/>
              </w:rPr>
              <w:t>取私利的；</w:t>
            </w:r>
          </w:p>
          <w:p w14:paraId="3A996368">
            <w:pPr>
              <w:pStyle w:val="6"/>
              <w:spacing w:before="54" w:line="260" w:lineRule="auto"/>
              <w:ind w:left="114" w:right="89" w:firstLine="4"/>
              <w:jc w:val="both"/>
            </w:pPr>
            <w:r>
              <w:rPr>
                <w:spacing w:val="-5"/>
              </w:rPr>
              <w:t>3、侵犯对特困人员救</w:t>
            </w:r>
            <w:r>
              <w:rPr>
                <w:spacing w:val="8"/>
              </w:rPr>
              <w:t xml:space="preserve"> </w:t>
            </w:r>
            <w:r>
              <w:rPr>
                <w:spacing w:val="7"/>
              </w:rPr>
              <w:t>助供养的给付申领方</w:t>
            </w:r>
            <w:r>
              <w:t xml:space="preserve"> </w:t>
            </w:r>
            <w:r>
              <w:rPr>
                <w:spacing w:val="1"/>
              </w:rPr>
              <w:t>面合法权益的；</w:t>
            </w:r>
          </w:p>
          <w:p w14:paraId="68BFBCD3">
            <w:pPr>
              <w:pStyle w:val="6"/>
              <w:spacing w:before="53" w:line="261" w:lineRule="auto"/>
              <w:ind w:left="114" w:right="89" w:hanging="1"/>
              <w:jc w:val="both"/>
            </w:pPr>
            <w:r>
              <w:rPr>
                <w:spacing w:val="-4"/>
              </w:rPr>
              <w:t>4、其他违反法律法规</w:t>
            </w:r>
            <w:r>
              <w:rPr>
                <w:spacing w:val="3"/>
              </w:rPr>
              <w:t xml:space="preserve"> </w:t>
            </w:r>
            <w:r>
              <w:rPr>
                <w:spacing w:val="32"/>
              </w:rPr>
              <w:t>规章文件规定的行</w:t>
            </w:r>
            <w:r>
              <w:rPr>
                <w:spacing w:val="6"/>
              </w:rPr>
              <w:t xml:space="preserve"> </w:t>
            </w:r>
            <w:r>
              <w:t>为。</w:t>
            </w:r>
          </w:p>
        </w:tc>
        <w:tc>
          <w:tcPr>
            <w:tcW w:w="1058" w:type="dxa"/>
            <w:vAlign w:val="top"/>
          </w:tcPr>
          <w:p w14:paraId="7589EDF5">
            <w:pPr>
              <w:pStyle w:val="6"/>
              <w:spacing w:before="59" w:line="261" w:lineRule="auto"/>
              <w:ind w:left="114" w:right="96" w:firstLine="9"/>
            </w:pPr>
            <w:r>
              <w:rPr>
                <w:spacing w:val="8"/>
              </w:rPr>
              <w:t>乡级负责</w:t>
            </w:r>
            <w:r>
              <w:t xml:space="preserve"> </w:t>
            </w:r>
            <w:r>
              <w:rPr>
                <w:spacing w:val="-5"/>
              </w:rPr>
              <w:t>受</w:t>
            </w:r>
            <w:r>
              <w:rPr>
                <w:spacing w:val="95"/>
              </w:rPr>
              <w:t xml:space="preserve"> </w:t>
            </w:r>
            <w:r>
              <w:rPr>
                <w:spacing w:val="-5"/>
              </w:rPr>
              <w:t>理</w:t>
            </w:r>
            <w:r>
              <w:rPr>
                <w:spacing w:val="-39"/>
              </w:rPr>
              <w:t xml:space="preserve"> </w:t>
            </w:r>
            <w:r>
              <w:rPr>
                <w:spacing w:val="-5"/>
              </w:rPr>
              <w:t>、</w:t>
            </w:r>
            <w:r>
              <w:t xml:space="preserve"> </w:t>
            </w:r>
            <w:r>
              <w:rPr>
                <w:spacing w:val="1"/>
              </w:rPr>
              <w:t>初审</w:t>
            </w:r>
          </w:p>
        </w:tc>
      </w:tr>
      <w:tr w14:paraId="34E5875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106" w:hRule="atLeast"/>
        </w:trPr>
        <w:tc>
          <w:tcPr>
            <w:tcW w:w="529" w:type="dxa"/>
            <w:vAlign w:val="top"/>
          </w:tcPr>
          <w:p w14:paraId="1FCFB930">
            <w:pPr>
              <w:spacing w:line="308" w:lineRule="auto"/>
              <w:rPr>
                <w:rFonts w:ascii="Arial"/>
                <w:sz w:val="21"/>
              </w:rPr>
            </w:pPr>
          </w:p>
          <w:p w14:paraId="0FADA6DE">
            <w:pPr>
              <w:spacing w:line="308" w:lineRule="auto"/>
              <w:rPr>
                <w:rFonts w:ascii="Arial"/>
                <w:sz w:val="21"/>
              </w:rPr>
            </w:pPr>
          </w:p>
          <w:p w14:paraId="0F3BD3A5">
            <w:pPr>
              <w:spacing w:line="308" w:lineRule="auto"/>
              <w:rPr>
                <w:rFonts w:ascii="Arial"/>
                <w:sz w:val="21"/>
              </w:rPr>
            </w:pPr>
          </w:p>
          <w:p w14:paraId="6ECB7BF1">
            <w:pPr>
              <w:pStyle w:val="6"/>
              <w:spacing w:before="65" w:line="190" w:lineRule="auto"/>
              <w:ind w:left="135"/>
            </w:pPr>
            <w:r>
              <w:rPr>
                <w:spacing w:val="-5"/>
              </w:rPr>
              <w:t>139</w:t>
            </w:r>
          </w:p>
        </w:tc>
        <w:tc>
          <w:tcPr>
            <w:tcW w:w="494" w:type="dxa"/>
            <w:textDirection w:val="tbRlV"/>
            <w:vAlign w:val="top"/>
          </w:tcPr>
          <w:p w14:paraId="0481C209">
            <w:pPr>
              <w:pStyle w:val="6"/>
              <w:spacing w:before="138" w:line="217" w:lineRule="auto"/>
              <w:ind w:right="33"/>
              <w:jc w:val="right"/>
            </w:pPr>
            <w:r>
              <w:rPr>
                <w:spacing w:val="8"/>
              </w:rPr>
              <w:t>行</w:t>
            </w:r>
            <w:r>
              <w:rPr>
                <w:spacing w:val="-9"/>
              </w:rPr>
              <w:t xml:space="preserve"> </w:t>
            </w:r>
            <w:r>
              <w:rPr>
                <w:spacing w:val="8"/>
              </w:rPr>
              <w:t>政</w:t>
            </w:r>
          </w:p>
        </w:tc>
        <w:tc>
          <w:tcPr>
            <w:tcW w:w="3083" w:type="dxa"/>
            <w:vAlign w:val="top"/>
          </w:tcPr>
          <w:p w14:paraId="254919B3">
            <w:pPr>
              <w:spacing w:line="248" w:lineRule="auto"/>
              <w:rPr>
                <w:rFonts w:ascii="Arial"/>
                <w:sz w:val="21"/>
              </w:rPr>
            </w:pPr>
          </w:p>
          <w:p w14:paraId="6AB3F447">
            <w:pPr>
              <w:spacing w:line="248" w:lineRule="auto"/>
              <w:rPr>
                <w:rFonts w:ascii="Arial"/>
                <w:sz w:val="21"/>
              </w:rPr>
            </w:pPr>
          </w:p>
          <w:p w14:paraId="284F91A7">
            <w:pPr>
              <w:spacing w:line="248" w:lineRule="auto"/>
              <w:rPr>
                <w:rFonts w:ascii="Arial"/>
                <w:sz w:val="21"/>
              </w:rPr>
            </w:pPr>
          </w:p>
          <w:p w14:paraId="7A83CFFD">
            <w:pPr>
              <w:spacing w:line="248" w:lineRule="auto"/>
              <w:rPr>
                <w:rFonts w:ascii="Arial"/>
                <w:sz w:val="21"/>
              </w:rPr>
            </w:pPr>
          </w:p>
          <w:p w14:paraId="79CFEFDC">
            <w:pPr>
              <w:spacing w:line="248" w:lineRule="auto"/>
              <w:rPr>
                <w:rFonts w:ascii="Arial"/>
                <w:sz w:val="21"/>
              </w:rPr>
            </w:pPr>
          </w:p>
          <w:p w14:paraId="413D9B9F">
            <w:pPr>
              <w:spacing w:line="248" w:lineRule="auto"/>
              <w:rPr>
                <w:rFonts w:ascii="Arial"/>
                <w:sz w:val="21"/>
              </w:rPr>
            </w:pPr>
          </w:p>
          <w:p w14:paraId="049E9874">
            <w:pPr>
              <w:pStyle w:val="6"/>
              <w:spacing w:before="65" w:line="246" w:lineRule="auto"/>
              <w:ind w:left="1044" w:right="115" w:hanging="888"/>
            </w:pPr>
            <w:r>
              <w:t>困难残疾人生活补贴和重度残疾</w:t>
            </w:r>
            <w:r>
              <w:rPr>
                <w:spacing w:val="5"/>
              </w:rPr>
              <w:t xml:space="preserve"> </w:t>
            </w:r>
            <w:r>
              <w:rPr>
                <w:spacing w:val="1"/>
              </w:rPr>
              <w:t>人护理补贴</w:t>
            </w:r>
          </w:p>
        </w:tc>
        <w:tc>
          <w:tcPr>
            <w:tcW w:w="446" w:type="dxa"/>
            <w:textDirection w:val="tbRlV"/>
            <w:vAlign w:val="top"/>
          </w:tcPr>
          <w:p w14:paraId="61549F7B">
            <w:pPr>
              <w:pStyle w:val="6"/>
              <w:spacing w:before="112" w:line="212" w:lineRule="auto"/>
              <w:ind w:left="663"/>
            </w:pPr>
            <w:r>
              <w:rPr>
                <w:spacing w:val="8"/>
              </w:rPr>
              <w:t>各</w:t>
            </w:r>
            <w:r>
              <w:rPr>
                <w:spacing w:val="-8"/>
              </w:rPr>
              <w:t xml:space="preserve"> </w:t>
            </w:r>
            <w:r>
              <w:rPr>
                <w:spacing w:val="8"/>
              </w:rPr>
              <w:t>乡</w:t>
            </w:r>
            <w:r>
              <w:rPr>
                <w:spacing w:val="-9"/>
              </w:rPr>
              <w:t xml:space="preserve"> </w:t>
            </w:r>
            <w:r>
              <w:rPr>
                <w:spacing w:val="8"/>
              </w:rPr>
              <w:t>镇</w:t>
            </w:r>
          </w:p>
        </w:tc>
        <w:tc>
          <w:tcPr>
            <w:tcW w:w="3458" w:type="dxa"/>
            <w:vAlign w:val="top"/>
          </w:tcPr>
          <w:p w14:paraId="7B49BE0B">
            <w:pPr>
              <w:spacing w:line="298" w:lineRule="auto"/>
              <w:rPr>
                <w:rFonts w:ascii="Arial"/>
                <w:sz w:val="21"/>
              </w:rPr>
            </w:pPr>
          </w:p>
          <w:p w14:paraId="5F33AC9B">
            <w:pPr>
              <w:spacing w:line="298" w:lineRule="auto"/>
              <w:rPr>
                <w:rFonts w:ascii="Arial"/>
                <w:sz w:val="21"/>
              </w:rPr>
            </w:pPr>
          </w:p>
          <w:p w14:paraId="5B1E7B32">
            <w:pPr>
              <w:pStyle w:val="6"/>
              <w:spacing w:before="65" w:line="260" w:lineRule="auto"/>
              <w:ind w:left="116" w:right="86" w:firstLine="1"/>
              <w:jc w:val="both"/>
            </w:pPr>
            <w:r>
              <w:rPr>
                <w:spacing w:val="3"/>
              </w:rPr>
              <w:t>《国务院关于全面建立困难残疾人生</w:t>
            </w:r>
            <w:r>
              <w:t xml:space="preserve"> </w:t>
            </w:r>
            <w:r>
              <w:rPr>
                <w:spacing w:val="3"/>
              </w:rPr>
              <w:t>活补贴和重度残疾人护理补贴制度的</w:t>
            </w:r>
            <w:r>
              <w:rPr>
                <w:spacing w:val="1"/>
              </w:rPr>
              <w:t xml:space="preserve"> </w:t>
            </w:r>
            <w:r>
              <w:rPr>
                <w:spacing w:val="-3"/>
              </w:rPr>
              <w:t>意见》</w:t>
            </w:r>
            <w:r>
              <w:rPr>
                <w:spacing w:val="55"/>
              </w:rPr>
              <w:t xml:space="preserve"> </w:t>
            </w:r>
            <w:r>
              <w:rPr>
                <w:spacing w:val="-3"/>
              </w:rPr>
              <w:t>(国发〔2015〕52</w:t>
            </w:r>
            <w:r>
              <w:rPr>
                <w:spacing w:val="-41"/>
              </w:rPr>
              <w:t xml:space="preserve"> </w:t>
            </w:r>
            <w:r>
              <w:rPr>
                <w:spacing w:val="-3"/>
              </w:rPr>
              <w:t>号)</w:t>
            </w:r>
          </w:p>
        </w:tc>
        <w:tc>
          <w:tcPr>
            <w:tcW w:w="3083" w:type="dxa"/>
            <w:vAlign w:val="top"/>
          </w:tcPr>
          <w:p w14:paraId="1702EE79">
            <w:pPr>
              <w:pStyle w:val="6"/>
              <w:spacing w:before="64" w:line="260" w:lineRule="auto"/>
              <w:ind w:left="116" w:right="85" w:firstLine="12"/>
            </w:pPr>
            <w:r>
              <w:rPr>
                <w:spacing w:val="-3"/>
              </w:rPr>
              <w:t>1、受理责任：依法受理或不予受</w:t>
            </w:r>
            <w:r>
              <w:rPr>
                <w:spacing w:val="7"/>
              </w:rPr>
              <w:t xml:space="preserve"> </w:t>
            </w:r>
            <w:r>
              <w:rPr>
                <w:spacing w:val="5"/>
              </w:rPr>
              <w:t>理，并一次性告之不予受理理由</w:t>
            </w:r>
            <w:r>
              <w:rPr>
                <w:spacing w:val="3"/>
              </w:rPr>
              <w:t xml:space="preserve"> </w:t>
            </w:r>
            <w:r>
              <w:rPr>
                <w:spacing w:val="1"/>
              </w:rPr>
              <w:t>或需补充提供的相关材料目录。</w:t>
            </w:r>
          </w:p>
          <w:p w14:paraId="37B60B9A">
            <w:pPr>
              <w:pStyle w:val="6"/>
              <w:spacing w:before="54" w:line="261" w:lineRule="auto"/>
              <w:ind w:left="116" w:right="85"/>
            </w:pPr>
            <w:r>
              <w:rPr>
                <w:spacing w:val="-2"/>
              </w:rPr>
              <w:t>2、审理责任：审查村级受理后开</w:t>
            </w:r>
            <w:r>
              <w:rPr>
                <w:spacing w:val="5"/>
              </w:rPr>
              <w:t xml:space="preserve"> 具的介绍信，核对信息及以往办</w:t>
            </w:r>
            <w:r>
              <w:rPr>
                <w:spacing w:val="3"/>
              </w:rPr>
              <w:t xml:space="preserve"> </w:t>
            </w:r>
            <w:r>
              <w:t>理记录。</w:t>
            </w:r>
          </w:p>
          <w:p w14:paraId="68EC087C">
            <w:pPr>
              <w:pStyle w:val="6"/>
              <w:spacing w:before="50" w:line="215" w:lineRule="auto"/>
              <w:ind w:left="117"/>
            </w:pPr>
            <w:r>
              <w:rPr>
                <w:spacing w:val="-2"/>
              </w:rPr>
              <w:t>3、决定责任：对符合条件的，在</w:t>
            </w:r>
          </w:p>
        </w:tc>
        <w:tc>
          <w:tcPr>
            <w:tcW w:w="2073" w:type="dxa"/>
            <w:vAlign w:val="top"/>
          </w:tcPr>
          <w:p w14:paraId="40F472C1">
            <w:pPr>
              <w:pStyle w:val="6"/>
              <w:spacing w:before="65" w:line="266" w:lineRule="auto"/>
              <w:ind w:left="114" w:right="89"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1"/>
              </w:rPr>
              <w:t>相应责任：</w:t>
            </w:r>
          </w:p>
          <w:p w14:paraId="3AA31FF8">
            <w:pPr>
              <w:pStyle w:val="6"/>
              <w:spacing w:before="56" w:line="246" w:lineRule="auto"/>
              <w:ind w:left="117" w:right="89" w:firstLine="12"/>
            </w:pPr>
            <w:r>
              <w:rPr>
                <w:spacing w:val="-6"/>
              </w:rPr>
              <w:t>1、对符合条件不予受</w:t>
            </w:r>
            <w:r>
              <w:rPr>
                <w:spacing w:val="7"/>
              </w:rPr>
              <w:t xml:space="preserve"> </w:t>
            </w:r>
            <w:r>
              <w:rPr>
                <w:spacing w:val="-1"/>
              </w:rPr>
              <w:t>理的；</w:t>
            </w:r>
          </w:p>
        </w:tc>
        <w:tc>
          <w:tcPr>
            <w:tcW w:w="1058" w:type="dxa"/>
            <w:vAlign w:val="top"/>
          </w:tcPr>
          <w:p w14:paraId="50070ABA">
            <w:pPr>
              <w:pStyle w:val="6"/>
              <w:spacing w:before="64" w:line="253" w:lineRule="auto"/>
              <w:ind w:left="119" w:right="98" w:hanging="3"/>
            </w:pPr>
            <w:r>
              <w:rPr>
                <w:spacing w:val="9"/>
              </w:rPr>
              <w:t>村级负责</w:t>
            </w:r>
            <w:r>
              <w:rPr>
                <w:spacing w:val="1"/>
              </w:rPr>
              <w:t xml:space="preserve"> </w:t>
            </w:r>
            <w:r>
              <w:rPr>
                <w:spacing w:val="-1"/>
              </w:rPr>
              <w:t>受理</w:t>
            </w:r>
          </w:p>
        </w:tc>
      </w:tr>
    </w:tbl>
    <w:p w14:paraId="13424F3A">
      <w:pPr>
        <w:pStyle w:val="2"/>
      </w:pPr>
    </w:p>
    <w:p w14:paraId="26A48794">
      <w:pPr>
        <w:sectPr>
          <w:pgSz w:w="16839" w:h="11906"/>
          <w:pgMar w:top="1012" w:right="1304" w:bottom="0" w:left="1304" w:header="0" w:footer="0" w:gutter="0"/>
          <w:cols w:space="720" w:num="1"/>
        </w:sectPr>
      </w:pPr>
    </w:p>
    <w:p w14:paraId="228A0C67">
      <w:pPr>
        <w:spacing w:before="163"/>
      </w:pPr>
    </w:p>
    <w:tbl>
      <w:tblPr>
        <w:tblStyle w:val="5"/>
        <w:tblW w:w="1422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29"/>
        <w:gridCol w:w="494"/>
        <w:gridCol w:w="3083"/>
        <w:gridCol w:w="446"/>
        <w:gridCol w:w="3458"/>
        <w:gridCol w:w="3083"/>
        <w:gridCol w:w="2073"/>
        <w:gridCol w:w="1058"/>
      </w:tblGrid>
      <w:tr w14:paraId="30A5074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207" w:hRule="atLeast"/>
        </w:trPr>
        <w:tc>
          <w:tcPr>
            <w:tcW w:w="529" w:type="dxa"/>
            <w:vAlign w:val="top"/>
          </w:tcPr>
          <w:p w14:paraId="07B57937">
            <w:pPr>
              <w:rPr>
                <w:rFonts w:ascii="Arial"/>
                <w:sz w:val="21"/>
              </w:rPr>
            </w:pPr>
          </w:p>
        </w:tc>
        <w:tc>
          <w:tcPr>
            <w:tcW w:w="494" w:type="dxa"/>
            <w:textDirection w:val="tbRlV"/>
            <w:vAlign w:val="top"/>
          </w:tcPr>
          <w:p w14:paraId="51BB9AEF">
            <w:pPr>
              <w:pStyle w:val="6"/>
              <w:spacing w:before="137" w:line="216" w:lineRule="auto"/>
              <w:ind w:left="65"/>
            </w:pPr>
            <w:r>
              <w:rPr>
                <w:spacing w:val="8"/>
              </w:rPr>
              <w:t>给</w:t>
            </w:r>
            <w:r>
              <w:rPr>
                <w:spacing w:val="-9"/>
              </w:rPr>
              <w:t xml:space="preserve"> </w:t>
            </w:r>
            <w:r>
              <w:rPr>
                <w:spacing w:val="8"/>
              </w:rPr>
              <w:t>付</w:t>
            </w:r>
          </w:p>
        </w:tc>
        <w:tc>
          <w:tcPr>
            <w:tcW w:w="3083" w:type="dxa"/>
            <w:vAlign w:val="top"/>
          </w:tcPr>
          <w:p w14:paraId="7E8D1355">
            <w:pPr>
              <w:rPr>
                <w:rFonts w:ascii="Arial"/>
                <w:sz w:val="21"/>
              </w:rPr>
            </w:pPr>
          </w:p>
        </w:tc>
        <w:tc>
          <w:tcPr>
            <w:tcW w:w="446" w:type="dxa"/>
            <w:vAlign w:val="top"/>
          </w:tcPr>
          <w:p w14:paraId="6B9738AB">
            <w:pPr>
              <w:rPr>
                <w:rFonts w:ascii="Arial"/>
                <w:sz w:val="21"/>
              </w:rPr>
            </w:pPr>
          </w:p>
        </w:tc>
        <w:tc>
          <w:tcPr>
            <w:tcW w:w="3458" w:type="dxa"/>
            <w:vAlign w:val="top"/>
          </w:tcPr>
          <w:p w14:paraId="66CFB386">
            <w:pPr>
              <w:rPr>
                <w:rFonts w:ascii="Arial"/>
                <w:sz w:val="21"/>
              </w:rPr>
            </w:pPr>
          </w:p>
        </w:tc>
        <w:tc>
          <w:tcPr>
            <w:tcW w:w="3083" w:type="dxa"/>
            <w:vAlign w:val="top"/>
          </w:tcPr>
          <w:p w14:paraId="20B51471">
            <w:pPr>
              <w:pStyle w:val="6"/>
              <w:spacing w:before="66" w:line="260" w:lineRule="auto"/>
              <w:ind w:left="114" w:right="87" w:hanging="1"/>
              <w:jc w:val="both"/>
            </w:pPr>
            <w:r>
              <w:rPr>
                <w:spacing w:val="5"/>
              </w:rPr>
              <w:t>介绍信上签署办理意见，现场予 以告之后续办事事宜。对不符合</w:t>
            </w:r>
            <w:r>
              <w:rPr>
                <w:spacing w:val="4"/>
              </w:rPr>
              <w:t xml:space="preserve"> </w:t>
            </w:r>
            <w:r>
              <w:rPr>
                <w:spacing w:val="1"/>
              </w:rPr>
              <w:t>条件的，解释原因。</w:t>
            </w:r>
          </w:p>
          <w:p w14:paraId="1434E581">
            <w:pPr>
              <w:pStyle w:val="6"/>
              <w:spacing w:before="54" w:line="252" w:lineRule="auto"/>
              <w:ind w:left="116" w:right="85" w:hanging="4"/>
            </w:pPr>
            <w:r>
              <w:rPr>
                <w:spacing w:val="-2"/>
              </w:rPr>
              <w:t>4、事后监管责任：登记并留存介</w:t>
            </w:r>
            <w:r>
              <w:rPr>
                <w:spacing w:val="9"/>
              </w:rPr>
              <w:t xml:space="preserve"> </w:t>
            </w:r>
            <w:r>
              <w:t>绍信复印件。</w:t>
            </w:r>
          </w:p>
          <w:p w14:paraId="64E38829">
            <w:pPr>
              <w:pStyle w:val="6"/>
              <w:spacing w:before="53" w:line="251" w:lineRule="auto"/>
              <w:ind w:left="117" w:right="85"/>
            </w:pPr>
            <w:r>
              <w:rPr>
                <w:spacing w:val="-2"/>
              </w:rPr>
              <w:t>5、其他法律法规规章文件规定应</w:t>
            </w:r>
            <w:r>
              <w:rPr>
                <w:spacing w:val="4"/>
              </w:rPr>
              <w:t xml:space="preserve"> </w:t>
            </w:r>
            <w:r>
              <w:t>履行的责任。</w:t>
            </w:r>
          </w:p>
        </w:tc>
        <w:tc>
          <w:tcPr>
            <w:tcW w:w="2073" w:type="dxa"/>
            <w:vAlign w:val="top"/>
          </w:tcPr>
          <w:p w14:paraId="5ED91CDE">
            <w:pPr>
              <w:pStyle w:val="6"/>
              <w:spacing w:before="65" w:line="260" w:lineRule="auto"/>
              <w:ind w:left="113" w:right="89" w:firstLine="3"/>
              <w:jc w:val="both"/>
            </w:pPr>
            <w:r>
              <w:rPr>
                <w:spacing w:val="-4"/>
              </w:rPr>
              <w:t>2、违反规定批准对困</w:t>
            </w:r>
            <w:r>
              <w:t xml:space="preserve"> </w:t>
            </w:r>
            <w:r>
              <w:rPr>
                <w:spacing w:val="7"/>
              </w:rPr>
              <w:t>难残疾人生活补贴的</w:t>
            </w:r>
            <w:r>
              <w:t xml:space="preserve"> </w:t>
            </w:r>
            <w:r>
              <w:rPr>
                <w:spacing w:val="1"/>
              </w:rPr>
              <w:t>给付申领的；</w:t>
            </w:r>
          </w:p>
          <w:p w14:paraId="1F9A6035">
            <w:pPr>
              <w:pStyle w:val="6"/>
              <w:spacing w:before="54" w:line="267" w:lineRule="auto"/>
              <w:ind w:left="113" w:right="89" w:firstLine="5"/>
              <w:jc w:val="both"/>
            </w:pPr>
            <w:r>
              <w:rPr>
                <w:spacing w:val="-5"/>
              </w:rPr>
              <w:t>3、未按照规定的标准</w:t>
            </w:r>
            <w:r>
              <w:rPr>
                <w:spacing w:val="8"/>
              </w:rPr>
              <w:t xml:space="preserve"> </w:t>
            </w:r>
            <w:r>
              <w:rPr>
                <w:spacing w:val="7"/>
              </w:rPr>
              <w:t>办理，或在对孤困难</w:t>
            </w:r>
            <w:r>
              <w:t xml:space="preserve"> </w:t>
            </w:r>
            <w:r>
              <w:rPr>
                <w:spacing w:val="7"/>
              </w:rPr>
              <w:t>残疾人生活补贴的给</w:t>
            </w:r>
            <w:r>
              <w:t xml:space="preserve"> </w:t>
            </w:r>
            <w:r>
              <w:rPr>
                <w:spacing w:val="7"/>
              </w:rPr>
              <w:t>付申领工作中利用职</w:t>
            </w:r>
            <w:r>
              <w:t xml:space="preserve"> </w:t>
            </w:r>
            <w:r>
              <w:rPr>
                <w:spacing w:val="1"/>
              </w:rPr>
              <w:t>权谋取私利的；</w:t>
            </w:r>
          </w:p>
          <w:p w14:paraId="1F774BD9">
            <w:pPr>
              <w:pStyle w:val="6"/>
              <w:spacing w:before="54" w:line="260" w:lineRule="auto"/>
              <w:ind w:left="114" w:right="89" w:hanging="1"/>
              <w:jc w:val="both"/>
            </w:pPr>
            <w:r>
              <w:rPr>
                <w:spacing w:val="-4"/>
              </w:rPr>
              <w:t>4、侵犯对困难残疾人</w:t>
            </w:r>
            <w:r>
              <w:rPr>
                <w:spacing w:val="3"/>
              </w:rPr>
              <w:t xml:space="preserve"> </w:t>
            </w:r>
            <w:r>
              <w:rPr>
                <w:spacing w:val="7"/>
              </w:rPr>
              <w:t>生活补贴的给付申领</w:t>
            </w:r>
            <w:r>
              <w:t xml:space="preserve"> </w:t>
            </w:r>
            <w:r>
              <w:rPr>
                <w:spacing w:val="1"/>
              </w:rPr>
              <w:t>方面合法权益的；</w:t>
            </w:r>
          </w:p>
          <w:p w14:paraId="4C5D3867">
            <w:pPr>
              <w:pStyle w:val="6"/>
              <w:spacing w:before="53" w:line="256" w:lineRule="auto"/>
              <w:ind w:left="115" w:right="89" w:firstLine="3"/>
              <w:jc w:val="both"/>
            </w:pPr>
            <w:r>
              <w:rPr>
                <w:spacing w:val="-5"/>
              </w:rPr>
              <w:t>5、其他违反法律法规</w:t>
            </w:r>
            <w:r>
              <w:rPr>
                <w:spacing w:val="8"/>
              </w:rPr>
              <w:t xml:space="preserve"> </w:t>
            </w:r>
            <w:r>
              <w:rPr>
                <w:spacing w:val="32"/>
              </w:rPr>
              <w:t>规章文件规定的行</w:t>
            </w:r>
            <w:r>
              <w:rPr>
                <w:spacing w:val="6"/>
              </w:rPr>
              <w:t xml:space="preserve"> </w:t>
            </w:r>
            <w:r>
              <w:t>为。</w:t>
            </w:r>
          </w:p>
        </w:tc>
        <w:tc>
          <w:tcPr>
            <w:tcW w:w="1058" w:type="dxa"/>
            <w:vAlign w:val="top"/>
          </w:tcPr>
          <w:p w14:paraId="71950F6D">
            <w:pPr>
              <w:rPr>
                <w:rFonts w:ascii="Arial"/>
                <w:sz w:val="21"/>
              </w:rPr>
            </w:pPr>
          </w:p>
        </w:tc>
      </w:tr>
      <w:tr w14:paraId="3737C6C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05" w:hRule="atLeast"/>
        </w:trPr>
        <w:tc>
          <w:tcPr>
            <w:tcW w:w="529" w:type="dxa"/>
            <w:vAlign w:val="top"/>
          </w:tcPr>
          <w:p w14:paraId="71D10454">
            <w:pPr>
              <w:spacing w:line="251" w:lineRule="auto"/>
              <w:rPr>
                <w:rFonts w:ascii="Arial"/>
                <w:sz w:val="21"/>
              </w:rPr>
            </w:pPr>
          </w:p>
          <w:p w14:paraId="00960968">
            <w:pPr>
              <w:spacing w:line="251" w:lineRule="auto"/>
              <w:rPr>
                <w:rFonts w:ascii="Arial"/>
                <w:sz w:val="21"/>
              </w:rPr>
            </w:pPr>
          </w:p>
          <w:p w14:paraId="014344E8">
            <w:pPr>
              <w:spacing w:line="252" w:lineRule="auto"/>
              <w:rPr>
                <w:rFonts w:ascii="Arial"/>
                <w:sz w:val="21"/>
              </w:rPr>
            </w:pPr>
          </w:p>
          <w:p w14:paraId="5782D948">
            <w:pPr>
              <w:spacing w:line="252" w:lineRule="auto"/>
              <w:rPr>
                <w:rFonts w:ascii="Arial"/>
                <w:sz w:val="21"/>
              </w:rPr>
            </w:pPr>
          </w:p>
          <w:p w14:paraId="7045E53C">
            <w:pPr>
              <w:spacing w:line="252" w:lineRule="auto"/>
              <w:rPr>
                <w:rFonts w:ascii="Arial"/>
                <w:sz w:val="21"/>
              </w:rPr>
            </w:pPr>
          </w:p>
          <w:p w14:paraId="74F58D4C">
            <w:pPr>
              <w:spacing w:line="252" w:lineRule="auto"/>
              <w:rPr>
                <w:rFonts w:ascii="Arial"/>
                <w:sz w:val="21"/>
              </w:rPr>
            </w:pPr>
          </w:p>
          <w:p w14:paraId="0F756463">
            <w:pPr>
              <w:spacing w:line="252" w:lineRule="auto"/>
              <w:rPr>
                <w:rFonts w:ascii="Arial"/>
                <w:sz w:val="21"/>
              </w:rPr>
            </w:pPr>
          </w:p>
          <w:p w14:paraId="5C88A76A">
            <w:pPr>
              <w:spacing w:line="252" w:lineRule="auto"/>
              <w:rPr>
                <w:rFonts w:ascii="Arial"/>
                <w:sz w:val="21"/>
              </w:rPr>
            </w:pPr>
          </w:p>
          <w:p w14:paraId="0E8AFA97">
            <w:pPr>
              <w:spacing w:line="252" w:lineRule="auto"/>
              <w:rPr>
                <w:rFonts w:ascii="Arial"/>
                <w:sz w:val="21"/>
              </w:rPr>
            </w:pPr>
          </w:p>
          <w:p w14:paraId="57BEDDE1">
            <w:pPr>
              <w:pStyle w:val="6"/>
              <w:spacing w:before="65" w:line="190" w:lineRule="auto"/>
              <w:ind w:left="135"/>
            </w:pPr>
            <w:r>
              <w:rPr>
                <w:spacing w:val="-5"/>
              </w:rPr>
              <w:t>140</w:t>
            </w:r>
          </w:p>
        </w:tc>
        <w:tc>
          <w:tcPr>
            <w:tcW w:w="494" w:type="dxa"/>
            <w:textDirection w:val="tbRlV"/>
            <w:vAlign w:val="top"/>
          </w:tcPr>
          <w:p w14:paraId="2501F32C">
            <w:pPr>
              <w:pStyle w:val="6"/>
              <w:spacing w:before="138" w:line="216" w:lineRule="auto"/>
              <w:ind w:left="1862"/>
            </w:pPr>
            <w:r>
              <w:rPr>
                <w:spacing w:val="8"/>
              </w:rPr>
              <w:t>行</w:t>
            </w:r>
            <w:r>
              <w:rPr>
                <w:spacing w:val="-7"/>
              </w:rPr>
              <w:t xml:space="preserve"> </w:t>
            </w:r>
            <w:r>
              <w:rPr>
                <w:spacing w:val="8"/>
              </w:rPr>
              <w:t>政</w:t>
            </w:r>
            <w:r>
              <w:rPr>
                <w:spacing w:val="-9"/>
              </w:rPr>
              <w:t xml:space="preserve"> </w:t>
            </w:r>
            <w:r>
              <w:rPr>
                <w:spacing w:val="8"/>
              </w:rPr>
              <w:t>给</w:t>
            </w:r>
            <w:r>
              <w:rPr>
                <w:spacing w:val="-9"/>
              </w:rPr>
              <w:t xml:space="preserve"> </w:t>
            </w:r>
            <w:r>
              <w:rPr>
                <w:spacing w:val="8"/>
              </w:rPr>
              <w:t>付</w:t>
            </w:r>
          </w:p>
        </w:tc>
        <w:tc>
          <w:tcPr>
            <w:tcW w:w="3083" w:type="dxa"/>
            <w:vAlign w:val="top"/>
          </w:tcPr>
          <w:p w14:paraId="4896E990">
            <w:pPr>
              <w:spacing w:line="297" w:lineRule="auto"/>
              <w:rPr>
                <w:rFonts w:ascii="Arial"/>
                <w:sz w:val="21"/>
              </w:rPr>
            </w:pPr>
          </w:p>
          <w:p w14:paraId="2D942F3E">
            <w:pPr>
              <w:spacing w:line="297" w:lineRule="auto"/>
              <w:rPr>
                <w:rFonts w:ascii="Arial"/>
                <w:sz w:val="21"/>
              </w:rPr>
            </w:pPr>
          </w:p>
          <w:p w14:paraId="395EA540">
            <w:pPr>
              <w:spacing w:line="297" w:lineRule="auto"/>
              <w:rPr>
                <w:rFonts w:ascii="Arial"/>
                <w:sz w:val="21"/>
              </w:rPr>
            </w:pPr>
          </w:p>
          <w:p w14:paraId="00119E01">
            <w:pPr>
              <w:spacing w:line="298" w:lineRule="auto"/>
              <w:rPr>
                <w:rFonts w:ascii="Arial"/>
                <w:sz w:val="21"/>
              </w:rPr>
            </w:pPr>
          </w:p>
          <w:p w14:paraId="0052CADD">
            <w:pPr>
              <w:pStyle w:val="6"/>
              <w:spacing w:before="65" w:line="228" w:lineRule="auto"/>
              <w:ind w:left="639"/>
            </w:pPr>
            <w:r>
              <w:rPr>
                <w:spacing w:val="1"/>
              </w:rPr>
              <w:t>特殊困难老年人补贴</w:t>
            </w:r>
          </w:p>
        </w:tc>
        <w:tc>
          <w:tcPr>
            <w:tcW w:w="446" w:type="dxa"/>
            <w:textDirection w:val="tbRlV"/>
            <w:vAlign w:val="top"/>
          </w:tcPr>
          <w:p w14:paraId="2D923CCC">
            <w:pPr>
              <w:pStyle w:val="6"/>
              <w:spacing w:before="112" w:line="212" w:lineRule="auto"/>
              <w:ind w:left="2013"/>
            </w:pPr>
            <w:r>
              <w:rPr>
                <w:spacing w:val="8"/>
              </w:rPr>
              <w:t>各</w:t>
            </w:r>
            <w:r>
              <w:rPr>
                <w:spacing w:val="-8"/>
              </w:rPr>
              <w:t xml:space="preserve"> </w:t>
            </w:r>
            <w:r>
              <w:rPr>
                <w:spacing w:val="8"/>
              </w:rPr>
              <w:t>乡</w:t>
            </w:r>
            <w:r>
              <w:rPr>
                <w:spacing w:val="-9"/>
              </w:rPr>
              <w:t xml:space="preserve"> </w:t>
            </w:r>
            <w:r>
              <w:rPr>
                <w:spacing w:val="8"/>
              </w:rPr>
              <w:t>镇</w:t>
            </w:r>
          </w:p>
        </w:tc>
        <w:tc>
          <w:tcPr>
            <w:tcW w:w="3458" w:type="dxa"/>
            <w:vAlign w:val="top"/>
          </w:tcPr>
          <w:p w14:paraId="684349C8">
            <w:pPr>
              <w:pStyle w:val="6"/>
              <w:spacing w:before="62" w:line="273" w:lineRule="auto"/>
              <w:ind w:left="112" w:right="82" w:firstLine="6"/>
              <w:jc w:val="both"/>
            </w:pPr>
            <w:r>
              <w:t>《河北省居家养老服务条例》</w:t>
            </w:r>
            <w:r>
              <w:rPr>
                <w:spacing w:val="50"/>
              </w:rPr>
              <w:t xml:space="preserve"> </w:t>
            </w:r>
            <w:r>
              <w:t xml:space="preserve">(2016 </w:t>
            </w:r>
            <w:r>
              <w:rPr>
                <w:spacing w:val="-4"/>
              </w:rPr>
              <w:t>年</w:t>
            </w:r>
            <w:r>
              <w:rPr>
                <w:spacing w:val="-27"/>
              </w:rPr>
              <w:t xml:space="preserve"> </w:t>
            </w:r>
            <w:r>
              <w:rPr>
                <w:spacing w:val="-4"/>
              </w:rPr>
              <w:t>12 月</w:t>
            </w:r>
            <w:r>
              <w:rPr>
                <w:spacing w:val="-44"/>
              </w:rPr>
              <w:t xml:space="preserve"> </w:t>
            </w:r>
            <w:r>
              <w:rPr>
                <w:spacing w:val="-4"/>
              </w:rPr>
              <w:t>2 日)第七条：县级以上人民</w:t>
            </w:r>
            <w:r>
              <w:t xml:space="preserve"> </w:t>
            </w:r>
            <w:r>
              <w:rPr>
                <w:spacing w:val="3"/>
              </w:rPr>
              <w:t>政府在居家养老服务中应当履行下列</w:t>
            </w:r>
            <w:r>
              <w:rPr>
                <w:spacing w:val="5"/>
              </w:rPr>
              <w:t xml:space="preserve"> </w:t>
            </w:r>
            <w:r>
              <w:rPr>
                <w:spacing w:val="6"/>
              </w:rPr>
              <w:t>职责:</w:t>
            </w:r>
            <w:r>
              <w:rPr>
                <w:spacing w:val="-47"/>
              </w:rPr>
              <w:t xml:space="preserve"> </w:t>
            </w:r>
            <w:r>
              <w:rPr>
                <w:spacing w:val="6"/>
              </w:rPr>
              <w:t>(一)将居家养老服务工作纳入</w:t>
            </w:r>
            <w:r>
              <w:t xml:space="preserve"> </w:t>
            </w:r>
            <w:r>
              <w:rPr>
                <w:spacing w:val="16"/>
              </w:rPr>
              <w:t>国民经济和社会发展规划及年度计</w:t>
            </w:r>
            <w:r>
              <w:rPr>
                <w:spacing w:val="13"/>
              </w:rPr>
              <w:t xml:space="preserve"> </w:t>
            </w:r>
            <w:r>
              <w:t>划；</w:t>
            </w:r>
            <w:r>
              <w:rPr>
                <w:spacing w:val="-47"/>
              </w:rPr>
              <w:t xml:space="preserve"> </w:t>
            </w:r>
            <w:r>
              <w:t xml:space="preserve">(二)建立与老年人口增长和经济 </w:t>
            </w:r>
            <w:r>
              <w:rPr>
                <w:spacing w:val="16"/>
              </w:rPr>
              <w:t>社会发展水平相适应的财政保障机</w:t>
            </w:r>
            <w:r>
              <w:rPr>
                <w:spacing w:val="13"/>
              </w:rPr>
              <w:t xml:space="preserve"> </w:t>
            </w:r>
            <w:r>
              <w:rPr>
                <w:spacing w:val="3"/>
              </w:rPr>
              <w:t>制，将居家养老服务经费列入财政预</w:t>
            </w:r>
            <w:r>
              <w:rPr>
                <w:spacing w:val="5"/>
              </w:rPr>
              <w:t xml:space="preserve"> </w:t>
            </w:r>
            <w:r>
              <w:t>算；</w:t>
            </w:r>
            <w:r>
              <w:rPr>
                <w:spacing w:val="-47"/>
              </w:rPr>
              <w:t xml:space="preserve"> </w:t>
            </w:r>
            <w:r>
              <w:t>(三)完善与居家养老服务相关的 社会保障制度；</w:t>
            </w:r>
            <w:r>
              <w:rPr>
                <w:spacing w:val="-45"/>
              </w:rPr>
              <w:t xml:space="preserve"> </w:t>
            </w:r>
            <w:r>
              <w:t xml:space="preserve">(四)将居家养老服务 </w:t>
            </w:r>
            <w:r>
              <w:rPr>
                <w:spacing w:val="3"/>
              </w:rPr>
              <w:t>设施建设用地纳入城乡土地利用总体</w:t>
            </w:r>
            <w:r>
              <w:rPr>
                <w:spacing w:val="5"/>
              </w:rPr>
              <w:t xml:space="preserve"> </w:t>
            </w:r>
            <w:r>
              <w:rPr>
                <w:spacing w:val="3"/>
              </w:rPr>
              <w:t>规划，统筹规划、按标准设置社区养</w:t>
            </w:r>
            <w:r>
              <w:rPr>
                <w:spacing w:val="5"/>
              </w:rPr>
              <w:t xml:space="preserve"> </w:t>
            </w:r>
            <w:r>
              <w:t>老服务设施；</w:t>
            </w:r>
            <w:r>
              <w:rPr>
                <w:spacing w:val="-45"/>
              </w:rPr>
              <w:t xml:space="preserve"> </w:t>
            </w:r>
            <w:r>
              <w:t xml:space="preserve">(五)制定对从事居家养 </w:t>
            </w:r>
            <w:r>
              <w:rPr>
                <w:spacing w:val="3"/>
              </w:rPr>
              <w:t>老服务的企业、社会组织和个人给予</w:t>
            </w:r>
            <w:r>
              <w:rPr>
                <w:spacing w:val="5"/>
              </w:rPr>
              <w:t xml:space="preserve"> </w:t>
            </w:r>
            <w:r>
              <w:t>补贴的政策；</w:t>
            </w:r>
            <w:r>
              <w:rPr>
                <w:spacing w:val="-45"/>
              </w:rPr>
              <w:t xml:space="preserve"> </w:t>
            </w:r>
            <w:r>
              <w:t xml:space="preserve">(六)制定居家养老服务 </w:t>
            </w:r>
            <w:r>
              <w:rPr>
                <w:spacing w:val="3"/>
              </w:rPr>
              <w:t>规范、标准，加强养老服务市场监管</w:t>
            </w:r>
          </w:p>
        </w:tc>
        <w:tc>
          <w:tcPr>
            <w:tcW w:w="3083" w:type="dxa"/>
            <w:vAlign w:val="top"/>
          </w:tcPr>
          <w:p w14:paraId="4FF77E2A">
            <w:pPr>
              <w:pStyle w:val="6"/>
              <w:spacing w:before="63" w:line="260" w:lineRule="auto"/>
              <w:ind w:left="116" w:right="85" w:firstLine="12"/>
            </w:pPr>
            <w:r>
              <w:rPr>
                <w:spacing w:val="-3"/>
              </w:rPr>
              <w:t>1、受理责任：依法受理或不予受</w:t>
            </w:r>
            <w:r>
              <w:rPr>
                <w:spacing w:val="7"/>
              </w:rPr>
              <w:t xml:space="preserve"> </w:t>
            </w:r>
            <w:r>
              <w:rPr>
                <w:spacing w:val="5"/>
              </w:rPr>
              <w:t>理，并一次性告之不予受理理由</w:t>
            </w:r>
            <w:r>
              <w:rPr>
                <w:spacing w:val="3"/>
              </w:rPr>
              <w:t xml:space="preserve"> </w:t>
            </w:r>
            <w:r>
              <w:rPr>
                <w:spacing w:val="1"/>
              </w:rPr>
              <w:t>或需补充提供的相关材料目录。</w:t>
            </w:r>
          </w:p>
          <w:p w14:paraId="224058EA">
            <w:pPr>
              <w:pStyle w:val="6"/>
              <w:spacing w:before="54" w:line="261" w:lineRule="auto"/>
              <w:ind w:left="116" w:right="85"/>
            </w:pPr>
            <w:r>
              <w:rPr>
                <w:spacing w:val="-2"/>
              </w:rPr>
              <w:t>2、审理责任：审查村级受理后开</w:t>
            </w:r>
            <w:r>
              <w:rPr>
                <w:spacing w:val="5"/>
              </w:rPr>
              <w:t xml:space="preserve"> 具的介绍信，核对信息及以往办</w:t>
            </w:r>
            <w:r>
              <w:rPr>
                <w:spacing w:val="3"/>
              </w:rPr>
              <w:t xml:space="preserve"> </w:t>
            </w:r>
            <w:r>
              <w:t>理记录。</w:t>
            </w:r>
          </w:p>
          <w:p w14:paraId="38F214E6">
            <w:pPr>
              <w:pStyle w:val="6"/>
              <w:spacing w:before="49" w:line="265" w:lineRule="auto"/>
              <w:ind w:left="113" w:right="87" w:firstLine="4"/>
              <w:jc w:val="both"/>
            </w:pPr>
            <w:r>
              <w:rPr>
                <w:spacing w:val="-2"/>
              </w:rPr>
              <w:t>3、决定责任：对符合条件的，在</w:t>
            </w:r>
            <w:r>
              <w:rPr>
                <w:spacing w:val="1"/>
              </w:rPr>
              <w:t xml:space="preserve"> </w:t>
            </w:r>
            <w:r>
              <w:rPr>
                <w:spacing w:val="5"/>
              </w:rPr>
              <w:t xml:space="preserve">介绍信上签署办理意见，现场予 以告之后续办事事宜。对不符合 </w:t>
            </w:r>
            <w:r>
              <w:rPr>
                <w:spacing w:val="1"/>
              </w:rPr>
              <w:t>条件的，解释原因。</w:t>
            </w:r>
          </w:p>
          <w:p w14:paraId="0B016C75">
            <w:pPr>
              <w:pStyle w:val="6"/>
              <w:spacing w:before="54" w:line="252" w:lineRule="auto"/>
              <w:ind w:left="116" w:right="85" w:hanging="4"/>
            </w:pPr>
            <w:r>
              <w:rPr>
                <w:spacing w:val="-2"/>
              </w:rPr>
              <w:t>4、事后监管责任：登记并留存介</w:t>
            </w:r>
            <w:r>
              <w:rPr>
                <w:spacing w:val="9"/>
              </w:rPr>
              <w:t xml:space="preserve"> </w:t>
            </w:r>
            <w:r>
              <w:t>绍信复印件。</w:t>
            </w:r>
          </w:p>
          <w:p w14:paraId="43B89651">
            <w:pPr>
              <w:pStyle w:val="6"/>
              <w:spacing w:before="53" w:line="251" w:lineRule="auto"/>
              <w:ind w:left="117" w:right="85"/>
            </w:pPr>
            <w:r>
              <w:rPr>
                <w:spacing w:val="-2"/>
              </w:rPr>
              <w:t>5、其他法律法规规章文件规定应</w:t>
            </w:r>
            <w:r>
              <w:rPr>
                <w:spacing w:val="4"/>
              </w:rPr>
              <w:t xml:space="preserve"> </w:t>
            </w:r>
            <w:r>
              <w:t>履行的责任。</w:t>
            </w:r>
          </w:p>
        </w:tc>
        <w:tc>
          <w:tcPr>
            <w:tcW w:w="2073" w:type="dxa"/>
            <w:vAlign w:val="top"/>
          </w:tcPr>
          <w:p w14:paraId="37730A2C">
            <w:pPr>
              <w:pStyle w:val="6"/>
              <w:spacing w:before="65" w:line="266" w:lineRule="auto"/>
              <w:ind w:left="114" w:right="89"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1"/>
              </w:rPr>
              <w:t>相应责任：</w:t>
            </w:r>
          </w:p>
          <w:p w14:paraId="75904A1B">
            <w:pPr>
              <w:pStyle w:val="6"/>
              <w:spacing w:before="57" w:line="253" w:lineRule="auto"/>
              <w:ind w:left="117" w:right="89" w:firstLine="12"/>
            </w:pPr>
            <w:r>
              <w:rPr>
                <w:spacing w:val="-6"/>
              </w:rPr>
              <w:t>1、对符合条件不予受</w:t>
            </w:r>
            <w:r>
              <w:rPr>
                <w:spacing w:val="7"/>
              </w:rPr>
              <w:t xml:space="preserve"> </w:t>
            </w:r>
            <w:r>
              <w:rPr>
                <w:spacing w:val="-1"/>
              </w:rPr>
              <w:t>理的；</w:t>
            </w:r>
          </w:p>
          <w:p w14:paraId="26A7F633">
            <w:pPr>
              <w:pStyle w:val="6"/>
              <w:spacing w:before="51" w:line="260" w:lineRule="auto"/>
              <w:ind w:left="114" w:right="89" w:firstLine="2"/>
              <w:jc w:val="both"/>
            </w:pPr>
            <w:r>
              <w:rPr>
                <w:spacing w:val="-4"/>
              </w:rPr>
              <w:t>2、违反规定批准对特</w:t>
            </w:r>
            <w:r>
              <w:t xml:space="preserve"> </w:t>
            </w:r>
            <w:r>
              <w:rPr>
                <w:spacing w:val="7"/>
              </w:rPr>
              <w:t>殊困难老年人补贴的</w:t>
            </w:r>
            <w:r>
              <w:t xml:space="preserve"> </w:t>
            </w:r>
            <w:r>
              <w:rPr>
                <w:spacing w:val="1"/>
              </w:rPr>
              <w:t>给付申领的；</w:t>
            </w:r>
          </w:p>
          <w:p w14:paraId="410D45A1">
            <w:pPr>
              <w:pStyle w:val="6"/>
              <w:spacing w:before="54" w:line="267" w:lineRule="auto"/>
              <w:ind w:left="113" w:right="89" w:firstLine="5"/>
              <w:jc w:val="both"/>
            </w:pPr>
            <w:r>
              <w:rPr>
                <w:spacing w:val="-5"/>
              </w:rPr>
              <w:t>3、未按照规定的标准</w:t>
            </w:r>
            <w:r>
              <w:rPr>
                <w:spacing w:val="8"/>
              </w:rPr>
              <w:t xml:space="preserve"> </w:t>
            </w:r>
            <w:r>
              <w:rPr>
                <w:spacing w:val="7"/>
              </w:rPr>
              <w:t>办理，或在对特殊困</w:t>
            </w:r>
            <w:r>
              <w:t xml:space="preserve"> </w:t>
            </w:r>
            <w:r>
              <w:rPr>
                <w:spacing w:val="7"/>
              </w:rPr>
              <w:t>难老年人补贴的给付</w:t>
            </w:r>
            <w:r>
              <w:t xml:space="preserve"> </w:t>
            </w:r>
            <w:r>
              <w:rPr>
                <w:spacing w:val="7"/>
              </w:rPr>
              <w:t>申领工作中利用职权</w:t>
            </w:r>
            <w:r>
              <w:t xml:space="preserve"> </w:t>
            </w:r>
            <w:r>
              <w:rPr>
                <w:spacing w:val="1"/>
              </w:rPr>
              <w:t>谋取私利的；</w:t>
            </w:r>
          </w:p>
          <w:p w14:paraId="407EAD19">
            <w:pPr>
              <w:pStyle w:val="6"/>
              <w:spacing w:before="53" w:line="214" w:lineRule="auto"/>
              <w:ind w:left="113"/>
            </w:pPr>
            <w:r>
              <w:rPr>
                <w:spacing w:val="-4"/>
              </w:rPr>
              <w:t>4、侵犯对特殊困难老</w:t>
            </w:r>
          </w:p>
        </w:tc>
        <w:tc>
          <w:tcPr>
            <w:tcW w:w="1058" w:type="dxa"/>
            <w:vAlign w:val="top"/>
          </w:tcPr>
          <w:p w14:paraId="020970CB">
            <w:pPr>
              <w:spacing w:line="296" w:lineRule="auto"/>
              <w:rPr>
                <w:rFonts w:ascii="Arial"/>
                <w:sz w:val="21"/>
              </w:rPr>
            </w:pPr>
          </w:p>
          <w:p w14:paraId="00B79259">
            <w:pPr>
              <w:pStyle w:val="6"/>
              <w:spacing w:before="65" w:line="253" w:lineRule="auto"/>
              <w:ind w:left="119" w:right="96" w:hanging="3"/>
            </w:pPr>
            <w:r>
              <w:rPr>
                <w:spacing w:val="10"/>
              </w:rPr>
              <w:t>村级负责</w:t>
            </w:r>
            <w:r>
              <w:t xml:space="preserve"> </w:t>
            </w:r>
            <w:r>
              <w:rPr>
                <w:spacing w:val="-1"/>
              </w:rPr>
              <w:t>受理</w:t>
            </w:r>
          </w:p>
        </w:tc>
      </w:tr>
    </w:tbl>
    <w:p w14:paraId="16209B50">
      <w:pPr>
        <w:pStyle w:val="2"/>
      </w:pPr>
    </w:p>
    <w:p w14:paraId="3179BFEE">
      <w:pPr>
        <w:sectPr>
          <w:pgSz w:w="16839" w:h="11906"/>
          <w:pgMar w:top="1012" w:right="1304" w:bottom="0" w:left="1304" w:header="0" w:footer="0" w:gutter="0"/>
          <w:cols w:space="720" w:num="1"/>
        </w:sectPr>
      </w:pPr>
    </w:p>
    <w:p w14:paraId="6628386D">
      <w:pPr>
        <w:spacing w:before="163"/>
      </w:pPr>
    </w:p>
    <w:tbl>
      <w:tblPr>
        <w:tblStyle w:val="5"/>
        <w:tblW w:w="1422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29"/>
        <w:gridCol w:w="494"/>
        <w:gridCol w:w="3083"/>
        <w:gridCol w:w="446"/>
        <w:gridCol w:w="3458"/>
        <w:gridCol w:w="3083"/>
        <w:gridCol w:w="2073"/>
        <w:gridCol w:w="1058"/>
      </w:tblGrid>
      <w:tr w14:paraId="60AB111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408" w:hRule="atLeast"/>
        </w:trPr>
        <w:tc>
          <w:tcPr>
            <w:tcW w:w="529" w:type="dxa"/>
            <w:vAlign w:val="top"/>
          </w:tcPr>
          <w:p w14:paraId="717BE31F">
            <w:pPr>
              <w:rPr>
                <w:rFonts w:ascii="Arial"/>
                <w:sz w:val="21"/>
              </w:rPr>
            </w:pPr>
          </w:p>
        </w:tc>
        <w:tc>
          <w:tcPr>
            <w:tcW w:w="494" w:type="dxa"/>
            <w:vAlign w:val="top"/>
          </w:tcPr>
          <w:p w14:paraId="59266436">
            <w:pPr>
              <w:rPr>
                <w:rFonts w:ascii="Arial"/>
                <w:sz w:val="21"/>
              </w:rPr>
            </w:pPr>
          </w:p>
        </w:tc>
        <w:tc>
          <w:tcPr>
            <w:tcW w:w="3083" w:type="dxa"/>
            <w:vAlign w:val="top"/>
          </w:tcPr>
          <w:p w14:paraId="2943F447">
            <w:pPr>
              <w:rPr>
                <w:rFonts w:ascii="Arial"/>
                <w:sz w:val="21"/>
              </w:rPr>
            </w:pPr>
          </w:p>
        </w:tc>
        <w:tc>
          <w:tcPr>
            <w:tcW w:w="446" w:type="dxa"/>
            <w:vAlign w:val="top"/>
          </w:tcPr>
          <w:p w14:paraId="45B85145">
            <w:pPr>
              <w:rPr>
                <w:rFonts w:ascii="Arial"/>
                <w:sz w:val="21"/>
              </w:rPr>
            </w:pPr>
          </w:p>
        </w:tc>
        <w:tc>
          <w:tcPr>
            <w:tcW w:w="3458" w:type="dxa"/>
            <w:vAlign w:val="top"/>
          </w:tcPr>
          <w:p w14:paraId="0B61EF63">
            <w:pPr>
              <w:pStyle w:val="6"/>
              <w:spacing w:before="66" w:line="269" w:lineRule="auto"/>
              <w:ind w:left="113" w:right="17"/>
              <w:jc w:val="both"/>
            </w:pPr>
            <w:r>
              <w:rPr>
                <w:spacing w:val="-9"/>
              </w:rPr>
              <w:t xml:space="preserve">和养老服务信息化、智能化建设；(七) </w:t>
            </w:r>
            <w:r>
              <w:rPr>
                <w:spacing w:val="16"/>
              </w:rPr>
              <w:t>加强对居家养老服务工作的统筹协</w:t>
            </w:r>
            <w:r>
              <w:rPr>
                <w:spacing w:val="12"/>
              </w:rPr>
              <w:t xml:space="preserve"> </w:t>
            </w:r>
            <w:r>
              <w:rPr>
                <w:spacing w:val="2"/>
              </w:rPr>
              <w:t xml:space="preserve">调，明确各部门的职责，完善工作机 </w:t>
            </w:r>
            <w:r>
              <w:rPr>
                <w:spacing w:val="-1"/>
              </w:rPr>
              <w:t>制，加强监督检查；</w:t>
            </w:r>
            <w:r>
              <w:rPr>
                <w:spacing w:val="-41"/>
              </w:rPr>
              <w:t xml:space="preserve"> </w:t>
            </w:r>
            <w:r>
              <w:rPr>
                <w:spacing w:val="-1"/>
              </w:rPr>
              <w:t xml:space="preserve">(八)建立养老服 </w:t>
            </w:r>
            <w:r>
              <w:rPr>
                <w:spacing w:val="2"/>
              </w:rPr>
              <w:t xml:space="preserve">务评估制度，对老年人的家庭经济情 况、身体状况、养老服务需求进行评 </w:t>
            </w:r>
            <w:r>
              <w:rPr>
                <w:spacing w:val="-5"/>
              </w:rPr>
              <w:t>估，对符合条件的高龄、失能、失独、</w:t>
            </w:r>
            <w:r>
              <w:rPr>
                <w:spacing w:val="6"/>
              </w:rPr>
              <w:t xml:space="preserve"> </w:t>
            </w:r>
            <w:r>
              <w:rPr>
                <w:spacing w:val="1"/>
              </w:rPr>
              <w:t>残独等特殊困难老年人给予补贴。</w:t>
            </w:r>
          </w:p>
        </w:tc>
        <w:tc>
          <w:tcPr>
            <w:tcW w:w="3083" w:type="dxa"/>
            <w:vAlign w:val="top"/>
          </w:tcPr>
          <w:p w14:paraId="64EF28CB">
            <w:pPr>
              <w:rPr>
                <w:rFonts w:ascii="Arial"/>
                <w:sz w:val="21"/>
              </w:rPr>
            </w:pPr>
          </w:p>
        </w:tc>
        <w:tc>
          <w:tcPr>
            <w:tcW w:w="2073" w:type="dxa"/>
            <w:vAlign w:val="top"/>
          </w:tcPr>
          <w:p w14:paraId="6931BA27">
            <w:pPr>
              <w:pStyle w:val="6"/>
              <w:spacing w:before="65" w:line="252" w:lineRule="auto"/>
              <w:ind w:left="115" w:right="89"/>
            </w:pPr>
            <w:r>
              <w:rPr>
                <w:spacing w:val="7"/>
              </w:rPr>
              <w:t>年人补贴的给付申领</w:t>
            </w:r>
            <w:r>
              <w:t xml:space="preserve"> </w:t>
            </w:r>
            <w:r>
              <w:rPr>
                <w:spacing w:val="1"/>
              </w:rPr>
              <w:t>方面合法权益的；</w:t>
            </w:r>
          </w:p>
          <w:p w14:paraId="60C8EC7E">
            <w:pPr>
              <w:pStyle w:val="6"/>
              <w:spacing w:before="53" w:line="261" w:lineRule="auto"/>
              <w:ind w:left="115" w:right="89" w:firstLine="3"/>
              <w:jc w:val="both"/>
            </w:pPr>
            <w:r>
              <w:rPr>
                <w:spacing w:val="-5"/>
              </w:rPr>
              <w:t>5、其他违反法律法规</w:t>
            </w:r>
            <w:r>
              <w:rPr>
                <w:spacing w:val="8"/>
              </w:rPr>
              <w:t xml:space="preserve"> </w:t>
            </w:r>
            <w:r>
              <w:rPr>
                <w:spacing w:val="32"/>
              </w:rPr>
              <w:t>规章文件规定的行</w:t>
            </w:r>
            <w:r>
              <w:rPr>
                <w:spacing w:val="6"/>
              </w:rPr>
              <w:t xml:space="preserve"> </w:t>
            </w:r>
            <w:r>
              <w:t>为。</w:t>
            </w:r>
          </w:p>
        </w:tc>
        <w:tc>
          <w:tcPr>
            <w:tcW w:w="1058" w:type="dxa"/>
            <w:vAlign w:val="top"/>
          </w:tcPr>
          <w:p w14:paraId="6FB0E124">
            <w:pPr>
              <w:rPr>
                <w:rFonts w:ascii="Arial"/>
                <w:sz w:val="21"/>
              </w:rPr>
            </w:pPr>
          </w:p>
        </w:tc>
      </w:tr>
      <w:tr w14:paraId="7896FE3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02" w:hRule="atLeast"/>
        </w:trPr>
        <w:tc>
          <w:tcPr>
            <w:tcW w:w="529" w:type="dxa"/>
            <w:vAlign w:val="top"/>
          </w:tcPr>
          <w:p w14:paraId="12BEA452">
            <w:pPr>
              <w:spacing w:line="264" w:lineRule="auto"/>
              <w:rPr>
                <w:rFonts w:ascii="Arial"/>
                <w:sz w:val="21"/>
              </w:rPr>
            </w:pPr>
          </w:p>
          <w:p w14:paraId="3E6606DF">
            <w:pPr>
              <w:spacing w:line="264" w:lineRule="auto"/>
              <w:rPr>
                <w:rFonts w:ascii="Arial"/>
                <w:sz w:val="21"/>
              </w:rPr>
            </w:pPr>
          </w:p>
          <w:p w14:paraId="20BF1A2C">
            <w:pPr>
              <w:spacing w:line="264" w:lineRule="auto"/>
              <w:rPr>
                <w:rFonts w:ascii="Arial"/>
                <w:sz w:val="21"/>
              </w:rPr>
            </w:pPr>
          </w:p>
          <w:p w14:paraId="2250BC28">
            <w:pPr>
              <w:spacing w:line="264" w:lineRule="auto"/>
              <w:rPr>
                <w:rFonts w:ascii="Arial"/>
                <w:sz w:val="21"/>
              </w:rPr>
            </w:pPr>
          </w:p>
          <w:p w14:paraId="6065E9D8">
            <w:pPr>
              <w:spacing w:line="265" w:lineRule="auto"/>
              <w:rPr>
                <w:rFonts w:ascii="Arial"/>
                <w:sz w:val="21"/>
              </w:rPr>
            </w:pPr>
          </w:p>
          <w:p w14:paraId="325A5D3E">
            <w:pPr>
              <w:spacing w:line="265" w:lineRule="auto"/>
              <w:rPr>
                <w:rFonts w:ascii="Arial"/>
                <w:sz w:val="21"/>
              </w:rPr>
            </w:pPr>
          </w:p>
          <w:p w14:paraId="303D03AA">
            <w:pPr>
              <w:spacing w:line="265" w:lineRule="auto"/>
              <w:rPr>
                <w:rFonts w:ascii="Arial"/>
                <w:sz w:val="21"/>
              </w:rPr>
            </w:pPr>
          </w:p>
          <w:p w14:paraId="68C06F8A">
            <w:pPr>
              <w:spacing w:line="265" w:lineRule="auto"/>
              <w:rPr>
                <w:rFonts w:ascii="Arial"/>
                <w:sz w:val="21"/>
              </w:rPr>
            </w:pPr>
          </w:p>
          <w:p w14:paraId="0934DAB0">
            <w:pPr>
              <w:pStyle w:val="6"/>
              <w:spacing w:before="65" w:line="189" w:lineRule="auto"/>
              <w:ind w:left="135"/>
            </w:pPr>
            <w:r>
              <w:rPr>
                <w:spacing w:val="-5"/>
              </w:rPr>
              <w:t>141</w:t>
            </w:r>
          </w:p>
        </w:tc>
        <w:tc>
          <w:tcPr>
            <w:tcW w:w="494" w:type="dxa"/>
            <w:textDirection w:val="tbRlV"/>
            <w:vAlign w:val="top"/>
          </w:tcPr>
          <w:p w14:paraId="462DB709">
            <w:pPr>
              <w:pStyle w:val="6"/>
              <w:spacing w:before="138" w:line="216" w:lineRule="auto"/>
              <w:ind w:left="1712"/>
            </w:pPr>
            <w:r>
              <w:rPr>
                <w:spacing w:val="8"/>
              </w:rPr>
              <w:t>行</w:t>
            </w:r>
            <w:r>
              <w:rPr>
                <w:spacing w:val="-7"/>
              </w:rPr>
              <w:t xml:space="preserve"> </w:t>
            </w:r>
            <w:r>
              <w:rPr>
                <w:spacing w:val="8"/>
              </w:rPr>
              <w:t>政</w:t>
            </w:r>
            <w:r>
              <w:rPr>
                <w:spacing w:val="-9"/>
              </w:rPr>
              <w:t xml:space="preserve"> </w:t>
            </w:r>
            <w:r>
              <w:rPr>
                <w:spacing w:val="8"/>
              </w:rPr>
              <w:t>给</w:t>
            </w:r>
            <w:r>
              <w:rPr>
                <w:spacing w:val="-9"/>
              </w:rPr>
              <w:t xml:space="preserve"> </w:t>
            </w:r>
            <w:r>
              <w:rPr>
                <w:spacing w:val="8"/>
              </w:rPr>
              <w:t>付</w:t>
            </w:r>
          </w:p>
        </w:tc>
        <w:tc>
          <w:tcPr>
            <w:tcW w:w="3083" w:type="dxa"/>
            <w:vAlign w:val="top"/>
          </w:tcPr>
          <w:p w14:paraId="18928DCF">
            <w:pPr>
              <w:spacing w:line="260" w:lineRule="auto"/>
              <w:rPr>
                <w:rFonts w:ascii="Arial"/>
                <w:sz w:val="21"/>
              </w:rPr>
            </w:pPr>
          </w:p>
          <w:p w14:paraId="14762A9F">
            <w:pPr>
              <w:spacing w:line="260" w:lineRule="auto"/>
              <w:rPr>
                <w:rFonts w:ascii="Arial"/>
                <w:sz w:val="21"/>
              </w:rPr>
            </w:pPr>
          </w:p>
          <w:p w14:paraId="47FC9204">
            <w:pPr>
              <w:spacing w:line="260" w:lineRule="auto"/>
              <w:rPr>
                <w:rFonts w:ascii="Arial"/>
                <w:sz w:val="21"/>
              </w:rPr>
            </w:pPr>
          </w:p>
          <w:p w14:paraId="3432D759">
            <w:pPr>
              <w:spacing w:line="260" w:lineRule="auto"/>
              <w:rPr>
                <w:rFonts w:ascii="Arial"/>
                <w:sz w:val="21"/>
              </w:rPr>
            </w:pPr>
          </w:p>
          <w:p w14:paraId="086BD301">
            <w:pPr>
              <w:spacing w:line="261" w:lineRule="auto"/>
              <w:rPr>
                <w:rFonts w:ascii="Arial"/>
                <w:sz w:val="21"/>
              </w:rPr>
            </w:pPr>
          </w:p>
          <w:p w14:paraId="69A6643F">
            <w:pPr>
              <w:spacing w:line="261" w:lineRule="auto"/>
              <w:rPr>
                <w:rFonts w:ascii="Arial"/>
                <w:sz w:val="21"/>
              </w:rPr>
            </w:pPr>
          </w:p>
          <w:p w14:paraId="2F64A95C">
            <w:pPr>
              <w:spacing w:line="261" w:lineRule="auto"/>
              <w:rPr>
                <w:rFonts w:ascii="Arial"/>
                <w:sz w:val="21"/>
              </w:rPr>
            </w:pPr>
          </w:p>
          <w:p w14:paraId="54A2FF6B">
            <w:pPr>
              <w:spacing w:line="261" w:lineRule="auto"/>
              <w:rPr>
                <w:rFonts w:ascii="Arial"/>
                <w:sz w:val="21"/>
              </w:rPr>
            </w:pPr>
          </w:p>
          <w:p w14:paraId="7DC98C82">
            <w:pPr>
              <w:pStyle w:val="6"/>
              <w:spacing w:before="65" w:line="225" w:lineRule="auto"/>
              <w:ind w:left="739"/>
            </w:pPr>
            <w:r>
              <w:rPr>
                <w:spacing w:val="1"/>
              </w:rPr>
              <w:t>住房租赁补贴申领</w:t>
            </w:r>
          </w:p>
        </w:tc>
        <w:tc>
          <w:tcPr>
            <w:tcW w:w="446" w:type="dxa"/>
            <w:textDirection w:val="tbRlV"/>
            <w:vAlign w:val="top"/>
          </w:tcPr>
          <w:p w14:paraId="00FAE402">
            <w:pPr>
              <w:pStyle w:val="6"/>
              <w:spacing w:before="112" w:line="212" w:lineRule="auto"/>
              <w:ind w:left="1861"/>
            </w:pPr>
            <w:r>
              <w:rPr>
                <w:spacing w:val="8"/>
              </w:rPr>
              <w:t>各</w:t>
            </w:r>
            <w:r>
              <w:rPr>
                <w:spacing w:val="-8"/>
              </w:rPr>
              <w:t xml:space="preserve"> </w:t>
            </w:r>
            <w:r>
              <w:rPr>
                <w:spacing w:val="8"/>
              </w:rPr>
              <w:t>乡</w:t>
            </w:r>
            <w:r>
              <w:rPr>
                <w:spacing w:val="-9"/>
              </w:rPr>
              <w:t xml:space="preserve"> </w:t>
            </w:r>
            <w:r>
              <w:rPr>
                <w:spacing w:val="8"/>
              </w:rPr>
              <w:t>镇</w:t>
            </w:r>
          </w:p>
        </w:tc>
        <w:tc>
          <w:tcPr>
            <w:tcW w:w="3458" w:type="dxa"/>
            <w:vAlign w:val="top"/>
          </w:tcPr>
          <w:p w14:paraId="1740FFFB">
            <w:pPr>
              <w:pStyle w:val="6"/>
              <w:spacing w:before="63" w:line="273" w:lineRule="auto"/>
              <w:ind w:left="112" w:right="36" w:firstLine="6"/>
            </w:pPr>
            <w:r>
              <w:rPr>
                <w:spacing w:val="5"/>
              </w:rPr>
              <w:t>《社会救助暂行办法》</w:t>
            </w:r>
            <w:r>
              <w:rPr>
                <w:spacing w:val="86"/>
              </w:rPr>
              <w:t xml:space="preserve"> </w:t>
            </w:r>
            <w:r>
              <w:rPr>
                <w:spacing w:val="5"/>
              </w:rPr>
              <w:t>(2019 年</w:t>
            </w:r>
            <w:r>
              <w:rPr>
                <w:spacing w:val="-30"/>
              </w:rPr>
              <w:t xml:space="preserve"> </w:t>
            </w:r>
            <w:r>
              <w:rPr>
                <w:spacing w:val="5"/>
              </w:rPr>
              <w:t>3</w:t>
            </w:r>
            <w:r>
              <w:t xml:space="preserve"> </w:t>
            </w:r>
            <w:r>
              <w:rPr>
                <w:spacing w:val="-3"/>
              </w:rPr>
              <w:t>月</w:t>
            </w:r>
            <w:r>
              <w:rPr>
                <w:spacing w:val="-37"/>
              </w:rPr>
              <w:t xml:space="preserve"> </w:t>
            </w:r>
            <w:r>
              <w:rPr>
                <w:spacing w:val="-3"/>
              </w:rPr>
              <w:t>2</w:t>
            </w:r>
            <w:r>
              <w:rPr>
                <w:spacing w:val="41"/>
              </w:rPr>
              <w:t xml:space="preserve"> </w:t>
            </w:r>
            <w:r>
              <w:rPr>
                <w:spacing w:val="-3"/>
              </w:rPr>
              <w:t>日修改) 第三十八条：住房救助</w:t>
            </w:r>
            <w:r>
              <w:t xml:space="preserve"> </w:t>
            </w:r>
            <w:r>
              <w:rPr>
                <w:spacing w:val="3"/>
              </w:rPr>
              <w:t>通过配租公共租赁住房、发放住房租</w:t>
            </w:r>
            <w:r>
              <w:rPr>
                <w:spacing w:val="5"/>
              </w:rPr>
              <w:t xml:space="preserve"> </w:t>
            </w:r>
            <w:r>
              <w:rPr>
                <w:spacing w:val="4"/>
              </w:rPr>
              <w:t>赁补贴、农村危房改造等方式实施。</w:t>
            </w:r>
            <w:r>
              <w:rPr>
                <w:spacing w:val="9"/>
              </w:rPr>
              <w:t xml:space="preserve"> </w:t>
            </w:r>
            <w:r>
              <w:rPr>
                <w:spacing w:val="-6"/>
              </w:rPr>
              <w:t>第四十条：城镇家庭申请住房救助的，</w:t>
            </w:r>
            <w:r>
              <w:rPr>
                <w:spacing w:val="5"/>
              </w:rPr>
              <w:t xml:space="preserve"> </w:t>
            </w:r>
            <w:r>
              <w:rPr>
                <w:spacing w:val="3"/>
              </w:rPr>
              <w:t>应当经由乡镇人民政府、街道办事处</w:t>
            </w:r>
            <w:r>
              <w:rPr>
                <w:spacing w:val="5"/>
              </w:rPr>
              <w:t xml:space="preserve"> </w:t>
            </w:r>
            <w:r>
              <w:rPr>
                <w:spacing w:val="3"/>
              </w:rPr>
              <w:t>或者直接向县级人民政府住房保障部</w:t>
            </w:r>
            <w:r>
              <w:rPr>
                <w:spacing w:val="5"/>
              </w:rPr>
              <w:t xml:space="preserve"> </w:t>
            </w:r>
            <w:r>
              <w:rPr>
                <w:spacing w:val="3"/>
              </w:rPr>
              <w:t>门提出，经县级人民政府民政部门审</w:t>
            </w:r>
            <w:r>
              <w:rPr>
                <w:spacing w:val="5"/>
              </w:rPr>
              <w:t xml:space="preserve"> </w:t>
            </w:r>
            <w:r>
              <w:rPr>
                <w:spacing w:val="3"/>
              </w:rPr>
              <w:t>核家庭收入、财产状况和县级</w:t>
            </w:r>
            <w:r>
              <w:rPr>
                <w:rFonts w:hint="eastAsia"/>
                <w:spacing w:val="3"/>
                <w:lang w:eastAsia="zh-CN"/>
              </w:rPr>
              <w:t>人民政府</w:t>
            </w:r>
            <w:r>
              <w:rPr>
                <w:spacing w:val="3"/>
              </w:rPr>
              <w:t>住房保障部门审核家庭住房状况并</w:t>
            </w:r>
            <w:r>
              <w:rPr>
                <w:spacing w:val="5"/>
              </w:rPr>
              <w:t xml:space="preserve"> </w:t>
            </w:r>
            <w:r>
              <w:rPr>
                <w:spacing w:val="4"/>
              </w:rPr>
              <w:t>公示后，对符合申请条件的申请人，</w:t>
            </w:r>
            <w:r>
              <w:rPr>
                <w:spacing w:val="5"/>
              </w:rPr>
              <w:t xml:space="preserve"> </w:t>
            </w:r>
            <w:r>
              <w:rPr>
                <w:spacing w:val="3"/>
              </w:rPr>
              <w:t>由县级人民政府住房保障部门优先给</w:t>
            </w:r>
            <w:r>
              <w:rPr>
                <w:spacing w:val="5"/>
              </w:rPr>
              <w:t xml:space="preserve"> </w:t>
            </w:r>
            <w:r>
              <w:rPr>
                <w:spacing w:val="1"/>
              </w:rPr>
              <w:t>予保障。</w:t>
            </w:r>
          </w:p>
          <w:p w14:paraId="5020A64E">
            <w:pPr>
              <w:pStyle w:val="6"/>
              <w:spacing w:before="52" w:line="245" w:lineRule="auto"/>
              <w:ind w:left="136" w:right="86" w:hanging="23"/>
            </w:pPr>
            <w:r>
              <w:rPr>
                <w:spacing w:val="3"/>
              </w:rPr>
              <w:t>农村家庭申请住房救助的，按照县级</w:t>
            </w:r>
            <w:r>
              <w:rPr>
                <w:spacing w:val="4"/>
              </w:rPr>
              <w:t xml:space="preserve"> </w:t>
            </w:r>
            <w:r>
              <w:rPr>
                <w:spacing w:val="-1"/>
              </w:rPr>
              <w:t>以上人民政府有关规定执行。</w:t>
            </w:r>
          </w:p>
        </w:tc>
        <w:tc>
          <w:tcPr>
            <w:tcW w:w="3083" w:type="dxa"/>
            <w:vAlign w:val="top"/>
          </w:tcPr>
          <w:p w14:paraId="6C40F327">
            <w:pPr>
              <w:pStyle w:val="6"/>
              <w:spacing w:before="62" w:line="260" w:lineRule="auto"/>
              <w:ind w:left="116" w:right="85" w:firstLine="12"/>
            </w:pPr>
            <w:r>
              <w:rPr>
                <w:spacing w:val="-3"/>
              </w:rPr>
              <w:t>1、受理责任：依法受理或不予受</w:t>
            </w:r>
            <w:r>
              <w:rPr>
                <w:spacing w:val="7"/>
              </w:rPr>
              <w:t xml:space="preserve"> </w:t>
            </w:r>
            <w:r>
              <w:rPr>
                <w:spacing w:val="5"/>
              </w:rPr>
              <w:t>理，并一次性告之不予受理理由</w:t>
            </w:r>
            <w:r>
              <w:rPr>
                <w:spacing w:val="3"/>
              </w:rPr>
              <w:t xml:space="preserve"> </w:t>
            </w:r>
            <w:r>
              <w:rPr>
                <w:spacing w:val="1"/>
              </w:rPr>
              <w:t>或需补充提供的相关材料目录。</w:t>
            </w:r>
          </w:p>
          <w:p w14:paraId="2F23F81A">
            <w:pPr>
              <w:pStyle w:val="6"/>
              <w:spacing w:before="53" w:line="251" w:lineRule="auto"/>
              <w:ind w:left="116" w:right="85"/>
            </w:pPr>
            <w:r>
              <w:rPr>
                <w:spacing w:val="-2"/>
              </w:rPr>
              <w:t>2、其他法律法规规章文件规定应</w:t>
            </w:r>
            <w:r>
              <w:rPr>
                <w:spacing w:val="5"/>
              </w:rPr>
              <w:t xml:space="preserve"> </w:t>
            </w:r>
            <w:r>
              <w:t>履行的责任。</w:t>
            </w:r>
          </w:p>
        </w:tc>
        <w:tc>
          <w:tcPr>
            <w:tcW w:w="2073" w:type="dxa"/>
            <w:vAlign w:val="top"/>
          </w:tcPr>
          <w:p w14:paraId="3CFD8858">
            <w:pPr>
              <w:pStyle w:val="6"/>
              <w:spacing w:before="64" w:line="266" w:lineRule="auto"/>
              <w:ind w:left="114" w:right="89"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1"/>
              </w:rPr>
              <w:t>相应责任：</w:t>
            </w:r>
          </w:p>
          <w:p w14:paraId="27F43553">
            <w:pPr>
              <w:pStyle w:val="6"/>
              <w:spacing w:before="57" w:line="253" w:lineRule="auto"/>
              <w:ind w:left="118" w:right="91" w:firstLine="11"/>
            </w:pPr>
            <w:r>
              <w:rPr>
                <w:spacing w:val="16"/>
              </w:rPr>
              <w:t>1、对符合条件不予</w:t>
            </w:r>
            <w:r>
              <w:rPr>
                <w:spacing w:val="1"/>
              </w:rPr>
              <w:t xml:space="preserve"> </w:t>
            </w:r>
            <w:r>
              <w:rPr>
                <w:spacing w:val="-1"/>
              </w:rPr>
              <w:t>受理的；</w:t>
            </w:r>
          </w:p>
          <w:p w14:paraId="53E84BF5">
            <w:pPr>
              <w:pStyle w:val="6"/>
              <w:spacing w:before="52" w:line="260" w:lineRule="auto"/>
              <w:ind w:left="114" w:right="89" w:firstLine="2"/>
              <w:jc w:val="both"/>
            </w:pPr>
            <w:r>
              <w:rPr>
                <w:spacing w:val="17"/>
              </w:rPr>
              <w:t>2、侵犯对住房租赁</w:t>
            </w:r>
            <w:r>
              <w:rPr>
                <w:spacing w:val="5"/>
              </w:rPr>
              <w:t xml:space="preserve"> </w:t>
            </w:r>
            <w:r>
              <w:rPr>
                <w:spacing w:val="7"/>
              </w:rPr>
              <w:t>补贴申领的给付申领</w:t>
            </w:r>
            <w:r>
              <w:t xml:space="preserve"> </w:t>
            </w:r>
            <w:r>
              <w:rPr>
                <w:spacing w:val="1"/>
              </w:rPr>
              <w:t>方面合法权益的；</w:t>
            </w:r>
          </w:p>
          <w:p w14:paraId="57DB2309">
            <w:pPr>
              <w:pStyle w:val="6"/>
              <w:spacing w:before="53" w:line="261" w:lineRule="auto"/>
              <w:ind w:left="115" w:right="89" w:firstLine="3"/>
              <w:jc w:val="both"/>
            </w:pPr>
            <w:r>
              <w:rPr>
                <w:spacing w:val="-5"/>
              </w:rPr>
              <w:t>3、其他违反法律法规</w:t>
            </w:r>
            <w:r>
              <w:rPr>
                <w:spacing w:val="8"/>
              </w:rPr>
              <w:t xml:space="preserve"> </w:t>
            </w:r>
            <w:r>
              <w:rPr>
                <w:spacing w:val="32"/>
              </w:rPr>
              <w:t>规章文件规定的行</w:t>
            </w:r>
            <w:r>
              <w:rPr>
                <w:spacing w:val="6"/>
              </w:rPr>
              <w:t xml:space="preserve"> </w:t>
            </w:r>
            <w:r>
              <w:t>为。</w:t>
            </w:r>
          </w:p>
        </w:tc>
        <w:tc>
          <w:tcPr>
            <w:tcW w:w="1058" w:type="dxa"/>
            <w:vAlign w:val="top"/>
          </w:tcPr>
          <w:p w14:paraId="492089B4">
            <w:pPr>
              <w:spacing w:line="296" w:lineRule="auto"/>
              <w:rPr>
                <w:rFonts w:ascii="Arial"/>
                <w:sz w:val="21"/>
              </w:rPr>
            </w:pPr>
          </w:p>
          <w:p w14:paraId="5502AC87">
            <w:pPr>
              <w:spacing w:line="297" w:lineRule="auto"/>
              <w:rPr>
                <w:rFonts w:ascii="Arial"/>
                <w:sz w:val="21"/>
              </w:rPr>
            </w:pPr>
          </w:p>
          <w:p w14:paraId="28DA8B94">
            <w:pPr>
              <w:pStyle w:val="6"/>
              <w:spacing w:before="65" w:line="253" w:lineRule="auto"/>
              <w:ind w:left="119" w:right="96" w:firstLine="4"/>
            </w:pPr>
            <w:r>
              <w:rPr>
                <w:spacing w:val="8"/>
              </w:rPr>
              <w:t>乡级负责</w:t>
            </w:r>
            <w:r>
              <w:t xml:space="preserve"> </w:t>
            </w:r>
            <w:r>
              <w:rPr>
                <w:spacing w:val="-1"/>
              </w:rPr>
              <w:t>受理</w:t>
            </w:r>
          </w:p>
        </w:tc>
      </w:tr>
      <w:tr w14:paraId="1A24A5F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107" w:hRule="atLeast"/>
        </w:trPr>
        <w:tc>
          <w:tcPr>
            <w:tcW w:w="529" w:type="dxa"/>
            <w:vAlign w:val="top"/>
          </w:tcPr>
          <w:p w14:paraId="23B2736C">
            <w:pPr>
              <w:spacing w:line="308" w:lineRule="auto"/>
              <w:rPr>
                <w:rFonts w:ascii="Arial"/>
                <w:sz w:val="21"/>
              </w:rPr>
            </w:pPr>
          </w:p>
          <w:p w14:paraId="36F2595E">
            <w:pPr>
              <w:spacing w:line="309" w:lineRule="auto"/>
              <w:rPr>
                <w:rFonts w:ascii="Arial"/>
                <w:sz w:val="21"/>
              </w:rPr>
            </w:pPr>
          </w:p>
          <w:p w14:paraId="5CCCCCEC">
            <w:pPr>
              <w:spacing w:line="309" w:lineRule="auto"/>
              <w:rPr>
                <w:rFonts w:ascii="Arial"/>
                <w:sz w:val="21"/>
              </w:rPr>
            </w:pPr>
          </w:p>
          <w:p w14:paraId="343D1F0F">
            <w:pPr>
              <w:pStyle w:val="6"/>
              <w:spacing w:before="65" w:line="189" w:lineRule="auto"/>
              <w:ind w:left="135"/>
            </w:pPr>
            <w:r>
              <w:rPr>
                <w:spacing w:val="-5"/>
              </w:rPr>
              <w:t>142</w:t>
            </w:r>
          </w:p>
        </w:tc>
        <w:tc>
          <w:tcPr>
            <w:tcW w:w="494" w:type="dxa"/>
            <w:textDirection w:val="tbRlV"/>
            <w:vAlign w:val="top"/>
          </w:tcPr>
          <w:p w14:paraId="57B662F9">
            <w:pPr>
              <w:pStyle w:val="6"/>
              <w:spacing w:before="138" w:line="216" w:lineRule="auto"/>
              <w:ind w:right="33"/>
              <w:jc w:val="right"/>
            </w:pPr>
            <w:r>
              <w:rPr>
                <w:spacing w:val="8"/>
              </w:rPr>
              <w:t>行</w:t>
            </w:r>
            <w:r>
              <w:rPr>
                <w:spacing w:val="-7"/>
              </w:rPr>
              <w:t xml:space="preserve"> </w:t>
            </w:r>
            <w:r>
              <w:rPr>
                <w:spacing w:val="8"/>
              </w:rPr>
              <w:t>政</w:t>
            </w:r>
            <w:r>
              <w:rPr>
                <w:spacing w:val="-9"/>
              </w:rPr>
              <w:t xml:space="preserve"> </w:t>
            </w:r>
            <w:r>
              <w:rPr>
                <w:spacing w:val="8"/>
              </w:rPr>
              <w:t>给</w:t>
            </w:r>
            <w:r>
              <w:rPr>
                <w:spacing w:val="-9"/>
              </w:rPr>
              <w:t xml:space="preserve"> </w:t>
            </w:r>
            <w:r>
              <w:rPr>
                <w:spacing w:val="8"/>
              </w:rPr>
              <w:t>付</w:t>
            </w:r>
          </w:p>
        </w:tc>
        <w:tc>
          <w:tcPr>
            <w:tcW w:w="3083" w:type="dxa"/>
            <w:vAlign w:val="top"/>
          </w:tcPr>
          <w:p w14:paraId="44AA1413">
            <w:pPr>
              <w:spacing w:line="298" w:lineRule="auto"/>
              <w:rPr>
                <w:rFonts w:ascii="Arial"/>
                <w:sz w:val="21"/>
              </w:rPr>
            </w:pPr>
          </w:p>
          <w:p w14:paraId="368A92BD">
            <w:pPr>
              <w:spacing w:line="298" w:lineRule="auto"/>
              <w:rPr>
                <w:rFonts w:ascii="Arial"/>
                <w:sz w:val="21"/>
              </w:rPr>
            </w:pPr>
          </w:p>
          <w:p w14:paraId="2C58A358">
            <w:pPr>
              <w:spacing w:line="298" w:lineRule="auto"/>
              <w:rPr>
                <w:rFonts w:ascii="Arial"/>
                <w:sz w:val="21"/>
              </w:rPr>
            </w:pPr>
          </w:p>
          <w:p w14:paraId="4D30E211">
            <w:pPr>
              <w:pStyle w:val="6"/>
              <w:spacing w:before="65" w:line="252" w:lineRule="auto"/>
              <w:ind w:left="1041" w:right="115" w:hanging="894"/>
            </w:pPr>
            <w:r>
              <w:rPr>
                <w:spacing w:val="1"/>
              </w:rPr>
              <w:t>蓄滞洪区内居民补偿金确定与补</w:t>
            </w:r>
            <w:r>
              <w:t xml:space="preserve"> </w:t>
            </w:r>
            <w:r>
              <w:rPr>
                <w:spacing w:val="1"/>
              </w:rPr>
              <w:t>偿凭证发放</w:t>
            </w:r>
          </w:p>
        </w:tc>
        <w:tc>
          <w:tcPr>
            <w:tcW w:w="446" w:type="dxa"/>
            <w:textDirection w:val="tbRlV"/>
            <w:vAlign w:val="top"/>
          </w:tcPr>
          <w:p w14:paraId="7B59871D">
            <w:pPr>
              <w:pStyle w:val="6"/>
              <w:spacing w:before="112" w:line="212" w:lineRule="auto"/>
              <w:ind w:right="33"/>
              <w:jc w:val="right"/>
            </w:pPr>
            <w:r>
              <w:rPr>
                <w:spacing w:val="8"/>
              </w:rPr>
              <w:t>各</w:t>
            </w:r>
            <w:r>
              <w:rPr>
                <w:spacing w:val="-8"/>
              </w:rPr>
              <w:t xml:space="preserve"> </w:t>
            </w:r>
            <w:r>
              <w:rPr>
                <w:spacing w:val="8"/>
              </w:rPr>
              <w:t>乡</w:t>
            </w:r>
            <w:r>
              <w:rPr>
                <w:spacing w:val="-9"/>
              </w:rPr>
              <w:t xml:space="preserve"> </w:t>
            </w:r>
            <w:r>
              <w:rPr>
                <w:spacing w:val="8"/>
              </w:rPr>
              <w:t>镇</w:t>
            </w:r>
          </w:p>
        </w:tc>
        <w:tc>
          <w:tcPr>
            <w:tcW w:w="3458" w:type="dxa"/>
            <w:vAlign w:val="top"/>
          </w:tcPr>
          <w:p w14:paraId="645B9D1F">
            <w:pPr>
              <w:pStyle w:val="6"/>
              <w:spacing w:before="64" w:line="268" w:lineRule="auto"/>
              <w:ind w:left="113" w:right="86" w:firstLine="5"/>
              <w:jc w:val="both"/>
            </w:pPr>
            <w:r>
              <w:rPr>
                <w:spacing w:val="20"/>
              </w:rPr>
              <w:t>《</w:t>
            </w:r>
            <w:r>
              <w:rPr>
                <w:spacing w:val="-29"/>
              </w:rPr>
              <w:t xml:space="preserve"> </w:t>
            </w:r>
            <w:r>
              <w:rPr>
                <w:spacing w:val="20"/>
              </w:rPr>
              <w:t>蓄滞洪</w:t>
            </w:r>
            <w:r>
              <w:rPr>
                <w:spacing w:val="-50"/>
              </w:rPr>
              <w:t xml:space="preserve"> </w:t>
            </w:r>
            <w:r>
              <w:rPr>
                <w:spacing w:val="20"/>
              </w:rPr>
              <w:t>区运用补偿暂行办法》</w:t>
            </w:r>
            <w:r>
              <w:t xml:space="preserve"> </w:t>
            </w:r>
            <w:r>
              <w:rPr>
                <w:spacing w:val="7"/>
              </w:rPr>
              <w:t>(2000 年5月27日中华人民共和国国</w:t>
            </w:r>
            <w:r>
              <w:rPr>
                <w:spacing w:val="12"/>
              </w:rPr>
              <w:t xml:space="preserve"> </w:t>
            </w:r>
            <w:r>
              <w:rPr>
                <w:spacing w:val="-4"/>
              </w:rPr>
              <w:t>务院令第</w:t>
            </w:r>
            <w:r>
              <w:rPr>
                <w:spacing w:val="-33"/>
              </w:rPr>
              <w:t xml:space="preserve"> </w:t>
            </w:r>
            <w:r>
              <w:rPr>
                <w:spacing w:val="-4"/>
              </w:rPr>
              <w:t>286</w:t>
            </w:r>
            <w:r>
              <w:rPr>
                <w:spacing w:val="-43"/>
              </w:rPr>
              <w:t xml:space="preserve"> </w:t>
            </w:r>
            <w:r>
              <w:rPr>
                <w:spacing w:val="-4"/>
              </w:rPr>
              <w:t>号)第十九条：蓄滞洪区</w:t>
            </w:r>
            <w:r>
              <w:t xml:space="preserve"> </w:t>
            </w:r>
            <w:r>
              <w:rPr>
                <w:spacing w:val="3"/>
              </w:rPr>
              <w:t>所在地的县级人民政府在补偿资金拨</w:t>
            </w:r>
            <w:r>
              <w:rPr>
                <w:spacing w:val="4"/>
              </w:rPr>
              <w:t xml:space="preserve"> </w:t>
            </w:r>
            <w:r>
              <w:rPr>
                <w:spacing w:val="3"/>
              </w:rPr>
              <w:t>付到位后，应当及时制定具体补偿方</w:t>
            </w:r>
            <w:r>
              <w:rPr>
                <w:spacing w:val="4"/>
              </w:rPr>
              <w:t xml:space="preserve"> </w:t>
            </w:r>
            <w:r>
              <w:rPr>
                <w:spacing w:val="3"/>
              </w:rPr>
              <w:t>案，由乡（镇）人民政府逐户确定具</w:t>
            </w:r>
            <w:r>
              <w:rPr>
                <w:spacing w:val="4"/>
              </w:rPr>
              <w:t xml:space="preserve"> </w:t>
            </w:r>
            <w:r>
              <w:rPr>
                <w:spacing w:val="3"/>
              </w:rPr>
              <w:t>体补偿金额，并由村（居）民委员会</w:t>
            </w:r>
          </w:p>
        </w:tc>
        <w:tc>
          <w:tcPr>
            <w:tcW w:w="3083" w:type="dxa"/>
            <w:vAlign w:val="top"/>
          </w:tcPr>
          <w:p w14:paraId="4F614DC8">
            <w:pPr>
              <w:pStyle w:val="6"/>
              <w:spacing w:before="65" w:line="260" w:lineRule="auto"/>
              <w:ind w:left="116" w:right="85" w:firstLine="12"/>
            </w:pPr>
            <w:r>
              <w:rPr>
                <w:spacing w:val="-3"/>
              </w:rPr>
              <w:t>1、受理责任：依法受理或不予受</w:t>
            </w:r>
            <w:r>
              <w:rPr>
                <w:spacing w:val="7"/>
              </w:rPr>
              <w:t xml:space="preserve"> </w:t>
            </w:r>
            <w:r>
              <w:rPr>
                <w:spacing w:val="5"/>
              </w:rPr>
              <w:t>理，并一次性告之不予受理理由</w:t>
            </w:r>
            <w:r>
              <w:rPr>
                <w:spacing w:val="3"/>
              </w:rPr>
              <w:t xml:space="preserve"> </w:t>
            </w:r>
            <w:r>
              <w:rPr>
                <w:spacing w:val="1"/>
              </w:rPr>
              <w:t>或需补充提供的相关材料目录。</w:t>
            </w:r>
          </w:p>
          <w:p w14:paraId="62D5CE0C">
            <w:pPr>
              <w:pStyle w:val="6"/>
              <w:spacing w:before="54" w:line="261" w:lineRule="auto"/>
              <w:ind w:left="116" w:right="85"/>
            </w:pPr>
            <w:r>
              <w:rPr>
                <w:spacing w:val="-2"/>
              </w:rPr>
              <w:t>2、审理责任：审查村级受理后开</w:t>
            </w:r>
            <w:r>
              <w:rPr>
                <w:spacing w:val="5"/>
              </w:rPr>
              <w:t xml:space="preserve"> 具的介绍信，核对信息及以往办</w:t>
            </w:r>
            <w:r>
              <w:rPr>
                <w:spacing w:val="3"/>
              </w:rPr>
              <w:t xml:space="preserve"> </w:t>
            </w:r>
            <w:r>
              <w:t>理记录。</w:t>
            </w:r>
          </w:p>
          <w:p w14:paraId="1E360DE6">
            <w:pPr>
              <w:pStyle w:val="6"/>
              <w:spacing w:before="50" w:line="215" w:lineRule="auto"/>
              <w:ind w:left="117"/>
            </w:pPr>
            <w:r>
              <w:rPr>
                <w:spacing w:val="-2"/>
              </w:rPr>
              <w:t>3、决定责任：对符合条件的，在</w:t>
            </w:r>
          </w:p>
        </w:tc>
        <w:tc>
          <w:tcPr>
            <w:tcW w:w="2073" w:type="dxa"/>
            <w:vAlign w:val="top"/>
          </w:tcPr>
          <w:p w14:paraId="7B5EACE4">
            <w:pPr>
              <w:pStyle w:val="6"/>
              <w:spacing w:before="66" w:line="266" w:lineRule="auto"/>
              <w:ind w:left="114" w:right="89"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1"/>
              </w:rPr>
              <w:t>相应责任：</w:t>
            </w:r>
          </w:p>
          <w:p w14:paraId="090947A0">
            <w:pPr>
              <w:pStyle w:val="6"/>
              <w:spacing w:before="56" w:line="246" w:lineRule="auto"/>
              <w:ind w:left="117" w:right="89" w:firstLine="12"/>
            </w:pPr>
            <w:r>
              <w:rPr>
                <w:spacing w:val="-6"/>
              </w:rPr>
              <w:t>1、对符合条件不予受</w:t>
            </w:r>
            <w:r>
              <w:rPr>
                <w:spacing w:val="7"/>
              </w:rPr>
              <w:t xml:space="preserve"> </w:t>
            </w:r>
            <w:r>
              <w:rPr>
                <w:spacing w:val="-1"/>
              </w:rPr>
              <w:t>理的；</w:t>
            </w:r>
          </w:p>
        </w:tc>
        <w:tc>
          <w:tcPr>
            <w:tcW w:w="1058" w:type="dxa"/>
            <w:vAlign w:val="top"/>
          </w:tcPr>
          <w:p w14:paraId="76E1321D">
            <w:pPr>
              <w:rPr>
                <w:rFonts w:ascii="Arial"/>
                <w:sz w:val="21"/>
              </w:rPr>
            </w:pPr>
          </w:p>
        </w:tc>
      </w:tr>
    </w:tbl>
    <w:p w14:paraId="1757C0DE">
      <w:pPr>
        <w:pStyle w:val="2"/>
      </w:pPr>
    </w:p>
    <w:p w14:paraId="00B586A7">
      <w:pPr>
        <w:sectPr>
          <w:pgSz w:w="16839" w:h="11906"/>
          <w:pgMar w:top="1012" w:right="1304" w:bottom="0" w:left="1304" w:header="0" w:footer="0" w:gutter="0"/>
          <w:cols w:space="720" w:num="1"/>
        </w:sectPr>
      </w:pPr>
    </w:p>
    <w:p w14:paraId="6FD18267">
      <w:pPr>
        <w:spacing w:before="163"/>
      </w:pPr>
    </w:p>
    <w:tbl>
      <w:tblPr>
        <w:tblStyle w:val="5"/>
        <w:tblW w:w="1422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29"/>
        <w:gridCol w:w="494"/>
        <w:gridCol w:w="3083"/>
        <w:gridCol w:w="446"/>
        <w:gridCol w:w="3458"/>
        <w:gridCol w:w="3083"/>
        <w:gridCol w:w="2073"/>
        <w:gridCol w:w="1058"/>
      </w:tblGrid>
      <w:tr w14:paraId="433B9BB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07" w:hRule="atLeast"/>
        </w:trPr>
        <w:tc>
          <w:tcPr>
            <w:tcW w:w="529" w:type="dxa"/>
            <w:vAlign w:val="top"/>
          </w:tcPr>
          <w:p w14:paraId="3CC90E0C">
            <w:pPr>
              <w:rPr>
                <w:rFonts w:ascii="Arial"/>
                <w:sz w:val="21"/>
              </w:rPr>
            </w:pPr>
          </w:p>
        </w:tc>
        <w:tc>
          <w:tcPr>
            <w:tcW w:w="494" w:type="dxa"/>
            <w:vAlign w:val="top"/>
          </w:tcPr>
          <w:p w14:paraId="39A3AC0B">
            <w:pPr>
              <w:rPr>
                <w:rFonts w:ascii="Arial"/>
                <w:sz w:val="21"/>
              </w:rPr>
            </w:pPr>
          </w:p>
        </w:tc>
        <w:tc>
          <w:tcPr>
            <w:tcW w:w="3083" w:type="dxa"/>
            <w:vAlign w:val="top"/>
          </w:tcPr>
          <w:p w14:paraId="109B83A5">
            <w:pPr>
              <w:rPr>
                <w:rFonts w:ascii="Arial"/>
                <w:sz w:val="21"/>
              </w:rPr>
            </w:pPr>
          </w:p>
        </w:tc>
        <w:tc>
          <w:tcPr>
            <w:tcW w:w="446" w:type="dxa"/>
            <w:vAlign w:val="top"/>
          </w:tcPr>
          <w:p w14:paraId="4D7AA76D">
            <w:pPr>
              <w:rPr>
                <w:rFonts w:ascii="Arial"/>
                <w:sz w:val="21"/>
              </w:rPr>
            </w:pPr>
          </w:p>
        </w:tc>
        <w:tc>
          <w:tcPr>
            <w:tcW w:w="3458" w:type="dxa"/>
            <w:vAlign w:val="top"/>
          </w:tcPr>
          <w:p w14:paraId="5F072C5B">
            <w:pPr>
              <w:pStyle w:val="6"/>
              <w:spacing w:before="63" w:line="270" w:lineRule="auto"/>
              <w:ind w:left="113" w:right="86" w:firstLine="5"/>
            </w:pPr>
            <w:r>
              <w:rPr>
                <w:spacing w:val="3"/>
              </w:rPr>
              <w:t>张榜公布。补偿金额公布无异议后，</w:t>
            </w:r>
            <w:r>
              <w:t xml:space="preserve"> </w:t>
            </w:r>
            <w:r>
              <w:rPr>
                <w:spacing w:val="3"/>
              </w:rPr>
              <w:t>由乡（镇）人民政府组织发放补偿凭</w:t>
            </w:r>
            <w:r>
              <w:rPr>
                <w:spacing w:val="4"/>
              </w:rPr>
              <w:t xml:space="preserve"> </w:t>
            </w:r>
            <w:r>
              <w:rPr>
                <w:spacing w:val="2"/>
              </w:rPr>
              <w:t xml:space="preserve">证，区内居民持补偿凭证、村（居） </w:t>
            </w:r>
            <w:r>
              <w:rPr>
                <w:spacing w:val="3"/>
              </w:rPr>
              <w:t>民委员会出具的证明和身份证明到县</w:t>
            </w:r>
            <w:r>
              <w:rPr>
                <w:spacing w:val="4"/>
              </w:rPr>
              <w:t xml:space="preserve"> </w:t>
            </w:r>
            <w:r>
              <w:rPr>
                <w:spacing w:val="3"/>
              </w:rPr>
              <w:t>级财政主管部门指定的机构领取补偿</w:t>
            </w:r>
            <w:r>
              <w:rPr>
                <w:spacing w:val="4"/>
              </w:rPr>
              <w:t xml:space="preserve"> </w:t>
            </w:r>
            <w:r>
              <w:t>金。</w:t>
            </w:r>
          </w:p>
        </w:tc>
        <w:tc>
          <w:tcPr>
            <w:tcW w:w="3083" w:type="dxa"/>
            <w:vAlign w:val="top"/>
          </w:tcPr>
          <w:p w14:paraId="1893AC7C">
            <w:pPr>
              <w:pStyle w:val="6"/>
              <w:spacing w:before="66" w:line="260" w:lineRule="auto"/>
              <w:ind w:left="114" w:right="87" w:hanging="1"/>
              <w:jc w:val="both"/>
            </w:pPr>
            <w:r>
              <w:rPr>
                <w:spacing w:val="5"/>
              </w:rPr>
              <w:t>介绍信上签署办理意见，现场予 以告之后续办事事宜。对不符合</w:t>
            </w:r>
            <w:r>
              <w:rPr>
                <w:spacing w:val="4"/>
              </w:rPr>
              <w:t xml:space="preserve"> </w:t>
            </w:r>
            <w:r>
              <w:rPr>
                <w:spacing w:val="1"/>
              </w:rPr>
              <w:t>条件的，解释原因。</w:t>
            </w:r>
          </w:p>
          <w:p w14:paraId="57182EBC">
            <w:pPr>
              <w:pStyle w:val="6"/>
              <w:spacing w:before="54" w:line="252" w:lineRule="auto"/>
              <w:ind w:left="116" w:right="85" w:hanging="4"/>
            </w:pPr>
            <w:r>
              <w:rPr>
                <w:spacing w:val="-2"/>
              </w:rPr>
              <w:t>4、事后监管责任：登记并留存介</w:t>
            </w:r>
            <w:r>
              <w:rPr>
                <w:spacing w:val="9"/>
              </w:rPr>
              <w:t xml:space="preserve"> </w:t>
            </w:r>
            <w:r>
              <w:t>绍信复印件。</w:t>
            </w:r>
          </w:p>
          <w:p w14:paraId="1E6D48B9">
            <w:pPr>
              <w:pStyle w:val="6"/>
              <w:spacing w:before="53" w:line="251" w:lineRule="auto"/>
              <w:ind w:left="117" w:right="85"/>
            </w:pPr>
            <w:r>
              <w:rPr>
                <w:spacing w:val="-2"/>
              </w:rPr>
              <w:t>5、其他法律法规规章文件规定应</w:t>
            </w:r>
            <w:r>
              <w:rPr>
                <w:spacing w:val="4"/>
              </w:rPr>
              <w:t xml:space="preserve"> </w:t>
            </w:r>
            <w:r>
              <w:t>履行的责任。</w:t>
            </w:r>
          </w:p>
        </w:tc>
        <w:tc>
          <w:tcPr>
            <w:tcW w:w="2073" w:type="dxa"/>
            <w:vAlign w:val="top"/>
          </w:tcPr>
          <w:p w14:paraId="092FB78A">
            <w:pPr>
              <w:pStyle w:val="6"/>
              <w:spacing w:before="66" w:line="264" w:lineRule="auto"/>
              <w:ind w:left="113" w:right="89" w:firstLine="3"/>
              <w:jc w:val="both"/>
            </w:pPr>
            <w:r>
              <w:rPr>
                <w:spacing w:val="-4"/>
              </w:rPr>
              <w:t>2、违反规定批准对蓄</w:t>
            </w:r>
            <w:r>
              <w:t xml:space="preserve"> </w:t>
            </w:r>
            <w:r>
              <w:rPr>
                <w:spacing w:val="7"/>
              </w:rPr>
              <w:t>滞洪区内居民补偿金</w:t>
            </w:r>
            <w:r>
              <w:t xml:space="preserve"> </w:t>
            </w:r>
            <w:r>
              <w:rPr>
                <w:spacing w:val="7"/>
              </w:rPr>
              <w:t>确定与补偿凭证发放</w:t>
            </w:r>
            <w:r>
              <w:t xml:space="preserve"> </w:t>
            </w:r>
            <w:r>
              <w:rPr>
                <w:spacing w:val="1"/>
              </w:rPr>
              <w:t>的给付申领的；</w:t>
            </w:r>
          </w:p>
          <w:p w14:paraId="6E3A2FC4">
            <w:pPr>
              <w:pStyle w:val="6"/>
              <w:spacing w:before="52" w:line="269" w:lineRule="auto"/>
              <w:ind w:left="113" w:right="89" w:firstLine="5"/>
              <w:jc w:val="both"/>
            </w:pPr>
            <w:r>
              <w:rPr>
                <w:spacing w:val="-5"/>
              </w:rPr>
              <w:t>3、未按照规定的标准</w:t>
            </w:r>
            <w:r>
              <w:rPr>
                <w:spacing w:val="8"/>
              </w:rPr>
              <w:t xml:space="preserve"> </w:t>
            </w:r>
            <w:r>
              <w:rPr>
                <w:spacing w:val="7"/>
              </w:rPr>
              <w:t>办理，或在对蓄滞洪</w:t>
            </w:r>
            <w:r>
              <w:t xml:space="preserve"> </w:t>
            </w:r>
            <w:r>
              <w:rPr>
                <w:spacing w:val="7"/>
              </w:rPr>
              <w:t>区内居民补偿金确定</w:t>
            </w:r>
            <w:r>
              <w:t xml:space="preserve"> </w:t>
            </w:r>
            <w:r>
              <w:rPr>
                <w:spacing w:val="7"/>
              </w:rPr>
              <w:t>与补偿凭证发放的给</w:t>
            </w:r>
            <w:r>
              <w:t xml:space="preserve"> </w:t>
            </w:r>
            <w:r>
              <w:rPr>
                <w:spacing w:val="7"/>
              </w:rPr>
              <w:t>付申领工作中利用职</w:t>
            </w:r>
            <w:r>
              <w:t xml:space="preserve"> </w:t>
            </w:r>
            <w:r>
              <w:rPr>
                <w:spacing w:val="1"/>
              </w:rPr>
              <w:t>权谋取私利的；</w:t>
            </w:r>
          </w:p>
          <w:p w14:paraId="6A291C9E">
            <w:pPr>
              <w:pStyle w:val="6"/>
              <w:spacing w:before="55" w:line="264" w:lineRule="auto"/>
              <w:ind w:left="113" w:right="89"/>
            </w:pPr>
            <w:r>
              <w:rPr>
                <w:spacing w:val="-4"/>
              </w:rPr>
              <w:t>4、侵犯对蓄滞洪区内</w:t>
            </w:r>
            <w:r>
              <w:rPr>
                <w:spacing w:val="3"/>
              </w:rPr>
              <w:t xml:space="preserve"> </w:t>
            </w:r>
            <w:r>
              <w:rPr>
                <w:spacing w:val="7"/>
              </w:rPr>
              <w:t>居民补偿金确定与补</w:t>
            </w:r>
            <w:r>
              <w:t xml:space="preserve"> </w:t>
            </w:r>
            <w:r>
              <w:rPr>
                <w:spacing w:val="7"/>
              </w:rPr>
              <w:t>偿凭证发放的给付申</w:t>
            </w:r>
            <w:r>
              <w:t xml:space="preserve"> </w:t>
            </w:r>
            <w:r>
              <w:rPr>
                <w:spacing w:val="1"/>
              </w:rPr>
              <w:t>领方面合法权益的；</w:t>
            </w:r>
          </w:p>
          <w:p w14:paraId="7B57E843">
            <w:pPr>
              <w:pStyle w:val="6"/>
              <w:spacing w:before="54" w:line="256" w:lineRule="auto"/>
              <w:ind w:left="115" w:right="89" w:firstLine="3"/>
            </w:pPr>
            <w:r>
              <w:rPr>
                <w:spacing w:val="-5"/>
              </w:rPr>
              <w:t>5、其他违反法律法规</w:t>
            </w:r>
            <w:r>
              <w:rPr>
                <w:spacing w:val="8"/>
              </w:rPr>
              <w:t xml:space="preserve"> </w:t>
            </w:r>
            <w:r>
              <w:rPr>
                <w:spacing w:val="32"/>
              </w:rPr>
              <w:t>规章文件规定的行</w:t>
            </w:r>
            <w:r>
              <w:rPr>
                <w:spacing w:val="6"/>
              </w:rPr>
              <w:t xml:space="preserve"> </w:t>
            </w:r>
            <w:r>
              <w:t>为。</w:t>
            </w:r>
          </w:p>
        </w:tc>
        <w:tc>
          <w:tcPr>
            <w:tcW w:w="1058" w:type="dxa"/>
            <w:vAlign w:val="top"/>
          </w:tcPr>
          <w:p w14:paraId="145EA23C">
            <w:pPr>
              <w:rPr>
                <w:rFonts w:ascii="Arial"/>
                <w:sz w:val="21"/>
              </w:rPr>
            </w:pPr>
          </w:p>
        </w:tc>
      </w:tr>
      <w:tr w14:paraId="0523C2E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05" w:hRule="atLeast"/>
        </w:trPr>
        <w:tc>
          <w:tcPr>
            <w:tcW w:w="529" w:type="dxa"/>
            <w:vAlign w:val="top"/>
          </w:tcPr>
          <w:p w14:paraId="51190B01">
            <w:pPr>
              <w:spacing w:line="259" w:lineRule="auto"/>
              <w:rPr>
                <w:rFonts w:ascii="Arial"/>
                <w:sz w:val="21"/>
              </w:rPr>
            </w:pPr>
          </w:p>
          <w:p w14:paraId="40C4DCE7">
            <w:pPr>
              <w:spacing w:line="259" w:lineRule="auto"/>
              <w:rPr>
                <w:rFonts w:ascii="Arial"/>
                <w:sz w:val="21"/>
              </w:rPr>
            </w:pPr>
          </w:p>
          <w:p w14:paraId="07B54B6F">
            <w:pPr>
              <w:spacing w:line="260" w:lineRule="auto"/>
              <w:rPr>
                <w:rFonts w:ascii="Arial"/>
                <w:sz w:val="21"/>
              </w:rPr>
            </w:pPr>
          </w:p>
          <w:p w14:paraId="20546770">
            <w:pPr>
              <w:spacing w:line="260" w:lineRule="auto"/>
              <w:rPr>
                <w:rFonts w:ascii="Arial"/>
                <w:sz w:val="21"/>
              </w:rPr>
            </w:pPr>
          </w:p>
          <w:p w14:paraId="2B6FC62B">
            <w:pPr>
              <w:spacing w:line="260" w:lineRule="auto"/>
              <w:rPr>
                <w:rFonts w:ascii="Arial"/>
                <w:sz w:val="21"/>
              </w:rPr>
            </w:pPr>
          </w:p>
          <w:p w14:paraId="19055BCE">
            <w:pPr>
              <w:spacing w:line="260" w:lineRule="auto"/>
              <w:rPr>
                <w:rFonts w:ascii="Arial"/>
                <w:sz w:val="21"/>
              </w:rPr>
            </w:pPr>
          </w:p>
          <w:p w14:paraId="32B4E374">
            <w:pPr>
              <w:spacing w:line="260" w:lineRule="auto"/>
              <w:rPr>
                <w:rFonts w:ascii="Arial"/>
                <w:sz w:val="21"/>
              </w:rPr>
            </w:pPr>
          </w:p>
          <w:p w14:paraId="2CB85D63">
            <w:pPr>
              <w:pStyle w:val="6"/>
              <w:spacing w:before="65" w:line="190" w:lineRule="auto"/>
              <w:ind w:left="135"/>
            </w:pPr>
            <w:r>
              <w:rPr>
                <w:spacing w:val="-5"/>
              </w:rPr>
              <w:t>143</w:t>
            </w:r>
          </w:p>
        </w:tc>
        <w:tc>
          <w:tcPr>
            <w:tcW w:w="494" w:type="dxa"/>
            <w:textDirection w:val="tbRlV"/>
            <w:vAlign w:val="top"/>
          </w:tcPr>
          <w:p w14:paraId="42B2E2A5">
            <w:pPr>
              <w:pStyle w:val="6"/>
              <w:spacing w:before="138" w:line="216" w:lineRule="auto"/>
              <w:ind w:left="1413"/>
            </w:pPr>
            <w:r>
              <w:rPr>
                <w:spacing w:val="8"/>
              </w:rPr>
              <w:t>行</w:t>
            </w:r>
            <w:r>
              <w:rPr>
                <w:spacing w:val="-7"/>
              </w:rPr>
              <w:t xml:space="preserve"> </w:t>
            </w:r>
            <w:r>
              <w:rPr>
                <w:spacing w:val="8"/>
              </w:rPr>
              <w:t>政</w:t>
            </w:r>
            <w:r>
              <w:rPr>
                <w:spacing w:val="-9"/>
              </w:rPr>
              <w:t xml:space="preserve"> </w:t>
            </w:r>
            <w:r>
              <w:rPr>
                <w:spacing w:val="8"/>
              </w:rPr>
              <w:t>给</w:t>
            </w:r>
            <w:r>
              <w:rPr>
                <w:spacing w:val="-9"/>
              </w:rPr>
              <w:t xml:space="preserve"> </w:t>
            </w:r>
            <w:r>
              <w:rPr>
                <w:spacing w:val="8"/>
              </w:rPr>
              <w:t>付</w:t>
            </w:r>
          </w:p>
        </w:tc>
        <w:tc>
          <w:tcPr>
            <w:tcW w:w="3083" w:type="dxa"/>
            <w:vAlign w:val="top"/>
          </w:tcPr>
          <w:p w14:paraId="7D1375C5">
            <w:pPr>
              <w:spacing w:line="255" w:lineRule="auto"/>
              <w:rPr>
                <w:rFonts w:ascii="Arial"/>
                <w:sz w:val="21"/>
              </w:rPr>
            </w:pPr>
          </w:p>
          <w:p w14:paraId="54C0253B">
            <w:pPr>
              <w:spacing w:line="255" w:lineRule="auto"/>
              <w:rPr>
                <w:rFonts w:ascii="Arial"/>
                <w:sz w:val="21"/>
              </w:rPr>
            </w:pPr>
          </w:p>
          <w:p w14:paraId="0CEDA196">
            <w:pPr>
              <w:spacing w:line="255" w:lineRule="auto"/>
              <w:rPr>
                <w:rFonts w:ascii="Arial"/>
                <w:sz w:val="21"/>
              </w:rPr>
            </w:pPr>
          </w:p>
          <w:p w14:paraId="184EF24E">
            <w:pPr>
              <w:spacing w:line="255" w:lineRule="auto"/>
              <w:rPr>
                <w:rFonts w:ascii="Arial"/>
                <w:sz w:val="21"/>
              </w:rPr>
            </w:pPr>
          </w:p>
          <w:p w14:paraId="72753BD8">
            <w:pPr>
              <w:spacing w:line="255" w:lineRule="auto"/>
              <w:rPr>
                <w:rFonts w:ascii="Arial"/>
                <w:sz w:val="21"/>
              </w:rPr>
            </w:pPr>
          </w:p>
          <w:p w14:paraId="177FECC7">
            <w:pPr>
              <w:spacing w:line="255" w:lineRule="auto"/>
              <w:rPr>
                <w:rFonts w:ascii="Arial"/>
                <w:sz w:val="21"/>
              </w:rPr>
            </w:pPr>
          </w:p>
          <w:p w14:paraId="0E90D570">
            <w:pPr>
              <w:spacing w:line="256" w:lineRule="auto"/>
              <w:rPr>
                <w:rFonts w:ascii="Arial"/>
                <w:sz w:val="21"/>
              </w:rPr>
            </w:pPr>
          </w:p>
          <w:p w14:paraId="66DEB1C0">
            <w:pPr>
              <w:pStyle w:val="6"/>
              <w:spacing w:before="65" w:line="227" w:lineRule="auto"/>
              <w:ind w:left="942"/>
            </w:pPr>
            <w:r>
              <w:rPr>
                <w:spacing w:val="1"/>
              </w:rPr>
              <w:t>地力补贴申领</w:t>
            </w:r>
          </w:p>
        </w:tc>
        <w:tc>
          <w:tcPr>
            <w:tcW w:w="446" w:type="dxa"/>
            <w:textDirection w:val="tbRlV"/>
            <w:vAlign w:val="top"/>
          </w:tcPr>
          <w:p w14:paraId="663BD18C">
            <w:pPr>
              <w:pStyle w:val="6"/>
              <w:spacing w:before="112" w:line="212" w:lineRule="auto"/>
              <w:ind w:left="1562"/>
            </w:pPr>
            <w:r>
              <w:rPr>
                <w:spacing w:val="8"/>
              </w:rPr>
              <w:t>各</w:t>
            </w:r>
            <w:r>
              <w:rPr>
                <w:spacing w:val="-8"/>
              </w:rPr>
              <w:t xml:space="preserve"> </w:t>
            </w:r>
            <w:r>
              <w:rPr>
                <w:spacing w:val="8"/>
              </w:rPr>
              <w:t>乡</w:t>
            </w:r>
            <w:r>
              <w:rPr>
                <w:spacing w:val="-9"/>
              </w:rPr>
              <w:t xml:space="preserve"> </w:t>
            </w:r>
            <w:r>
              <w:rPr>
                <w:spacing w:val="8"/>
              </w:rPr>
              <w:t>镇</w:t>
            </w:r>
          </w:p>
        </w:tc>
        <w:tc>
          <w:tcPr>
            <w:tcW w:w="3458" w:type="dxa"/>
            <w:vAlign w:val="top"/>
          </w:tcPr>
          <w:p w14:paraId="38D582B7">
            <w:pPr>
              <w:pStyle w:val="6"/>
              <w:spacing w:before="64" w:line="272" w:lineRule="auto"/>
              <w:ind w:left="103" w:right="83" w:firstLine="15"/>
              <w:jc w:val="both"/>
            </w:pPr>
            <w:r>
              <w:rPr>
                <w:spacing w:val="9"/>
              </w:rPr>
              <w:t>《财政部 农业部关于全面推开农业</w:t>
            </w:r>
            <w:r>
              <w:rPr>
                <w:spacing w:val="3"/>
              </w:rPr>
              <w:t xml:space="preserve"> </w:t>
            </w:r>
            <w:r>
              <w:rPr>
                <w:spacing w:val="2"/>
              </w:rPr>
              <w:t>“三项补贴</w:t>
            </w:r>
            <w:r>
              <w:rPr>
                <w:spacing w:val="-70"/>
              </w:rPr>
              <w:t xml:space="preserve"> </w:t>
            </w:r>
            <w:r>
              <w:rPr>
                <w:spacing w:val="2"/>
              </w:rPr>
              <w:t>”改革工作的通知》（财</w:t>
            </w:r>
            <w:r>
              <w:t xml:space="preserve"> 农〔2016〕26</w:t>
            </w:r>
            <w:r>
              <w:rPr>
                <w:spacing w:val="-35"/>
              </w:rPr>
              <w:t xml:space="preserve"> </w:t>
            </w:r>
            <w:r>
              <w:t xml:space="preserve">号）“用于耕地地力保 </w:t>
            </w:r>
            <w:r>
              <w:rPr>
                <w:spacing w:val="3"/>
              </w:rPr>
              <w:t>护的补贴资金，其补贴对象原则上为</w:t>
            </w:r>
            <w:r>
              <w:rPr>
                <w:spacing w:val="14"/>
              </w:rPr>
              <w:t xml:space="preserve"> </w:t>
            </w:r>
            <w:r>
              <w:rPr>
                <w:spacing w:val="3"/>
              </w:rPr>
              <w:t>拥有耕地承包权的种地农民；补贴依</w:t>
            </w:r>
            <w:r>
              <w:rPr>
                <w:spacing w:val="14"/>
              </w:rPr>
              <w:t xml:space="preserve"> </w:t>
            </w:r>
            <w:r>
              <w:rPr>
                <w:spacing w:val="3"/>
              </w:rPr>
              <w:t>据可以是二轮承包耕地面积、计税耕</w:t>
            </w:r>
            <w:r>
              <w:rPr>
                <w:spacing w:val="14"/>
              </w:rPr>
              <w:t xml:space="preserve"> </w:t>
            </w:r>
            <w:r>
              <w:rPr>
                <w:spacing w:val="3"/>
              </w:rPr>
              <w:t>地面积、确权耕地面积或粮食种植面</w:t>
            </w:r>
            <w:r>
              <w:rPr>
                <w:spacing w:val="14"/>
              </w:rPr>
              <w:t xml:space="preserve"> </w:t>
            </w:r>
            <w:r>
              <w:rPr>
                <w:spacing w:val="3"/>
              </w:rPr>
              <w:t>积等，具体以哪一种类型面积或哪几</w:t>
            </w:r>
            <w:r>
              <w:rPr>
                <w:spacing w:val="14"/>
              </w:rPr>
              <w:t xml:space="preserve"> </w:t>
            </w:r>
            <w:r>
              <w:rPr>
                <w:spacing w:val="3"/>
              </w:rPr>
              <w:t>种类型面积，由省级人民政府结合本</w:t>
            </w:r>
            <w:r>
              <w:rPr>
                <w:spacing w:val="14"/>
              </w:rPr>
              <w:t xml:space="preserve"> </w:t>
            </w:r>
            <w:r>
              <w:rPr>
                <w:spacing w:val="3"/>
              </w:rPr>
              <w:t>地实际自定；补贴标准由地方根据补</w:t>
            </w:r>
            <w:r>
              <w:rPr>
                <w:spacing w:val="14"/>
              </w:rPr>
              <w:t xml:space="preserve"> </w:t>
            </w:r>
            <w:r>
              <w:rPr>
                <w:spacing w:val="3"/>
              </w:rPr>
              <w:t>贴资金总量和确定的补贴依据综合测</w:t>
            </w:r>
            <w:r>
              <w:rPr>
                <w:spacing w:val="14"/>
              </w:rPr>
              <w:t xml:space="preserve"> </w:t>
            </w:r>
            <w:r>
              <w:rPr>
                <w:spacing w:val="3"/>
              </w:rPr>
              <w:t>算确定。对已作为畜牧养殖场使用的</w:t>
            </w:r>
            <w:r>
              <w:rPr>
                <w:spacing w:val="14"/>
              </w:rPr>
              <w:t xml:space="preserve"> </w:t>
            </w:r>
            <w:r>
              <w:rPr>
                <w:spacing w:val="3"/>
              </w:rPr>
              <w:t>耕地、林地、成片粮田转为设施农业</w:t>
            </w:r>
          </w:p>
        </w:tc>
        <w:tc>
          <w:tcPr>
            <w:tcW w:w="3083" w:type="dxa"/>
            <w:vAlign w:val="top"/>
          </w:tcPr>
          <w:p w14:paraId="31B39157">
            <w:pPr>
              <w:pStyle w:val="6"/>
              <w:spacing w:before="63" w:line="260" w:lineRule="auto"/>
              <w:ind w:left="116" w:right="85" w:firstLine="12"/>
            </w:pPr>
            <w:r>
              <w:rPr>
                <w:spacing w:val="-3"/>
              </w:rPr>
              <w:t>1、受理责任：依法受理或不予受</w:t>
            </w:r>
            <w:r>
              <w:rPr>
                <w:spacing w:val="7"/>
              </w:rPr>
              <w:t xml:space="preserve"> </w:t>
            </w:r>
            <w:r>
              <w:rPr>
                <w:spacing w:val="5"/>
              </w:rPr>
              <w:t>理，并一次性告之不予受理理由</w:t>
            </w:r>
            <w:r>
              <w:rPr>
                <w:spacing w:val="3"/>
              </w:rPr>
              <w:t xml:space="preserve"> </w:t>
            </w:r>
            <w:r>
              <w:rPr>
                <w:spacing w:val="1"/>
              </w:rPr>
              <w:t>或需补充提供的相关材料目录。</w:t>
            </w:r>
          </w:p>
          <w:p w14:paraId="2ADAF876">
            <w:pPr>
              <w:pStyle w:val="6"/>
              <w:spacing w:before="54" w:line="261" w:lineRule="auto"/>
              <w:ind w:left="116" w:right="85"/>
            </w:pPr>
            <w:r>
              <w:rPr>
                <w:spacing w:val="-2"/>
              </w:rPr>
              <w:t>2、审理责任：审查村级受理后开</w:t>
            </w:r>
            <w:r>
              <w:rPr>
                <w:spacing w:val="5"/>
              </w:rPr>
              <w:t xml:space="preserve"> 具的介绍信，核对信息及以往办</w:t>
            </w:r>
            <w:r>
              <w:rPr>
                <w:spacing w:val="3"/>
              </w:rPr>
              <w:t xml:space="preserve"> </w:t>
            </w:r>
            <w:r>
              <w:t>理记录。</w:t>
            </w:r>
          </w:p>
          <w:p w14:paraId="045E2D71">
            <w:pPr>
              <w:pStyle w:val="6"/>
              <w:spacing w:before="50" w:line="251" w:lineRule="auto"/>
              <w:ind w:left="117" w:right="85"/>
            </w:pPr>
            <w:r>
              <w:rPr>
                <w:spacing w:val="-2"/>
              </w:rPr>
              <w:t>3、其他法律法规规章文件规定应</w:t>
            </w:r>
            <w:r>
              <w:rPr>
                <w:spacing w:val="4"/>
              </w:rPr>
              <w:t xml:space="preserve"> </w:t>
            </w:r>
            <w:r>
              <w:t>履行的责任。</w:t>
            </w:r>
          </w:p>
        </w:tc>
        <w:tc>
          <w:tcPr>
            <w:tcW w:w="2073" w:type="dxa"/>
            <w:vAlign w:val="top"/>
          </w:tcPr>
          <w:p w14:paraId="3405C1AA">
            <w:pPr>
              <w:pStyle w:val="6"/>
              <w:spacing w:before="65" w:line="266" w:lineRule="auto"/>
              <w:ind w:left="114" w:right="89"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1"/>
              </w:rPr>
              <w:t>相应责任：</w:t>
            </w:r>
          </w:p>
          <w:p w14:paraId="2CCB6311">
            <w:pPr>
              <w:pStyle w:val="6"/>
              <w:spacing w:before="57" w:line="253" w:lineRule="auto"/>
              <w:ind w:left="117" w:right="89" w:firstLine="12"/>
            </w:pPr>
            <w:r>
              <w:rPr>
                <w:spacing w:val="-6"/>
              </w:rPr>
              <w:t>1、对符合条件不予受</w:t>
            </w:r>
            <w:r>
              <w:rPr>
                <w:spacing w:val="7"/>
              </w:rPr>
              <w:t xml:space="preserve"> </w:t>
            </w:r>
            <w:r>
              <w:rPr>
                <w:spacing w:val="-1"/>
              </w:rPr>
              <w:t>理的；</w:t>
            </w:r>
          </w:p>
          <w:p w14:paraId="33788E50">
            <w:pPr>
              <w:pStyle w:val="6"/>
              <w:spacing w:before="50" w:line="252" w:lineRule="auto"/>
              <w:ind w:left="114" w:right="89" w:firstLine="2"/>
            </w:pPr>
            <w:r>
              <w:rPr>
                <w:spacing w:val="-4"/>
              </w:rPr>
              <w:t>2、违反规定批准地力</w:t>
            </w:r>
            <w:r>
              <w:t xml:space="preserve"> </w:t>
            </w:r>
            <w:r>
              <w:rPr>
                <w:spacing w:val="1"/>
              </w:rPr>
              <w:t>补贴申领的；</w:t>
            </w:r>
          </w:p>
          <w:p w14:paraId="5E420894">
            <w:pPr>
              <w:pStyle w:val="6"/>
              <w:spacing w:before="55" w:line="261" w:lineRule="auto"/>
              <w:ind w:left="116" w:right="89" w:firstLine="2"/>
              <w:jc w:val="both"/>
            </w:pPr>
            <w:r>
              <w:rPr>
                <w:spacing w:val="-5"/>
              </w:rPr>
              <w:t>3、未按照规定的标准</w:t>
            </w:r>
            <w:r>
              <w:rPr>
                <w:spacing w:val="8"/>
              </w:rPr>
              <w:t xml:space="preserve"> </w:t>
            </w:r>
            <w:r>
              <w:rPr>
                <w:spacing w:val="6"/>
              </w:rPr>
              <w:t>办理，或在地力补贴</w:t>
            </w:r>
            <w:r>
              <w:rPr>
                <w:spacing w:val="7"/>
              </w:rPr>
              <w:t xml:space="preserve"> </w:t>
            </w:r>
            <w:r>
              <w:rPr>
                <w:spacing w:val="6"/>
              </w:rPr>
              <w:t>申领工作中利用职权</w:t>
            </w:r>
            <w:r>
              <w:rPr>
                <w:spacing w:val="7"/>
              </w:rPr>
              <w:t xml:space="preserve"> </w:t>
            </w:r>
            <w:r>
              <w:t>谋取私利的；</w:t>
            </w:r>
          </w:p>
        </w:tc>
        <w:tc>
          <w:tcPr>
            <w:tcW w:w="1058" w:type="dxa"/>
            <w:vAlign w:val="top"/>
          </w:tcPr>
          <w:p w14:paraId="68FB88DD">
            <w:pPr>
              <w:pStyle w:val="6"/>
              <w:spacing w:before="64" w:line="264" w:lineRule="auto"/>
              <w:ind w:left="117" w:right="98" w:hanging="1"/>
              <w:jc w:val="both"/>
            </w:pPr>
            <w:r>
              <w:rPr>
                <w:spacing w:val="9"/>
              </w:rPr>
              <w:t>村级负责</w:t>
            </w:r>
            <w:r>
              <w:rPr>
                <w:spacing w:val="1"/>
              </w:rPr>
              <w:t xml:space="preserve"> </w:t>
            </w:r>
            <w:r>
              <w:rPr>
                <w:spacing w:val="9"/>
              </w:rPr>
              <w:t>受理、乡</w:t>
            </w:r>
            <w:r>
              <w:t xml:space="preserve"> </w:t>
            </w:r>
            <w:r>
              <w:rPr>
                <w:spacing w:val="9"/>
              </w:rPr>
              <w:t>级负责审</w:t>
            </w:r>
            <w:r>
              <w:t xml:space="preserve"> 核</w:t>
            </w:r>
          </w:p>
        </w:tc>
      </w:tr>
    </w:tbl>
    <w:p w14:paraId="439E5CFB">
      <w:pPr>
        <w:pStyle w:val="2"/>
      </w:pPr>
    </w:p>
    <w:p w14:paraId="37C7A4C1">
      <w:pPr>
        <w:sectPr>
          <w:pgSz w:w="16839" w:h="11906"/>
          <w:pgMar w:top="1012" w:right="1304" w:bottom="0" w:left="1304" w:header="0" w:footer="0" w:gutter="0"/>
          <w:cols w:space="720" w:num="1"/>
        </w:sectPr>
      </w:pPr>
    </w:p>
    <w:p w14:paraId="059F4709">
      <w:pPr>
        <w:spacing w:before="163"/>
      </w:pPr>
    </w:p>
    <w:tbl>
      <w:tblPr>
        <w:tblStyle w:val="5"/>
        <w:tblW w:w="1422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29"/>
        <w:gridCol w:w="494"/>
        <w:gridCol w:w="3083"/>
        <w:gridCol w:w="446"/>
        <w:gridCol w:w="3458"/>
        <w:gridCol w:w="3083"/>
        <w:gridCol w:w="2073"/>
        <w:gridCol w:w="1058"/>
      </w:tblGrid>
      <w:tr w14:paraId="1CA5DEC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1509" w:hRule="atLeast"/>
        </w:trPr>
        <w:tc>
          <w:tcPr>
            <w:tcW w:w="529" w:type="dxa"/>
            <w:vAlign w:val="top"/>
          </w:tcPr>
          <w:p w14:paraId="0C62CF10">
            <w:pPr>
              <w:rPr>
                <w:rFonts w:ascii="Arial"/>
                <w:sz w:val="21"/>
              </w:rPr>
            </w:pPr>
          </w:p>
        </w:tc>
        <w:tc>
          <w:tcPr>
            <w:tcW w:w="494" w:type="dxa"/>
            <w:vAlign w:val="top"/>
          </w:tcPr>
          <w:p w14:paraId="00CFC266">
            <w:pPr>
              <w:rPr>
                <w:rFonts w:ascii="Arial"/>
                <w:sz w:val="21"/>
              </w:rPr>
            </w:pPr>
          </w:p>
        </w:tc>
        <w:tc>
          <w:tcPr>
            <w:tcW w:w="3083" w:type="dxa"/>
            <w:vAlign w:val="top"/>
          </w:tcPr>
          <w:p w14:paraId="5AC822BB">
            <w:pPr>
              <w:rPr>
                <w:rFonts w:ascii="Arial"/>
                <w:sz w:val="21"/>
              </w:rPr>
            </w:pPr>
          </w:p>
        </w:tc>
        <w:tc>
          <w:tcPr>
            <w:tcW w:w="446" w:type="dxa"/>
            <w:vAlign w:val="top"/>
          </w:tcPr>
          <w:p w14:paraId="205B509D">
            <w:pPr>
              <w:rPr>
                <w:rFonts w:ascii="Arial"/>
                <w:sz w:val="21"/>
              </w:rPr>
            </w:pPr>
          </w:p>
        </w:tc>
        <w:tc>
          <w:tcPr>
            <w:tcW w:w="3458" w:type="dxa"/>
            <w:vAlign w:val="top"/>
          </w:tcPr>
          <w:p w14:paraId="10C0BAF3">
            <w:pPr>
              <w:pStyle w:val="6"/>
              <w:spacing w:before="66" w:line="264" w:lineRule="auto"/>
              <w:ind w:left="113" w:right="83" w:firstLine="1"/>
              <w:jc w:val="both"/>
            </w:pPr>
            <w:r>
              <w:rPr>
                <w:spacing w:val="3"/>
              </w:rPr>
              <w:t>用地、非农业征（占）用耕地等已改</w:t>
            </w:r>
            <w:r>
              <w:rPr>
                <w:spacing w:val="2"/>
              </w:rPr>
              <w:t xml:space="preserve"> </w:t>
            </w:r>
            <w:r>
              <w:t>变用途的耕地，以及长年抛荒地、</w:t>
            </w:r>
            <w:r>
              <w:rPr>
                <w:spacing w:val="-48"/>
              </w:rPr>
              <w:t xml:space="preserve"> </w:t>
            </w:r>
            <w:r>
              <w:t xml:space="preserve">占 </w:t>
            </w:r>
            <w:r>
              <w:rPr>
                <w:spacing w:val="3"/>
              </w:rPr>
              <w:t>补平衡中“补”的面积和质量达不到</w:t>
            </w:r>
            <w:r>
              <w:rPr>
                <w:spacing w:val="7"/>
              </w:rPr>
              <w:t xml:space="preserve"> </w:t>
            </w:r>
            <w:r>
              <w:rPr>
                <w:spacing w:val="1"/>
              </w:rPr>
              <w:t>耕种条件的耕地等不再给予补贴。</w:t>
            </w:r>
          </w:p>
        </w:tc>
        <w:tc>
          <w:tcPr>
            <w:tcW w:w="3083" w:type="dxa"/>
            <w:vAlign w:val="top"/>
          </w:tcPr>
          <w:p w14:paraId="71296701">
            <w:pPr>
              <w:rPr>
                <w:rFonts w:ascii="Arial"/>
                <w:sz w:val="21"/>
              </w:rPr>
            </w:pPr>
          </w:p>
        </w:tc>
        <w:tc>
          <w:tcPr>
            <w:tcW w:w="2073" w:type="dxa"/>
            <w:vAlign w:val="top"/>
          </w:tcPr>
          <w:p w14:paraId="2B0B13A5">
            <w:pPr>
              <w:pStyle w:val="6"/>
              <w:spacing w:before="65" w:line="252" w:lineRule="auto"/>
              <w:ind w:left="114" w:right="89" w:hanging="1"/>
            </w:pPr>
            <w:r>
              <w:rPr>
                <w:spacing w:val="-4"/>
              </w:rPr>
              <w:t>4、侵犯地力补贴申领</w:t>
            </w:r>
            <w:r>
              <w:rPr>
                <w:spacing w:val="3"/>
              </w:rPr>
              <w:t xml:space="preserve"> </w:t>
            </w:r>
            <w:r>
              <w:rPr>
                <w:spacing w:val="1"/>
              </w:rPr>
              <w:t>方面合法权益的；</w:t>
            </w:r>
          </w:p>
          <w:p w14:paraId="6F404956">
            <w:pPr>
              <w:pStyle w:val="6"/>
              <w:spacing w:before="52" w:line="257" w:lineRule="auto"/>
              <w:ind w:left="115" w:right="89" w:firstLine="3"/>
              <w:jc w:val="both"/>
            </w:pPr>
            <w:r>
              <w:rPr>
                <w:spacing w:val="-5"/>
              </w:rPr>
              <w:t>5、其他违反法律法规</w:t>
            </w:r>
            <w:r>
              <w:rPr>
                <w:spacing w:val="8"/>
              </w:rPr>
              <w:t xml:space="preserve"> </w:t>
            </w:r>
            <w:r>
              <w:rPr>
                <w:spacing w:val="32"/>
              </w:rPr>
              <w:t>规章文件规定的行</w:t>
            </w:r>
            <w:r>
              <w:rPr>
                <w:spacing w:val="6"/>
              </w:rPr>
              <w:t xml:space="preserve"> </w:t>
            </w:r>
            <w:r>
              <w:t>为。</w:t>
            </w:r>
          </w:p>
        </w:tc>
        <w:tc>
          <w:tcPr>
            <w:tcW w:w="1058" w:type="dxa"/>
            <w:vAlign w:val="top"/>
          </w:tcPr>
          <w:p w14:paraId="4EAA5082">
            <w:pPr>
              <w:rPr>
                <w:rFonts w:ascii="Arial"/>
                <w:sz w:val="21"/>
              </w:rPr>
            </w:pPr>
          </w:p>
        </w:tc>
      </w:tr>
      <w:tr w14:paraId="24892E7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901" w:hRule="atLeast"/>
        </w:trPr>
        <w:tc>
          <w:tcPr>
            <w:tcW w:w="529" w:type="dxa"/>
            <w:vAlign w:val="top"/>
          </w:tcPr>
          <w:p w14:paraId="3DBDEF91">
            <w:pPr>
              <w:spacing w:line="254" w:lineRule="auto"/>
              <w:rPr>
                <w:rFonts w:ascii="Arial"/>
                <w:sz w:val="21"/>
              </w:rPr>
            </w:pPr>
          </w:p>
          <w:p w14:paraId="40AECBEA">
            <w:pPr>
              <w:spacing w:line="254" w:lineRule="auto"/>
              <w:rPr>
                <w:rFonts w:ascii="Arial"/>
                <w:sz w:val="21"/>
              </w:rPr>
            </w:pPr>
          </w:p>
          <w:p w14:paraId="45B48D22">
            <w:pPr>
              <w:spacing w:line="254" w:lineRule="auto"/>
              <w:rPr>
                <w:rFonts w:ascii="Arial"/>
                <w:sz w:val="21"/>
              </w:rPr>
            </w:pPr>
          </w:p>
          <w:p w14:paraId="1A514FA9">
            <w:pPr>
              <w:spacing w:line="254" w:lineRule="auto"/>
              <w:rPr>
                <w:rFonts w:ascii="Arial"/>
                <w:sz w:val="21"/>
              </w:rPr>
            </w:pPr>
          </w:p>
          <w:p w14:paraId="0B5508C6">
            <w:pPr>
              <w:spacing w:line="254" w:lineRule="auto"/>
              <w:rPr>
                <w:rFonts w:ascii="Arial"/>
                <w:sz w:val="21"/>
              </w:rPr>
            </w:pPr>
          </w:p>
          <w:p w14:paraId="70DB0A47">
            <w:pPr>
              <w:spacing w:line="254" w:lineRule="auto"/>
              <w:rPr>
                <w:rFonts w:ascii="Arial"/>
                <w:sz w:val="21"/>
              </w:rPr>
            </w:pPr>
          </w:p>
          <w:p w14:paraId="07086320">
            <w:pPr>
              <w:spacing w:line="254" w:lineRule="auto"/>
              <w:rPr>
                <w:rFonts w:ascii="Arial"/>
                <w:sz w:val="21"/>
              </w:rPr>
            </w:pPr>
          </w:p>
          <w:p w14:paraId="0D5765DD">
            <w:pPr>
              <w:spacing w:line="254" w:lineRule="auto"/>
              <w:rPr>
                <w:rFonts w:ascii="Arial"/>
                <w:sz w:val="21"/>
              </w:rPr>
            </w:pPr>
          </w:p>
          <w:p w14:paraId="719167EC">
            <w:pPr>
              <w:spacing w:line="255" w:lineRule="auto"/>
              <w:rPr>
                <w:rFonts w:ascii="Arial"/>
                <w:sz w:val="21"/>
              </w:rPr>
            </w:pPr>
          </w:p>
          <w:p w14:paraId="125B801D">
            <w:pPr>
              <w:spacing w:line="255" w:lineRule="auto"/>
              <w:rPr>
                <w:rFonts w:ascii="Arial"/>
                <w:sz w:val="21"/>
              </w:rPr>
            </w:pPr>
          </w:p>
          <w:p w14:paraId="7CFE94C9">
            <w:pPr>
              <w:spacing w:line="255" w:lineRule="auto"/>
              <w:rPr>
                <w:rFonts w:ascii="Arial"/>
                <w:sz w:val="21"/>
              </w:rPr>
            </w:pPr>
          </w:p>
          <w:p w14:paraId="66E46222">
            <w:pPr>
              <w:spacing w:line="255" w:lineRule="auto"/>
              <w:rPr>
                <w:rFonts w:ascii="Arial"/>
                <w:sz w:val="21"/>
              </w:rPr>
            </w:pPr>
          </w:p>
          <w:p w14:paraId="272B281C">
            <w:pPr>
              <w:spacing w:line="255" w:lineRule="auto"/>
              <w:rPr>
                <w:rFonts w:ascii="Arial"/>
                <w:sz w:val="21"/>
              </w:rPr>
            </w:pPr>
          </w:p>
          <w:p w14:paraId="6D8BC159">
            <w:pPr>
              <w:pStyle w:val="6"/>
              <w:spacing w:before="65" w:line="189" w:lineRule="auto"/>
              <w:ind w:left="135"/>
            </w:pPr>
            <w:r>
              <w:rPr>
                <w:spacing w:val="-5"/>
              </w:rPr>
              <w:t>144</w:t>
            </w:r>
          </w:p>
        </w:tc>
        <w:tc>
          <w:tcPr>
            <w:tcW w:w="494" w:type="dxa"/>
            <w:textDirection w:val="tbRlV"/>
            <w:vAlign w:val="top"/>
          </w:tcPr>
          <w:p w14:paraId="1D969AD1">
            <w:pPr>
              <w:pStyle w:val="6"/>
              <w:spacing w:before="138" w:line="216" w:lineRule="auto"/>
              <w:ind w:left="2911"/>
            </w:pPr>
            <w:r>
              <w:rPr>
                <w:spacing w:val="8"/>
              </w:rPr>
              <w:t>行</w:t>
            </w:r>
            <w:r>
              <w:rPr>
                <w:spacing w:val="-7"/>
              </w:rPr>
              <w:t xml:space="preserve"> </w:t>
            </w:r>
            <w:r>
              <w:rPr>
                <w:spacing w:val="8"/>
              </w:rPr>
              <w:t>政</w:t>
            </w:r>
            <w:r>
              <w:rPr>
                <w:spacing w:val="-9"/>
              </w:rPr>
              <w:t xml:space="preserve"> </w:t>
            </w:r>
            <w:r>
              <w:rPr>
                <w:spacing w:val="8"/>
              </w:rPr>
              <w:t>给</w:t>
            </w:r>
            <w:r>
              <w:rPr>
                <w:spacing w:val="-9"/>
              </w:rPr>
              <w:t xml:space="preserve"> </w:t>
            </w:r>
            <w:r>
              <w:rPr>
                <w:spacing w:val="8"/>
              </w:rPr>
              <w:t>付</w:t>
            </w:r>
          </w:p>
        </w:tc>
        <w:tc>
          <w:tcPr>
            <w:tcW w:w="3083" w:type="dxa"/>
            <w:vAlign w:val="top"/>
          </w:tcPr>
          <w:p w14:paraId="2DE701EF">
            <w:pPr>
              <w:spacing w:line="251" w:lineRule="auto"/>
              <w:rPr>
                <w:rFonts w:ascii="Arial"/>
                <w:sz w:val="21"/>
              </w:rPr>
            </w:pPr>
          </w:p>
          <w:p w14:paraId="3381864C">
            <w:pPr>
              <w:spacing w:line="252" w:lineRule="auto"/>
              <w:rPr>
                <w:rFonts w:ascii="Arial"/>
                <w:sz w:val="21"/>
              </w:rPr>
            </w:pPr>
          </w:p>
          <w:p w14:paraId="4F8CF001">
            <w:pPr>
              <w:spacing w:line="252" w:lineRule="auto"/>
              <w:rPr>
                <w:rFonts w:ascii="Arial"/>
                <w:sz w:val="21"/>
              </w:rPr>
            </w:pPr>
          </w:p>
          <w:p w14:paraId="6FBEF460">
            <w:pPr>
              <w:spacing w:line="252" w:lineRule="auto"/>
              <w:rPr>
                <w:rFonts w:ascii="Arial"/>
                <w:sz w:val="21"/>
              </w:rPr>
            </w:pPr>
          </w:p>
          <w:p w14:paraId="108AE6E0">
            <w:pPr>
              <w:spacing w:line="252" w:lineRule="auto"/>
              <w:rPr>
                <w:rFonts w:ascii="Arial"/>
                <w:sz w:val="21"/>
              </w:rPr>
            </w:pPr>
          </w:p>
          <w:p w14:paraId="0BB3DD5A">
            <w:pPr>
              <w:spacing w:line="252" w:lineRule="auto"/>
              <w:rPr>
                <w:rFonts w:ascii="Arial"/>
                <w:sz w:val="21"/>
              </w:rPr>
            </w:pPr>
          </w:p>
          <w:p w14:paraId="05881F98">
            <w:pPr>
              <w:spacing w:line="252" w:lineRule="auto"/>
              <w:rPr>
                <w:rFonts w:ascii="Arial"/>
                <w:sz w:val="21"/>
              </w:rPr>
            </w:pPr>
          </w:p>
          <w:p w14:paraId="3E819CDC">
            <w:pPr>
              <w:spacing w:line="252" w:lineRule="auto"/>
              <w:rPr>
                <w:rFonts w:ascii="Arial"/>
                <w:sz w:val="21"/>
              </w:rPr>
            </w:pPr>
          </w:p>
          <w:p w14:paraId="5A425BE6">
            <w:pPr>
              <w:spacing w:line="252" w:lineRule="auto"/>
              <w:rPr>
                <w:rFonts w:ascii="Arial"/>
                <w:sz w:val="21"/>
              </w:rPr>
            </w:pPr>
          </w:p>
          <w:p w14:paraId="77CDC011">
            <w:pPr>
              <w:spacing w:line="252" w:lineRule="auto"/>
              <w:rPr>
                <w:rFonts w:ascii="Arial"/>
                <w:sz w:val="21"/>
              </w:rPr>
            </w:pPr>
          </w:p>
          <w:p w14:paraId="263AEFAB">
            <w:pPr>
              <w:spacing w:line="252" w:lineRule="auto"/>
              <w:rPr>
                <w:rFonts w:ascii="Arial"/>
                <w:sz w:val="21"/>
              </w:rPr>
            </w:pPr>
          </w:p>
          <w:p w14:paraId="5824698F">
            <w:pPr>
              <w:spacing w:line="252" w:lineRule="auto"/>
              <w:rPr>
                <w:rFonts w:ascii="Arial"/>
                <w:sz w:val="21"/>
              </w:rPr>
            </w:pPr>
          </w:p>
          <w:p w14:paraId="2BE7AD7D">
            <w:pPr>
              <w:spacing w:line="252" w:lineRule="auto"/>
              <w:rPr>
                <w:rFonts w:ascii="Arial"/>
                <w:sz w:val="21"/>
              </w:rPr>
            </w:pPr>
          </w:p>
          <w:p w14:paraId="7EC9AF6B">
            <w:pPr>
              <w:pStyle w:val="6"/>
              <w:spacing w:before="65" w:line="227" w:lineRule="auto"/>
              <w:ind w:left="943"/>
            </w:pPr>
            <w:r>
              <w:rPr>
                <w:spacing w:val="1"/>
              </w:rPr>
              <w:t>棉花补贴申领</w:t>
            </w:r>
          </w:p>
        </w:tc>
        <w:tc>
          <w:tcPr>
            <w:tcW w:w="446" w:type="dxa"/>
            <w:textDirection w:val="tbRlV"/>
            <w:vAlign w:val="top"/>
          </w:tcPr>
          <w:p w14:paraId="4E4B693E">
            <w:pPr>
              <w:pStyle w:val="6"/>
              <w:spacing w:before="112" w:line="212" w:lineRule="auto"/>
              <w:ind w:left="3060"/>
            </w:pPr>
            <w:r>
              <w:rPr>
                <w:spacing w:val="8"/>
              </w:rPr>
              <w:t>各</w:t>
            </w:r>
            <w:r>
              <w:rPr>
                <w:spacing w:val="-8"/>
              </w:rPr>
              <w:t xml:space="preserve"> </w:t>
            </w:r>
            <w:r>
              <w:rPr>
                <w:spacing w:val="8"/>
              </w:rPr>
              <w:t>乡</w:t>
            </w:r>
            <w:r>
              <w:rPr>
                <w:spacing w:val="-9"/>
              </w:rPr>
              <w:t xml:space="preserve"> </w:t>
            </w:r>
            <w:r>
              <w:rPr>
                <w:spacing w:val="8"/>
              </w:rPr>
              <w:t>镇</w:t>
            </w:r>
          </w:p>
        </w:tc>
        <w:tc>
          <w:tcPr>
            <w:tcW w:w="3458" w:type="dxa"/>
            <w:vAlign w:val="top"/>
          </w:tcPr>
          <w:p w14:paraId="03585046">
            <w:pPr>
              <w:pStyle w:val="6"/>
              <w:spacing w:before="59" w:line="272" w:lineRule="auto"/>
              <w:ind w:left="113" w:right="33" w:firstLine="5"/>
            </w:pPr>
            <w:r>
              <w:rPr>
                <w:spacing w:val="2"/>
              </w:rPr>
              <w:t>《河北省财政厅关于印发 &lt;河北省棉</w:t>
            </w:r>
            <w:r>
              <w:rPr>
                <w:spacing w:val="13"/>
              </w:rPr>
              <w:t xml:space="preserve"> </w:t>
            </w:r>
            <w:r>
              <w:rPr>
                <w:spacing w:val="-1"/>
              </w:rPr>
              <w:t>花补贴资金管理办法&gt;的通知》</w:t>
            </w:r>
            <w:r>
              <w:rPr>
                <w:spacing w:val="-31"/>
              </w:rPr>
              <w:t xml:space="preserve"> </w:t>
            </w:r>
            <w:r>
              <w:rPr>
                <w:spacing w:val="-1"/>
              </w:rPr>
              <w:t>(冀财</w:t>
            </w:r>
            <w:r>
              <w:t xml:space="preserve"> </w:t>
            </w:r>
            <w:r>
              <w:rPr>
                <w:spacing w:val="4"/>
              </w:rPr>
              <w:t>规 〔2018〕 20</w:t>
            </w:r>
            <w:r>
              <w:rPr>
                <w:spacing w:val="-23"/>
              </w:rPr>
              <w:t xml:space="preserve"> </w:t>
            </w:r>
            <w:r>
              <w:rPr>
                <w:spacing w:val="4"/>
              </w:rPr>
              <w:t>号)第一条：为落实</w:t>
            </w:r>
            <w:r>
              <w:t xml:space="preserve"> </w:t>
            </w:r>
            <w:r>
              <w:rPr>
                <w:spacing w:val="3"/>
              </w:rPr>
              <w:t>国家关于调整完善内地棉花补贴机制</w:t>
            </w:r>
            <w:r>
              <w:rPr>
                <w:spacing w:val="4"/>
              </w:rPr>
              <w:t xml:space="preserve"> 文件精神，加强棉花补贴资金管理， 保障补贴资金及时、足额发放到位， </w:t>
            </w:r>
            <w:r>
              <w:rPr>
                <w:spacing w:val="3"/>
              </w:rPr>
              <w:t>根据《中华人民共和国预算法》《河</w:t>
            </w:r>
            <w:r>
              <w:rPr>
                <w:spacing w:val="4"/>
              </w:rPr>
              <w:t xml:space="preserve"> </w:t>
            </w:r>
            <w:r>
              <w:rPr>
                <w:spacing w:val="7"/>
              </w:rPr>
              <w:t>北省</w:t>
            </w:r>
            <w:r>
              <w:rPr>
                <w:spacing w:val="-30"/>
              </w:rPr>
              <w:t xml:space="preserve"> </w:t>
            </w:r>
            <w:r>
              <w:rPr>
                <w:spacing w:val="7"/>
              </w:rPr>
              <w:t>2018</w:t>
            </w:r>
            <w:r>
              <w:rPr>
                <w:spacing w:val="-37"/>
              </w:rPr>
              <w:t xml:space="preserve"> </w:t>
            </w:r>
            <w:r>
              <w:rPr>
                <w:spacing w:val="7"/>
              </w:rPr>
              <w:t>年度棉花补贴工作实施方</w:t>
            </w:r>
            <w:r>
              <w:t xml:space="preserve"> </w:t>
            </w:r>
            <w:r>
              <w:rPr>
                <w:spacing w:val="-8"/>
              </w:rPr>
              <w:t>案》（冀农办发〔2018]6</w:t>
            </w:r>
            <w:r>
              <w:rPr>
                <w:spacing w:val="-36"/>
              </w:rPr>
              <w:t xml:space="preserve"> </w:t>
            </w:r>
            <w:r>
              <w:rPr>
                <w:spacing w:val="-8"/>
              </w:rPr>
              <w:t>号）等规定，</w:t>
            </w:r>
            <w:r>
              <w:t xml:space="preserve"> </w:t>
            </w:r>
            <w:r>
              <w:rPr>
                <w:spacing w:val="1"/>
              </w:rPr>
              <w:t>制定本办法。</w:t>
            </w:r>
          </w:p>
          <w:p w14:paraId="6BDC4899">
            <w:pPr>
              <w:pStyle w:val="6"/>
              <w:spacing w:before="54" w:line="260" w:lineRule="auto"/>
              <w:ind w:left="113" w:right="86"/>
            </w:pPr>
            <w:r>
              <w:rPr>
                <w:spacing w:val="3"/>
              </w:rPr>
              <w:t>第二条：本办法所称棉花补贴资金，</w:t>
            </w:r>
            <w:r>
              <w:rPr>
                <w:spacing w:val="4"/>
              </w:rPr>
              <w:t xml:space="preserve"> </w:t>
            </w:r>
            <w:r>
              <w:rPr>
                <w:spacing w:val="3"/>
              </w:rPr>
              <w:t>是指中央财政安排用于我省棉花实际</w:t>
            </w:r>
            <w:r>
              <w:rPr>
                <w:spacing w:val="4"/>
              </w:rPr>
              <w:t xml:space="preserve"> </w:t>
            </w:r>
            <w:r>
              <w:rPr>
                <w:spacing w:val="1"/>
              </w:rPr>
              <w:t>种植者的补贴资金。</w:t>
            </w:r>
          </w:p>
          <w:p w14:paraId="727B51C7">
            <w:pPr>
              <w:pStyle w:val="6"/>
              <w:spacing w:before="60" w:line="270" w:lineRule="auto"/>
              <w:ind w:left="113" w:right="83"/>
            </w:pPr>
            <w:r>
              <w:rPr>
                <w:spacing w:val="3"/>
              </w:rPr>
              <w:t>第三条：补贴对象为我省棉花实际种</w:t>
            </w:r>
            <w:r>
              <w:rPr>
                <w:spacing w:val="4"/>
              </w:rPr>
              <w:t xml:space="preserve"> </w:t>
            </w:r>
            <w:r>
              <w:rPr>
                <w:spacing w:val="-3"/>
              </w:rPr>
              <w:t>植者，包括基本农户(含村集体机动土</w:t>
            </w:r>
            <w:r>
              <w:rPr>
                <w:spacing w:val="3"/>
              </w:rPr>
              <w:t xml:space="preserve"> 地承包户）和地方国有农场、种植大</w:t>
            </w:r>
            <w:r>
              <w:rPr>
                <w:spacing w:val="4"/>
              </w:rPr>
              <w:t xml:space="preserve"> </w:t>
            </w:r>
            <w:r>
              <w:rPr>
                <w:spacing w:val="3"/>
              </w:rPr>
              <w:t>户、农业产业化经营单位等各种所有</w:t>
            </w:r>
            <w:r>
              <w:rPr>
                <w:spacing w:val="4"/>
              </w:rPr>
              <w:t xml:space="preserve"> </w:t>
            </w:r>
            <w:r>
              <w:rPr>
                <w:spacing w:val="9"/>
              </w:rPr>
              <w:t>制形式的棉花种植者(以下简称棉花</w:t>
            </w:r>
            <w:r>
              <w:rPr>
                <w:spacing w:val="8"/>
              </w:rPr>
              <w:t xml:space="preserve"> </w:t>
            </w:r>
            <w:r>
              <w:rPr>
                <w:spacing w:val="9"/>
              </w:rPr>
              <w:t>生产单位)。按照谁种植补给谁的原</w:t>
            </w:r>
            <w:r>
              <w:rPr>
                <w:spacing w:val="8"/>
              </w:rPr>
              <w:t xml:space="preserve"> </w:t>
            </w:r>
            <w:r>
              <w:rPr>
                <w:spacing w:val="3"/>
              </w:rPr>
              <w:t>则，对于转包(租)、分包耕地的，可</w:t>
            </w:r>
            <w:r>
              <w:rPr>
                <w:spacing w:val="4"/>
              </w:rPr>
              <w:t xml:space="preserve"> </w:t>
            </w:r>
            <w:r>
              <w:rPr>
                <w:spacing w:val="2"/>
              </w:rPr>
              <w:t>按照合同约定的补贴对象发放补贴。</w:t>
            </w:r>
            <w:r>
              <w:rPr>
                <w:spacing w:val="13"/>
              </w:rPr>
              <w:t xml:space="preserve"> </w:t>
            </w:r>
            <w:r>
              <w:rPr>
                <w:spacing w:val="-3"/>
              </w:rPr>
              <w:t>第十八条：本办法自</w:t>
            </w:r>
            <w:r>
              <w:rPr>
                <w:spacing w:val="-30"/>
              </w:rPr>
              <w:t xml:space="preserve"> </w:t>
            </w:r>
            <w:r>
              <w:rPr>
                <w:spacing w:val="-3"/>
              </w:rPr>
              <w:t>2018</w:t>
            </w:r>
            <w:r>
              <w:rPr>
                <w:spacing w:val="-47"/>
              </w:rPr>
              <w:t xml:space="preserve"> </w:t>
            </w:r>
            <w:r>
              <w:rPr>
                <w:spacing w:val="-3"/>
              </w:rPr>
              <w:t>年</w:t>
            </w:r>
            <w:r>
              <w:rPr>
                <w:spacing w:val="-31"/>
              </w:rPr>
              <w:t xml:space="preserve"> </w:t>
            </w:r>
            <w:r>
              <w:rPr>
                <w:spacing w:val="-3"/>
              </w:rPr>
              <w:t>11</w:t>
            </w:r>
            <w:r>
              <w:rPr>
                <w:spacing w:val="-43"/>
              </w:rPr>
              <w:t xml:space="preserve"> </w:t>
            </w:r>
            <w:r>
              <w:rPr>
                <w:spacing w:val="-3"/>
              </w:rPr>
              <w:t>月</w:t>
            </w:r>
            <w:r>
              <w:rPr>
                <w:spacing w:val="-44"/>
              </w:rPr>
              <w:t xml:space="preserve"> </w:t>
            </w:r>
            <w:r>
              <w:rPr>
                <w:spacing w:val="-3"/>
              </w:rPr>
              <w:t>21</w:t>
            </w:r>
            <w:r>
              <w:t xml:space="preserve"> </w:t>
            </w:r>
            <w:r>
              <w:rPr>
                <w:spacing w:val="1"/>
              </w:rPr>
              <w:t>日起施行，有效期三年。</w:t>
            </w:r>
          </w:p>
        </w:tc>
        <w:tc>
          <w:tcPr>
            <w:tcW w:w="3083" w:type="dxa"/>
            <w:vAlign w:val="top"/>
          </w:tcPr>
          <w:p w14:paraId="1A4DCB64">
            <w:pPr>
              <w:pStyle w:val="6"/>
              <w:spacing w:before="61" w:line="260" w:lineRule="auto"/>
              <w:ind w:left="116" w:right="85" w:firstLine="12"/>
            </w:pPr>
            <w:r>
              <w:rPr>
                <w:spacing w:val="-3"/>
              </w:rPr>
              <w:t>1、受理责任：依法受理或不予受</w:t>
            </w:r>
            <w:r>
              <w:rPr>
                <w:spacing w:val="7"/>
              </w:rPr>
              <w:t xml:space="preserve"> </w:t>
            </w:r>
            <w:r>
              <w:rPr>
                <w:spacing w:val="5"/>
              </w:rPr>
              <w:t>理，并一次性告之不予受理理由</w:t>
            </w:r>
            <w:r>
              <w:rPr>
                <w:spacing w:val="3"/>
              </w:rPr>
              <w:t xml:space="preserve"> </w:t>
            </w:r>
            <w:r>
              <w:rPr>
                <w:spacing w:val="1"/>
              </w:rPr>
              <w:t>或需补充提供的相关材料目录。</w:t>
            </w:r>
          </w:p>
          <w:p w14:paraId="75AFFF91">
            <w:pPr>
              <w:pStyle w:val="6"/>
              <w:spacing w:before="54" w:line="261" w:lineRule="auto"/>
              <w:ind w:left="116" w:right="85"/>
            </w:pPr>
            <w:r>
              <w:rPr>
                <w:spacing w:val="-2"/>
              </w:rPr>
              <w:t>2、审理责任：审查村级受理后开</w:t>
            </w:r>
            <w:r>
              <w:rPr>
                <w:spacing w:val="5"/>
              </w:rPr>
              <w:t xml:space="preserve"> 具的介绍信，核对信息及以往办</w:t>
            </w:r>
            <w:r>
              <w:rPr>
                <w:spacing w:val="3"/>
              </w:rPr>
              <w:t xml:space="preserve"> </w:t>
            </w:r>
            <w:r>
              <w:t>理记录。</w:t>
            </w:r>
          </w:p>
          <w:p w14:paraId="1ACAF898">
            <w:pPr>
              <w:pStyle w:val="6"/>
              <w:spacing w:before="50" w:line="251" w:lineRule="auto"/>
              <w:ind w:left="117" w:right="85"/>
            </w:pPr>
            <w:r>
              <w:rPr>
                <w:spacing w:val="-2"/>
              </w:rPr>
              <w:t>3、其他法律法规规章文件规定应</w:t>
            </w:r>
            <w:r>
              <w:rPr>
                <w:spacing w:val="4"/>
              </w:rPr>
              <w:t xml:space="preserve"> </w:t>
            </w:r>
            <w:r>
              <w:t>履行的责任。</w:t>
            </w:r>
          </w:p>
        </w:tc>
        <w:tc>
          <w:tcPr>
            <w:tcW w:w="2073" w:type="dxa"/>
            <w:vAlign w:val="top"/>
          </w:tcPr>
          <w:p w14:paraId="6B805FD3">
            <w:pPr>
              <w:pStyle w:val="6"/>
              <w:spacing w:before="63" w:line="266" w:lineRule="auto"/>
              <w:ind w:left="114" w:right="89"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1"/>
              </w:rPr>
              <w:t>相应责任：</w:t>
            </w:r>
          </w:p>
          <w:p w14:paraId="17A3290D">
            <w:pPr>
              <w:pStyle w:val="6"/>
              <w:spacing w:before="57" w:line="253" w:lineRule="auto"/>
              <w:ind w:left="117" w:right="89" w:firstLine="12"/>
            </w:pPr>
            <w:r>
              <w:rPr>
                <w:spacing w:val="-6"/>
              </w:rPr>
              <w:t>1、对符合条件不予受</w:t>
            </w:r>
            <w:r>
              <w:rPr>
                <w:spacing w:val="7"/>
              </w:rPr>
              <w:t xml:space="preserve"> </w:t>
            </w:r>
            <w:r>
              <w:rPr>
                <w:spacing w:val="-1"/>
              </w:rPr>
              <w:t>理的；</w:t>
            </w:r>
          </w:p>
          <w:p w14:paraId="2396E853">
            <w:pPr>
              <w:pStyle w:val="6"/>
              <w:spacing w:before="50" w:line="252" w:lineRule="auto"/>
              <w:ind w:left="114" w:right="89" w:firstLine="2"/>
            </w:pPr>
            <w:r>
              <w:rPr>
                <w:spacing w:val="-4"/>
              </w:rPr>
              <w:t>2、违反规定批准棉花</w:t>
            </w:r>
            <w:r>
              <w:t xml:space="preserve"> </w:t>
            </w:r>
            <w:r>
              <w:rPr>
                <w:spacing w:val="1"/>
              </w:rPr>
              <w:t>补贴申领的；</w:t>
            </w:r>
          </w:p>
          <w:p w14:paraId="07D31296">
            <w:pPr>
              <w:pStyle w:val="6"/>
              <w:spacing w:before="52" w:line="265" w:lineRule="auto"/>
              <w:ind w:left="116" w:right="89" w:firstLine="2"/>
              <w:jc w:val="both"/>
            </w:pPr>
            <w:r>
              <w:rPr>
                <w:spacing w:val="-5"/>
              </w:rPr>
              <w:t>3、未按照规定的标准</w:t>
            </w:r>
            <w:r>
              <w:rPr>
                <w:spacing w:val="8"/>
              </w:rPr>
              <w:t xml:space="preserve"> </w:t>
            </w:r>
            <w:r>
              <w:rPr>
                <w:spacing w:val="6"/>
              </w:rPr>
              <w:t>办理，或在棉花补贴</w:t>
            </w:r>
            <w:r>
              <w:rPr>
                <w:spacing w:val="7"/>
              </w:rPr>
              <w:t xml:space="preserve"> </w:t>
            </w:r>
            <w:r>
              <w:rPr>
                <w:spacing w:val="6"/>
              </w:rPr>
              <w:t>申领工作中利用职权</w:t>
            </w:r>
            <w:r>
              <w:rPr>
                <w:spacing w:val="7"/>
              </w:rPr>
              <w:t xml:space="preserve"> </w:t>
            </w:r>
            <w:r>
              <w:t>谋取私利的；</w:t>
            </w:r>
          </w:p>
          <w:p w14:paraId="524A0768">
            <w:pPr>
              <w:pStyle w:val="6"/>
              <w:spacing w:before="54" w:line="252" w:lineRule="auto"/>
              <w:ind w:left="114" w:right="89" w:hanging="1"/>
            </w:pPr>
            <w:r>
              <w:rPr>
                <w:spacing w:val="-4"/>
              </w:rPr>
              <w:t>4、侵犯地力补贴申领</w:t>
            </w:r>
            <w:r>
              <w:rPr>
                <w:spacing w:val="3"/>
              </w:rPr>
              <w:t xml:space="preserve"> </w:t>
            </w:r>
            <w:r>
              <w:rPr>
                <w:spacing w:val="1"/>
              </w:rPr>
              <w:t>方面合法权益的；</w:t>
            </w:r>
          </w:p>
          <w:p w14:paraId="08BCCC22">
            <w:pPr>
              <w:pStyle w:val="6"/>
              <w:spacing w:before="53" w:line="261" w:lineRule="auto"/>
              <w:ind w:left="115" w:right="89" w:firstLine="3"/>
              <w:jc w:val="both"/>
            </w:pPr>
            <w:r>
              <w:rPr>
                <w:spacing w:val="-5"/>
              </w:rPr>
              <w:t>5、其他违反法律法规</w:t>
            </w:r>
            <w:r>
              <w:rPr>
                <w:spacing w:val="8"/>
              </w:rPr>
              <w:t xml:space="preserve"> </w:t>
            </w:r>
            <w:r>
              <w:rPr>
                <w:spacing w:val="32"/>
              </w:rPr>
              <w:t>规章文件规定的行</w:t>
            </w:r>
            <w:r>
              <w:rPr>
                <w:spacing w:val="6"/>
              </w:rPr>
              <w:t xml:space="preserve"> </w:t>
            </w:r>
            <w:r>
              <w:t>为。</w:t>
            </w:r>
          </w:p>
        </w:tc>
        <w:tc>
          <w:tcPr>
            <w:tcW w:w="1058" w:type="dxa"/>
            <w:vAlign w:val="top"/>
          </w:tcPr>
          <w:p w14:paraId="1C7641FC">
            <w:pPr>
              <w:pStyle w:val="6"/>
              <w:spacing w:before="62" w:line="264" w:lineRule="auto"/>
              <w:ind w:left="117" w:right="98" w:hanging="1"/>
              <w:jc w:val="both"/>
            </w:pPr>
            <w:r>
              <w:rPr>
                <w:spacing w:val="9"/>
              </w:rPr>
              <w:t>村级负责</w:t>
            </w:r>
            <w:r>
              <w:rPr>
                <w:spacing w:val="1"/>
              </w:rPr>
              <w:t xml:space="preserve"> </w:t>
            </w:r>
            <w:r>
              <w:rPr>
                <w:spacing w:val="9"/>
              </w:rPr>
              <w:t>受理、乡</w:t>
            </w:r>
            <w:r>
              <w:t xml:space="preserve"> </w:t>
            </w:r>
            <w:r>
              <w:rPr>
                <w:spacing w:val="9"/>
              </w:rPr>
              <w:t>级负责审</w:t>
            </w:r>
            <w:r>
              <w:t xml:space="preserve"> 核</w:t>
            </w:r>
          </w:p>
        </w:tc>
      </w:tr>
      <w:tr w14:paraId="6BCA7D2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7" w:hRule="atLeast"/>
        </w:trPr>
        <w:tc>
          <w:tcPr>
            <w:tcW w:w="529" w:type="dxa"/>
            <w:vAlign w:val="top"/>
          </w:tcPr>
          <w:p w14:paraId="062A356F">
            <w:pPr>
              <w:pStyle w:val="6"/>
              <w:spacing w:before="247" w:line="190" w:lineRule="auto"/>
              <w:ind w:left="135"/>
            </w:pPr>
            <w:r>
              <w:rPr>
                <w:spacing w:val="-5"/>
              </w:rPr>
              <w:t>145</w:t>
            </w:r>
          </w:p>
        </w:tc>
        <w:tc>
          <w:tcPr>
            <w:tcW w:w="494" w:type="dxa"/>
            <w:textDirection w:val="tbRlV"/>
            <w:vAlign w:val="top"/>
          </w:tcPr>
          <w:p w14:paraId="401391C1">
            <w:pPr>
              <w:pStyle w:val="6"/>
              <w:spacing w:before="138" w:line="217" w:lineRule="auto"/>
              <w:ind w:left="64"/>
            </w:pPr>
            <w:r>
              <w:rPr>
                <w:spacing w:val="8"/>
              </w:rPr>
              <w:t>行</w:t>
            </w:r>
            <w:r>
              <w:rPr>
                <w:spacing w:val="-9"/>
              </w:rPr>
              <w:t xml:space="preserve"> </w:t>
            </w:r>
            <w:r>
              <w:rPr>
                <w:spacing w:val="8"/>
              </w:rPr>
              <w:t>政</w:t>
            </w:r>
          </w:p>
        </w:tc>
        <w:tc>
          <w:tcPr>
            <w:tcW w:w="3083" w:type="dxa"/>
            <w:vAlign w:val="top"/>
          </w:tcPr>
          <w:p w14:paraId="77A0B1A7">
            <w:pPr>
              <w:pStyle w:val="6"/>
              <w:spacing w:before="48" w:line="253" w:lineRule="auto"/>
              <w:ind w:left="1445" w:right="115" w:hanging="1307"/>
            </w:pPr>
            <w:r>
              <w:rPr>
                <w:spacing w:val="1"/>
              </w:rPr>
              <w:t>农村部分计划生育家庭奖励扶助</w:t>
            </w:r>
            <w:r>
              <w:rPr>
                <w:spacing w:val="8"/>
              </w:rPr>
              <w:t xml:space="preserve"> </w:t>
            </w:r>
            <w:r>
              <w:t>金</w:t>
            </w:r>
          </w:p>
        </w:tc>
        <w:tc>
          <w:tcPr>
            <w:tcW w:w="446" w:type="dxa"/>
            <w:textDirection w:val="tbRlV"/>
            <w:vAlign w:val="top"/>
          </w:tcPr>
          <w:p w14:paraId="3CD34D1E">
            <w:pPr>
              <w:pStyle w:val="6"/>
              <w:spacing w:before="112" w:line="214" w:lineRule="auto"/>
              <w:ind w:left="64"/>
            </w:pPr>
            <w:r>
              <w:rPr>
                <w:spacing w:val="8"/>
              </w:rPr>
              <w:t>各</w:t>
            </w:r>
            <w:r>
              <w:rPr>
                <w:spacing w:val="-9"/>
              </w:rPr>
              <w:t xml:space="preserve"> </w:t>
            </w:r>
            <w:r>
              <w:rPr>
                <w:spacing w:val="8"/>
              </w:rPr>
              <w:t>乡</w:t>
            </w:r>
          </w:p>
        </w:tc>
        <w:tc>
          <w:tcPr>
            <w:tcW w:w="3458" w:type="dxa"/>
            <w:vAlign w:val="top"/>
          </w:tcPr>
          <w:p w14:paraId="3DB75029">
            <w:pPr>
              <w:pStyle w:val="6"/>
              <w:spacing w:before="63" w:line="246" w:lineRule="auto"/>
              <w:ind w:left="114" w:right="83" w:firstLine="4"/>
            </w:pPr>
            <w:r>
              <w:rPr>
                <w:spacing w:val="16"/>
              </w:rPr>
              <w:t>《中华人民共和国人口与计划生育</w:t>
            </w:r>
            <w:r>
              <w:rPr>
                <w:spacing w:val="7"/>
              </w:rPr>
              <w:t xml:space="preserve"> </w:t>
            </w:r>
            <w:r>
              <w:rPr>
                <w:spacing w:val="-4"/>
              </w:rPr>
              <w:t>法》(2015</w:t>
            </w:r>
            <w:r>
              <w:rPr>
                <w:spacing w:val="-45"/>
              </w:rPr>
              <w:t xml:space="preserve"> </w:t>
            </w:r>
            <w:r>
              <w:rPr>
                <w:spacing w:val="-4"/>
              </w:rPr>
              <w:t>年</w:t>
            </w:r>
            <w:r>
              <w:rPr>
                <w:spacing w:val="-31"/>
              </w:rPr>
              <w:t xml:space="preserve"> </w:t>
            </w:r>
            <w:r>
              <w:rPr>
                <w:spacing w:val="-4"/>
              </w:rPr>
              <w:t>12</w:t>
            </w:r>
            <w:r>
              <w:rPr>
                <w:spacing w:val="-40"/>
              </w:rPr>
              <w:t xml:space="preserve"> </w:t>
            </w:r>
            <w:r>
              <w:rPr>
                <w:spacing w:val="-4"/>
              </w:rPr>
              <w:t>月</w:t>
            </w:r>
            <w:r>
              <w:rPr>
                <w:spacing w:val="-46"/>
              </w:rPr>
              <w:t xml:space="preserve"> </w:t>
            </w:r>
            <w:r>
              <w:rPr>
                <w:spacing w:val="-4"/>
              </w:rPr>
              <w:t>27 日修正)第二十</w:t>
            </w:r>
          </w:p>
        </w:tc>
        <w:tc>
          <w:tcPr>
            <w:tcW w:w="3083" w:type="dxa"/>
            <w:vAlign w:val="top"/>
          </w:tcPr>
          <w:p w14:paraId="6EE5A40A">
            <w:pPr>
              <w:pStyle w:val="6"/>
              <w:spacing w:before="63" w:line="246" w:lineRule="auto"/>
              <w:ind w:left="116" w:right="85" w:firstLine="12"/>
            </w:pPr>
            <w:r>
              <w:rPr>
                <w:spacing w:val="-3"/>
              </w:rPr>
              <w:t>1、受理责任：依法受理或不予受</w:t>
            </w:r>
            <w:r>
              <w:rPr>
                <w:spacing w:val="7"/>
              </w:rPr>
              <w:t xml:space="preserve"> </w:t>
            </w:r>
            <w:r>
              <w:rPr>
                <w:spacing w:val="5"/>
              </w:rPr>
              <w:t>理，并一次性告之不予受理理由</w:t>
            </w:r>
          </w:p>
        </w:tc>
        <w:tc>
          <w:tcPr>
            <w:tcW w:w="2073" w:type="dxa"/>
            <w:vAlign w:val="top"/>
          </w:tcPr>
          <w:p w14:paraId="4BB3BFFD">
            <w:pPr>
              <w:pStyle w:val="6"/>
              <w:spacing w:before="63" w:line="246" w:lineRule="auto"/>
              <w:ind w:left="118" w:right="89" w:firstLine="12"/>
            </w:pPr>
            <w:r>
              <w:rPr>
                <w:spacing w:val="5"/>
              </w:rPr>
              <w:t>因不履行或不正确履</w:t>
            </w:r>
            <w:r>
              <w:rPr>
                <w:spacing w:val="1"/>
              </w:rPr>
              <w:t xml:space="preserve"> </w:t>
            </w:r>
            <w:r>
              <w:rPr>
                <w:spacing w:val="6"/>
              </w:rPr>
              <w:t>行行政职责，有下列</w:t>
            </w:r>
          </w:p>
        </w:tc>
        <w:tc>
          <w:tcPr>
            <w:tcW w:w="1058" w:type="dxa"/>
            <w:vAlign w:val="top"/>
          </w:tcPr>
          <w:p w14:paraId="4E5E5404">
            <w:pPr>
              <w:pStyle w:val="6"/>
              <w:spacing w:before="63" w:line="246" w:lineRule="auto"/>
              <w:ind w:left="119" w:right="98" w:hanging="3"/>
            </w:pPr>
            <w:r>
              <w:rPr>
                <w:spacing w:val="9"/>
              </w:rPr>
              <w:t>村级负责</w:t>
            </w:r>
            <w:r>
              <w:rPr>
                <w:spacing w:val="1"/>
              </w:rPr>
              <w:t xml:space="preserve"> </w:t>
            </w:r>
            <w:r>
              <w:rPr>
                <w:spacing w:val="8"/>
              </w:rPr>
              <w:t>受理、预</w:t>
            </w:r>
          </w:p>
        </w:tc>
      </w:tr>
    </w:tbl>
    <w:p w14:paraId="22F33FC5">
      <w:pPr>
        <w:pStyle w:val="2"/>
      </w:pPr>
    </w:p>
    <w:p w14:paraId="47546DCA">
      <w:pPr>
        <w:sectPr>
          <w:pgSz w:w="16839" w:h="11906"/>
          <w:pgMar w:top="1012" w:right="1304" w:bottom="0" w:left="1304" w:header="0" w:footer="0" w:gutter="0"/>
          <w:cols w:space="720" w:num="1"/>
        </w:sectPr>
      </w:pPr>
    </w:p>
    <w:p w14:paraId="3EF89CB7">
      <w:pPr>
        <w:spacing w:before="163"/>
      </w:pPr>
    </w:p>
    <w:tbl>
      <w:tblPr>
        <w:tblStyle w:val="5"/>
        <w:tblW w:w="1422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29"/>
        <w:gridCol w:w="494"/>
        <w:gridCol w:w="3083"/>
        <w:gridCol w:w="446"/>
        <w:gridCol w:w="3458"/>
        <w:gridCol w:w="3083"/>
        <w:gridCol w:w="2073"/>
        <w:gridCol w:w="1058"/>
      </w:tblGrid>
      <w:tr w14:paraId="56F1CC1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07" w:hRule="atLeast"/>
        </w:trPr>
        <w:tc>
          <w:tcPr>
            <w:tcW w:w="529" w:type="dxa"/>
            <w:vAlign w:val="top"/>
          </w:tcPr>
          <w:p w14:paraId="234F8B53">
            <w:pPr>
              <w:rPr>
                <w:rFonts w:ascii="Arial"/>
                <w:sz w:val="21"/>
              </w:rPr>
            </w:pPr>
          </w:p>
        </w:tc>
        <w:tc>
          <w:tcPr>
            <w:tcW w:w="494" w:type="dxa"/>
            <w:textDirection w:val="tbRlV"/>
            <w:vAlign w:val="top"/>
          </w:tcPr>
          <w:p w14:paraId="7487CE83">
            <w:pPr>
              <w:pStyle w:val="6"/>
              <w:spacing w:before="137" w:line="216" w:lineRule="auto"/>
              <w:ind w:left="65"/>
            </w:pPr>
            <w:r>
              <w:rPr>
                <w:spacing w:val="8"/>
              </w:rPr>
              <w:t>给</w:t>
            </w:r>
            <w:r>
              <w:rPr>
                <w:spacing w:val="-9"/>
              </w:rPr>
              <w:t xml:space="preserve"> </w:t>
            </w:r>
            <w:r>
              <w:rPr>
                <w:spacing w:val="8"/>
              </w:rPr>
              <w:t>付</w:t>
            </w:r>
          </w:p>
        </w:tc>
        <w:tc>
          <w:tcPr>
            <w:tcW w:w="3083" w:type="dxa"/>
            <w:vAlign w:val="top"/>
          </w:tcPr>
          <w:p w14:paraId="6AE416BC">
            <w:pPr>
              <w:rPr>
                <w:rFonts w:ascii="Arial"/>
                <w:sz w:val="21"/>
              </w:rPr>
            </w:pPr>
          </w:p>
        </w:tc>
        <w:tc>
          <w:tcPr>
            <w:tcW w:w="446" w:type="dxa"/>
            <w:vAlign w:val="top"/>
          </w:tcPr>
          <w:p w14:paraId="5DB8DC3E">
            <w:pPr>
              <w:pStyle w:val="6"/>
              <w:spacing w:before="65" w:line="224" w:lineRule="auto"/>
              <w:ind w:left="127"/>
            </w:pPr>
            <w:r>
              <w:t>镇</w:t>
            </w:r>
          </w:p>
        </w:tc>
        <w:tc>
          <w:tcPr>
            <w:tcW w:w="3458" w:type="dxa"/>
            <w:vAlign w:val="top"/>
          </w:tcPr>
          <w:p w14:paraId="416C5DCD">
            <w:pPr>
              <w:pStyle w:val="6"/>
              <w:spacing w:before="64" w:line="273" w:lineRule="auto"/>
              <w:ind w:left="112"/>
              <w:jc w:val="both"/>
            </w:pPr>
            <w:r>
              <w:rPr>
                <w:spacing w:val="3"/>
              </w:rPr>
              <w:t>七条：在国家提倡一对夫妻生育一个</w:t>
            </w:r>
            <w:r>
              <w:t xml:space="preserve">  子女期间，</w:t>
            </w:r>
            <w:r>
              <w:rPr>
                <w:spacing w:val="-51"/>
              </w:rPr>
              <w:t xml:space="preserve"> </w:t>
            </w:r>
            <w:r>
              <w:t xml:space="preserve">自愿终身只生育一个子女  </w:t>
            </w:r>
            <w:r>
              <w:rPr>
                <w:spacing w:val="3"/>
              </w:rPr>
              <w:t>的夫妻，国家发给《独生子女父母光</w:t>
            </w:r>
            <w:r>
              <w:t xml:space="preserve">  </w:t>
            </w:r>
            <w:r>
              <w:rPr>
                <w:spacing w:val="-4"/>
              </w:rPr>
              <w:t>荣证》。获得《</w:t>
            </w:r>
            <w:r>
              <w:fldChar w:fldCharType="begin"/>
            </w:r>
            <w:r>
              <w:instrText xml:space="preserve"> HYPERLINK "https://baike.so.com/doc/5351693-5587151.html" </w:instrText>
            </w:r>
            <w:r>
              <w:fldChar w:fldCharType="separate"/>
            </w:r>
            <w:r>
              <w:rPr>
                <w:spacing w:val="-4"/>
              </w:rPr>
              <w:t>独生子女父母光荣证</w:t>
            </w:r>
            <w:r>
              <w:rPr>
                <w:spacing w:val="-4"/>
              </w:rPr>
              <w:fldChar w:fldCharType="end"/>
            </w:r>
            <w:r>
              <w:rPr>
                <w:spacing w:val="-4"/>
              </w:rPr>
              <w:t>》</w:t>
            </w:r>
            <w:r>
              <w:rPr>
                <w:spacing w:val="7"/>
              </w:rPr>
              <w:t xml:space="preserve"> </w:t>
            </w:r>
            <w:r>
              <w:t>的夫妻，按照国家和省、</w:t>
            </w:r>
            <w:r>
              <w:rPr>
                <w:spacing w:val="-51"/>
              </w:rPr>
              <w:t xml:space="preserve"> </w:t>
            </w:r>
            <w:r>
              <w:t xml:space="preserve">自治区、直  </w:t>
            </w:r>
            <w:r>
              <w:rPr>
                <w:spacing w:val="16"/>
              </w:rPr>
              <w:t>辖市有关规定享受独生子女父母奖</w:t>
            </w:r>
            <w:r>
              <w:rPr>
                <w:spacing w:val="4"/>
              </w:rPr>
              <w:t xml:space="preserve">  </w:t>
            </w:r>
            <w:r>
              <w:rPr>
                <w:spacing w:val="3"/>
              </w:rPr>
              <w:t>励。法律、法规或者规章规定给予获</w:t>
            </w:r>
            <w:r>
              <w:t xml:space="preserve">  </w:t>
            </w:r>
            <w:r>
              <w:rPr>
                <w:spacing w:val="3"/>
              </w:rPr>
              <w:t>得《独生子女父母光荣证》的夫妻奖</w:t>
            </w:r>
            <w:r>
              <w:t xml:space="preserve">  </w:t>
            </w:r>
            <w:r>
              <w:rPr>
                <w:spacing w:val="3"/>
              </w:rPr>
              <w:t>励的措施中由其所在单位落实的，有</w:t>
            </w:r>
            <w:r>
              <w:t xml:space="preserve">  </w:t>
            </w:r>
            <w:r>
              <w:rPr>
                <w:spacing w:val="3"/>
              </w:rPr>
              <w:t>关单位应当执行。获得《独生子女父</w:t>
            </w:r>
            <w:r>
              <w:t xml:space="preserve">  </w:t>
            </w:r>
            <w:r>
              <w:rPr>
                <w:spacing w:val="3"/>
              </w:rPr>
              <w:t>母光荣证》的夫妻，独生子女发生意</w:t>
            </w:r>
            <w:r>
              <w:t xml:space="preserve">  </w:t>
            </w:r>
            <w:r>
              <w:rPr>
                <w:spacing w:val="-4"/>
              </w:rPr>
              <w:t>外伤残、死亡的，按照规定获得扶助。</w:t>
            </w:r>
            <w:r>
              <w:rPr>
                <w:spacing w:val="7"/>
              </w:rPr>
              <w:t xml:space="preserve"> </w:t>
            </w:r>
            <w:r>
              <w:rPr>
                <w:spacing w:val="3"/>
              </w:rPr>
              <w:t>在国家提倡一对夫妻生育一个子女期</w:t>
            </w:r>
            <w:r>
              <w:t xml:space="preserve">  </w:t>
            </w:r>
            <w:r>
              <w:rPr>
                <w:spacing w:val="3"/>
              </w:rPr>
              <w:t>间，按照规定应当享受计划生育家庭</w:t>
            </w:r>
            <w:r>
              <w:t xml:space="preserve">  </w:t>
            </w:r>
            <w:r>
              <w:rPr>
                <w:spacing w:val="3"/>
              </w:rPr>
              <w:t>老年人奖励扶助的，继续享受相关奖</w:t>
            </w:r>
            <w:r>
              <w:t xml:space="preserve">  </w:t>
            </w:r>
            <w:r>
              <w:rPr>
                <w:spacing w:val="1"/>
              </w:rPr>
              <w:t>励扶助。</w:t>
            </w:r>
          </w:p>
        </w:tc>
        <w:tc>
          <w:tcPr>
            <w:tcW w:w="3083" w:type="dxa"/>
            <w:vAlign w:val="top"/>
          </w:tcPr>
          <w:p w14:paraId="78A3895C">
            <w:pPr>
              <w:pStyle w:val="6"/>
              <w:spacing w:before="64" w:line="227" w:lineRule="auto"/>
              <w:ind w:left="116"/>
            </w:pPr>
            <w:r>
              <w:rPr>
                <w:spacing w:val="1"/>
              </w:rPr>
              <w:t>或需补充提供的相关材料目录。</w:t>
            </w:r>
          </w:p>
          <w:p w14:paraId="73E4CC5F">
            <w:pPr>
              <w:pStyle w:val="6"/>
              <w:spacing w:before="54" w:line="261" w:lineRule="auto"/>
              <w:ind w:left="116" w:right="85"/>
            </w:pPr>
            <w:r>
              <w:rPr>
                <w:spacing w:val="-2"/>
              </w:rPr>
              <w:t>2、审理责任：审查村级受理后开</w:t>
            </w:r>
            <w:r>
              <w:rPr>
                <w:spacing w:val="5"/>
              </w:rPr>
              <w:t xml:space="preserve"> 具的介绍信，核对信息及以往办</w:t>
            </w:r>
            <w:r>
              <w:rPr>
                <w:spacing w:val="3"/>
              </w:rPr>
              <w:t xml:space="preserve"> </w:t>
            </w:r>
            <w:r>
              <w:t>理记录。</w:t>
            </w:r>
          </w:p>
          <w:p w14:paraId="2CB08D24">
            <w:pPr>
              <w:pStyle w:val="6"/>
              <w:spacing w:before="50" w:line="251" w:lineRule="auto"/>
              <w:ind w:left="117" w:right="85"/>
            </w:pPr>
            <w:r>
              <w:rPr>
                <w:spacing w:val="-2"/>
              </w:rPr>
              <w:t>3、其他法律法规规章文件规定应</w:t>
            </w:r>
            <w:r>
              <w:rPr>
                <w:spacing w:val="4"/>
              </w:rPr>
              <w:t xml:space="preserve"> </w:t>
            </w:r>
            <w:r>
              <w:t>履行的责任。</w:t>
            </w:r>
          </w:p>
        </w:tc>
        <w:tc>
          <w:tcPr>
            <w:tcW w:w="2073" w:type="dxa"/>
            <w:vAlign w:val="top"/>
          </w:tcPr>
          <w:p w14:paraId="5DD50448">
            <w:pPr>
              <w:pStyle w:val="6"/>
              <w:spacing w:before="63" w:line="260" w:lineRule="auto"/>
              <w:ind w:left="114" w:right="89"/>
              <w:jc w:val="both"/>
            </w:pPr>
            <w:r>
              <w:rPr>
                <w:spacing w:val="7"/>
              </w:rPr>
              <w:t>情形的，行政机关及</w:t>
            </w:r>
            <w:r>
              <w:t xml:space="preserve"> </w:t>
            </w:r>
            <w:r>
              <w:rPr>
                <w:spacing w:val="7"/>
              </w:rPr>
              <w:t>相关工作人员应承担</w:t>
            </w:r>
            <w:r>
              <w:t xml:space="preserve"> </w:t>
            </w:r>
            <w:r>
              <w:rPr>
                <w:spacing w:val="1"/>
              </w:rPr>
              <w:t>相应责任：</w:t>
            </w:r>
          </w:p>
          <w:p w14:paraId="74C4D17B">
            <w:pPr>
              <w:pStyle w:val="6"/>
              <w:spacing w:before="57" w:line="253" w:lineRule="auto"/>
              <w:ind w:left="117" w:right="89" w:firstLine="12"/>
            </w:pPr>
            <w:r>
              <w:rPr>
                <w:spacing w:val="-6"/>
              </w:rPr>
              <w:t>1、对符合条件不予受</w:t>
            </w:r>
            <w:r>
              <w:rPr>
                <w:spacing w:val="7"/>
              </w:rPr>
              <w:t xml:space="preserve"> </w:t>
            </w:r>
            <w:r>
              <w:rPr>
                <w:spacing w:val="-1"/>
              </w:rPr>
              <w:t>理的；</w:t>
            </w:r>
          </w:p>
          <w:p w14:paraId="2ECED16E">
            <w:pPr>
              <w:pStyle w:val="6"/>
              <w:spacing w:before="52" w:line="267" w:lineRule="auto"/>
              <w:ind w:left="115" w:right="89" w:firstLine="1"/>
              <w:jc w:val="both"/>
            </w:pPr>
            <w:r>
              <w:rPr>
                <w:spacing w:val="-4"/>
              </w:rPr>
              <w:t>2、未按照规定的标准</w:t>
            </w:r>
            <w:r>
              <w:t xml:space="preserve"> </w:t>
            </w:r>
            <w:r>
              <w:rPr>
                <w:spacing w:val="7"/>
              </w:rPr>
              <w:t>办理，或在计划生育</w:t>
            </w:r>
            <w:r>
              <w:t xml:space="preserve"> </w:t>
            </w:r>
            <w:r>
              <w:rPr>
                <w:spacing w:val="7"/>
              </w:rPr>
              <w:t>家庭奖励扶助金申领</w:t>
            </w:r>
            <w:r>
              <w:t xml:space="preserve"> </w:t>
            </w:r>
            <w:r>
              <w:rPr>
                <w:spacing w:val="7"/>
              </w:rPr>
              <w:t>工作中利用职权谋取</w:t>
            </w:r>
            <w:r>
              <w:t xml:space="preserve"> 私利的；</w:t>
            </w:r>
          </w:p>
          <w:p w14:paraId="2845D385">
            <w:pPr>
              <w:pStyle w:val="6"/>
              <w:spacing w:before="54" w:line="260" w:lineRule="auto"/>
              <w:ind w:left="115" w:right="89" w:firstLine="3"/>
              <w:jc w:val="both"/>
            </w:pPr>
            <w:r>
              <w:rPr>
                <w:spacing w:val="-5"/>
              </w:rPr>
              <w:t>3、侵犯计划生育家庭</w:t>
            </w:r>
            <w:r>
              <w:rPr>
                <w:spacing w:val="8"/>
              </w:rPr>
              <w:t xml:space="preserve"> </w:t>
            </w:r>
            <w:r>
              <w:rPr>
                <w:spacing w:val="7"/>
              </w:rPr>
              <w:t>奖励扶助金申领方面</w:t>
            </w:r>
            <w:r>
              <w:t xml:space="preserve"> </w:t>
            </w:r>
            <w:r>
              <w:rPr>
                <w:spacing w:val="1"/>
              </w:rPr>
              <w:t>合法权益的；</w:t>
            </w:r>
          </w:p>
          <w:p w14:paraId="6B0E41DF">
            <w:pPr>
              <w:pStyle w:val="6"/>
              <w:spacing w:before="53" w:line="256" w:lineRule="auto"/>
              <w:ind w:left="114" w:right="89" w:hanging="1"/>
              <w:jc w:val="both"/>
            </w:pPr>
            <w:r>
              <w:rPr>
                <w:spacing w:val="-4"/>
              </w:rPr>
              <w:t>4、其他违反法律法规</w:t>
            </w:r>
            <w:r>
              <w:rPr>
                <w:spacing w:val="3"/>
              </w:rPr>
              <w:t xml:space="preserve"> </w:t>
            </w:r>
            <w:r>
              <w:rPr>
                <w:spacing w:val="32"/>
              </w:rPr>
              <w:t>规章文件规定的行</w:t>
            </w:r>
            <w:r>
              <w:rPr>
                <w:spacing w:val="6"/>
              </w:rPr>
              <w:t xml:space="preserve"> </w:t>
            </w:r>
            <w:r>
              <w:t>为。</w:t>
            </w:r>
          </w:p>
        </w:tc>
        <w:tc>
          <w:tcPr>
            <w:tcW w:w="1058" w:type="dxa"/>
            <w:vAlign w:val="top"/>
          </w:tcPr>
          <w:p w14:paraId="177E2088">
            <w:pPr>
              <w:pStyle w:val="6"/>
              <w:spacing w:before="64" w:line="251" w:lineRule="auto"/>
              <w:ind w:left="123" w:right="96" w:firstLine="2"/>
            </w:pPr>
            <w:r>
              <w:rPr>
                <w:spacing w:val="-7"/>
              </w:rPr>
              <w:t>审</w:t>
            </w:r>
            <w:r>
              <w:rPr>
                <w:spacing w:val="-51"/>
              </w:rPr>
              <w:t xml:space="preserve"> </w:t>
            </w:r>
            <w:r>
              <w:rPr>
                <w:spacing w:val="-7"/>
              </w:rPr>
              <w:t>,</w:t>
            </w:r>
            <w:r>
              <w:rPr>
                <w:spacing w:val="-41"/>
              </w:rPr>
              <w:t xml:space="preserve"> </w:t>
            </w:r>
            <w:r>
              <w:rPr>
                <w:spacing w:val="-7"/>
              </w:rPr>
              <w:t>乡</w:t>
            </w:r>
            <w:r>
              <w:rPr>
                <w:spacing w:val="-51"/>
              </w:rPr>
              <w:t xml:space="preserve"> </w:t>
            </w:r>
            <w:r>
              <w:rPr>
                <w:spacing w:val="-7"/>
              </w:rPr>
              <w:t>级</w:t>
            </w:r>
            <w:r>
              <w:t xml:space="preserve"> </w:t>
            </w:r>
            <w:r>
              <w:rPr>
                <w:spacing w:val="-1"/>
              </w:rPr>
              <w:t>负责初审</w:t>
            </w:r>
          </w:p>
        </w:tc>
      </w:tr>
      <w:tr w14:paraId="26F1016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205" w:hRule="atLeast"/>
        </w:trPr>
        <w:tc>
          <w:tcPr>
            <w:tcW w:w="529" w:type="dxa"/>
            <w:vAlign w:val="top"/>
          </w:tcPr>
          <w:p w14:paraId="60883B90">
            <w:pPr>
              <w:spacing w:line="246" w:lineRule="auto"/>
              <w:rPr>
                <w:rFonts w:ascii="Arial"/>
                <w:sz w:val="21"/>
              </w:rPr>
            </w:pPr>
          </w:p>
          <w:p w14:paraId="355AF5DB">
            <w:pPr>
              <w:spacing w:line="246" w:lineRule="auto"/>
              <w:rPr>
                <w:rFonts w:ascii="Arial"/>
                <w:sz w:val="21"/>
              </w:rPr>
            </w:pPr>
          </w:p>
          <w:p w14:paraId="3673E6FA">
            <w:pPr>
              <w:spacing w:line="246" w:lineRule="auto"/>
              <w:rPr>
                <w:rFonts w:ascii="Arial"/>
                <w:sz w:val="21"/>
              </w:rPr>
            </w:pPr>
          </w:p>
          <w:p w14:paraId="270C6F8A">
            <w:pPr>
              <w:spacing w:line="246" w:lineRule="auto"/>
              <w:rPr>
                <w:rFonts w:ascii="Arial"/>
                <w:sz w:val="21"/>
              </w:rPr>
            </w:pPr>
          </w:p>
          <w:p w14:paraId="0900CC4A">
            <w:pPr>
              <w:spacing w:line="246" w:lineRule="auto"/>
              <w:rPr>
                <w:rFonts w:ascii="Arial"/>
                <w:sz w:val="21"/>
              </w:rPr>
            </w:pPr>
          </w:p>
          <w:p w14:paraId="2A0BB9EF">
            <w:pPr>
              <w:spacing w:line="246" w:lineRule="auto"/>
              <w:rPr>
                <w:rFonts w:ascii="Arial"/>
                <w:sz w:val="21"/>
              </w:rPr>
            </w:pPr>
          </w:p>
          <w:p w14:paraId="180A5F7D">
            <w:pPr>
              <w:spacing w:line="246" w:lineRule="auto"/>
              <w:rPr>
                <w:rFonts w:ascii="Arial"/>
                <w:sz w:val="21"/>
              </w:rPr>
            </w:pPr>
          </w:p>
          <w:p w14:paraId="7A6CF014">
            <w:pPr>
              <w:spacing w:line="246" w:lineRule="auto"/>
              <w:rPr>
                <w:rFonts w:ascii="Arial"/>
                <w:sz w:val="21"/>
              </w:rPr>
            </w:pPr>
          </w:p>
          <w:p w14:paraId="5E851455">
            <w:pPr>
              <w:pStyle w:val="6"/>
              <w:spacing w:before="65" w:line="190" w:lineRule="auto"/>
              <w:ind w:left="135"/>
            </w:pPr>
            <w:r>
              <w:rPr>
                <w:spacing w:val="-5"/>
              </w:rPr>
              <w:t>146</w:t>
            </w:r>
          </w:p>
        </w:tc>
        <w:tc>
          <w:tcPr>
            <w:tcW w:w="494" w:type="dxa"/>
            <w:textDirection w:val="tbRlV"/>
            <w:vAlign w:val="top"/>
          </w:tcPr>
          <w:p w14:paraId="134ABCEE">
            <w:pPr>
              <w:pStyle w:val="6"/>
              <w:spacing w:before="138" w:line="216" w:lineRule="auto"/>
              <w:ind w:left="1562"/>
            </w:pPr>
            <w:r>
              <w:rPr>
                <w:spacing w:val="8"/>
              </w:rPr>
              <w:t>行</w:t>
            </w:r>
            <w:r>
              <w:rPr>
                <w:spacing w:val="-7"/>
              </w:rPr>
              <w:t xml:space="preserve"> </w:t>
            </w:r>
            <w:r>
              <w:rPr>
                <w:spacing w:val="8"/>
              </w:rPr>
              <w:t>政</w:t>
            </w:r>
            <w:r>
              <w:rPr>
                <w:spacing w:val="-9"/>
              </w:rPr>
              <w:t xml:space="preserve"> </w:t>
            </w:r>
            <w:r>
              <w:rPr>
                <w:spacing w:val="8"/>
              </w:rPr>
              <w:t>给</w:t>
            </w:r>
            <w:r>
              <w:rPr>
                <w:spacing w:val="-9"/>
              </w:rPr>
              <w:t xml:space="preserve"> </w:t>
            </w:r>
            <w:r>
              <w:rPr>
                <w:spacing w:val="8"/>
              </w:rPr>
              <w:t>付</w:t>
            </w:r>
          </w:p>
        </w:tc>
        <w:tc>
          <w:tcPr>
            <w:tcW w:w="3083" w:type="dxa"/>
            <w:vAlign w:val="top"/>
          </w:tcPr>
          <w:p w14:paraId="35521687">
            <w:pPr>
              <w:rPr>
                <w:rFonts w:ascii="Arial"/>
                <w:sz w:val="21"/>
              </w:rPr>
            </w:pPr>
          </w:p>
          <w:p w14:paraId="20A04973">
            <w:pPr>
              <w:rPr>
                <w:rFonts w:ascii="Arial"/>
                <w:sz w:val="21"/>
              </w:rPr>
            </w:pPr>
          </w:p>
          <w:p w14:paraId="2F000534">
            <w:pPr>
              <w:rPr>
                <w:rFonts w:ascii="Arial"/>
                <w:sz w:val="21"/>
              </w:rPr>
            </w:pPr>
          </w:p>
          <w:p w14:paraId="72FB82E1">
            <w:pPr>
              <w:rPr>
                <w:rFonts w:ascii="Arial"/>
                <w:sz w:val="21"/>
              </w:rPr>
            </w:pPr>
          </w:p>
          <w:p w14:paraId="0ED70342">
            <w:pPr>
              <w:rPr>
                <w:rFonts w:ascii="Arial"/>
                <w:sz w:val="21"/>
              </w:rPr>
            </w:pPr>
          </w:p>
          <w:p w14:paraId="2E5F65D6">
            <w:pPr>
              <w:rPr>
                <w:rFonts w:ascii="Arial"/>
                <w:sz w:val="21"/>
              </w:rPr>
            </w:pPr>
          </w:p>
          <w:p w14:paraId="59F7243D">
            <w:pPr>
              <w:spacing w:line="241" w:lineRule="auto"/>
              <w:rPr>
                <w:rFonts w:ascii="Arial"/>
                <w:sz w:val="21"/>
              </w:rPr>
            </w:pPr>
          </w:p>
          <w:p w14:paraId="63797589">
            <w:pPr>
              <w:spacing w:line="241" w:lineRule="auto"/>
              <w:rPr>
                <w:rFonts w:ascii="Arial"/>
                <w:sz w:val="21"/>
              </w:rPr>
            </w:pPr>
          </w:p>
          <w:p w14:paraId="6817D135">
            <w:pPr>
              <w:pStyle w:val="6"/>
              <w:spacing w:before="65" w:line="228" w:lineRule="auto"/>
              <w:ind w:left="440"/>
            </w:pPr>
            <w:r>
              <w:rPr>
                <w:spacing w:val="1"/>
              </w:rPr>
              <w:t>计划生育家庭特别扶助金</w:t>
            </w:r>
          </w:p>
        </w:tc>
        <w:tc>
          <w:tcPr>
            <w:tcW w:w="446" w:type="dxa"/>
            <w:textDirection w:val="tbRlV"/>
            <w:vAlign w:val="top"/>
          </w:tcPr>
          <w:p w14:paraId="61438147">
            <w:pPr>
              <w:pStyle w:val="6"/>
              <w:spacing w:before="112" w:line="212" w:lineRule="auto"/>
              <w:ind w:left="1713"/>
            </w:pPr>
            <w:r>
              <w:rPr>
                <w:spacing w:val="8"/>
              </w:rPr>
              <w:t>各</w:t>
            </w:r>
            <w:r>
              <w:rPr>
                <w:spacing w:val="-8"/>
              </w:rPr>
              <w:t xml:space="preserve"> </w:t>
            </w:r>
            <w:r>
              <w:rPr>
                <w:spacing w:val="8"/>
              </w:rPr>
              <w:t>乡</w:t>
            </w:r>
            <w:r>
              <w:rPr>
                <w:spacing w:val="-9"/>
              </w:rPr>
              <w:t xml:space="preserve"> </w:t>
            </w:r>
            <w:r>
              <w:rPr>
                <w:spacing w:val="8"/>
              </w:rPr>
              <w:t>镇</w:t>
            </w:r>
          </w:p>
        </w:tc>
        <w:tc>
          <w:tcPr>
            <w:tcW w:w="3458" w:type="dxa"/>
            <w:vAlign w:val="top"/>
          </w:tcPr>
          <w:p w14:paraId="5B992496">
            <w:pPr>
              <w:pStyle w:val="6"/>
              <w:spacing w:before="54" w:line="273" w:lineRule="auto"/>
              <w:ind w:left="112" w:firstLine="16"/>
              <w:jc w:val="both"/>
            </w:pPr>
            <w:r>
              <w:rPr>
                <w:spacing w:val="1"/>
              </w:rPr>
              <w:t>1.《中华人民共和国人口与计划生育</w:t>
            </w:r>
            <w:r>
              <w:rPr>
                <w:spacing w:val="7"/>
              </w:rPr>
              <w:t xml:space="preserve">  </w:t>
            </w:r>
            <w:r>
              <w:rPr>
                <w:spacing w:val="-4"/>
              </w:rPr>
              <w:t>法》(2015</w:t>
            </w:r>
            <w:r>
              <w:rPr>
                <w:spacing w:val="-47"/>
              </w:rPr>
              <w:t xml:space="preserve"> </w:t>
            </w:r>
            <w:r>
              <w:rPr>
                <w:spacing w:val="-4"/>
              </w:rPr>
              <w:t>年</w:t>
            </w:r>
            <w:r>
              <w:rPr>
                <w:spacing w:val="-31"/>
              </w:rPr>
              <w:t xml:space="preserve"> </w:t>
            </w:r>
            <w:r>
              <w:rPr>
                <w:spacing w:val="-4"/>
              </w:rPr>
              <w:t>12</w:t>
            </w:r>
            <w:r>
              <w:rPr>
                <w:spacing w:val="-41"/>
              </w:rPr>
              <w:t xml:space="preserve"> </w:t>
            </w:r>
            <w:r>
              <w:rPr>
                <w:spacing w:val="-4"/>
              </w:rPr>
              <w:t>月</w:t>
            </w:r>
            <w:r>
              <w:rPr>
                <w:spacing w:val="-46"/>
              </w:rPr>
              <w:t xml:space="preserve"> </w:t>
            </w:r>
            <w:r>
              <w:rPr>
                <w:spacing w:val="-4"/>
              </w:rPr>
              <w:t>27 日修正)第二十</w:t>
            </w:r>
            <w:r>
              <w:t xml:space="preserve">  </w:t>
            </w:r>
            <w:r>
              <w:rPr>
                <w:spacing w:val="3"/>
              </w:rPr>
              <w:t>七条：在国家提倡一对夫妻生育一个</w:t>
            </w:r>
            <w:r>
              <w:t xml:space="preserve">  子女期间，</w:t>
            </w:r>
            <w:r>
              <w:rPr>
                <w:spacing w:val="-51"/>
              </w:rPr>
              <w:t xml:space="preserve"> </w:t>
            </w:r>
            <w:r>
              <w:t xml:space="preserve">自愿终身只生育一个子女  </w:t>
            </w:r>
            <w:r>
              <w:rPr>
                <w:spacing w:val="3"/>
              </w:rPr>
              <w:t>的夫妻，国家发给《独生子女父母光</w:t>
            </w:r>
            <w:r>
              <w:t xml:space="preserve">  </w:t>
            </w:r>
            <w:r>
              <w:rPr>
                <w:spacing w:val="-4"/>
              </w:rPr>
              <w:t>荣证》。获得《</w:t>
            </w:r>
            <w:r>
              <w:fldChar w:fldCharType="begin"/>
            </w:r>
            <w:r>
              <w:instrText xml:space="preserve"> HYPERLINK "https://baike.so.com/doc/5351693-5587151.html" </w:instrText>
            </w:r>
            <w:r>
              <w:fldChar w:fldCharType="separate"/>
            </w:r>
            <w:r>
              <w:rPr>
                <w:spacing w:val="-4"/>
              </w:rPr>
              <w:t>独生子女父母光荣证</w:t>
            </w:r>
            <w:r>
              <w:rPr>
                <w:spacing w:val="-4"/>
              </w:rPr>
              <w:fldChar w:fldCharType="end"/>
            </w:r>
            <w:r>
              <w:rPr>
                <w:spacing w:val="-4"/>
              </w:rPr>
              <w:t>》</w:t>
            </w:r>
            <w:r>
              <w:rPr>
                <w:spacing w:val="7"/>
              </w:rPr>
              <w:t xml:space="preserve"> </w:t>
            </w:r>
            <w:r>
              <w:t>的夫妻，按照国家和省、</w:t>
            </w:r>
            <w:r>
              <w:rPr>
                <w:spacing w:val="-51"/>
              </w:rPr>
              <w:t xml:space="preserve"> </w:t>
            </w:r>
            <w:r>
              <w:t xml:space="preserve">自治区、直  </w:t>
            </w:r>
            <w:r>
              <w:rPr>
                <w:spacing w:val="16"/>
              </w:rPr>
              <w:t>辖市有关规定享受独生子女父母奖</w:t>
            </w:r>
            <w:r>
              <w:rPr>
                <w:spacing w:val="4"/>
              </w:rPr>
              <w:t xml:space="preserve">  </w:t>
            </w:r>
            <w:r>
              <w:rPr>
                <w:spacing w:val="3"/>
              </w:rPr>
              <w:t>励。法律、法规或者规章规定给予获</w:t>
            </w:r>
            <w:r>
              <w:t xml:space="preserve">  </w:t>
            </w:r>
            <w:r>
              <w:rPr>
                <w:spacing w:val="3"/>
              </w:rPr>
              <w:t>得《独生子女父母光荣证》的夫妻奖</w:t>
            </w:r>
            <w:r>
              <w:t xml:space="preserve">  </w:t>
            </w:r>
            <w:r>
              <w:rPr>
                <w:spacing w:val="3"/>
              </w:rPr>
              <w:t>励的措施中由其所在单位落实的，有</w:t>
            </w:r>
            <w:r>
              <w:t xml:space="preserve">  </w:t>
            </w:r>
            <w:r>
              <w:rPr>
                <w:spacing w:val="3"/>
              </w:rPr>
              <w:t>关单位应当执行。获得《独生子女父</w:t>
            </w:r>
            <w:r>
              <w:t xml:space="preserve">  </w:t>
            </w:r>
            <w:r>
              <w:rPr>
                <w:spacing w:val="3"/>
              </w:rPr>
              <w:t>母光荣证》的夫妻，独生子女发生意</w:t>
            </w:r>
            <w:r>
              <w:t xml:space="preserve">  </w:t>
            </w:r>
            <w:r>
              <w:rPr>
                <w:spacing w:val="-5"/>
              </w:rPr>
              <w:t>外伤残、死亡的，按照规定获得扶助。</w:t>
            </w:r>
          </w:p>
        </w:tc>
        <w:tc>
          <w:tcPr>
            <w:tcW w:w="3083" w:type="dxa"/>
            <w:vAlign w:val="top"/>
          </w:tcPr>
          <w:p w14:paraId="278DC976">
            <w:pPr>
              <w:pStyle w:val="6"/>
              <w:spacing w:before="63" w:line="260" w:lineRule="auto"/>
              <w:ind w:left="116" w:right="85" w:firstLine="12"/>
            </w:pPr>
            <w:r>
              <w:rPr>
                <w:spacing w:val="-3"/>
              </w:rPr>
              <w:t>1、受理责任：依法受理或不予受</w:t>
            </w:r>
            <w:r>
              <w:rPr>
                <w:spacing w:val="7"/>
              </w:rPr>
              <w:t xml:space="preserve"> </w:t>
            </w:r>
            <w:r>
              <w:rPr>
                <w:spacing w:val="5"/>
              </w:rPr>
              <w:t>理，并一次性告之不予受理理由</w:t>
            </w:r>
            <w:r>
              <w:rPr>
                <w:spacing w:val="3"/>
              </w:rPr>
              <w:t xml:space="preserve"> </w:t>
            </w:r>
            <w:r>
              <w:rPr>
                <w:spacing w:val="1"/>
              </w:rPr>
              <w:t>或需补充提供的相关材料目录。</w:t>
            </w:r>
          </w:p>
          <w:p w14:paraId="4AFDF8AC">
            <w:pPr>
              <w:pStyle w:val="6"/>
              <w:spacing w:before="54" w:line="261" w:lineRule="auto"/>
              <w:ind w:left="116" w:right="85"/>
            </w:pPr>
            <w:r>
              <w:rPr>
                <w:spacing w:val="-2"/>
              </w:rPr>
              <w:t>2、审理责任：审查村级受理后开</w:t>
            </w:r>
            <w:r>
              <w:rPr>
                <w:spacing w:val="5"/>
              </w:rPr>
              <w:t xml:space="preserve"> 具的介绍信，核对信息及以往办</w:t>
            </w:r>
            <w:r>
              <w:rPr>
                <w:spacing w:val="3"/>
              </w:rPr>
              <w:t xml:space="preserve"> </w:t>
            </w:r>
            <w:r>
              <w:t>理记录。</w:t>
            </w:r>
          </w:p>
          <w:p w14:paraId="12FC739A">
            <w:pPr>
              <w:pStyle w:val="6"/>
              <w:spacing w:before="50" w:line="251" w:lineRule="auto"/>
              <w:ind w:left="117" w:right="85"/>
            </w:pPr>
            <w:r>
              <w:rPr>
                <w:spacing w:val="-2"/>
              </w:rPr>
              <w:t>3、其他法律法规规章文件规定应</w:t>
            </w:r>
            <w:r>
              <w:rPr>
                <w:spacing w:val="4"/>
              </w:rPr>
              <w:t xml:space="preserve"> </w:t>
            </w:r>
            <w:r>
              <w:t>履行的责任。</w:t>
            </w:r>
          </w:p>
        </w:tc>
        <w:tc>
          <w:tcPr>
            <w:tcW w:w="2073" w:type="dxa"/>
            <w:vAlign w:val="top"/>
          </w:tcPr>
          <w:p w14:paraId="75AD10AB">
            <w:pPr>
              <w:pStyle w:val="6"/>
              <w:spacing w:before="65" w:line="266" w:lineRule="auto"/>
              <w:ind w:left="114" w:right="89"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1"/>
              </w:rPr>
              <w:t>相应责任：</w:t>
            </w:r>
          </w:p>
          <w:p w14:paraId="40465DD8">
            <w:pPr>
              <w:pStyle w:val="6"/>
              <w:spacing w:before="57" w:line="253" w:lineRule="auto"/>
              <w:ind w:left="117" w:right="89" w:firstLine="12"/>
            </w:pPr>
            <w:r>
              <w:rPr>
                <w:spacing w:val="-6"/>
              </w:rPr>
              <w:t>1、对符合条件不予受</w:t>
            </w:r>
            <w:r>
              <w:rPr>
                <w:spacing w:val="7"/>
              </w:rPr>
              <w:t xml:space="preserve"> </w:t>
            </w:r>
            <w:r>
              <w:rPr>
                <w:spacing w:val="-1"/>
              </w:rPr>
              <w:t>理的；</w:t>
            </w:r>
          </w:p>
          <w:p w14:paraId="4B20D2B9">
            <w:pPr>
              <w:pStyle w:val="6"/>
              <w:spacing w:before="52" w:line="267" w:lineRule="auto"/>
              <w:ind w:left="115" w:right="89" w:firstLine="1"/>
              <w:jc w:val="both"/>
            </w:pPr>
            <w:r>
              <w:rPr>
                <w:spacing w:val="-4"/>
              </w:rPr>
              <w:t>2、未按照规定的标准</w:t>
            </w:r>
            <w:r>
              <w:t xml:space="preserve"> </w:t>
            </w:r>
            <w:r>
              <w:rPr>
                <w:spacing w:val="7"/>
              </w:rPr>
              <w:t>办理，或在计划生育</w:t>
            </w:r>
            <w:r>
              <w:t xml:space="preserve"> </w:t>
            </w:r>
            <w:r>
              <w:rPr>
                <w:spacing w:val="7"/>
              </w:rPr>
              <w:t>家庭特别扶助金申领</w:t>
            </w:r>
            <w:r>
              <w:t xml:space="preserve"> </w:t>
            </w:r>
            <w:r>
              <w:rPr>
                <w:spacing w:val="7"/>
              </w:rPr>
              <w:t>工作中利用职权谋取</w:t>
            </w:r>
            <w:r>
              <w:t xml:space="preserve"> 私利的；</w:t>
            </w:r>
          </w:p>
          <w:p w14:paraId="77662812">
            <w:pPr>
              <w:pStyle w:val="6"/>
              <w:spacing w:before="51" w:line="246" w:lineRule="auto"/>
              <w:ind w:left="114" w:right="89" w:firstLine="4"/>
            </w:pPr>
            <w:r>
              <w:rPr>
                <w:spacing w:val="-5"/>
              </w:rPr>
              <w:t>3、侵犯计划生育家庭</w:t>
            </w:r>
            <w:r>
              <w:rPr>
                <w:spacing w:val="8"/>
              </w:rPr>
              <w:t xml:space="preserve"> </w:t>
            </w:r>
            <w:r>
              <w:rPr>
                <w:spacing w:val="7"/>
              </w:rPr>
              <w:t>特别扶助金申领方面</w:t>
            </w:r>
          </w:p>
        </w:tc>
        <w:tc>
          <w:tcPr>
            <w:tcW w:w="1058" w:type="dxa"/>
            <w:vAlign w:val="top"/>
          </w:tcPr>
          <w:p w14:paraId="635D6945">
            <w:pPr>
              <w:pStyle w:val="6"/>
              <w:spacing w:before="63" w:line="253" w:lineRule="auto"/>
              <w:ind w:left="119" w:right="98" w:firstLine="4"/>
            </w:pPr>
            <w:r>
              <w:rPr>
                <w:spacing w:val="7"/>
              </w:rPr>
              <w:t>乡级负责</w:t>
            </w:r>
            <w:r>
              <w:rPr>
                <w:spacing w:val="1"/>
              </w:rPr>
              <w:t xml:space="preserve"> </w:t>
            </w:r>
            <w:r>
              <w:rPr>
                <w:spacing w:val="-1"/>
              </w:rPr>
              <w:t>受理</w:t>
            </w:r>
          </w:p>
        </w:tc>
      </w:tr>
    </w:tbl>
    <w:p w14:paraId="567AC471">
      <w:pPr>
        <w:pStyle w:val="2"/>
      </w:pPr>
    </w:p>
    <w:p w14:paraId="173DEAEB">
      <w:pPr>
        <w:sectPr>
          <w:pgSz w:w="16839" w:h="11906"/>
          <w:pgMar w:top="1012" w:right="1304" w:bottom="0" w:left="1304" w:header="0" w:footer="0" w:gutter="0"/>
          <w:cols w:space="720" w:num="1"/>
        </w:sectPr>
      </w:pPr>
    </w:p>
    <w:p w14:paraId="288F1DA6">
      <w:pPr>
        <w:spacing w:before="163"/>
      </w:pPr>
    </w:p>
    <w:tbl>
      <w:tblPr>
        <w:tblStyle w:val="5"/>
        <w:tblW w:w="1422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29"/>
        <w:gridCol w:w="494"/>
        <w:gridCol w:w="3083"/>
        <w:gridCol w:w="446"/>
        <w:gridCol w:w="3458"/>
        <w:gridCol w:w="3083"/>
        <w:gridCol w:w="2073"/>
        <w:gridCol w:w="1058"/>
      </w:tblGrid>
      <w:tr w14:paraId="7415BF0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07" w:hRule="atLeast"/>
        </w:trPr>
        <w:tc>
          <w:tcPr>
            <w:tcW w:w="529" w:type="dxa"/>
            <w:vAlign w:val="top"/>
          </w:tcPr>
          <w:p w14:paraId="6AF77FEA">
            <w:pPr>
              <w:rPr>
                <w:rFonts w:ascii="Arial"/>
                <w:sz w:val="21"/>
              </w:rPr>
            </w:pPr>
          </w:p>
        </w:tc>
        <w:tc>
          <w:tcPr>
            <w:tcW w:w="494" w:type="dxa"/>
            <w:vAlign w:val="top"/>
          </w:tcPr>
          <w:p w14:paraId="55593CAE">
            <w:pPr>
              <w:rPr>
                <w:rFonts w:ascii="Arial"/>
                <w:sz w:val="21"/>
              </w:rPr>
            </w:pPr>
          </w:p>
        </w:tc>
        <w:tc>
          <w:tcPr>
            <w:tcW w:w="3083" w:type="dxa"/>
            <w:vAlign w:val="top"/>
          </w:tcPr>
          <w:p w14:paraId="76910823">
            <w:pPr>
              <w:rPr>
                <w:rFonts w:ascii="Arial"/>
                <w:sz w:val="21"/>
              </w:rPr>
            </w:pPr>
          </w:p>
        </w:tc>
        <w:tc>
          <w:tcPr>
            <w:tcW w:w="446" w:type="dxa"/>
            <w:vAlign w:val="top"/>
          </w:tcPr>
          <w:p w14:paraId="301FB78D">
            <w:pPr>
              <w:rPr>
                <w:rFonts w:ascii="Arial"/>
                <w:sz w:val="21"/>
              </w:rPr>
            </w:pPr>
          </w:p>
        </w:tc>
        <w:tc>
          <w:tcPr>
            <w:tcW w:w="3458" w:type="dxa"/>
            <w:vAlign w:val="top"/>
          </w:tcPr>
          <w:p w14:paraId="0EAB90C4">
            <w:pPr>
              <w:pStyle w:val="6"/>
              <w:spacing w:before="48" w:line="265" w:lineRule="auto"/>
              <w:ind w:left="112" w:right="86"/>
              <w:jc w:val="both"/>
            </w:pPr>
            <w:r>
              <w:rPr>
                <w:spacing w:val="3"/>
              </w:rPr>
              <w:t>在国家提倡一对夫妻生育一个子女期</w:t>
            </w:r>
            <w:r>
              <w:rPr>
                <w:spacing w:val="5"/>
              </w:rPr>
              <w:t xml:space="preserve"> </w:t>
            </w:r>
            <w:r>
              <w:rPr>
                <w:spacing w:val="3"/>
              </w:rPr>
              <w:t>间，按照规定应当享受计划生育家庭</w:t>
            </w:r>
            <w:r>
              <w:rPr>
                <w:spacing w:val="5"/>
              </w:rPr>
              <w:t xml:space="preserve"> </w:t>
            </w:r>
            <w:r>
              <w:rPr>
                <w:spacing w:val="3"/>
              </w:rPr>
              <w:t>老年人奖励扶助的，继续享受相关奖</w:t>
            </w:r>
            <w:r>
              <w:rPr>
                <w:spacing w:val="5"/>
              </w:rPr>
              <w:t xml:space="preserve"> </w:t>
            </w:r>
            <w:r>
              <w:rPr>
                <w:spacing w:val="1"/>
              </w:rPr>
              <w:t>励扶助。</w:t>
            </w:r>
          </w:p>
          <w:p w14:paraId="28428236">
            <w:pPr>
              <w:pStyle w:val="6"/>
              <w:spacing w:before="59" w:line="273" w:lineRule="auto"/>
              <w:ind w:left="112" w:right="86" w:firstLine="3"/>
            </w:pPr>
            <w:r>
              <w:rPr>
                <w:spacing w:val="3"/>
              </w:rPr>
              <w:t>2.《河北省计划生育条例》第四章奖</w:t>
            </w:r>
            <w:r>
              <w:t xml:space="preserve"> </w:t>
            </w:r>
            <w:r>
              <w:rPr>
                <w:spacing w:val="3"/>
              </w:rPr>
              <w:t>励与社会保障第三十一条：县级以上</w:t>
            </w:r>
            <w:r>
              <w:rPr>
                <w:spacing w:val="5"/>
              </w:rPr>
              <w:t xml:space="preserve"> </w:t>
            </w:r>
            <w:r>
              <w:rPr>
                <w:spacing w:val="-3"/>
              </w:rPr>
              <w:t>人民政府对已领取《 独生子女父母光</w:t>
            </w:r>
            <w:r>
              <w:rPr>
                <w:spacing w:val="4"/>
              </w:rPr>
              <w:t xml:space="preserve"> </w:t>
            </w:r>
            <w:r>
              <w:rPr>
                <w:spacing w:val="3"/>
              </w:rPr>
              <w:t>荣证》的独生子女父母，其独生子女</w:t>
            </w:r>
            <w:r>
              <w:rPr>
                <w:spacing w:val="5"/>
              </w:rPr>
              <w:t xml:space="preserve"> </w:t>
            </w:r>
            <w:r>
              <w:rPr>
                <w:spacing w:val="-1"/>
              </w:rPr>
              <w:t>发生意外伤残、</w:t>
            </w:r>
            <w:r>
              <w:rPr>
                <w:spacing w:val="-31"/>
              </w:rPr>
              <w:t xml:space="preserve"> </w:t>
            </w:r>
            <w:r>
              <w:rPr>
                <w:spacing w:val="-1"/>
              </w:rPr>
              <w:t>死亡的，按照规定给</w:t>
            </w:r>
            <w:r>
              <w:t xml:space="preserve"> </w:t>
            </w:r>
            <w:r>
              <w:rPr>
                <w:spacing w:val="3"/>
              </w:rPr>
              <w:t>予扶助。在经济补贴、医疗保障、养</w:t>
            </w:r>
            <w:r>
              <w:rPr>
                <w:spacing w:val="5"/>
              </w:rPr>
              <w:t xml:space="preserve"> </w:t>
            </w:r>
            <w:r>
              <w:rPr>
                <w:spacing w:val="3"/>
              </w:rPr>
              <w:t>老保障、应急帮扶、亲情关爱等方面</w:t>
            </w:r>
            <w:r>
              <w:rPr>
                <w:spacing w:val="5"/>
              </w:rPr>
              <w:t xml:space="preserve"> </w:t>
            </w:r>
            <w:r>
              <w:rPr>
                <w:spacing w:val="3"/>
              </w:rPr>
              <w:t>给予照顾。县级以上人民政府应当设</w:t>
            </w:r>
            <w:r>
              <w:rPr>
                <w:spacing w:val="5"/>
              </w:rPr>
              <w:t xml:space="preserve"> </w:t>
            </w:r>
            <w:r>
              <w:rPr>
                <w:spacing w:val="3"/>
              </w:rPr>
              <w:t>立人口与计划生育救助公益金。其经</w:t>
            </w:r>
            <w:r>
              <w:rPr>
                <w:spacing w:val="5"/>
              </w:rPr>
              <w:t xml:space="preserve"> </w:t>
            </w:r>
            <w:r>
              <w:rPr>
                <w:spacing w:val="3"/>
              </w:rPr>
              <w:t>费来源主要是财政投入和社会捐助，</w:t>
            </w:r>
            <w:r>
              <w:rPr>
                <w:spacing w:val="5"/>
              </w:rPr>
              <w:t xml:space="preserve"> </w:t>
            </w:r>
            <w:r>
              <w:rPr>
                <w:spacing w:val="3"/>
              </w:rPr>
              <w:t>主要用于独生子女发生意外伤残、死</w:t>
            </w:r>
            <w:r>
              <w:rPr>
                <w:spacing w:val="5"/>
              </w:rPr>
              <w:t xml:space="preserve"> </w:t>
            </w:r>
            <w:r>
              <w:rPr>
                <w:spacing w:val="3"/>
              </w:rPr>
              <w:t>亡，其父母不再生育或者不再收养子</w:t>
            </w:r>
            <w:r>
              <w:rPr>
                <w:spacing w:val="5"/>
              </w:rPr>
              <w:t xml:space="preserve"> </w:t>
            </w:r>
            <w:r>
              <w:rPr>
                <w:spacing w:val="3"/>
              </w:rPr>
              <w:t>女的，退休或者丧失劳动能力时的补</w:t>
            </w:r>
            <w:r>
              <w:rPr>
                <w:spacing w:val="5"/>
              </w:rPr>
              <w:t xml:space="preserve"> </w:t>
            </w:r>
            <w:r>
              <w:t>助。</w:t>
            </w:r>
          </w:p>
        </w:tc>
        <w:tc>
          <w:tcPr>
            <w:tcW w:w="3083" w:type="dxa"/>
            <w:vAlign w:val="top"/>
          </w:tcPr>
          <w:p w14:paraId="5DD34F14">
            <w:pPr>
              <w:rPr>
                <w:rFonts w:ascii="Arial"/>
                <w:sz w:val="21"/>
              </w:rPr>
            </w:pPr>
          </w:p>
        </w:tc>
        <w:tc>
          <w:tcPr>
            <w:tcW w:w="2073" w:type="dxa"/>
            <w:vAlign w:val="top"/>
          </w:tcPr>
          <w:p w14:paraId="76B63AC6">
            <w:pPr>
              <w:pStyle w:val="6"/>
              <w:spacing w:before="64" w:line="228" w:lineRule="auto"/>
              <w:ind w:left="115"/>
            </w:pPr>
            <w:r>
              <w:rPr>
                <w:spacing w:val="1"/>
              </w:rPr>
              <w:t>合法权益的；</w:t>
            </w:r>
          </w:p>
          <w:p w14:paraId="1AACF297">
            <w:pPr>
              <w:pStyle w:val="6"/>
              <w:spacing w:before="53" w:line="261" w:lineRule="auto"/>
              <w:ind w:left="114" w:right="89" w:hanging="1"/>
              <w:jc w:val="both"/>
            </w:pPr>
            <w:r>
              <w:rPr>
                <w:spacing w:val="-4"/>
              </w:rPr>
              <w:t>4、其他违反法律法规</w:t>
            </w:r>
            <w:r>
              <w:rPr>
                <w:spacing w:val="3"/>
              </w:rPr>
              <w:t xml:space="preserve"> </w:t>
            </w:r>
            <w:r>
              <w:rPr>
                <w:spacing w:val="32"/>
              </w:rPr>
              <w:t>规章文件规定的行</w:t>
            </w:r>
            <w:r>
              <w:rPr>
                <w:spacing w:val="6"/>
              </w:rPr>
              <w:t xml:space="preserve"> </w:t>
            </w:r>
            <w:r>
              <w:t>为。</w:t>
            </w:r>
          </w:p>
        </w:tc>
        <w:tc>
          <w:tcPr>
            <w:tcW w:w="1058" w:type="dxa"/>
            <w:vAlign w:val="top"/>
          </w:tcPr>
          <w:p w14:paraId="21FD4A1D">
            <w:pPr>
              <w:rPr>
                <w:rFonts w:ascii="Arial"/>
                <w:sz w:val="21"/>
              </w:rPr>
            </w:pPr>
          </w:p>
        </w:tc>
      </w:tr>
      <w:tr w14:paraId="4E2AFCE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05" w:hRule="atLeast"/>
        </w:trPr>
        <w:tc>
          <w:tcPr>
            <w:tcW w:w="529" w:type="dxa"/>
            <w:vAlign w:val="top"/>
          </w:tcPr>
          <w:p w14:paraId="34DEBC2F">
            <w:pPr>
              <w:spacing w:line="275" w:lineRule="auto"/>
              <w:rPr>
                <w:rFonts w:ascii="Arial"/>
                <w:sz w:val="21"/>
              </w:rPr>
            </w:pPr>
          </w:p>
          <w:p w14:paraId="711BCEE5">
            <w:pPr>
              <w:spacing w:line="276" w:lineRule="auto"/>
              <w:rPr>
                <w:rFonts w:ascii="Arial"/>
                <w:sz w:val="21"/>
              </w:rPr>
            </w:pPr>
          </w:p>
          <w:p w14:paraId="37C24D01">
            <w:pPr>
              <w:spacing w:line="276" w:lineRule="auto"/>
              <w:rPr>
                <w:rFonts w:ascii="Arial"/>
                <w:sz w:val="21"/>
              </w:rPr>
            </w:pPr>
          </w:p>
          <w:p w14:paraId="4B71743C">
            <w:pPr>
              <w:spacing w:line="276" w:lineRule="auto"/>
              <w:rPr>
                <w:rFonts w:ascii="Arial"/>
                <w:sz w:val="21"/>
              </w:rPr>
            </w:pPr>
          </w:p>
          <w:p w14:paraId="05052CDB">
            <w:pPr>
              <w:spacing w:line="276" w:lineRule="auto"/>
              <w:rPr>
                <w:rFonts w:ascii="Arial"/>
                <w:sz w:val="21"/>
              </w:rPr>
            </w:pPr>
          </w:p>
          <w:p w14:paraId="34449B75">
            <w:pPr>
              <w:spacing w:line="276" w:lineRule="auto"/>
              <w:rPr>
                <w:rFonts w:ascii="Arial"/>
                <w:sz w:val="21"/>
              </w:rPr>
            </w:pPr>
          </w:p>
          <w:p w14:paraId="04EB36F5">
            <w:pPr>
              <w:pStyle w:val="6"/>
              <w:spacing w:before="65" w:line="190" w:lineRule="auto"/>
              <w:ind w:left="135"/>
            </w:pPr>
            <w:r>
              <w:rPr>
                <w:spacing w:val="-5"/>
              </w:rPr>
              <w:t>147</w:t>
            </w:r>
          </w:p>
        </w:tc>
        <w:tc>
          <w:tcPr>
            <w:tcW w:w="494" w:type="dxa"/>
            <w:textDirection w:val="tbRlV"/>
            <w:vAlign w:val="top"/>
          </w:tcPr>
          <w:p w14:paraId="3DC411F2">
            <w:pPr>
              <w:pStyle w:val="6"/>
              <w:spacing w:before="138" w:line="216" w:lineRule="auto"/>
              <w:ind w:left="1248"/>
            </w:pPr>
            <w:r>
              <w:rPr>
                <w:spacing w:val="8"/>
              </w:rPr>
              <w:t>行</w:t>
            </w:r>
            <w:r>
              <w:rPr>
                <w:spacing w:val="-7"/>
              </w:rPr>
              <w:t xml:space="preserve"> </w:t>
            </w:r>
            <w:r>
              <w:rPr>
                <w:spacing w:val="8"/>
              </w:rPr>
              <w:t>政</w:t>
            </w:r>
            <w:r>
              <w:rPr>
                <w:spacing w:val="-9"/>
              </w:rPr>
              <w:t xml:space="preserve"> </w:t>
            </w:r>
            <w:r>
              <w:rPr>
                <w:spacing w:val="8"/>
              </w:rPr>
              <w:t>给</w:t>
            </w:r>
            <w:r>
              <w:rPr>
                <w:spacing w:val="-9"/>
              </w:rPr>
              <w:t xml:space="preserve"> </w:t>
            </w:r>
            <w:r>
              <w:rPr>
                <w:spacing w:val="8"/>
              </w:rPr>
              <w:t>付</w:t>
            </w:r>
          </w:p>
        </w:tc>
        <w:tc>
          <w:tcPr>
            <w:tcW w:w="3083" w:type="dxa"/>
            <w:vAlign w:val="top"/>
          </w:tcPr>
          <w:p w14:paraId="50D1E078">
            <w:pPr>
              <w:spacing w:line="270" w:lineRule="auto"/>
              <w:rPr>
                <w:rFonts w:ascii="Arial"/>
                <w:sz w:val="21"/>
              </w:rPr>
            </w:pPr>
          </w:p>
          <w:p w14:paraId="6EC27DEB">
            <w:pPr>
              <w:spacing w:line="270" w:lineRule="auto"/>
              <w:rPr>
                <w:rFonts w:ascii="Arial"/>
                <w:sz w:val="21"/>
              </w:rPr>
            </w:pPr>
          </w:p>
          <w:p w14:paraId="0291102D">
            <w:pPr>
              <w:spacing w:line="271" w:lineRule="auto"/>
              <w:rPr>
                <w:rFonts w:ascii="Arial"/>
                <w:sz w:val="21"/>
              </w:rPr>
            </w:pPr>
          </w:p>
          <w:p w14:paraId="3602D93E">
            <w:pPr>
              <w:spacing w:line="271" w:lineRule="auto"/>
              <w:rPr>
                <w:rFonts w:ascii="Arial"/>
                <w:sz w:val="21"/>
              </w:rPr>
            </w:pPr>
          </w:p>
          <w:p w14:paraId="2784DA33">
            <w:pPr>
              <w:spacing w:line="271" w:lineRule="auto"/>
              <w:rPr>
                <w:rFonts w:ascii="Arial"/>
                <w:sz w:val="21"/>
              </w:rPr>
            </w:pPr>
          </w:p>
          <w:p w14:paraId="4264A91E">
            <w:pPr>
              <w:spacing w:line="271" w:lineRule="auto"/>
              <w:rPr>
                <w:rFonts w:ascii="Arial"/>
                <w:sz w:val="21"/>
              </w:rPr>
            </w:pPr>
          </w:p>
          <w:p w14:paraId="5405145A">
            <w:pPr>
              <w:pStyle w:val="6"/>
              <w:spacing w:before="65" w:line="228" w:lineRule="auto"/>
              <w:ind w:left="639"/>
            </w:pPr>
            <w:r>
              <w:rPr>
                <w:spacing w:val="1"/>
              </w:rPr>
              <w:t>计划生育受术者补助</w:t>
            </w:r>
          </w:p>
        </w:tc>
        <w:tc>
          <w:tcPr>
            <w:tcW w:w="446" w:type="dxa"/>
            <w:textDirection w:val="tbRlV"/>
            <w:vAlign w:val="top"/>
          </w:tcPr>
          <w:p w14:paraId="49C7819F">
            <w:pPr>
              <w:pStyle w:val="6"/>
              <w:spacing w:before="112" w:line="212" w:lineRule="auto"/>
              <w:ind w:left="1399"/>
            </w:pPr>
            <w:r>
              <w:rPr>
                <w:spacing w:val="8"/>
              </w:rPr>
              <w:t>各</w:t>
            </w:r>
            <w:r>
              <w:rPr>
                <w:spacing w:val="-8"/>
              </w:rPr>
              <w:t xml:space="preserve"> </w:t>
            </w:r>
            <w:r>
              <w:rPr>
                <w:spacing w:val="8"/>
              </w:rPr>
              <w:t>乡</w:t>
            </w:r>
            <w:r>
              <w:rPr>
                <w:spacing w:val="-9"/>
              </w:rPr>
              <w:t xml:space="preserve"> </w:t>
            </w:r>
            <w:r>
              <w:rPr>
                <w:spacing w:val="8"/>
              </w:rPr>
              <w:t>镇</w:t>
            </w:r>
          </w:p>
        </w:tc>
        <w:tc>
          <w:tcPr>
            <w:tcW w:w="3458" w:type="dxa"/>
            <w:vAlign w:val="top"/>
          </w:tcPr>
          <w:p w14:paraId="2D751B49">
            <w:pPr>
              <w:pStyle w:val="6"/>
              <w:spacing w:before="45" w:line="271" w:lineRule="auto"/>
              <w:ind w:left="112" w:right="82" w:firstLine="6"/>
            </w:pPr>
            <w:r>
              <w:rPr>
                <w:spacing w:val="-3"/>
              </w:rPr>
              <w:t>《河北省人口与计划生育条例》(2016</w:t>
            </w:r>
            <w:r>
              <w:rPr>
                <w:spacing w:val="7"/>
              </w:rPr>
              <w:t xml:space="preserve"> </w:t>
            </w:r>
            <w:r>
              <w:rPr>
                <w:spacing w:val="-2"/>
              </w:rPr>
              <w:t>年</w:t>
            </w:r>
            <w:r>
              <w:rPr>
                <w:spacing w:val="-29"/>
              </w:rPr>
              <w:t xml:space="preserve"> </w:t>
            </w:r>
            <w:r>
              <w:rPr>
                <w:spacing w:val="-2"/>
              </w:rPr>
              <w:t>3</w:t>
            </w:r>
            <w:r>
              <w:rPr>
                <w:spacing w:val="-38"/>
              </w:rPr>
              <w:t xml:space="preserve"> </w:t>
            </w:r>
            <w:r>
              <w:rPr>
                <w:spacing w:val="-2"/>
              </w:rPr>
              <w:t>月</w:t>
            </w:r>
            <w:r>
              <w:rPr>
                <w:spacing w:val="-44"/>
              </w:rPr>
              <w:t xml:space="preserve"> </w:t>
            </w:r>
            <w:r>
              <w:rPr>
                <w:spacing w:val="-2"/>
              </w:rPr>
              <w:t>29 日修正)第二十九条：对计</w:t>
            </w:r>
            <w:r>
              <w:t xml:space="preserve"> </w:t>
            </w:r>
            <w:r>
              <w:rPr>
                <w:spacing w:val="3"/>
              </w:rPr>
              <w:t>划生育受术者，按规定给予节育假； 接受绝育手术确需其配偶护理的，其</w:t>
            </w:r>
            <w:r>
              <w:rPr>
                <w:spacing w:val="5"/>
              </w:rPr>
              <w:t xml:space="preserve"> </w:t>
            </w:r>
            <w:r>
              <w:rPr>
                <w:spacing w:val="3"/>
              </w:rPr>
              <w:t>配偶享受七至十天的护理假。国家工</w:t>
            </w:r>
            <w:r>
              <w:rPr>
                <w:spacing w:val="5"/>
              </w:rPr>
              <w:t xml:space="preserve"> </w:t>
            </w:r>
            <w:r>
              <w:rPr>
                <w:spacing w:val="3"/>
              </w:rPr>
              <w:t>作人员、企业职工在上述假期内，视</w:t>
            </w:r>
            <w:r>
              <w:rPr>
                <w:spacing w:val="5"/>
              </w:rPr>
              <w:t xml:space="preserve"> </w:t>
            </w:r>
            <w:r>
              <w:rPr>
                <w:spacing w:val="2"/>
              </w:rPr>
              <w:t>为全勤；农村居民可以由所在乡(镇)</w:t>
            </w:r>
            <w:r>
              <w:rPr>
                <w:spacing w:val="15"/>
              </w:rPr>
              <w:t xml:space="preserve"> </w:t>
            </w:r>
            <w:r>
              <w:rPr>
                <w:spacing w:val="1"/>
              </w:rPr>
              <w:t>人民政府给予适当补助。</w:t>
            </w:r>
          </w:p>
        </w:tc>
        <w:tc>
          <w:tcPr>
            <w:tcW w:w="3083" w:type="dxa"/>
            <w:vAlign w:val="top"/>
          </w:tcPr>
          <w:p w14:paraId="0FA198E3">
            <w:pPr>
              <w:pStyle w:val="6"/>
              <w:spacing w:before="63" w:line="260" w:lineRule="auto"/>
              <w:ind w:left="116" w:right="85" w:firstLine="12"/>
            </w:pPr>
            <w:r>
              <w:rPr>
                <w:spacing w:val="-3"/>
              </w:rPr>
              <w:t>1、受理责任：依法受理或不予受</w:t>
            </w:r>
            <w:r>
              <w:rPr>
                <w:spacing w:val="7"/>
              </w:rPr>
              <w:t xml:space="preserve"> </w:t>
            </w:r>
            <w:r>
              <w:rPr>
                <w:spacing w:val="5"/>
              </w:rPr>
              <w:t>理，并一次性告之不予受理理由</w:t>
            </w:r>
            <w:r>
              <w:rPr>
                <w:spacing w:val="3"/>
              </w:rPr>
              <w:t xml:space="preserve"> </w:t>
            </w:r>
            <w:r>
              <w:rPr>
                <w:spacing w:val="1"/>
              </w:rPr>
              <w:t>或需补充提供的相关材料目录。</w:t>
            </w:r>
          </w:p>
          <w:p w14:paraId="294719ED">
            <w:pPr>
              <w:pStyle w:val="6"/>
              <w:spacing w:before="54" w:line="261" w:lineRule="auto"/>
              <w:ind w:left="116" w:right="85"/>
            </w:pPr>
            <w:r>
              <w:rPr>
                <w:spacing w:val="-2"/>
              </w:rPr>
              <w:t>2、审理责任：审查村级受理后开</w:t>
            </w:r>
            <w:r>
              <w:rPr>
                <w:spacing w:val="5"/>
              </w:rPr>
              <w:t xml:space="preserve"> 具的介绍信，核对信息及以往办</w:t>
            </w:r>
            <w:r>
              <w:rPr>
                <w:spacing w:val="3"/>
              </w:rPr>
              <w:t xml:space="preserve"> </w:t>
            </w:r>
            <w:r>
              <w:t>理记录。</w:t>
            </w:r>
          </w:p>
          <w:p w14:paraId="119F0E8D">
            <w:pPr>
              <w:pStyle w:val="6"/>
              <w:spacing w:before="49" w:line="265" w:lineRule="auto"/>
              <w:ind w:left="113" w:right="87" w:firstLine="4"/>
              <w:jc w:val="both"/>
            </w:pPr>
            <w:r>
              <w:rPr>
                <w:spacing w:val="-2"/>
              </w:rPr>
              <w:t>3、决定责任：对符合条件的，在</w:t>
            </w:r>
            <w:r>
              <w:rPr>
                <w:spacing w:val="1"/>
              </w:rPr>
              <w:t xml:space="preserve"> </w:t>
            </w:r>
            <w:r>
              <w:rPr>
                <w:spacing w:val="5"/>
              </w:rPr>
              <w:t xml:space="preserve">介绍信上签署办理意见，现场予 以告之后续办事事宜。对不符合 </w:t>
            </w:r>
            <w:r>
              <w:rPr>
                <w:spacing w:val="1"/>
              </w:rPr>
              <w:t>条件的，解释原因。</w:t>
            </w:r>
          </w:p>
          <w:p w14:paraId="4104CB8E">
            <w:pPr>
              <w:pStyle w:val="6"/>
              <w:spacing w:before="52" w:line="246" w:lineRule="auto"/>
              <w:ind w:left="116" w:right="85" w:hanging="4"/>
            </w:pPr>
            <w:r>
              <w:rPr>
                <w:spacing w:val="-2"/>
              </w:rPr>
              <w:t>4、事后监管责任：登记并留存介</w:t>
            </w:r>
            <w:r>
              <w:rPr>
                <w:spacing w:val="9"/>
              </w:rPr>
              <w:t xml:space="preserve"> </w:t>
            </w:r>
            <w:r>
              <w:t>绍信复印件。</w:t>
            </w:r>
          </w:p>
        </w:tc>
        <w:tc>
          <w:tcPr>
            <w:tcW w:w="2073" w:type="dxa"/>
            <w:vAlign w:val="top"/>
          </w:tcPr>
          <w:p w14:paraId="05B15AC7">
            <w:pPr>
              <w:pStyle w:val="6"/>
              <w:spacing w:before="65" w:line="266" w:lineRule="auto"/>
              <w:ind w:left="114" w:right="89"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1"/>
              </w:rPr>
              <w:t>相应责任：</w:t>
            </w:r>
          </w:p>
          <w:p w14:paraId="155E2943">
            <w:pPr>
              <w:pStyle w:val="6"/>
              <w:spacing w:before="57" w:line="253" w:lineRule="auto"/>
              <w:ind w:left="117" w:right="89" w:firstLine="12"/>
            </w:pPr>
            <w:r>
              <w:rPr>
                <w:spacing w:val="-6"/>
              </w:rPr>
              <w:t>1、对符合条件不予受</w:t>
            </w:r>
            <w:r>
              <w:rPr>
                <w:spacing w:val="7"/>
              </w:rPr>
              <w:t xml:space="preserve"> </w:t>
            </w:r>
            <w:r>
              <w:rPr>
                <w:spacing w:val="-1"/>
              </w:rPr>
              <w:t>理的；</w:t>
            </w:r>
          </w:p>
          <w:p w14:paraId="4E56083C">
            <w:pPr>
              <w:pStyle w:val="6"/>
              <w:spacing w:before="51" w:line="261" w:lineRule="auto"/>
              <w:ind w:left="116" w:right="89"/>
              <w:jc w:val="both"/>
            </w:pPr>
            <w:r>
              <w:rPr>
                <w:spacing w:val="-4"/>
              </w:rPr>
              <w:t>2、违反规定批准计划</w:t>
            </w:r>
            <w:r>
              <w:t xml:space="preserve"> </w:t>
            </w:r>
            <w:r>
              <w:rPr>
                <w:spacing w:val="6"/>
              </w:rPr>
              <w:t>生育受术者补助申领</w:t>
            </w:r>
            <w:r>
              <w:rPr>
                <w:spacing w:val="7"/>
              </w:rPr>
              <w:t xml:space="preserve"> </w:t>
            </w:r>
            <w:r>
              <w:rPr>
                <w:spacing w:val="-1"/>
              </w:rPr>
              <w:t>的；</w:t>
            </w:r>
          </w:p>
          <w:p w14:paraId="650CC5F7">
            <w:pPr>
              <w:pStyle w:val="6"/>
              <w:spacing w:before="50" w:line="246" w:lineRule="auto"/>
              <w:ind w:left="118" w:right="89"/>
            </w:pPr>
            <w:r>
              <w:rPr>
                <w:spacing w:val="-5"/>
              </w:rPr>
              <w:t>3、未按照规定的标准</w:t>
            </w:r>
            <w:r>
              <w:rPr>
                <w:spacing w:val="8"/>
              </w:rPr>
              <w:t xml:space="preserve"> </w:t>
            </w:r>
            <w:r>
              <w:rPr>
                <w:spacing w:val="6"/>
              </w:rPr>
              <w:t>办理，或在计划生育</w:t>
            </w:r>
          </w:p>
        </w:tc>
        <w:tc>
          <w:tcPr>
            <w:tcW w:w="1058" w:type="dxa"/>
            <w:vAlign w:val="top"/>
          </w:tcPr>
          <w:p w14:paraId="303EB0BD">
            <w:pPr>
              <w:rPr>
                <w:rFonts w:ascii="Arial"/>
                <w:sz w:val="21"/>
              </w:rPr>
            </w:pPr>
          </w:p>
        </w:tc>
      </w:tr>
    </w:tbl>
    <w:p w14:paraId="0D412DF2">
      <w:pPr>
        <w:pStyle w:val="2"/>
      </w:pPr>
    </w:p>
    <w:p w14:paraId="7FCF97BD">
      <w:pPr>
        <w:sectPr>
          <w:pgSz w:w="16839" w:h="11906"/>
          <w:pgMar w:top="1012" w:right="1304" w:bottom="0" w:left="1304" w:header="0" w:footer="0" w:gutter="0"/>
          <w:cols w:space="720" w:num="1"/>
        </w:sectPr>
      </w:pPr>
    </w:p>
    <w:p w14:paraId="2A1F8730">
      <w:pPr>
        <w:spacing w:before="163"/>
      </w:pPr>
    </w:p>
    <w:tbl>
      <w:tblPr>
        <w:tblStyle w:val="5"/>
        <w:tblW w:w="1422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29"/>
        <w:gridCol w:w="494"/>
        <w:gridCol w:w="3083"/>
        <w:gridCol w:w="446"/>
        <w:gridCol w:w="3458"/>
        <w:gridCol w:w="3083"/>
        <w:gridCol w:w="2073"/>
        <w:gridCol w:w="1058"/>
      </w:tblGrid>
      <w:tr w14:paraId="06362A7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08" w:hRule="atLeast"/>
        </w:trPr>
        <w:tc>
          <w:tcPr>
            <w:tcW w:w="529" w:type="dxa"/>
            <w:vAlign w:val="top"/>
          </w:tcPr>
          <w:p w14:paraId="75B4FE9B">
            <w:pPr>
              <w:rPr>
                <w:rFonts w:ascii="Arial"/>
                <w:sz w:val="21"/>
              </w:rPr>
            </w:pPr>
          </w:p>
        </w:tc>
        <w:tc>
          <w:tcPr>
            <w:tcW w:w="494" w:type="dxa"/>
            <w:vAlign w:val="top"/>
          </w:tcPr>
          <w:p w14:paraId="72F71A9F">
            <w:pPr>
              <w:rPr>
                <w:rFonts w:ascii="Arial"/>
                <w:sz w:val="21"/>
              </w:rPr>
            </w:pPr>
          </w:p>
        </w:tc>
        <w:tc>
          <w:tcPr>
            <w:tcW w:w="3083" w:type="dxa"/>
            <w:vAlign w:val="top"/>
          </w:tcPr>
          <w:p w14:paraId="2D4FF7ED">
            <w:pPr>
              <w:rPr>
                <w:rFonts w:ascii="Arial"/>
                <w:sz w:val="21"/>
              </w:rPr>
            </w:pPr>
          </w:p>
        </w:tc>
        <w:tc>
          <w:tcPr>
            <w:tcW w:w="446" w:type="dxa"/>
            <w:vAlign w:val="top"/>
          </w:tcPr>
          <w:p w14:paraId="77896CCB">
            <w:pPr>
              <w:rPr>
                <w:rFonts w:ascii="Arial"/>
                <w:sz w:val="21"/>
              </w:rPr>
            </w:pPr>
          </w:p>
        </w:tc>
        <w:tc>
          <w:tcPr>
            <w:tcW w:w="3458" w:type="dxa"/>
            <w:vAlign w:val="top"/>
          </w:tcPr>
          <w:p w14:paraId="415F36C4">
            <w:pPr>
              <w:rPr>
                <w:rFonts w:ascii="Arial"/>
                <w:sz w:val="21"/>
              </w:rPr>
            </w:pPr>
          </w:p>
        </w:tc>
        <w:tc>
          <w:tcPr>
            <w:tcW w:w="3083" w:type="dxa"/>
            <w:vAlign w:val="top"/>
          </w:tcPr>
          <w:p w14:paraId="76726B36">
            <w:pPr>
              <w:pStyle w:val="6"/>
              <w:spacing w:before="64" w:line="251" w:lineRule="auto"/>
              <w:ind w:left="117" w:right="85"/>
            </w:pPr>
            <w:r>
              <w:rPr>
                <w:spacing w:val="-2"/>
              </w:rPr>
              <w:t>5、其他法律法规规章文件规定应</w:t>
            </w:r>
            <w:r>
              <w:rPr>
                <w:spacing w:val="4"/>
              </w:rPr>
              <w:t xml:space="preserve"> </w:t>
            </w:r>
            <w:r>
              <w:t>履行的责任。</w:t>
            </w:r>
          </w:p>
        </w:tc>
        <w:tc>
          <w:tcPr>
            <w:tcW w:w="2073" w:type="dxa"/>
            <w:vAlign w:val="top"/>
          </w:tcPr>
          <w:p w14:paraId="51FE3069">
            <w:pPr>
              <w:pStyle w:val="6"/>
              <w:spacing w:before="65" w:line="261" w:lineRule="auto"/>
              <w:ind w:left="130" w:right="89" w:hanging="12"/>
              <w:jc w:val="both"/>
            </w:pPr>
            <w:r>
              <w:rPr>
                <w:spacing w:val="6"/>
              </w:rPr>
              <w:t>受术者补助申领工作</w:t>
            </w:r>
            <w:r>
              <w:rPr>
                <w:spacing w:val="4"/>
              </w:rPr>
              <w:t xml:space="preserve"> </w:t>
            </w:r>
            <w:r>
              <w:rPr>
                <w:spacing w:val="5"/>
              </w:rPr>
              <w:t>中利用职权谋取私利</w:t>
            </w:r>
            <w:r>
              <w:t xml:space="preserve"> </w:t>
            </w:r>
            <w:r>
              <w:rPr>
                <w:spacing w:val="-9"/>
              </w:rPr>
              <w:t>的；</w:t>
            </w:r>
          </w:p>
          <w:p w14:paraId="237978E5">
            <w:pPr>
              <w:pStyle w:val="6"/>
              <w:spacing w:before="52" w:line="260" w:lineRule="auto"/>
              <w:ind w:left="113" w:right="89"/>
              <w:jc w:val="both"/>
            </w:pPr>
            <w:r>
              <w:rPr>
                <w:spacing w:val="-4"/>
              </w:rPr>
              <w:t>4、侵犯计划生育受术</w:t>
            </w:r>
            <w:r>
              <w:rPr>
                <w:spacing w:val="3"/>
              </w:rPr>
              <w:t xml:space="preserve"> </w:t>
            </w:r>
            <w:r>
              <w:rPr>
                <w:spacing w:val="7"/>
              </w:rPr>
              <w:t>者补助申领方面合法</w:t>
            </w:r>
            <w:r>
              <w:t xml:space="preserve"> </w:t>
            </w:r>
            <w:r>
              <w:rPr>
                <w:spacing w:val="1"/>
              </w:rPr>
              <w:t>权益的；</w:t>
            </w:r>
          </w:p>
          <w:p w14:paraId="0DE831A5">
            <w:pPr>
              <w:pStyle w:val="6"/>
              <w:spacing w:before="54" w:line="256" w:lineRule="auto"/>
              <w:ind w:left="115" w:right="89" w:firstLine="3"/>
              <w:jc w:val="both"/>
            </w:pPr>
            <w:r>
              <w:rPr>
                <w:spacing w:val="-5"/>
              </w:rPr>
              <w:t>5、其他违反法律法规</w:t>
            </w:r>
            <w:r>
              <w:rPr>
                <w:spacing w:val="8"/>
              </w:rPr>
              <w:t xml:space="preserve"> </w:t>
            </w:r>
            <w:r>
              <w:rPr>
                <w:spacing w:val="32"/>
              </w:rPr>
              <w:t>规章文件规定的行</w:t>
            </w:r>
            <w:r>
              <w:rPr>
                <w:spacing w:val="6"/>
              </w:rPr>
              <w:t xml:space="preserve"> </w:t>
            </w:r>
            <w:r>
              <w:t>为。</w:t>
            </w:r>
          </w:p>
        </w:tc>
        <w:tc>
          <w:tcPr>
            <w:tcW w:w="1058" w:type="dxa"/>
            <w:vAlign w:val="top"/>
          </w:tcPr>
          <w:p w14:paraId="66CCFF47">
            <w:pPr>
              <w:rPr>
                <w:rFonts w:ascii="Arial"/>
                <w:sz w:val="21"/>
              </w:rPr>
            </w:pPr>
          </w:p>
        </w:tc>
      </w:tr>
      <w:tr w14:paraId="5C3F958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02" w:hRule="atLeast"/>
        </w:trPr>
        <w:tc>
          <w:tcPr>
            <w:tcW w:w="529" w:type="dxa"/>
            <w:vAlign w:val="top"/>
          </w:tcPr>
          <w:p w14:paraId="1900EE56">
            <w:pPr>
              <w:spacing w:line="254" w:lineRule="auto"/>
              <w:rPr>
                <w:rFonts w:ascii="Arial"/>
                <w:sz w:val="21"/>
              </w:rPr>
            </w:pPr>
          </w:p>
          <w:p w14:paraId="0DE58048">
            <w:pPr>
              <w:spacing w:line="255" w:lineRule="auto"/>
              <w:rPr>
                <w:rFonts w:ascii="Arial"/>
                <w:sz w:val="21"/>
              </w:rPr>
            </w:pPr>
          </w:p>
          <w:p w14:paraId="7A657F96">
            <w:pPr>
              <w:spacing w:line="255" w:lineRule="auto"/>
              <w:rPr>
                <w:rFonts w:ascii="Arial"/>
                <w:sz w:val="21"/>
              </w:rPr>
            </w:pPr>
          </w:p>
          <w:p w14:paraId="53BEE66E">
            <w:pPr>
              <w:spacing w:line="255" w:lineRule="auto"/>
              <w:rPr>
                <w:rFonts w:ascii="Arial"/>
                <w:sz w:val="21"/>
              </w:rPr>
            </w:pPr>
          </w:p>
          <w:p w14:paraId="13DD3069">
            <w:pPr>
              <w:spacing w:line="255" w:lineRule="auto"/>
              <w:rPr>
                <w:rFonts w:ascii="Arial"/>
                <w:sz w:val="21"/>
              </w:rPr>
            </w:pPr>
          </w:p>
          <w:p w14:paraId="1027DF55">
            <w:pPr>
              <w:spacing w:line="255" w:lineRule="auto"/>
              <w:rPr>
                <w:rFonts w:ascii="Arial"/>
                <w:sz w:val="21"/>
              </w:rPr>
            </w:pPr>
          </w:p>
          <w:p w14:paraId="2BBD80D9">
            <w:pPr>
              <w:spacing w:line="255" w:lineRule="auto"/>
              <w:rPr>
                <w:rFonts w:ascii="Arial"/>
                <w:sz w:val="21"/>
              </w:rPr>
            </w:pPr>
          </w:p>
          <w:p w14:paraId="5F53B1D1">
            <w:pPr>
              <w:spacing w:line="255" w:lineRule="auto"/>
              <w:rPr>
                <w:rFonts w:ascii="Arial"/>
                <w:sz w:val="21"/>
              </w:rPr>
            </w:pPr>
          </w:p>
          <w:p w14:paraId="38206079">
            <w:pPr>
              <w:spacing w:line="255" w:lineRule="auto"/>
              <w:rPr>
                <w:rFonts w:ascii="Arial"/>
                <w:sz w:val="21"/>
              </w:rPr>
            </w:pPr>
          </w:p>
          <w:p w14:paraId="7500C5C1">
            <w:pPr>
              <w:spacing w:line="255" w:lineRule="auto"/>
              <w:rPr>
                <w:rFonts w:ascii="Arial"/>
                <w:sz w:val="21"/>
              </w:rPr>
            </w:pPr>
          </w:p>
          <w:p w14:paraId="473460CF">
            <w:pPr>
              <w:pStyle w:val="6"/>
              <w:spacing w:before="65" w:line="190" w:lineRule="auto"/>
              <w:ind w:left="135"/>
            </w:pPr>
            <w:r>
              <w:rPr>
                <w:spacing w:val="-5"/>
              </w:rPr>
              <w:t>148</w:t>
            </w:r>
          </w:p>
        </w:tc>
        <w:tc>
          <w:tcPr>
            <w:tcW w:w="494" w:type="dxa"/>
            <w:textDirection w:val="tbRlV"/>
            <w:vAlign w:val="top"/>
          </w:tcPr>
          <w:p w14:paraId="6FB4CBEE">
            <w:pPr>
              <w:pStyle w:val="6"/>
              <w:spacing w:before="138" w:line="216" w:lineRule="auto"/>
              <w:ind w:left="2147"/>
            </w:pPr>
            <w:r>
              <w:rPr>
                <w:spacing w:val="8"/>
              </w:rPr>
              <w:t>行</w:t>
            </w:r>
            <w:r>
              <w:rPr>
                <w:spacing w:val="-7"/>
              </w:rPr>
              <w:t xml:space="preserve"> </w:t>
            </w:r>
            <w:r>
              <w:rPr>
                <w:spacing w:val="8"/>
              </w:rPr>
              <w:t>政</w:t>
            </w:r>
            <w:r>
              <w:rPr>
                <w:spacing w:val="-9"/>
              </w:rPr>
              <w:t xml:space="preserve"> </w:t>
            </w:r>
            <w:r>
              <w:rPr>
                <w:spacing w:val="8"/>
              </w:rPr>
              <w:t>给</w:t>
            </w:r>
            <w:r>
              <w:rPr>
                <w:spacing w:val="-9"/>
              </w:rPr>
              <w:t xml:space="preserve"> </w:t>
            </w:r>
            <w:r>
              <w:rPr>
                <w:spacing w:val="8"/>
              </w:rPr>
              <w:t>付</w:t>
            </w:r>
          </w:p>
        </w:tc>
        <w:tc>
          <w:tcPr>
            <w:tcW w:w="3083" w:type="dxa"/>
            <w:vAlign w:val="top"/>
          </w:tcPr>
          <w:p w14:paraId="60920382">
            <w:pPr>
              <w:spacing w:line="262" w:lineRule="auto"/>
              <w:rPr>
                <w:rFonts w:ascii="Arial"/>
                <w:sz w:val="21"/>
              </w:rPr>
            </w:pPr>
          </w:p>
          <w:p w14:paraId="519BB0C1">
            <w:pPr>
              <w:spacing w:line="263" w:lineRule="auto"/>
              <w:rPr>
                <w:rFonts w:ascii="Arial"/>
                <w:sz w:val="21"/>
              </w:rPr>
            </w:pPr>
          </w:p>
          <w:p w14:paraId="048DA484">
            <w:pPr>
              <w:spacing w:line="263" w:lineRule="auto"/>
              <w:rPr>
                <w:rFonts w:ascii="Arial"/>
                <w:sz w:val="21"/>
              </w:rPr>
            </w:pPr>
          </w:p>
          <w:p w14:paraId="6AC68676">
            <w:pPr>
              <w:spacing w:line="263" w:lineRule="auto"/>
              <w:rPr>
                <w:rFonts w:ascii="Arial"/>
                <w:sz w:val="21"/>
              </w:rPr>
            </w:pPr>
          </w:p>
          <w:p w14:paraId="0C9E001F">
            <w:pPr>
              <w:spacing w:line="263" w:lineRule="auto"/>
              <w:rPr>
                <w:rFonts w:ascii="Arial"/>
                <w:sz w:val="21"/>
              </w:rPr>
            </w:pPr>
          </w:p>
          <w:p w14:paraId="122F744A">
            <w:pPr>
              <w:spacing w:line="263" w:lineRule="auto"/>
              <w:rPr>
                <w:rFonts w:ascii="Arial"/>
                <w:sz w:val="21"/>
              </w:rPr>
            </w:pPr>
          </w:p>
          <w:p w14:paraId="004DBBA8">
            <w:pPr>
              <w:spacing w:line="263" w:lineRule="auto"/>
              <w:rPr>
                <w:rFonts w:ascii="Arial"/>
                <w:sz w:val="21"/>
              </w:rPr>
            </w:pPr>
          </w:p>
          <w:p w14:paraId="40BDBDAE">
            <w:pPr>
              <w:spacing w:line="263" w:lineRule="auto"/>
              <w:rPr>
                <w:rFonts w:ascii="Arial"/>
                <w:sz w:val="21"/>
              </w:rPr>
            </w:pPr>
          </w:p>
          <w:p w14:paraId="30E3963A">
            <w:pPr>
              <w:spacing w:line="263" w:lineRule="auto"/>
              <w:rPr>
                <w:rFonts w:ascii="Arial"/>
                <w:sz w:val="21"/>
              </w:rPr>
            </w:pPr>
          </w:p>
          <w:p w14:paraId="44079EE7">
            <w:pPr>
              <w:pStyle w:val="6"/>
              <w:spacing w:before="65" w:line="253" w:lineRule="auto"/>
              <w:ind w:left="1143" w:right="115" w:hanging="1003"/>
            </w:pPr>
            <w:r>
              <w:rPr>
                <w:spacing w:val="1"/>
              </w:rPr>
              <w:t>部分农村籍退役士兵老年生活补</w:t>
            </w:r>
            <w:r>
              <w:rPr>
                <w:spacing w:val="6"/>
              </w:rPr>
              <w:t xml:space="preserve"> </w:t>
            </w:r>
            <w:r>
              <w:rPr>
                <w:spacing w:val="1"/>
              </w:rPr>
              <w:t>助的发放</w:t>
            </w:r>
          </w:p>
        </w:tc>
        <w:tc>
          <w:tcPr>
            <w:tcW w:w="446" w:type="dxa"/>
            <w:textDirection w:val="tbRlV"/>
            <w:vAlign w:val="top"/>
          </w:tcPr>
          <w:p w14:paraId="38165F95">
            <w:pPr>
              <w:pStyle w:val="6"/>
              <w:spacing w:before="112" w:line="212" w:lineRule="auto"/>
              <w:ind w:left="2298"/>
            </w:pPr>
            <w:r>
              <w:rPr>
                <w:spacing w:val="8"/>
              </w:rPr>
              <w:t>各</w:t>
            </w:r>
            <w:r>
              <w:rPr>
                <w:spacing w:val="-8"/>
              </w:rPr>
              <w:t xml:space="preserve"> </w:t>
            </w:r>
            <w:r>
              <w:rPr>
                <w:spacing w:val="8"/>
              </w:rPr>
              <w:t>乡</w:t>
            </w:r>
            <w:r>
              <w:rPr>
                <w:spacing w:val="-9"/>
              </w:rPr>
              <w:t xml:space="preserve"> </w:t>
            </w:r>
            <w:r>
              <w:rPr>
                <w:spacing w:val="8"/>
              </w:rPr>
              <w:t>镇</w:t>
            </w:r>
          </w:p>
        </w:tc>
        <w:tc>
          <w:tcPr>
            <w:tcW w:w="3458" w:type="dxa"/>
            <w:vAlign w:val="top"/>
          </w:tcPr>
          <w:p w14:paraId="5C5FD563">
            <w:pPr>
              <w:pStyle w:val="6"/>
              <w:spacing w:before="46" w:line="261" w:lineRule="auto"/>
              <w:ind w:left="114" w:right="86" w:firstLine="14"/>
            </w:pPr>
            <w:r>
              <w:rPr>
                <w:spacing w:val="2"/>
              </w:rPr>
              <w:t>1.《民政部财政部关于给部分农村籍</w:t>
            </w:r>
            <w:r>
              <w:rPr>
                <w:spacing w:val="3"/>
              </w:rPr>
              <w:t xml:space="preserve"> </w:t>
            </w:r>
            <w:r>
              <w:rPr>
                <w:spacing w:val="2"/>
              </w:rPr>
              <w:t>退役士兵发放老年生活补助的通知》</w:t>
            </w:r>
            <w:r>
              <w:rPr>
                <w:spacing w:val="7"/>
              </w:rPr>
              <w:t xml:space="preserve"> </w:t>
            </w:r>
            <w:r>
              <w:t>(民发 〔2011〕110</w:t>
            </w:r>
            <w:r>
              <w:rPr>
                <w:spacing w:val="-35"/>
              </w:rPr>
              <w:t xml:space="preserve"> </w:t>
            </w:r>
            <w:r>
              <w:t>号)</w:t>
            </w:r>
          </w:p>
          <w:p w14:paraId="1F0FE2F2">
            <w:pPr>
              <w:pStyle w:val="6"/>
              <w:spacing w:before="54" w:line="260" w:lineRule="auto"/>
              <w:ind w:left="113" w:right="86" w:firstLine="2"/>
              <w:jc w:val="both"/>
            </w:pPr>
            <w:r>
              <w:rPr>
                <w:spacing w:val="3"/>
              </w:rPr>
              <w:t>2.《民政部办公厅关于落实给部分农</w:t>
            </w:r>
            <w:r>
              <w:t xml:space="preserve"> </w:t>
            </w:r>
            <w:r>
              <w:rPr>
                <w:spacing w:val="3"/>
              </w:rPr>
              <w:t>村籍退役士兵发放老年生活补助政策</w:t>
            </w:r>
            <w:r>
              <w:rPr>
                <w:spacing w:val="4"/>
              </w:rPr>
              <w:t xml:space="preserve"> </w:t>
            </w:r>
            <w:r>
              <w:rPr>
                <w:spacing w:val="-1"/>
              </w:rPr>
              <w:t>措施的通知》(民办发〔2011〕11</w:t>
            </w:r>
            <w:r>
              <w:rPr>
                <w:spacing w:val="-41"/>
              </w:rPr>
              <w:t xml:space="preserve"> </w:t>
            </w:r>
            <w:r>
              <w:rPr>
                <w:spacing w:val="-1"/>
              </w:rPr>
              <w:t>号)</w:t>
            </w:r>
          </w:p>
        </w:tc>
        <w:tc>
          <w:tcPr>
            <w:tcW w:w="3083" w:type="dxa"/>
            <w:vAlign w:val="top"/>
          </w:tcPr>
          <w:p w14:paraId="5032EFC1">
            <w:pPr>
              <w:pStyle w:val="6"/>
              <w:spacing w:before="62" w:line="260" w:lineRule="auto"/>
              <w:ind w:left="116" w:right="85" w:firstLine="12"/>
            </w:pPr>
            <w:r>
              <w:rPr>
                <w:spacing w:val="-3"/>
              </w:rPr>
              <w:t>1、受理责任：依法受理或不予受</w:t>
            </w:r>
            <w:r>
              <w:rPr>
                <w:spacing w:val="7"/>
              </w:rPr>
              <w:t xml:space="preserve"> </w:t>
            </w:r>
            <w:r>
              <w:rPr>
                <w:spacing w:val="5"/>
              </w:rPr>
              <w:t>理，并一次性告之不予受理理由</w:t>
            </w:r>
            <w:r>
              <w:rPr>
                <w:spacing w:val="3"/>
              </w:rPr>
              <w:t xml:space="preserve"> </w:t>
            </w:r>
            <w:r>
              <w:rPr>
                <w:spacing w:val="1"/>
              </w:rPr>
              <w:t>或需补充提供的相关材料目录。</w:t>
            </w:r>
          </w:p>
          <w:p w14:paraId="1C5B1E23">
            <w:pPr>
              <w:pStyle w:val="6"/>
              <w:spacing w:before="54" w:line="261" w:lineRule="auto"/>
              <w:ind w:left="116" w:right="85"/>
            </w:pPr>
            <w:r>
              <w:rPr>
                <w:spacing w:val="-2"/>
              </w:rPr>
              <w:t>2、审理责任：审查村级受理后开</w:t>
            </w:r>
            <w:r>
              <w:rPr>
                <w:spacing w:val="5"/>
              </w:rPr>
              <w:t xml:space="preserve"> 具的介绍信，核对信息及以往办</w:t>
            </w:r>
            <w:r>
              <w:rPr>
                <w:spacing w:val="3"/>
              </w:rPr>
              <w:t xml:space="preserve"> </w:t>
            </w:r>
            <w:r>
              <w:t>理记录。</w:t>
            </w:r>
          </w:p>
          <w:p w14:paraId="4E79456F">
            <w:pPr>
              <w:pStyle w:val="6"/>
              <w:spacing w:before="50" w:line="251" w:lineRule="auto"/>
              <w:ind w:left="117" w:right="85"/>
            </w:pPr>
            <w:r>
              <w:rPr>
                <w:spacing w:val="-2"/>
              </w:rPr>
              <w:t>3、其他法律法规规章文件规定应</w:t>
            </w:r>
            <w:r>
              <w:rPr>
                <w:spacing w:val="4"/>
              </w:rPr>
              <w:t xml:space="preserve"> </w:t>
            </w:r>
            <w:r>
              <w:t>履行的责任。</w:t>
            </w:r>
          </w:p>
        </w:tc>
        <w:tc>
          <w:tcPr>
            <w:tcW w:w="2073" w:type="dxa"/>
            <w:vAlign w:val="top"/>
          </w:tcPr>
          <w:p w14:paraId="58F6AF92">
            <w:pPr>
              <w:pStyle w:val="6"/>
              <w:spacing w:before="64" w:line="266" w:lineRule="auto"/>
              <w:ind w:left="114" w:right="89"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1"/>
              </w:rPr>
              <w:t>相应责任：</w:t>
            </w:r>
          </w:p>
          <w:p w14:paraId="2D851F5E">
            <w:pPr>
              <w:pStyle w:val="6"/>
              <w:spacing w:before="57" w:line="253" w:lineRule="auto"/>
              <w:ind w:left="117" w:right="89" w:firstLine="12"/>
            </w:pPr>
            <w:r>
              <w:rPr>
                <w:spacing w:val="-6"/>
              </w:rPr>
              <w:t>1、对符合条件不予受</w:t>
            </w:r>
            <w:r>
              <w:rPr>
                <w:spacing w:val="7"/>
              </w:rPr>
              <w:t xml:space="preserve"> </w:t>
            </w:r>
            <w:r>
              <w:rPr>
                <w:spacing w:val="-1"/>
              </w:rPr>
              <w:t>理的；</w:t>
            </w:r>
          </w:p>
          <w:p w14:paraId="618DA243">
            <w:pPr>
              <w:pStyle w:val="6"/>
              <w:spacing w:before="51" w:line="267" w:lineRule="auto"/>
              <w:ind w:left="113" w:right="89" w:firstLine="3"/>
              <w:jc w:val="both"/>
            </w:pPr>
            <w:r>
              <w:rPr>
                <w:spacing w:val="-4"/>
              </w:rPr>
              <w:t>2、未按照规定的标准</w:t>
            </w:r>
            <w:r>
              <w:t xml:space="preserve"> </w:t>
            </w:r>
            <w:r>
              <w:rPr>
                <w:spacing w:val="7"/>
              </w:rPr>
              <w:t>办理，或在农村籍退</w:t>
            </w:r>
            <w:r>
              <w:t xml:space="preserve"> </w:t>
            </w:r>
            <w:r>
              <w:rPr>
                <w:spacing w:val="7"/>
              </w:rPr>
              <w:t>役士兵老年生活补助</w:t>
            </w:r>
            <w:r>
              <w:t xml:space="preserve"> </w:t>
            </w:r>
            <w:r>
              <w:rPr>
                <w:spacing w:val="7"/>
              </w:rPr>
              <w:t>的发放工作中利用职</w:t>
            </w:r>
            <w:r>
              <w:t xml:space="preserve"> </w:t>
            </w:r>
            <w:r>
              <w:rPr>
                <w:spacing w:val="1"/>
              </w:rPr>
              <w:t>权谋取私利的；</w:t>
            </w:r>
          </w:p>
          <w:p w14:paraId="23D80801">
            <w:pPr>
              <w:pStyle w:val="6"/>
              <w:spacing w:before="54" w:line="260" w:lineRule="auto"/>
              <w:ind w:left="114" w:right="89" w:firstLine="4"/>
            </w:pPr>
            <w:r>
              <w:rPr>
                <w:spacing w:val="-5"/>
              </w:rPr>
              <w:t>3、侵犯农村籍退役士</w:t>
            </w:r>
            <w:r>
              <w:rPr>
                <w:spacing w:val="8"/>
              </w:rPr>
              <w:t xml:space="preserve"> </w:t>
            </w:r>
            <w:r>
              <w:rPr>
                <w:spacing w:val="7"/>
              </w:rPr>
              <w:t>兵老年生活补助的发</w:t>
            </w:r>
            <w:r>
              <w:t xml:space="preserve"> </w:t>
            </w:r>
            <w:r>
              <w:rPr>
                <w:spacing w:val="1"/>
              </w:rPr>
              <w:t>放方面合法权益的；</w:t>
            </w:r>
          </w:p>
          <w:p w14:paraId="6F9FF72B">
            <w:pPr>
              <w:pStyle w:val="6"/>
              <w:spacing w:before="55" w:line="255" w:lineRule="auto"/>
              <w:ind w:left="114" w:right="89" w:hanging="1"/>
            </w:pPr>
            <w:r>
              <w:rPr>
                <w:spacing w:val="-4"/>
              </w:rPr>
              <w:t>4、其他违反法律法规</w:t>
            </w:r>
            <w:r>
              <w:rPr>
                <w:spacing w:val="3"/>
              </w:rPr>
              <w:t xml:space="preserve"> </w:t>
            </w:r>
            <w:r>
              <w:rPr>
                <w:spacing w:val="32"/>
              </w:rPr>
              <w:t>规章文件规定的行</w:t>
            </w:r>
            <w:r>
              <w:rPr>
                <w:spacing w:val="6"/>
              </w:rPr>
              <w:t xml:space="preserve"> </w:t>
            </w:r>
            <w:r>
              <w:t>为。</w:t>
            </w:r>
          </w:p>
        </w:tc>
        <w:tc>
          <w:tcPr>
            <w:tcW w:w="1058" w:type="dxa"/>
            <w:vAlign w:val="top"/>
          </w:tcPr>
          <w:p w14:paraId="3D999FCE">
            <w:pPr>
              <w:pStyle w:val="6"/>
              <w:spacing w:before="61" w:line="264" w:lineRule="auto"/>
              <w:ind w:left="119" w:right="96" w:hanging="3"/>
              <w:jc w:val="both"/>
            </w:pPr>
            <w:r>
              <w:rPr>
                <w:spacing w:val="9"/>
              </w:rPr>
              <w:t>村级负责</w:t>
            </w:r>
            <w:r>
              <w:rPr>
                <w:spacing w:val="1"/>
              </w:rPr>
              <w:t xml:space="preserve"> </w:t>
            </w:r>
            <w:r>
              <w:rPr>
                <w:spacing w:val="8"/>
              </w:rPr>
              <w:t>受理、初</w:t>
            </w:r>
            <w:r>
              <w:rPr>
                <w:spacing w:val="2"/>
              </w:rPr>
              <w:t xml:space="preserve"> </w:t>
            </w:r>
            <w:r>
              <w:rPr>
                <w:spacing w:val="-6"/>
              </w:rPr>
              <w:t>审</w:t>
            </w:r>
            <w:r>
              <w:rPr>
                <w:spacing w:val="-49"/>
              </w:rPr>
              <w:t xml:space="preserve"> </w:t>
            </w:r>
            <w:r>
              <w:rPr>
                <w:spacing w:val="-6"/>
              </w:rPr>
              <w:t>,</w:t>
            </w:r>
            <w:r>
              <w:rPr>
                <w:spacing w:val="-41"/>
              </w:rPr>
              <w:t xml:space="preserve"> </w:t>
            </w:r>
            <w:r>
              <w:rPr>
                <w:spacing w:val="-6"/>
              </w:rPr>
              <w:t>乡</w:t>
            </w:r>
            <w:r>
              <w:rPr>
                <w:spacing w:val="-50"/>
              </w:rPr>
              <w:t xml:space="preserve"> </w:t>
            </w:r>
            <w:r>
              <w:rPr>
                <w:spacing w:val="-6"/>
              </w:rPr>
              <w:t>级</w:t>
            </w:r>
            <w:r>
              <w:t xml:space="preserve"> 负责复核</w:t>
            </w:r>
          </w:p>
        </w:tc>
      </w:tr>
      <w:tr w14:paraId="728454C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7" w:hRule="atLeast"/>
        </w:trPr>
        <w:tc>
          <w:tcPr>
            <w:tcW w:w="529" w:type="dxa"/>
            <w:vAlign w:val="top"/>
          </w:tcPr>
          <w:p w14:paraId="2989F1A4">
            <w:pPr>
              <w:spacing w:line="314" w:lineRule="auto"/>
              <w:rPr>
                <w:rFonts w:ascii="Arial"/>
                <w:sz w:val="21"/>
              </w:rPr>
            </w:pPr>
          </w:p>
          <w:p w14:paraId="1CDA9C64">
            <w:pPr>
              <w:pStyle w:val="6"/>
              <w:spacing w:before="65" w:line="190" w:lineRule="auto"/>
              <w:ind w:left="135"/>
            </w:pPr>
            <w:r>
              <w:rPr>
                <w:spacing w:val="-5"/>
              </w:rPr>
              <w:t>149</w:t>
            </w:r>
          </w:p>
        </w:tc>
        <w:tc>
          <w:tcPr>
            <w:tcW w:w="494" w:type="dxa"/>
            <w:textDirection w:val="tbRlV"/>
            <w:vAlign w:val="top"/>
          </w:tcPr>
          <w:p w14:paraId="5B255664">
            <w:pPr>
              <w:pStyle w:val="6"/>
              <w:spacing w:before="138" w:line="217" w:lineRule="auto"/>
              <w:ind w:left="49"/>
            </w:pPr>
            <w:r>
              <w:rPr>
                <w:spacing w:val="8"/>
              </w:rPr>
              <w:t>行</w:t>
            </w:r>
            <w:r>
              <w:rPr>
                <w:spacing w:val="-8"/>
              </w:rPr>
              <w:t xml:space="preserve"> </w:t>
            </w:r>
            <w:r>
              <w:rPr>
                <w:spacing w:val="8"/>
              </w:rPr>
              <w:t>政</w:t>
            </w:r>
            <w:r>
              <w:rPr>
                <w:spacing w:val="-9"/>
              </w:rPr>
              <w:t xml:space="preserve"> </w:t>
            </w:r>
            <w:r>
              <w:rPr>
                <w:spacing w:val="8"/>
              </w:rPr>
              <w:t>给</w:t>
            </w:r>
          </w:p>
        </w:tc>
        <w:tc>
          <w:tcPr>
            <w:tcW w:w="3083" w:type="dxa"/>
            <w:vAlign w:val="top"/>
          </w:tcPr>
          <w:p w14:paraId="5ED6AA67">
            <w:pPr>
              <w:spacing w:line="283" w:lineRule="auto"/>
              <w:rPr>
                <w:rFonts w:ascii="Arial"/>
                <w:sz w:val="21"/>
              </w:rPr>
            </w:pPr>
          </w:p>
          <w:p w14:paraId="4D9EF274">
            <w:pPr>
              <w:pStyle w:val="6"/>
              <w:spacing w:before="65" w:line="252" w:lineRule="auto"/>
              <w:ind w:left="297" w:right="216" w:hanging="56"/>
            </w:pPr>
            <w:r>
              <w:rPr>
                <w:spacing w:val="-2"/>
              </w:rPr>
              <w:t>部分烈士</w:t>
            </w:r>
            <w:r>
              <w:rPr>
                <w:spacing w:val="44"/>
              </w:rPr>
              <w:t xml:space="preserve"> </w:t>
            </w:r>
            <w:r>
              <w:rPr>
                <w:spacing w:val="-2"/>
              </w:rPr>
              <w:t>(含错杀后被平反人</w:t>
            </w:r>
            <w:r>
              <w:t xml:space="preserve"> </w:t>
            </w:r>
            <w:r>
              <w:rPr>
                <w:spacing w:val="1"/>
              </w:rPr>
              <w:t>员)子女认定及生活补助给付</w:t>
            </w:r>
          </w:p>
        </w:tc>
        <w:tc>
          <w:tcPr>
            <w:tcW w:w="446" w:type="dxa"/>
            <w:textDirection w:val="tbRlV"/>
            <w:vAlign w:val="top"/>
          </w:tcPr>
          <w:p w14:paraId="3D3E691A">
            <w:pPr>
              <w:pStyle w:val="6"/>
              <w:spacing w:before="112" w:line="212" w:lineRule="auto"/>
              <w:ind w:left="49"/>
            </w:pPr>
            <w:r>
              <w:rPr>
                <w:spacing w:val="8"/>
              </w:rPr>
              <w:t>各</w:t>
            </w:r>
            <w:r>
              <w:rPr>
                <w:spacing w:val="-8"/>
              </w:rPr>
              <w:t xml:space="preserve"> </w:t>
            </w:r>
            <w:r>
              <w:rPr>
                <w:spacing w:val="8"/>
              </w:rPr>
              <w:t>乡</w:t>
            </w:r>
            <w:r>
              <w:rPr>
                <w:spacing w:val="-9"/>
              </w:rPr>
              <w:t xml:space="preserve"> </w:t>
            </w:r>
            <w:r>
              <w:rPr>
                <w:spacing w:val="8"/>
              </w:rPr>
              <w:t>镇</w:t>
            </w:r>
          </w:p>
        </w:tc>
        <w:tc>
          <w:tcPr>
            <w:tcW w:w="3458" w:type="dxa"/>
            <w:vAlign w:val="top"/>
          </w:tcPr>
          <w:p w14:paraId="0E99014A">
            <w:pPr>
              <w:pStyle w:val="6"/>
              <w:spacing w:before="50" w:line="252" w:lineRule="auto"/>
              <w:ind w:left="118" w:right="83" w:firstLine="9"/>
            </w:pPr>
            <w:r>
              <w:rPr>
                <w:spacing w:val="2"/>
              </w:rPr>
              <w:t>1.《民政部财政部关于给部分烈士子</w:t>
            </w:r>
            <w:r>
              <w:rPr>
                <w:spacing w:val="3"/>
              </w:rPr>
              <w:t xml:space="preserve"> </w:t>
            </w:r>
            <w:r>
              <w:t>女发放定期生活补助的通知》</w:t>
            </w:r>
            <w:r>
              <w:rPr>
                <w:spacing w:val="49"/>
              </w:rPr>
              <w:t xml:space="preserve"> </w:t>
            </w:r>
            <w:r>
              <w:t>(民发</w:t>
            </w:r>
          </w:p>
          <w:p w14:paraId="272ED642">
            <w:pPr>
              <w:pStyle w:val="6"/>
              <w:spacing w:before="53" w:line="228" w:lineRule="auto"/>
              <w:ind w:left="141"/>
            </w:pPr>
            <w:r>
              <w:rPr>
                <w:spacing w:val="-3"/>
              </w:rPr>
              <w:t>〔2012〕27</w:t>
            </w:r>
            <w:r>
              <w:rPr>
                <w:spacing w:val="-40"/>
              </w:rPr>
              <w:t xml:space="preserve"> </w:t>
            </w:r>
            <w:r>
              <w:rPr>
                <w:spacing w:val="-3"/>
              </w:rPr>
              <w:t>号)</w:t>
            </w:r>
          </w:p>
        </w:tc>
        <w:tc>
          <w:tcPr>
            <w:tcW w:w="3083" w:type="dxa"/>
            <w:vAlign w:val="top"/>
          </w:tcPr>
          <w:p w14:paraId="244B46BE">
            <w:pPr>
              <w:pStyle w:val="6"/>
              <w:spacing w:before="64" w:line="256" w:lineRule="auto"/>
              <w:ind w:left="116" w:right="85" w:firstLine="12"/>
              <w:jc w:val="both"/>
            </w:pPr>
            <w:r>
              <w:rPr>
                <w:spacing w:val="-3"/>
              </w:rPr>
              <w:t>1、受理责任：依法受理或不予受</w:t>
            </w:r>
            <w:r>
              <w:rPr>
                <w:spacing w:val="7"/>
              </w:rPr>
              <w:t xml:space="preserve"> </w:t>
            </w:r>
            <w:r>
              <w:rPr>
                <w:spacing w:val="5"/>
              </w:rPr>
              <w:t>理，并一次性告之不予受理理由</w:t>
            </w:r>
            <w:r>
              <w:rPr>
                <w:spacing w:val="3"/>
              </w:rPr>
              <w:t xml:space="preserve"> </w:t>
            </w:r>
            <w:r>
              <w:rPr>
                <w:spacing w:val="1"/>
              </w:rPr>
              <w:t>或需补充提供的相关材料目录。</w:t>
            </w:r>
          </w:p>
        </w:tc>
        <w:tc>
          <w:tcPr>
            <w:tcW w:w="2073" w:type="dxa"/>
            <w:vAlign w:val="top"/>
          </w:tcPr>
          <w:p w14:paraId="6C345FC3">
            <w:pPr>
              <w:pStyle w:val="6"/>
              <w:spacing w:before="64" w:line="256" w:lineRule="auto"/>
              <w:ind w:left="115" w:right="89" w:firstLine="15"/>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p>
        </w:tc>
        <w:tc>
          <w:tcPr>
            <w:tcW w:w="1058" w:type="dxa"/>
            <w:vAlign w:val="top"/>
          </w:tcPr>
          <w:p w14:paraId="0425B137">
            <w:pPr>
              <w:pStyle w:val="6"/>
              <w:spacing w:before="64" w:line="256" w:lineRule="auto"/>
              <w:ind w:left="119" w:right="96" w:hanging="3"/>
              <w:jc w:val="both"/>
            </w:pPr>
            <w:r>
              <w:rPr>
                <w:spacing w:val="9"/>
              </w:rPr>
              <w:t>村级负责</w:t>
            </w:r>
            <w:r>
              <w:rPr>
                <w:spacing w:val="1"/>
              </w:rPr>
              <w:t xml:space="preserve"> </w:t>
            </w:r>
            <w:r>
              <w:rPr>
                <w:spacing w:val="8"/>
              </w:rPr>
              <w:t>受理、初</w:t>
            </w:r>
            <w:r>
              <w:rPr>
                <w:spacing w:val="2"/>
              </w:rPr>
              <w:t xml:space="preserve"> </w:t>
            </w:r>
            <w:r>
              <w:rPr>
                <w:spacing w:val="-6"/>
              </w:rPr>
              <w:t>审</w:t>
            </w:r>
            <w:r>
              <w:rPr>
                <w:spacing w:val="-49"/>
              </w:rPr>
              <w:t xml:space="preserve"> </w:t>
            </w:r>
            <w:r>
              <w:rPr>
                <w:spacing w:val="-6"/>
              </w:rPr>
              <w:t>,</w:t>
            </w:r>
            <w:r>
              <w:rPr>
                <w:spacing w:val="-41"/>
              </w:rPr>
              <w:t xml:space="preserve"> </w:t>
            </w:r>
            <w:r>
              <w:rPr>
                <w:spacing w:val="-6"/>
              </w:rPr>
              <w:t>乡</w:t>
            </w:r>
            <w:r>
              <w:rPr>
                <w:spacing w:val="-50"/>
              </w:rPr>
              <w:t xml:space="preserve"> </w:t>
            </w:r>
            <w:r>
              <w:rPr>
                <w:spacing w:val="-6"/>
              </w:rPr>
              <w:t>级</w:t>
            </w:r>
          </w:p>
        </w:tc>
      </w:tr>
    </w:tbl>
    <w:p w14:paraId="779163A1">
      <w:pPr>
        <w:pStyle w:val="2"/>
      </w:pPr>
    </w:p>
    <w:p w14:paraId="7584557B">
      <w:pPr>
        <w:sectPr>
          <w:pgSz w:w="16839" w:h="11906"/>
          <w:pgMar w:top="1012" w:right="1304" w:bottom="0" w:left="1304" w:header="0" w:footer="0" w:gutter="0"/>
          <w:cols w:space="720" w:num="1"/>
        </w:sectPr>
      </w:pPr>
    </w:p>
    <w:p w14:paraId="07093424">
      <w:pPr>
        <w:spacing w:before="163"/>
      </w:pPr>
    </w:p>
    <w:tbl>
      <w:tblPr>
        <w:tblStyle w:val="5"/>
        <w:tblW w:w="1422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29"/>
        <w:gridCol w:w="494"/>
        <w:gridCol w:w="3083"/>
        <w:gridCol w:w="446"/>
        <w:gridCol w:w="3458"/>
        <w:gridCol w:w="3083"/>
        <w:gridCol w:w="2073"/>
        <w:gridCol w:w="1058"/>
      </w:tblGrid>
      <w:tr w14:paraId="550F133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07" w:hRule="atLeast"/>
        </w:trPr>
        <w:tc>
          <w:tcPr>
            <w:tcW w:w="529" w:type="dxa"/>
            <w:vAlign w:val="top"/>
          </w:tcPr>
          <w:p w14:paraId="3A533AF0">
            <w:pPr>
              <w:rPr>
                <w:rFonts w:ascii="Arial"/>
                <w:sz w:val="21"/>
              </w:rPr>
            </w:pPr>
          </w:p>
        </w:tc>
        <w:tc>
          <w:tcPr>
            <w:tcW w:w="494" w:type="dxa"/>
            <w:vAlign w:val="top"/>
          </w:tcPr>
          <w:p w14:paraId="58A6849A">
            <w:pPr>
              <w:pStyle w:val="6"/>
              <w:spacing w:before="50" w:line="228" w:lineRule="auto"/>
              <w:ind w:left="149"/>
            </w:pPr>
            <w:r>
              <w:t>付</w:t>
            </w:r>
          </w:p>
        </w:tc>
        <w:tc>
          <w:tcPr>
            <w:tcW w:w="3083" w:type="dxa"/>
            <w:vAlign w:val="top"/>
          </w:tcPr>
          <w:p w14:paraId="641F457B">
            <w:pPr>
              <w:rPr>
                <w:rFonts w:ascii="Arial"/>
                <w:sz w:val="21"/>
              </w:rPr>
            </w:pPr>
          </w:p>
        </w:tc>
        <w:tc>
          <w:tcPr>
            <w:tcW w:w="446" w:type="dxa"/>
            <w:vAlign w:val="top"/>
          </w:tcPr>
          <w:p w14:paraId="2BB57F43">
            <w:pPr>
              <w:rPr>
                <w:rFonts w:ascii="Arial"/>
                <w:sz w:val="21"/>
              </w:rPr>
            </w:pPr>
          </w:p>
        </w:tc>
        <w:tc>
          <w:tcPr>
            <w:tcW w:w="3458" w:type="dxa"/>
            <w:vAlign w:val="top"/>
          </w:tcPr>
          <w:p w14:paraId="2A3C0542">
            <w:pPr>
              <w:pStyle w:val="6"/>
              <w:spacing w:before="50" w:line="265" w:lineRule="auto"/>
              <w:ind w:left="113" w:right="35" w:firstLine="2"/>
              <w:jc w:val="both"/>
            </w:pPr>
            <w:r>
              <w:rPr>
                <w:spacing w:val="3"/>
              </w:rPr>
              <w:t>2.《民政部办公厅财政部办公厅关于</w:t>
            </w:r>
            <w:r>
              <w:t xml:space="preserve"> </w:t>
            </w:r>
            <w:r>
              <w:rPr>
                <w:spacing w:val="3"/>
              </w:rPr>
              <w:t>落实给部分烈士子女发放定期生活补</w:t>
            </w:r>
            <w:r>
              <w:rPr>
                <w:spacing w:val="4"/>
              </w:rPr>
              <w:t xml:space="preserve"> </w:t>
            </w:r>
            <w:r>
              <w:rPr>
                <w:spacing w:val="-3"/>
              </w:rPr>
              <w:t>助政策的实施意见》</w:t>
            </w:r>
            <w:r>
              <w:rPr>
                <w:spacing w:val="-41"/>
              </w:rPr>
              <w:t xml:space="preserve"> </w:t>
            </w:r>
            <w:r>
              <w:rPr>
                <w:spacing w:val="-3"/>
              </w:rPr>
              <w:t>(民办发〔2012〕</w:t>
            </w:r>
            <w:r>
              <w:t xml:space="preserve"> </w:t>
            </w:r>
            <w:r>
              <w:rPr>
                <w:spacing w:val="-3"/>
              </w:rPr>
              <w:t>3</w:t>
            </w:r>
            <w:r>
              <w:rPr>
                <w:spacing w:val="-40"/>
              </w:rPr>
              <w:t xml:space="preserve"> </w:t>
            </w:r>
            <w:r>
              <w:rPr>
                <w:spacing w:val="-3"/>
              </w:rPr>
              <w:t>号)</w:t>
            </w:r>
          </w:p>
        </w:tc>
        <w:tc>
          <w:tcPr>
            <w:tcW w:w="3083" w:type="dxa"/>
            <w:vAlign w:val="top"/>
          </w:tcPr>
          <w:p w14:paraId="1EE38BC2">
            <w:pPr>
              <w:pStyle w:val="6"/>
              <w:spacing w:before="65" w:line="261" w:lineRule="auto"/>
              <w:ind w:left="116" w:right="85"/>
              <w:jc w:val="both"/>
            </w:pPr>
            <w:r>
              <w:rPr>
                <w:spacing w:val="-2"/>
              </w:rPr>
              <w:t>2、审理责任：审查村级受理后开</w:t>
            </w:r>
            <w:r>
              <w:rPr>
                <w:spacing w:val="5"/>
              </w:rPr>
              <w:t xml:space="preserve"> 具的介绍信，核对信息及以往办</w:t>
            </w:r>
            <w:r>
              <w:rPr>
                <w:spacing w:val="3"/>
              </w:rPr>
              <w:t xml:space="preserve"> </w:t>
            </w:r>
            <w:r>
              <w:t>理记录。</w:t>
            </w:r>
          </w:p>
          <w:p w14:paraId="7A229A9C">
            <w:pPr>
              <w:pStyle w:val="6"/>
              <w:spacing w:before="50" w:line="251" w:lineRule="auto"/>
              <w:ind w:left="117" w:right="85"/>
            </w:pPr>
            <w:r>
              <w:rPr>
                <w:spacing w:val="-2"/>
              </w:rPr>
              <w:t>3、其他法律法规规章文件规定应</w:t>
            </w:r>
            <w:r>
              <w:rPr>
                <w:spacing w:val="4"/>
              </w:rPr>
              <w:t xml:space="preserve"> </w:t>
            </w:r>
            <w:r>
              <w:t>履行的责任。</w:t>
            </w:r>
          </w:p>
        </w:tc>
        <w:tc>
          <w:tcPr>
            <w:tcW w:w="2073" w:type="dxa"/>
            <w:vAlign w:val="top"/>
          </w:tcPr>
          <w:p w14:paraId="15D071C2">
            <w:pPr>
              <w:pStyle w:val="6"/>
              <w:spacing w:before="64" w:line="251" w:lineRule="auto"/>
              <w:ind w:left="114" w:right="89"/>
            </w:pPr>
            <w:r>
              <w:rPr>
                <w:spacing w:val="7"/>
              </w:rPr>
              <w:t>相关工作人员应承担</w:t>
            </w:r>
            <w:r>
              <w:t xml:space="preserve"> </w:t>
            </w:r>
            <w:r>
              <w:rPr>
                <w:spacing w:val="1"/>
              </w:rPr>
              <w:t>相应责任：</w:t>
            </w:r>
          </w:p>
          <w:p w14:paraId="2EBFBD55">
            <w:pPr>
              <w:pStyle w:val="6"/>
              <w:spacing w:before="57" w:line="253" w:lineRule="auto"/>
              <w:ind w:left="117" w:right="89" w:firstLine="12"/>
            </w:pPr>
            <w:r>
              <w:rPr>
                <w:spacing w:val="-6"/>
              </w:rPr>
              <w:t>1、对符合条件不予受</w:t>
            </w:r>
            <w:r>
              <w:rPr>
                <w:spacing w:val="7"/>
              </w:rPr>
              <w:t xml:space="preserve"> </w:t>
            </w:r>
            <w:r>
              <w:rPr>
                <w:spacing w:val="-1"/>
              </w:rPr>
              <w:t>理的；</w:t>
            </w:r>
          </w:p>
          <w:p w14:paraId="260AA43B">
            <w:pPr>
              <w:pStyle w:val="6"/>
              <w:spacing w:before="49" w:line="269" w:lineRule="auto"/>
              <w:ind w:left="114" w:right="89" w:firstLine="2"/>
              <w:jc w:val="both"/>
            </w:pPr>
            <w:r>
              <w:rPr>
                <w:spacing w:val="-4"/>
              </w:rPr>
              <w:t>2、未按照规定的标准</w:t>
            </w:r>
            <w:r>
              <w:t xml:space="preserve"> </w:t>
            </w:r>
            <w:r>
              <w:rPr>
                <w:spacing w:val="7"/>
              </w:rPr>
              <w:t>办理，或在部分烈士</w:t>
            </w:r>
            <w:r>
              <w:t xml:space="preserve"> </w:t>
            </w:r>
            <w:r>
              <w:rPr>
                <w:spacing w:val="18"/>
              </w:rPr>
              <w:t>(含错杀后被平反人</w:t>
            </w:r>
            <w:r>
              <w:rPr>
                <w:spacing w:val="1"/>
              </w:rPr>
              <w:t xml:space="preserve"> </w:t>
            </w:r>
            <w:r>
              <w:rPr>
                <w:spacing w:val="18"/>
              </w:rPr>
              <w:t>员)子女认定及生活</w:t>
            </w:r>
            <w:r>
              <w:rPr>
                <w:spacing w:val="1"/>
              </w:rPr>
              <w:t xml:space="preserve"> </w:t>
            </w:r>
            <w:r>
              <w:rPr>
                <w:spacing w:val="7"/>
              </w:rPr>
              <w:t>补助给付工作中利用</w:t>
            </w:r>
            <w:r>
              <w:t xml:space="preserve"> </w:t>
            </w:r>
            <w:r>
              <w:rPr>
                <w:spacing w:val="1"/>
              </w:rPr>
              <w:t>职权谋取私利的；</w:t>
            </w:r>
          </w:p>
          <w:p w14:paraId="45B75663">
            <w:pPr>
              <w:pStyle w:val="6"/>
              <w:spacing w:before="56" w:line="267" w:lineRule="auto"/>
              <w:ind w:left="114" w:right="86" w:firstLine="4"/>
              <w:jc w:val="both"/>
            </w:pPr>
            <w:r>
              <w:rPr>
                <w:spacing w:val="-8"/>
              </w:rPr>
              <w:t>3、侵犯部分烈士</w:t>
            </w:r>
            <w:r>
              <w:rPr>
                <w:spacing w:val="41"/>
              </w:rPr>
              <w:t xml:space="preserve"> </w:t>
            </w:r>
            <w:r>
              <w:rPr>
                <w:spacing w:val="-8"/>
              </w:rPr>
              <w:t>(含</w:t>
            </w:r>
            <w:r>
              <w:t xml:space="preserve"> </w:t>
            </w:r>
            <w:r>
              <w:rPr>
                <w:spacing w:val="17"/>
              </w:rPr>
              <w:t>错杀后被平反人员)</w:t>
            </w:r>
            <w:r>
              <w:rPr>
                <w:spacing w:val="6"/>
              </w:rPr>
              <w:t xml:space="preserve"> </w:t>
            </w:r>
            <w:r>
              <w:rPr>
                <w:spacing w:val="7"/>
              </w:rPr>
              <w:t>子女认定及生活补助</w:t>
            </w:r>
            <w:r>
              <w:t xml:space="preserve"> </w:t>
            </w:r>
            <w:r>
              <w:rPr>
                <w:spacing w:val="33"/>
              </w:rPr>
              <w:t>给付方面合法权益</w:t>
            </w:r>
            <w:r>
              <w:t xml:space="preserve"> 的；</w:t>
            </w:r>
          </w:p>
          <w:p w14:paraId="0B47B315">
            <w:pPr>
              <w:pStyle w:val="6"/>
              <w:spacing w:before="50" w:line="256" w:lineRule="auto"/>
              <w:ind w:left="114" w:right="89" w:hanging="1"/>
              <w:jc w:val="both"/>
            </w:pPr>
            <w:r>
              <w:rPr>
                <w:spacing w:val="-4"/>
              </w:rPr>
              <w:t>4、其他违反法律法规</w:t>
            </w:r>
            <w:r>
              <w:rPr>
                <w:spacing w:val="3"/>
              </w:rPr>
              <w:t xml:space="preserve"> </w:t>
            </w:r>
            <w:r>
              <w:rPr>
                <w:spacing w:val="32"/>
              </w:rPr>
              <w:t>规章文件规定的行</w:t>
            </w:r>
            <w:r>
              <w:rPr>
                <w:spacing w:val="6"/>
              </w:rPr>
              <w:t xml:space="preserve"> </w:t>
            </w:r>
            <w:r>
              <w:t>为。</w:t>
            </w:r>
          </w:p>
        </w:tc>
        <w:tc>
          <w:tcPr>
            <w:tcW w:w="1058" w:type="dxa"/>
            <w:vAlign w:val="top"/>
          </w:tcPr>
          <w:p w14:paraId="66215615">
            <w:pPr>
              <w:pStyle w:val="6"/>
              <w:spacing w:before="64" w:line="225" w:lineRule="auto"/>
              <w:ind w:left="123"/>
            </w:pPr>
            <w:r>
              <w:rPr>
                <w:spacing w:val="-1"/>
              </w:rPr>
              <w:t>负责复核</w:t>
            </w:r>
          </w:p>
        </w:tc>
      </w:tr>
      <w:tr w14:paraId="76042B7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05" w:hRule="atLeast"/>
        </w:trPr>
        <w:tc>
          <w:tcPr>
            <w:tcW w:w="529" w:type="dxa"/>
            <w:vAlign w:val="top"/>
          </w:tcPr>
          <w:p w14:paraId="378439A6">
            <w:pPr>
              <w:spacing w:line="275" w:lineRule="auto"/>
              <w:rPr>
                <w:rFonts w:ascii="Arial"/>
                <w:sz w:val="21"/>
              </w:rPr>
            </w:pPr>
          </w:p>
          <w:p w14:paraId="38073F97">
            <w:pPr>
              <w:spacing w:line="276" w:lineRule="auto"/>
              <w:rPr>
                <w:rFonts w:ascii="Arial"/>
                <w:sz w:val="21"/>
              </w:rPr>
            </w:pPr>
          </w:p>
          <w:p w14:paraId="125F41E0">
            <w:pPr>
              <w:spacing w:line="276" w:lineRule="auto"/>
              <w:rPr>
                <w:rFonts w:ascii="Arial"/>
                <w:sz w:val="21"/>
              </w:rPr>
            </w:pPr>
          </w:p>
          <w:p w14:paraId="68BC848F">
            <w:pPr>
              <w:spacing w:line="276" w:lineRule="auto"/>
              <w:rPr>
                <w:rFonts w:ascii="Arial"/>
                <w:sz w:val="21"/>
              </w:rPr>
            </w:pPr>
          </w:p>
          <w:p w14:paraId="68BB8C2C">
            <w:pPr>
              <w:spacing w:line="276" w:lineRule="auto"/>
              <w:rPr>
                <w:rFonts w:ascii="Arial"/>
                <w:sz w:val="21"/>
              </w:rPr>
            </w:pPr>
          </w:p>
          <w:p w14:paraId="1A3F3BA7">
            <w:pPr>
              <w:spacing w:line="276" w:lineRule="auto"/>
              <w:rPr>
                <w:rFonts w:ascii="Arial"/>
                <w:sz w:val="21"/>
              </w:rPr>
            </w:pPr>
          </w:p>
          <w:p w14:paraId="7A8373EF">
            <w:pPr>
              <w:pStyle w:val="6"/>
              <w:spacing w:before="65" w:line="190" w:lineRule="auto"/>
              <w:ind w:left="135"/>
            </w:pPr>
            <w:r>
              <w:rPr>
                <w:spacing w:val="-5"/>
              </w:rPr>
              <w:t>150</w:t>
            </w:r>
          </w:p>
        </w:tc>
        <w:tc>
          <w:tcPr>
            <w:tcW w:w="494" w:type="dxa"/>
            <w:textDirection w:val="tbRlV"/>
            <w:vAlign w:val="top"/>
          </w:tcPr>
          <w:p w14:paraId="34C27B9E">
            <w:pPr>
              <w:pStyle w:val="6"/>
              <w:spacing w:before="138" w:line="216" w:lineRule="auto"/>
              <w:ind w:left="1248"/>
            </w:pPr>
            <w:r>
              <w:rPr>
                <w:spacing w:val="8"/>
              </w:rPr>
              <w:t>行</w:t>
            </w:r>
            <w:r>
              <w:rPr>
                <w:spacing w:val="-7"/>
              </w:rPr>
              <w:t xml:space="preserve"> </w:t>
            </w:r>
            <w:r>
              <w:rPr>
                <w:spacing w:val="8"/>
              </w:rPr>
              <w:t>政</w:t>
            </w:r>
            <w:r>
              <w:rPr>
                <w:spacing w:val="-9"/>
              </w:rPr>
              <w:t xml:space="preserve"> </w:t>
            </w:r>
            <w:r>
              <w:rPr>
                <w:spacing w:val="8"/>
              </w:rPr>
              <w:t>给</w:t>
            </w:r>
            <w:r>
              <w:rPr>
                <w:spacing w:val="-9"/>
              </w:rPr>
              <w:t xml:space="preserve"> </w:t>
            </w:r>
            <w:r>
              <w:rPr>
                <w:spacing w:val="8"/>
              </w:rPr>
              <w:t>付</w:t>
            </w:r>
          </w:p>
        </w:tc>
        <w:tc>
          <w:tcPr>
            <w:tcW w:w="3083" w:type="dxa"/>
            <w:vAlign w:val="top"/>
          </w:tcPr>
          <w:p w14:paraId="4070A922">
            <w:pPr>
              <w:spacing w:line="270" w:lineRule="auto"/>
              <w:rPr>
                <w:rFonts w:ascii="Arial"/>
                <w:sz w:val="21"/>
              </w:rPr>
            </w:pPr>
          </w:p>
          <w:p w14:paraId="79D63C3F">
            <w:pPr>
              <w:spacing w:line="270" w:lineRule="auto"/>
              <w:rPr>
                <w:rFonts w:ascii="Arial"/>
                <w:sz w:val="21"/>
              </w:rPr>
            </w:pPr>
          </w:p>
          <w:p w14:paraId="63DEA611">
            <w:pPr>
              <w:spacing w:line="271" w:lineRule="auto"/>
              <w:rPr>
                <w:rFonts w:ascii="Arial"/>
                <w:sz w:val="21"/>
              </w:rPr>
            </w:pPr>
          </w:p>
          <w:p w14:paraId="4B3302A3">
            <w:pPr>
              <w:spacing w:line="271" w:lineRule="auto"/>
              <w:rPr>
                <w:rFonts w:ascii="Arial"/>
                <w:sz w:val="21"/>
              </w:rPr>
            </w:pPr>
          </w:p>
          <w:p w14:paraId="6AE5FA27">
            <w:pPr>
              <w:spacing w:line="271" w:lineRule="auto"/>
              <w:rPr>
                <w:rFonts w:ascii="Arial"/>
                <w:sz w:val="21"/>
              </w:rPr>
            </w:pPr>
          </w:p>
          <w:p w14:paraId="7DCB35B3">
            <w:pPr>
              <w:spacing w:line="271" w:lineRule="auto"/>
              <w:rPr>
                <w:rFonts w:ascii="Arial"/>
                <w:sz w:val="21"/>
              </w:rPr>
            </w:pPr>
          </w:p>
          <w:p w14:paraId="18D5D407">
            <w:pPr>
              <w:pStyle w:val="6"/>
              <w:spacing w:before="65" w:line="228" w:lineRule="auto"/>
              <w:ind w:left="739"/>
            </w:pPr>
            <w:r>
              <w:rPr>
                <w:spacing w:val="1"/>
              </w:rPr>
              <w:t>优抚对象医疗保障</w:t>
            </w:r>
          </w:p>
        </w:tc>
        <w:tc>
          <w:tcPr>
            <w:tcW w:w="446" w:type="dxa"/>
            <w:textDirection w:val="tbRlV"/>
            <w:vAlign w:val="top"/>
          </w:tcPr>
          <w:p w14:paraId="54BC47CC">
            <w:pPr>
              <w:pStyle w:val="6"/>
              <w:spacing w:before="112" w:line="212" w:lineRule="auto"/>
              <w:ind w:left="1399"/>
            </w:pPr>
            <w:r>
              <w:rPr>
                <w:spacing w:val="8"/>
              </w:rPr>
              <w:t>各</w:t>
            </w:r>
            <w:r>
              <w:rPr>
                <w:spacing w:val="-8"/>
              </w:rPr>
              <w:t xml:space="preserve"> </w:t>
            </w:r>
            <w:r>
              <w:rPr>
                <w:spacing w:val="8"/>
              </w:rPr>
              <w:t>乡</w:t>
            </w:r>
            <w:r>
              <w:rPr>
                <w:spacing w:val="-9"/>
              </w:rPr>
              <w:t xml:space="preserve"> </w:t>
            </w:r>
            <w:r>
              <w:rPr>
                <w:spacing w:val="8"/>
              </w:rPr>
              <w:t>镇</w:t>
            </w:r>
          </w:p>
        </w:tc>
        <w:tc>
          <w:tcPr>
            <w:tcW w:w="3458" w:type="dxa"/>
            <w:vAlign w:val="top"/>
          </w:tcPr>
          <w:p w14:paraId="3D19C8F0">
            <w:pPr>
              <w:pStyle w:val="6"/>
              <w:spacing w:before="61" w:line="271" w:lineRule="auto"/>
              <w:ind w:left="113" w:right="86" w:firstLine="15"/>
              <w:jc w:val="both"/>
            </w:pPr>
            <w:r>
              <w:rPr>
                <w:spacing w:val="-2"/>
              </w:rPr>
              <w:t>1. 《军人抚恤优待条例》</w:t>
            </w:r>
            <w:r>
              <w:rPr>
                <w:spacing w:val="-48"/>
              </w:rPr>
              <w:t xml:space="preserve"> </w:t>
            </w:r>
            <w:r>
              <w:rPr>
                <w:spacing w:val="-2"/>
              </w:rPr>
              <w:t>(2019</w:t>
            </w:r>
            <w:r>
              <w:rPr>
                <w:spacing w:val="-46"/>
              </w:rPr>
              <w:t xml:space="preserve"> </w:t>
            </w:r>
            <w:r>
              <w:rPr>
                <w:spacing w:val="-2"/>
              </w:rPr>
              <w:t>年</w:t>
            </w:r>
            <w:r>
              <w:rPr>
                <w:spacing w:val="-45"/>
              </w:rPr>
              <w:t xml:space="preserve"> </w:t>
            </w:r>
            <w:r>
              <w:rPr>
                <w:spacing w:val="-2"/>
              </w:rPr>
              <w:t>3</w:t>
            </w:r>
            <w:r>
              <w:t xml:space="preserve"> </w:t>
            </w:r>
            <w:r>
              <w:rPr>
                <w:spacing w:val="-6"/>
              </w:rPr>
              <w:t>月</w:t>
            </w:r>
            <w:r>
              <w:rPr>
                <w:spacing w:val="-40"/>
              </w:rPr>
              <w:t xml:space="preserve"> </w:t>
            </w:r>
            <w:r>
              <w:rPr>
                <w:spacing w:val="-6"/>
              </w:rPr>
              <w:t>2 日修订)第三十四条：国家对一级</w:t>
            </w:r>
            <w:r>
              <w:t xml:space="preserve"> </w:t>
            </w:r>
            <w:r>
              <w:rPr>
                <w:spacing w:val="3"/>
              </w:rPr>
              <w:t>至六级残疾军人的医疗费用按照规定</w:t>
            </w:r>
            <w:r>
              <w:rPr>
                <w:spacing w:val="4"/>
              </w:rPr>
              <w:t xml:space="preserve"> </w:t>
            </w:r>
            <w:r>
              <w:rPr>
                <w:spacing w:val="3"/>
              </w:rPr>
              <w:t>予以保障，由所在医疗保险统筹地区</w:t>
            </w:r>
            <w:r>
              <w:rPr>
                <w:spacing w:val="4"/>
              </w:rPr>
              <w:t xml:space="preserve"> </w:t>
            </w:r>
            <w:r>
              <w:rPr>
                <w:spacing w:val="3"/>
              </w:rPr>
              <w:t>社会保险经办机构单独列账管理。具</w:t>
            </w:r>
            <w:r>
              <w:rPr>
                <w:spacing w:val="4"/>
              </w:rPr>
              <w:t xml:space="preserve"> </w:t>
            </w:r>
            <w:r>
              <w:rPr>
                <w:spacing w:val="3"/>
              </w:rPr>
              <w:t>体办法由国务院民政部门会同国务院</w:t>
            </w:r>
            <w:r>
              <w:rPr>
                <w:spacing w:val="4"/>
              </w:rPr>
              <w:t xml:space="preserve"> </w:t>
            </w:r>
            <w:r>
              <w:rPr>
                <w:spacing w:val="3"/>
              </w:rPr>
              <w:t>人力资源社会保障部门、财政部门规</w:t>
            </w:r>
            <w:r>
              <w:rPr>
                <w:spacing w:val="4"/>
              </w:rPr>
              <w:t xml:space="preserve"> </w:t>
            </w:r>
            <w:r>
              <w:t>定。</w:t>
            </w:r>
          </w:p>
          <w:p w14:paraId="512A7EFC">
            <w:pPr>
              <w:pStyle w:val="6"/>
              <w:spacing w:before="53" w:line="261" w:lineRule="auto"/>
              <w:ind w:left="113" w:right="86" w:hanging="1"/>
              <w:jc w:val="both"/>
            </w:pPr>
            <w:r>
              <w:rPr>
                <w:spacing w:val="3"/>
              </w:rPr>
              <w:t>七级至十级残疾军人旧伤复发的医疗</w:t>
            </w:r>
            <w:r>
              <w:rPr>
                <w:spacing w:val="5"/>
              </w:rPr>
              <w:t xml:space="preserve"> </w:t>
            </w:r>
            <w:r>
              <w:rPr>
                <w:spacing w:val="3"/>
              </w:rPr>
              <w:t>费用，已经参加工伤保险的，由工伤 保险基金支付，未参加工伤保险，有 工作的由工作单位解决，没有工作的</w:t>
            </w:r>
          </w:p>
        </w:tc>
        <w:tc>
          <w:tcPr>
            <w:tcW w:w="3083" w:type="dxa"/>
            <w:vAlign w:val="top"/>
          </w:tcPr>
          <w:p w14:paraId="7DB0EFBD">
            <w:pPr>
              <w:pStyle w:val="6"/>
              <w:spacing w:before="63" w:line="260" w:lineRule="auto"/>
              <w:ind w:left="116" w:right="85" w:firstLine="12"/>
            </w:pPr>
            <w:r>
              <w:rPr>
                <w:spacing w:val="-3"/>
              </w:rPr>
              <w:t>1、受理责任：依法受理或不予受</w:t>
            </w:r>
            <w:r>
              <w:rPr>
                <w:spacing w:val="7"/>
              </w:rPr>
              <w:t xml:space="preserve"> </w:t>
            </w:r>
            <w:r>
              <w:rPr>
                <w:spacing w:val="5"/>
              </w:rPr>
              <w:t>理，并一次性告之不予受理理由</w:t>
            </w:r>
            <w:r>
              <w:rPr>
                <w:spacing w:val="3"/>
              </w:rPr>
              <w:t xml:space="preserve"> </w:t>
            </w:r>
            <w:r>
              <w:rPr>
                <w:spacing w:val="1"/>
              </w:rPr>
              <w:t>或需补充提供的相关材料目录。</w:t>
            </w:r>
          </w:p>
          <w:p w14:paraId="57290BA9">
            <w:pPr>
              <w:pStyle w:val="6"/>
              <w:spacing w:before="54" w:line="261" w:lineRule="auto"/>
              <w:ind w:left="116" w:right="85"/>
            </w:pPr>
            <w:r>
              <w:rPr>
                <w:spacing w:val="-2"/>
              </w:rPr>
              <w:t>2、审理责任：审查村级受理后开</w:t>
            </w:r>
            <w:r>
              <w:rPr>
                <w:spacing w:val="5"/>
              </w:rPr>
              <w:t xml:space="preserve"> 具的介绍信，核对信息及以往办</w:t>
            </w:r>
            <w:r>
              <w:rPr>
                <w:spacing w:val="3"/>
              </w:rPr>
              <w:t xml:space="preserve"> </w:t>
            </w:r>
            <w:r>
              <w:t>理记录。</w:t>
            </w:r>
          </w:p>
          <w:p w14:paraId="1C62EDDF">
            <w:pPr>
              <w:pStyle w:val="6"/>
              <w:spacing w:before="50" w:line="251" w:lineRule="auto"/>
              <w:ind w:left="117" w:right="85"/>
            </w:pPr>
            <w:r>
              <w:rPr>
                <w:spacing w:val="-2"/>
              </w:rPr>
              <w:t>3、其他法律法规规章文件规定应</w:t>
            </w:r>
            <w:r>
              <w:rPr>
                <w:spacing w:val="4"/>
              </w:rPr>
              <w:t xml:space="preserve"> </w:t>
            </w:r>
            <w:r>
              <w:t>履行的责任。</w:t>
            </w:r>
          </w:p>
        </w:tc>
        <w:tc>
          <w:tcPr>
            <w:tcW w:w="2073" w:type="dxa"/>
            <w:vAlign w:val="top"/>
          </w:tcPr>
          <w:p w14:paraId="75AADA36">
            <w:pPr>
              <w:pStyle w:val="6"/>
              <w:spacing w:before="65" w:line="266" w:lineRule="auto"/>
              <w:ind w:left="114" w:right="89"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1"/>
              </w:rPr>
              <w:t>相应责任：</w:t>
            </w:r>
          </w:p>
          <w:p w14:paraId="3038BA1E">
            <w:pPr>
              <w:pStyle w:val="6"/>
              <w:spacing w:before="57" w:line="253" w:lineRule="auto"/>
              <w:ind w:left="117" w:right="89" w:firstLine="12"/>
            </w:pPr>
            <w:r>
              <w:rPr>
                <w:spacing w:val="-6"/>
              </w:rPr>
              <w:t>1、对符合条件不予受</w:t>
            </w:r>
            <w:r>
              <w:rPr>
                <w:spacing w:val="7"/>
              </w:rPr>
              <w:t xml:space="preserve"> </w:t>
            </w:r>
            <w:r>
              <w:rPr>
                <w:spacing w:val="-1"/>
              </w:rPr>
              <w:t>理的；</w:t>
            </w:r>
          </w:p>
          <w:p w14:paraId="7E027618">
            <w:pPr>
              <w:pStyle w:val="6"/>
              <w:spacing w:before="53" w:line="264" w:lineRule="auto"/>
              <w:ind w:left="115" w:right="89" w:firstLine="1"/>
              <w:jc w:val="both"/>
            </w:pPr>
            <w:r>
              <w:rPr>
                <w:spacing w:val="-4"/>
              </w:rPr>
              <w:t>2、未按照规定的标准</w:t>
            </w:r>
            <w:r>
              <w:t xml:space="preserve"> </w:t>
            </w:r>
            <w:r>
              <w:rPr>
                <w:spacing w:val="7"/>
              </w:rPr>
              <w:t>办理，或在优抚对象</w:t>
            </w:r>
            <w:r>
              <w:t xml:space="preserve"> </w:t>
            </w:r>
            <w:r>
              <w:rPr>
                <w:spacing w:val="7"/>
              </w:rPr>
              <w:t>医疗保障申领工作中</w:t>
            </w:r>
            <w:r>
              <w:t xml:space="preserve"> </w:t>
            </w:r>
            <w:r>
              <w:rPr>
                <w:spacing w:val="32"/>
              </w:rPr>
              <w:t>利用职权谋取私利</w:t>
            </w:r>
            <w:r>
              <w:rPr>
                <w:spacing w:val="6"/>
              </w:rPr>
              <w:t xml:space="preserve"> </w:t>
            </w:r>
            <w:r>
              <w:t>的；</w:t>
            </w:r>
          </w:p>
        </w:tc>
        <w:tc>
          <w:tcPr>
            <w:tcW w:w="1058" w:type="dxa"/>
            <w:vAlign w:val="top"/>
          </w:tcPr>
          <w:p w14:paraId="5FE5C932">
            <w:pPr>
              <w:pStyle w:val="6"/>
              <w:spacing w:before="63" w:line="253" w:lineRule="auto"/>
              <w:ind w:left="119" w:right="98" w:firstLine="4"/>
            </w:pPr>
            <w:r>
              <w:rPr>
                <w:spacing w:val="7"/>
              </w:rPr>
              <w:t>乡级负责</w:t>
            </w:r>
            <w:r>
              <w:rPr>
                <w:spacing w:val="1"/>
              </w:rPr>
              <w:t xml:space="preserve"> </w:t>
            </w:r>
            <w:r>
              <w:rPr>
                <w:spacing w:val="-1"/>
              </w:rPr>
              <w:t>受理</w:t>
            </w:r>
          </w:p>
        </w:tc>
      </w:tr>
    </w:tbl>
    <w:p w14:paraId="7BD33585">
      <w:pPr>
        <w:pStyle w:val="2"/>
      </w:pPr>
    </w:p>
    <w:p w14:paraId="332814B0">
      <w:pPr>
        <w:sectPr>
          <w:pgSz w:w="16839" w:h="11906"/>
          <w:pgMar w:top="1012" w:right="1304" w:bottom="0" w:left="1304" w:header="0" w:footer="0" w:gutter="0"/>
          <w:cols w:space="720" w:num="1"/>
        </w:sectPr>
      </w:pPr>
    </w:p>
    <w:p w14:paraId="068578D5">
      <w:pPr>
        <w:spacing w:before="163"/>
      </w:pPr>
    </w:p>
    <w:tbl>
      <w:tblPr>
        <w:tblStyle w:val="5"/>
        <w:tblW w:w="1422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29"/>
        <w:gridCol w:w="494"/>
        <w:gridCol w:w="3083"/>
        <w:gridCol w:w="446"/>
        <w:gridCol w:w="3458"/>
        <w:gridCol w:w="3083"/>
        <w:gridCol w:w="2073"/>
        <w:gridCol w:w="1058"/>
      </w:tblGrid>
      <w:tr w14:paraId="509966D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07" w:hRule="atLeast"/>
        </w:trPr>
        <w:tc>
          <w:tcPr>
            <w:tcW w:w="529" w:type="dxa"/>
            <w:vAlign w:val="top"/>
          </w:tcPr>
          <w:p w14:paraId="1C5A1398">
            <w:pPr>
              <w:rPr>
                <w:rFonts w:ascii="Arial"/>
                <w:sz w:val="21"/>
              </w:rPr>
            </w:pPr>
          </w:p>
        </w:tc>
        <w:tc>
          <w:tcPr>
            <w:tcW w:w="494" w:type="dxa"/>
            <w:vAlign w:val="top"/>
          </w:tcPr>
          <w:p w14:paraId="385BA4AA">
            <w:pPr>
              <w:rPr>
                <w:rFonts w:ascii="Arial"/>
                <w:sz w:val="21"/>
              </w:rPr>
            </w:pPr>
          </w:p>
        </w:tc>
        <w:tc>
          <w:tcPr>
            <w:tcW w:w="3083" w:type="dxa"/>
            <w:vAlign w:val="top"/>
          </w:tcPr>
          <w:p w14:paraId="3EB2EED6">
            <w:pPr>
              <w:rPr>
                <w:rFonts w:ascii="Arial"/>
                <w:sz w:val="21"/>
              </w:rPr>
            </w:pPr>
          </w:p>
        </w:tc>
        <w:tc>
          <w:tcPr>
            <w:tcW w:w="446" w:type="dxa"/>
            <w:vAlign w:val="top"/>
          </w:tcPr>
          <w:p w14:paraId="55961FF9">
            <w:pPr>
              <w:rPr>
                <w:rFonts w:ascii="Arial"/>
                <w:sz w:val="21"/>
              </w:rPr>
            </w:pPr>
          </w:p>
        </w:tc>
        <w:tc>
          <w:tcPr>
            <w:tcW w:w="3458" w:type="dxa"/>
            <w:vAlign w:val="top"/>
          </w:tcPr>
          <w:p w14:paraId="032AFF40">
            <w:pPr>
              <w:pStyle w:val="6"/>
              <w:spacing w:before="64" w:line="267" w:lineRule="auto"/>
              <w:ind w:left="114" w:right="86" w:firstLine="24"/>
              <w:jc w:val="both"/>
            </w:pPr>
            <w:r>
              <w:rPr>
                <w:spacing w:val="1"/>
              </w:rPr>
              <w:t>由当地县级以上地方人民政府负责解</w:t>
            </w:r>
            <w:r>
              <w:rPr>
                <w:spacing w:val="11"/>
              </w:rPr>
              <w:t xml:space="preserve"> </w:t>
            </w:r>
            <w:r>
              <w:rPr>
                <w:spacing w:val="3"/>
              </w:rPr>
              <w:t xml:space="preserve">决；七级至十级残疾军人旧伤复发以 外的医疗费用，未参加医疗保险且本 人支付有困难的，由当地县级以上地 </w:t>
            </w:r>
            <w:r>
              <w:rPr>
                <w:spacing w:val="1"/>
              </w:rPr>
              <w:t>方人民政府酌情给予补助。</w:t>
            </w:r>
          </w:p>
          <w:p w14:paraId="3E2B54AC">
            <w:pPr>
              <w:pStyle w:val="6"/>
              <w:spacing w:before="54" w:line="271" w:lineRule="auto"/>
              <w:ind w:left="113" w:right="32"/>
              <w:jc w:val="both"/>
            </w:pPr>
            <w:r>
              <w:rPr>
                <w:spacing w:val="3"/>
              </w:rPr>
              <w:t>残疾军人、复员军人、带病回乡退伍</w:t>
            </w:r>
            <w:r>
              <w:rPr>
                <w:spacing w:val="4"/>
              </w:rPr>
              <w:t xml:space="preserve"> </w:t>
            </w:r>
            <w:r>
              <w:rPr>
                <w:spacing w:val="3"/>
              </w:rPr>
              <w:t>军人以及因公牺牲军人遗属、病故军</w:t>
            </w:r>
            <w:r>
              <w:rPr>
                <w:spacing w:val="4"/>
              </w:rPr>
              <w:t xml:space="preserve"> </w:t>
            </w:r>
            <w:r>
              <w:rPr>
                <w:spacing w:val="3"/>
              </w:rPr>
              <w:t>人遗属享受医疗优惠待遇。具体办法</w:t>
            </w:r>
            <w:r>
              <w:rPr>
                <w:spacing w:val="4"/>
              </w:rPr>
              <w:t xml:space="preserve"> </w:t>
            </w:r>
            <w:r>
              <w:rPr>
                <w:spacing w:val="-6"/>
              </w:rPr>
              <w:t>由省、自治区、直辖市人民政府规定。</w:t>
            </w:r>
            <w:r>
              <w:rPr>
                <w:spacing w:val="8"/>
              </w:rPr>
              <w:t xml:space="preserve"> </w:t>
            </w:r>
            <w:r>
              <w:rPr>
                <w:spacing w:val="3"/>
              </w:rPr>
              <w:t>中央财政对抚恤优待对象人数较多的</w:t>
            </w:r>
            <w:r>
              <w:rPr>
                <w:spacing w:val="4"/>
              </w:rPr>
              <w:t xml:space="preserve"> </w:t>
            </w:r>
            <w:r>
              <w:rPr>
                <w:spacing w:val="3"/>
              </w:rPr>
              <w:t>困难地区给予适当补助，用于帮助解</w:t>
            </w:r>
            <w:r>
              <w:rPr>
                <w:spacing w:val="4"/>
              </w:rPr>
              <w:t xml:space="preserve"> </w:t>
            </w:r>
            <w:r>
              <w:rPr>
                <w:spacing w:val="16"/>
              </w:rPr>
              <w:t>决抚恤优待对象的医疗费用困难问</w:t>
            </w:r>
            <w:r>
              <w:rPr>
                <w:spacing w:val="12"/>
              </w:rPr>
              <w:t xml:space="preserve"> </w:t>
            </w:r>
            <w:r>
              <w:t>题。</w:t>
            </w:r>
          </w:p>
          <w:p w14:paraId="03C0BC52">
            <w:pPr>
              <w:pStyle w:val="6"/>
              <w:spacing w:before="49" w:line="246" w:lineRule="auto"/>
              <w:ind w:left="140" w:right="83" w:hanging="25"/>
            </w:pPr>
            <w:r>
              <w:rPr>
                <w:spacing w:val="5"/>
              </w:rPr>
              <w:t>2.《优抚对象医疗保障办法》</w:t>
            </w:r>
            <w:r>
              <w:rPr>
                <w:spacing w:val="-33"/>
              </w:rPr>
              <w:t xml:space="preserve"> </w:t>
            </w:r>
            <w:r>
              <w:rPr>
                <w:spacing w:val="5"/>
              </w:rPr>
              <w:t>(民发</w:t>
            </w:r>
            <w:r>
              <w:t xml:space="preserve"> </w:t>
            </w:r>
            <w:r>
              <w:rPr>
                <w:spacing w:val="-3"/>
              </w:rPr>
              <w:t>〔2007〕101</w:t>
            </w:r>
            <w:r>
              <w:rPr>
                <w:spacing w:val="-34"/>
              </w:rPr>
              <w:t xml:space="preserve"> </w:t>
            </w:r>
            <w:r>
              <w:rPr>
                <w:spacing w:val="-3"/>
              </w:rPr>
              <w:t>号)</w:t>
            </w:r>
          </w:p>
        </w:tc>
        <w:tc>
          <w:tcPr>
            <w:tcW w:w="3083" w:type="dxa"/>
            <w:vAlign w:val="top"/>
          </w:tcPr>
          <w:p w14:paraId="21F6B355">
            <w:pPr>
              <w:rPr>
                <w:rFonts w:ascii="Arial"/>
                <w:sz w:val="21"/>
              </w:rPr>
            </w:pPr>
          </w:p>
        </w:tc>
        <w:tc>
          <w:tcPr>
            <w:tcW w:w="2073" w:type="dxa"/>
            <w:vAlign w:val="top"/>
          </w:tcPr>
          <w:p w14:paraId="16D49CEC">
            <w:pPr>
              <w:pStyle w:val="6"/>
              <w:spacing w:before="65" w:line="261" w:lineRule="auto"/>
              <w:ind w:left="115" w:right="89" w:firstLine="3"/>
              <w:jc w:val="both"/>
            </w:pPr>
            <w:r>
              <w:rPr>
                <w:spacing w:val="-5"/>
              </w:rPr>
              <w:t>3、侵犯优抚对象医疗</w:t>
            </w:r>
            <w:r>
              <w:rPr>
                <w:spacing w:val="8"/>
              </w:rPr>
              <w:t xml:space="preserve"> </w:t>
            </w:r>
            <w:r>
              <w:rPr>
                <w:spacing w:val="7"/>
              </w:rPr>
              <w:t>保障申领方面合法权</w:t>
            </w:r>
            <w:r>
              <w:t xml:space="preserve"> 益的；</w:t>
            </w:r>
          </w:p>
          <w:p w14:paraId="44F65608">
            <w:pPr>
              <w:pStyle w:val="6"/>
              <w:spacing w:before="50" w:line="261" w:lineRule="auto"/>
              <w:ind w:left="114" w:right="89" w:hanging="1"/>
              <w:jc w:val="both"/>
            </w:pPr>
            <w:r>
              <w:rPr>
                <w:spacing w:val="-4"/>
              </w:rPr>
              <w:t>4、其他违反法律法规</w:t>
            </w:r>
            <w:r>
              <w:rPr>
                <w:spacing w:val="3"/>
              </w:rPr>
              <w:t xml:space="preserve"> </w:t>
            </w:r>
            <w:r>
              <w:rPr>
                <w:spacing w:val="32"/>
              </w:rPr>
              <w:t>规章文件规定的行</w:t>
            </w:r>
            <w:r>
              <w:rPr>
                <w:spacing w:val="6"/>
              </w:rPr>
              <w:t xml:space="preserve"> </w:t>
            </w:r>
            <w:r>
              <w:t>为。</w:t>
            </w:r>
          </w:p>
        </w:tc>
        <w:tc>
          <w:tcPr>
            <w:tcW w:w="1058" w:type="dxa"/>
            <w:vAlign w:val="top"/>
          </w:tcPr>
          <w:p w14:paraId="3671DA00">
            <w:pPr>
              <w:rPr>
                <w:rFonts w:ascii="Arial"/>
                <w:sz w:val="21"/>
              </w:rPr>
            </w:pPr>
          </w:p>
        </w:tc>
      </w:tr>
      <w:tr w14:paraId="3607D48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05" w:hRule="atLeast"/>
        </w:trPr>
        <w:tc>
          <w:tcPr>
            <w:tcW w:w="529" w:type="dxa"/>
            <w:vAlign w:val="top"/>
          </w:tcPr>
          <w:p w14:paraId="02EC30AF">
            <w:pPr>
              <w:spacing w:line="262" w:lineRule="auto"/>
              <w:rPr>
                <w:rFonts w:ascii="Arial"/>
                <w:sz w:val="21"/>
              </w:rPr>
            </w:pPr>
          </w:p>
          <w:p w14:paraId="37FC9AD3">
            <w:pPr>
              <w:spacing w:line="262" w:lineRule="auto"/>
              <w:rPr>
                <w:rFonts w:ascii="Arial"/>
                <w:sz w:val="21"/>
              </w:rPr>
            </w:pPr>
          </w:p>
          <w:p w14:paraId="156015C4">
            <w:pPr>
              <w:spacing w:line="263" w:lineRule="auto"/>
              <w:rPr>
                <w:rFonts w:ascii="Arial"/>
                <w:sz w:val="21"/>
              </w:rPr>
            </w:pPr>
          </w:p>
          <w:p w14:paraId="45768E85">
            <w:pPr>
              <w:spacing w:line="263" w:lineRule="auto"/>
              <w:rPr>
                <w:rFonts w:ascii="Arial"/>
                <w:sz w:val="21"/>
              </w:rPr>
            </w:pPr>
          </w:p>
          <w:p w14:paraId="20940BE9">
            <w:pPr>
              <w:spacing w:line="263" w:lineRule="auto"/>
              <w:rPr>
                <w:rFonts w:ascii="Arial"/>
                <w:sz w:val="21"/>
              </w:rPr>
            </w:pPr>
          </w:p>
          <w:p w14:paraId="3D054F5D">
            <w:pPr>
              <w:spacing w:line="263" w:lineRule="auto"/>
              <w:rPr>
                <w:rFonts w:ascii="Arial"/>
                <w:sz w:val="21"/>
              </w:rPr>
            </w:pPr>
          </w:p>
          <w:p w14:paraId="09EDAD34">
            <w:pPr>
              <w:spacing w:line="263" w:lineRule="auto"/>
              <w:rPr>
                <w:rFonts w:ascii="Arial"/>
                <w:sz w:val="21"/>
              </w:rPr>
            </w:pPr>
          </w:p>
          <w:p w14:paraId="503D66A7">
            <w:pPr>
              <w:spacing w:line="263" w:lineRule="auto"/>
              <w:rPr>
                <w:rFonts w:ascii="Arial"/>
                <w:sz w:val="21"/>
              </w:rPr>
            </w:pPr>
          </w:p>
          <w:p w14:paraId="4405C6DC">
            <w:pPr>
              <w:pStyle w:val="6"/>
              <w:spacing w:before="65" w:line="190" w:lineRule="auto"/>
              <w:ind w:left="135"/>
            </w:pPr>
            <w:r>
              <w:rPr>
                <w:spacing w:val="-5"/>
              </w:rPr>
              <w:t>151</w:t>
            </w:r>
          </w:p>
        </w:tc>
        <w:tc>
          <w:tcPr>
            <w:tcW w:w="494" w:type="dxa"/>
            <w:textDirection w:val="tbRlV"/>
            <w:vAlign w:val="top"/>
          </w:tcPr>
          <w:p w14:paraId="00E0236B">
            <w:pPr>
              <w:pStyle w:val="6"/>
              <w:spacing w:before="138" w:line="216" w:lineRule="auto"/>
              <w:ind w:left="1699"/>
            </w:pPr>
            <w:r>
              <w:rPr>
                <w:spacing w:val="8"/>
              </w:rPr>
              <w:t>行</w:t>
            </w:r>
            <w:r>
              <w:rPr>
                <w:spacing w:val="-7"/>
              </w:rPr>
              <w:t xml:space="preserve"> </w:t>
            </w:r>
            <w:r>
              <w:rPr>
                <w:spacing w:val="8"/>
              </w:rPr>
              <w:t>政</w:t>
            </w:r>
            <w:r>
              <w:rPr>
                <w:spacing w:val="-9"/>
              </w:rPr>
              <w:t xml:space="preserve"> </w:t>
            </w:r>
            <w:r>
              <w:rPr>
                <w:spacing w:val="8"/>
              </w:rPr>
              <w:t>给</w:t>
            </w:r>
            <w:r>
              <w:rPr>
                <w:spacing w:val="-9"/>
              </w:rPr>
              <w:t xml:space="preserve"> </w:t>
            </w:r>
            <w:r>
              <w:rPr>
                <w:spacing w:val="8"/>
              </w:rPr>
              <w:t>付</w:t>
            </w:r>
          </w:p>
        </w:tc>
        <w:tc>
          <w:tcPr>
            <w:tcW w:w="3083" w:type="dxa"/>
            <w:vAlign w:val="top"/>
          </w:tcPr>
          <w:p w14:paraId="1AE19402">
            <w:pPr>
              <w:rPr>
                <w:rFonts w:ascii="Arial"/>
                <w:sz w:val="21"/>
              </w:rPr>
            </w:pPr>
          </w:p>
          <w:p w14:paraId="2A52C31C">
            <w:pPr>
              <w:rPr>
                <w:rFonts w:ascii="Arial"/>
                <w:sz w:val="21"/>
              </w:rPr>
            </w:pPr>
          </w:p>
          <w:p w14:paraId="0D042AB8">
            <w:pPr>
              <w:rPr>
                <w:rFonts w:ascii="Arial"/>
                <w:sz w:val="21"/>
              </w:rPr>
            </w:pPr>
          </w:p>
          <w:p w14:paraId="469A626A">
            <w:pPr>
              <w:rPr>
                <w:rFonts w:ascii="Arial"/>
                <w:sz w:val="21"/>
              </w:rPr>
            </w:pPr>
          </w:p>
          <w:p w14:paraId="36E21E7C">
            <w:pPr>
              <w:rPr>
                <w:rFonts w:ascii="Arial"/>
                <w:sz w:val="21"/>
              </w:rPr>
            </w:pPr>
          </w:p>
          <w:p w14:paraId="18B2D0E9">
            <w:pPr>
              <w:rPr>
                <w:rFonts w:ascii="Arial"/>
                <w:sz w:val="21"/>
              </w:rPr>
            </w:pPr>
          </w:p>
          <w:p w14:paraId="266EE7C4">
            <w:pPr>
              <w:spacing w:line="241" w:lineRule="auto"/>
              <w:rPr>
                <w:rFonts w:ascii="Arial"/>
                <w:sz w:val="21"/>
              </w:rPr>
            </w:pPr>
          </w:p>
          <w:p w14:paraId="2EEF50A7">
            <w:pPr>
              <w:spacing w:line="241" w:lineRule="auto"/>
              <w:rPr>
                <w:rFonts w:ascii="Arial"/>
                <w:sz w:val="21"/>
              </w:rPr>
            </w:pPr>
          </w:p>
          <w:p w14:paraId="17C2DBEF">
            <w:pPr>
              <w:pStyle w:val="6"/>
              <w:spacing w:before="65" w:line="252" w:lineRule="auto"/>
              <w:ind w:left="137" w:right="115" w:firstLine="4"/>
            </w:pPr>
            <w:r>
              <w:rPr>
                <w:spacing w:val="1"/>
              </w:rPr>
              <w:t>烈士遗属、因公牺牲军人遗属、</w:t>
            </w:r>
            <w:r>
              <w:rPr>
                <w:spacing w:val="5"/>
              </w:rPr>
              <w:t xml:space="preserve"> </w:t>
            </w:r>
            <w:r>
              <w:rPr>
                <w:spacing w:val="1"/>
              </w:rPr>
              <w:t>病故军人遗属定期抚恤金的给付</w:t>
            </w:r>
          </w:p>
        </w:tc>
        <w:tc>
          <w:tcPr>
            <w:tcW w:w="446" w:type="dxa"/>
            <w:textDirection w:val="tbRlV"/>
            <w:vAlign w:val="top"/>
          </w:tcPr>
          <w:p w14:paraId="01709D27">
            <w:pPr>
              <w:pStyle w:val="6"/>
              <w:spacing w:before="112" w:line="212" w:lineRule="auto"/>
              <w:ind w:left="1848"/>
            </w:pPr>
            <w:r>
              <w:rPr>
                <w:spacing w:val="8"/>
              </w:rPr>
              <w:t>各</w:t>
            </w:r>
            <w:r>
              <w:rPr>
                <w:spacing w:val="-8"/>
              </w:rPr>
              <w:t xml:space="preserve"> </w:t>
            </w:r>
            <w:r>
              <w:rPr>
                <w:spacing w:val="8"/>
              </w:rPr>
              <w:t>乡</w:t>
            </w:r>
            <w:r>
              <w:rPr>
                <w:spacing w:val="-9"/>
              </w:rPr>
              <w:t xml:space="preserve"> </w:t>
            </w:r>
            <w:r>
              <w:rPr>
                <w:spacing w:val="8"/>
              </w:rPr>
              <w:t>镇</w:t>
            </w:r>
          </w:p>
        </w:tc>
        <w:tc>
          <w:tcPr>
            <w:tcW w:w="3458" w:type="dxa"/>
            <w:vAlign w:val="top"/>
          </w:tcPr>
          <w:p w14:paraId="378F2E04">
            <w:pPr>
              <w:pStyle w:val="6"/>
              <w:spacing w:before="58" w:line="273" w:lineRule="auto"/>
              <w:ind w:left="113" w:right="83" w:firstLine="15"/>
            </w:pPr>
            <w:r>
              <w:t>1.《烈士褒扬条例》</w:t>
            </w:r>
            <w:r>
              <w:rPr>
                <w:spacing w:val="-40"/>
              </w:rPr>
              <w:t xml:space="preserve"> </w:t>
            </w:r>
            <w:r>
              <w:t>(2019</w:t>
            </w:r>
            <w:r>
              <w:rPr>
                <w:spacing w:val="-34"/>
              </w:rPr>
              <w:t xml:space="preserve"> </w:t>
            </w:r>
            <w:r>
              <w:t>年</w:t>
            </w:r>
            <w:r>
              <w:rPr>
                <w:spacing w:val="-39"/>
              </w:rPr>
              <w:t xml:space="preserve"> </w:t>
            </w:r>
            <w:r>
              <w:t>8</w:t>
            </w:r>
            <w:r>
              <w:rPr>
                <w:spacing w:val="-30"/>
              </w:rPr>
              <w:t xml:space="preserve"> </w:t>
            </w:r>
            <w:r>
              <w:t>月</w:t>
            </w:r>
            <w:r>
              <w:rPr>
                <w:spacing w:val="-24"/>
              </w:rPr>
              <w:t xml:space="preserve"> </w:t>
            </w:r>
            <w:r>
              <w:t xml:space="preserve">1 </w:t>
            </w:r>
            <w:r>
              <w:rPr>
                <w:spacing w:val="-3"/>
              </w:rPr>
              <w:t>日修订)第十六条：符合下列条件之一</w:t>
            </w:r>
            <w:r>
              <w:rPr>
                <w:spacing w:val="3"/>
              </w:rPr>
              <w:t xml:space="preserve"> </w:t>
            </w:r>
            <w:r>
              <w:t>的烈士遗属，享受定期抚恤金：</w:t>
            </w:r>
            <w:r>
              <w:rPr>
                <w:spacing w:val="-52"/>
              </w:rPr>
              <w:t xml:space="preserve"> </w:t>
            </w:r>
            <w:r>
              <w:t xml:space="preserve">(一) </w:t>
            </w:r>
            <w:r>
              <w:rPr>
                <w:spacing w:val="3"/>
              </w:rPr>
              <w:t>烈士的父母或者抚养人、配偶无劳动</w:t>
            </w:r>
            <w:r>
              <w:rPr>
                <w:spacing w:val="4"/>
              </w:rPr>
              <w:t xml:space="preserve"> </w:t>
            </w:r>
            <w:r>
              <w:rPr>
                <w:spacing w:val="3"/>
              </w:rPr>
              <w:t>能力、无生活来源，或者收入水平低</w:t>
            </w:r>
            <w:r>
              <w:rPr>
                <w:spacing w:val="4"/>
              </w:rPr>
              <w:t xml:space="preserve"> </w:t>
            </w:r>
            <w:r>
              <w:t>于当地居民的平均生活水平的；</w:t>
            </w:r>
            <w:r>
              <w:rPr>
                <w:spacing w:val="-52"/>
              </w:rPr>
              <w:t xml:space="preserve"> </w:t>
            </w:r>
            <w:r>
              <w:t xml:space="preserve">(二) </w:t>
            </w:r>
            <w:r>
              <w:rPr>
                <w:spacing w:val="7"/>
              </w:rPr>
              <w:t>烈士的子女未满</w:t>
            </w:r>
            <w:r>
              <w:rPr>
                <w:spacing w:val="-25"/>
              </w:rPr>
              <w:t xml:space="preserve"> </w:t>
            </w:r>
            <w:r>
              <w:rPr>
                <w:spacing w:val="7"/>
              </w:rPr>
              <w:t>18</w:t>
            </w:r>
            <w:r>
              <w:rPr>
                <w:spacing w:val="-35"/>
              </w:rPr>
              <w:t xml:space="preserve"> </w:t>
            </w:r>
            <w:r>
              <w:rPr>
                <w:spacing w:val="7"/>
              </w:rPr>
              <w:t>周岁，或者已满</w:t>
            </w:r>
            <w:r>
              <w:t xml:space="preserve"> </w:t>
            </w:r>
            <w:r>
              <w:rPr>
                <w:spacing w:val="11"/>
              </w:rPr>
              <w:t>18</w:t>
            </w:r>
            <w:r>
              <w:rPr>
                <w:spacing w:val="-26"/>
              </w:rPr>
              <w:t xml:space="preserve"> </w:t>
            </w:r>
            <w:r>
              <w:rPr>
                <w:spacing w:val="11"/>
              </w:rPr>
              <w:t>周岁但因残疾或者正在上学而无</w:t>
            </w:r>
            <w:r>
              <w:t xml:space="preserve"> 生活来源的；</w:t>
            </w:r>
            <w:r>
              <w:rPr>
                <w:spacing w:val="-45"/>
              </w:rPr>
              <w:t xml:space="preserve"> </w:t>
            </w:r>
            <w:r>
              <w:t xml:space="preserve">(三)由烈士生前供养的 </w:t>
            </w:r>
            <w:r>
              <w:rPr>
                <w:spacing w:val="2"/>
              </w:rPr>
              <w:t>兄弟姐妹未满</w:t>
            </w:r>
            <w:r>
              <w:rPr>
                <w:spacing w:val="-15"/>
              </w:rPr>
              <w:t xml:space="preserve"> </w:t>
            </w:r>
            <w:r>
              <w:rPr>
                <w:spacing w:val="2"/>
              </w:rPr>
              <w:t>18</w:t>
            </w:r>
            <w:r>
              <w:rPr>
                <w:spacing w:val="-42"/>
              </w:rPr>
              <w:t xml:space="preserve"> </w:t>
            </w:r>
            <w:r>
              <w:rPr>
                <w:spacing w:val="2"/>
              </w:rPr>
              <w:t>周岁，或者已满</w:t>
            </w:r>
            <w:r>
              <w:rPr>
                <w:spacing w:val="-26"/>
              </w:rPr>
              <w:t xml:space="preserve"> </w:t>
            </w:r>
            <w:r>
              <w:rPr>
                <w:spacing w:val="2"/>
              </w:rPr>
              <w:t>18</w:t>
            </w:r>
            <w:r>
              <w:t xml:space="preserve"> </w:t>
            </w:r>
            <w:r>
              <w:rPr>
                <w:spacing w:val="3"/>
              </w:rPr>
              <w:t>周岁但因正在上学而无生活来源的。</w:t>
            </w:r>
            <w:r>
              <w:rPr>
                <w:spacing w:val="7"/>
              </w:rPr>
              <w:t xml:space="preserve"> </w:t>
            </w:r>
            <w:r>
              <w:rPr>
                <w:spacing w:val="3"/>
              </w:rPr>
              <w:t>符合前款规定条件享受定期抚恤金的</w:t>
            </w:r>
            <w:r>
              <w:rPr>
                <w:spacing w:val="4"/>
              </w:rPr>
              <w:t xml:space="preserve"> </w:t>
            </w:r>
            <w:r>
              <w:rPr>
                <w:spacing w:val="3"/>
              </w:rPr>
              <w:t>烈士遗属，由其户口所在地的县级人</w:t>
            </w:r>
            <w:r>
              <w:rPr>
                <w:spacing w:val="4"/>
              </w:rPr>
              <w:t xml:space="preserve"> </w:t>
            </w:r>
            <w:r>
              <w:rPr>
                <w:spacing w:val="3"/>
              </w:rPr>
              <w:t>民政府退役军人事务部门发给定期抚</w:t>
            </w:r>
            <w:r>
              <w:rPr>
                <w:spacing w:val="4"/>
              </w:rPr>
              <w:t xml:space="preserve"> </w:t>
            </w:r>
            <w:r>
              <w:rPr>
                <w:spacing w:val="1"/>
              </w:rPr>
              <w:t>恤金领取证，凭证领取定期抚恤金。</w:t>
            </w:r>
          </w:p>
        </w:tc>
        <w:tc>
          <w:tcPr>
            <w:tcW w:w="3083" w:type="dxa"/>
            <w:vAlign w:val="top"/>
          </w:tcPr>
          <w:p w14:paraId="4A1654F0">
            <w:pPr>
              <w:pStyle w:val="6"/>
              <w:spacing w:before="63" w:line="260" w:lineRule="auto"/>
              <w:ind w:left="116" w:right="85" w:firstLine="12"/>
            </w:pPr>
            <w:r>
              <w:rPr>
                <w:spacing w:val="-3"/>
              </w:rPr>
              <w:t>1、受理责任：依法受理或不予受</w:t>
            </w:r>
            <w:r>
              <w:rPr>
                <w:spacing w:val="7"/>
              </w:rPr>
              <w:t xml:space="preserve"> </w:t>
            </w:r>
            <w:r>
              <w:rPr>
                <w:spacing w:val="5"/>
              </w:rPr>
              <w:t>理，并一次性告之不予受理理由</w:t>
            </w:r>
            <w:r>
              <w:rPr>
                <w:spacing w:val="3"/>
              </w:rPr>
              <w:t xml:space="preserve"> </w:t>
            </w:r>
            <w:r>
              <w:rPr>
                <w:spacing w:val="1"/>
              </w:rPr>
              <w:t>或需补充提供的相关材料目录。</w:t>
            </w:r>
          </w:p>
          <w:p w14:paraId="5C0F8200">
            <w:pPr>
              <w:pStyle w:val="6"/>
              <w:spacing w:before="53" w:line="251" w:lineRule="auto"/>
              <w:ind w:left="116" w:right="85"/>
            </w:pPr>
            <w:r>
              <w:rPr>
                <w:spacing w:val="-2"/>
              </w:rPr>
              <w:t>2、其他法律法规规章文件规定应</w:t>
            </w:r>
            <w:r>
              <w:rPr>
                <w:spacing w:val="5"/>
              </w:rPr>
              <w:t xml:space="preserve"> </w:t>
            </w:r>
            <w:r>
              <w:t>履行的责任。</w:t>
            </w:r>
          </w:p>
        </w:tc>
        <w:tc>
          <w:tcPr>
            <w:tcW w:w="2073" w:type="dxa"/>
            <w:vAlign w:val="top"/>
          </w:tcPr>
          <w:p w14:paraId="457D5A52">
            <w:pPr>
              <w:pStyle w:val="6"/>
              <w:spacing w:before="65" w:line="266" w:lineRule="auto"/>
              <w:ind w:left="114" w:right="89"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1"/>
              </w:rPr>
              <w:t>相应责任：</w:t>
            </w:r>
          </w:p>
          <w:p w14:paraId="7E70A864">
            <w:pPr>
              <w:pStyle w:val="6"/>
              <w:spacing w:before="57" w:line="253" w:lineRule="auto"/>
              <w:ind w:left="117" w:right="89" w:firstLine="12"/>
            </w:pPr>
            <w:r>
              <w:rPr>
                <w:spacing w:val="-6"/>
              </w:rPr>
              <w:t>1、对符合条件不予受</w:t>
            </w:r>
            <w:r>
              <w:rPr>
                <w:spacing w:val="7"/>
              </w:rPr>
              <w:t xml:space="preserve"> </w:t>
            </w:r>
            <w:r>
              <w:rPr>
                <w:spacing w:val="-1"/>
              </w:rPr>
              <w:t>理的；</w:t>
            </w:r>
          </w:p>
          <w:p w14:paraId="72D5BC62">
            <w:pPr>
              <w:pStyle w:val="6"/>
              <w:spacing w:before="49" w:line="269" w:lineRule="auto"/>
              <w:ind w:left="113" w:right="23" w:firstLine="3"/>
            </w:pPr>
            <w:r>
              <w:rPr>
                <w:spacing w:val="-5"/>
              </w:rPr>
              <w:t xml:space="preserve">2、未按照规定的标准 </w:t>
            </w:r>
            <w:r>
              <w:rPr>
                <w:spacing w:val="-7"/>
              </w:rPr>
              <w:t>办理，或在烈士遗属、</w:t>
            </w:r>
            <w:r>
              <w:t xml:space="preserve"> </w:t>
            </w:r>
            <w:r>
              <w:rPr>
                <w:spacing w:val="8"/>
              </w:rPr>
              <w:t>因公牺牲军人遗属、</w:t>
            </w:r>
            <w:r>
              <w:rPr>
                <w:spacing w:val="5"/>
              </w:rPr>
              <w:t xml:space="preserve"> </w:t>
            </w:r>
            <w:r>
              <w:rPr>
                <w:spacing w:val="7"/>
              </w:rPr>
              <w:t>病故军人遗属定期抚</w:t>
            </w:r>
            <w:r>
              <w:t xml:space="preserve"> </w:t>
            </w:r>
            <w:r>
              <w:rPr>
                <w:spacing w:val="7"/>
              </w:rPr>
              <w:t>恤金申领工作中利用</w:t>
            </w:r>
            <w:r>
              <w:t xml:space="preserve"> </w:t>
            </w:r>
            <w:r>
              <w:rPr>
                <w:spacing w:val="1"/>
              </w:rPr>
              <w:t>职权谋取私利的；</w:t>
            </w:r>
          </w:p>
          <w:p w14:paraId="0F1135FB">
            <w:pPr>
              <w:pStyle w:val="6"/>
              <w:spacing w:before="52" w:line="246" w:lineRule="auto"/>
              <w:ind w:left="120" w:right="89" w:hanging="2"/>
            </w:pPr>
            <w:r>
              <w:rPr>
                <w:spacing w:val="-5"/>
              </w:rPr>
              <w:t>3、侵犯烈士遗属、因</w:t>
            </w:r>
            <w:r>
              <w:rPr>
                <w:spacing w:val="8"/>
              </w:rPr>
              <w:t xml:space="preserve"> </w:t>
            </w:r>
            <w:r>
              <w:rPr>
                <w:spacing w:val="6"/>
              </w:rPr>
              <w:t>公牺牲军人遗属、病</w:t>
            </w:r>
          </w:p>
        </w:tc>
        <w:tc>
          <w:tcPr>
            <w:tcW w:w="1058" w:type="dxa"/>
            <w:vAlign w:val="top"/>
          </w:tcPr>
          <w:p w14:paraId="7CE1480C">
            <w:pPr>
              <w:pStyle w:val="6"/>
              <w:spacing w:before="63" w:line="253" w:lineRule="auto"/>
              <w:ind w:left="119" w:right="98" w:firstLine="4"/>
            </w:pPr>
            <w:r>
              <w:rPr>
                <w:spacing w:val="7"/>
              </w:rPr>
              <w:t>乡级负责</w:t>
            </w:r>
            <w:r>
              <w:rPr>
                <w:spacing w:val="1"/>
              </w:rPr>
              <w:t xml:space="preserve"> </w:t>
            </w:r>
            <w:r>
              <w:rPr>
                <w:spacing w:val="-1"/>
              </w:rPr>
              <w:t>受理</w:t>
            </w:r>
          </w:p>
        </w:tc>
      </w:tr>
    </w:tbl>
    <w:p w14:paraId="60900DCC">
      <w:pPr>
        <w:pStyle w:val="2"/>
      </w:pPr>
    </w:p>
    <w:p w14:paraId="5925C23F">
      <w:pPr>
        <w:sectPr>
          <w:pgSz w:w="16839" w:h="11906"/>
          <w:pgMar w:top="1012" w:right="1304" w:bottom="0" w:left="1304" w:header="0" w:footer="0" w:gutter="0"/>
          <w:cols w:space="720" w:num="1"/>
        </w:sectPr>
      </w:pPr>
    </w:p>
    <w:p w14:paraId="7FE5286A">
      <w:pPr>
        <w:spacing w:before="163"/>
      </w:pPr>
    </w:p>
    <w:tbl>
      <w:tblPr>
        <w:tblStyle w:val="5"/>
        <w:tblW w:w="1422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29"/>
        <w:gridCol w:w="494"/>
        <w:gridCol w:w="3083"/>
        <w:gridCol w:w="446"/>
        <w:gridCol w:w="3458"/>
        <w:gridCol w:w="3083"/>
        <w:gridCol w:w="2073"/>
        <w:gridCol w:w="1058"/>
      </w:tblGrid>
      <w:tr w14:paraId="56614E1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207" w:hRule="atLeast"/>
        </w:trPr>
        <w:tc>
          <w:tcPr>
            <w:tcW w:w="529" w:type="dxa"/>
            <w:vAlign w:val="top"/>
          </w:tcPr>
          <w:p w14:paraId="71513998">
            <w:pPr>
              <w:rPr>
                <w:rFonts w:ascii="Arial"/>
                <w:sz w:val="21"/>
              </w:rPr>
            </w:pPr>
          </w:p>
        </w:tc>
        <w:tc>
          <w:tcPr>
            <w:tcW w:w="494" w:type="dxa"/>
            <w:vAlign w:val="top"/>
          </w:tcPr>
          <w:p w14:paraId="54028788">
            <w:pPr>
              <w:rPr>
                <w:rFonts w:ascii="Arial"/>
                <w:sz w:val="21"/>
              </w:rPr>
            </w:pPr>
          </w:p>
        </w:tc>
        <w:tc>
          <w:tcPr>
            <w:tcW w:w="3083" w:type="dxa"/>
            <w:vAlign w:val="top"/>
          </w:tcPr>
          <w:p w14:paraId="63C4844A">
            <w:pPr>
              <w:rPr>
                <w:rFonts w:ascii="Arial"/>
                <w:sz w:val="21"/>
              </w:rPr>
            </w:pPr>
          </w:p>
        </w:tc>
        <w:tc>
          <w:tcPr>
            <w:tcW w:w="446" w:type="dxa"/>
            <w:vAlign w:val="top"/>
          </w:tcPr>
          <w:p w14:paraId="373DBC91">
            <w:pPr>
              <w:rPr>
                <w:rFonts w:ascii="Arial"/>
                <w:sz w:val="21"/>
              </w:rPr>
            </w:pPr>
          </w:p>
        </w:tc>
        <w:tc>
          <w:tcPr>
            <w:tcW w:w="3458" w:type="dxa"/>
            <w:vAlign w:val="top"/>
          </w:tcPr>
          <w:p w14:paraId="1F86AAE9">
            <w:pPr>
              <w:pStyle w:val="6"/>
              <w:spacing w:before="71" w:line="272" w:lineRule="auto"/>
              <w:ind w:left="111" w:right="3" w:firstLine="4"/>
            </w:pPr>
            <w:r>
              <w:rPr>
                <w:spacing w:val="3"/>
              </w:rPr>
              <w:t>2.《军人抚恤优待条例》</w:t>
            </w:r>
            <w:r>
              <w:rPr>
                <w:spacing w:val="-39"/>
              </w:rPr>
              <w:t xml:space="preserve"> </w:t>
            </w:r>
            <w:r>
              <w:rPr>
                <w:spacing w:val="3"/>
              </w:rPr>
              <w:t>(2019</w:t>
            </w:r>
            <w:r>
              <w:rPr>
                <w:spacing w:val="-35"/>
              </w:rPr>
              <w:t xml:space="preserve"> </w:t>
            </w:r>
            <w:r>
              <w:rPr>
                <w:spacing w:val="3"/>
              </w:rPr>
              <w:t>年</w:t>
            </w:r>
            <w:r>
              <w:rPr>
                <w:spacing w:val="-35"/>
              </w:rPr>
              <w:t xml:space="preserve"> </w:t>
            </w:r>
            <w:r>
              <w:rPr>
                <w:spacing w:val="3"/>
              </w:rPr>
              <w:t>3</w:t>
            </w:r>
            <w:r>
              <w:t xml:space="preserve">  </w:t>
            </w:r>
            <w:r>
              <w:rPr>
                <w:spacing w:val="-6"/>
              </w:rPr>
              <w:t>月</w:t>
            </w:r>
            <w:r>
              <w:rPr>
                <w:spacing w:val="-38"/>
              </w:rPr>
              <w:t xml:space="preserve"> </w:t>
            </w:r>
            <w:r>
              <w:rPr>
                <w:spacing w:val="-6"/>
              </w:rPr>
              <w:t>2 日修订)第十六条：对符合下列条</w:t>
            </w:r>
            <w:r>
              <w:t xml:space="preserve">  </w:t>
            </w:r>
            <w:r>
              <w:rPr>
                <w:spacing w:val="3"/>
              </w:rPr>
              <w:t xml:space="preserve">件之一的烈士遗属、因公牺牲军人遗  </w:t>
            </w:r>
            <w:r>
              <w:rPr>
                <w:spacing w:val="-4"/>
              </w:rPr>
              <w:t>属、病故军人遗属，发给定期抚恤金：</w:t>
            </w:r>
            <w:r>
              <w:rPr>
                <w:spacing w:val="4"/>
              </w:rPr>
              <w:t xml:space="preserve"> </w:t>
            </w:r>
            <w:r>
              <w:rPr>
                <w:spacing w:val="3"/>
              </w:rPr>
              <w:t>（一）父母（抚养人）、配偶无劳动  能力、无生活费来源，或者收入水平  低于当地居民平均生活水平的</w:t>
            </w:r>
            <w:r>
              <w:rPr>
                <w:spacing w:val="-54"/>
                <w:w w:val="99"/>
              </w:rPr>
              <w:t>；（</w:t>
            </w:r>
            <w:r>
              <w:rPr>
                <w:spacing w:val="3"/>
              </w:rPr>
              <w:t xml:space="preserve">二） </w:t>
            </w:r>
            <w:r>
              <w:t>子女未满</w:t>
            </w:r>
            <w:r>
              <w:rPr>
                <w:spacing w:val="-27"/>
              </w:rPr>
              <w:t xml:space="preserve"> </w:t>
            </w:r>
            <w:r>
              <w:t>18</w:t>
            </w:r>
            <w:r>
              <w:rPr>
                <w:spacing w:val="-44"/>
              </w:rPr>
              <w:t xml:space="preserve"> </w:t>
            </w:r>
            <w:r>
              <w:t>周岁或者已满</w:t>
            </w:r>
            <w:r>
              <w:rPr>
                <w:spacing w:val="-31"/>
              </w:rPr>
              <w:t xml:space="preserve"> </w:t>
            </w:r>
            <w:r>
              <w:t>18</w:t>
            </w:r>
            <w:r>
              <w:rPr>
                <w:spacing w:val="-44"/>
              </w:rPr>
              <w:t xml:space="preserve"> </w:t>
            </w:r>
            <w:r>
              <w:t xml:space="preserve">周岁但  </w:t>
            </w:r>
            <w:r>
              <w:rPr>
                <w:spacing w:val="15"/>
              </w:rPr>
              <w:t>因上学或者残疾无生活费来源的；</w:t>
            </w:r>
            <w:r>
              <w:rPr>
                <w:spacing w:val="5"/>
              </w:rPr>
              <w:t xml:space="preserve">  </w:t>
            </w:r>
            <w:r>
              <w:rPr>
                <w:spacing w:val="-5"/>
              </w:rPr>
              <w:t>（三）兄弟姐妹未满</w:t>
            </w:r>
            <w:r>
              <w:rPr>
                <w:spacing w:val="-17"/>
              </w:rPr>
              <w:t xml:space="preserve"> </w:t>
            </w:r>
            <w:r>
              <w:rPr>
                <w:spacing w:val="-5"/>
              </w:rPr>
              <w:t>18</w:t>
            </w:r>
            <w:r>
              <w:rPr>
                <w:spacing w:val="-44"/>
              </w:rPr>
              <w:t xml:space="preserve"> </w:t>
            </w:r>
            <w:r>
              <w:rPr>
                <w:spacing w:val="-5"/>
              </w:rPr>
              <w:t>周岁或者已满</w:t>
            </w:r>
            <w:r>
              <w:t xml:space="preserve">  </w:t>
            </w:r>
            <w:r>
              <w:rPr>
                <w:spacing w:val="11"/>
              </w:rPr>
              <w:t>18</w:t>
            </w:r>
            <w:r>
              <w:rPr>
                <w:spacing w:val="-31"/>
              </w:rPr>
              <w:t xml:space="preserve"> </w:t>
            </w:r>
            <w:r>
              <w:rPr>
                <w:spacing w:val="11"/>
              </w:rPr>
              <w:t xml:space="preserve">周岁但因上学无生活费来源且由 </w:t>
            </w:r>
            <w:r>
              <w:rPr>
                <w:spacing w:val="3"/>
              </w:rPr>
              <w:t xml:space="preserve">该军人生前供养的。对符合享受定期  抚恤金条件的遗属，由县级人民政府  </w:t>
            </w:r>
            <w:r>
              <w:rPr>
                <w:spacing w:val="-6"/>
              </w:rPr>
              <w:t>民政部门发给《定期抚恤金领取证》。</w:t>
            </w:r>
          </w:p>
        </w:tc>
        <w:tc>
          <w:tcPr>
            <w:tcW w:w="3083" w:type="dxa"/>
            <w:vAlign w:val="top"/>
          </w:tcPr>
          <w:p w14:paraId="5B63B0E1">
            <w:pPr>
              <w:rPr>
                <w:rFonts w:ascii="Arial"/>
                <w:sz w:val="21"/>
              </w:rPr>
            </w:pPr>
          </w:p>
        </w:tc>
        <w:tc>
          <w:tcPr>
            <w:tcW w:w="2073" w:type="dxa"/>
            <w:vAlign w:val="top"/>
          </w:tcPr>
          <w:p w14:paraId="26DA312D">
            <w:pPr>
              <w:pStyle w:val="6"/>
              <w:spacing w:before="65" w:line="261" w:lineRule="auto"/>
              <w:ind w:left="116" w:right="89" w:firstLine="1"/>
              <w:jc w:val="both"/>
            </w:pPr>
            <w:r>
              <w:rPr>
                <w:spacing w:val="6"/>
              </w:rPr>
              <w:t>故军人遗属定期抚恤</w:t>
            </w:r>
            <w:r>
              <w:rPr>
                <w:spacing w:val="5"/>
              </w:rPr>
              <w:t xml:space="preserve"> </w:t>
            </w:r>
            <w:r>
              <w:rPr>
                <w:spacing w:val="6"/>
              </w:rPr>
              <w:t>金申领方面合法权益</w:t>
            </w:r>
            <w:r>
              <w:rPr>
                <w:spacing w:val="7"/>
              </w:rPr>
              <w:t xml:space="preserve"> </w:t>
            </w:r>
            <w:r>
              <w:rPr>
                <w:spacing w:val="-1"/>
              </w:rPr>
              <w:t>的；</w:t>
            </w:r>
          </w:p>
          <w:p w14:paraId="74C8F39F">
            <w:pPr>
              <w:pStyle w:val="6"/>
              <w:spacing w:before="50" w:line="261" w:lineRule="auto"/>
              <w:ind w:left="114" w:right="89" w:hanging="1"/>
              <w:jc w:val="both"/>
            </w:pPr>
            <w:r>
              <w:rPr>
                <w:spacing w:val="-4"/>
              </w:rPr>
              <w:t>4、其他违反法律法规</w:t>
            </w:r>
            <w:r>
              <w:rPr>
                <w:spacing w:val="3"/>
              </w:rPr>
              <w:t xml:space="preserve"> </w:t>
            </w:r>
            <w:r>
              <w:rPr>
                <w:spacing w:val="32"/>
              </w:rPr>
              <w:t>规章文件规定的行</w:t>
            </w:r>
            <w:r>
              <w:rPr>
                <w:spacing w:val="6"/>
              </w:rPr>
              <w:t xml:space="preserve"> </w:t>
            </w:r>
            <w:r>
              <w:t>为。</w:t>
            </w:r>
          </w:p>
        </w:tc>
        <w:tc>
          <w:tcPr>
            <w:tcW w:w="1058" w:type="dxa"/>
            <w:vAlign w:val="top"/>
          </w:tcPr>
          <w:p w14:paraId="7A407288">
            <w:pPr>
              <w:rPr>
                <w:rFonts w:ascii="Arial"/>
                <w:sz w:val="21"/>
              </w:rPr>
            </w:pPr>
          </w:p>
        </w:tc>
      </w:tr>
      <w:tr w14:paraId="2299DCA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05" w:hRule="atLeast"/>
        </w:trPr>
        <w:tc>
          <w:tcPr>
            <w:tcW w:w="529" w:type="dxa"/>
            <w:vAlign w:val="top"/>
          </w:tcPr>
          <w:p w14:paraId="0B12DF66">
            <w:pPr>
              <w:spacing w:line="251" w:lineRule="auto"/>
              <w:rPr>
                <w:rFonts w:ascii="Arial"/>
                <w:sz w:val="21"/>
              </w:rPr>
            </w:pPr>
          </w:p>
          <w:p w14:paraId="2D1C6EDF">
            <w:pPr>
              <w:spacing w:line="251" w:lineRule="auto"/>
              <w:rPr>
                <w:rFonts w:ascii="Arial"/>
                <w:sz w:val="21"/>
              </w:rPr>
            </w:pPr>
          </w:p>
          <w:p w14:paraId="6902BE01">
            <w:pPr>
              <w:spacing w:line="252" w:lineRule="auto"/>
              <w:rPr>
                <w:rFonts w:ascii="Arial"/>
                <w:sz w:val="21"/>
              </w:rPr>
            </w:pPr>
          </w:p>
          <w:p w14:paraId="5D99D519">
            <w:pPr>
              <w:spacing w:line="252" w:lineRule="auto"/>
              <w:rPr>
                <w:rFonts w:ascii="Arial"/>
                <w:sz w:val="21"/>
              </w:rPr>
            </w:pPr>
          </w:p>
          <w:p w14:paraId="2345D618">
            <w:pPr>
              <w:spacing w:line="252" w:lineRule="auto"/>
              <w:rPr>
                <w:rFonts w:ascii="Arial"/>
                <w:sz w:val="21"/>
              </w:rPr>
            </w:pPr>
          </w:p>
          <w:p w14:paraId="469FE1B2">
            <w:pPr>
              <w:spacing w:line="252" w:lineRule="auto"/>
              <w:rPr>
                <w:rFonts w:ascii="Arial"/>
                <w:sz w:val="21"/>
              </w:rPr>
            </w:pPr>
          </w:p>
          <w:p w14:paraId="3AA2BE56">
            <w:pPr>
              <w:spacing w:line="252" w:lineRule="auto"/>
              <w:rPr>
                <w:rFonts w:ascii="Arial"/>
                <w:sz w:val="21"/>
              </w:rPr>
            </w:pPr>
          </w:p>
          <w:p w14:paraId="55FC6D80">
            <w:pPr>
              <w:spacing w:line="252" w:lineRule="auto"/>
              <w:rPr>
                <w:rFonts w:ascii="Arial"/>
                <w:sz w:val="21"/>
              </w:rPr>
            </w:pPr>
          </w:p>
          <w:p w14:paraId="094B2814">
            <w:pPr>
              <w:spacing w:line="252" w:lineRule="auto"/>
              <w:rPr>
                <w:rFonts w:ascii="Arial"/>
                <w:sz w:val="21"/>
              </w:rPr>
            </w:pPr>
          </w:p>
          <w:p w14:paraId="429CBE0D">
            <w:pPr>
              <w:pStyle w:val="6"/>
              <w:spacing w:before="65" w:line="190" w:lineRule="auto"/>
              <w:ind w:left="135"/>
            </w:pPr>
            <w:r>
              <w:rPr>
                <w:spacing w:val="-5"/>
              </w:rPr>
              <w:t>152</w:t>
            </w:r>
          </w:p>
        </w:tc>
        <w:tc>
          <w:tcPr>
            <w:tcW w:w="494" w:type="dxa"/>
            <w:textDirection w:val="tbRlV"/>
            <w:vAlign w:val="top"/>
          </w:tcPr>
          <w:p w14:paraId="5CFF7C6F">
            <w:pPr>
              <w:pStyle w:val="6"/>
              <w:spacing w:before="138" w:line="216" w:lineRule="auto"/>
              <w:ind w:left="1862"/>
            </w:pPr>
            <w:r>
              <w:rPr>
                <w:spacing w:val="8"/>
              </w:rPr>
              <w:t>行</w:t>
            </w:r>
            <w:r>
              <w:rPr>
                <w:spacing w:val="-7"/>
              </w:rPr>
              <w:t xml:space="preserve"> </w:t>
            </w:r>
            <w:r>
              <w:rPr>
                <w:spacing w:val="8"/>
              </w:rPr>
              <w:t>政</w:t>
            </w:r>
            <w:r>
              <w:rPr>
                <w:spacing w:val="-9"/>
              </w:rPr>
              <w:t xml:space="preserve"> </w:t>
            </w:r>
            <w:r>
              <w:rPr>
                <w:spacing w:val="8"/>
              </w:rPr>
              <w:t>给</w:t>
            </w:r>
            <w:r>
              <w:rPr>
                <w:spacing w:val="-9"/>
              </w:rPr>
              <w:t xml:space="preserve"> </w:t>
            </w:r>
            <w:r>
              <w:rPr>
                <w:spacing w:val="8"/>
              </w:rPr>
              <w:t>付</w:t>
            </w:r>
          </w:p>
        </w:tc>
        <w:tc>
          <w:tcPr>
            <w:tcW w:w="3083" w:type="dxa"/>
            <w:vAlign w:val="top"/>
          </w:tcPr>
          <w:p w14:paraId="11864E9A">
            <w:pPr>
              <w:spacing w:line="248" w:lineRule="auto"/>
              <w:rPr>
                <w:rFonts w:ascii="Arial"/>
                <w:sz w:val="21"/>
              </w:rPr>
            </w:pPr>
          </w:p>
          <w:p w14:paraId="5B554A06">
            <w:pPr>
              <w:spacing w:line="248" w:lineRule="auto"/>
              <w:rPr>
                <w:rFonts w:ascii="Arial"/>
                <w:sz w:val="21"/>
              </w:rPr>
            </w:pPr>
          </w:p>
          <w:p w14:paraId="2650F541">
            <w:pPr>
              <w:spacing w:line="248" w:lineRule="auto"/>
              <w:rPr>
                <w:rFonts w:ascii="Arial"/>
                <w:sz w:val="21"/>
              </w:rPr>
            </w:pPr>
          </w:p>
          <w:p w14:paraId="0882E2CE">
            <w:pPr>
              <w:spacing w:line="248" w:lineRule="auto"/>
              <w:rPr>
                <w:rFonts w:ascii="Arial"/>
                <w:sz w:val="21"/>
              </w:rPr>
            </w:pPr>
          </w:p>
          <w:p w14:paraId="7B0E4A9B">
            <w:pPr>
              <w:spacing w:line="248" w:lineRule="auto"/>
              <w:rPr>
                <w:rFonts w:ascii="Arial"/>
                <w:sz w:val="21"/>
              </w:rPr>
            </w:pPr>
          </w:p>
          <w:p w14:paraId="475574D5">
            <w:pPr>
              <w:spacing w:line="248" w:lineRule="auto"/>
              <w:rPr>
                <w:rFonts w:ascii="Arial"/>
                <w:sz w:val="21"/>
              </w:rPr>
            </w:pPr>
          </w:p>
          <w:p w14:paraId="0A7AD74F">
            <w:pPr>
              <w:spacing w:line="249" w:lineRule="auto"/>
              <w:rPr>
                <w:rFonts w:ascii="Arial"/>
                <w:sz w:val="21"/>
              </w:rPr>
            </w:pPr>
          </w:p>
          <w:p w14:paraId="13BC25FC">
            <w:pPr>
              <w:spacing w:line="249" w:lineRule="auto"/>
              <w:rPr>
                <w:rFonts w:ascii="Arial"/>
                <w:sz w:val="21"/>
              </w:rPr>
            </w:pPr>
          </w:p>
          <w:p w14:paraId="77FE84B7">
            <w:pPr>
              <w:spacing w:line="249" w:lineRule="auto"/>
              <w:rPr>
                <w:rFonts w:ascii="Arial"/>
                <w:sz w:val="21"/>
              </w:rPr>
            </w:pPr>
          </w:p>
          <w:p w14:paraId="2212660F">
            <w:pPr>
              <w:pStyle w:val="6"/>
              <w:spacing w:before="65" w:line="226" w:lineRule="auto"/>
              <w:ind w:left="172"/>
            </w:pPr>
            <w:r>
              <w:rPr>
                <w:spacing w:val="-1"/>
              </w:rPr>
              <w:t>自然灾害民房恢复重建资金申领</w:t>
            </w:r>
          </w:p>
        </w:tc>
        <w:tc>
          <w:tcPr>
            <w:tcW w:w="446" w:type="dxa"/>
            <w:textDirection w:val="tbRlV"/>
            <w:vAlign w:val="top"/>
          </w:tcPr>
          <w:p w14:paraId="07968161">
            <w:pPr>
              <w:pStyle w:val="6"/>
              <w:spacing w:before="112" w:line="212" w:lineRule="auto"/>
              <w:ind w:left="2013"/>
            </w:pPr>
            <w:r>
              <w:rPr>
                <w:spacing w:val="8"/>
              </w:rPr>
              <w:t>各</w:t>
            </w:r>
            <w:r>
              <w:rPr>
                <w:spacing w:val="-8"/>
              </w:rPr>
              <w:t xml:space="preserve"> </w:t>
            </w:r>
            <w:r>
              <w:rPr>
                <w:spacing w:val="8"/>
              </w:rPr>
              <w:t>乡</w:t>
            </w:r>
            <w:r>
              <w:rPr>
                <w:spacing w:val="-9"/>
              </w:rPr>
              <w:t xml:space="preserve"> </w:t>
            </w:r>
            <w:r>
              <w:rPr>
                <w:spacing w:val="8"/>
              </w:rPr>
              <w:t>镇</w:t>
            </w:r>
          </w:p>
        </w:tc>
        <w:tc>
          <w:tcPr>
            <w:tcW w:w="3458" w:type="dxa"/>
            <w:vAlign w:val="top"/>
          </w:tcPr>
          <w:p w14:paraId="10BEE04B">
            <w:pPr>
              <w:pStyle w:val="6"/>
              <w:spacing w:before="61" w:line="270" w:lineRule="auto"/>
              <w:ind w:left="112" w:right="86" w:firstLine="6"/>
              <w:jc w:val="both"/>
            </w:pPr>
            <w:r>
              <w:rPr>
                <w:spacing w:val="5"/>
              </w:rPr>
              <w:t>《自然灾害救助条例》</w:t>
            </w:r>
            <w:r>
              <w:rPr>
                <w:spacing w:val="86"/>
              </w:rPr>
              <w:t xml:space="preserve"> </w:t>
            </w:r>
            <w:r>
              <w:rPr>
                <w:spacing w:val="5"/>
              </w:rPr>
              <w:t>(2019 年</w:t>
            </w:r>
            <w:r>
              <w:rPr>
                <w:spacing w:val="-30"/>
              </w:rPr>
              <w:t xml:space="preserve"> </w:t>
            </w:r>
            <w:r>
              <w:rPr>
                <w:spacing w:val="5"/>
              </w:rPr>
              <w:t>3</w:t>
            </w:r>
            <w:r>
              <w:t xml:space="preserve"> 月</w:t>
            </w:r>
            <w:r>
              <w:rPr>
                <w:spacing w:val="-39"/>
              </w:rPr>
              <w:t xml:space="preserve"> </w:t>
            </w:r>
            <w:r>
              <w:t>2</w:t>
            </w:r>
            <w:r>
              <w:rPr>
                <w:spacing w:val="46"/>
              </w:rPr>
              <w:t xml:space="preserve"> </w:t>
            </w:r>
            <w:r>
              <w:t>日修订)第十九条：</w:t>
            </w:r>
            <w:r>
              <w:rPr>
                <w:spacing w:val="-54"/>
              </w:rPr>
              <w:t xml:space="preserve"> </w:t>
            </w:r>
            <w:r>
              <w:t xml:space="preserve">自然灾害危 </w:t>
            </w:r>
            <w:r>
              <w:rPr>
                <w:spacing w:val="3"/>
              </w:rPr>
              <w:t>险消除后，受灾地区人民政府应当统</w:t>
            </w:r>
            <w:r>
              <w:rPr>
                <w:spacing w:val="5"/>
              </w:rPr>
              <w:t xml:space="preserve"> </w:t>
            </w:r>
            <w:r>
              <w:rPr>
                <w:spacing w:val="3"/>
              </w:rPr>
              <w:t>筹研究制订居民住房恢复重建规划和</w:t>
            </w:r>
            <w:r>
              <w:rPr>
                <w:spacing w:val="5"/>
              </w:rPr>
              <w:t xml:space="preserve"> </w:t>
            </w:r>
            <w:r>
              <w:rPr>
                <w:spacing w:val="3"/>
              </w:rPr>
              <w:t>优惠政策，组织重建或者修缮因灾损</w:t>
            </w:r>
            <w:r>
              <w:rPr>
                <w:spacing w:val="5"/>
              </w:rPr>
              <w:t xml:space="preserve"> </w:t>
            </w:r>
            <w:r>
              <w:rPr>
                <w:spacing w:val="3"/>
              </w:rPr>
              <w:t>毁的居民住房，对恢复重建确有困难</w:t>
            </w:r>
            <w:r>
              <w:rPr>
                <w:spacing w:val="5"/>
              </w:rPr>
              <w:t xml:space="preserve"> </w:t>
            </w:r>
            <w:r>
              <w:rPr>
                <w:spacing w:val="1"/>
              </w:rPr>
              <w:t>的家庭予以重点帮扶。</w:t>
            </w:r>
          </w:p>
          <w:p w14:paraId="507979C3">
            <w:pPr>
              <w:pStyle w:val="6"/>
              <w:spacing w:before="52" w:line="261" w:lineRule="auto"/>
              <w:ind w:left="113" w:right="86" w:firstLine="1"/>
              <w:jc w:val="both"/>
            </w:pPr>
            <w:r>
              <w:rPr>
                <w:spacing w:val="3"/>
              </w:rPr>
              <w:t>居民住房恢复重建应当因地制宜、经</w:t>
            </w:r>
            <w:r>
              <w:rPr>
                <w:spacing w:val="2"/>
              </w:rPr>
              <w:t xml:space="preserve"> </w:t>
            </w:r>
            <w:r>
              <w:rPr>
                <w:spacing w:val="3"/>
              </w:rPr>
              <w:t>济实用，确保房屋建设质量符合防灾</w:t>
            </w:r>
            <w:r>
              <w:rPr>
                <w:spacing w:val="4"/>
              </w:rPr>
              <w:t xml:space="preserve"> </w:t>
            </w:r>
            <w:r>
              <w:rPr>
                <w:spacing w:val="1"/>
              </w:rPr>
              <w:t>减灾要求。</w:t>
            </w:r>
          </w:p>
          <w:p w14:paraId="65BF0ADB">
            <w:pPr>
              <w:pStyle w:val="6"/>
              <w:spacing w:before="49" w:line="267" w:lineRule="auto"/>
              <w:ind w:left="112" w:right="86" w:firstLine="5"/>
              <w:jc w:val="both"/>
            </w:pPr>
            <w:r>
              <w:rPr>
                <w:spacing w:val="3"/>
              </w:rPr>
              <w:t>受灾地区人民政府民政等部门应当向</w:t>
            </w:r>
            <w:r>
              <w:t xml:space="preserve"> </w:t>
            </w:r>
            <w:r>
              <w:rPr>
                <w:spacing w:val="3"/>
              </w:rPr>
              <w:t>经审核确认的居民住房恢复重建补助</w:t>
            </w:r>
            <w:r>
              <w:rPr>
                <w:spacing w:val="5"/>
              </w:rPr>
              <w:t xml:space="preserve"> </w:t>
            </w:r>
            <w:r>
              <w:rPr>
                <w:spacing w:val="3"/>
              </w:rPr>
              <w:t>对象发放补助资金和物资，住房城乡</w:t>
            </w:r>
            <w:r>
              <w:rPr>
                <w:spacing w:val="5"/>
              </w:rPr>
              <w:t xml:space="preserve"> </w:t>
            </w:r>
            <w:r>
              <w:rPr>
                <w:spacing w:val="3"/>
              </w:rPr>
              <w:t>建设等部门应当为受灾人员重建或者</w:t>
            </w:r>
            <w:r>
              <w:rPr>
                <w:spacing w:val="5"/>
              </w:rPr>
              <w:t xml:space="preserve"> </w:t>
            </w:r>
            <w:r>
              <w:rPr>
                <w:spacing w:val="3"/>
              </w:rPr>
              <w:t>修缮因灾损毁的居民住房提供必要的</w:t>
            </w:r>
            <w:r>
              <w:rPr>
                <w:spacing w:val="5"/>
              </w:rPr>
              <w:t xml:space="preserve"> </w:t>
            </w:r>
            <w:r>
              <w:rPr>
                <w:spacing w:val="1"/>
              </w:rPr>
              <w:t>技术支持。</w:t>
            </w:r>
          </w:p>
        </w:tc>
        <w:tc>
          <w:tcPr>
            <w:tcW w:w="3083" w:type="dxa"/>
            <w:vAlign w:val="top"/>
          </w:tcPr>
          <w:p w14:paraId="53D71E9A">
            <w:pPr>
              <w:pStyle w:val="6"/>
              <w:spacing w:before="63" w:line="260" w:lineRule="auto"/>
              <w:ind w:left="116" w:right="85" w:firstLine="12"/>
            </w:pPr>
            <w:r>
              <w:rPr>
                <w:spacing w:val="-3"/>
              </w:rPr>
              <w:t>1、受理责任：依法受理或不予受</w:t>
            </w:r>
            <w:r>
              <w:rPr>
                <w:spacing w:val="7"/>
              </w:rPr>
              <w:t xml:space="preserve"> </w:t>
            </w:r>
            <w:r>
              <w:rPr>
                <w:spacing w:val="5"/>
              </w:rPr>
              <w:t>理，并一次性告之不予受理理由</w:t>
            </w:r>
            <w:r>
              <w:rPr>
                <w:spacing w:val="3"/>
              </w:rPr>
              <w:t xml:space="preserve"> </w:t>
            </w:r>
            <w:r>
              <w:rPr>
                <w:spacing w:val="1"/>
              </w:rPr>
              <w:t>或需补充提供的相关材料目录。</w:t>
            </w:r>
          </w:p>
          <w:p w14:paraId="79A944DC">
            <w:pPr>
              <w:pStyle w:val="6"/>
              <w:spacing w:before="53" w:line="251" w:lineRule="auto"/>
              <w:ind w:left="116" w:right="85"/>
            </w:pPr>
            <w:r>
              <w:rPr>
                <w:spacing w:val="-2"/>
              </w:rPr>
              <w:t>2、其他法律法规规章文件规定应</w:t>
            </w:r>
            <w:r>
              <w:rPr>
                <w:spacing w:val="5"/>
              </w:rPr>
              <w:t xml:space="preserve"> </w:t>
            </w:r>
            <w:r>
              <w:t>履行的责任。</w:t>
            </w:r>
          </w:p>
        </w:tc>
        <w:tc>
          <w:tcPr>
            <w:tcW w:w="2073" w:type="dxa"/>
            <w:vAlign w:val="top"/>
          </w:tcPr>
          <w:p w14:paraId="5E764C5C">
            <w:pPr>
              <w:pStyle w:val="6"/>
              <w:spacing w:before="65" w:line="266" w:lineRule="auto"/>
              <w:ind w:left="114" w:right="89"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1"/>
              </w:rPr>
              <w:t>相应责任：</w:t>
            </w:r>
          </w:p>
          <w:p w14:paraId="0CC6362D">
            <w:pPr>
              <w:pStyle w:val="6"/>
              <w:spacing w:before="57" w:line="253" w:lineRule="auto"/>
              <w:ind w:left="117" w:right="89" w:firstLine="12"/>
            </w:pPr>
            <w:r>
              <w:rPr>
                <w:spacing w:val="-6"/>
              </w:rPr>
              <w:t>1、对符合条件不予受</w:t>
            </w:r>
            <w:r>
              <w:rPr>
                <w:spacing w:val="7"/>
              </w:rPr>
              <w:t xml:space="preserve"> </w:t>
            </w:r>
            <w:r>
              <w:rPr>
                <w:spacing w:val="-1"/>
              </w:rPr>
              <w:t>理的；</w:t>
            </w:r>
          </w:p>
          <w:p w14:paraId="2BF6E5C5">
            <w:pPr>
              <w:pStyle w:val="6"/>
              <w:spacing w:before="52" w:line="267" w:lineRule="auto"/>
              <w:ind w:left="114" w:right="89" w:firstLine="2"/>
              <w:jc w:val="both"/>
            </w:pPr>
            <w:r>
              <w:rPr>
                <w:spacing w:val="-4"/>
              </w:rPr>
              <w:t>2、未按照规定的标准</w:t>
            </w:r>
            <w:r>
              <w:t xml:space="preserve"> </w:t>
            </w:r>
            <w:r>
              <w:rPr>
                <w:spacing w:val="7"/>
              </w:rPr>
              <w:t>办理，或在自然灾害</w:t>
            </w:r>
            <w:r>
              <w:t xml:space="preserve"> </w:t>
            </w:r>
            <w:r>
              <w:rPr>
                <w:spacing w:val="7"/>
              </w:rPr>
              <w:t>民房恢复重建资金申</w:t>
            </w:r>
            <w:r>
              <w:t xml:space="preserve"> </w:t>
            </w:r>
            <w:r>
              <w:rPr>
                <w:spacing w:val="7"/>
              </w:rPr>
              <w:t>领工作中利用职权谋</w:t>
            </w:r>
            <w:r>
              <w:t xml:space="preserve"> </w:t>
            </w:r>
            <w:r>
              <w:rPr>
                <w:spacing w:val="1"/>
              </w:rPr>
              <w:t>取私利的；</w:t>
            </w:r>
          </w:p>
          <w:p w14:paraId="2BDB1B0C">
            <w:pPr>
              <w:pStyle w:val="6"/>
              <w:spacing w:before="54" w:line="260" w:lineRule="auto"/>
              <w:ind w:left="115" w:right="89" w:firstLine="3"/>
              <w:jc w:val="both"/>
            </w:pPr>
            <w:r>
              <w:rPr>
                <w:spacing w:val="-5"/>
              </w:rPr>
              <w:t>3、侵犯自然灾害民房</w:t>
            </w:r>
            <w:r>
              <w:rPr>
                <w:spacing w:val="8"/>
              </w:rPr>
              <w:t xml:space="preserve"> </w:t>
            </w:r>
            <w:r>
              <w:rPr>
                <w:spacing w:val="7"/>
              </w:rPr>
              <w:t>恢复重建资金申领方</w:t>
            </w:r>
            <w:r>
              <w:t xml:space="preserve"> </w:t>
            </w:r>
            <w:r>
              <w:rPr>
                <w:spacing w:val="1"/>
              </w:rPr>
              <w:t>面合法权益的；</w:t>
            </w:r>
          </w:p>
          <w:p w14:paraId="084822A0">
            <w:pPr>
              <w:pStyle w:val="6"/>
              <w:spacing w:before="53" w:line="214" w:lineRule="auto"/>
              <w:ind w:left="113"/>
            </w:pPr>
            <w:r>
              <w:rPr>
                <w:spacing w:val="-4"/>
              </w:rPr>
              <w:t>4、其他违反法律法规</w:t>
            </w:r>
          </w:p>
        </w:tc>
        <w:tc>
          <w:tcPr>
            <w:tcW w:w="1058" w:type="dxa"/>
            <w:vAlign w:val="top"/>
          </w:tcPr>
          <w:p w14:paraId="12B1D21E">
            <w:pPr>
              <w:pStyle w:val="6"/>
              <w:spacing w:before="64" w:line="264" w:lineRule="auto"/>
              <w:ind w:left="119" w:right="98" w:hanging="3"/>
              <w:jc w:val="both"/>
            </w:pPr>
            <w:r>
              <w:rPr>
                <w:spacing w:val="9"/>
              </w:rPr>
              <w:t>村级负责</w:t>
            </w:r>
            <w:r>
              <w:rPr>
                <w:spacing w:val="1"/>
              </w:rPr>
              <w:t xml:space="preserve"> </w:t>
            </w:r>
            <w:r>
              <w:rPr>
                <w:spacing w:val="-4"/>
              </w:rPr>
              <w:t>受</w:t>
            </w:r>
            <w:r>
              <w:rPr>
                <w:spacing w:val="31"/>
              </w:rPr>
              <w:t xml:space="preserve">  </w:t>
            </w:r>
            <w:r>
              <w:rPr>
                <w:spacing w:val="-4"/>
              </w:rPr>
              <w:t>理</w:t>
            </w:r>
            <w:r>
              <w:rPr>
                <w:spacing w:val="-17"/>
              </w:rPr>
              <w:t xml:space="preserve"> </w:t>
            </w:r>
            <w:r>
              <w:rPr>
                <w:spacing w:val="-4"/>
              </w:rPr>
              <w:t>,</w:t>
            </w:r>
            <w:r>
              <w:t xml:space="preserve"> </w:t>
            </w:r>
            <w:r>
              <w:rPr>
                <w:spacing w:val="8"/>
              </w:rPr>
              <w:t>乡级负责</w:t>
            </w:r>
            <w:r>
              <w:rPr>
                <w:spacing w:val="2"/>
              </w:rPr>
              <w:t xml:space="preserve"> </w:t>
            </w:r>
            <w:r>
              <w:rPr>
                <w:spacing w:val="-1"/>
              </w:rPr>
              <w:t>审核</w:t>
            </w:r>
          </w:p>
        </w:tc>
      </w:tr>
    </w:tbl>
    <w:p w14:paraId="42FC8FA0">
      <w:pPr>
        <w:pStyle w:val="2"/>
      </w:pPr>
    </w:p>
    <w:p w14:paraId="1E581A24">
      <w:pPr>
        <w:sectPr>
          <w:pgSz w:w="16839" w:h="11906"/>
          <w:pgMar w:top="1012" w:right="1304" w:bottom="0" w:left="1304" w:header="0" w:footer="0" w:gutter="0"/>
          <w:cols w:space="720" w:num="1"/>
        </w:sectPr>
      </w:pPr>
    </w:p>
    <w:p w14:paraId="0C1C20D2">
      <w:pPr>
        <w:spacing w:before="163"/>
      </w:pPr>
    </w:p>
    <w:tbl>
      <w:tblPr>
        <w:tblStyle w:val="5"/>
        <w:tblW w:w="1422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29"/>
        <w:gridCol w:w="494"/>
        <w:gridCol w:w="3083"/>
        <w:gridCol w:w="446"/>
        <w:gridCol w:w="3458"/>
        <w:gridCol w:w="3083"/>
        <w:gridCol w:w="2073"/>
        <w:gridCol w:w="1058"/>
      </w:tblGrid>
      <w:tr w14:paraId="3E64DE4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08" w:hRule="atLeast"/>
        </w:trPr>
        <w:tc>
          <w:tcPr>
            <w:tcW w:w="529" w:type="dxa"/>
            <w:vAlign w:val="top"/>
          </w:tcPr>
          <w:p w14:paraId="03102987">
            <w:pPr>
              <w:rPr>
                <w:rFonts w:ascii="Arial"/>
                <w:sz w:val="21"/>
              </w:rPr>
            </w:pPr>
          </w:p>
        </w:tc>
        <w:tc>
          <w:tcPr>
            <w:tcW w:w="494" w:type="dxa"/>
            <w:vAlign w:val="top"/>
          </w:tcPr>
          <w:p w14:paraId="6EDC1A56">
            <w:pPr>
              <w:rPr>
                <w:rFonts w:ascii="Arial"/>
                <w:sz w:val="21"/>
              </w:rPr>
            </w:pPr>
          </w:p>
        </w:tc>
        <w:tc>
          <w:tcPr>
            <w:tcW w:w="3083" w:type="dxa"/>
            <w:vAlign w:val="top"/>
          </w:tcPr>
          <w:p w14:paraId="32B57C12">
            <w:pPr>
              <w:rPr>
                <w:rFonts w:ascii="Arial"/>
                <w:sz w:val="21"/>
              </w:rPr>
            </w:pPr>
          </w:p>
        </w:tc>
        <w:tc>
          <w:tcPr>
            <w:tcW w:w="446" w:type="dxa"/>
            <w:vAlign w:val="top"/>
          </w:tcPr>
          <w:p w14:paraId="3A37C1F9">
            <w:pPr>
              <w:rPr>
                <w:rFonts w:ascii="Arial"/>
                <w:sz w:val="21"/>
              </w:rPr>
            </w:pPr>
          </w:p>
        </w:tc>
        <w:tc>
          <w:tcPr>
            <w:tcW w:w="3458" w:type="dxa"/>
            <w:vAlign w:val="top"/>
          </w:tcPr>
          <w:p w14:paraId="64DEC14A">
            <w:pPr>
              <w:pStyle w:val="6"/>
              <w:spacing w:before="62" w:line="271" w:lineRule="auto"/>
              <w:ind w:left="112" w:right="32"/>
            </w:pPr>
            <w:r>
              <w:rPr>
                <w:spacing w:val="3"/>
              </w:rPr>
              <w:t>第二十条：居民住房恢复重建补助对</w:t>
            </w:r>
            <w:r>
              <w:rPr>
                <w:spacing w:val="4"/>
              </w:rPr>
              <w:t xml:space="preserve"> </w:t>
            </w:r>
            <w:r>
              <w:rPr>
                <w:spacing w:val="3"/>
              </w:rPr>
              <w:t>象由受灾人员本人申请或者由村民小</w:t>
            </w:r>
            <w:r>
              <w:rPr>
                <w:spacing w:val="5"/>
              </w:rPr>
              <w:t xml:space="preserve"> </w:t>
            </w:r>
            <w:r>
              <w:rPr>
                <w:spacing w:val="4"/>
              </w:rPr>
              <w:t>组、居民小组提名。经村民委员会、</w:t>
            </w:r>
            <w:r>
              <w:rPr>
                <w:spacing w:val="3"/>
              </w:rPr>
              <w:t xml:space="preserve"> 居民委员会民主评议，符合救助条件</w:t>
            </w:r>
            <w:r>
              <w:rPr>
                <w:spacing w:val="5"/>
              </w:rPr>
              <w:t xml:space="preserve"> </w:t>
            </w:r>
            <w:r>
              <w:rPr>
                <w:spacing w:val="3"/>
              </w:rPr>
              <w:t>的，在自然村、社区范围内公示；无</w:t>
            </w:r>
            <w:r>
              <w:rPr>
                <w:spacing w:val="5"/>
              </w:rPr>
              <w:t xml:space="preserve"> </w:t>
            </w:r>
            <w:r>
              <w:rPr>
                <w:spacing w:val="3"/>
              </w:rPr>
              <w:t>异议或者经村民委员会、居民委员会</w:t>
            </w:r>
            <w:r>
              <w:rPr>
                <w:spacing w:val="5"/>
              </w:rPr>
              <w:t xml:space="preserve"> </w:t>
            </w:r>
            <w:r>
              <w:rPr>
                <w:spacing w:val="3"/>
              </w:rPr>
              <w:t>民主评议异议不成立的，由村民委员</w:t>
            </w:r>
            <w:r>
              <w:rPr>
                <w:spacing w:val="5"/>
              </w:rPr>
              <w:t xml:space="preserve"> </w:t>
            </w:r>
            <w:r>
              <w:rPr>
                <w:spacing w:val="3"/>
              </w:rPr>
              <w:t>会、居民委员会将评议意见和有关材</w:t>
            </w:r>
            <w:r>
              <w:rPr>
                <w:spacing w:val="5"/>
              </w:rPr>
              <w:t xml:space="preserve"> </w:t>
            </w:r>
            <w:r>
              <w:rPr>
                <w:spacing w:val="3"/>
              </w:rPr>
              <w:t>料提交乡镇人民政府、街道办事处审</w:t>
            </w:r>
            <w:r>
              <w:rPr>
                <w:spacing w:val="5"/>
              </w:rPr>
              <w:t xml:space="preserve"> </w:t>
            </w:r>
            <w:r>
              <w:rPr>
                <w:spacing w:val="-6"/>
              </w:rPr>
              <w:t>核，报县级人民政府民政等部门审批。</w:t>
            </w:r>
          </w:p>
        </w:tc>
        <w:tc>
          <w:tcPr>
            <w:tcW w:w="3083" w:type="dxa"/>
            <w:vAlign w:val="top"/>
          </w:tcPr>
          <w:p w14:paraId="7CDEE45F">
            <w:pPr>
              <w:rPr>
                <w:rFonts w:ascii="Arial"/>
                <w:sz w:val="21"/>
              </w:rPr>
            </w:pPr>
          </w:p>
        </w:tc>
        <w:tc>
          <w:tcPr>
            <w:tcW w:w="2073" w:type="dxa"/>
            <w:vAlign w:val="top"/>
          </w:tcPr>
          <w:p w14:paraId="1FB1FA3B">
            <w:pPr>
              <w:pStyle w:val="6"/>
              <w:spacing w:before="65" w:line="253" w:lineRule="auto"/>
              <w:ind w:left="116" w:right="89" w:hanging="1"/>
            </w:pPr>
            <w:r>
              <w:rPr>
                <w:spacing w:val="32"/>
              </w:rPr>
              <w:t>规章文件规定的行</w:t>
            </w:r>
            <w:r>
              <w:rPr>
                <w:spacing w:val="6"/>
              </w:rPr>
              <w:t xml:space="preserve"> </w:t>
            </w:r>
            <w:r>
              <w:rPr>
                <w:spacing w:val="-1"/>
              </w:rPr>
              <w:t>为。</w:t>
            </w:r>
          </w:p>
        </w:tc>
        <w:tc>
          <w:tcPr>
            <w:tcW w:w="1058" w:type="dxa"/>
            <w:vAlign w:val="top"/>
          </w:tcPr>
          <w:p w14:paraId="5C5F8B3D">
            <w:pPr>
              <w:rPr>
                <w:rFonts w:ascii="Arial"/>
                <w:sz w:val="21"/>
              </w:rPr>
            </w:pPr>
          </w:p>
        </w:tc>
      </w:tr>
      <w:tr w14:paraId="5A17954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02" w:hRule="atLeast"/>
        </w:trPr>
        <w:tc>
          <w:tcPr>
            <w:tcW w:w="529" w:type="dxa"/>
            <w:vAlign w:val="top"/>
          </w:tcPr>
          <w:p w14:paraId="56DB1672">
            <w:pPr>
              <w:spacing w:line="256" w:lineRule="auto"/>
              <w:rPr>
                <w:rFonts w:ascii="Arial"/>
                <w:sz w:val="21"/>
              </w:rPr>
            </w:pPr>
          </w:p>
          <w:p w14:paraId="7632305C">
            <w:pPr>
              <w:spacing w:line="256" w:lineRule="auto"/>
              <w:rPr>
                <w:rFonts w:ascii="Arial"/>
                <w:sz w:val="21"/>
              </w:rPr>
            </w:pPr>
          </w:p>
          <w:p w14:paraId="5980C98E">
            <w:pPr>
              <w:spacing w:line="256" w:lineRule="auto"/>
              <w:rPr>
                <w:rFonts w:ascii="Arial"/>
                <w:sz w:val="21"/>
              </w:rPr>
            </w:pPr>
          </w:p>
          <w:p w14:paraId="79346287">
            <w:pPr>
              <w:spacing w:line="256" w:lineRule="auto"/>
              <w:rPr>
                <w:rFonts w:ascii="Arial"/>
                <w:sz w:val="21"/>
              </w:rPr>
            </w:pPr>
          </w:p>
          <w:p w14:paraId="3E74622A">
            <w:pPr>
              <w:spacing w:line="256" w:lineRule="auto"/>
              <w:rPr>
                <w:rFonts w:ascii="Arial"/>
                <w:sz w:val="21"/>
              </w:rPr>
            </w:pPr>
          </w:p>
          <w:p w14:paraId="2D4447CE">
            <w:pPr>
              <w:spacing w:line="256" w:lineRule="auto"/>
              <w:rPr>
                <w:rFonts w:ascii="Arial"/>
                <w:sz w:val="21"/>
              </w:rPr>
            </w:pPr>
          </w:p>
          <w:p w14:paraId="23EE1A20">
            <w:pPr>
              <w:spacing w:line="256" w:lineRule="auto"/>
              <w:rPr>
                <w:rFonts w:ascii="Arial"/>
                <w:sz w:val="21"/>
              </w:rPr>
            </w:pPr>
          </w:p>
          <w:p w14:paraId="1CB2011A">
            <w:pPr>
              <w:spacing w:line="257" w:lineRule="auto"/>
              <w:rPr>
                <w:rFonts w:ascii="Arial"/>
                <w:sz w:val="21"/>
              </w:rPr>
            </w:pPr>
          </w:p>
          <w:p w14:paraId="0DC27CE8">
            <w:pPr>
              <w:spacing w:line="257" w:lineRule="auto"/>
              <w:rPr>
                <w:rFonts w:ascii="Arial"/>
                <w:sz w:val="21"/>
              </w:rPr>
            </w:pPr>
          </w:p>
          <w:p w14:paraId="02855A19">
            <w:pPr>
              <w:spacing w:line="257" w:lineRule="auto"/>
              <w:rPr>
                <w:rFonts w:ascii="Arial"/>
                <w:sz w:val="21"/>
              </w:rPr>
            </w:pPr>
          </w:p>
          <w:p w14:paraId="1E49D3F2">
            <w:pPr>
              <w:pStyle w:val="6"/>
              <w:spacing w:before="65" w:line="190" w:lineRule="auto"/>
              <w:ind w:left="135"/>
            </w:pPr>
            <w:r>
              <w:rPr>
                <w:spacing w:val="-5"/>
              </w:rPr>
              <w:t>153</w:t>
            </w:r>
          </w:p>
        </w:tc>
        <w:tc>
          <w:tcPr>
            <w:tcW w:w="494" w:type="dxa"/>
            <w:textDirection w:val="tbRlV"/>
            <w:vAlign w:val="top"/>
          </w:tcPr>
          <w:p w14:paraId="553DA5CD">
            <w:pPr>
              <w:pStyle w:val="6"/>
              <w:spacing w:before="138" w:line="216" w:lineRule="auto"/>
              <w:ind w:left="2161"/>
            </w:pPr>
            <w:r>
              <w:rPr>
                <w:spacing w:val="8"/>
              </w:rPr>
              <w:t>行</w:t>
            </w:r>
            <w:r>
              <w:rPr>
                <w:spacing w:val="-7"/>
              </w:rPr>
              <w:t xml:space="preserve"> </w:t>
            </w:r>
            <w:r>
              <w:rPr>
                <w:spacing w:val="8"/>
              </w:rPr>
              <w:t>政</w:t>
            </w:r>
            <w:r>
              <w:rPr>
                <w:spacing w:val="-9"/>
              </w:rPr>
              <w:t xml:space="preserve"> </w:t>
            </w:r>
            <w:r>
              <w:rPr>
                <w:spacing w:val="8"/>
              </w:rPr>
              <w:t>给</w:t>
            </w:r>
            <w:r>
              <w:rPr>
                <w:spacing w:val="-9"/>
              </w:rPr>
              <w:t xml:space="preserve"> </w:t>
            </w:r>
            <w:r>
              <w:rPr>
                <w:spacing w:val="8"/>
              </w:rPr>
              <w:t>付</w:t>
            </w:r>
          </w:p>
        </w:tc>
        <w:tc>
          <w:tcPr>
            <w:tcW w:w="3083" w:type="dxa"/>
            <w:vAlign w:val="top"/>
          </w:tcPr>
          <w:p w14:paraId="594FAF5C">
            <w:pPr>
              <w:spacing w:line="253" w:lineRule="auto"/>
              <w:rPr>
                <w:rFonts w:ascii="Arial"/>
                <w:sz w:val="21"/>
              </w:rPr>
            </w:pPr>
          </w:p>
          <w:p w14:paraId="2FB141E9">
            <w:pPr>
              <w:spacing w:line="253" w:lineRule="auto"/>
              <w:rPr>
                <w:rFonts w:ascii="Arial"/>
                <w:sz w:val="21"/>
              </w:rPr>
            </w:pPr>
          </w:p>
          <w:p w14:paraId="7869D09F">
            <w:pPr>
              <w:spacing w:line="253" w:lineRule="auto"/>
              <w:rPr>
                <w:rFonts w:ascii="Arial"/>
                <w:sz w:val="21"/>
              </w:rPr>
            </w:pPr>
          </w:p>
          <w:p w14:paraId="68B95751">
            <w:pPr>
              <w:spacing w:line="253" w:lineRule="auto"/>
              <w:rPr>
                <w:rFonts w:ascii="Arial"/>
                <w:sz w:val="21"/>
              </w:rPr>
            </w:pPr>
          </w:p>
          <w:p w14:paraId="50F1EFF4">
            <w:pPr>
              <w:spacing w:line="253" w:lineRule="auto"/>
              <w:rPr>
                <w:rFonts w:ascii="Arial"/>
                <w:sz w:val="21"/>
              </w:rPr>
            </w:pPr>
          </w:p>
          <w:p w14:paraId="0E95DDFB">
            <w:pPr>
              <w:spacing w:line="253" w:lineRule="auto"/>
              <w:rPr>
                <w:rFonts w:ascii="Arial"/>
                <w:sz w:val="21"/>
              </w:rPr>
            </w:pPr>
          </w:p>
          <w:p w14:paraId="1CCAF703">
            <w:pPr>
              <w:spacing w:line="253" w:lineRule="auto"/>
              <w:rPr>
                <w:rFonts w:ascii="Arial"/>
                <w:sz w:val="21"/>
              </w:rPr>
            </w:pPr>
          </w:p>
          <w:p w14:paraId="174E9888">
            <w:pPr>
              <w:spacing w:line="253" w:lineRule="auto"/>
              <w:rPr>
                <w:rFonts w:ascii="Arial"/>
                <w:sz w:val="21"/>
              </w:rPr>
            </w:pPr>
          </w:p>
          <w:p w14:paraId="1285D0BC">
            <w:pPr>
              <w:spacing w:line="254" w:lineRule="auto"/>
              <w:rPr>
                <w:rFonts w:ascii="Arial"/>
                <w:sz w:val="21"/>
              </w:rPr>
            </w:pPr>
          </w:p>
          <w:p w14:paraId="67618F13">
            <w:pPr>
              <w:spacing w:line="254" w:lineRule="auto"/>
              <w:rPr>
                <w:rFonts w:ascii="Arial"/>
                <w:sz w:val="21"/>
              </w:rPr>
            </w:pPr>
          </w:p>
          <w:p w14:paraId="1D9C1921">
            <w:pPr>
              <w:pStyle w:val="6"/>
              <w:spacing w:before="65" w:line="227" w:lineRule="auto"/>
              <w:ind w:left="344"/>
            </w:pPr>
            <w:r>
              <w:rPr>
                <w:spacing w:val="1"/>
              </w:rPr>
              <w:t>受灾人员基本生活救助申请</w:t>
            </w:r>
          </w:p>
        </w:tc>
        <w:tc>
          <w:tcPr>
            <w:tcW w:w="446" w:type="dxa"/>
            <w:textDirection w:val="tbRlV"/>
            <w:vAlign w:val="top"/>
          </w:tcPr>
          <w:p w14:paraId="4E93DA21">
            <w:pPr>
              <w:pStyle w:val="6"/>
              <w:spacing w:before="112" w:line="212" w:lineRule="auto"/>
              <w:ind w:left="2312"/>
            </w:pPr>
            <w:r>
              <w:rPr>
                <w:spacing w:val="8"/>
              </w:rPr>
              <w:t>各</w:t>
            </w:r>
            <w:r>
              <w:rPr>
                <w:spacing w:val="-8"/>
              </w:rPr>
              <w:t xml:space="preserve"> </w:t>
            </w:r>
            <w:r>
              <w:rPr>
                <w:spacing w:val="8"/>
              </w:rPr>
              <w:t>乡</w:t>
            </w:r>
            <w:r>
              <w:rPr>
                <w:spacing w:val="-9"/>
              </w:rPr>
              <w:t xml:space="preserve"> </w:t>
            </w:r>
            <w:r>
              <w:rPr>
                <w:spacing w:val="8"/>
              </w:rPr>
              <w:t>镇</w:t>
            </w:r>
          </w:p>
        </w:tc>
        <w:tc>
          <w:tcPr>
            <w:tcW w:w="3458" w:type="dxa"/>
            <w:vAlign w:val="top"/>
          </w:tcPr>
          <w:p w14:paraId="12051467">
            <w:pPr>
              <w:pStyle w:val="6"/>
              <w:spacing w:before="58" w:line="273" w:lineRule="auto"/>
              <w:ind w:left="114" w:right="82" w:firstLine="14"/>
            </w:pPr>
            <w:r>
              <w:rPr>
                <w:spacing w:val="-2"/>
              </w:rPr>
              <w:t>1.</w:t>
            </w:r>
            <w:r>
              <w:rPr>
                <w:spacing w:val="35"/>
              </w:rPr>
              <w:t xml:space="preserve"> </w:t>
            </w:r>
            <w:r>
              <w:rPr>
                <w:spacing w:val="-2"/>
              </w:rPr>
              <w:t>1. 《自然灾害救助条例》</w:t>
            </w:r>
            <w:r>
              <w:rPr>
                <w:spacing w:val="45"/>
              </w:rPr>
              <w:t xml:space="preserve"> </w:t>
            </w:r>
            <w:r>
              <w:rPr>
                <w:spacing w:val="-2"/>
              </w:rPr>
              <w:t>(2019</w:t>
            </w:r>
            <w:r>
              <w:t xml:space="preserve"> </w:t>
            </w:r>
            <w:r>
              <w:rPr>
                <w:spacing w:val="-3"/>
              </w:rPr>
              <w:t>年</w:t>
            </w:r>
            <w:r>
              <w:rPr>
                <w:spacing w:val="-39"/>
              </w:rPr>
              <w:t xml:space="preserve"> </w:t>
            </w:r>
            <w:r>
              <w:rPr>
                <w:spacing w:val="-3"/>
              </w:rPr>
              <w:t>3 月</w:t>
            </w:r>
            <w:r>
              <w:rPr>
                <w:spacing w:val="-44"/>
              </w:rPr>
              <w:t xml:space="preserve"> </w:t>
            </w:r>
            <w:r>
              <w:rPr>
                <w:spacing w:val="-3"/>
              </w:rPr>
              <w:t>2</w:t>
            </w:r>
            <w:r>
              <w:rPr>
                <w:spacing w:val="44"/>
              </w:rPr>
              <w:t xml:space="preserve"> </w:t>
            </w:r>
            <w:r>
              <w:rPr>
                <w:spacing w:val="-3"/>
              </w:rPr>
              <w:t>日修订)第二十一条：</w:t>
            </w:r>
            <w:r>
              <w:rPr>
                <w:spacing w:val="-56"/>
              </w:rPr>
              <w:t xml:space="preserve"> </w:t>
            </w:r>
            <w:r>
              <w:rPr>
                <w:spacing w:val="-3"/>
              </w:rPr>
              <w:t>自然</w:t>
            </w:r>
            <w:r>
              <w:t xml:space="preserve"> </w:t>
            </w:r>
            <w:r>
              <w:rPr>
                <w:spacing w:val="3"/>
              </w:rPr>
              <w:t>灾害发生后的当年冬季、次年春季，</w:t>
            </w:r>
            <w:r>
              <w:rPr>
                <w:spacing w:val="7"/>
              </w:rPr>
              <w:t xml:space="preserve"> </w:t>
            </w:r>
            <w:r>
              <w:rPr>
                <w:spacing w:val="3"/>
              </w:rPr>
              <w:t xml:space="preserve">受灾地区人民政府应当为生活困难的 受灾人员提供基本生活救助。受灾地 </w:t>
            </w:r>
            <w:r>
              <w:rPr>
                <w:spacing w:val="2"/>
              </w:rPr>
              <w:t>区县级人民政府民政部门应当在每年</w:t>
            </w:r>
            <w:r>
              <w:rPr>
                <w:spacing w:val="5"/>
              </w:rPr>
              <w:t xml:space="preserve"> </w:t>
            </w:r>
            <w:r>
              <w:rPr>
                <w:spacing w:val="-1"/>
              </w:rPr>
              <w:t>10</w:t>
            </w:r>
            <w:r>
              <w:rPr>
                <w:spacing w:val="-32"/>
              </w:rPr>
              <w:t xml:space="preserve"> </w:t>
            </w:r>
            <w:r>
              <w:rPr>
                <w:spacing w:val="-1"/>
              </w:rPr>
              <w:t>月底前统计、评估本行政区域受灾</w:t>
            </w:r>
            <w:r>
              <w:t xml:space="preserve"> </w:t>
            </w:r>
            <w:r>
              <w:rPr>
                <w:spacing w:val="3"/>
              </w:rPr>
              <w:t xml:space="preserve">人员当年冬季、次年春季的基本生活 困难和需求，核实救助对象，编制工 作台账，制定救助工作方案，经本级 人民政府批准后组织实施，并报上一 </w:t>
            </w:r>
            <w:r>
              <w:rPr>
                <w:spacing w:val="1"/>
              </w:rPr>
              <w:t>级人民政府民政部门备案。</w:t>
            </w:r>
          </w:p>
          <w:p w14:paraId="5F0F7EEB">
            <w:pPr>
              <w:pStyle w:val="6"/>
              <w:spacing w:before="54" w:line="252" w:lineRule="auto"/>
              <w:ind w:left="114" w:right="83" w:firstLine="1"/>
            </w:pPr>
            <w:r>
              <w:rPr>
                <w:spacing w:val="-5"/>
              </w:rPr>
              <w:t>2.</w:t>
            </w:r>
            <w:r>
              <w:rPr>
                <w:spacing w:val="37"/>
              </w:rPr>
              <w:t xml:space="preserve"> </w:t>
            </w:r>
            <w:r>
              <w:rPr>
                <w:spacing w:val="-5"/>
              </w:rPr>
              <w:t>民政部《受灾人员冬春生活救助工</w:t>
            </w:r>
            <w:r>
              <w:t xml:space="preserve"> </w:t>
            </w:r>
            <w:r>
              <w:rPr>
                <w:spacing w:val="-3"/>
              </w:rPr>
              <w:t>作规程》</w:t>
            </w:r>
            <w:r>
              <w:rPr>
                <w:spacing w:val="-58"/>
              </w:rPr>
              <w:t xml:space="preserve"> </w:t>
            </w:r>
            <w:r>
              <w:rPr>
                <w:spacing w:val="-3"/>
              </w:rPr>
              <w:t>(2015</w:t>
            </w:r>
            <w:r>
              <w:rPr>
                <w:spacing w:val="-47"/>
              </w:rPr>
              <w:t xml:space="preserve"> </w:t>
            </w:r>
            <w:r>
              <w:rPr>
                <w:spacing w:val="-3"/>
              </w:rPr>
              <w:t>年)</w:t>
            </w:r>
          </w:p>
        </w:tc>
        <w:tc>
          <w:tcPr>
            <w:tcW w:w="3083" w:type="dxa"/>
            <w:vAlign w:val="top"/>
          </w:tcPr>
          <w:p w14:paraId="52000008">
            <w:pPr>
              <w:pStyle w:val="6"/>
              <w:spacing w:before="62" w:line="260" w:lineRule="auto"/>
              <w:ind w:left="116" w:right="85" w:firstLine="12"/>
            </w:pPr>
            <w:r>
              <w:rPr>
                <w:spacing w:val="-3"/>
              </w:rPr>
              <w:t>1、受理责任：依法受理或不予受</w:t>
            </w:r>
            <w:r>
              <w:rPr>
                <w:spacing w:val="7"/>
              </w:rPr>
              <w:t xml:space="preserve"> </w:t>
            </w:r>
            <w:r>
              <w:rPr>
                <w:spacing w:val="5"/>
              </w:rPr>
              <w:t>理，并一次性告之不予受理理由</w:t>
            </w:r>
            <w:r>
              <w:rPr>
                <w:spacing w:val="3"/>
              </w:rPr>
              <w:t xml:space="preserve"> </w:t>
            </w:r>
            <w:r>
              <w:rPr>
                <w:spacing w:val="1"/>
              </w:rPr>
              <w:t>或需补充提供的相关材料目录。</w:t>
            </w:r>
          </w:p>
          <w:p w14:paraId="63605F20">
            <w:pPr>
              <w:pStyle w:val="6"/>
              <w:spacing w:before="54" w:line="261" w:lineRule="auto"/>
              <w:ind w:left="116" w:right="85"/>
            </w:pPr>
            <w:r>
              <w:rPr>
                <w:spacing w:val="-2"/>
              </w:rPr>
              <w:t>2、审理责任：审查村级受理后开</w:t>
            </w:r>
            <w:r>
              <w:rPr>
                <w:spacing w:val="5"/>
              </w:rPr>
              <w:t xml:space="preserve"> 具的介绍信，核对信息及以往办</w:t>
            </w:r>
            <w:r>
              <w:rPr>
                <w:spacing w:val="3"/>
              </w:rPr>
              <w:t xml:space="preserve"> </w:t>
            </w:r>
            <w:r>
              <w:t>理记录。</w:t>
            </w:r>
          </w:p>
          <w:p w14:paraId="55920478">
            <w:pPr>
              <w:pStyle w:val="6"/>
              <w:spacing w:before="50" w:line="251" w:lineRule="auto"/>
              <w:ind w:left="117" w:right="85"/>
            </w:pPr>
            <w:r>
              <w:rPr>
                <w:spacing w:val="-2"/>
              </w:rPr>
              <w:t>3、其他法律法规规章文件规定应</w:t>
            </w:r>
            <w:r>
              <w:rPr>
                <w:spacing w:val="4"/>
              </w:rPr>
              <w:t xml:space="preserve"> </w:t>
            </w:r>
            <w:r>
              <w:t>履行的责任。</w:t>
            </w:r>
          </w:p>
        </w:tc>
        <w:tc>
          <w:tcPr>
            <w:tcW w:w="2073" w:type="dxa"/>
            <w:vAlign w:val="top"/>
          </w:tcPr>
          <w:p w14:paraId="1181DCE5">
            <w:pPr>
              <w:pStyle w:val="6"/>
              <w:spacing w:before="64" w:line="266" w:lineRule="auto"/>
              <w:ind w:left="114" w:right="89"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1"/>
              </w:rPr>
              <w:t>相应责任：</w:t>
            </w:r>
          </w:p>
          <w:p w14:paraId="7A009933">
            <w:pPr>
              <w:pStyle w:val="6"/>
              <w:spacing w:before="57" w:line="253" w:lineRule="auto"/>
              <w:ind w:left="117" w:right="89" w:firstLine="12"/>
            </w:pPr>
            <w:r>
              <w:rPr>
                <w:spacing w:val="-6"/>
              </w:rPr>
              <w:t>1、对符合条件不予受</w:t>
            </w:r>
            <w:r>
              <w:rPr>
                <w:spacing w:val="7"/>
              </w:rPr>
              <w:t xml:space="preserve"> </w:t>
            </w:r>
            <w:r>
              <w:rPr>
                <w:spacing w:val="-1"/>
              </w:rPr>
              <w:t>理的；</w:t>
            </w:r>
          </w:p>
          <w:p w14:paraId="71BA058D">
            <w:pPr>
              <w:pStyle w:val="6"/>
              <w:spacing w:before="53" w:line="267" w:lineRule="auto"/>
              <w:ind w:left="114" w:right="89" w:firstLine="2"/>
              <w:jc w:val="both"/>
            </w:pPr>
            <w:r>
              <w:rPr>
                <w:spacing w:val="-4"/>
              </w:rPr>
              <w:t>2、未按照规定的标准</w:t>
            </w:r>
            <w:r>
              <w:t xml:space="preserve"> </w:t>
            </w:r>
            <w:r>
              <w:rPr>
                <w:spacing w:val="7"/>
              </w:rPr>
              <w:t>办理，或在受灾人员</w:t>
            </w:r>
            <w:r>
              <w:t xml:space="preserve"> </w:t>
            </w:r>
            <w:r>
              <w:rPr>
                <w:spacing w:val="7"/>
              </w:rPr>
              <w:t>基本生活救助申请工</w:t>
            </w:r>
            <w:r>
              <w:t xml:space="preserve"> </w:t>
            </w:r>
            <w:r>
              <w:rPr>
                <w:spacing w:val="7"/>
              </w:rPr>
              <w:t>作中利用职权谋取私</w:t>
            </w:r>
            <w:r>
              <w:t xml:space="preserve"> 利的；</w:t>
            </w:r>
          </w:p>
          <w:p w14:paraId="2793E6BE">
            <w:pPr>
              <w:pStyle w:val="6"/>
              <w:spacing w:before="52" w:line="260" w:lineRule="auto"/>
              <w:ind w:left="115" w:right="89" w:firstLine="3"/>
              <w:jc w:val="both"/>
            </w:pPr>
            <w:r>
              <w:rPr>
                <w:spacing w:val="-5"/>
              </w:rPr>
              <w:t>3、侵犯受灾人员基本</w:t>
            </w:r>
            <w:r>
              <w:rPr>
                <w:spacing w:val="8"/>
              </w:rPr>
              <w:t xml:space="preserve"> </w:t>
            </w:r>
            <w:r>
              <w:rPr>
                <w:spacing w:val="7"/>
              </w:rPr>
              <w:t>生活救助申请方面合</w:t>
            </w:r>
            <w:r>
              <w:t xml:space="preserve"> 法权益的；</w:t>
            </w:r>
          </w:p>
          <w:p w14:paraId="377FBD49">
            <w:pPr>
              <w:pStyle w:val="6"/>
              <w:spacing w:before="55" w:line="255" w:lineRule="auto"/>
              <w:ind w:left="114" w:right="89" w:hanging="1"/>
              <w:jc w:val="both"/>
            </w:pPr>
            <w:r>
              <w:rPr>
                <w:spacing w:val="-4"/>
              </w:rPr>
              <w:t>4、其他违反法律法规</w:t>
            </w:r>
            <w:r>
              <w:rPr>
                <w:spacing w:val="3"/>
              </w:rPr>
              <w:t xml:space="preserve"> </w:t>
            </w:r>
            <w:r>
              <w:rPr>
                <w:spacing w:val="32"/>
              </w:rPr>
              <w:t>规章文件规定的行</w:t>
            </w:r>
            <w:r>
              <w:rPr>
                <w:spacing w:val="6"/>
              </w:rPr>
              <w:t xml:space="preserve"> </w:t>
            </w:r>
            <w:r>
              <w:t>为。</w:t>
            </w:r>
          </w:p>
        </w:tc>
        <w:tc>
          <w:tcPr>
            <w:tcW w:w="1058" w:type="dxa"/>
            <w:vAlign w:val="top"/>
          </w:tcPr>
          <w:p w14:paraId="591A584A">
            <w:pPr>
              <w:pStyle w:val="6"/>
              <w:spacing w:before="62" w:line="253" w:lineRule="auto"/>
              <w:ind w:left="119" w:right="98" w:hanging="3"/>
            </w:pPr>
            <w:r>
              <w:rPr>
                <w:spacing w:val="9"/>
              </w:rPr>
              <w:t>村级负责</w:t>
            </w:r>
            <w:r>
              <w:rPr>
                <w:spacing w:val="1"/>
              </w:rPr>
              <w:t xml:space="preserve"> </w:t>
            </w:r>
            <w:r>
              <w:rPr>
                <w:spacing w:val="-1"/>
              </w:rPr>
              <w:t>受理，</w:t>
            </w:r>
          </w:p>
          <w:p w14:paraId="0895CEF5">
            <w:pPr>
              <w:pStyle w:val="6"/>
              <w:spacing w:before="50" w:line="252" w:lineRule="auto"/>
              <w:ind w:left="125" w:right="98" w:hanging="1"/>
            </w:pPr>
            <w:r>
              <w:rPr>
                <w:spacing w:val="7"/>
              </w:rPr>
              <w:t>乡级负责</w:t>
            </w:r>
            <w:r>
              <w:rPr>
                <w:spacing w:val="1"/>
              </w:rPr>
              <w:t xml:space="preserve"> </w:t>
            </w:r>
            <w:r>
              <w:rPr>
                <w:spacing w:val="-5"/>
              </w:rPr>
              <w:t>审核</w:t>
            </w:r>
          </w:p>
        </w:tc>
      </w:tr>
      <w:tr w14:paraId="07FCB4E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7" w:hRule="atLeast"/>
        </w:trPr>
        <w:tc>
          <w:tcPr>
            <w:tcW w:w="529" w:type="dxa"/>
            <w:vAlign w:val="top"/>
          </w:tcPr>
          <w:p w14:paraId="4442DE18">
            <w:pPr>
              <w:pStyle w:val="6"/>
              <w:spacing w:before="247" w:line="190" w:lineRule="auto"/>
              <w:ind w:left="135"/>
            </w:pPr>
            <w:r>
              <w:rPr>
                <w:spacing w:val="-5"/>
              </w:rPr>
              <w:t>154</w:t>
            </w:r>
          </w:p>
        </w:tc>
        <w:tc>
          <w:tcPr>
            <w:tcW w:w="494" w:type="dxa"/>
            <w:textDirection w:val="tbRlV"/>
            <w:vAlign w:val="top"/>
          </w:tcPr>
          <w:p w14:paraId="7ECDF2A6">
            <w:pPr>
              <w:pStyle w:val="6"/>
              <w:spacing w:before="138" w:line="217" w:lineRule="auto"/>
              <w:ind w:left="64"/>
            </w:pPr>
            <w:r>
              <w:rPr>
                <w:spacing w:val="8"/>
              </w:rPr>
              <w:t>行</w:t>
            </w:r>
            <w:r>
              <w:rPr>
                <w:spacing w:val="-9"/>
              </w:rPr>
              <w:t xml:space="preserve"> </w:t>
            </w:r>
            <w:r>
              <w:rPr>
                <w:spacing w:val="8"/>
              </w:rPr>
              <w:t>政</w:t>
            </w:r>
          </w:p>
        </w:tc>
        <w:tc>
          <w:tcPr>
            <w:tcW w:w="3083" w:type="dxa"/>
            <w:vAlign w:val="top"/>
          </w:tcPr>
          <w:p w14:paraId="138A23AA">
            <w:pPr>
              <w:pStyle w:val="6"/>
              <w:spacing w:before="215" w:line="227" w:lineRule="auto"/>
              <w:ind w:left="741"/>
            </w:pPr>
            <w:r>
              <w:rPr>
                <w:spacing w:val="1"/>
              </w:rPr>
              <w:t>退耕还林补贴申领</w:t>
            </w:r>
          </w:p>
        </w:tc>
        <w:tc>
          <w:tcPr>
            <w:tcW w:w="446" w:type="dxa"/>
            <w:textDirection w:val="tbRlV"/>
            <w:vAlign w:val="top"/>
          </w:tcPr>
          <w:p w14:paraId="0043699C">
            <w:pPr>
              <w:pStyle w:val="6"/>
              <w:spacing w:before="112" w:line="214" w:lineRule="auto"/>
              <w:ind w:left="64"/>
            </w:pPr>
            <w:r>
              <w:rPr>
                <w:spacing w:val="8"/>
              </w:rPr>
              <w:t>各</w:t>
            </w:r>
            <w:r>
              <w:rPr>
                <w:spacing w:val="-9"/>
              </w:rPr>
              <w:t xml:space="preserve"> </w:t>
            </w:r>
            <w:r>
              <w:rPr>
                <w:spacing w:val="8"/>
              </w:rPr>
              <w:t>乡</w:t>
            </w:r>
          </w:p>
        </w:tc>
        <w:tc>
          <w:tcPr>
            <w:tcW w:w="3458" w:type="dxa"/>
            <w:vAlign w:val="top"/>
          </w:tcPr>
          <w:p w14:paraId="66731893">
            <w:pPr>
              <w:pStyle w:val="6"/>
              <w:spacing w:before="63" w:line="246" w:lineRule="auto"/>
              <w:ind w:left="148" w:right="84" w:hanging="20"/>
            </w:pPr>
            <w:r>
              <w:rPr>
                <w:spacing w:val="-4"/>
              </w:rPr>
              <w:t>1.《退耕还林条例》 (2016 年</w:t>
            </w:r>
            <w:r>
              <w:rPr>
                <w:spacing w:val="-29"/>
              </w:rPr>
              <w:t xml:space="preserve"> </w:t>
            </w:r>
            <w:r>
              <w:rPr>
                <w:spacing w:val="-4"/>
              </w:rPr>
              <w:t>2 月</w:t>
            </w:r>
            <w:r>
              <w:rPr>
                <w:spacing w:val="-45"/>
              </w:rPr>
              <w:t xml:space="preserve"> </w:t>
            </w:r>
            <w:r>
              <w:rPr>
                <w:spacing w:val="-4"/>
              </w:rPr>
              <w:t>6</w:t>
            </w:r>
            <w:r>
              <w:t xml:space="preserve"> </w:t>
            </w:r>
            <w:r>
              <w:rPr>
                <w:spacing w:val="-5"/>
              </w:rPr>
              <w:t>日修订)第四十条：退耕土地还林的第</w:t>
            </w:r>
          </w:p>
        </w:tc>
        <w:tc>
          <w:tcPr>
            <w:tcW w:w="3083" w:type="dxa"/>
            <w:vAlign w:val="top"/>
          </w:tcPr>
          <w:p w14:paraId="4F8C8619">
            <w:pPr>
              <w:pStyle w:val="6"/>
              <w:spacing w:before="63" w:line="246" w:lineRule="auto"/>
              <w:ind w:left="116" w:right="85" w:firstLine="12"/>
            </w:pPr>
            <w:r>
              <w:rPr>
                <w:spacing w:val="-3"/>
              </w:rPr>
              <w:t>1、受理责任：依法受理或不予受</w:t>
            </w:r>
            <w:r>
              <w:rPr>
                <w:spacing w:val="7"/>
              </w:rPr>
              <w:t xml:space="preserve"> </w:t>
            </w:r>
            <w:r>
              <w:rPr>
                <w:spacing w:val="5"/>
              </w:rPr>
              <w:t>理，并一次性告之不予受理理由</w:t>
            </w:r>
          </w:p>
        </w:tc>
        <w:tc>
          <w:tcPr>
            <w:tcW w:w="2073" w:type="dxa"/>
            <w:vAlign w:val="top"/>
          </w:tcPr>
          <w:p w14:paraId="7EFF7213">
            <w:pPr>
              <w:pStyle w:val="6"/>
              <w:spacing w:before="63" w:line="246" w:lineRule="auto"/>
              <w:ind w:left="118" w:right="89" w:firstLine="12"/>
            </w:pPr>
            <w:r>
              <w:rPr>
                <w:spacing w:val="5"/>
              </w:rPr>
              <w:t>因不履行或不正确履</w:t>
            </w:r>
            <w:r>
              <w:rPr>
                <w:spacing w:val="1"/>
              </w:rPr>
              <w:t xml:space="preserve"> </w:t>
            </w:r>
            <w:r>
              <w:rPr>
                <w:spacing w:val="6"/>
              </w:rPr>
              <w:t>行行政职责，有下列</w:t>
            </w:r>
          </w:p>
        </w:tc>
        <w:tc>
          <w:tcPr>
            <w:tcW w:w="1058" w:type="dxa"/>
            <w:vAlign w:val="top"/>
          </w:tcPr>
          <w:p w14:paraId="10DD609A">
            <w:pPr>
              <w:pStyle w:val="6"/>
              <w:spacing w:before="63" w:line="246" w:lineRule="auto"/>
              <w:ind w:left="119" w:right="98" w:firstLine="4"/>
            </w:pPr>
            <w:r>
              <w:rPr>
                <w:spacing w:val="7"/>
              </w:rPr>
              <w:t>乡级负责</w:t>
            </w:r>
            <w:r>
              <w:rPr>
                <w:spacing w:val="1"/>
              </w:rPr>
              <w:t xml:space="preserve"> </w:t>
            </w:r>
            <w:r>
              <w:rPr>
                <w:spacing w:val="-1"/>
              </w:rPr>
              <w:t>受理</w:t>
            </w:r>
          </w:p>
        </w:tc>
      </w:tr>
    </w:tbl>
    <w:p w14:paraId="33B8530D">
      <w:pPr>
        <w:pStyle w:val="2"/>
      </w:pPr>
    </w:p>
    <w:p w14:paraId="689A725D">
      <w:pPr>
        <w:sectPr>
          <w:pgSz w:w="16839" w:h="11906"/>
          <w:pgMar w:top="1012" w:right="1304" w:bottom="0" w:left="1304" w:header="0" w:footer="0" w:gutter="0"/>
          <w:cols w:space="720" w:num="1"/>
        </w:sectPr>
      </w:pPr>
    </w:p>
    <w:p w14:paraId="096154BF">
      <w:pPr>
        <w:spacing w:before="163"/>
      </w:pPr>
    </w:p>
    <w:tbl>
      <w:tblPr>
        <w:tblStyle w:val="5"/>
        <w:tblW w:w="1422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29"/>
        <w:gridCol w:w="494"/>
        <w:gridCol w:w="3083"/>
        <w:gridCol w:w="446"/>
        <w:gridCol w:w="3458"/>
        <w:gridCol w:w="3083"/>
        <w:gridCol w:w="2073"/>
        <w:gridCol w:w="1058"/>
      </w:tblGrid>
      <w:tr w14:paraId="1925CCC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06" w:hRule="atLeast"/>
        </w:trPr>
        <w:tc>
          <w:tcPr>
            <w:tcW w:w="529" w:type="dxa"/>
            <w:vAlign w:val="top"/>
          </w:tcPr>
          <w:p w14:paraId="5C738C8D">
            <w:pPr>
              <w:rPr>
                <w:rFonts w:ascii="Arial"/>
                <w:sz w:val="21"/>
              </w:rPr>
            </w:pPr>
          </w:p>
        </w:tc>
        <w:tc>
          <w:tcPr>
            <w:tcW w:w="494" w:type="dxa"/>
            <w:textDirection w:val="tbRlV"/>
            <w:vAlign w:val="top"/>
          </w:tcPr>
          <w:p w14:paraId="3B4CBB3B">
            <w:pPr>
              <w:pStyle w:val="6"/>
              <w:spacing w:before="137" w:line="216" w:lineRule="auto"/>
              <w:ind w:left="65"/>
            </w:pPr>
            <w:r>
              <w:rPr>
                <w:spacing w:val="8"/>
              </w:rPr>
              <w:t>给</w:t>
            </w:r>
            <w:r>
              <w:rPr>
                <w:spacing w:val="-9"/>
              </w:rPr>
              <w:t xml:space="preserve"> </w:t>
            </w:r>
            <w:r>
              <w:rPr>
                <w:spacing w:val="8"/>
              </w:rPr>
              <w:t>付</w:t>
            </w:r>
          </w:p>
        </w:tc>
        <w:tc>
          <w:tcPr>
            <w:tcW w:w="3083" w:type="dxa"/>
            <w:vAlign w:val="top"/>
          </w:tcPr>
          <w:p w14:paraId="665248CB">
            <w:pPr>
              <w:rPr>
                <w:rFonts w:ascii="Arial"/>
                <w:sz w:val="21"/>
              </w:rPr>
            </w:pPr>
          </w:p>
        </w:tc>
        <w:tc>
          <w:tcPr>
            <w:tcW w:w="446" w:type="dxa"/>
            <w:vAlign w:val="top"/>
          </w:tcPr>
          <w:p w14:paraId="51369567">
            <w:pPr>
              <w:pStyle w:val="6"/>
              <w:spacing w:before="65" w:line="224" w:lineRule="auto"/>
              <w:ind w:left="127"/>
            </w:pPr>
            <w:r>
              <w:t>镇</w:t>
            </w:r>
          </w:p>
        </w:tc>
        <w:tc>
          <w:tcPr>
            <w:tcW w:w="3458" w:type="dxa"/>
            <w:vAlign w:val="top"/>
          </w:tcPr>
          <w:p w14:paraId="420A1DA5">
            <w:pPr>
              <w:pStyle w:val="6"/>
              <w:spacing w:before="58" w:line="274" w:lineRule="auto"/>
              <w:ind w:left="113" w:right="86" w:firstLine="3"/>
            </w:pPr>
            <w:r>
              <w:rPr>
                <w:spacing w:val="3"/>
              </w:rPr>
              <w:t>一年，该年度补助粮食可以分两次兑</w:t>
            </w:r>
            <w:r>
              <w:rPr>
                <w:spacing w:val="1"/>
              </w:rPr>
              <w:t xml:space="preserve"> </w:t>
            </w:r>
            <w:r>
              <w:t>付，每次兑付的数量由省、</w:t>
            </w:r>
            <w:r>
              <w:rPr>
                <w:spacing w:val="-48"/>
              </w:rPr>
              <w:t xml:space="preserve"> </w:t>
            </w:r>
            <w:r>
              <w:t xml:space="preserve">自治区、 </w:t>
            </w:r>
            <w:r>
              <w:rPr>
                <w:spacing w:val="3"/>
              </w:rPr>
              <w:t>直辖市人民政府确定。从退耕土地还</w:t>
            </w:r>
            <w:r>
              <w:rPr>
                <w:spacing w:val="4"/>
              </w:rPr>
              <w:t xml:space="preserve"> </w:t>
            </w:r>
            <w:r>
              <w:rPr>
                <w:spacing w:val="3"/>
              </w:rPr>
              <w:t>林第二年起，在规定的补助期限内，</w:t>
            </w:r>
            <w:r>
              <w:rPr>
                <w:spacing w:val="4"/>
              </w:rPr>
              <w:t xml:space="preserve"> </w:t>
            </w:r>
            <w:r>
              <w:rPr>
                <w:spacing w:val="3"/>
              </w:rPr>
              <w:t>县级人民政府应当组织有关部门和单</w:t>
            </w:r>
            <w:r>
              <w:rPr>
                <w:spacing w:val="4"/>
              </w:rPr>
              <w:t xml:space="preserve"> </w:t>
            </w:r>
            <w:r>
              <w:rPr>
                <w:spacing w:val="3"/>
              </w:rPr>
              <w:t>位及时向持有验收合格证明的退耕还</w:t>
            </w:r>
            <w:r>
              <w:rPr>
                <w:spacing w:val="4"/>
              </w:rPr>
              <w:t xml:space="preserve"> </w:t>
            </w:r>
            <w:r>
              <w:rPr>
                <w:spacing w:val="3"/>
              </w:rPr>
              <w:t>林者一次兑付该年度补助粮食。第四</w:t>
            </w:r>
            <w:r>
              <w:rPr>
                <w:spacing w:val="4"/>
              </w:rPr>
              <w:t xml:space="preserve"> </w:t>
            </w:r>
            <w:r>
              <w:rPr>
                <w:spacing w:val="3"/>
              </w:rPr>
              <w:t>十一条：兑付的补助粮食，不得折算</w:t>
            </w:r>
            <w:r>
              <w:rPr>
                <w:spacing w:val="4"/>
              </w:rPr>
              <w:t xml:space="preserve"> </w:t>
            </w:r>
            <w:r>
              <w:rPr>
                <w:spacing w:val="3"/>
              </w:rPr>
              <w:t>成现金或者代金券。供应补助粮食的</w:t>
            </w:r>
            <w:r>
              <w:rPr>
                <w:spacing w:val="4"/>
              </w:rPr>
              <w:t xml:space="preserve"> </w:t>
            </w:r>
            <w:r>
              <w:rPr>
                <w:spacing w:val="3"/>
              </w:rPr>
              <w:t>企业不得回购退耕还林补助粮食。第</w:t>
            </w:r>
            <w:r>
              <w:rPr>
                <w:spacing w:val="4"/>
              </w:rPr>
              <w:t xml:space="preserve"> </w:t>
            </w:r>
            <w:r>
              <w:rPr>
                <w:spacing w:val="3"/>
              </w:rPr>
              <w:t>四十三条：退耕土地还林后，在规定</w:t>
            </w:r>
            <w:r>
              <w:rPr>
                <w:spacing w:val="4"/>
              </w:rPr>
              <w:t xml:space="preserve"> </w:t>
            </w:r>
            <w:r>
              <w:rPr>
                <w:spacing w:val="3"/>
              </w:rPr>
              <w:t>的补助期限内，县级人民政府应当组</w:t>
            </w:r>
            <w:r>
              <w:rPr>
                <w:spacing w:val="4"/>
              </w:rPr>
              <w:t xml:space="preserve"> </w:t>
            </w:r>
            <w:r>
              <w:rPr>
                <w:spacing w:val="3"/>
              </w:rPr>
              <w:t>织有关部门及时向持有验收合格证明</w:t>
            </w:r>
            <w:r>
              <w:rPr>
                <w:spacing w:val="4"/>
              </w:rPr>
              <w:t xml:space="preserve"> </w:t>
            </w:r>
            <w:r>
              <w:rPr>
                <w:spacing w:val="3"/>
              </w:rPr>
              <w:t>的退耕还林者一次付清该年度生活补</w:t>
            </w:r>
            <w:r>
              <w:rPr>
                <w:spacing w:val="4"/>
              </w:rPr>
              <w:t xml:space="preserve"> </w:t>
            </w:r>
            <w:r>
              <w:t>助费。</w:t>
            </w:r>
          </w:p>
          <w:p w14:paraId="3BB16968">
            <w:pPr>
              <w:pStyle w:val="6"/>
              <w:spacing w:before="54" w:line="261" w:lineRule="auto"/>
              <w:ind w:left="114" w:right="82" w:firstLine="1"/>
              <w:jc w:val="both"/>
            </w:pPr>
            <w:r>
              <w:t>2.《河北省财政厅关于提前下达</w:t>
            </w:r>
            <w:r>
              <w:rPr>
                <w:spacing w:val="-47"/>
              </w:rPr>
              <w:t xml:space="preserve"> </w:t>
            </w:r>
            <w:r>
              <w:t xml:space="preserve">2019 </w:t>
            </w:r>
            <w:r>
              <w:rPr>
                <w:spacing w:val="3"/>
              </w:rPr>
              <w:t xml:space="preserve">年中央财政林业生态保护恢复资金预 </w:t>
            </w:r>
            <w:r>
              <w:rPr>
                <w:spacing w:val="-2"/>
              </w:rPr>
              <w:t>算指标的通知》(冀财农</w:t>
            </w:r>
            <w:r>
              <w:rPr>
                <w:spacing w:val="-8"/>
              </w:rPr>
              <w:t xml:space="preserve"> </w:t>
            </w:r>
            <w:r>
              <w:rPr>
                <w:spacing w:val="-2"/>
              </w:rPr>
              <w:t>〔2018〕159</w:t>
            </w:r>
            <w:r>
              <w:t xml:space="preserve"> 号)</w:t>
            </w:r>
          </w:p>
        </w:tc>
        <w:tc>
          <w:tcPr>
            <w:tcW w:w="3083" w:type="dxa"/>
            <w:vAlign w:val="top"/>
          </w:tcPr>
          <w:p w14:paraId="48132287">
            <w:pPr>
              <w:pStyle w:val="6"/>
              <w:spacing w:before="64" w:line="227" w:lineRule="auto"/>
              <w:ind w:left="116"/>
            </w:pPr>
            <w:r>
              <w:rPr>
                <w:spacing w:val="1"/>
              </w:rPr>
              <w:t>或需补充提供的相关材料目录。</w:t>
            </w:r>
          </w:p>
          <w:p w14:paraId="0DC7CEAB">
            <w:pPr>
              <w:pStyle w:val="6"/>
              <w:spacing w:before="53" w:line="251" w:lineRule="auto"/>
              <w:ind w:left="116" w:right="85"/>
            </w:pPr>
            <w:r>
              <w:rPr>
                <w:spacing w:val="-2"/>
              </w:rPr>
              <w:t>2、其他法律法规规章文件规定应</w:t>
            </w:r>
            <w:r>
              <w:rPr>
                <w:spacing w:val="5"/>
              </w:rPr>
              <w:t xml:space="preserve"> </w:t>
            </w:r>
            <w:r>
              <w:t>履行的责任。</w:t>
            </w:r>
          </w:p>
        </w:tc>
        <w:tc>
          <w:tcPr>
            <w:tcW w:w="2073" w:type="dxa"/>
            <w:vAlign w:val="top"/>
          </w:tcPr>
          <w:p w14:paraId="60DCA411">
            <w:pPr>
              <w:pStyle w:val="6"/>
              <w:spacing w:before="63" w:line="260" w:lineRule="auto"/>
              <w:ind w:left="114" w:right="89"/>
              <w:jc w:val="both"/>
            </w:pPr>
            <w:r>
              <w:rPr>
                <w:spacing w:val="7"/>
              </w:rPr>
              <w:t>情形的，行政机关及</w:t>
            </w:r>
            <w:r>
              <w:t xml:space="preserve"> </w:t>
            </w:r>
            <w:r>
              <w:rPr>
                <w:spacing w:val="7"/>
              </w:rPr>
              <w:t>相关工作人员应承担</w:t>
            </w:r>
            <w:r>
              <w:t xml:space="preserve"> </w:t>
            </w:r>
            <w:r>
              <w:rPr>
                <w:spacing w:val="1"/>
              </w:rPr>
              <w:t>相应责任：</w:t>
            </w:r>
          </w:p>
          <w:p w14:paraId="4E7A91E4">
            <w:pPr>
              <w:pStyle w:val="6"/>
              <w:spacing w:before="57" w:line="253" w:lineRule="auto"/>
              <w:ind w:left="117" w:right="89" w:firstLine="12"/>
            </w:pPr>
            <w:r>
              <w:rPr>
                <w:spacing w:val="-6"/>
              </w:rPr>
              <w:t>1、对符合条件不予受</w:t>
            </w:r>
            <w:r>
              <w:rPr>
                <w:spacing w:val="7"/>
              </w:rPr>
              <w:t xml:space="preserve"> </w:t>
            </w:r>
            <w:r>
              <w:rPr>
                <w:spacing w:val="-1"/>
              </w:rPr>
              <w:t>理的；</w:t>
            </w:r>
          </w:p>
          <w:p w14:paraId="794AE0A1">
            <w:pPr>
              <w:pStyle w:val="6"/>
              <w:spacing w:before="49" w:line="265" w:lineRule="auto"/>
              <w:ind w:left="114" w:right="89" w:firstLine="2"/>
              <w:jc w:val="both"/>
            </w:pPr>
            <w:r>
              <w:rPr>
                <w:spacing w:val="-4"/>
              </w:rPr>
              <w:t>2、未按照规定的标准</w:t>
            </w:r>
            <w:r>
              <w:t xml:space="preserve"> </w:t>
            </w:r>
            <w:r>
              <w:rPr>
                <w:spacing w:val="7"/>
              </w:rPr>
              <w:t>办理，或在退耕还林</w:t>
            </w:r>
            <w:r>
              <w:t xml:space="preserve"> </w:t>
            </w:r>
            <w:r>
              <w:rPr>
                <w:spacing w:val="7"/>
              </w:rPr>
              <w:t>补贴申领工作中利用</w:t>
            </w:r>
            <w:r>
              <w:t xml:space="preserve"> </w:t>
            </w:r>
            <w:r>
              <w:rPr>
                <w:spacing w:val="1"/>
              </w:rPr>
              <w:t>职权谋取私利的；</w:t>
            </w:r>
          </w:p>
          <w:p w14:paraId="781B3F1C">
            <w:pPr>
              <w:pStyle w:val="6"/>
              <w:spacing w:before="54" w:line="261" w:lineRule="auto"/>
              <w:ind w:left="130" w:right="89" w:hanging="12"/>
              <w:jc w:val="both"/>
            </w:pPr>
            <w:r>
              <w:rPr>
                <w:spacing w:val="-5"/>
              </w:rPr>
              <w:t>3、侵犯退耕还林补贴</w:t>
            </w:r>
            <w:r>
              <w:rPr>
                <w:spacing w:val="8"/>
              </w:rPr>
              <w:t xml:space="preserve"> </w:t>
            </w:r>
            <w:r>
              <w:rPr>
                <w:spacing w:val="30"/>
              </w:rPr>
              <w:t>申领方面合法权益</w:t>
            </w:r>
            <w:r>
              <w:rPr>
                <w:spacing w:val="5"/>
              </w:rPr>
              <w:t xml:space="preserve"> </w:t>
            </w:r>
            <w:r>
              <w:rPr>
                <w:spacing w:val="-9"/>
              </w:rPr>
              <w:t>的；</w:t>
            </w:r>
          </w:p>
          <w:p w14:paraId="44DAA1F6">
            <w:pPr>
              <w:pStyle w:val="6"/>
              <w:spacing w:before="50" w:line="261" w:lineRule="auto"/>
              <w:ind w:left="114" w:right="89" w:hanging="1"/>
              <w:jc w:val="both"/>
            </w:pPr>
            <w:r>
              <w:rPr>
                <w:spacing w:val="-4"/>
              </w:rPr>
              <w:t>4、其他违反法律法规</w:t>
            </w:r>
            <w:r>
              <w:rPr>
                <w:spacing w:val="3"/>
              </w:rPr>
              <w:t xml:space="preserve"> </w:t>
            </w:r>
            <w:r>
              <w:rPr>
                <w:spacing w:val="32"/>
              </w:rPr>
              <w:t>规章文件规定的行</w:t>
            </w:r>
            <w:r>
              <w:rPr>
                <w:spacing w:val="6"/>
              </w:rPr>
              <w:t xml:space="preserve"> </w:t>
            </w:r>
            <w:r>
              <w:t>为。</w:t>
            </w:r>
          </w:p>
        </w:tc>
        <w:tc>
          <w:tcPr>
            <w:tcW w:w="1058" w:type="dxa"/>
            <w:vAlign w:val="top"/>
          </w:tcPr>
          <w:p w14:paraId="266E6907">
            <w:pPr>
              <w:rPr>
                <w:rFonts w:ascii="Arial"/>
                <w:sz w:val="21"/>
              </w:rPr>
            </w:pPr>
          </w:p>
        </w:tc>
      </w:tr>
      <w:tr w14:paraId="5D575D5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06" w:hRule="atLeast"/>
        </w:trPr>
        <w:tc>
          <w:tcPr>
            <w:tcW w:w="529" w:type="dxa"/>
            <w:vAlign w:val="top"/>
          </w:tcPr>
          <w:p w14:paraId="305A78ED">
            <w:pPr>
              <w:spacing w:line="253" w:lineRule="auto"/>
              <w:rPr>
                <w:rFonts w:ascii="Arial"/>
                <w:sz w:val="21"/>
              </w:rPr>
            </w:pPr>
          </w:p>
          <w:p w14:paraId="2CD6DF17">
            <w:pPr>
              <w:spacing w:line="253" w:lineRule="auto"/>
              <w:rPr>
                <w:rFonts w:ascii="Arial"/>
                <w:sz w:val="21"/>
              </w:rPr>
            </w:pPr>
          </w:p>
          <w:p w14:paraId="4CA20649">
            <w:pPr>
              <w:spacing w:line="253" w:lineRule="auto"/>
              <w:rPr>
                <w:rFonts w:ascii="Arial"/>
                <w:sz w:val="21"/>
              </w:rPr>
            </w:pPr>
          </w:p>
          <w:p w14:paraId="461078E2">
            <w:pPr>
              <w:spacing w:line="253" w:lineRule="auto"/>
              <w:rPr>
                <w:rFonts w:ascii="Arial"/>
                <w:sz w:val="21"/>
              </w:rPr>
            </w:pPr>
          </w:p>
          <w:p w14:paraId="6BDD38FD">
            <w:pPr>
              <w:spacing w:line="254" w:lineRule="auto"/>
              <w:rPr>
                <w:rFonts w:ascii="Arial"/>
                <w:sz w:val="21"/>
              </w:rPr>
            </w:pPr>
          </w:p>
          <w:p w14:paraId="70EE70DC">
            <w:pPr>
              <w:spacing w:line="254" w:lineRule="auto"/>
              <w:rPr>
                <w:rFonts w:ascii="Arial"/>
                <w:sz w:val="21"/>
              </w:rPr>
            </w:pPr>
          </w:p>
          <w:p w14:paraId="0D2A4B4E">
            <w:pPr>
              <w:pStyle w:val="6"/>
              <w:spacing w:before="65" w:line="190" w:lineRule="auto"/>
              <w:ind w:left="135"/>
            </w:pPr>
            <w:r>
              <w:rPr>
                <w:spacing w:val="-5"/>
              </w:rPr>
              <w:t>155</w:t>
            </w:r>
          </w:p>
        </w:tc>
        <w:tc>
          <w:tcPr>
            <w:tcW w:w="494" w:type="dxa"/>
            <w:textDirection w:val="tbRlV"/>
            <w:vAlign w:val="top"/>
          </w:tcPr>
          <w:p w14:paraId="4F2C1E68">
            <w:pPr>
              <w:pStyle w:val="6"/>
              <w:spacing w:before="138" w:line="216" w:lineRule="auto"/>
              <w:ind w:left="1114"/>
            </w:pPr>
            <w:r>
              <w:rPr>
                <w:spacing w:val="8"/>
              </w:rPr>
              <w:t>行</w:t>
            </w:r>
            <w:r>
              <w:rPr>
                <w:spacing w:val="-7"/>
              </w:rPr>
              <w:t xml:space="preserve"> </w:t>
            </w:r>
            <w:r>
              <w:rPr>
                <w:spacing w:val="8"/>
              </w:rPr>
              <w:t>政</w:t>
            </w:r>
            <w:r>
              <w:rPr>
                <w:spacing w:val="-9"/>
              </w:rPr>
              <w:t xml:space="preserve"> </w:t>
            </w:r>
            <w:r>
              <w:rPr>
                <w:spacing w:val="8"/>
              </w:rPr>
              <w:t>给</w:t>
            </w:r>
            <w:r>
              <w:rPr>
                <w:spacing w:val="-9"/>
              </w:rPr>
              <w:t xml:space="preserve"> </w:t>
            </w:r>
            <w:r>
              <w:rPr>
                <w:spacing w:val="8"/>
              </w:rPr>
              <w:t>付</w:t>
            </w:r>
          </w:p>
        </w:tc>
        <w:tc>
          <w:tcPr>
            <w:tcW w:w="3083" w:type="dxa"/>
            <w:vAlign w:val="top"/>
          </w:tcPr>
          <w:p w14:paraId="6B0E9F1B">
            <w:pPr>
              <w:spacing w:line="248" w:lineRule="auto"/>
              <w:rPr>
                <w:rFonts w:ascii="Arial"/>
                <w:sz w:val="21"/>
              </w:rPr>
            </w:pPr>
          </w:p>
          <w:p w14:paraId="199AFC9A">
            <w:pPr>
              <w:spacing w:line="248" w:lineRule="auto"/>
              <w:rPr>
                <w:rFonts w:ascii="Arial"/>
                <w:sz w:val="21"/>
              </w:rPr>
            </w:pPr>
          </w:p>
          <w:p w14:paraId="629151FD">
            <w:pPr>
              <w:spacing w:line="248" w:lineRule="auto"/>
              <w:rPr>
                <w:rFonts w:ascii="Arial"/>
                <w:sz w:val="21"/>
              </w:rPr>
            </w:pPr>
          </w:p>
          <w:p w14:paraId="1C3DBE6F">
            <w:pPr>
              <w:spacing w:line="248" w:lineRule="auto"/>
              <w:rPr>
                <w:rFonts w:ascii="Arial"/>
                <w:sz w:val="21"/>
              </w:rPr>
            </w:pPr>
          </w:p>
          <w:p w14:paraId="272720BE">
            <w:pPr>
              <w:spacing w:line="248" w:lineRule="auto"/>
              <w:rPr>
                <w:rFonts w:ascii="Arial"/>
                <w:sz w:val="21"/>
              </w:rPr>
            </w:pPr>
          </w:p>
          <w:p w14:paraId="4BF9451D">
            <w:pPr>
              <w:spacing w:line="249" w:lineRule="auto"/>
              <w:rPr>
                <w:rFonts w:ascii="Arial"/>
                <w:sz w:val="21"/>
              </w:rPr>
            </w:pPr>
          </w:p>
          <w:p w14:paraId="73D7C015">
            <w:pPr>
              <w:pStyle w:val="6"/>
              <w:spacing w:before="65" w:line="227" w:lineRule="auto"/>
              <w:ind w:left="739"/>
            </w:pPr>
            <w:r>
              <w:rPr>
                <w:spacing w:val="1"/>
              </w:rPr>
              <w:t>造林绿化补贴申领</w:t>
            </w:r>
          </w:p>
        </w:tc>
        <w:tc>
          <w:tcPr>
            <w:tcW w:w="446" w:type="dxa"/>
            <w:textDirection w:val="tbRlV"/>
            <w:vAlign w:val="top"/>
          </w:tcPr>
          <w:p w14:paraId="7202A8D5">
            <w:pPr>
              <w:pStyle w:val="6"/>
              <w:spacing w:before="112" w:line="212" w:lineRule="auto"/>
              <w:ind w:left="1263"/>
            </w:pPr>
            <w:r>
              <w:rPr>
                <w:spacing w:val="8"/>
              </w:rPr>
              <w:t>各</w:t>
            </w:r>
            <w:r>
              <w:rPr>
                <w:spacing w:val="-8"/>
              </w:rPr>
              <w:t xml:space="preserve"> </w:t>
            </w:r>
            <w:r>
              <w:rPr>
                <w:spacing w:val="8"/>
              </w:rPr>
              <w:t>乡</w:t>
            </w:r>
            <w:r>
              <w:rPr>
                <w:spacing w:val="-9"/>
              </w:rPr>
              <w:t xml:space="preserve"> </w:t>
            </w:r>
            <w:r>
              <w:rPr>
                <w:spacing w:val="8"/>
              </w:rPr>
              <w:t>镇</w:t>
            </w:r>
          </w:p>
        </w:tc>
        <w:tc>
          <w:tcPr>
            <w:tcW w:w="3458" w:type="dxa"/>
            <w:vAlign w:val="top"/>
          </w:tcPr>
          <w:p w14:paraId="560478FB">
            <w:pPr>
              <w:pStyle w:val="6"/>
              <w:spacing w:before="59" w:line="272" w:lineRule="auto"/>
              <w:ind w:left="113" w:right="81" w:firstLine="5"/>
            </w:pPr>
            <w:r>
              <w:rPr>
                <w:spacing w:val="2"/>
              </w:rPr>
              <w:t>《财政部国家林业局关于印发 &lt;林业</w:t>
            </w:r>
            <w:r>
              <w:rPr>
                <w:spacing w:val="15"/>
              </w:rPr>
              <w:t xml:space="preserve"> </w:t>
            </w:r>
            <w:r>
              <w:rPr>
                <w:spacing w:val="-1"/>
              </w:rPr>
              <w:t>改革发展资金管理办法&gt;的通知》</w:t>
            </w:r>
            <w:r>
              <w:rPr>
                <w:spacing w:val="-28"/>
              </w:rPr>
              <w:t xml:space="preserve"> </w:t>
            </w:r>
            <w:r>
              <w:rPr>
                <w:spacing w:val="-1"/>
              </w:rPr>
              <w:t>(财</w:t>
            </w:r>
            <w:r>
              <w:t xml:space="preserve"> </w:t>
            </w:r>
            <w:r>
              <w:rPr>
                <w:spacing w:val="2"/>
              </w:rPr>
              <w:t>农 〔2016〕</w:t>
            </w:r>
            <w:r>
              <w:rPr>
                <w:spacing w:val="55"/>
              </w:rPr>
              <w:t xml:space="preserve"> </w:t>
            </w:r>
            <w:r>
              <w:rPr>
                <w:spacing w:val="2"/>
              </w:rPr>
              <w:t>196</w:t>
            </w:r>
            <w:r>
              <w:rPr>
                <w:spacing w:val="-38"/>
              </w:rPr>
              <w:t xml:space="preserve"> </w:t>
            </w:r>
            <w:r>
              <w:rPr>
                <w:spacing w:val="2"/>
              </w:rPr>
              <w:t>号)第十二条： 造</w:t>
            </w:r>
            <w:r>
              <w:t xml:space="preserve"> </w:t>
            </w:r>
            <w:r>
              <w:rPr>
                <w:spacing w:val="-9"/>
              </w:rPr>
              <w:t>林补助是指对国有林场、林业职工（含</w:t>
            </w:r>
            <w:r>
              <w:rPr>
                <w:spacing w:val="5"/>
              </w:rPr>
              <w:t xml:space="preserve"> </w:t>
            </w:r>
            <w:r>
              <w:rPr>
                <w:spacing w:val="3"/>
              </w:rPr>
              <w:t>林区人员，下同）、农民专业合作社</w:t>
            </w:r>
            <w:r>
              <w:rPr>
                <w:spacing w:val="4"/>
              </w:rPr>
              <w:t xml:space="preserve"> </w:t>
            </w:r>
            <w:r>
              <w:rPr>
                <w:spacing w:val="3"/>
              </w:rPr>
              <w:t>和农民等造林主体在宜林荒山荒地、</w:t>
            </w:r>
            <w:r>
              <w:rPr>
                <w:spacing w:val="9"/>
              </w:rPr>
              <w:t xml:space="preserve"> </w:t>
            </w:r>
            <w:r>
              <w:rPr>
                <w:spacing w:val="3"/>
              </w:rPr>
              <w:t>沙荒地、迹地、低产低效林地进行人</w:t>
            </w:r>
            <w:r>
              <w:rPr>
                <w:spacing w:val="4"/>
              </w:rPr>
              <w:t xml:space="preserve"> </w:t>
            </w:r>
            <w:r>
              <w:rPr>
                <w:spacing w:val="3"/>
              </w:rPr>
              <w:t>工造林、更新和改造、营造混交林，</w:t>
            </w:r>
            <w:r>
              <w:rPr>
                <w:spacing w:val="9"/>
              </w:rPr>
              <w:t xml:space="preserve"> </w:t>
            </w:r>
            <w:r>
              <w:t>面积不小于</w:t>
            </w:r>
            <w:r>
              <w:rPr>
                <w:spacing w:val="-31"/>
              </w:rPr>
              <w:t xml:space="preserve"> </w:t>
            </w:r>
            <w:r>
              <w:t>1</w:t>
            </w:r>
            <w:r>
              <w:rPr>
                <w:spacing w:val="-45"/>
              </w:rPr>
              <w:t xml:space="preserve"> </w:t>
            </w:r>
            <w:r>
              <w:t>亩的给予适当的补助。</w:t>
            </w:r>
          </w:p>
        </w:tc>
        <w:tc>
          <w:tcPr>
            <w:tcW w:w="3083" w:type="dxa"/>
            <w:vAlign w:val="top"/>
          </w:tcPr>
          <w:p w14:paraId="3157B6F3">
            <w:pPr>
              <w:pStyle w:val="6"/>
              <w:spacing w:before="64" w:line="260" w:lineRule="auto"/>
              <w:ind w:left="116" w:right="85" w:firstLine="12"/>
            </w:pPr>
            <w:r>
              <w:rPr>
                <w:spacing w:val="-3"/>
              </w:rPr>
              <w:t>1、受理责任：依法受理或不予受</w:t>
            </w:r>
            <w:r>
              <w:rPr>
                <w:spacing w:val="7"/>
              </w:rPr>
              <w:t xml:space="preserve"> </w:t>
            </w:r>
            <w:r>
              <w:rPr>
                <w:spacing w:val="5"/>
              </w:rPr>
              <w:t>理，并一次性告之不予受理理由</w:t>
            </w:r>
            <w:r>
              <w:rPr>
                <w:spacing w:val="3"/>
              </w:rPr>
              <w:t xml:space="preserve"> </w:t>
            </w:r>
            <w:r>
              <w:rPr>
                <w:spacing w:val="1"/>
              </w:rPr>
              <w:t>或需补充提供的相关材料目录。</w:t>
            </w:r>
          </w:p>
          <w:p w14:paraId="152787C0">
            <w:pPr>
              <w:pStyle w:val="6"/>
              <w:spacing w:before="53" w:line="251" w:lineRule="auto"/>
              <w:ind w:left="116" w:right="85"/>
            </w:pPr>
            <w:r>
              <w:rPr>
                <w:spacing w:val="-2"/>
              </w:rPr>
              <w:t>2、其他法律法规规章文件规定应</w:t>
            </w:r>
            <w:r>
              <w:rPr>
                <w:spacing w:val="5"/>
              </w:rPr>
              <w:t xml:space="preserve"> </w:t>
            </w:r>
            <w:r>
              <w:t>履行的责任。</w:t>
            </w:r>
          </w:p>
        </w:tc>
        <w:tc>
          <w:tcPr>
            <w:tcW w:w="2073" w:type="dxa"/>
            <w:vAlign w:val="top"/>
          </w:tcPr>
          <w:p w14:paraId="5AA0F163">
            <w:pPr>
              <w:pStyle w:val="6"/>
              <w:spacing w:before="66" w:line="266" w:lineRule="auto"/>
              <w:ind w:left="114" w:right="89"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1"/>
              </w:rPr>
              <w:t>相应责任：</w:t>
            </w:r>
          </w:p>
          <w:p w14:paraId="17CAACF0">
            <w:pPr>
              <w:pStyle w:val="6"/>
              <w:spacing w:before="57" w:line="253" w:lineRule="auto"/>
              <w:ind w:left="117" w:right="89" w:firstLine="12"/>
            </w:pPr>
            <w:r>
              <w:rPr>
                <w:spacing w:val="-6"/>
              </w:rPr>
              <w:t>1、对符合条件不予受</w:t>
            </w:r>
            <w:r>
              <w:rPr>
                <w:spacing w:val="7"/>
              </w:rPr>
              <w:t xml:space="preserve"> </w:t>
            </w:r>
            <w:r>
              <w:rPr>
                <w:spacing w:val="-1"/>
              </w:rPr>
              <w:t>理的；</w:t>
            </w:r>
          </w:p>
          <w:p w14:paraId="3F7B3CDB">
            <w:pPr>
              <w:pStyle w:val="6"/>
              <w:spacing w:before="52" w:line="261" w:lineRule="auto"/>
              <w:ind w:left="114" w:right="89" w:firstLine="2"/>
              <w:jc w:val="both"/>
            </w:pPr>
            <w:r>
              <w:rPr>
                <w:spacing w:val="-4"/>
              </w:rPr>
              <w:t>2、未按照规定的标准</w:t>
            </w:r>
            <w:r>
              <w:t xml:space="preserve"> </w:t>
            </w:r>
            <w:r>
              <w:rPr>
                <w:spacing w:val="7"/>
              </w:rPr>
              <w:t>办理，或在造林绿化</w:t>
            </w:r>
            <w:r>
              <w:t xml:space="preserve"> </w:t>
            </w:r>
            <w:r>
              <w:rPr>
                <w:spacing w:val="7"/>
              </w:rPr>
              <w:t>补贴申领工作中利用</w:t>
            </w:r>
            <w:r>
              <w:t xml:space="preserve"> </w:t>
            </w:r>
            <w:r>
              <w:rPr>
                <w:spacing w:val="1"/>
              </w:rPr>
              <w:t>职权谋取私利的；</w:t>
            </w:r>
          </w:p>
        </w:tc>
        <w:tc>
          <w:tcPr>
            <w:tcW w:w="1058" w:type="dxa"/>
            <w:vAlign w:val="top"/>
          </w:tcPr>
          <w:p w14:paraId="1162A8CC">
            <w:pPr>
              <w:pStyle w:val="6"/>
              <w:spacing w:before="64" w:line="253" w:lineRule="auto"/>
              <w:ind w:left="119" w:right="98" w:firstLine="4"/>
            </w:pPr>
            <w:r>
              <w:rPr>
                <w:spacing w:val="7"/>
              </w:rPr>
              <w:t>乡级负责</w:t>
            </w:r>
            <w:r>
              <w:rPr>
                <w:spacing w:val="1"/>
              </w:rPr>
              <w:t xml:space="preserve"> </w:t>
            </w:r>
            <w:r>
              <w:rPr>
                <w:spacing w:val="-1"/>
              </w:rPr>
              <w:t>受理</w:t>
            </w:r>
          </w:p>
        </w:tc>
      </w:tr>
    </w:tbl>
    <w:p w14:paraId="1562AEB1">
      <w:pPr>
        <w:pStyle w:val="2"/>
      </w:pPr>
    </w:p>
    <w:p w14:paraId="5FD1F804">
      <w:pPr>
        <w:sectPr>
          <w:pgSz w:w="16839" w:h="11906"/>
          <w:pgMar w:top="1012" w:right="1304" w:bottom="0" w:left="1304" w:header="0" w:footer="0" w:gutter="0"/>
          <w:cols w:space="720" w:num="1"/>
        </w:sectPr>
      </w:pPr>
    </w:p>
    <w:p w14:paraId="3430836E">
      <w:pPr>
        <w:spacing w:before="163"/>
      </w:pPr>
    </w:p>
    <w:tbl>
      <w:tblPr>
        <w:tblStyle w:val="5"/>
        <w:tblW w:w="14224" w:type="dxa"/>
        <w:tblInd w:w="7"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34"/>
        <w:gridCol w:w="493"/>
        <w:gridCol w:w="3081"/>
        <w:gridCol w:w="446"/>
        <w:gridCol w:w="3455"/>
        <w:gridCol w:w="3081"/>
        <w:gridCol w:w="2052"/>
        <w:gridCol w:w="20"/>
        <w:gridCol w:w="1062"/>
      </w:tblGrid>
      <w:tr w14:paraId="6F873E6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106" w:hRule="atLeast"/>
        </w:trPr>
        <w:tc>
          <w:tcPr>
            <w:tcW w:w="534" w:type="dxa"/>
            <w:vAlign w:val="top"/>
          </w:tcPr>
          <w:p w14:paraId="27990A57">
            <w:pPr>
              <w:rPr>
                <w:rFonts w:ascii="Arial"/>
                <w:sz w:val="21"/>
              </w:rPr>
            </w:pPr>
          </w:p>
        </w:tc>
        <w:tc>
          <w:tcPr>
            <w:tcW w:w="493" w:type="dxa"/>
            <w:vAlign w:val="top"/>
          </w:tcPr>
          <w:p w14:paraId="6F1DE6A8">
            <w:pPr>
              <w:rPr>
                <w:rFonts w:ascii="Arial"/>
                <w:sz w:val="21"/>
              </w:rPr>
            </w:pPr>
          </w:p>
        </w:tc>
        <w:tc>
          <w:tcPr>
            <w:tcW w:w="3081" w:type="dxa"/>
            <w:vAlign w:val="top"/>
          </w:tcPr>
          <w:p w14:paraId="7D997CED">
            <w:pPr>
              <w:rPr>
                <w:rFonts w:ascii="Arial"/>
                <w:sz w:val="21"/>
              </w:rPr>
            </w:pPr>
          </w:p>
        </w:tc>
        <w:tc>
          <w:tcPr>
            <w:tcW w:w="446" w:type="dxa"/>
            <w:vAlign w:val="top"/>
          </w:tcPr>
          <w:p w14:paraId="09255D91">
            <w:pPr>
              <w:rPr>
                <w:rFonts w:ascii="Arial"/>
                <w:sz w:val="21"/>
              </w:rPr>
            </w:pPr>
          </w:p>
        </w:tc>
        <w:tc>
          <w:tcPr>
            <w:tcW w:w="3455" w:type="dxa"/>
            <w:vAlign w:val="top"/>
          </w:tcPr>
          <w:p w14:paraId="2522F9B3">
            <w:pPr>
              <w:rPr>
                <w:rFonts w:ascii="Arial"/>
                <w:sz w:val="21"/>
              </w:rPr>
            </w:pPr>
          </w:p>
        </w:tc>
        <w:tc>
          <w:tcPr>
            <w:tcW w:w="3081" w:type="dxa"/>
            <w:vAlign w:val="top"/>
          </w:tcPr>
          <w:p w14:paraId="16998A01">
            <w:pPr>
              <w:rPr>
                <w:rFonts w:ascii="Arial"/>
                <w:sz w:val="21"/>
              </w:rPr>
            </w:pPr>
          </w:p>
        </w:tc>
        <w:tc>
          <w:tcPr>
            <w:tcW w:w="2072" w:type="dxa"/>
            <w:gridSpan w:val="2"/>
            <w:vAlign w:val="top"/>
          </w:tcPr>
          <w:p w14:paraId="2666CDFC">
            <w:pPr>
              <w:pStyle w:val="6"/>
              <w:spacing w:before="65" w:line="261" w:lineRule="auto"/>
              <w:ind w:left="133" w:right="85" w:hanging="12"/>
              <w:jc w:val="both"/>
            </w:pPr>
            <w:r>
              <w:rPr>
                <w:spacing w:val="-5"/>
              </w:rPr>
              <w:t>3、侵犯造林绿化补贴</w:t>
            </w:r>
            <w:r>
              <w:rPr>
                <w:spacing w:val="8"/>
              </w:rPr>
              <w:t xml:space="preserve"> </w:t>
            </w:r>
            <w:r>
              <w:rPr>
                <w:spacing w:val="30"/>
              </w:rPr>
              <w:t>申领方面合法权益</w:t>
            </w:r>
            <w:r>
              <w:rPr>
                <w:spacing w:val="5"/>
              </w:rPr>
              <w:t xml:space="preserve"> </w:t>
            </w:r>
            <w:r>
              <w:rPr>
                <w:spacing w:val="-9"/>
              </w:rPr>
              <w:t>的；</w:t>
            </w:r>
          </w:p>
          <w:p w14:paraId="68214F74">
            <w:pPr>
              <w:pStyle w:val="6"/>
              <w:spacing w:before="50" w:line="261" w:lineRule="auto"/>
              <w:ind w:left="117" w:right="85" w:hanging="1"/>
              <w:jc w:val="both"/>
            </w:pPr>
            <w:r>
              <w:rPr>
                <w:spacing w:val="-4"/>
              </w:rPr>
              <w:t>4、其他违反法律法规</w:t>
            </w:r>
            <w:r>
              <w:rPr>
                <w:spacing w:val="3"/>
              </w:rPr>
              <w:t xml:space="preserve"> </w:t>
            </w:r>
            <w:r>
              <w:rPr>
                <w:spacing w:val="32"/>
              </w:rPr>
              <w:t>规章文件规定的行</w:t>
            </w:r>
            <w:r>
              <w:rPr>
                <w:spacing w:val="6"/>
              </w:rPr>
              <w:t xml:space="preserve"> </w:t>
            </w:r>
            <w:r>
              <w:t>为。</w:t>
            </w:r>
          </w:p>
        </w:tc>
        <w:tc>
          <w:tcPr>
            <w:tcW w:w="1062" w:type="dxa"/>
            <w:vAlign w:val="top"/>
          </w:tcPr>
          <w:p w14:paraId="150D6771">
            <w:pPr>
              <w:rPr>
                <w:rFonts w:ascii="Arial"/>
                <w:sz w:val="21"/>
              </w:rPr>
            </w:pPr>
          </w:p>
        </w:tc>
      </w:tr>
      <w:tr w14:paraId="1295ABF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01" w:hRule="atLeast"/>
        </w:trPr>
        <w:tc>
          <w:tcPr>
            <w:tcW w:w="534" w:type="dxa"/>
            <w:tcBorders>
              <w:bottom w:val="single" w:color="000000" w:sz="6" w:space="0"/>
            </w:tcBorders>
            <w:vAlign w:val="top"/>
          </w:tcPr>
          <w:p w14:paraId="05C203E3">
            <w:pPr>
              <w:spacing w:line="256" w:lineRule="auto"/>
              <w:rPr>
                <w:rFonts w:ascii="Arial"/>
                <w:sz w:val="21"/>
              </w:rPr>
            </w:pPr>
          </w:p>
          <w:p w14:paraId="3A1973F7">
            <w:pPr>
              <w:spacing w:line="256" w:lineRule="auto"/>
              <w:rPr>
                <w:rFonts w:ascii="Arial"/>
                <w:sz w:val="21"/>
              </w:rPr>
            </w:pPr>
          </w:p>
          <w:p w14:paraId="35009F24">
            <w:pPr>
              <w:spacing w:line="256" w:lineRule="auto"/>
              <w:rPr>
                <w:rFonts w:ascii="Arial"/>
                <w:sz w:val="21"/>
              </w:rPr>
            </w:pPr>
          </w:p>
          <w:p w14:paraId="7D4484A6">
            <w:pPr>
              <w:spacing w:line="256" w:lineRule="auto"/>
              <w:rPr>
                <w:rFonts w:ascii="Arial"/>
                <w:sz w:val="21"/>
              </w:rPr>
            </w:pPr>
          </w:p>
          <w:p w14:paraId="3D2708EB">
            <w:pPr>
              <w:spacing w:line="256" w:lineRule="auto"/>
              <w:rPr>
                <w:rFonts w:ascii="Arial"/>
                <w:sz w:val="21"/>
              </w:rPr>
            </w:pPr>
          </w:p>
          <w:p w14:paraId="7E8E3B97">
            <w:pPr>
              <w:spacing w:line="257" w:lineRule="auto"/>
              <w:rPr>
                <w:rFonts w:ascii="Arial"/>
                <w:sz w:val="21"/>
              </w:rPr>
            </w:pPr>
          </w:p>
          <w:p w14:paraId="160D90D6">
            <w:pPr>
              <w:spacing w:line="257" w:lineRule="auto"/>
              <w:rPr>
                <w:rFonts w:ascii="Arial"/>
                <w:sz w:val="21"/>
              </w:rPr>
            </w:pPr>
          </w:p>
          <w:p w14:paraId="4B8656A7">
            <w:pPr>
              <w:spacing w:line="257" w:lineRule="auto"/>
              <w:rPr>
                <w:rFonts w:ascii="Arial"/>
                <w:sz w:val="21"/>
              </w:rPr>
            </w:pPr>
          </w:p>
          <w:p w14:paraId="1A704612">
            <w:pPr>
              <w:spacing w:line="257" w:lineRule="auto"/>
              <w:rPr>
                <w:rFonts w:ascii="Arial"/>
                <w:sz w:val="21"/>
              </w:rPr>
            </w:pPr>
          </w:p>
          <w:p w14:paraId="595ED19E">
            <w:pPr>
              <w:spacing w:line="257" w:lineRule="auto"/>
              <w:rPr>
                <w:rFonts w:ascii="Arial"/>
                <w:sz w:val="21"/>
              </w:rPr>
            </w:pPr>
          </w:p>
          <w:p w14:paraId="0383D7D1">
            <w:pPr>
              <w:pStyle w:val="6"/>
              <w:spacing w:before="65" w:line="190" w:lineRule="auto"/>
              <w:ind w:left="135"/>
            </w:pPr>
            <w:r>
              <w:rPr>
                <w:spacing w:val="-5"/>
              </w:rPr>
              <w:t>156</w:t>
            </w:r>
          </w:p>
        </w:tc>
        <w:tc>
          <w:tcPr>
            <w:tcW w:w="493" w:type="dxa"/>
            <w:tcBorders>
              <w:bottom w:val="single" w:color="000000" w:sz="6" w:space="0"/>
            </w:tcBorders>
            <w:textDirection w:val="tbRlV"/>
            <w:vAlign w:val="top"/>
          </w:tcPr>
          <w:p w14:paraId="48A6ACE9">
            <w:pPr>
              <w:pStyle w:val="6"/>
              <w:spacing w:before="142" w:line="216" w:lineRule="auto"/>
              <w:ind w:left="2163"/>
            </w:pPr>
            <w:r>
              <w:rPr>
                <w:spacing w:val="8"/>
              </w:rPr>
              <w:t>行</w:t>
            </w:r>
            <w:r>
              <w:rPr>
                <w:spacing w:val="-7"/>
              </w:rPr>
              <w:t xml:space="preserve"> </w:t>
            </w:r>
            <w:r>
              <w:rPr>
                <w:spacing w:val="8"/>
              </w:rPr>
              <w:t>政</w:t>
            </w:r>
            <w:r>
              <w:rPr>
                <w:spacing w:val="-9"/>
              </w:rPr>
              <w:t xml:space="preserve"> </w:t>
            </w:r>
            <w:r>
              <w:rPr>
                <w:spacing w:val="8"/>
              </w:rPr>
              <w:t>给</w:t>
            </w:r>
            <w:r>
              <w:rPr>
                <w:spacing w:val="-9"/>
              </w:rPr>
              <w:t xml:space="preserve"> </w:t>
            </w:r>
            <w:r>
              <w:rPr>
                <w:spacing w:val="8"/>
              </w:rPr>
              <w:t>付</w:t>
            </w:r>
          </w:p>
        </w:tc>
        <w:tc>
          <w:tcPr>
            <w:tcW w:w="3081" w:type="dxa"/>
            <w:tcBorders>
              <w:bottom w:val="single" w:color="000000" w:sz="6" w:space="0"/>
            </w:tcBorders>
            <w:vAlign w:val="top"/>
          </w:tcPr>
          <w:p w14:paraId="2C5E352F">
            <w:pPr>
              <w:spacing w:line="253" w:lineRule="auto"/>
              <w:rPr>
                <w:rFonts w:ascii="Arial"/>
                <w:sz w:val="21"/>
              </w:rPr>
            </w:pPr>
          </w:p>
          <w:p w14:paraId="05A3D05A">
            <w:pPr>
              <w:spacing w:line="253" w:lineRule="auto"/>
              <w:rPr>
                <w:rFonts w:ascii="Arial"/>
                <w:sz w:val="21"/>
              </w:rPr>
            </w:pPr>
          </w:p>
          <w:p w14:paraId="1D61D7F7">
            <w:pPr>
              <w:spacing w:line="253" w:lineRule="auto"/>
              <w:rPr>
                <w:rFonts w:ascii="Arial"/>
                <w:sz w:val="21"/>
              </w:rPr>
            </w:pPr>
          </w:p>
          <w:p w14:paraId="245F4001">
            <w:pPr>
              <w:spacing w:line="253" w:lineRule="auto"/>
              <w:rPr>
                <w:rFonts w:ascii="Arial"/>
                <w:sz w:val="21"/>
              </w:rPr>
            </w:pPr>
          </w:p>
          <w:p w14:paraId="4B490BE4">
            <w:pPr>
              <w:spacing w:line="253" w:lineRule="auto"/>
              <w:rPr>
                <w:rFonts w:ascii="Arial"/>
                <w:sz w:val="21"/>
              </w:rPr>
            </w:pPr>
          </w:p>
          <w:p w14:paraId="1D2989B3">
            <w:pPr>
              <w:spacing w:line="253" w:lineRule="auto"/>
              <w:rPr>
                <w:rFonts w:ascii="Arial"/>
                <w:sz w:val="21"/>
              </w:rPr>
            </w:pPr>
          </w:p>
          <w:p w14:paraId="624522FA">
            <w:pPr>
              <w:spacing w:line="254" w:lineRule="auto"/>
              <w:rPr>
                <w:rFonts w:ascii="Arial"/>
                <w:sz w:val="21"/>
              </w:rPr>
            </w:pPr>
          </w:p>
          <w:p w14:paraId="55EDCE3E">
            <w:pPr>
              <w:spacing w:line="254" w:lineRule="auto"/>
              <w:rPr>
                <w:rFonts w:ascii="Arial"/>
                <w:sz w:val="21"/>
              </w:rPr>
            </w:pPr>
          </w:p>
          <w:p w14:paraId="2B2D3AB0">
            <w:pPr>
              <w:spacing w:line="254" w:lineRule="auto"/>
              <w:rPr>
                <w:rFonts w:ascii="Arial"/>
                <w:sz w:val="21"/>
              </w:rPr>
            </w:pPr>
          </w:p>
          <w:p w14:paraId="1A9DAE58">
            <w:pPr>
              <w:spacing w:line="254" w:lineRule="auto"/>
              <w:rPr>
                <w:rFonts w:ascii="Arial"/>
                <w:sz w:val="21"/>
              </w:rPr>
            </w:pPr>
          </w:p>
          <w:p w14:paraId="6373AA58">
            <w:pPr>
              <w:pStyle w:val="6"/>
              <w:spacing w:before="65" w:line="226" w:lineRule="auto"/>
              <w:ind w:left="134"/>
            </w:pPr>
            <w:r>
              <w:rPr>
                <w:spacing w:val="1"/>
              </w:rPr>
              <w:t>残疾人机动轮椅车燃油补贴申领</w:t>
            </w:r>
          </w:p>
        </w:tc>
        <w:tc>
          <w:tcPr>
            <w:tcW w:w="446" w:type="dxa"/>
            <w:tcBorders>
              <w:bottom w:val="single" w:color="000000" w:sz="6" w:space="0"/>
            </w:tcBorders>
            <w:textDirection w:val="tbRlV"/>
            <w:vAlign w:val="top"/>
          </w:tcPr>
          <w:p w14:paraId="37F1746B">
            <w:pPr>
              <w:pStyle w:val="6"/>
              <w:spacing w:before="115" w:line="212" w:lineRule="auto"/>
              <w:ind w:left="2314"/>
            </w:pPr>
            <w:r>
              <w:rPr>
                <w:spacing w:val="8"/>
              </w:rPr>
              <w:t>各</w:t>
            </w:r>
            <w:r>
              <w:rPr>
                <w:spacing w:val="-8"/>
              </w:rPr>
              <w:t xml:space="preserve"> </w:t>
            </w:r>
            <w:r>
              <w:rPr>
                <w:spacing w:val="8"/>
              </w:rPr>
              <w:t>乡</w:t>
            </w:r>
            <w:r>
              <w:rPr>
                <w:spacing w:val="-9"/>
              </w:rPr>
              <w:t xml:space="preserve"> </w:t>
            </w:r>
            <w:r>
              <w:rPr>
                <w:spacing w:val="8"/>
              </w:rPr>
              <w:t>镇</w:t>
            </w:r>
          </w:p>
        </w:tc>
        <w:tc>
          <w:tcPr>
            <w:tcW w:w="3455" w:type="dxa"/>
            <w:tcBorders>
              <w:bottom w:val="single" w:color="000000" w:sz="6" w:space="0"/>
            </w:tcBorders>
            <w:vAlign w:val="top"/>
          </w:tcPr>
          <w:p w14:paraId="3222E7FD">
            <w:pPr>
              <w:pStyle w:val="6"/>
              <w:spacing w:before="63" w:line="261" w:lineRule="auto"/>
              <w:ind w:left="111" w:right="35" w:firstLine="5"/>
              <w:jc w:val="both"/>
            </w:pPr>
            <w:r>
              <w:rPr>
                <w:spacing w:val="3"/>
              </w:rPr>
              <w:t>《财政部中国残联关于残疾人机动轮</w:t>
            </w:r>
            <w:r>
              <w:t xml:space="preserve"> </w:t>
            </w:r>
            <w:r>
              <w:rPr>
                <w:spacing w:val="-3"/>
              </w:rPr>
              <w:t>椅车燃油补贴的通知》</w:t>
            </w:r>
            <w:r>
              <w:rPr>
                <w:spacing w:val="-41"/>
              </w:rPr>
              <w:t xml:space="preserve"> </w:t>
            </w:r>
            <w:r>
              <w:rPr>
                <w:spacing w:val="-3"/>
              </w:rPr>
              <w:t>(财社〔2010〕</w:t>
            </w:r>
            <w:r>
              <w:t xml:space="preserve"> </w:t>
            </w:r>
            <w:r>
              <w:rPr>
                <w:spacing w:val="-1"/>
              </w:rPr>
              <w:t>256</w:t>
            </w:r>
            <w:r>
              <w:rPr>
                <w:spacing w:val="-43"/>
              </w:rPr>
              <w:t xml:space="preserve"> </w:t>
            </w:r>
            <w:r>
              <w:rPr>
                <w:spacing w:val="-1"/>
              </w:rPr>
              <w:t>号)</w:t>
            </w:r>
          </w:p>
        </w:tc>
        <w:tc>
          <w:tcPr>
            <w:tcW w:w="3081" w:type="dxa"/>
            <w:tcBorders>
              <w:bottom w:val="single" w:color="000000" w:sz="6" w:space="0"/>
            </w:tcBorders>
            <w:vAlign w:val="top"/>
          </w:tcPr>
          <w:p w14:paraId="6131D9C8">
            <w:pPr>
              <w:pStyle w:val="6"/>
              <w:spacing w:before="64" w:line="260" w:lineRule="auto"/>
              <w:ind w:left="117" w:right="82" w:firstLine="12"/>
            </w:pPr>
            <w:r>
              <w:rPr>
                <w:spacing w:val="-3"/>
              </w:rPr>
              <w:t>1、受理责任：依法受理或不予受</w:t>
            </w:r>
            <w:r>
              <w:rPr>
                <w:spacing w:val="7"/>
              </w:rPr>
              <w:t xml:space="preserve"> </w:t>
            </w:r>
            <w:r>
              <w:rPr>
                <w:spacing w:val="5"/>
              </w:rPr>
              <w:t>理，并一次性告之不予受理理由</w:t>
            </w:r>
            <w:r>
              <w:rPr>
                <w:spacing w:val="3"/>
              </w:rPr>
              <w:t xml:space="preserve"> </w:t>
            </w:r>
            <w:r>
              <w:rPr>
                <w:spacing w:val="1"/>
              </w:rPr>
              <w:t>或需补充提供的相关材料目录。</w:t>
            </w:r>
          </w:p>
          <w:p w14:paraId="012E1C39">
            <w:pPr>
              <w:pStyle w:val="6"/>
              <w:spacing w:before="53" w:line="251" w:lineRule="auto"/>
              <w:ind w:left="117" w:right="82"/>
            </w:pPr>
            <w:r>
              <w:rPr>
                <w:spacing w:val="-2"/>
              </w:rPr>
              <w:t>2、其他法律法规规章文件规定应</w:t>
            </w:r>
            <w:r>
              <w:rPr>
                <w:spacing w:val="5"/>
              </w:rPr>
              <w:t xml:space="preserve"> </w:t>
            </w:r>
            <w:r>
              <w:t>履行的责任。</w:t>
            </w:r>
          </w:p>
        </w:tc>
        <w:tc>
          <w:tcPr>
            <w:tcW w:w="2072" w:type="dxa"/>
            <w:gridSpan w:val="2"/>
            <w:tcBorders>
              <w:bottom w:val="single" w:color="000000" w:sz="6" w:space="0"/>
            </w:tcBorders>
            <w:vAlign w:val="top"/>
          </w:tcPr>
          <w:p w14:paraId="64AC8D86">
            <w:pPr>
              <w:pStyle w:val="6"/>
              <w:spacing w:before="66" w:line="266" w:lineRule="auto"/>
              <w:ind w:left="117" w:right="85"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1"/>
              </w:rPr>
              <w:t>相应责任：</w:t>
            </w:r>
          </w:p>
          <w:p w14:paraId="55CC3F37">
            <w:pPr>
              <w:pStyle w:val="6"/>
              <w:spacing w:before="57" w:line="253" w:lineRule="auto"/>
              <w:ind w:left="120" w:right="85" w:firstLine="12"/>
            </w:pPr>
            <w:r>
              <w:rPr>
                <w:spacing w:val="-6"/>
              </w:rPr>
              <w:t>1、对符合条件不予受</w:t>
            </w:r>
            <w:r>
              <w:rPr>
                <w:spacing w:val="7"/>
              </w:rPr>
              <w:t xml:space="preserve"> </w:t>
            </w:r>
            <w:r>
              <w:rPr>
                <w:spacing w:val="-1"/>
              </w:rPr>
              <w:t>理的；</w:t>
            </w:r>
          </w:p>
          <w:p w14:paraId="3D0AAE18">
            <w:pPr>
              <w:pStyle w:val="6"/>
              <w:spacing w:before="52" w:line="267" w:lineRule="auto"/>
              <w:ind w:left="117" w:right="85" w:firstLine="2"/>
              <w:jc w:val="both"/>
            </w:pPr>
            <w:r>
              <w:rPr>
                <w:spacing w:val="-4"/>
              </w:rPr>
              <w:t>2、未按照规定的标准</w:t>
            </w:r>
            <w:r>
              <w:t xml:space="preserve"> </w:t>
            </w:r>
            <w:r>
              <w:rPr>
                <w:spacing w:val="7"/>
              </w:rPr>
              <w:t>办理，或在残疾人机</w:t>
            </w:r>
            <w:r>
              <w:t xml:space="preserve"> </w:t>
            </w:r>
            <w:r>
              <w:rPr>
                <w:spacing w:val="7"/>
              </w:rPr>
              <w:t>动轮椅车燃油补贴申</w:t>
            </w:r>
            <w:r>
              <w:t xml:space="preserve"> </w:t>
            </w:r>
            <w:r>
              <w:rPr>
                <w:spacing w:val="7"/>
              </w:rPr>
              <w:t>领工作中利用职权谋</w:t>
            </w:r>
            <w:r>
              <w:t xml:space="preserve"> </w:t>
            </w:r>
            <w:r>
              <w:rPr>
                <w:spacing w:val="1"/>
              </w:rPr>
              <w:t>取私利的；</w:t>
            </w:r>
          </w:p>
          <w:p w14:paraId="47CCEF7F">
            <w:pPr>
              <w:pStyle w:val="6"/>
              <w:spacing w:before="54" w:line="260" w:lineRule="auto"/>
              <w:ind w:left="117" w:right="85" w:firstLine="4"/>
              <w:jc w:val="both"/>
            </w:pPr>
            <w:r>
              <w:rPr>
                <w:spacing w:val="-5"/>
              </w:rPr>
              <w:t>3、侵犯残疾人机动轮</w:t>
            </w:r>
            <w:r>
              <w:rPr>
                <w:spacing w:val="8"/>
              </w:rPr>
              <w:t xml:space="preserve"> </w:t>
            </w:r>
            <w:r>
              <w:rPr>
                <w:spacing w:val="7"/>
              </w:rPr>
              <w:t>椅车燃油补贴申领方</w:t>
            </w:r>
            <w:r>
              <w:t xml:space="preserve"> </w:t>
            </w:r>
            <w:r>
              <w:rPr>
                <w:spacing w:val="1"/>
              </w:rPr>
              <w:t>面合法权益的；</w:t>
            </w:r>
          </w:p>
          <w:p w14:paraId="7BCBBA97">
            <w:pPr>
              <w:pStyle w:val="6"/>
              <w:spacing w:before="51" w:line="255" w:lineRule="auto"/>
              <w:ind w:left="117" w:right="85" w:hanging="1"/>
              <w:jc w:val="both"/>
            </w:pPr>
            <w:r>
              <w:rPr>
                <w:spacing w:val="-4"/>
              </w:rPr>
              <w:t>4、其他违反法律法规</w:t>
            </w:r>
            <w:r>
              <w:rPr>
                <w:spacing w:val="3"/>
              </w:rPr>
              <w:t xml:space="preserve"> </w:t>
            </w:r>
            <w:r>
              <w:rPr>
                <w:spacing w:val="32"/>
              </w:rPr>
              <w:t>规章文件规定的行</w:t>
            </w:r>
            <w:r>
              <w:rPr>
                <w:spacing w:val="6"/>
              </w:rPr>
              <w:t xml:space="preserve"> </w:t>
            </w:r>
            <w:r>
              <w:t>为。</w:t>
            </w:r>
          </w:p>
        </w:tc>
        <w:tc>
          <w:tcPr>
            <w:tcW w:w="1062" w:type="dxa"/>
            <w:tcBorders>
              <w:bottom w:val="single" w:color="000000" w:sz="6" w:space="0"/>
            </w:tcBorders>
            <w:vAlign w:val="top"/>
          </w:tcPr>
          <w:p w14:paraId="46B50940">
            <w:pPr>
              <w:pStyle w:val="6"/>
              <w:spacing w:before="64" w:line="253" w:lineRule="auto"/>
              <w:ind w:left="123" w:right="98" w:firstLine="4"/>
            </w:pPr>
            <w:r>
              <w:rPr>
                <w:spacing w:val="7"/>
              </w:rPr>
              <w:t>乡级负责</w:t>
            </w:r>
            <w:r>
              <w:rPr>
                <w:spacing w:val="1"/>
              </w:rPr>
              <w:t xml:space="preserve"> </w:t>
            </w:r>
            <w:r>
              <w:rPr>
                <w:spacing w:val="-1"/>
              </w:rPr>
              <w:t>受理</w:t>
            </w:r>
          </w:p>
        </w:tc>
      </w:tr>
      <w:tr w14:paraId="20E97C6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10" w:hRule="atLeast"/>
        </w:trPr>
        <w:tc>
          <w:tcPr>
            <w:tcW w:w="534" w:type="dxa"/>
            <w:tcBorders>
              <w:top w:val="single" w:color="000000" w:sz="6" w:space="0"/>
              <w:left w:val="single" w:color="000000" w:sz="6" w:space="0"/>
              <w:bottom w:val="single" w:color="000000" w:sz="6" w:space="0"/>
              <w:right w:val="single" w:color="000000" w:sz="6" w:space="0"/>
            </w:tcBorders>
            <w:vAlign w:val="top"/>
          </w:tcPr>
          <w:p w14:paraId="10A4F527">
            <w:pPr>
              <w:spacing w:line="316" w:lineRule="auto"/>
              <w:rPr>
                <w:rFonts w:ascii="Arial"/>
                <w:sz w:val="21"/>
              </w:rPr>
            </w:pPr>
          </w:p>
          <w:p w14:paraId="6A92BFCF">
            <w:pPr>
              <w:spacing w:line="316" w:lineRule="auto"/>
              <w:rPr>
                <w:rFonts w:ascii="Arial"/>
                <w:sz w:val="21"/>
              </w:rPr>
            </w:pPr>
          </w:p>
          <w:p w14:paraId="5727A9E7">
            <w:pPr>
              <w:pStyle w:val="6"/>
              <w:spacing w:before="65" w:line="190" w:lineRule="auto"/>
              <w:ind w:left="130"/>
            </w:pPr>
            <w:r>
              <w:rPr>
                <w:spacing w:val="-5"/>
              </w:rPr>
              <w:t>157</w:t>
            </w:r>
          </w:p>
        </w:tc>
        <w:tc>
          <w:tcPr>
            <w:tcW w:w="493" w:type="dxa"/>
            <w:tcBorders>
              <w:top w:val="single" w:color="000000" w:sz="6" w:space="0"/>
              <w:left w:val="single" w:color="000000" w:sz="6" w:space="0"/>
              <w:bottom w:val="single" w:color="000000" w:sz="6" w:space="0"/>
              <w:right w:val="single" w:color="000000" w:sz="6" w:space="0"/>
            </w:tcBorders>
            <w:textDirection w:val="tbRlV"/>
            <w:vAlign w:val="top"/>
          </w:tcPr>
          <w:p w14:paraId="25113295">
            <w:pPr>
              <w:pStyle w:val="6"/>
              <w:spacing w:before="137" w:line="217" w:lineRule="auto"/>
              <w:ind w:left="218"/>
            </w:pPr>
            <w:r>
              <w:rPr>
                <w:spacing w:val="8"/>
              </w:rPr>
              <w:t>行</w:t>
            </w:r>
            <w:r>
              <w:rPr>
                <w:spacing w:val="-7"/>
              </w:rPr>
              <w:t xml:space="preserve"> </w:t>
            </w:r>
            <w:r>
              <w:rPr>
                <w:spacing w:val="8"/>
              </w:rPr>
              <w:t>政</w:t>
            </w:r>
            <w:r>
              <w:rPr>
                <w:spacing w:val="-9"/>
              </w:rPr>
              <w:t xml:space="preserve"> </w:t>
            </w:r>
            <w:r>
              <w:rPr>
                <w:spacing w:val="8"/>
              </w:rPr>
              <w:t>确</w:t>
            </w:r>
            <w:r>
              <w:rPr>
                <w:spacing w:val="-9"/>
              </w:rPr>
              <w:t xml:space="preserve"> </w:t>
            </w:r>
            <w:r>
              <w:rPr>
                <w:spacing w:val="8"/>
              </w:rPr>
              <w:t>认</w:t>
            </w:r>
          </w:p>
        </w:tc>
        <w:tc>
          <w:tcPr>
            <w:tcW w:w="3081" w:type="dxa"/>
            <w:tcBorders>
              <w:top w:val="single" w:color="000000" w:sz="6" w:space="0"/>
              <w:left w:val="single" w:color="000000" w:sz="6" w:space="0"/>
              <w:bottom w:val="single" w:color="000000" w:sz="6" w:space="0"/>
              <w:right w:val="single" w:color="000000" w:sz="6" w:space="0"/>
            </w:tcBorders>
            <w:vAlign w:val="top"/>
          </w:tcPr>
          <w:p w14:paraId="4ED74054">
            <w:pPr>
              <w:spacing w:line="300" w:lineRule="auto"/>
              <w:rPr>
                <w:rFonts w:ascii="Arial"/>
                <w:sz w:val="21"/>
              </w:rPr>
            </w:pPr>
          </w:p>
          <w:p w14:paraId="0AD80B3C">
            <w:pPr>
              <w:spacing w:line="301" w:lineRule="auto"/>
              <w:rPr>
                <w:rFonts w:ascii="Arial"/>
                <w:sz w:val="21"/>
              </w:rPr>
            </w:pPr>
          </w:p>
          <w:p w14:paraId="036C9A5F">
            <w:pPr>
              <w:pStyle w:val="6"/>
              <w:spacing w:before="65" w:line="225" w:lineRule="auto"/>
              <w:ind w:left="733"/>
            </w:pPr>
            <w:r>
              <w:rPr>
                <w:spacing w:val="1"/>
              </w:rPr>
              <w:t>经济状况证明出具</w:t>
            </w:r>
          </w:p>
        </w:tc>
        <w:tc>
          <w:tcPr>
            <w:tcW w:w="446" w:type="dxa"/>
            <w:tcBorders>
              <w:top w:val="single" w:color="000000" w:sz="6" w:space="0"/>
              <w:left w:val="single" w:color="000000" w:sz="6" w:space="0"/>
              <w:bottom w:val="single" w:color="000000" w:sz="6" w:space="0"/>
              <w:right w:val="single" w:color="000000" w:sz="6" w:space="0"/>
            </w:tcBorders>
            <w:textDirection w:val="tbRlV"/>
            <w:vAlign w:val="top"/>
          </w:tcPr>
          <w:p w14:paraId="113A0258">
            <w:pPr>
              <w:pStyle w:val="6"/>
              <w:spacing w:before="110" w:line="212" w:lineRule="auto"/>
              <w:ind w:left="369"/>
            </w:pPr>
            <w:r>
              <w:rPr>
                <w:spacing w:val="8"/>
              </w:rPr>
              <w:t>各</w:t>
            </w:r>
            <w:r>
              <w:rPr>
                <w:spacing w:val="-8"/>
              </w:rPr>
              <w:t xml:space="preserve"> </w:t>
            </w:r>
            <w:r>
              <w:rPr>
                <w:spacing w:val="8"/>
              </w:rPr>
              <w:t>乡</w:t>
            </w:r>
            <w:r>
              <w:rPr>
                <w:spacing w:val="-9"/>
              </w:rPr>
              <w:t xml:space="preserve"> </w:t>
            </w:r>
            <w:r>
              <w:rPr>
                <w:spacing w:val="8"/>
              </w:rPr>
              <w:t>镇</w:t>
            </w:r>
          </w:p>
        </w:tc>
        <w:tc>
          <w:tcPr>
            <w:tcW w:w="3455" w:type="dxa"/>
            <w:tcBorders>
              <w:top w:val="single" w:color="000000" w:sz="6" w:space="0"/>
              <w:left w:val="single" w:color="000000" w:sz="6" w:space="0"/>
              <w:bottom w:val="single" w:color="000000" w:sz="6" w:space="0"/>
              <w:right w:val="single" w:color="000000" w:sz="6" w:space="0"/>
            </w:tcBorders>
            <w:vAlign w:val="top"/>
          </w:tcPr>
          <w:p w14:paraId="6D7C5D6F">
            <w:pPr>
              <w:pStyle w:val="6"/>
              <w:spacing w:before="69" w:line="264" w:lineRule="auto"/>
              <w:ind w:left="106" w:right="79" w:firstLine="5"/>
              <w:jc w:val="both"/>
            </w:pPr>
            <w:r>
              <w:rPr>
                <w:spacing w:val="-1"/>
              </w:rPr>
              <w:t>《河北省法律援助条例》 (2007 年</w:t>
            </w:r>
            <w:r>
              <w:rPr>
                <w:spacing w:val="-32"/>
              </w:rPr>
              <w:t xml:space="preserve"> </w:t>
            </w:r>
            <w:r>
              <w:rPr>
                <w:spacing w:val="-1"/>
              </w:rPr>
              <w:t>7</w:t>
            </w:r>
            <w:r>
              <w:t xml:space="preserve"> </w:t>
            </w:r>
            <w:r>
              <w:rPr>
                <w:spacing w:val="2"/>
              </w:rPr>
              <w:t>月 19 日)</w:t>
            </w:r>
            <w:r>
              <w:rPr>
                <w:spacing w:val="16"/>
              </w:rPr>
              <w:t xml:space="preserve"> </w:t>
            </w:r>
            <w:r>
              <w:rPr>
                <w:spacing w:val="2"/>
              </w:rPr>
              <w:t>第十四条：公民向法律援</w:t>
            </w:r>
            <w:r>
              <w:t xml:space="preserve"> </w:t>
            </w:r>
            <w:r>
              <w:rPr>
                <w:spacing w:val="3"/>
              </w:rPr>
              <w:t>助机构申请法律援助事项，应当填写</w:t>
            </w:r>
            <w:r>
              <w:rPr>
                <w:spacing w:val="4"/>
              </w:rPr>
              <w:t xml:space="preserve"> </w:t>
            </w:r>
            <w:r>
              <w:rPr>
                <w:spacing w:val="3"/>
              </w:rPr>
              <w:t>申请表，并向法律援助机构提交下列</w:t>
            </w:r>
            <w:r>
              <w:rPr>
                <w:spacing w:val="4"/>
              </w:rPr>
              <w:t xml:space="preserve"> </w:t>
            </w:r>
            <w:r>
              <w:rPr>
                <w:spacing w:val="2"/>
              </w:rPr>
              <w:t>证明、材料</w:t>
            </w:r>
            <w:r>
              <w:rPr>
                <w:spacing w:val="12"/>
              </w:rPr>
              <w:t>：（</w:t>
            </w:r>
            <w:r>
              <w:rPr>
                <w:spacing w:val="2"/>
              </w:rPr>
              <w:t>一）身份证或者其他</w:t>
            </w:r>
          </w:p>
        </w:tc>
        <w:tc>
          <w:tcPr>
            <w:tcW w:w="3081" w:type="dxa"/>
            <w:tcBorders>
              <w:top w:val="single" w:color="000000" w:sz="6" w:space="0"/>
              <w:left w:val="single" w:color="000000" w:sz="6" w:space="0"/>
              <w:bottom w:val="single" w:color="000000" w:sz="6" w:space="0"/>
              <w:right w:val="single" w:color="000000" w:sz="6" w:space="0"/>
            </w:tcBorders>
            <w:vAlign w:val="top"/>
          </w:tcPr>
          <w:p w14:paraId="7C93852D">
            <w:pPr>
              <w:pStyle w:val="6"/>
              <w:spacing w:before="70" w:line="260" w:lineRule="auto"/>
              <w:ind w:left="112" w:right="77" w:firstLine="12"/>
            </w:pPr>
            <w:r>
              <w:rPr>
                <w:spacing w:val="-3"/>
              </w:rPr>
              <w:t>1、受理责任：依法受理或不予受</w:t>
            </w:r>
            <w:r>
              <w:rPr>
                <w:spacing w:val="7"/>
              </w:rPr>
              <w:t xml:space="preserve"> </w:t>
            </w:r>
            <w:r>
              <w:rPr>
                <w:spacing w:val="5"/>
              </w:rPr>
              <w:t>理，并一次性告之不予受理理由</w:t>
            </w:r>
            <w:r>
              <w:rPr>
                <w:spacing w:val="3"/>
              </w:rPr>
              <w:t xml:space="preserve"> </w:t>
            </w:r>
            <w:r>
              <w:rPr>
                <w:spacing w:val="1"/>
              </w:rPr>
              <w:t>或需补充提供的相关材料目录。</w:t>
            </w:r>
          </w:p>
          <w:p w14:paraId="1A42FF37">
            <w:pPr>
              <w:pStyle w:val="6"/>
              <w:spacing w:before="54" w:line="245" w:lineRule="auto"/>
              <w:ind w:left="107" w:right="77" w:firstLine="4"/>
            </w:pPr>
            <w:r>
              <w:rPr>
                <w:spacing w:val="-2"/>
              </w:rPr>
              <w:t>2、审查责任：按照政策对书面申</w:t>
            </w:r>
            <w:r>
              <w:rPr>
                <w:spacing w:val="5"/>
              </w:rPr>
              <w:t xml:space="preserve"> 请材料进行审查，提出是否同意</w:t>
            </w:r>
          </w:p>
        </w:tc>
        <w:tc>
          <w:tcPr>
            <w:tcW w:w="2052" w:type="dxa"/>
            <w:tcBorders>
              <w:top w:val="single" w:color="000000" w:sz="6" w:space="0"/>
              <w:left w:val="single" w:color="000000" w:sz="6" w:space="0"/>
              <w:bottom w:val="single" w:color="000000" w:sz="6" w:space="0"/>
              <w:right w:val="single" w:color="000000" w:sz="6" w:space="0"/>
            </w:tcBorders>
            <w:vAlign w:val="top"/>
          </w:tcPr>
          <w:p w14:paraId="16704DD3">
            <w:pPr>
              <w:pStyle w:val="6"/>
              <w:spacing w:before="69" w:line="264" w:lineRule="auto"/>
              <w:ind w:left="112" w:right="60"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1"/>
              </w:rPr>
              <w:t>相应责任：</w:t>
            </w:r>
          </w:p>
        </w:tc>
        <w:tc>
          <w:tcPr>
            <w:tcW w:w="1082" w:type="dxa"/>
            <w:gridSpan w:val="2"/>
            <w:tcBorders>
              <w:top w:val="single" w:color="000000" w:sz="6" w:space="0"/>
              <w:left w:val="single" w:color="000000" w:sz="6" w:space="0"/>
              <w:bottom w:val="single" w:color="000000" w:sz="6" w:space="0"/>
              <w:right w:val="single" w:color="000000" w:sz="6" w:space="0"/>
            </w:tcBorders>
            <w:vAlign w:val="top"/>
          </w:tcPr>
          <w:p w14:paraId="719560EF">
            <w:pPr>
              <w:rPr>
                <w:rFonts w:ascii="Arial"/>
                <w:sz w:val="21"/>
              </w:rPr>
            </w:pPr>
          </w:p>
        </w:tc>
      </w:tr>
    </w:tbl>
    <w:p w14:paraId="61B88075">
      <w:pPr>
        <w:pStyle w:val="2"/>
      </w:pPr>
    </w:p>
    <w:p w14:paraId="7B4E363A">
      <w:pPr>
        <w:sectPr>
          <w:pgSz w:w="16839" w:h="11906"/>
          <w:pgMar w:top="1012" w:right="1299" w:bottom="0" w:left="1299" w:header="0" w:footer="0" w:gutter="0"/>
          <w:cols w:space="720" w:num="1"/>
        </w:sectPr>
      </w:pPr>
    </w:p>
    <w:p w14:paraId="6DED508B">
      <w:pPr>
        <w:spacing w:before="163"/>
      </w:pPr>
    </w:p>
    <w:tbl>
      <w:tblPr>
        <w:tblStyle w:val="5"/>
        <w:tblW w:w="14224"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34"/>
        <w:gridCol w:w="493"/>
        <w:gridCol w:w="3081"/>
        <w:gridCol w:w="446"/>
        <w:gridCol w:w="3455"/>
        <w:gridCol w:w="3081"/>
        <w:gridCol w:w="2072"/>
        <w:gridCol w:w="1062"/>
      </w:tblGrid>
      <w:tr w14:paraId="5D37F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604" w:hRule="atLeast"/>
        </w:trPr>
        <w:tc>
          <w:tcPr>
            <w:tcW w:w="534" w:type="dxa"/>
            <w:vAlign w:val="top"/>
          </w:tcPr>
          <w:p w14:paraId="68551133">
            <w:pPr>
              <w:rPr>
                <w:rFonts w:ascii="Arial"/>
                <w:sz w:val="21"/>
              </w:rPr>
            </w:pPr>
          </w:p>
        </w:tc>
        <w:tc>
          <w:tcPr>
            <w:tcW w:w="493" w:type="dxa"/>
            <w:vAlign w:val="top"/>
          </w:tcPr>
          <w:p w14:paraId="7A645C3D">
            <w:pPr>
              <w:rPr>
                <w:rFonts w:ascii="Arial"/>
                <w:sz w:val="21"/>
              </w:rPr>
            </w:pPr>
          </w:p>
        </w:tc>
        <w:tc>
          <w:tcPr>
            <w:tcW w:w="3081" w:type="dxa"/>
            <w:vAlign w:val="top"/>
          </w:tcPr>
          <w:p w14:paraId="3A07D3D7">
            <w:pPr>
              <w:rPr>
                <w:rFonts w:ascii="Arial"/>
                <w:sz w:val="21"/>
              </w:rPr>
            </w:pPr>
          </w:p>
        </w:tc>
        <w:tc>
          <w:tcPr>
            <w:tcW w:w="446" w:type="dxa"/>
            <w:vAlign w:val="top"/>
          </w:tcPr>
          <w:p w14:paraId="05D1F433">
            <w:pPr>
              <w:rPr>
                <w:rFonts w:ascii="Arial"/>
                <w:sz w:val="21"/>
              </w:rPr>
            </w:pPr>
          </w:p>
        </w:tc>
        <w:tc>
          <w:tcPr>
            <w:tcW w:w="3455" w:type="dxa"/>
            <w:vAlign w:val="top"/>
          </w:tcPr>
          <w:p w14:paraId="580E7700">
            <w:pPr>
              <w:pStyle w:val="6"/>
              <w:spacing w:before="66" w:line="264" w:lineRule="auto"/>
              <w:ind w:left="105" w:right="80" w:firstLine="1"/>
              <w:jc w:val="both"/>
            </w:pPr>
            <w:r>
              <w:rPr>
                <w:spacing w:val="3"/>
              </w:rPr>
              <w:t xml:space="preserve">有效的身份证明，代理申请人还应当 </w:t>
            </w:r>
            <w:r>
              <w:rPr>
                <w:spacing w:val="5"/>
              </w:rPr>
              <w:t>提交有代理权的证明</w:t>
            </w:r>
            <w:r>
              <w:rPr>
                <w:spacing w:val="-9"/>
              </w:rPr>
              <w:t>；（</w:t>
            </w:r>
            <w:r>
              <w:rPr>
                <w:spacing w:val="5"/>
              </w:rPr>
              <w:t>二）经济困</w:t>
            </w:r>
            <w:r>
              <w:rPr>
                <w:spacing w:val="1"/>
              </w:rPr>
              <w:t xml:space="preserve"> </w:t>
            </w:r>
            <w:r>
              <w:rPr>
                <w:spacing w:val="5"/>
              </w:rPr>
              <w:t>难证明</w:t>
            </w:r>
            <w:r>
              <w:rPr>
                <w:spacing w:val="-9"/>
              </w:rPr>
              <w:t>；（</w:t>
            </w:r>
            <w:r>
              <w:rPr>
                <w:spacing w:val="5"/>
              </w:rPr>
              <w:t>三）与申请事项有关的案</w:t>
            </w:r>
            <w:r>
              <w:rPr>
                <w:spacing w:val="1"/>
              </w:rPr>
              <w:t xml:space="preserve"> 件材料。</w:t>
            </w:r>
          </w:p>
        </w:tc>
        <w:tc>
          <w:tcPr>
            <w:tcW w:w="3081" w:type="dxa"/>
            <w:vAlign w:val="top"/>
          </w:tcPr>
          <w:p w14:paraId="732F2605">
            <w:pPr>
              <w:pStyle w:val="6"/>
              <w:spacing w:before="64" w:line="227" w:lineRule="auto"/>
              <w:ind w:left="126"/>
            </w:pPr>
            <w:r>
              <w:rPr>
                <w:spacing w:val="-2"/>
              </w:rPr>
              <w:t>的审核意见。</w:t>
            </w:r>
          </w:p>
          <w:p w14:paraId="3783D275">
            <w:pPr>
              <w:pStyle w:val="6"/>
              <w:spacing w:before="54" w:line="260" w:lineRule="auto"/>
              <w:ind w:left="112" w:right="77"/>
            </w:pPr>
            <w:r>
              <w:rPr>
                <w:spacing w:val="-2"/>
              </w:rPr>
              <w:t>3、决定责任；作出行政许可或者</w:t>
            </w:r>
            <w:r>
              <w:rPr>
                <w:spacing w:val="4"/>
              </w:rPr>
              <w:t xml:space="preserve"> </w:t>
            </w:r>
            <w:r>
              <w:rPr>
                <w:spacing w:val="-9"/>
              </w:rPr>
              <w:t>不予行政许可决定，法定告知（不</w:t>
            </w:r>
            <w:r>
              <w:rPr>
                <w:spacing w:val="7"/>
              </w:rPr>
              <w:t xml:space="preserve"> </w:t>
            </w:r>
            <w:r>
              <w:rPr>
                <w:spacing w:val="1"/>
              </w:rPr>
              <w:t>予许可的应当书面告知理由）。</w:t>
            </w:r>
          </w:p>
          <w:p w14:paraId="39F2CE86">
            <w:pPr>
              <w:pStyle w:val="6"/>
              <w:spacing w:before="55" w:line="252" w:lineRule="auto"/>
              <w:ind w:left="115" w:right="77" w:hanging="7"/>
            </w:pPr>
            <w:r>
              <w:rPr>
                <w:spacing w:val="-2"/>
              </w:rPr>
              <w:t>4、送达责任：审核通过的制发准</w:t>
            </w:r>
            <w:r>
              <w:rPr>
                <w:spacing w:val="9"/>
              </w:rPr>
              <w:t xml:space="preserve"> </w:t>
            </w:r>
            <w:r>
              <w:rPr>
                <w:spacing w:val="1"/>
              </w:rPr>
              <w:t>予通知送达，信息公开。</w:t>
            </w:r>
          </w:p>
          <w:p w14:paraId="5D9BABB4">
            <w:pPr>
              <w:pStyle w:val="6"/>
              <w:spacing w:before="52" w:line="265" w:lineRule="auto"/>
              <w:ind w:left="109" w:right="77" w:firstLine="4"/>
              <w:jc w:val="both"/>
            </w:pPr>
            <w:r>
              <w:rPr>
                <w:spacing w:val="-2"/>
              </w:rPr>
              <w:t>5、事后监管责任：建立实施监督</w:t>
            </w:r>
            <w:r>
              <w:rPr>
                <w:spacing w:val="4"/>
              </w:rPr>
              <w:t xml:space="preserve"> </w:t>
            </w:r>
            <w:r>
              <w:rPr>
                <w:spacing w:val="5"/>
              </w:rPr>
              <w:t xml:space="preserve">检查的运行机制和管理制度，开 展定期和不定期检查，依法采取 </w:t>
            </w:r>
            <w:r>
              <w:rPr>
                <w:spacing w:val="1"/>
              </w:rPr>
              <w:t>相关处置措施。</w:t>
            </w:r>
          </w:p>
          <w:p w14:paraId="73AFA81B">
            <w:pPr>
              <w:pStyle w:val="6"/>
              <w:spacing w:before="52" w:line="251" w:lineRule="auto"/>
              <w:ind w:left="112" w:right="77" w:hanging="1"/>
            </w:pPr>
            <w:r>
              <w:rPr>
                <w:spacing w:val="-2"/>
              </w:rPr>
              <w:t>6、其他法律法规规章文件规定应</w:t>
            </w:r>
            <w:r>
              <w:rPr>
                <w:spacing w:val="6"/>
              </w:rPr>
              <w:t xml:space="preserve"> </w:t>
            </w:r>
            <w:r>
              <w:t>履行的责任。</w:t>
            </w:r>
          </w:p>
        </w:tc>
        <w:tc>
          <w:tcPr>
            <w:tcW w:w="2072" w:type="dxa"/>
            <w:vAlign w:val="top"/>
          </w:tcPr>
          <w:p w14:paraId="0EB6207D">
            <w:pPr>
              <w:pStyle w:val="6"/>
              <w:spacing w:before="65" w:line="252" w:lineRule="auto"/>
              <w:ind w:left="139" w:right="80" w:hanging="11"/>
            </w:pPr>
            <w:r>
              <w:rPr>
                <w:spacing w:val="-6"/>
              </w:rPr>
              <w:t>1、对符合法定条件的</w:t>
            </w:r>
            <w:r>
              <w:rPr>
                <w:spacing w:val="7"/>
              </w:rPr>
              <w:t xml:space="preserve"> </w:t>
            </w:r>
            <w:r>
              <w:rPr>
                <w:spacing w:val="-3"/>
              </w:rPr>
              <w:t>申请不予受理的；</w:t>
            </w:r>
          </w:p>
          <w:p w14:paraId="6E5C7E56">
            <w:pPr>
              <w:pStyle w:val="6"/>
              <w:spacing w:before="51" w:line="269" w:lineRule="auto"/>
              <w:ind w:left="111" w:right="80" w:firstLine="3"/>
              <w:jc w:val="both"/>
            </w:pPr>
            <w:r>
              <w:rPr>
                <w:spacing w:val="-4"/>
              </w:rPr>
              <w:t>2、对不符合法定条件</w:t>
            </w:r>
            <w:r>
              <w:t xml:space="preserve"> </w:t>
            </w:r>
            <w:r>
              <w:rPr>
                <w:spacing w:val="7"/>
              </w:rPr>
              <w:t>的申请人准予城乡低</w:t>
            </w:r>
            <w:r>
              <w:t xml:space="preserve"> </w:t>
            </w:r>
            <w:r>
              <w:rPr>
                <w:spacing w:val="7"/>
              </w:rPr>
              <w:t>收入家庭认定或者超</w:t>
            </w:r>
            <w:r>
              <w:t xml:space="preserve"> </w:t>
            </w:r>
            <w:r>
              <w:rPr>
                <w:spacing w:val="7"/>
              </w:rPr>
              <w:t>越法定职权作出准予</w:t>
            </w:r>
            <w:r>
              <w:t xml:space="preserve"> </w:t>
            </w:r>
            <w:r>
              <w:rPr>
                <w:spacing w:val="7"/>
              </w:rPr>
              <w:t>城乡低收入家庭认定</w:t>
            </w:r>
            <w:r>
              <w:t xml:space="preserve"> </w:t>
            </w:r>
            <w:r>
              <w:rPr>
                <w:spacing w:val="1"/>
              </w:rPr>
              <w:t>决定的；</w:t>
            </w:r>
          </w:p>
          <w:p w14:paraId="5C41AF92">
            <w:pPr>
              <w:pStyle w:val="6"/>
              <w:spacing w:before="51" w:line="269" w:lineRule="auto"/>
              <w:ind w:left="111" w:right="80" w:firstLine="5"/>
              <w:jc w:val="both"/>
            </w:pPr>
            <w:r>
              <w:rPr>
                <w:spacing w:val="-5"/>
              </w:rPr>
              <w:t>3、对符合法定条件的</w:t>
            </w:r>
            <w:r>
              <w:rPr>
                <w:spacing w:val="8"/>
              </w:rPr>
              <w:t xml:space="preserve"> </w:t>
            </w:r>
            <w:r>
              <w:rPr>
                <w:spacing w:val="7"/>
              </w:rPr>
              <w:t>申请人不予城乡低收</w:t>
            </w:r>
            <w:r>
              <w:t xml:space="preserve"> </w:t>
            </w:r>
            <w:r>
              <w:rPr>
                <w:spacing w:val="7"/>
              </w:rPr>
              <w:t>入家庭认定或者不在</w:t>
            </w:r>
            <w:r>
              <w:t xml:space="preserve"> </w:t>
            </w:r>
            <w:r>
              <w:rPr>
                <w:spacing w:val="7"/>
              </w:rPr>
              <w:t>法定期限内作出准予</w:t>
            </w:r>
            <w:r>
              <w:t xml:space="preserve"> </w:t>
            </w:r>
            <w:r>
              <w:rPr>
                <w:spacing w:val="7"/>
              </w:rPr>
              <w:t>城乡低收入家庭认定</w:t>
            </w:r>
            <w:r>
              <w:t xml:space="preserve"> </w:t>
            </w:r>
            <w:r>
              <w:rPr>
                <w:spacing w:val="1"/>
              </w:rPr>
              <w:t>决定的；</w:t>
            </w:r>
          </w:p>
          <w:p w14:paraId="0EF9A2B0">
            <w:pPr>
              <w:pStyle w:val="6"/>
              <w:spacing w:before="54" w:line="252" w:lineRule="auto"/>
              <w:ind w:left="111" w:right="55"/>
            </w:pPr>
            <w:r>
              <w:rPr>
                <w:spacing w:val="-1"/>
              </w:rPr>
              <w:t>4、工作中玩忽职守、</w:t>
            </w:r>
            <w:r>
              <w:t xml:space="preserve"> </w:t>
            </w:r>
            <w:r>
              <w:rPr>
                <w:spacing w:val="1"/>
              </w:rPr>
              <w:t>滥用职权的；</w:t>
            </w:r>
          </w:p>
          <w:p w14:paraId="1D97EB48">
            <w:pPr>
              <w:pStyle w:val="6"/>
              <w:spacing w:before="52" w:line="260" w:lineRule="auto"/>
              <w:ind w:left="115" w:right="80" w:firstLine="1"/>
              <w:jc w:val="both"/>
            </w:pPr>
            <w:r>
              <w:rPr>
                <w:spacing w:val="-5"/>
              </w:rPr>
              <w:t>5、办理时，索取或者</w:t>
            </w:r>
            <w:r>
              <w:rPr>
                <w:spacing w:val="8"/>
              </w:rPr>
              <w:t xml:space="preserve"> </w:t>
            </w:r>
            <w:r>
              <w:rPr>
                <w:spacing w:val="6"/>
              </w:rPr>
              <w:t xml:space="preserve">收受他人财物或者谋 </w:t>
            </w:r>
            <w:r>
              <w:rPr>
                <w:spacing w:val="1"/>
              </w:rPr>
              <w:t>取其他利益的</w:t>
            </w:r>
          </w:p>
          <w:p w14:paraId="5ABB85E2">
            <w:pPr>
              <w:pStyle w:val="6"/>
              <w:spacing w:before="56" w:line="255" w:lineRule="auto"/>
              <w:ind w:left="113" w:right="80" w:firstLine="4"/>
              <w:jc w:val="both"/>
            </w:pPr>
            <w:r>
              <w:rPr>
                <w:spacing w:val="-5"/>
              </w:rPr>
              <w:t>7、其他违反法律法规</w:t>
            </w:r>
            <w:r>
              <w:rPr>
                <w:spacing w:val="8"/>
              </w:rPr>
              <w:t xml:space="preserve"> </w:t>
            </w:r>
            <w:r>
              <w:rPr>
                <w:spacing w:val="32"/>
              </w:rPr>
              <w:t>规章文件规定的行</w:t>
            </w:r>
            <w:r>
              <w:rPr>
                <w:spacing w:val="6"/>
              </w:rPr>
              <w:t xml:space="preserve"> </w:t>
            </w:r>
            <w:r>
              <w:t>为。</w:t>
            </w:r>
          </w:p>
        </w:tc>
        <w:tc>
          <w:tcPr>
            <w:tcW w:w="1062" w:type="dxa"/>
            <w:vAlign w:val="top"/>
          </w:tcPr>
          <w:p w14:paraId="261816B5">
            <w:pPr>
              <w:rPr>
                <w:rFonts w:ascii="Arial"/>
                <w:sz w:val="21"/>
              </w:rPr>
            </w:pPr>
          </w:p>
        </w:tc>
      </w:tr>
      <w:tr w14:paraId="59D31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408" w:hRule="atLeast"/>
        </w:trPr>
        <w:tc>
          <w:tcPr>
            <w:tcW w:w="534" w:type="dxa"/>
            <w:vAlign w:val="top"/>
          </w:tcPr>
          <w:p w14:paraId="1D2EDC77">
            <w:pPr>
              <w:spacing w:line="269" w:lineRule="auto"/>
              <w:rPr>
                <w:rFonts w:ascii="Arial"/>
                <w:sz w:val="21"/>
              </w:rPr>
            </w:pPr>
          </w:p>
          <w:p w14:paraId="36ACBC2C">
            <w:pPr>
              <w:spacing w:line="269" w:lineRule="auto"/>
              <w:rPr>
                <w:rFonts w:ascii="Arial"/>
                <w:sz w:val="21"/>
              </w:rPr>
            </w:pPr>
          </w:p>
          <w:p w14:paraId="3CC000C1">
            <w:pPr>
              <w:spacing w:line="269" w:lineRule="auto"/>
              <w:rPr>
                <w:rFonts w:ascii="Arial"/>
                <w:sz w:val="21"/>
              </w:rPr>
            </w:pPr>
          </w:p>
          <w:p w14:paraId="49FF5EE2">
            <w:pPr>
              <w:spacing w:line="269" w:lineRule="auto"/>
              <w:rPr>
                <w:rFonts w:ascii="Arial"/>
                <w:sz w:val="21"/>
              </w:rPr>
            </w:pPr>
          </w:p>
          <w:p w14:paraId="77E0CD10">
            <w:pPr>
              <w:pStyle w:val="6"/>
              <w:spacing w:before="65" w:line="190" w:lineRule="auto"/>
              <w:ind w:left="130"/>
            </w:pPr>
            <w:r>
              <w:rPr>
                <w:spacing w:val="-5"/>
              </w:rPr>
              <w:t>158</w:t>
            </w:r>
          </w:p>
        </w:tc>
        <w:tc>
          <w:tcPr>
            <w:tcW w:w="493" w:type="dxa"/>
            <w:textDirection w:val="tbRlV"/>
            <w:vAlign w:val="top"/>
          </w:tcPr>
          <w:p w14:paraId="16D5DE25">
            <w:pPr>
              <w:pStyle w:val="6"/>
              <w:spacing w:before="137" w:line="217" w:lineRule="auto"/>
              <w:ind w:left="667"/>
            </w:pPr>
            <w:r>
              <w:rPr>
                <w:spacing w:val="8"/>
              </w:rPr>
              <w:t>行</w:t>
            </w:r>
            <w:r>
              <w:rPr>
                <w:spacing w:val="-7"/>
              </w:rPr>
              <w:t xml:space="preserve"> </w:t>
            </w:r>
            <w:r>
              <w:rPr>
                <w:spacing w:val="8"/>
              </w:rPr>
              <w:t>政</w:t>
            </w:r>
            <w:r>
              <w:rPr>
                <w:spacing w:val="-9"/>
              </w:rPr>
              <w:t xml:space="preserve"> </w:t>
            </w:r>
            <w:r>
              <w:rPr>
                <w:spacing w:val="8"/>
              </w:rPr>
              <w:t>确</w:t>
            </w:r>
            <w:r>
              <w:rPr>
                <w:spacing w:val="-9"/>
              </w:rPr>
              <w:t xml:space="preserve"> </w:t>
            </w:r>
            <w:r>
              <w:rPr>
                <w:spacing w:val="8"/>
              </w:rPr>
              <w:t>认</w:t>
            </w:r>
          </w:p>
        </w:tc>
        <w:tc>
          <w:tcPr>
            <w:tcW w:w="3081" w:type="dxa"/>
            <w:vAlign w:val="top"/>
          </w:tcPr>
          <w:p w14:paraId="1487A52D">
            <w:pPr>
              <w:rPr>
                <w:rFonts w:ascii="Arial"/>
                <w:sz w:val="21"/>
              </w:rPr>
            </w:pPr>
          </w:p>
        </w:tc>
        <w:tc>
          <w:tcPr>
            <w:tcW w:w="446" w:type="dxa"/>
            <w:textDirection w:val="tbRlV"/>
            <w:vAlign w:val="top"/>
          </w:tcPr>
          <w:p w14:paraId="7DB7C2A9">
            <w:pPr>
              <w:pStyle w:val="6"/>
              <w:spacing w:before="110" w:line="212" w:lineRule="auto"/>
              <w:ind w:left="816"/>
            </w:pPr>
            <w:r>
              <w:rPr>
                <w:spacing w:val="8"/>
              </w:rPr>
              <w:t>各</w:t>
            </w:r>
            <w:r>
              <w:rPr>
                <w:spacing w:val="-8"/>
              </w:rPr>
              <w:t xml:space="preserve"> </w:t>
            </w:r>
            <w:r>
              <w:rPr>
                <w:spacing w:val="8"/>
              </w:rPr>
              <w:t>乡</w:t>
            </w:r>
            <w:r>
              <w:rPr>
                <w:spacing w:val="-9"/>
              </w:rPr>
              <w:t xml:space="preserve"> </w:t>
            </w:r>
            <w:r>
              <w:rPr>
                <w:spacing w:val="8"/>
              </w:rPr>
              <w:t>镇</w:t>
            </w:r>
          </w:p>
        </w:tc>
        <w:tc>
          <w:tcPr>
            <w:tcW w:w="3455" w:type="dxa"/>
            <w:vAlign w:val="top"/>
          </w:tcPr>
          <w:p w14:paraId="2CA2FA4C">
            <w:pPr>
              <w:pStyle w:val="6"/>
              <w:spacing w:before="64" w:line="270" w:lineRule="auto"/>
              <w:ind w:left="106" w:firstLine="5"/>
              <w:jc w:val="both"/>
            </w:pPr>
            <w:r>
              <w:t>《河北省社会救助实施办法》</w:t>
            </w:r>
            <w:r>
              <w:rPr>
                <w:spacing w:val="46"/>
              </w:rPr>
              <w:t xml:space="preserve"> </w:t>
            </w:r>
            <w:r>
              <w:t>(2015  年</w:t>
            </w:r>
            <w:r>
              <w:rPr>
                <w:spacing w:val="-26"/>
              </w:rPr>
              <w:t xml:space="preserve"> </w:t>
            </w:r>
            <w:r>
              <w:t>11 月</w:t>
            </w:r>
            <w:r>
              <w:rPr>
                <w:spacing w:val="-26"/>
              </w:rPr>
              <w:t xml:space="preserve"> </w:t>
            </w:r>
            <w:r>
              <w:t xml:space="preserve">12 日)第十四条：最低生活  </w:t>
            </w:r>
            <w:r>
              <w:rPr>
                <w:spacing w:val="3"/>
              </w:rPr>
              <w:t>保障家庭的人口状况、收入状况、财</w:t>
            </w:r>
            <w:r>
              <w:t xml:space="preserve">  </w:t>
            </w:r>
            <w:r>
              <w:rPr>
                <w:spacing w:val="3"/>
              </w:rPr>
              <w:t>产状况发生变化的，应当及时告知乡</w:t>
            </w:r>
            <w:r>
              <w:t xml:space="preserve">  </w:t>
            </w:r>
            <w:r>
              <w:rPr>
                <w:spacing w:val="-15"/>
              </w:rPr>
              <w:t>（镇）人民政府、街道办事处，乡（镇）</w:t>
            </w:r>
            <w:r>
              <w:rPr>
                <w:spacing w:val="2"/>
              </w:rPr>
              <w:t xml:space="preserve"> </w:t>
            </w:r>
            <w:r>
              <w:rPr>
                <w:spacing w:val="3"/>
              </w:rPr>
              <w:t>人民政府、街道办事处按照规定向县</w:t>
            </w:r>
            <w:r>
              <w:t xml:space="preserve">  </w:t>
            </w:r>
            <w:r>
              <w:rPr>
                <w:spacing w:val="1"/>
              </w:rPr>
              <w:t>级人民政府民政部门报告。</w:t>
            </w:r>
          </w:p>
          <w:p w14:paraId="01321784">
            <w:pPr>
              <w:pStyle w:val="6"/>
              <w:spacing w:before="54" w:line="213" w:lineRule="auto"/>
              <w:ind w:left="106"/>
            </w:pPr>
            <w:r>
              <w:rPr>
                <w:spacing w:val="3"/>
              </w:rPr>
              <w:t>县级人民政府民政部门应当定期组织</w:t>
            </w:r>
          </w:p>
        </w:tc>
        <w:tc>
          <w:tcPr>
            <w:tcW w:w="3081" w:type="dxa"/>
            <w:vAlign w:val="top"/>
          </w:tcPr>
          <w:p w14:paraId="7B2209E9">
            <w:pPr>
              <w:pStyle w:val="6"/>
              <w:spacing w:before="68" w:line="260" w:lineRule="auto"/>
              <w:ind w:left="112" w:right="77" w:firstLine="12"/>
            </w:pPr>
            <w:r>
              <w:rPr>
                <w:spacing w:val="-3"/>
              </w:rPr>
              <w:t>1、受理责任：依法受理或不予受</w:t>
            </w:r>
            <w:r>
              <w:rPr>
                <w:spacing w:val="7"/>
              </w:rPr>
              <w:t xml:space="preserve"> </w:t>
            </w:r>
            <w:r>
              <w:rPr>
                <w:spacing w:val="5"/>
              </w:rPr>
              <w:t>理，并一次性告之不予受理理由</w:t>
            </w:r>
            <w:r>
              <w:rPr>
                <w:spacing w:val="3"/>
              </w:rPr>
              <w:t xml:space="preserve"> </w:t>
            </w:r>
            <w:r>
              <w:rPr>
                <w:spacing w:val="1"/>
              </w:rPr>
              <w:t>或需补充提供的相关材料目录。</w:t>
            </w:r>
          </w:p>
          <w:p w14:paraId="457B6BBE">
            <w:pPr>
              <w:pStyle w:val="6"/>
              <w:spacing w:before="53" w:line="251" w:lineRule="auto"/>
              <w:ind w:left="112" w:right="77"/>
            </w:pPr>
            <w:r>
              <w:rPr>
                <w:spacing w:val="-2"/>
              </w:rPr>
              <w:t>2、其他法律法规规章文件规定应</w:t>
            </w:r>
            <w:r>
              <w:rPr>
                <w:spacing w:val="5"/>
              </w:rPr>
              <w:t xml:space="preserve"> </w:t>
            </w:r>
            <w:r>
              <w:t>履行的责任。</w:t>
            </w:r>
          </w:p>
        </w:tc>
        <w:tc>
          <w:tcPr>
            <w:tcW w:w="2072" w:type="dxa"/>
            <w:vAlign w:val="top"/>
          </w:tcPr>
          <w:p w14:paraId="6B12DC74">
            <w:pPr>
              <w:pStyle w:val="6"/>
              <w:spacing w:before="69" w:line="266" w:lineRule="auto"/>
              <w:ind w:left="112" w:right="80"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1"/>
              </w:rPr>
              <w:t>相应责任：</w:t>
            </w:r>
          </w:p>
          <w:p w14:paraId="6D367626">
            <w:pPr>
              <w:pStyle w:val="6"/>
              <w:spacing w:before="57" w:line="252" w:lineRule="auto"/>
              <w:ind w:left="139" w:right="80" w:hanging="11"/>
            </w:pPr>
            <w:r>
              <w:rPr>
                <w:spacing w:val="-6"/>
              </w:rPr>
              <w:t>1、对符合法定条件的</w:t>
            </w:r>
            <w:r>
              <w:rPr>
                <w:spacing w:val="7"/>
              </w:rPr>
              <w:t xml:space="preserve"> </w:t>
            </w:r>
            <w:r>
              <w:rPr>
                <w:spacing w:val="-3"/>
              </w:rPr>
              <w:t>申请不予受理的；</w:t>
            </w:r>
          </w:p>
          <w:p w14:paraId="1C178F66">
            <w:pPr>
              <w:pStyle w:val="6"/>
              <w:spacing w:before="53" w:line="213" w:lineRule="auto"/>
              <w:ind w:left="115"/>
            </w:pPr>
            <w:r>
              <w:rPr>
                <w:spacing w:val="-4"/>
              </w:rPr>
              <w:t>2、对不符合法定条件</w:t>
            </w:r>
          </w:p>
        </w:tc>
        <w:tc>
          <w:tcPr>
            <w:tcW w:w="1062" w:type="dxa"/>
            <w:vAlign w:val="top"/>
          </w:tcPr>
          <w:p w14:paraId="1DE2D73C">
            <w:pPr>
              <w:pStyle w:val="6"/>
              <w:spacing w:before="68" w:line="253" w:lineRule="auto"/>
              <w:ind w:left="118" w:right="91" w:firstLine="4"/>
            </w:pPr>
            <w:r>
              <w:rPr>
                <w:spacing w:val="8"/>
              </w:rPr>
              <w:t>乡级负责</w:t>
            </w:r>
            <w:r>
              <w:t xml:space="preserve"> </w:t>
            </w:r>
            <w:r>
              <w:rPr>
                <w:spacing w:val="-1"/>
              </w:rPr>
              <w:t>受理</w:t>
            </w:r>
          </w:p>
        </w:tc>
      </w:tr>
    </w:tbl>
    <w:p w14:paraId="46B830D2">
      <w:pPr>
        <w:pStyle w:val="2"/>
      </w:pPr>
    </w:p>
    <w:p w14:paraId="536D5ADB">
      <w:pPr>
        <w:sectPr>
          <w:pgSz w:w="16839" w:h="11906"/>
          <w:pgMar w:top="1012" w:right="1299" w:bottom="0" w:left="1299" w:header="0" w:footer="0" w:gutter="0"/>
          <w:cols w:space="720" w:num="1"/>
        </w:sectPr>
      </w:pPr>
    </w:p>
    <w:p w14:paraId="2FC99307">
      <w:pPr>
        <w:spacing w:before="163"/>
      </w:pPr>
    </w:p>
    <w:tbl>
      <w:tblPr>
        <w:tblStyle w:val="5"/>
        <w:tblW w:w="14224"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34"/>
        <w:gridCol w:w="493"/>
        <w:gridCol w:w="3081"/>
        <w:gridCol w:w="446"/>
        <w:gridCol w:w="3455"/>
        <w:gridCol w:w="3081"/>
        <w:gridCol w:w="2072"/>
        <w:gridCol w:w="1062"/>
      </w:tblGrid>
      <w:tr w14:paraId="798B4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604" w:hRule="atLeast"/>
        </w:trPr>
        <w:tc>
          <w:tcPr>
            <w:tcW w:w="534" w:type="dxa"/>
            <w:vAlign w:val="top"/>
          </w:tcPr>
          <w:p w14:paraId="3E94CDC7">
            <w:pPr>
              <w:rPr>
                <w:rFonts w:ascii="Arial"/>
                <w:sz w:val="21"/>
              </w:rPr>
            </w:pPr>
          </w:p>
        </w:tc>
        <w:tc>
          <w:tcPr>
            <w:tcW w:w="493" w:type="dxa"/>
            <w:vAlign w:val="top"/>
          </w:tcPr>
          <w:p w14:paraId="421EF512">
            <w:pPr>
              <w:rPr>
                <w:rFonts w:ascii="Arial"/>
                <w:sz w:val="21"/>
              </w:rPr>
            </w:pPr>
          </w:p>
        </w:tc>
        <w:tc>
          <w:tcPr>
            <w:tcW w:w="3081" w:type="dxa"/>
            <w:vAlign w:val="top"/>
          </w:tcPr>
          <w:p w14:paraId="2D9C11ED">
            <w:pPr>
              <w:spacing w:line="298" w:lineRule="auto"/>
              <w:rPr>
                <w:rFonts w:ascii="Arial"/>
                <w:sz w:val="21"/>
              </w:rPr>
            </w:pPr>
          </w:p>
          <w:p w14:paraId="1F3BF528">
            <w:pPr>
              <w:pStyle w:val="6"/>
              <w:spacing w:before="65" w:line="226" w:lineRule="auto"/>
              <w:ind w:left="534"/>
            </w:pPr>
            <w:r>
              <w:rPr>
                <w:spacing w:val="1"/>
              </w:rPr>
              <w:t>最低生活保障定期审核</w:t>
            </w:r>
          </w:p>
        </w:tc>
        <w:tc>
          <w:tcPr>
            <w:tcW w:w="446" w:type="dxa"/>
            <w:vAlign w:val="top"/>
          </w:tcPr>
          <w:p w14:paraId="67574478">
            <w:pPr>
              <w:rPr>
                <w:rFonts w:ascii="Arial"/>
                <w:sz w:val="21"/>
              </w:rPr>
            </w:pPr>
          </w:p>
        </w:tc>
        <w:tc>
          <w:tcPr>
            <w:tcW w:w="3455" w:type="dxa"/>
            <w:vAlign w:val="top"/>
          </w:tcPr>
          <w:p w14:paraId="3A639538">
            <w:pPr>
              <w:pStyle w:val="6"/>
              <w:spacing w:before="64" w:line="252" w:lineRule="auto"/>
              <w:ind w:left="105" w:right="80"/>
            </w:pPr>
            <w:r>
              <w:rPr>
                <w:spacing w:val="3"/>
              </w:rPr>
              <w:t>对最低生活保障家庭的人口状况、收</w:t>
            </w:r>
            <w:r>
              <w:rPr>
                <w:spacing w:val="5"/>
              </w:rPr>
              <w:t xml:space="preserve"> </w:t>
            </w:r>
            <w:r>
              <w:rPr>
                <w:spacing w:val="1"/>
              </w:rPr>
              <w:t>入状况、财产状况的核查。</w:t>
            </w:r>
          </w:p>
        </w:tc>
        <w:tc>
          <w:tcPr>
            <w:tcW w:w="3081" w:type="dxa"/>
            <w:vAlign w:val="top"/>
          </w:tcPr>
          <w:p w14:paraId="0F2E8B89">
            <w:pPr>
              <w:rPr>
                <w:rFonts w:ascii="Arial"/>
                <w:sz w:val="21"/>
              </w:rPr>
            </w:pPr>
          </w:p>
        </w:tc>
        <w:tc>
          <w:tcPr>
            <w:tcW w:w="2072" w:type="dxa"/>
            <w:vAlign w:val="top"/>
          </w:tcPr>
          <w:p w14:paraId="553D14DC">
            <w:pPr>
              <w:pStyle w:val="6"/>
              <w:spacing w:before="65" w:line="267" w:lineRule="auto"/>
              <w:ind w:left="111" w:right="80" w:firstLine="17"/>
              <w:jc w:val="both"/>
            </w:pPr>
            <w:r>
              <w:rPr>
                <w:spacing w:val="5"/>
              </w:rPr>
              <w:t>的申请人最低生活保</w:t>
            </w:r>
            <w:r>
              <w:t xml:space="preserve"> </w:t>
            </w:r>
            <w:r>
              <w:rPr>
                <w:spacing w:val="7"/>
              </w:rPr>
              <w:t>障定期审核或者超越</w:t>
            </w:r>
            <w:r>
              <w:t xml:space="preserve"> </w:t>
            </w:r>
            <w:r>
              <w:rPr>
                <w:spacing w:val="7"/>
              </w:rPr>
              <w:t>法定职权作出准予最</w:t>
            </w:r>
            <w:r>
              <w:t xml:space="preserve"> </w:t>
            </w:r>
            <w:r>
              <w:rPr>
                <w:spacing w:val="7"/>
              </w:rPr>
              <w:t>低生活保障定期审核</w:t>
            </w:r>
            <w:r>
              <w:t xml:space="preserve"> </w:t>
            </w:r>
            <w:r>
              <w:rPr>
                <w:spacing w:val="1"/>
              </w:rPr>
              <w:t>决定的；</w:t>
            </w:r>
          </w:p>
          <w:p w14:paraId="1668912C">
            <w:pPr>
              <w:pStyle w:val="6"/>
              <w:spacing w:before="50" w:line="269" w:lineRule="auto"/>
              <w:ind w:left="111" w:right="80" w:firstLine="5"/>
              <w:jc w:val="both"/>
            </w:pPr>
            <w:r>
              <w:rPr>
                <w:spacing w:val="-5"/>
              </w:rPr>
              <w:t>3、对符合法定条件的</w:t>
            </w:r>
            <w:r>
              <w:rPr>
                <w:spacing w:val="8"/>
              </w:rPr>
              <w:t xml:space="preserve"> </w:t>
            </w:r>
            <w:r>
              <w:rPr>
                <w:spacing w:val="7"/>
              </w:rPr>
              <w:t>申请人不予最低生活</w:t>
            </w:r>
            <w:r>
              <w:t xml:space="preserve"> </w:t>
            </w:r>
            <w:r>
              <w:rPr>
                <w:spacing w:val="7"/>
              </w:rPr>
              <w:t>保障定期审核或者不</w:t>
            </w:r>
            <w:r>
              <w:t xml:space="preserve"> </w:t>
            </w:r>
            <w:r>
              <w:rPr>
                <w:spacing w:val="7"/>
              </w:rPr>
              <w:t>在法定期限内作出准</w:t>
            </w:r>
            <w:r>
              <w:t xml:space="preserve"> </w:t>
            </w:r>
            <w:r>
              <w:rPr>
                <w:spacing w:val="7"/>
              </w:rPr>
              <w:t>予最低生活保障定期</w:t>
            </w:r>
            <w:r>
              <w:t xml:space="preserve"> </w:t>
            </w:r>
            <w:r>
              <w:rPr>
                <w:spacing w:val="1"/>
              </w:rPr>
              <w:t>审核决定的；</w:t>
            </w:r>
          </w:p>
          <w:p w14:paraId="47FBB98A">
            <w:pPr>
              <w:pStyle w:val="6"/>
              <w:spacing w:before="54" w:line="260" w:lineRule="auto"/>
              <w:ind w:left="114" w:right="80" w:hanging="3"/>
              <w:jc w:val="both"/>
            </w:pPr>
            <w:r>
              <w:rPr>
                <w:spacing w:val="-4"/>
              </w:rPr>
              <w:t>4、违反法定程序实施</w:t>
            </w:r>
            <w:r>
              <w:rPr>
                <w:spacing w:val="3"/>
              </w:rPr>
              <w:t xml:space="preserve"> </w:t>
            </w:r>
            <w:r>
              <w:rPr>
                <w:spacing w:val="6"/>
              </w:rPr>
              <w:t xml:space="preserve">最低生活保障定期审 </w:t>
            </w:r>
            <w:r>
              <w:rPr>
                <w:spacing w:val="-1"/>
              </w:rPr>
              <w:t>核的；</w:t>
            </w:r>
          </w:p>
          <w:p w14:paraId="11B470B0">
            <w:pPr>
              <w:pStyle w:val="6"/>
              <w:spacing w:before="54" w:line="252" w:lineRule="auto"/>
              <w:ind w:left="112" w:right="55" w:firstLine="4"/>
            </w:pPr>
            <w:r>
              <w:rPr>
                <w:spacing w:val="-2"/>
              </w:rPr>
              <w:t>5、工作中玩忽职守、</w:t>
            </w:r>
            <w:r>
              <w:rPr>
                <w:spacing w:val="4"/>
              </w:rPr>
              <w:t xml:space="preserve"> </w:t>
            </w:r>
            <w:r>
              <w:rPr>
                <w:spacing w:val="1"/>
              </w:rPr>
              <w:t>滥用职权的；</w:t>
            </w:r>
          </w:p>
          <w:p w14:paraId="6877DA54">
            <w:pPr>
              <w:pStyle w:val="6"/>
              <w:spacing w:before="53" w:line="260" w:lineRule="auto"/>
              <w:ind w:left="114" w:right="80"/>
              <w:jc w:val="both"/>
            </w:pPr>
            <w:r>
              <w:rPr>
                <w:spacing w:val="-4"/>
              </w:rPr>
              <w:t>6、办理时，索取或者</w:t>
            </w:r>
            <w:r>
              <w:rPr>
                <w:spacing w:val="1"/>
              </w:rPr>
              <w:t xml:space="preserve"> </w:t>
            </w:r>
            <w:r>
              <w:rPr>
                <w:spacing w:val="6"/>
              </w:rPr>
              <w:t xml:space="preserve">收受他人财物或者谋 </w:t>
            </w:r>
            <w:r>
              <w:rPr>
                <w:spacing w:val="1"/>
              </w:rPr>
              <w:t>取其他利益的</w:t>
            </w:r>
          </w:p>
          <w:p w14:paraId="6A0EC5A5">
            <w:pPr>
              <w:pStyle w:val="6"/>
              <w:spacing w:before="56" w:line="255" w:lineRule="auto"/>
              <w:ind w:left="113" w:right="80" w:firstLine="4"/>
              <w:jc w:val="both"/>
            </w:pPr>
            <w:r>
              <w:rPr>
                <w:spacing w:val="-5"/>
              </w:rPr>
              <w:t>7、其他违反法律法规</w:t>
            </w:r>
            <w:r>
              <w:rPr>
                <w:spacing w:val="8"/>
              </w:rPr>
              <w:t xml:space="preserve"> </w:t>
            </w:r>
            <w:r>
              <w:rPr>
                <w:spacing w:val="32"/>
              </w:rPr>
              <w:t>规章文件规定的行</w:t>
            </w:r>
            <w:r>
              <w:rPr>
                <w:spacing w:val="6"/>
              </w:rPr>
              <w:t xml:space="preserve"> </w:t>
            </w:r>
            <w:r>
              <w:t>为。</w:t>
            </w:r>
          </w:p>
        </w:tc>
        <w:tc>
          <w:tcPr>
            <w:tcW w:w="1062" w:type="dxa"/>
            <w:vAlign w:val="top"/>
          </w:tcPr>
          <w:p w14:paraId="63AEAA7C">
            <w:pPr>
              <w:rPr>
                <w:rFonts w:ascii="Arial"/>
                <w:sz w:val="21"/>
              </w:rPr>
            </w:pPr>
          </w:p>
        </w:tc>
      </w:tr>
      <w:tr w14:paraId="67557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408" w:hRule="atLeast"/>
        </w:trPr>
        <w:tc>
          <w:tcPr>
            <w:tcW w:w="534" w:type="dxa"/>
            <w:vAlign w:val="top"/>
          </w:tcPr>
          <w:p w14:paraId="1C4769D8">
            <w:pPr>
              <w:spacing w:line="269" w:lineRule="auto"/>
              <w:rPr>
                <w:rFonts w:ascii="Arial"/>
                <w:sz w:val="21"/>
              </w:rPr>
            </w:pPr>
          </w:p>
          <w:p w14:paraId="27A7A4FF">
            <w:pPr>
              <w:spacing w:line="269" w:lineRule="auto"/>
              <w:rPr>
                <w:rFonts w:ascii="Arial"/>
                <w:sz w:val="21"/>
              </w:rPr>
            </w:pPr>
          </w:p>
          <w:p w14:paraId="018E77A0">
            <w:pPr>
              <w:spacing w:line="269" w:lineRule="auto"/>
              <w:rPr>
                <w:rFonts w:ascii="Arial"/>
                <w:sz w:val="21"/>
              </w:rPr>
            </w:pPr>
          </w:p>
          <w:p w14:paraId="7C3DDC50">
            <w:pPr>
              <w:spacing w:line="269" w:lineRule="auto"/>
              <w:rPr>
                <w:rFonts w:ascii="Arial"/>
                <w:sz w:val="21"/>
              </w:rPr>
            </w:pPr>
          </w:p>
          <w:p w14:paraId="0F569F76">
            <w:pPr>
              <w:pStyle w:val="6"/>
              <w:spacing w:before="65" w:line="190" w:lineRule="auto"/>
              <w:ind w:left="130"/>
            </w:pPr>
            <w:r>
              <w:rPr>
                <w:spacing w:val="-5"/>
              </w:rPr>
              <w:t>159</w:t>
            </w:r>
          </w:p>
        </w:tc>
        <w:tc>
          <w:tcPr>
            <w:tcW w:w="493" w:type="dxa"/>
            <w:textDirection w:val="tbRlV"/>
            <w:vAlign w:val="top"/>
          </w:tcPr>
          <w:p w14:paraId="3ACCE436">
            <w:pPr>
              <w:pStyle w:val="6"/>
              <w:spacing w:before="137" w:line="217" w:lineRule="auto"/>
              <w:ind w:left="667"/>
            </w:pPr>
            <w:r>
              <w:rPr>
                <w:spacing w:val="8"/>
              </w:rPr>
              <w:t>行</w:t>
            </w:r>
            <w:r>
              <w:rPr>
                <w:spacing w:val="-7"/>
              </w:rPr>
              <w:t xml:space="preserve"> </w:t>
            </w:r>
            <w:r>
              <w:rPr>
                <w:spacing w:val="8"/>
              </w:rPr>
              <w:t>政</w:t>
            </w:r>
            <w:r>
              <w:rPr>
                <w:spacing w:val="-9"/>
              </w:rPr>
              <w:t xml:space="preserve"> </w:t>
            </w:r>
            <w:r>
              <w:rPr>
                <w:spacing w:val="8"/>
              </w:rPr>
              <w:t>确</w:t>
            </w:r>
            <w:r>
              <w:rPr>
                <w:spacing w:val="-9"/>
              </w:rPr>
              <w:t xml:space="preserve"> </w:t>
            </w:r>
            <w:r>
              <w:rPr>
                <w:spacing w:val="8"/>
              </w:rPr>
              <w:t>认</w:t>
            </w:r>
          </w:p>
        </w:tc>
        <w:tc>
          <w:tcPr>
            <w:tcW w:w="3081" w:type="dxa"/>
            <w:vAlign w:val="top"/>
          </w:tcPr>
          <w:p w14:paraId="645C96D1">
            <w:pPr>
              <w:spacing w:line="248" w:lineRule="auto"/>
              <w:rPr>
                <w:rFonts w:ascii="Arial"/>
                <w:sz w:val="21"/>
              </w:rPr>
            </w:pPr>
          </w:p>
          <w:p w14:paraId="43B88A98">
            <w:pPr>
              <w:spacing w:line="249" w:lineRule="auto"/>
              <w:rPr>
                <w:rFonts w:ascii="Arial"/>
                <w:sz w:val="21"/>
              </w:rPr>
            </w:pPr>
          </w:p>
          <w:p w14:paraId="7B4C799B">
            <w:pPr>
              <w:spacing w:line="249" w:lineRule="auto"/>
              <w:rPr>
                <w:rFonts w:ascii="Arial"/>
                <w:sz w:val="21"/>
              </w:rPr>
            </w:pPr>
          </w:p>
          <w:p w14:paraId="336A612D">
            <w:pPr>
              <w:spacing w:line="249" w:lineRule="auto"/>
              <w:rPr>
                <w:rFonts w:ascii="Arial"/>
                <w:sz w:val="21"/>
              </w:rPr>
            </w:pPr>
          </w:p>
          <w:p w14:paraId="39CC3BF7">
            <w:pPr>
              <w:spacing w:line="249" w:lineRule="auto"/>
              <w:rPr>
                <w:rFonts w:ascii="Arial"/>
                <w:sz w:val="21"/>
              </w:rPr>
            </w:pPr>
          </w:p>
          <w:p w14:paraId="0FCF68C9">
            <w:pPr>
              <w:spacing w:line="249" w:lineRule="auto"/>
              <w:rPr>
                <w:rFonts w:ascii="Arial"/>
                <w:sz w:val="21"/>
              </w:rPr>
            </w:pPr>
          </w:p>
          <w:p w14:paraId="2BE9D4A9">
            <w:pPr>
              <w:pStyle w:val="6"/>
              <w:spacing w:before="65" w:line="226" w:lineRule="auto"/>
              <w:ind w:left="630"/>
            </w:pPr>
            <w:r>
              <w:rPr>
                <w:spacing w:val="1"/>
              </w:rPr>
              <w:t>城乡低收入家庭认定</w:t>
            </w:r>
          </w:p>
        </w:tc>
        <w:tc>
          <w:tcPr>
            <w:tcW w:w="446" w:type="dxa"/>
            <w:textDirection w:val="tbRlV"/>
            <w:vAlign w:val="top"/>
          </w:tcPr>
          <w:p w14:paraId="2B9658DB">
            <w:pPr>
              <w:pStyle w:val="6"/>
              <w:spacing w:before="110" w:line="212" w:lineRule="auto"/>
              <w:ind w:left="816"/>
            </w:pPr>
            <w:r>
              <w:rPr>
                <w:spacing w:val="8"/>
              </w:rPr>
              <w:t>各</w:t>
            </w:r>
            <w:r>
              <w:rPr>
                <w:spacing w:val="-8"/>
              </w:rPr>
              <w:t xml:space="preserve"> </w:t>
            </w:r>
            <w:r>
              <w:rPr>
                <w:spacing w:val="8"/>
              </w:rPr>
              <w:t>乡</w:t>
            </w:r>
            <w:r>
              <w:rPr>
                <w:spacing w:val="-9"/>
              </w:rPr>
              <w:t xml:space="preserve"> </w:t>
            </w:r>
            <w:r>
              <w:rPr>
                <w:spacing w:val="8"/>
              </w:rPr>
              <w:t>镇</w:t>
            </w:r>
          </w:p>
        </w:tc>
        <w:tc>
          <w:tcPr>
            <w:tcW w:w="3455" w:type="dxa"/>
            <w:vAlign w:val="top"/>
          </w:tcPr>
          <w:p w14:paraId="4DB5974F">
            <w:pPr>
              <w:pStyle w:val="6"/>
              <w:spacing w:before="65" w:line="270" w:lineRule="auto"/>
              <w:ind w:left="108" w:right="9" w:firstLine="2"/>
              <w:jc w:val="right"/>
            </w:pPr>
            <w:r>
              <w:rPr>
                <w:spacing w:val="-1"/>
              </w:rPr>
              <w:t>《城市低收入家庭认定办法》</w:t>
            </w:r>
            <w:r>
              <w:rPr>
                <w:spacing w:val="55"/>
              </w:rPr>
              <w:t xml:space="preserve"> </w:t>
            </w:r>
            <w:r>
              <w:rPr>
                <w:spacing w:val="-1"/>
              </w:rPr>
              <w:t xml:space="preserve">(民发 </w:t>
            </w:r>
            <w:r>
              <w:rPr>
                <w:spacing w:val="-2"/>
              </w:rPr>
              <w:t>〔2008〕 156</w:t>
            </w:r>
            <w:r>
              <w:rPr>
                <w:spacing w:val="-38"/>
              </w:rPr>
              <w:t xml:space="preserve"> </w:t>
            </w:r>
            <w:r>
              <w:rPr>
                <w:spacing w:val="-2"/>
              </w:rPr>
              <w:t>号)第十一条</w:t>
            </w:r>
            <w:r>
              <w:rPr>
                <w:spacing w:val="-2"/>
                <w14:textOutline w14:w="3795" w14:cap="sq" w14:cmpd="sng">
                  <w14:solidFill>
                    <w14:srgbClr w14:val="000000"/>
                  </w14:solidFill>
                  <w14:prstDash w14:val="solid"/>
                  <w14:bevel/>
                </w14:textOutline>
              </w:rPr>
              <w:t>：</w:t>
            </w:r>
            <w:r>
              <w:rPr>
                <w:spacing w:val="-2"/>
              </w:rPr>
              <w:t>县（市、</w:t>
            </w:r>
            <w:r>
              <w:t xml:space="preserve"> </w:t>
            </w:r>
            <w:r>
              <w:rPr>
                <w:spacing w:val="2"/>
              </w:rPr>
              <w:t>区）人民政府民政部门以及街道办事 处或者乡镇人民政府应当通过书面审 查、入户调查、信息查证、邻里访问 以及信函索证等方式，对申请低收入 核定的家庭至少最近</w:t>
            </w:r>
            <w:r>
              <w:rPr>
                <w:spacing w:val="-40"/>
              </w:rPr>
              <w:t xml:space="preserve"> </w:t>
            </w:r>
            <w:r>
              <w:rPr>
                <w:spacing w:val="2"/>
              </w:rPr>
              <w:t>6</w:t>
            </w:r>
            <w:r>
              <w:rPr>
                <w:spacing w:val="-42"/>
              </w:rPr>
              <w:t xml:space="preserve"> </w:t>
            </w:r>
            <w:r>
              <w:rPr>
                <w:spacing w:val="2"/>
              </w:rPr>
              <w:t>个月的收入和</w:t>
            </w:r>
          </w:p>
          <w:p w14:paraId="10213972">
            <w:pPr>
              <w:pStyle w:val="6"/>
              <w:spacing w:before="54" w:line="213" w:lineRule="auto"/>
              <w:ind w:left="106"/>
            </w:pPr>
            <w:r>
              <w:rPr>
                <w:spacing w:val="3"/>
              </w:rPr>
              <w:t>财产状况进行调查核实。有关个人、</w:t>
            </w:r>
          </w:p>
        </w:tc>
        <w:tc>
          <w:tcPr>
            <w:tcW w:w="3081" w:type="dxa"/>
            <w:vAlign w:val="top"/>
          </w:tcPr>
          <w:p w14:paraId="3AC27475">
            <w:pPr>
              <w:pStyle w:val="6"/>
              <w:spacing w:before="68" w:line="264" w:lineRule="auto"/>
              <w:ind w:left="109" w:right="77" w:firstLine="15"/>
              <w:jc w:val="both"/>
            </w:pPr>
            <w:r>
              <w:rPr>
                <w:spacing w:val="-3"/>
              </w:rPr>
              <w:t>1、受理责任：公示应当提交的材</w:t>
            </w:r>
            <w:r>
              <w:rPr>
                <w:spacing w:val="7"/>
              </w:rPr>
              <w:t xml:space="preserve"> </w:t>
            </w:r>
            <w:r>
              <w:rPr>
                <w:spacing w:val="5"/>
              </w:rPr>
              <w:t xml:space="preserve">料，一次性告知补正材料，依法 受理或不予受理（不予受理应当 </w:t>
            </w:r>
            <w:r>
              <w:t>告知理由）。</w:t>
            </w:r>
          </w:p>
          <w:p w14:paraId="23F97E2E">
            <w:pPr>
              <w:pStyle w:val="6"/>
              <w:spacing w:before="54" w:line="261" w:lineRule="auto"/>
              <w:ind w:left="108" w:right="77" w:firstLine="3"/>
              <w:jc w:val="both"/>
            </w:pPr>
            <w:r>
              <w:rPr>
                <w:spacing w:val="5"/>
              </w:rPr>
              <w:t>2.审查责任：县（市、区）人民</w:t>
            </w:r>
            <w:r>
              <w:t xml:space="preserve"> </w:t>
            </w:r>
            <w:r>
              <w:rPr>
                <w:spacing w:val="5"/>
              </w:rPr>
              <w:t>政府民政部门以及街道办事处或</w:t>
            </w:r>
            <w:r>
              <w:rPr>
                <w:spacing w:val="6"/>
              </w:rPr>
              <w:t xml:space="preserve"> </w:t>
            </w:r>
            <w:r>
              <w:rPr>
                <w:spacing w:val="5"/>
              </w:rPr>
              <w:t>者乡镇人民政府应当通过书面审</w:t>
            </w:r>
            <w:r>
              <w:rPr>
                <w:spacing w:val="6"/>
              </w:rPr>
              <w:t xml:space="preserve"> </w:t>
            </w:r>
            <w:r>
              <w:rPr>
                <w:spacing w:val="5"/>
              </w:rPr>
              <w:t>查、入户调查、信息查证、邻里</w:t>
            </w:r>
          </w:p>
        </w:tc>
        <w:tc>
          <w:tcPr>
            <w:tcW w:w="2072" w:type="dxa"/>
            <w:vAlign w:val="top"/>
          </w:tcPr>
          <w:p w14:paraId="3E310319">
            <w:pPr>
              <w:pStyle w:val="6"/>
              <w:spacing w:before="69" w:line="266" w:lineRule="auto"/>
              <w:ind w:left="112" w:right="80"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1"/>
              </w:rPr>
              <w:t>相应责任：</w:t>
            </w:r>
          </w:p>
          <w:p w14:paraId="4BB3F828">
            <w:pPr>
              <w:pStyle w:val="6"/>
              <w:spacing w:before="57" w:line="252" w:lineRule="auto"/>
              <w:ind w:left="139" w:right="80" w:hanging="11"/>
            </w:pPr>
            <w:r>
              <w:rPr>
                <w:spacing w:val="-6"/>
              </w:rPr>
              <w:t>1、对符合法定条件的</w:t>
            </w:r>
            <w:r>
              <w:rPr>
                <w:spacing w:val="7"/>
              </w:rPr>
              <w:t xml:space="preserve"> </w:t>
            </w:r>
            <w:r>
              <w:rPr>
                <w:spacing w:val="-3"/>
              </w:rPr>
              <w:t>申请不予受理的；</w:t>
            </w:r>
          </w:p>
          <w:p w14:paraId="20095BEA">
            <w:pPr>
              <w:pStyle w:val="6"/>
              <w:spacing w:before="53" w:line="213" w:lineRule="auto"/>
              <w:ind w:left="115"/>
            </w:pPr>
            <w:r>
              <w:rPr>
                <w:spacing w:val="-4"/>
              </w:rPr>
              <w:t>2、对不符合法定条件</w:t>
            </w:r>
          </w:p>
        </w:tc>
        <w:tc>
          <w:tcPr>
            <w:tcW w:w="1062" w:type="dxa"/>
            <w:vAlign w:val="top"/>
          </w:tcPr>
          <w:p w14:paraId="6C36DF24">
            <w:pPr>
              <w:rPr>
                <w:rFonts w:ascii="Arial"/>
                <w:sz w:val="21"/>
              </w:rPr>
            </w:pPr>
          </w:p>
        </w:tc>
      </w:tr>
    </w:tbl>
    <w:p w14:paraId="69542E1B">
      <w:pPr>
        <w:pStyle w:val="2"/>
      </w:pPr>
    </w:p>
    <w:p w14:paraId="141AC53F">
      <w:pPr>
        <w:sectPr>
          <w:pgSz w:w="16839" w:h="11906"/>
          <w:pgMar w:top="1012" w:right="1299" w:bottom="0" w:left="1299" w:header="0" w:footer="0" w:gutter="0"/>
          <w:cols w:space="720" w:num="1"/>
        </w:sectPr>
      </w:pPr>
    </w:p>
    <w:p w14:paraId="4EF257F9">
      <w:pPr>
        <w:spacing w:before="163"/>
      </w:pPr>
    </w:p>
    <w:tbl>
      <w:tblPr>
        <w:tblStyle w:val="5"/>
        <w:tblW w:w="14224"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34"/>
        <w:gridCol w:w="493"/>
        <w:gridCol w:w="3081"/>
        <w:gridCol w:w="446"/>
        <w:gridCol w:w="3455"/>
        <w:gridCol w:w="3081"/>
        <w:gridCol w:w="2072"/>
        <w:gridCol w:w="1062"/>
      </w:tblGrid>
      <w:tr w14:paraId="3A290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604" w:hRule="atLeast"/>
        </w:trPr>
        <w:tc>
          <w:tcPr>
            <w:tcW w:w="534" w:type="dxa"/>
            <w:vAlign w:val="top"/>
          </w:tcPr>
          <w:p w14:paraId="6B23FFEF">
            <w:pPr>
              <w:rPr>
                <w:rFonts w:ascii="Arial"/>
                <w:sz w:val="21"/>
              </w:rPr>
            </w:pPr>
          </w:p>
        </w:tc>
        <w:tc>
          <w:tcPr>
            <w:tcW w:w="493" w:type="dxa"/>
            <w:vAlign w:val="top"/>
          </w:tcPr>
          <w:p w14:paraId="46E58B1B">
            <w:pPr>
              <w:rPr>
                <w:rFonts w:ascii="Arial"/>
                <w:sz w:val="21"/>
              </w:rPr>
            </w:pPr>
          </w:p>
        </w:tc>
        <w:tc>
          <w:tcPr>
            <w:tcW w:w="3081" w:type="dxa"/>
            <w:vAlign w:val="top"/>
          </w:tcPr>
          <w:p w14:paraId="1AA7E555">
            <w:pPr>
              <w:rPr>
                <w:rFonts w:ascii="Arial"/>
                <w:sz w:val="21"/>
              </w:rPr>
            </w:pPr>
          </w:p>
        </w:tc>
        <w:tc>
          <w:tcPr>
            <w:tcW w:w="446" w:type="dxa"/>
            <w:vAlign w:val="top"/>
          </w:tcPr>
          <w:p w14:paraId="74FF624D">
            <w:pPr>
              <w:rPr>
                <w:rFonts w:ascii="Arial"/>
                <w:sz w:val="21"/>
              </w:rPr>
            </w:pPr>
          </w:p>
        </w:tc>
        <w:tc>
          <w:tcPr>
            <w:tcW w:w="3455" w:type="dxa"/>
            <w:vAlign w:val="top"/>
          </w:tcPr>
          <w:p w14:paraId="487A9B92">
            <w:pPr>
              <w:pStyle w:val="6"/>
              <w:spacing w:before="64" w:line="252" w:lineRule="auto"/>
              <w:ind w:left="106" w:right="80" w:firstLine="1"/>
            </w:pPr>
            <w:r>
              <w:rPr>
                <w:spacing w:val="3"/>
              </w:rPr>
              <w:t>单位、组织应当积极配合，并如实提</w:t>
            </w:r>
            <w:r>
              <w:rPr>
                <w:spacing w:val="2"/>
              </w:rPr>
              <w:t xml:space="preserve"> </w:t>
            </w:r>
            <w:r>
              <w:rPr>
                <w:spacing w:val="1"/>
              </w:rPr>
              <w:t>供有关情况。</w:t>
            </w:r>
          </w:p>
        </w:tc>
        <w:tc>
          <w:tcPr>
            <w:tcW w:w="3081" w:type="dxa"/>
            <w:vAlign w:val="top"/>
          </w:tcPr>
          <w:p w14:paraId="459C8E78">
            <w:pPr>
              <w:pStyle w:val="6"/>
              <w:spacing w:before="63" w:line="269" w:lineRule="auto"/>
              <w:ind w:left="107" w:right="79"/>
              <w:jc w:val="both"/>
            </w:pPr>
            <w:r>
              <w:rPr>
                <w:spacing w:val="5"/>
              </w:rPr>
              <w:t>访问以及信函索证等方式，对申</w:t>
            </w:r>
            <w:r>
              <w:rPr>
                <w:spacing w:val="7"/>
              </w:rPr>
              <w:t xml:space="preserve"> </w:t>
            </w:r>
            <w:r>
              <w:rPr>
                <w:spacing w:val="8"/>
              </w:rPr>
              <w:t>请低收入核定的家庭至少最近</w:t>
            </w:r>
            <w:r>
              <w:rPr>
                <w:spacing w:val="-39"/>
              </w:rPr>
              <w:t xml:space="preserve"> </w:t>
            </w:r>
            <w:r>
              <w:rPr>
                <w:spacing w:val="8"/>
              </w:rPr>
              <w:t>6</w:t>
            </w:r>
            <w:r>
              <w:t xml:space="preserve"> </w:t>
            </w:r>
            <w:r>
              <w:rPr>
                <w:spacing w:val="5"/>
              </w:rPr>
              <w:t>个月的收入和财产状况进行调查</w:t>
            </w:r>
            <w:r>
              <w:rPr>
                <w:spacing w:val="7"/>
              </w:rPr>
              <w:t xml:space="preserve"> </w:t>
            </w:r>
            <w:r>
              <w:rPr>
                <w:spacing w:val="5"/>
              </w:rPr>
              <w:t>核实。有关个人、单位、组织应</w:t>
            </w:r>
            <w:r>
              <w:rPr>
                <w:spacing w:val="7"/>
              </w:rPr>
              <w:t xml:space="preserve"> </w:t>
            </w:r>
            <w:r>
              <w:rPr>
                <w:spacing w:val="5"/>
              </w:rPr>
              <w:t>当积极配合，并如实提供有关情</w:t>
            </w:r>
            <w:r>
              <w:rPr>
                <w:spacing w:val="7"/>
              </w:rPr>
              <w:t xml:space="preserve"> </w:t>
            </w:r>
            <w:r>
              <w:rPr>
                <w:spacing w:val="1"/>
              </w:rPr>
              <w:t>况。</w:t>
            </w:r>
          </w:p>
          <w:p w14:paraId="0A866232">
            <w:pPr>
              <w:pStyle w:val="6"/>
              <w:spacing w:before="52" w:line="260" w:lineRule="auto"/>
              <w:ind w:left="112" w:right="77"/>
            </w:pPr>
            <w:r>
              <w:rPr>
                <w:spacing w:val="-2"/>
              </w:rPr>
              <w:t>3、决定责任；作出行政许可或者</w:t>
            </w:r>
            <w:r>
              <w:rPr>
                <w:spacing w:val="4"/>
              </w:rPr>
              <w:t xml:space="preserve"> </w:t>
            </w:r>
            <w:r>
              <w:rPr>
                <w:spacing w:val="-9"/>
              </w:rPr>
              <w:t>不予行政许可决定，法定告知（不</w:t>
            </w:r>
            <w:r>
              <w:rPr>
                <w:spacing w:val="7"/>
              </w:rPr>
              <w:t xml:space="preserve"> </w:t>
            </w:r>
            <w:r>
              <w:rPr>
                <w:spacing w:val="1"/>
              </w:rPr>
              <w:t>予许可的应当书面告知理由）。</w:t>
            </w:r>
          </w:p>
          <w:p w14:paraId="42A6F361">
            <w:pPr>
              <w:pStyle w:val="6"/>
              <w:spacing w:before="55" w:line="252" w:lineRule="auto"/>
              <w:ind w:left="115" w:right="77" w:hanging="7"/>
            </w:pPr>
            <w:r>
              <w:rPr>
                <w:spacing w:val="-2"/>
              </w:rPr>
              <w:t>4、送达责任：审核通过的制发准</w:t>
            </w:r>
            <w:r>
              <w:rPr>
                <w:spacing w:val="9"/>
              </w:rPr>
              <w:t xml:space="preserve"> </w:t>
            </w:r>
            <w:r>
              <w:rPr>
                <w:spacing w:val="1"/>
              </w:rPr>
              <w:t>予通知送达，信息公开。</w:t>
            </w:r>
          </w:p>
          <w:p w14:paraId="52614F17">
            <w:pPr>
              <w:pStyle w:val="6"/>
              <w:spacing w:before="52" w:line="265" w:lineRule="auto"/>
              <w:ind w:left="109" w:right="77" w:firstLine="4"/>
              <w:jc w:val="both"/>
            </w:pPr>
            <w:r>
              <w:rPr>
                <w:spacing w:val="-2"/>
              </w:rPr>
              <w:t>5、事后监管责任：建立实施监督</w:t>
            </w:r>
            <w:r>
              <w:rPr>
                <w:spacing w:val="4"/>
              </w:rPr>
              <w:t xml:space="preserve"> </w:t>
            </w:r>
            <w:r>
              <w:rPr>
                <w:spacing w:val="5"/>
              </w:rPr>
              <w:t xml:space="preserve">检查的运行机制和管理制度，开 展定期和不定期检查，依法采取 </w:t>
            </w:r>
            <w:r>
              <w:rPr>
                <w:spacing w:val="1"/>
              </w:rPr>
              <w:t>相关处置措施。</w:t>
            </w:r>
          </w:p>
          <w:p w14:paraId="7AC265C3">
            <w:pPr>
              <w:pStyle w:val="6"/>
              <w:spacing w:before="52" w:line="251" w:lineRule="auto"/>
              <w:ind w:left="112" w:right="77" w:hanging="1"/>
            </w:pPr>
            <w:r>
              <w:rPr>
                <w:spacing w:val="-2"/>
              </w:rPr>
              <w:t>6、其他法律法规规章文件规定应</w:t>
            </w:r>
            <w:r>
              <w:rPr>
                <w:spacing w:val="6"/>
              </w:rPr>
              <w:t xml:space="preserve"> </w:t>
            </w:r>
            <w:r>
              <w:t>履行的责任。</w:t>
            </w:r>
          </w:p>
        </w:tc>
        <w:tc>
          <w:tcPr>
            <w:tcW w:w="2072" w:type="dxa"/>
            <w:vAlign w:val="top"/>
          </w:tcPr>
          <w:p w14:paraId="6386503B">
            <w:pPr>
              <w:pStyle w:val="6"/>
              <w:spacing w:before="65" w:line="267" w:lineRule="auto"/>
              <w:ind w:left="111" w:right="80" w:firstLine="17"/>
              <w:jc w:val="both"/>
            </w:pPr>
            <w:r>
              <w:rPr>
                <w:spacing w:val="5"/>
              </w:rPr>
              <w:t>的申请人准予城乡低</w:t>
            </w:r>
            <w:r>
              <w:t xml:space="preserve"> </w:t>
            </w:r>
            <w:r>
              <w:rPr>
                <w:spacing w:val="7"/>
              </w:rPr>
              <w:t>收入家庭认定或者超</w:t>
            </w:r>
            <w:r>
              <w:t xml:space="preserve"> </w:t>
            </w:r>
            <w:r>
              <w:rPr>
                <w:spacing w:val="7"/>
              </w:rPr>
              <w:t>越法定职权作出准予</w:t>
            </w:r>
            <w:r>
              <w:t xml:space="preserve"> </w:t>
            </w:r>
            <w:r>
              <w:rPr>
                <w:spacing w:val="7"/>
              </w:rPr>
              <w:t>城乡低收入家庭认定</w:t>
            </w:r>
            <w:r>
              <w:t xml:space="preserve"> </w:t>
            </w:r>
            <w:r>
              <w:rPr>
                <w:spacing w:val="1"/>
              </w:rPr>
              <w:t>决定的；</w:t>
            </w:r>
          </w:p>
          <w:p w14:paraId="362CF77E">
            <w:pPr>
              <w:pStyle w:val="6"/>
              <w:spacing w:before="51" w:line="269" w:lineRule="auto"/>
              <w:ind w:left="111" w:right="80" w:firstLine="5"/>
              <w:jc w:val="both"/>
            </w:pPr>
            <w:r>
              <w:rPr>
                <w:spacing w:val="-5"/>
              </w:rPr>
              <w:t>3、对符合法定条件的</w:t>
            </w:r>
            <w:r>
              <w:rPr>
                <w:spacing w:val="8"/>
              </w:rPr>
              <w:t xml:space="preserve"> </w:t>
            </w:r>
            <w:r>
              <w:rPr>
                <w:spacing w:val="7"/>
              </w:rPr>
              <w:t>申请人不予城乡低收</w:t>
            </w:r>
            <w:r>
              <w:t xml:space="preserve"> </w:t>
            </w:r>
            <w:r>
              <w:rPr>
                <w:spacing w:val="7"/>
              </w:rPr>
              <w:t>入家庭认定或者不在</w:t>
            </w:r>
            <w:r>
              <w:t xml:space="preserve"> </w:t>
            </w:r>
            <w:r>
              <w:rPr>
                <w:spacing w:val="7"/>
              </w:rPr>
              <w:t>法定期限内作出准予</w:t>
            </w:r>
            <w:r>
              <w:t xml:space="preserve"> </w:t>
            </w:r>
            <w:r>
              <w:rPr>
                <w:spacing w:val="7"/>
              </w:rPr>
              <w:t>城乡低收入家庭认定</w:t>
            </w:r>
            <w:r>
              <w:t xml:space="preserve"> </w:t>
            </w:r>
            <w:r>
              <w:rPr>
                <w:spacing w:val="1"/>
              </w:rPr>
              <w:t>决定的；</w:t>
            </w:r>
          </w:p>
          <w:p w14:paraId="231E099C">
            <w:pPr>
              <w:pStyle w:val="6"/>
              <w:spacing w:before="54" w:line="261" w:lineRule="auto"/>
              <w:ind w:left="111" w:right="80"/>
              <w:jc w:val="both"/>
            </w:pPr>
            <w:r>
              <w:rPr>
                <w:spacing w:val="-4"/>
              </w:rPr>
              <w:t>4、违反法定程序实施</w:t>
            </w:r>
            <w:r>
              <w:rPr>
                <w:spacing w:val="3"/>
              </w:rPr>
              <w:t xml:space="preserve"> </w:t>
            </w:r>
            <w:r>
              <w:rPr>
                <w:spacing w:val="7"/>
              </w:rPr>
              <w:t>城乡低收入家庭认定</w:t>
            </w:r>
            <w:r>
              <w:t xml:space="preserve"> 的；</w:t>
            </w:r>
          </w:p>
          <w:p w14:paraId="16FA7F3E">
            <w:pPr>
              <w:pStyle w:val="6"/>
              <w:spacing w:before="51" w:line="252" w:lineRule="auto"/>
              <w:ind w:left="112" w:right="55" w:firstLine="4"/>
            </w:pPr>
            <w:r>
              <w:rPr>
                <w:spacing w:val="-2"/>
              </w:rPr>
              <w:t>5、工作中玩忽职守、</w:t>
            </w:r>
            <w:r>
              <w:rPr>
                <w:spacing w:val="4"/>
              </w:rPr>
              <w:t xml:space="preserve"> </w:t>
            </w:r>
            <w:r>
              <w:rPr>
                <w:spacing w:val="1"/>
              </w:rPr>
              <w:t>滥用职权的；</w:t>
            </w:r>
          </w:p>
          <w:p w14:paraId="4A5DA7AF">
            <w:pPr>
              <w:pStyle w:val="6"/>
              <w:spacing w:before="52" w:line="260" w:lineRule="auto"/>
              <w:ind w:left="114" w:right="80"/>
              <w:jc w:val="both"/>
            </w:pPr>
            <w:r>
              <w:rPr>
                <w:spacing w:val="-4"/>
              </w:rPr>
              <w:t>6、办理时，索取或者</w:t>
            </w:r>
            <w:r>
              <w:rPr>
                <w:spacing w:val="1"/>
              </w:rPr>
              <w:t xml:space="preserve"> </w:t>
            </w:r>
            <w:r>
              <w:rPr>
                <w:spacing w:val="6"/>
              </w:rPr>
              <w:t xml:space="preserve">收受他人财物或者谋 </w:t>
            </w:r>
            <w:r>
              <w:rPr>
                <w:spacing w:val="1"/>
              </w:rPr>
              <w:t>取其他利益的</w:t>
            </w:r>
          </w:p>
          <w:p w14:paraId="6FD341DB">
            <w:pPr>
              <w:pStyle w:val="6"/>
              <w:spacing w:before="56" w:line="255" w:lineRule="auto"/>
              <w:ind w:left="113" w:right="80" w:firstLine="4"/>
              <w:jc w:val="both"/>
            </w:pPr>
            <w:r>
              <w:rPr>
                <w:spacing w:val="-5"/>
              </w:rPr>
              <w:t>7、其他违反法律法规</w:t>
            </w:r>
            <w:r>
              <w:rPr>
                <w:spacing w:val="8"/>
              </w:rPr>
              <w:t xml:space="preserve"> </w:t>
            </w:r>
            <w:r>
              <w:rPr>
                <w:spacing w:val="32"/>
              </w:rPr>
              <w:t>规章文件规定的行</w:t>
            </w:r>
            <w:r>
              <w:rPr>
                <w:spacing w:val="6"/>
              </w:rPr>
              <w:t xml:space="preserve"> </w:t>
            </w:r>
            <w:r>
              <w:t>为。</w:t>
            </w:r>
          </w:p>
        </w:tc>
        <w:tc>
          <w:tcPr>
            <w:tcW w:w="1062" w:type="dxa"/>
            <w:vAlign w:val="top"/>
          </w:tcPr>
          <w:p w14:paraId="457FEF8E">
            <w:pPr>
              <w:rPr>
                <w:rFonts w:ascii="Arial"/>
                <w:sz w:val="21"/>
              </w:rPr>
            </w:pPr>
          </w:p>
        </w:tc>
      </w:tr>
      <w:tr w14:paraId="6EEF2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408" w:hRule="atLeast"/>
        </w:trPr>
        <w:tc>
          <w:tcPr>
            <w:tcW w:w="534" w:type="dxa"/>
            <w:vAlign w:val="top"/>
          </w:tcPr>
          <w:p w14:paraId="48ACAD14">
            <w:pPr>
              <w:spacing w:line="269" w:lineRule="auto"/>
              <w:rPr>
                <w:rFonts w:ascii="Arial"/>
                <w:sz w:val="21"/>
              </w:rPr>
            </w:pPr>
          </w:p>
          <w:p w14:paraId="07668DE9">
            <w:pPr>
              <w:spacing w:line="269" w:lineRule="auto"/>
              <w:rPr>
                <w:rFonts w:ascii="Arial"/>
                <w:sz w:val="21"/>
              </w:rPr>
            </w:pPr>
          </w:p>
          <w:p w14:paraId="09087084">
            <w:pPr>
              <w:spacing w:line="269" w:lineRule="auto"/>
              <w:rPr>
                <w:rFonts w:ascii="Arial"/>
                <w:sz w:val="21"/>
              </w:rPr>
            </w:pPr>
          </w:p>
          <w:p w14:paraId="435D48EE">
            <w:pPr>
              <w:spacing w:line="269" w:lineRule="auto"/>
              <w:rPr>
                <w:rFonts w:ascii="Arial"/>
                <w:sz w:val="21"/>
              </w:rPr>
            </w:pPr>
          </w:p>
          <w:p w14:paraId="2EDDCF74">
            <w:pPr>
              <w:pStyle w:val="6"/>
              <w:spacing w:before="65" w:line="190" w:lineRule="auto"/>
              <w:ind w:left="130"/>
            </w:pPr>
            <w:r>
              <w:rPr>
                <w:spacing w:val="-5"/>
              </w:rPr>
              <w:t>160</w:t>
            </w:r>
          </w:p>
        </w:tc>
        <w:tc>
          <w:tcPr>
            <w:tcW w:w="493" w:type="dxa"/>
            <w:textDirection w:val="tbRlV"/>
            <w:vAlign w:val="top"/>
          </w:tcPr>
          <w:p w14:paraId="691380C4">
            <w:pPr>
              <w:pStyle w:val="6"/>
              <w:spacing w:before="137" w:line="217" w:lineRule="auto"/>
              <w:ind w:left="667"/>
            </w:pPr>
            <w:r>
              <w:rPr>
                <w:spacing w:val="8"/>
              </w:rPr>
              <w:t>行</w:t>
            </w:r>
            <w:r>
              <w:rPr>
                <w:spacing w:val="-7"/>
              </w:rPr>
              <w:t xml:space="preserve"> </w:t>
            </w:r>
            <w:r>
              <w:rPr>
                <w:spacing w:val="8"/>
              </w:rPr>
              <w:t>政</w:t>
            </w:r>
            <w:r>
              <w:rPr>
                <w:spacing w:val="-9"/>
              </w:rPr>
              <w:t xml:space="preserve"> </w:t>
            </w:r>
            <w:r>
              <w:rPr>
                <w:spacing w:val="8"/>
              </w:rPr>
              <w:t>确</w:t>
            </w:r>
            <w:r>
              <w:rPr>
                <w:spacing w:val="-9"/>
              </w:rPr>
              <w:t xml:space="preserve"> </w:t>
            </w:r>
            <w:r>
              <w:rPr>
                <w:spacing w:val="8"/>
              </w:rPr>
              <w:t>认</w:t>
            </w:r>
          </w:p>
        </w:tc>
        <w:tc>
          <w:tcPr>
            <w:tcW w:w="3081" w:type="dxa"/>
            <w:vAlign w:val="top"/>
          </w:tcPr>
          <w:p w14:paraId="1330A308">
            <w:pPr>
              <w:spacing w:line="261" w:lineRule="auto"/>
              <w:rPr>
                <w:rFonts w:ascii="Arial"/>
                <w:sz w:val="21"/>
              </w:rPr>
            </w:pPr>
          </w:p>
          <w:p w14:paraId="113ECC47">
            <w:pPr>
              <w:spacing w:line="261" w:lineRule="auto"/>
              <w:rPr>
                <w:rFonts w:ascii="Arial"/>
                <w:sz w:val="21"/>
              </w:rPr>
            </w:pPr>
          </w:p>
          <w:p w14:paraId="0BE1B6C9">
            <w:pPr>
              <w:spacing w:line="261" w:lineRule="auto"/>
              <w:rPr>
                <w:rFonts w:ascii="Arial"/>
                <w:sz w:val="21"/>
              </w:rPr>
            </w:pPr>
          </w:p>
          <w:p w14:paraId="0D0A128F">
            <w:pPr>
              <w:spacing w:line="261" w:lineRule="auto"/>
              <w:rPr>
                <w:rFonts w:ascii="Arial"/>
                <w:sz w:val="21"/>
              </w:rPr>
            </w:pPr>
          </w:p>
          <w:p w14:paraId="4AA5547D">
            <w:pPr>
              <w:pStyle w:val="6"/>
              <w:spacing w:before="65" w:line="224" w:lineRule="auto"/>
              <w:ind w:left="740"/>
            </w:pPr>
            <w:r>
              <w:t>乡村建设规划核实</w:t>
            </w:r>
          </w:p>
        </w:tc>
        <w:tc>
          <w:tcPr>
            <w:tcW w:w="446" w:type="dxa"/>
            <w:textDirection w:val="tbRlV"/>
            <w:vAlign w:val="top"/>
          </w:tcPr>
          <w:p w14:paraId="77B43C02">
            <w:pPr>
              <w:pStyle w:val="6"/>
              <w:spacing w:before="110" w:line="212" w:lineRule="auto"/>
              <w:ind w:left="816"/>
            </w:pPr>
            <w:r>
              <w:rPr>
                <w:spacing w:val="8"/>
              </w:rPr>
              <w:t>各</w:t>
            </w:r>
            <w:r>
              <w:rPr>
                <w:spacing w:val="-8"/>
              </w:rPr>
              <w:t xml:space="preserve"> </w:t>
            </w:r>
            <w:r>
              <w:rPr>
                <w:spacing w:val="8"/>
              </w:rPr>
              <w:t>乡</w:t>
            </w:r>
            <w:r>
              <w:rPr>
                <w:spacing w:val="-9"/>
              </w:rPr>
              <w:t xml:space="preserve"> </w:t>
            </w:r>
            <w:r>
              <w:rPr>
                <w:spacing w:val="8"/>
              </w:rPr>
              <w:t>镇</w:t>
            </w:r>
          </w:p>
        </w:tc>
        <w:tc>
          <w:tcPr>
            <w:tcW w:w="3455" w:type="dxa"/>
            <w:vAlign w:val="top"/>
          </w:tcPr>
          <w:p w14:paraId="02AA8985">
            <w:pPr>
              <w:pStyle w:val="6"/>
              <w:spacing w:before="66" w:line="269" w:lineRule="auto"/>
              <w:ind w:left="106" w:right="31" w:firstLine="4"/>
              <w:jc w:val="both"/>
            </w:pPr>
            <w:r>
              <w:rPr>
                <w:spacing w:val="-1"/>
              </w:rPr>
              <w:t>《河北省城乡规划条例》 (2016 年</w:t>
            </w:r>
            <w:r>
              <w:rPr>
                <w:spacing w:val="-32"/>
              </w:rPr>
              <w:t xml:space="preserve"> </w:t>
            </w:r>
            <w:r>
              <w:rPr>
                <w:spacing w:val="-1"/>
              </w:rPr>
              <w:t>5</w:t>
            </w:r>
            <w:r>
              <w:t xml:space="preserve"> </w:t>
            </w:r>
            <w:r>
              <w:rPr>
                <w:spacing w:val="-3"/>
              </w:rPr>
              <w:t>月</w:t>
            </w:r>
            <w:r>
              <w:rPr>
                <w:spacing w:val="-37"/>
              </w:rPr>
              <w:t xml:space="preserve"> </w:t>
            </w:r>
            <w:r>
              <w:rPr>
                <w:spacing w:val="-3"/>
              </w:rPr>
              <w:t>25</w:t>
            </w:r>
            <w:r>
              <w:rPr>
                <w:spacing w:val="39"/>
              </w:rPr>
              <w:t xml:space="preserve"> </w:t>
            </w:r>
            <w:r>
              <w:rPr>
                <w:spacing w:val="-3"/>
              </w:rPr>
              <w:t>日修订)第五十七条：建设工程</w:t>
            </w:r>
            <w:r>
              <w:t xml:space="preserve"> </w:t>
            </w:r>
            <w:r>
              <w:rPr>
                <w:spacing w:val="3"/>
              </w:rPr>
              <w:t xml:space="preserve">竣工验收前，建设单位和个人应当及 时向原建设工程规划许可证颁发机关 </w:t>
            </w:r>
            <w:r>
              <w:rPr>
                <w:spacing w:val="-6"/>
              </w:rPr>
              <w:t>申请规划条件核实，并提交下列材料：</w:t>
            </w:r>
            <w:r>
              <w:rPr>
                <w:spacing w:val="2"/>
              </w:rPr>
              <w:t xml:space="preserve"> </w:t>
            </w:r>
            <w:r>
              <w:rPr>
                <w:spacing w:val="-6"/>
              </w:rPr>
              <w:t>（一）建设工程规划许可证及其附件；</w:t>
            </w:r>
            <w:r>
              <w:rPr>
                <w:spacing w:val="2"/>
              </w:rPr>
              <w:t xml:space="preserve"> </w:t>
            </w:r>
            <w:r>
              <w:rPr>
                <w:spacing w:val="3"/>
              </w:rPr>
              <w:t xml:space="preserve">（二）依法取得相应测绘资质证书的 </w:t>
            </w:r>
            <w:r>
              <w:rPr>
                <w:spacing w:val="5"/>
              </w:rPr>
              <w:t>单位测绘的竣工图等资料</w:t>
            </w:r>
            <w:r>
              <w:rPr>
                <w:spacing w:val="-10"/>
              </w:rPr>
              <w:t>；（</w:t>
            </w:r>
            <w:r>
              <w:rPr>
                <w:spacing w:val="5"/>
              </w:rPr>
              <w:t>三）法</w:t>
            </w:r>
          </w:p>
        </w:tc>
        <w:tc>
          <w:tcPr>
            <w:tcW w:w="3081" w:type="dxa"/>
            <w:vAlign w:val="top"/>
          </w:tcPr>
          <w:p w14:paraId="6551F8A5">
            <w:pPr>
              <w:pStyle w:val="6"/>
              <w:spacing w:before="68" w:line="260" w:lineRule="auto"/>
              <w:ind w:left="112" w:right="77" w:firstLine="12"/>
            </w:pPr>
            <w:r>
              <w:rPr>
                <w:spacing w:val="-3"/>
              </w:rPr>
              <w:t>1、受理责任：依法受理或不予受</w:t>
            </w:r>
            <w:r>
              <w:rPr>
                <w:spacing w:val="7"/>
              </w:rPr>
              <w:t xml:space="preserve"> </w:t>
            </w:r>
            <w:r>
              <w:rPr>
                <w:spacing w:val="5"/>
              </w:rPr>
              <w:t>理，并一次性告之不予受理理由</w:t>
            </w:r>
            <w:r>
              <w:rPr>
                <w:spacing w:val="3"/>
              </w:rPr>
              <w:t xml:space="preserve"> </w:t>
            </w:r>
            <w:r>
              <w:rPr>
                <w:spacing w:val="1"/>
              </w:rPr>
              <w:t>或需补充提供的相关材料目录。</w:t>
            </w:r>
          </w:p>
          <w:p w14:paraId="1EECD132">
            <w:pPr>
              <w:pStyle w:val="6"/>
              <w:spacing w:before="54" w:line="260" w:lineRule="auto"/>
              <w:ind w:left="107" w:right="77" w:firstLine="4"/>
            </w:pPr>
            <w:r>
              <w:rPr>
                <w:spacing w:val="-2"/>
              </w:rPr>
              <w:t>2、审查责任：按照政策对书面申</w:t>
            </w:r>
            <w:r>
              <w:rPr>
                <w:spacing w:val="5"/>
              </w:rPr>
              <w:t xml:space="preserve"> 请材料进行审查，提出是否同意</w:t>
            </w:r>
            <w:r>
              <w:rPr>
                <w:spacing w:val="7"/>
              </w:rPr>
              <w:t xml:space="preserve"> </w:t>
            </w:r>
            <w:r>
              <w:rPr>
                <w:spacing w:val="1"/>
              </w:rPr>
              <w:t>的审核意见。</w:t>
            </w:r>
          </w:p>
          <w:p w14:paraId="04D4900E">
            <w:pPr>
              <w:pStyle w:val="6"/>
              <w:spacing w:before="54" w:line="245" w:lineRule="auto"/>
              <w:ind w:left="112" w:right="77"/>
            </w:pPr>
            <w:r>
              <w:rPr>
                <w:spacing w:val="-2"/>
              </w:rPr>
              <w:t>3、决定责任；作出行政许可或者</w:t>
            </w:r>
            <w:r>
              <w:rPr>
                <w:spacing w:val="4"/>
              </w:rPr>
              <w:t xml:space="preserve"> </w:t>
            </w:r>
            <w:r>
              <w:rPr>
                <w:spacing w:val="-9"/>
              </w:rPr>
              <w:t>不予行政许可决定，法定告知（不</w:t>
            </w:r>
          </w:p>
        </w:tc>
        <w:tc>
          <w:tcPr>
            <w:tcW w:w="2072" w:type="dxa"/>
            <w:vAlign w:val="top"/>
          </w:tcPr>
          <w:p w14:paraId="562F0EFC">
            <w:pPr>
              <w:pStyle w:val="6"/>
              <w:spacing w:before="69" w:line="266" w:lineRule="auto"/>
              <w:ind w:left="112" w:right="80"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1"/>
              </w:rPr>
              <w:t>相应责任：</w:t>
            </w:r>
          </w:p>
          <w:p w14:paraId="2DA0AF59">
            <w:pPr>
              <w:pStyle w:val="6"/>
              <w:spacing w:before="57" w:line="252" w:lineRule="auto"/>
              <w:ind w:left="139" w:right="80" w:hanging="11"/>
            </w:pPr>
            <w:r>
              <w:rPr>
                <w:spacing w:val="-6"/>
              </w:rPr>
              <w:t>1、对符合法定条件的</w:t>
            </w:r>
            <w:r>
              <w:rPr>
                <w:spacing w:val="7"/>
              </w:rPr>
              <w:t xml:space="preserve"> </w:t>
            </w:r>
            <w:r>
              <w:rPr>
                <w:spacing w:val="-3"/>
              </w:rPr>
              <w:t>申请不予受理的；</w:t>
            </w:r>
          </w:p>
          <w:p w14:paraId="662E0C22">
            <w:pPr>
              <w:pStyle w:val="6"/>
              <w:spacing w:before="53" w:line="213" w:lineRule="auto"/>
              <w:ind w:left="115"/>
            </w:pPr>
            <w:r>
              <w:rPr>
                <w:spacing w:val="-4"/>
              </w:rPr>
              <w:t>2、对不符合法定条件</w:t>
            </w:r>
          </w:p>
        </w:tc>
        <w:tc>
          <w:tcPr>
            <w:tcW w:w="1062" w:type="dxa"/>
            <w:vAlign w:val="top"/>
          </w:tcPr>
          <w:p w14:paraId="441D5413">
            <w:pPr>
              <w:rPr>
                <w:rFonts w:ascii="Arial"/>
                <w:sz w:val="21"/>
              </w:rPr>
            </w:pPr>
          </w:p>
        </w:tc>
      </w:tr>
    </w:tbl>
    <w:p w14:paraId="2699951F">
      <w:pPr>
        <w:pStyle w:val="2"/>
      </w:pPr>
    </w:p>
    <w:p w14:paraId="14B12D0A">
      <w:pPr>
        <w:sectPr>
          <w:pgSz w:w="16839" w:h="11906"/>
          <w:pgMar w:top="1012" w:right="1299" w:bottom="0" w:left="1299" w:header="0" w:footer="0" w:gutter="0"/>
          <w:cols w:space="720" w:num="1"/>
        </w:sectPr>
      </w:pPr>
    </w:p>
    <w:p w14:paraId="5FCE4B9D">
      <w:pPr>
        <w:spacing w:before="163"/>
      </w:pPr>
    </w:p>
    <w:tbl>
      <w:tblPr>
        <w:tblStyle w:val="5"/>
        <w:tblW w:w="14224"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34"/>
        <w:gridCol w:w="493"/>
        <w:gridCol w:w="3081"/>
        <w:gridCol w:w="446"/>
        <w:gridCol w:w="3455"/>
        <w:gridCol w:w="3081"/>
        <w:gridCol w:w="2072"/>
        <w:gridCol w:w="1062"/>
      </w:tblGrid>
      <w:tr w14:paraId="74D67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604" w:hRule="atLeast"/>
        </w:trPr>
        <w:tc>
          <w:tcPr>
            <w:tcW w:w="534" w:type="dxa"/>
            <w:vAlign w:val="top"/>
          </w:tcPr>
          <w:p w14:paraId="281F3CE9">
            <w:pPr>
              <w:rPr>
                <w:rFonts w:ascii="Arial"/>
                <w:sz w:val="21"/>
              </w:rPr>
            </w:pPr>
          </w:p>
        </w:tc>
        <w:tc>
          <w:tcPr>
            <w:tcW w:w="493" w:type="dxa"/>
            <w:vAlign w:val="top"/>
          </w:tcPr>
          <w:p w14:paraId="0CDC45D8">
            <w:pPr>
              <w:rPr>
                <w:rFonts w:ascii="Arial"/>
                <w:sz w:val="21"/>
              </w:rPr>
            </w:pPr>
          </w:p>
        </w:tc>
        <w:tc>
          <w:tcPr>
            <w:tcW w:w="3081" w:type="dxa"/>
            <w:vAlign w:val="top"/>
          </w:tcPr>
          <w:p w14:paraId="0DDB2DAE">
            <w:pPr>
              <w:rPr>
                <w:rFonts w:ascii="Arial"/>
                <w:sz w:val="21"/>
              </w:rPr>
            </w:pPr>
          </w:p>
        </w:tc>
        <w:tc>
          <w:tcPr>
            <w:tcW w:w="446" w:type="dxa"/>
            <w:vAlign w:val="top"/>
          </w:tcPr>
          <w:p w14:paraId="1B65DFAE">
            <w:pPr>
              <w:rPr>
                <w:rFonts w:ascii="Arial"/>
                <w:sz w:val="21"/>
              </w:rPr>
            </w:pPr>
          </w:p>
        </w:tc>
        <w:tc>
          <w:tcPr>
            <w:tcW w:w="3455" w:type="dxa"/>
            <w:vAlign w:val="top"/>
          </w:tcPr>
          <w:p w14:paraId="5EFD7172">
            <w:pPr>
              <w:pStyle w:val="6"/>
              <w:spacing w:before="65" w:line="225" w:lineRule="auto"/>
              <w:ind w:left="106"/>
            </w:pPr>
            <w:r>
              <w:rPr>
                <w:spacing w:val="1"/>
              </w:rPr>
              <w:t>律、行政法规规定的其他材料。</w:t>
            </w:r>
          </w:p>
          <w:p w14:paraId="5FA1EB84">
            <w:pPr>
              <w:pStyle w:val="6"/>
              <w:spacing w:before="56" w:line="267" w:lineRule="auto"/>
              <w:ind w:left="104" w:right="80" w:firstLine="1"/>
            </w:pPr>
            <w:r>
              <w:rPr>
                <w:spacing w:val="3"/>
              </w:rPr>
              <w:t>城市、县人民政府城乡规划主管部门</w:t>
            </w:r>
            <w:r>
              <w:rPr>
                <w:spacing w:val="4"/>
              </w:rPr>
              <w:t xml:space="preserve"> </w:t>
            </w:r>
            <w:r>
              <w:rPr>
                <w:spacing w:val="3"/>
              </w:rPr>
              <w:t>应当通过图件核验、现场踏勘等方式</w:t>
            </w:r>
            <w:r>
              <w:rPr>
                <w:spacing w:val="6"/>
              </w:rPr>
              <w:t xml:space="preserve"> </w:t>
            </w:r>
            <w:r>
              <w:rPr>
                <w:spacing w:val="3"/>
              </w:rPr>
              <w:t>进行核实。未经核实或者经核实不符</w:t>
            </w:r>
            <w:r>
              <w:rPr>
                <w:spacing w:val="6"/>
              </w:rPr>
              <w:t xml:space="preserve"> </w:t>
            </w:r>
            <w:r>
              <w:rPr>
                <w:spacing w:val="3"/>
              </w:rPr>
              <w:t>合规划条件的，建设单位不得组织竣</w:t>
            </w:r>
            <w:r>
              <w:rPr>
                <w:spacing w:val="6"/>
              </w:rPr>
              <w:t xml:space="preserve"> </w:t>
            </w:r>
            <w:r>
              <w:rPr>
                <w:spacing w:val="1"/>
              </w:rPr>
              <w:t>工验收。</w:t>
            </w:r>
          </w:p>
          <w:p w14:paraId="0248F5D4">
            <w:pPr>
              <w:pStyle w:val="6"/>
              <w:spacing w:before="53" w:line="224" w:lineRule="auto"/>
              <w:ind w:left="106"/>
            </w:pPr>
            <w:r>
              <w:rPr>
                <w:spacing w:val="1"/>
              </w:rPr>
              <w:t>规划条件核实结果应当公布。</w:t>
            </w:r>
          </w:p>
          <w:p w14:paraId="07510865">
            <w:pPr>
              <w:pStyle w:val="6"/>
              <w:spacing w:before="58" w:line="260" w:lineRule="auto"/>
              <w:ind w:left="108" w:right="80"/>
              <w:jc w:val="both"/>
            </w:pPr>
            <w:r>
              <w:rPr>
                <w:spacing w:val="3"/>
              </w:rPr>
              <w:t>建设单位应当在竣工验收后六个月内</w:t>
            </w:r>
            <w:r>
              <w:rPr>
                <w:spacing w:val="2"/>
              </w:rPr>
              <w:t xml:space="preserve"> </w:t>
            </w:r>
            <w:r>
              <w:rPr>
                <w:spacing w:val="3"/>
              </w:rPr>
              <w:t>向城市或者县人民政府城乡规划主管</w:t>
            </w:r>
            <w:r>
              <w:rPr>
                <w:spacing w:val="2"/>
              </w:rPr>
              <w:t xml:space="preserve"> </w:t>
            </w:r>
            <w:r>
              <w:rPr>
                <w:spacing w:val="1"/>
              </w:rPr>
              <w:t>部门报送有关竣工验收材料。</w:t>
            </w:r>
          </w:p>
          <w:p w14:paraId="0A59F381">
            <w:pPr>
              <w:pStyle w:val="6"/>
              <w:spacing w:before="56" w:line="266" w:lineRule="auto"/>
              <w:ind w:left="106" w:right="80" w:firstLine="2"/>
            </w:pPr>
            <w:r>
              <w:rPr>
                <w:spacing w:val="3"/>
              </w:rPr>
              <w:t>核发乡村建设规划许可证的工程建设</w:t>
            </w:r>
            <w:r>
              <w:rPr>
                <w:spacing w:val="2"/>
              </w:rPr>
              <w:t xml:space="preserve"> </w:t>
            </w:r>
            <w:r>
              <w:rPr>
                <w:spacing w:val="3"/>
              </w:rPr>
              <w:t>竣工后，建设单位和个人应当及时向</w:t>
            </w:r>
            <w:r>
              <w:rPr>
                <w:spacing w:val="4"/>
              </w:rPr>
              <w:t xml:space="preserve"> </w:t>
            </w:r>
            <w:r>
              <w:rPr>
                <w:spacing w:val="3"/>
              </w:rPr>
              <w:t>镇或者乡人民政府申请规划核实。镇</w:t>
            </w:r>
            <w:r>
              <w:rPr>
                <w:spacing w:val="4"/>
              </w:rPr>
              <w:t xml:space="preserve"> </w:t>
            </w:r>
            <w:r>
              <w:rPr>
                <w:spacing w:val="3"/>
              </w:rPr>
              <w:t>或者乡人民政府应当通过图件核验、</w:t>
            </w:r>
            <w:r>
              <w:rPr>
                <w:spacing w:val="4"/>
              </w:rPr>
              <w:t xml:space="preserve"> </w:t>
            </w:r>
            <w:r>
              <w:rPr>
                <w:spacing w:val="1"/>
              </w:rPr>
              <w:t>现场踏勘等方式进行核实。</w:t>
            </w:r>
          </w:p>
        </w:tc>
        <w:tc>
          <w:tcPr>
            <w:tcW w:w="3081" w:type="dxa"/>
            <w:vAlign w:val="top"/>
          </w:tcPr>
          <w:p w14:paraId="28D6F175">
            <w:pPr>
              <w:pStyle w:val="6"/>
              <w:spacing w:before="64" w:line="226" w:lineRule="auto"/>
              <w:ind w:left="116"/>
            </w:pPr>
            <w:r>
              <w:t>予许可的应当书面告知理由）。</w:t>
            </w:r>
          </w:p>
          <w:p w14:paraId="566B7306">
            <w:pPr>
              <w:pStyle w:val="6"/>
              <w:spacing w:before="55" w:line="252" w:lineRule="auto"/>
              <w:ind w:left="115" w:right="77" w:hanging="7"/>
            </w:pPr>
            <w:r>
              <w:rPr>
                <w:spacing w:val="-2"/>
              </w:rPr>
              <w:t>4、送达责任：审核通过的制发准</w:t>
            </w:r>
            <w:r>
              <w:rPr>
                <w:spacing w:val="9"/>
              </w:rPr>
              <w:t xml:space="preserve"> </w:t>
            </w:r>
            <w:r>
              <w:rPr>
                <w:spacing w:val="1"/>
              </w:rPr>
              <w:t>予通知送达，信息公开。</w:t>
            </w:r>
          </w:p>
          <w:p w14:paraId="4D52F6D2">
            <w:pPr>
              <w:pStyle w:val="6"/>
              <w:spacing w:before="52" w:line="265" w:lineRule="auto"/>
              <w:ind w:left="109" w:right="77" w:firstLine="4"/>
              <w:jc w:val="both"/>
            </w:pPr>
            <w:r>
              <w:rPr>
                <w:spacing w:val="-2"/>
              </w:rPr>
              <w:t>5、事后监管责任：建立实施监督</w:t>
            </w:r>
            <w:r>
              <w:rPr>
                <w:spacing w:val="4"/>
              </w:rPr>
              <w:t xml:space="preserve"> </w:t>
            </w:r>
            <w:r>
              <w:rPr>
                <w:spacing w:val="5"/>
              </w:rPr>
              <w:t xml:space="preserve">检查的运行机制和管理制度，开 展定期和不定期检查，依法采取 </w:t>
            </w:r>
            <w:r>
              <w:rPr>
                <w:spacing w:val="1"/>
              </w:rPr>
              <w:t>相关处置措施。</w:t>
            </w:r>
          </w:p>
          <w:p w14:paraId="317A8287">
            <w:pPr>
              <w:pStyle w:val="6"/>
              <w:spacing w:before="52" w:line="251" w:lineRule="auto"/>
              <w:ind w:left="112" w:right="77" w:hanging="1"/>
            </w:pPr>
            <w:r>
              <w:rPr>
                <w:spacing w:val="-2"/>
              </w:rPr>
              <w:t>6、其他法律法规规章文件规定应</w:t>
            </w:r>
            <w:r>
              <w:rPr>
                <w:spacing w:val="6"/>
              </w:rPr>
              <w:t xml:space="preserve"> </w:t>
            </w:r>
            <w:r>
              <w:t>履行的责任。</w:t>
            </w:r>
          </w:p>
        </w:tc>
        <w:tc>
          <w:tcPr>
            <w:tcW w:w="2072" w:type="dxa"/>
            <w:vAlign w:val="top"/>
          </w:tcPr>
          <w:p w14:paraId="526F47EE">
            <w:pPr>
              <w:pStyle w:val="6"/>
              <w:spacing w:before="67" w:line="267" w:lineRule="auto"/>
              <w:ind w:left="113" w:right="80" w:firstLine="16"/>
              <w:jc w:val="both"/>
            </w:pPr>
            <w:r>
              <w:rPr>
                <w:spacing w:val="5"/>
              </w:rPr>
              <w:t>的申请人准予乡村建</w:t>
            </w:r>
            <w:r>
              <w:t xml:space="preserve"> </w:t>
            </w:r>
            <w:r>
              <w:rPr>
                <w:spacing w:val="7"/>
              </w:rPr>
              <w:t>设规划核实或者超越</w:t>
            </w:r>
            <w:r>
              <w:t xml:space="preserve"> </w:t>
            </w:r>
            <w:r>
              <w:rPr>
                <w:spacing w:val="7"/>
              </w:rPr>
              <w:t>法定职权作出准予乡</w:t>
            </w:r>
            <w:r>
              <w:t xml:space="preserve"> </w:t>
            </w:r>
            <w:r>
              <w:rPr>
                <w:spacing w:val="7"/>
              </w:rPr>
              <w:t>村建设规划核实决定</w:t>
            </w:r>
            <w:r>
              <w:t xml:space="preserve"> 的；</w:t>
            </w:r>
          </w:p>
          <w:p w14:paraId="59794BEA">
            <w:pPr>
              <w:pStyle w:val="6"/>
              <w:spacing w:before="51" w:line="269" w:lineRule="auto"/>
              <w:ind w:left="113" w:right="80" w:firstLine="3"/>
              <w:jc w:val="both"/>
            </w:pPr>
            <w:r>
              <w:rPr>
                <w:spacing w:val="-5"/>
              </w:rPr>
              <w:t>3、对符合法定条件的</w:t>
            </w:r>
            <w:r>
              <w:rPr>
                <w:spacing w:val="8"/>
              </w:rPr>
              <w:t xml:space="preserve"> </w:t>
            </w:r>
            <w:r>
              <w:rPr>
                <w:spacing w:val="7"/>
              </w:rPr>
              <w:t>申请人不予乡村建设</w:t>
            </w:r>
            <w:r>
              <w:t xml:space="preserve"> </w:t>
            </w:r>
            <w:r>
              <w:rPr>
                <w:spacing w:val="7"/>
              </w:rPr>
              <w:t>规划核实或者不在法</w:t>
            </w:r>
            <w:r>
              <w:t xml:space="preserve"> </w:t>
            </w:r>
            <w:r>
              <w:rPr>
                <w:spacing w:val="7"/>
              </w:rPr>
              <w:t>定期限内作出准予乡</w:t>
            </w:r>
            <w:r>
              <w:t xml:space="preserve"> </w:t>
            </w:r>
            <w:r>
              <w:rPr>
                <w:spacing w:val="7"/>
              </w:rPr>
              <w:t>村建设规划核实决定</w:t>
            </w:r>
            <w:r>
              <w:t xml:space="preserve"> 的；</w:t>
            </w:r>
          </w:p>
          <w:p w14:paraId="5CF877AE">
            <w:pPr>
              <w:pStyle w:val="6"/>
              <w:spacing w:before="51" w:line="261" w:lineRule="auto"/>
              <w:ind w:left="120" w:right="80" w:hanging="9"/>
              <w:jc w:val="both"/>
            </w:pPr>
            <w:r>
              <w:rPr>
                <w:spacing w:val="-4"/>
              </w:rPr>
              <w:t>4、违反法定程序实施</w:t>
            </w:r>
            <w:r>
              <w:rPr>
                <w:spacing w:val="3"/>
              </w:rPr>
              <w:t xml:space="preserve"> </w:t>
            </w:r>
            <w:r>
              <w:rPr>
                <w:spacing w:val="31"/>
              </w:rPr>
              <w:t>乡村建设规划核实</w:t>
            </w:r>
            <w:r>
              <w:rPr>
                <w:spacing w:val="6"/>
              </w:rPr>
              <w:t xml:space="preserve"> </w:t>
            </w:r>
            <w:r>
              <w:rPr>
                <w:spacing w:val="-5"/>
              </w:rPr>
              <w:t>的；</w:t>
            </w:r>
          </w:p>
          <w:p w14:paraId="34EA8C75">
            <w:pPr>
              <w:pStyle w:val="6"/>
              <w:spacing w:before="51" w:line="252" w:lineRule="auto"/>
              <w:ind w:left="112" w:right="55" w:firstLine="4"/>
            </w:pPr>
            <w:r>
              <w:rPr>
                <w:spacing w:val="-2"/>
              </w:rPr>
              <w:t>5、工作中玩忽职守、</w:t>
            </w:r>
            <w:r>
              <w:rPr>
                <w:spacing w:val="4"/>
              </w:rPr>
              <w:t xml:space="preserve"> </w:t>
            </w:r>
            <w:r>
              <w:rPr>
                <w:spacing w:val="1"/>
              </w:rPr>
              <w:t>滥用职权的；</w:t>
            </w:r>
          </w:p>
          <w:p w14:paraId="14BA7DBE">
            <w:pPr>
              <w:pStyle w:val="6"/>
              <w:spacing w:before="52" w:line="260" w:lineRule="auto"/>
              <w:ind w:left="114" w:right="80"/>
              <w:jc w:val="both"/>
            </w:pPr>
            <w:r>
              <w:rPr>
                <w:spacing w:val="-4"/>
              </w:rPr>
              <w:t>6、办理时，索取或者</w:t>
            </w:r>
            <w:r>
              <w:rPr>
                <w:spacing w:val="1"/>
              </w:rPr>
              <w:t xml:space="preserve"> </w:t>
            </w:r>
            <w:r>
              <w:rPr>
                <w:spacing w:val="6"/>
              </w:rPr>
              <w:t xml:space="preserve">收受他人财物或者谋 </w:t>
            </w:r>
            <w:r>
              <w:rPr>
                <w:spacing w:val="1"/>
              </w:rPr>
              <w:t>取其他利益的</w:t>
            </w:r>
          </w:p>
          <w:p w14:paraId="14F38618">
            <w:pPr>
              <w:pStyle w:val="6"/>
              <w:spacing w:before="57" w:line="255" w:lineRule="auto"/>
              <w:ind w:left="113" w:right="80" w:firstLine="4"/>
              <w:jc w:val="both"/>
            </w:pPr>
            <w:r>
              <w:rPr>
                <w:spacing w:val="-5"/>
              </w:rPr>
              <w:t>7、其他违反法律法规</w:t>
            </w:r>
            <w:r>
              <w:rPr>
                <w:spacing w:val="8"/>
              </w:rPr>
              <w:t xml:space="preserve"> </w:t>
            </w:r>
            <w:r>
              <w:rPr>
                <w:spacing w:val="32"/>
              </w:rPr>
              <w:t>规章文件规定的行</w:t>
            </w:r>
            <w:r>
              <w:rPr>
                <w:spacing w:val="6"/>
              </w:rPr>
              <w:t xml:space="preserve"> </w:t>
            </w:r>
            <w:r>
              <w:t>为。</w:t>
            </w:r>
          </w:p>
        </w:tc>
        <w:tc>
          <w:tcPr>
            <w:tcW w:w="1062" w:type="dxa"/>
            <w:vAlign w:val="top"/>
          </w:tcPr>
          <w:p w14:paraId="37022AEE">
            <w:pPr>
              <w:rPr>
                <w:rFonts w:ascii="Arial"/>
                <w:sz w:val="21"/>
              </w:rPr>
            </w:pPr>
          </w:p>
        </w:tc>
      </w:tr>
      <w:tr w14:paraId="53215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408" w:hRule="atLeast"/>
        </w:trPr>
        <w:tc>
          <w:tcPr>
            <w:tcW w:w="534" w:type="dxa"/>
            <w:vAlign w:val="top"/>
          </w:tcPr>
          <w:p w14:paraId="44DFFB04">
            <w:pPr>
              <w:spacing w:line="269" w:lineRule="auto"/>
              <w:rPr>
                <w:rFonts w:ascii="Arial"/>
                <w:sz w:val="21"/>
              </w:rPr>
            </w:pPr>
          </w:p>
          <w:p w14:paraId="45E61036">
            <w:pPr>
              <w:spacing w:line="269" w:lineRule="auto"/>
              <w:rPr>
                <w:rFonts w:ascii="Arial"/>
                <w:sz w:val="21"/>
              </w:rPr>
            </w:pPr>
          </w:p>
          <w:p w14:paraId="4BD21EB6">
            <w:pPr>
              <w:spacing w:line="269" w:lineRule="auto"/>
              <w:rPr>
                <w:rFonts w:ascii="Arial"/>
                <w:sz w:val="21"/>
              </w:rPr>
            </w:pPr>
          </w:p>
          <w:p w14:paraId="0551ADE5">
            <w:pPr>
              <w:spacing w:line="269" w:lineRule="auto"/>
              <w:rPr>
                <w:rFonts w:ascii="Arial"/>
                <w:sz w:val="21"/>
              </w:rPr>
            </w:pPr>
          </w:p>
          <w:p w14:paraId="3A0C131B">
            <w:pPr>
              <w:pStyle w:val="6"/>
              <w:spacing w:before="65" w:line="190" w:lineRule="auto"/>
              <w:ind w:left="130"/>
            </w:pPr>
            <w:r>
              <w:rPr>
                <w:spacing w:val="-5"/>
              </w:rPr>
              <w:t>161</w:t>
            </w:r>
          </w:p>
        </w:tc>
        <w:tc>
          <w:tcPr>
            <w:tcW w:w="493" w:type="dxa"/>
            <w:textDirection w:val="tbRlV"/>
            <w:vAlign w:val="top"/>
          </w:tcPr>
          <w:p w14:paraId="02941E50">
            <w:pPr>
              <w:pStyle w:val="6"/>
              <w:spacing w:before="137" w:line="217" w:lineRule="auto"/>
              <w:ind w:left="667"/>
            </w:pPr>
            <w:r>
              <w:rPr>
                <w:spacing w:val="8"/>
              </w:rPr>
              <w:t>行</w:t>
            </w:r>
            <w:r>
              <w:rPr>
                <w:spacing w:val="-7"/>
              </w:rPr>
              <w:t xml:space="preserve"> </w:t>
            </w:r>
            <w:r>
              <w:rPr>
                <w:spacing w:val="8"/>
              </w:rPr>
              <w:t>政</w:t>
            </w:r>
            <w:r>
              <w:rPr>
                <w:spacing w:val="-9"/>
              </w:rPr>
              <w:t xml:space="preserve"> </w:t>
            </w:r>
            <w:r>
              <w:rPr>
                <w:spacing w:val="8"/>
              </w:rPr>
              <w:t>确</w:t>
            </w:r>
            <w:r>
              <w:rPr>
                <w:spacing w:val="-9"/>
              </w:rPr>
              <w:t xml:space="preserve"> </w:t>
            </w:r>
            <w:r>
              <w:rPr>
                <w:spacing w:val="8"/>
              </w:rPr>
              <w:t>认</w:t>
            </w:r>
          </w:p>
        </w:tc>
        <w:tc>
          <w:tcPr>
            <w:tcW w:w="3081" w:type="dxa"/>
            <w:vAlign w:val="top"/>
          </w:tcPr>
          <w:p w14:paraId="336CEEEB">
            <w:pPr>
              <w:spacing w:line="299" w:lineRule="auto"/>
              <w:rPr>
                <w:rFonts w:ascii="Arial"/>
                <w:sz w:val="21"/>
              </w:rPr>
            </w:pPr>
          </w:p>
          <w:p w14:paraId="1357F5AF">
            <w:pPr>
              <w:spacing w:line="299" w:lineRule="auto"/>
              <w:rPr>
                <w:rFonts w:ascii="Arial"/>
                <w:sz w:val="21"/>
              </w:rPr>
            </w:pPr>
          </w:p>
          <w:p w14:paraId="348FBA21">
            <w:pPr>
              <w:spacing w:line="299" w:lineRule="auto"/>
              <w:rPr>
                <w:rFonts w:ascii="Arial"/>
                <w:sz w:val="21"/>
              </w:rPr>
            </w:pPr>
          </w:p>
          <w:p w14:paraId="5A17008B">
            <w:pPr>
              <w:pStyle w:val="6"/>
              <w:spacing w:before="65" w:line="252" w:lineRule="auto"/>
              <w:ind w:left="1141" w:right="112" w:hanging="1012"/>
            </w:pPr>
            <w:r>
              <w:rPr>
                <w:spacing w:val="1"/>
              </w:rPr>
              <w:t>耕地、林地、草原等土地承包经</w:t>
            </w:r>
            <w:r>
              <w:rPr>
                <w:spacing w:val="8"/>
              </w:rPr>
              <w:t xml:space="preserve"> </w:t>
            </w:r>
            <w:r>
              <w:rPr>
                <w:spacing w:val="-1"/>
              </w:rPr>
              <w:t>营权登记</w:t>
            </w:r>
          </w:p>
        </w:tc>
        <w:tc>
          <w:tcPr>
            <w:tcW w:w="446" w:type="dxa"/>
            <w:textDirection w:val="tbRlV"/>
            <w:vAlign w:val="top"/>
          </w:tcPr>
          <w:p w14:paraId="0401554C">
            <w:pPr>
              <w:pStyle w:val="6"/>
              <w:spacing w:before="110" w:line="212" w:lineRule="auto"/>
              <w:ind w:left="816"/>
            </w:pPr>
            <w:r>
              <w:rPr>
                <w:spacing w:val="8"/>
              </w:rPr>
              <w:t>各</w:t>
            </w:r>
            <w:r>
              <w:rPr>
                <w:spacing w:val="-8"/>
              </w:rPr>
              <w:t xml:space="preserve"> </w:t>
            </w:r>
            <w:r>
              <w:rPr>
                <w:spacing w:val="8"/>
              </w:rPr>
              <w:t>乡</w:t>
            </w:r>
            <w:r>
              <w:rPr>
                <w:spacing w:val="-9"/>
              </w:rPr>
              <w:t xml:space="preserve"> </w:t>
            </w:r>
            <w:r>
              <w:rPr>
                <w:spacing w:val="8"/>
              </w:rPr>
              <w:t>镇</w:t>
            </w:r>
          </w:p>
        </w:tc>
        <w:tc>
          <w:tcPr>
            <w:tcW w:w="3455" w:type="dxa"/>
            <w:vAlign w:val="top"/>
          </w:tcPr>
          <w:p w14:paraId="17A00E6D">
            <w:pPr>
              <w:pStyle w:val="6"/>
              <w:spacing w:before="66" w:line="270" w:lineRule="auto"/>
              <w:ind w:left="105" w:right="77" w:firstLine="6"/>
              <w:jc w:val="both"/>
            </w:pPr>
            <w:r>
              <w:rPr>
                <w:spacing w:val="2"/>
              </w:rPr>
              <w:t xml:space="preserve">《中华人民共和国农村土地承包法》 </w:t>
            </w:r>
            <w:r>
              <w:t>(2018</w:t>
            </w:r>
            <w:r>
              <w:rPr>
                <w:spacing w:val="-40"/>
              </w:rPr>
              <w:t xml:space="preserve"> </w:t>
            </w:r>
            <w:r>
              <w:t>年</w:t>
            </w:r>
            <w:r>
              <w:rPr>
                <w:spacing w:val="-28"/>
              </w:rPr>
              <w:t xml:space="preserve"> </w:t>
            </w:r>
            <w:r>
              <w:t>12</w:t>
            </w:r>
            <w:r>
              <w:rPr>
                <w:spacing w:val="-33"/>
              </w:rPr>
              <w:t xml:space="preserve"> </w:t>
            </w:r>
            <w:r>
              <w:t>月</w:t>
            </w:r>
            <w:r>
              <w:rPr>
                <w:spacing w:val="-42"/>
              </w:rPr>
              <w:t xml:space="preserve"> </w:t>
            </w:r>
            <w:r>
              <w:t>29 日修正) 第二</w:t>
            </w:r>
            <w:r>
              <w:rPr>
                <w:spacing w:val="-1"/>
              </w:rPr>
              <w:t>十四</w:t>
            </w:r>
            <w:r>
              <w:t xml:space="preserve"> </w:t>
            </w:r>
            <w:r>
              <w:rPr>
                <w:spacing w:val="3"/>
              </w:rPr>
              <w:t>条：国家对耕地、林地和草地等实行</w:t>
            </w:r>
            <w:r>
              <w:rPr>
                <w:spacing w:val="5"/>
              </w:rPr>
              <w:t xml:space="preserve"> </w:t>
            </w:r>
            <w:r>
              <w:rPr>
                <w:spacing w:val="3"/>
              </w:rPr>
              <w:t>统一登记，登记机构应当向承包方颁</w:t>
            </w:r>
            <w:r>
              <w:rPr>
                <w:spacing w:val="5"/>
              </w:rPr>
              <w:t xml:space="preserve"> </w:t>
            </w:r>
            <w:r>
              <w:rPr>
                <w:spacing w:val="3"/>
              </w:rPr>
              <w:t>发土地承包经营权证或者林权证等证</w:t>
            </w:r>
            <w:r>
              <w:rPr>
                <w:spacing w:val="5"/>
              </w:rPr>
              <w:t xml:space="preserve"> </w:t>
            </w:r>
            <w:r>
              <w:rPr>
                <w:spacing w:val="3"/>
              </w:rPr>
              <w:t>书，并登记造册，确认土地承包经营</w:t>
            </w:r>
            <w:r>
              <w:rPr>
                <w:spacing w:val="5"/>
              </w:rPr>
              <w:t xml:space="preserve"> </w:t>
            </w:r>
            <w:r>
              <w:t>权。</w:t>
            </w:r>
          </w:p>
          <w:p w14:paraId="6D2073D4">
            <w:pPr>
              <w:pStyle w:val="6"/>
              <w:spacing w:before="53" w:line="213" w:lineRule="auto"/>
              <w:ind w:left="106"/>
            </w:pPr>
            <w:r>
              <w:rPr>
                <w:spacing w:val="3"/>
              </w:rPr>
              <w:t>土地承包经营权证或者林权证等证书</w:t>
            </w:r>
          </w:p>
        </w:tc>
        <w:tc>
          <w:tcPr>
            <w:tcW w:w="3081" w:type="dxa"/>
            <w:vAlign w:val="top"/>
          </w:tcPr>
          <w:p w14:paraId="2671E9EA">
            <w:pPr>
              <w:pStyle w:val="6"/>
              <w:spacing w:before="68" w:line="260" w:lineRule="auto"/>
              <w:ind w:left="112" w:right="77" w:firstLine="12"/>
            </w:pPr>
            <w:r>
              <w:rPr>
                <w:spacing w:val="-3"/>
              </w:rPr>
              <w:t>1、受理责任：依法受理或不予受</w:t>
            </w:r>
            <w:r>
              <w:rPr>
                <w:spacing w:val="7"/>
              </w:rPr>
              <w:t xml:space="preserve"> </w:t>
            </w:r>
            <w:r>
              <w:rPr>
                <w:spacing w:val="5"/>
              </w:rPr>
              <w:t>理，并一次性告之不予受理理由</w:t>
            </w:r>
            <w:r>
              <w:rPr>
                <w:spacing w:val="3"/>
              </w:rPr>
              <w:t xml:space="preserve"> </w:t>
            </w:r>
            <w:r>
              <w:rPr>
                <w:spacing w:val="1"/>
              </w:rPr>
              <w:t>或需补充提供的相关材料目录。</w:t>
            </w:r>
          </w:p>
          <w:p w14:paraId="0363FFC5">
            <w:pPr>
              <w:pStyle w:val="6"/>
              <w:spacing w:before="53" w:line="251" w:lineRule="auto"/>
              <w:ind w:left="112" w:right="77"/>
            </w:pPr>
            <w:r>
              <w:rPr>
                <w:spacing w:val="-2"/>
              </w:rPr>
              <w:t>2、其他法律法规规章文件规定应</w:t>
            </w:r>
            <w:r>
              <w:rPr>
                <w:spacing w:val="5"/>
              </w:rPr>
              <w:t xml:space="preserve"> </w:t>
            </w:r>
            <w:r>
              <w:t>履行的责任。</w:t>
            </w:r>
          </w:p>
        </w:tc>
        <w:tc>
          <w:tcPr>
            <w:tcW w:w="2072" w:type="dxa"/>
            <w:vAlign w:val="top"/>
          </w:tcPr>
          <w:p w14:paraId="6A7F6256">
            <w:pPr>
              <w:pStyle w:val="6"/>
              <w:spacing w:before="69" w:line="266" w:lineRule="auto"/>
              <w:ind w:left="112" w:right="80"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1"/>
              </w:rPr>
              <w:t>相应责任：</w:t>
            </w:r>
          </w:p>
          <w:p w14:paraId="29708941">
            <w:pPr>
              <w:pStyle w:val="6"/>
              <w:spacing w:before="57" w:line="252" w:lineRule="auto"/>
              <w:ind w:left="139" w:right="80" w:hanging="11"/>
            </w:pPr>
            <w:r>
              <w:rPr>
                <w:spacing w:val="-6"/>
              </w:rPr>
              <w:t>1、对符合法定条件的</w:t>
            </w:r>
            <w:r>
              <w:rPr>
                <w:spacing w:val="7"/>
              </w:rPr>
              <w:t xml:space="preserve"> </w:t>
            </w:r>
            <w:r>
              <w:rPr>
                <w:spacing w:val="-3"/>
              </w:rPr>
              <w:t>申请不予受理的；</w:t>
            </w:r>
          </w:p>
          <w:p w14:paraId="3643CD11">
            <w:pPr>
              <w:pStyle w:val="6"/>
              <w:spacing w:before="53" w:line="213" w:lineRule="auto"/>
              <w:ind w:left="115"/>
            </w:pPr>
            <w:r>
              <w:rPr>
                <w:spacing w:val="1"/>
              </w:rPr>
              <w:t>2、工作中玩忽职守、</w:t>
            </w:r>
          </w:p>
        </w:tc>
        <w:tc>
          <w:tcPr>
            <w:tcW w:w="1062" w:type="dxa"/>
            <w:vAlign w:val="top"/>
          </w:tcPr>
          <w:p w14:paraId="14382AE7">
            <w:pPr>
              <w:pStyle w:val="6"/>
              <w:spacing w:before="68" w:line="253" w:lineRule="auto"/>
              <w:ind w:left="118" w:right="91" w:firstLine="4"/>
            </w:pPr>
            <w:r>
              <w:rPr>
                <w:spacing w:val="8"/>
              </w:rPr>
              <w:t>乡级负责</w:t>
            </w:r>
            <w:r>
              <w:t xml:space="preserve"> </w:t>
            </w:r>
            <w:r>
              <w:rPr>
                <w:spacing w:val="-1"/>
              </w:rPr>
              <w:t>受理</w:t>
            </w:r>
          </w:p>
        </w:tc>
      </w:tr>
    </w:tbl>
    <w:p w14:paraId="17767575">
      <w:pPr>
        <w:pStyle w:val="2"/>
      </w:pPr>
    </w:p>
    <w:p w14:paraId="3461AFA1">
      <w:pPr>
        <w:sectPr>
          <w:pgSz w:w="16839" w:h="11906"/>
          <w:pgMar w:top="1012" w:right="1299" w:bottom="0" w:left="1299" w:header="0" w:footer="0" w:gutter="0"/>
          <w:cols w:space="720" w:num="1"/>
        </w:sectPr>
      </w:pPr>
    </w:p>
    <w:p w14:paraId="5B3B982C">
      <w:pPr>
        <w:spacing w:before="163"/>
      </w:pPr>
    </w:p>
    <w:tbl>
      <w:tblPr>
        <w:tblStyle w:val="5"/>
        <w:tblW w:w="14224"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34"/>
        <w:gridCol w:w="493"/>
        <w:gridCol w:w="3081"/>
        <w:gridCol w:w="446"/>
        <w:gridCol w:w="3455"/>
        <w:gridCol w:w="3081"/>
        <w:gridCol w:w="2072"/>
        <w:gridCol w:w="1062"/>
      </w:tblGrid>
      <w:tr w14:paraId="45E25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111" w:hRule="atLeast"/>
        </w:trPr>
        <w:tc>
          <w:tcPr>
            <w:tcW w:w="534" w:type="dxa"/>
            <w:vAlign w:val="top"/>
          </w:tcPr>
          <w:p w14:paraId="2D31BC84">
            <w:pPr>
              <w:rPr>
                <w:rFonts w:ascii="Arial"/>
                <w:sz w:val="21"/>
              </w:rPr>
            </w:pPr>
          </w:p>
        </w:tc>
        <w:tc>
          <w:tcPr>
            <w:tcW w:w="493" w:type="dxa"/>
            <w:vAlign w:val="top"/>
          </w:tcPr>
          <w:p w14:paraId="253830BB">
            <w:pPr>
              <w:rPr>
                <w:rFonts w:ascii="Arial"/>
                <w:sz w:val="21"/>
              </w:rPr>
            </w:pPr>
          </w:p>
        </w:tc>
        <w:tc>
          <w:tcPr>
            <w:tcW w:w="3081" w:type="dxa"/>
            <w:vAlign w:val="top"/>
          </w:tcPr>
          <w:p w14:paraId="734812D1">
            <w:pPr>
              <w:rPr>
                <w:rFonts w:ascii="Arial"/>
                <w:sz w:val="21"/>
              </w:rPr>
            </w:pPr>
          </w:p>
        </w:tc>
        <w:tc>
          <w:tcPr>
            <w:tcW w:w="446" w:type="dxa"/>
            <w:vAlign w:val="top"/>
          </w:tcPr>
          <w:p w14:paraId="5A73A552">
            <w:pPr>
              <w:rPr>
                <w:rFonts w:ascii="Arial"/>
                <w:sz w:val="21"/>
              </w:rPr>
            </w:pPr>
          </w:p>
        </w:tc>
        <w:tc>
          <w:tcPr>
            <w:tcW w:w="3455" w:type="dxa"/>
            <w:vAlign w:val="top"/>
          </w:tcPr>
          <w:p w14:paraId="6AB6E232">
            <w:pPr>
              <w:pStyle w:val="6"/>
              <w:spacing w:before="63" w:line="253" w:lineRule="auto"/>
              <w:ind w:left="105" w:right="80"/>
            </w:pPr>
            <w:r>
              <w:rPr>
                <w:spacing w:val="3"/>
              </w:rPr>
              <w:t>应当将具有土地承包经营权的全部家</w:t>
            </w:r>
            <w:r>
              <w:rPr>
                <w:spacing w:val="4"/>
              </w:rPr>
              <w:t xml:space="preserve"> </w:t>
            </w:r>
            <w:r>
              <w:rPr>
                <w:spacing w:val="1"/>
              </w:rPr>
              <w:t>庭成员列入。</w:t>
            </w:r>
          </w:p>
          <w:p w14:paraId="53B5B049">
            <w:pPr>
              <w:pStyle w:val="6"/>
              <w:spacing w:before="53" w:line="251" w:lineRule="auto"/>
              <w:ind w:left="110" w:right="80"/>
            </w:pPr>
            <w:r>
              <w:rPr>
                <w:spacing w:val="16"/>
              </w:rPr>
              <w:t>登记机构除按规定收取证书工本费</w:t>
            </w:r>
            <w:r>
              <w:rPr>
                <w:spacing w:val="8"/>
              </w:rPr>
              <w:t xml:space="preserve"> </w:t>
            </w:r>
            <w:r>
              <w:rPr>
                <w:spacing w:val="1"/>
              </w:rPr>
              <w:t>外，不得收取其他费用。</w:t>
            </w:r>
          </w:p>
        </w:tc>
        <w:tc>
          <w:tcPr>
            <w:tcW w:w="3081" w:type="dxa"/>
            <w:vAlign w:val="top"/>
          </w:tcPr>
          <w:p w14:paraId="72D0965E">
            <w:pPr>
              <w:rPr>
                <w:rFonts w:ascii="Arial"/>
                <w:sz w:val="21"/>
              </w:rPr>
            </w:pPr>
          </w:p>
        </w:tc>
        <w:tc>
          <w:tcPr>
            <w:tcW w:w="2072" w:type="dxa"/>
            <w:vAlign w:val="top"/>
          </w:tcPr>
          <w:p w14:paraId="725B72D4">
            <w:pPr>
              <w:pStyle w:val="6"/>
              <w:spacing w:before="64" w:line="228" w:lineRule="auto"/>
              <w:ind w:left="112"/>
            </w:pPr>
            <w:r>
              <w:rPr>
                <w:spacing w:val="1"/>
              </w:rPr>
              <w:t>滥用职权的；</w:t>
            </w:r>
          </w:p>
          <w:p w14:paraId="201EA2F2">
            <w:pPr>
              <w:pStyle w:val="6"/>
              <w:spacing w:before="54" w:line="252" w:lineRule="auto"/>
              <w:ind w:left="119" w:right="80" w:hanging="3"/>
            </w:pPr>
            <w:r>
              <w:rPr>
                <w:spacing w:val="-5"/>
              </w:rPr>
              <w:t>3、办理时，索取或者</w:t>
            </w:r>
            <w:r>
              <w:rPr>
                <w:spacing w:val="8"/>
              </w:rPr>
              <w:t xml:space="preserve"> </w:t>
            </w:r>
            <w:r>
              <w:rPr>
                <w:spacing w:val="6"/>
              </w:rPr>
              <w:t>收受他人财物或者谋</w:t>
            </w:r>
          </w:p>
          <w:p w14:paraId="5A0433C7">
            <w:pPr>
              <w:pStyle w:val="6"/>
              <w:spacing w:before="53" w:line="225" w:lineRule="auto"/>
              <w:ind w:left="115"/>
            </w:pPr>
            <w:r>
              <w:rPr>
                <w:spacing w:val="1"/>
              </w:rPr>
              <w:t>取其他利益的</w:t>
            </w:r>
          </w:p>
          <w:p w14:paraId="174F4E36">
            <w:pPr>
              <w:pStyle w:val="6"/>
              <w:spacing w:before="56" w:line="257" w:lineRule="auto"/>
              <w:ind w:left="112" w:right="80" w:hanging="1"/>
              <w:jc w:val="both"/>
            </w:pPr>
            <w:r>
              <w:rPr>
                <w:spacing w:val="-4"/>
              </w:rPr>
              <w:t>4、其他违反法律法规</w:t>
            </w:r>
            <w:r>
              <w:rPr>
                <w:spacing w:val="3"/>
              </w:rPr>
              <w:t xml:space="preserve"> </w:t>
            </w:r>
            <w:r>
              <w:rPr>
                <w:spacing w:val="32"/>
              </w:rPr>
              <w:t>规章文件规定的行</w:t>
            </w:r>
            <w:r>
              <w:rPr>
                <w:spacing w:val="6"/>
              </w:rPr>
              <w:t xml:space="preserve"> </w:t>
            </w:r>
            <w:r>
              <w:t>为。</w:t>
            </w:r>
          </w:p>
        </w:tc>
        <w:tc>
          <w:tcPr>
            <w:tcW w:w="1062" w:type="dxa"/>
            <w:vAlign w:val="top"/>
          </w:tcPr>
          <w:p w14:paraId="3E47FFB6">
            <w:pPr>
              <w:rPr>
                <w:rFonts w:ascii="Arial"/>
                <w:sz w:val="21"/>
              </w:rPr>
            </w:pPr>
          </w:p>
        </w:tc>
      </w:tr>
      <w:tr w14:paraId="46A4C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901" w:hRule="atLeast"/>
        </w:trPr>
        <w:tc>
          <w:tcPr>
            <w:tcW w:w="534" w:type="dxa"/>
            <w:vAlign w:val="top"/>
          </w:tcPr>
          <w:p w14:paraId="50A71CEF">
            <w:pPr>
              <w:spacing w:line="254" w:lineRule="auto"/>
              <w:rPr>
                <w:rFonts w:ascii="Arial"/>
                <w:sz w:val="21"/>
              </w:rPr>
            </w:pPr>
          </w:p>
          <w:p w14:paraId="77DE6E85">
            <w:pPr>
              <w:spacing w:line="254" w:lineRule="auto"/>
              <w:rPr>
                <w:rFonts w:ascii="Arial"/>
                <w:sz w:val="21"/>
              </w:rPr>
            </w:pPr>
          </w:p>
          <w:p w14:paraId="519E0912">
            <w:pPr>
              <w:spacing w:line="254" w:lineRule="auto"/>
              <w:rPr>
                <w:rFonts w:ascii="Arial"/>
                <w:sz w:val="21"/>
              </w:rPr>
            </w:pPr>
          </w:p>
          <w:p w14:paraId="2A751F15">
            <w:pPr>
              <w:spacing w:line="254" w:lineRule="auto"/>
              <w:rPr>
                <w:rFonts w:ascii="Arial"/>
                <w:sz w:val="21"/>
              </w:rPr>
            </w:pPr>
          </w:p>
          <w:p w14:paraId="3952D7BB">
            <w:pPr>
              <w:spacing w:line="254" w:lineRule="auto"/>
              <w:rPr>
                <w:rFonts w:ascii="Arial"/>
                <w:sz w:val="21"/>
              </w:rPr>
            </w:pPr>
          </w:p>
          <w:p w14:paraId="6948FDFA">
            <w:pPr>
              <w:spacing w:line="254" w:lineRule="auto"/>
              <w:rPr>
                <w:rFonts w:ascii="Arial"/>
                <w:sz w:val="21"/>
              </w:rPr>
            </w:pPr>
          </w:p>
          <w:p w14:paraId="46EF3A4F">
            <w:pPr>
              <w:spacing w:line="254" w:lineRule="auto"/>
              <w:rPr>
                <w:rFonts w:ascii="Arial"/>
                <w:sz w:val="21"/>
              </w:rPr>
            </w:pPr>
          </w:p>
          <w:p w14:paraId="44F6E3AF">
            <w:pPr>
              <w:spacing w:line="254" w:lineRule="auto"/>
              <w:rPr>
                <w:rFonts w:ascii="Arial"/>
                <w:sz w:val="21"/>
              </w:rPr>
            </w:pPr>
          </w:p>
          <w:p w14:paraId="1E5709E5">
            <w:pPr>
              <w:spacing w:line="254" w:lineRule="auto"/>
              <w:rPr>
                <w:rFonts w:ascii="Arial"/>
                <w:sz w:val="21"/>
              </w:rPr>
            </w:pPr>
          </w:p>
          <w:p w14:paraId="493F88FA">
            <w:pPr>
              <w:spacing w:line="255" w:lineRule="auto"/>
              <w:rPr>
                <w:rFonts w:ascii="Arial"/>
                <w:sz w:val="21"/>
              </w:rPr>
            </w:pPr>
          </w:p>
          <w:p w14:paraId="12894B6A">
            <w:pPr>
              <w:spacing w:line="255" w:lineRule="auto"/>
              <w:rPr>
                <w:rFonts w:ascii="Arial"/>
                <w:sz w:val="21"/>
              </w:rPr>
            </w:pPr>
          </w:p>
          <w:p w14:paraId="7EC0DC7D">
            <w:pPr>
              <w:spacing w:line="255" w:lineRule="auto"/>
              <w:rPr>
                <w:rFonts w:ascii="Arial"/>
                <w:sz w:val="21"/>
              </w:rPr>
            </w:pPr>
          </w:p>
          <w:p w14:paraId="3468CA8B">
            <w:pPr>
              <w:spacing w:line="255" w:lineRule="auto"/>
              <w:rPr>
                <w:rFonts w:ascii="Arial"/>
                <w:sz w:val="21"/>
              </w:rPr>
            </w:pPr>
          </w:p>
          <w:p w14:paraId="733B1F55">
            <w:pPr>
              <w:pStyle w:val="6"/>
              <w:spacing w:before="65" w:line="190" w:lineRule="auto"/>
              <w:ind w:left="130"/>
            </w:pPr>
            <w:r>
              <w:rPr>
                <w:spacing w:val="-5"/>
              </w:rPr>
              <w:t>162</w:t>
            </w:r>
          </w:p>
        </w:tc>
        <w:tc>
          <w:tcPr>
            <w:tcW w:w="493" w:type="dxa"/>
            <w:textDirection w:val="tbRlV"/>
            <w:vAlign w:val="top"/>
          </w:tcPr>
          <w:p w14:paraId="7DE7E1F9">
            <w:pPr>
              <w:pStyle w:val="6"/>
              <w:spacing w:before="137" w:line="217" w:lineRule="auto"/>
              <w:ind w:left="2909"/>
            </w:pPr>
            <w:r>
              <w:rPr>
                <w:spacing w:val="8"/>
              </w:rPr>
              <w:t>行</w:t>
            </w:r>
            <w:r>
              <w:rPr>
                <w:spacing w:val="-7"/>
              </w:rPr>
              <w:t xml:space="preserve"> </w:t>
            </w:r>
            <w:r>
              <w:rPr>
                <w:spacing w:val="8"/>
              </w:rPr>
              <w:t>政</w:t>
            </w:r>
            <w:r>
              <w:rPr>
                <w:spacing w:val="-9"/>
              </w:rPr>
              <w:t xml:space="preserve"> </w:t>
            </w:r>
            <w:r>
              <w:rPr>
                <w:spacing w:val="8"/>
              </w:rPr>
              <w:t>确</w:t>
            </w:r>
            <w:r>
              <w:rPr>
                <w:spacing w:val="-9"/>
              </w:rPr>
              <w:t xml:space="preserve"> </w:t>
            </w:r>
            <w:r>
              <w:rPr>
                <w:spacing w:val="8"/>
              </w:rPr>
              <w:t>认</w:t>
            </w:r>
          </w:p>
        </w:tc>
        <w:tc>
          <w:tcPr>
            <w:tcW w:w="3081" w:type="dxa"/>
            <w:vAlign w:val="top"/>
          </w:tcPr>
          <w:p w14:paraId="71418CF3">
            <w:pPr>
              <w:spacing w:line="248" w:lineRule="auto"/>
              <w:rPr>
                <w:rFonts w:ascii="Arial"/>
                <w:sz w:val="21"/>
              </w:rPr>
            </w:pPr>
          </w:p>
          <w:p w14:paraId="1B599519">
            <w:pPr>
              <w:spacing w:line="248" w:lineRule="auto"/>
              <w:rPr>
                <w:rFonts w:ascii="Arial"/>
                <w:sz w:val="21"/>
              </w:rPr>
            </w:pPr>
          </w:p>
          <w:p w14:paraId="449BCD45">
            <w:pPr>
              <w:spacing w:line="248" w:lineRule="auto"/>
              <w:rPr>
                <w:rFonts w:ascii="Arial"/>
                <w:sz w:val="21"/>
              </w:rPr>
            </w:pPr>
          </w:p>
          <w:p w14:paraId="11DF2E15">
            <w:pPr>
              <w:spacing w:line="248" w:lineRule="auto"/>
              <w:rPr>
                <w:rFonts w:ascii="Arial"/>
                <w:sz w:val="21"/>
              </w:rPr>
            </w:pPr>
          </w:p>
          <w:p w14:paraId="4A9437BE">
            <w:pPr>
              <w:spacing w:line="248" w:lineRule="auto"/>
              <w:rPr>
                <w:rFonts w:ascii="Arial"/>
                <w:sz w:val="21"/>
              </w:rPr>
            </w:pPr>
          </w:p>
          <w:p w14:paraId="4766A78E">
            <w:pPr>
              <w:spacing w:line="248" w:lineRule="auto"/>
              <w:rPr>
                <w:rFonts w:ascii="Arial"/>
                <w:sz w:val="21"/>
              </w:rPr>
            </w:pPr>
          </w:p>
          <w:p w14:paraId="31245BF0">
            <w:pPr>
              <w:spacing w:line="248" w:lineRule="auto"/>
              <w:rPr>
                <w:rFonts w:ascii="Arial"/>
                <w:sz w:val="21"/>
              </w:rPr>
            </w:pPr>
          </w:p>
          <w:p w14:paraId="798C47E8">
            <w:pPr>
              <w:spacing w:line="248" w:lineRule="auto"/>
              <w:rPr>
                <w:rFonts w:ascii="Arial"/>
                <w:sz w:val="21"/>
              </w:rPr>
            </w:pPr>
          </w:p>
          <w:p w14:paraId="14F4A366">
            <w:pPr>
              <w:spacing w:line="248" w:lineRule="auto"/>
              <w:rPr>
                <w:rFonts w:ascii="Arial"/>
                <w:sz w:val="21"/>
              </w:rPr>
            </w:pPr>
          </w:p>
          <w:p w14:paraId="6C2677FB">
            <w:pPr>
              <w:spacing w:line="248" w:lineRule="auto"/>
              <w:rPr>
                <w:rFonts w:ascii="Arial"/>
                <w:sz w:val="21"/>
              </w:rPr>
            </w:pPr>
          </w:p>
          <w:p w14:paraId="75FF02B3">
            <w:pPr>
              <w:spacing w:line="248" w:lineRule="auto"/>
              <w:rPr>
                <w:rFonts w:ascii="Arial"/>
                <w:sz w:val="21"/>
              </w:rPr>
            </w:pPr>
          </w:p>
          <w:p w14:paraId="5C81A5C5">
            <w:pPr>
              <w:spacing w:line="248" w:lineRule="auto"/>
              <w:rPr>
                <w:rFonts w:ascii="Arial"/>
                <w:sz w:val="21"/>
              </w:rPr>
            </w:pPr>
          </w:p>
          <w:p w14:paraId="4276B7CE">
            <w:pPr>
              <w:pStyle w:val="6"/>
              <w:spacing w:before="65" w:line="227" w:lineRule="auto"/>
              <w:ind w:left="151"/>
            </w:pPr>
            <w:r>
              <w:t>已登记公布的蓄滞洪区内居民的</w:t>
            </w:r>
          </w:p>
          <w:p w14:paraId="753A83BE">
            <w:pPr>
              <w:pStyle w:val="6"/>
              <w:spacing w:before="54" w:line="225" w:lineRule="auto"/>
              <w:ind w:left="129"/>
            </w:pPr>
            <w:r>
              <w:rPr>
                <w:spacing w:val="1"/>
              </w:rPr>
              <w:t>承包土地、住房或者其他财产发</w:t>
            </w:r>
          </w:p>
          <w:p w14:paraId="60510E79">
            <w:pPr>
              <w:pStyle w:val="6"/>
              <w:spacing w:before="55" w:line="224" w:lineRule="auto"/>
              <w:ind w:left="834"/>
            </w:pPr>
            <w:r>
              <w:rPr>
                <w:spacing w:val="1"/>
              </w:rPr>
              <w:t>生变更核实登记</w:t>
            </w:r>
          </w:p>
        </w:tc>
        <w:tc>
          <w:tcPr>
            <w:tcW w:w="446" w:type="dxa"/>
            <w:textDirection w:val="tbRlV"/>
            <w:vAlign w:val="top"/>
          </w:tcPr>
          <w:p w14:paraId="2662FC63">
            <w:pPr>
              <w:pStyle w:val="6"/>
              <w:spacing w:before="110" w:line="212" w:lineRule="auto"/>
              <w:ind w:left="3060"/>
            </w:pPr>
            <w:r>
              <w:rPr>
                <w:spacing w:val="8"/>
              </w:rPr>
              <w:t>各</w:t>
            </w:r>
            <w:r>
              <w:rPr>
                <w:spacing w:val="-8"/>
              </w:rPr>
              <w:t xml:space="preserve"> </w:t>
            </w:r>
            <w:r>
              <w:rPr>
                <w:spacing w:val="8"/>
              </w:rPr>
              <w:t>乡</w:t>
            </w:r>
            <w:r>
              <w:rPr>
                <w:spacing w:val="-9"/>
              </w:rPr>
              <w:t xml:space="preserve"> </w:t>
            </w:r>
            <w:r>
              <w:rPr>
                <w:spacing w:val="8"/>
              </w:rPr>
              <w:t>镇</w:t>
            </w:r>
          </w:p>
        </w:tc>
        <w:tc>
          <w:tcPr>
            <w:tcW w:w="3455" w:type="dxa"/>
            <w:vAlign w:val="top"/>
          </w:tcPr>
          <w:p w14:paraId="6E8C38AF">
            <w:pPr>
              <w:pStyle w:val="6"/>
              <w:spacing w:before="60" w:line="272" w:lineRule="auto"/>
              <w:ind w:left="104" w:right="28" w:firstLine="7"/>
              <w:jc w:val="both"/>
            </w:pPr>
            <w:r>
              <w:rPr>
                <w:spacing w:val="21"/>
              </w:rPr>
              <w:t>《</w:t>
            </w:r>
            <w:r>
              <w:rPr>
                <w:spacing w:val="-32"/>
              </w:rPr>
              <w:t xml:space="preserve"> </w:t>
            </w:r>
            <w:r>
              <w:rPr>
                <w:spacing w:val="21"/>
              </w:rPr>
              <w:t>蓄滞洪</w:t>
            </w:r>
            <w:r>
              <w:rPr>
                <w:spacing w:val="-51"/>
              </w:rPr>
              <w:t xml:space="preserve"> </w:t>
            </w:r>
            <w:r>
              <w:rPr>
                <w:spacing w:val="21"/>
              </w:rPr>
              <w:t>区运用补偿暂行办法》</w:t>
            </w:r>
            <w:r>
              <w:t xml:space="preserve"> </w:t>
            </w:r>
            <w:r>
              <w:rPr>
                <w:spacing w:val="7"/>
              </w:rPr>
              <w:t>(2000 年5月27日中华人民共和国国</w:t>
            </w:r>
            <w:r>
              <w:rPr>
                <w:spacing w:val="14"/>
              </w:rPr>
              <w:t xml:space="preserve"> </w:t>
            </w:r>
            <w:r>
              <w:rPr>
                <w:spacing w:val="2"/>
              </w:rPr>
              <w:t>务院令第</w:t>
            </w:r>
            <w:r>
              <w:rPr>
                <w:spacing w:val="-40"/>
              </w:rPr>
              <w:t xml:space="preserve"> </w:t>
            </w:r>
            <w:r>
              <w:rPr>
                <w:spacing w:val="2"/>
              </w:rPr>
              <w:t>286</w:t>
            </w:r>
            <w:r>
              <w:rPr>
                <w:spacing w:val="-40"/>
              </w:rPr>
              <w:t xml:space="preserve"> </w:t>
            </w:r>
            <w:r>
              <w:rPr>
                <w:spacing w:val="2"/>
              </w:rPr>
              <w:t>号) 第十五条：已登记</w:t>
            </w:r>
            <w:r>
              <w:t xml:space="preserve"> </w:t>
            </w:r>
            <w:r>
              <w:rPr>
                <w:spacing w:val="3"/>
              </w:rPr>
              <w:t>公布的区内居民的承包土地、住房或</w:t>
            </w:r>
            <w:r>
              <w:rPr>
                <w:spacing w:val="6"/>
              </w:rPr>
              <w:t xml:space="preserve"> </w:t>
            </w:r>
            <w:r>
              <w:rPr>
                <w:spacing w:val="3"/>
              </w:rPr>
              <w:t>者其他财产发生变更时，村（居）民</w:t>
            </w:r>
            <w:r>
              <w:rPr>
                <w:spacing w:val="6"/>
              </w:rPr>
              <w:t xml:space="preserve"> </w:t>
            </w:r>
            <w:r>
              <w:rPr>
                <w:spacing w:val="3"/>
              </w:rPr>
              <w:t>委员会应当于每年汛前汇总，并向乡</w:t>
            </w:r>
            <w:r>
              <w:rPr>
                <w:spacing w:val="6"/>
              </w:rPr>
              <w:t xml:space="preserve"> </w:t>
            </w:r>
            <w:r>
              <w:rPr>
                <w:spacing w:val="3"/>
              </w:rPr>
              <w:t>（镇）人民政府提出财产变更登记申</w:t>
            </w:r>
            <w:r>
              <w:rPr>
                <w:spacing w:val="6"/>
              </w:rPr>
              <w:t xml:space="preserve"> </w:t>
            </w:r>
            <w:r>
              <w:rPr>
                <w:spacing w:val="-6"/>
              </w:rPr>
              <w:t>请，由乡（镇）人民政府核实登记后，</w:t>
            </w:r>
            <w:r>
              <w:rPr>
                <w:spacing w:val="8"/>
              </w:rPr>
              <w:t xml:space="preserve"> </w:t>
            </w:r>
            <w:r>
              <w:rPr>
                <w:spacing w:val="3"/>
              </w:rPr>
              <w:t>报蓄滞洪区所在地的县级人民政府指</w:t>
            </w:r>
            <w:r>
              <w:rPr>
                <w:spacing w:val="6"/>
              </w:rPr>
              <w:t xml:space="preserve"> </w:t>
            </w:r>
            <w:r>
              <w:rPr>
                <w:spacing w:val="1"/>
              </w:rPr>
              <w:t>定的部门备案。</w:t>
            </w:r>
          </w:p>
        </w:tc>
        <w:tc>
          <w:tcPr>
            <w:tcW w:w="3081" w:type="dxa"/>
            <w:vAlign w:val="top"/>
          </w:tcPr>
          <w:p w14:paraId="340D751D">
            <w:pPr>
              <w:pStyle w:val="6"/>
              <w:spacing w:before="61" w:line="260" w:lineRule="auto"/>
              <w:ind w:left="112" w:right="77" w:firstLine="12"/>
            </w:pPr>
            <w:r>
              <w:rPr>
                <w:spacing w:val="-3"/>
              </w:rPr>
              <w:t>1、受理责任：依法受理或不予受</w:t>
            </w:r>
            <w:r>
              <w:rPr>
                <w:spacing w:val="7"/>
              </w:rPr>
              <w:t xml:space="preserve"> </w:t>
            </w:r>
            <w:r>
              <w:rPr>
                <w:spacing w:val="5"/>
              </w:rPr>
              <w:t>理，并一次性告之不予受理理由</w:t>
            </w:r>
            <w:r>
              <w:rPr>
                <w:spacing w:val="3"/>
              </w:rPr>
              <w:t xml:space="preserve"> </w:t>
            </w:r>
            <w:r>
              <w:rPr>
                <w:spacing w:val="1"/>
              </w:rPr>
              <w:t>或需补充提供的相关材料目录。</w:t>
            </w:r>
          </w:p>
          <w:p w14:paraId="757D8BE8">
            <w:pPr>
              <w:pStyle w:val="6"/>
              <w:spacing w:before="54" w:line="260" w:lineRule="auto"/>
              <w:ind w:left="107" w:right="77" w:firstLine="4"/>
            </w:pPr>
            <w:r>
              <w:rPr>
                <w:spacing w:val="-2"/>
              </w:rPr>
              <w:t>2、审查责任：按照政策对书面申</w:t>
            </w:r>
            <w:r>
              <w:rPr>
                <w:spacing w:val="5"/>
              </w:rPr>
              <w:t xml:space="preserve"> 请材料进行审查，提出是否同意</w:t>
            </w:r>
            <w:r>
              <w:rPr>
                <w:spacing w:val="7"/>
              </w:rPr>
              <w:t xml:space="preserve"> </w:t>
            </w:r>
            <w:r>
              <w:rPr>
                <w:spacing w:val="1"/>
              </w:rPr>
              <w:t>的审核意见。</w:t>
            </w:r>
          </w:p>
          <w:p w14:paraId="73EBEFE1">
            <w:pPr>
              <w:pStyle w:val="6"/>
              <w:spacing w:before="54" w:line="260" w:lineRule="auto"/>
              <w:ind w:left="112" w:right="77"/>
            </w:pPr>
            <w:r>
              <w:rPr>
                <w:spacing w:val="-2"/>
              </w:rPr>
              <w:t>3、决定责任；作出行政许可或者</w:t>
            </w:r>
            <w:r>
              <w:rPr>
                <w:spacing w:val="4"/>
              </w:rPr>
              <w:t xml:space="preserve"> </w:t>
            </w:r>
            <w:r>
              <w:rPr>
                <w:spacing w:val="-9"/>
              </w:rPr>
              <w:t>不予行政许可决定，法定告知（不</w:t>
            </w:r>
            <w:r>
              <w:rPr>
                <w:spacing w:val="7"/>
              </w:rPr>
              <w:t xml:space="preserve"> </w:t>
            </w:r>
            <w:r>
              <w:rPr>
                <w:spacing w:val="1"/>
              </w:rPr>
              <w:t>予许可的应当书面告知理由）。</w:t>
            </w:r>
          </w:p>
          <w:p w14:paraId="176CAC96">
            <w:pPr>
              <w:pStyle w:val="6"/>
              <w:spacing w:before="55" w:line="252" w:lineRule="auto"/>
              <w:ind w:left="115" w:right="77" w:hanging="7"/>
            </w:pPr>
            <w:r>
              <w:rPr>
                <w:spacing w:val="-2"/>
              </w:rPr>
              <w:t>4、送达责任：审核通过的制发准</w:t>
            </w:r>
            <w:r>
              <w:rPr>
                <w:spacing w:val="9"/>
              </w:rPr>
              <w:t xml:space="preserve"> </w:t>
            </w:r>
            <w:r>
              <w:rPr>
                <w:spacing w:val="1"/>
              </w:rPr>
              <w:t>予通知送达，信息公开。</w:t>
            </w:r>
          </w:p>
          <w:p w14:paraId="2BDFA0D8">
            <w:pPr>
              <w:pStyle w:val="6"/>
              <w:spacing w:before="52" w:line="265" w:lineRule="auto"/>
              <w:ind w:left="109" w:right="77" w:firstLine="4"/>
              <w:jc w:val="both"/>
            </w:pPr>
            <w:r>
              <w:rPr>
                <w:spacing w:val="-2"/>
              </w:rPr>
              <w:t>5、事后监管责任：建立实施监督</w:t>
            </w:r>
            <w:r>
              <w:rPr>
                <w:spacing w:val="4"/>
              </w:rPr>
              <w:t xml:space="preserve"> </w:t>
            </w:r>
            <w:r>
              <w:rPr>
                <w:spacing w:val="5"/>
              </w:rPr>
              <w:t xml:space="preserve">检查的运行机制和管理制度，开 展定期和不定期检查，依法采取 </w:t>
            </w:r>
            <w:r>
              <w:rPr>
                <w:spacing w:val="1"/>
              </w:rPr>
              <w:t>相关处置措施。</w:t>
            </w:r>
          </w:p>
          <w:p w14:paraId="1457B35C">
            <w:pPr>
              <w:pStyle w:val="6"/>
              <w:spacing w:before="52" w:line="251" w:lineRule="auto"/>
              <w:ind w:left="112" w:right="77" w:hanging="1"/>
            </w:pPr>
            <w:r>
              <w:rPr>
                <w:spacing w:val="-2"/>
              </w:rPr>
              <w:t>6、其他法律法规规章文件规定应</w:t>
            </w:r>
            <w:r>
              <w:rPr>
                <w:spacing w:val="6"/>
              </w:rPr>
              <w:t xml:space="preserve"> </w:t>
            </w:r>
            <w:r>
              <w:t>履行的责任。</w:t>
            </w:r>
          </w:p>
        </w:tc>
        <w:tc>
          <w:tcPr>
            <w:tcW w:w="2072" w:type="dxa"/>
            <w:vAlign w:val="top"/>
          </w:tcPr>
          <w:p w14:paraId="704DF96A">
            <w:pPr>
              <w:pStyle w:val="6"/>
              <w:spacing w:before="62" w:line="266" w:lineRule="auto"/>
              <w:ind w:left="112" w:right="80"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1"/>
              </w:rPr>
              <w:t>相应责任：</w:t>
            </w:r>
          </w:p>
          <w:p w14:paraId="6BBC61BC">
            <w:pPr>
              <w:pStyle w:val="6"/>
              <w:spacing w:before="57" w:line="252" w:lineRule="auto"/>
              <w:ind w:left="139" w:right="80" w:hanging="11"/>
            </w:pPr>
            <w:r>
              <w:rPr>
                <w:spacing w:val="-6"/>
              </w:rPr>
              <w:t>1、对符合法定条件的</w:t>
            </w:r>
            <w:r>
              <w:rPr>
                <w:spacing w:val="7"/>
              </w:rPr>
              <w:t xml:space="preserve"> </w:t>
            </w:r>
            <w:r>
              <w:rPr>
                <w:spacing w:val="-3"/>
              </w:rPr>
              <w:t>申请不予受理的；</w:t>
            </w:r>
          </w:p>
          <w:p w14:paraId="1B827B59">
            <w:pPr>
              <w:pStyle w:val="6"/>
              <w:spacing w:before="53" w:line="273" w:lineRule="auto"/>
              <w:ind w:left="111" w:right="80" w:firstLine="3"/>
            </w:pPr>
            <w:r>
              <w:rPr>
                <w:spacing w:val="-4"/>
              </w:rPr>
              <w:t>2、对不符合法定条件</w:t>
            </w:r>
            <w:r>
              <w:t xml:space="preserve"> </w:t>
            </w:r>
            <w:r>
              <w:rPr>
                <w:spacing w:val="7"/>
              </w:rPr>
              <w:t>的申请人准予已登记</w:t>
            </w:r>
            <w:r>
              <w:t xml:space="preserve"> </w:t>
            </w:r>
            <w:r>
              <w:rPr>
                <w:spacing w:val="7"/>
              </w:rPr>
              <w:t>公布的蓄滞洪区内居</w:t>
            </w:r>
            <w:r>
              <w:t xml:space="preserve"> </w:t>
            </w:r>
            <w:r>
              <w:rPr>
                <w:spacing w:val="7"/>
              </w:rPr>
              <w:t>民的承包土地、住房</w:t>
            </w:r>
            <w:r>
              <w:t xml:space="preserve"> </w:t>
            </w:r>
            <w:r>
              <w:rPr>
                <w:spacing w:val="7"/>
              </w:rPr>
              <w:t>或者其他财产发生变</w:t>
            </w:r>
            <w:r>
              <w:t xml:space="preserve"> </w:t>
            </w:r>
            <w:r>
              <w:rPr>
                <w:spacing w:val="7"/>
              </w:rPr>
              <w:t>更核实登记或者超越</w:t>
            </w:r>
            <w:r>
              <w:t xml:space="preserve"> </w:t>
            </w:r>
            <w:r>
              <w:rPr>
                <w:spacing w:val="7"/>
              </w:rPr>
              <w:t>法定职权作出准予已</w:t>
            </w:r>
            <w:r>
              <w:t xml:space="preserve"> </w:t>
            </w:r>
            <w:r>
              <w:rPr>
                <w:spacing w:val="7"/>
              </w:rPr>
              <w:t>登记公布的蓄滞洪区</w:t>
            </w:r>
            <w:r>
              <w:t xml:space="preserve"> </w:t>
            </w:r>
            <w:r>
              <w:rPr>
                <w:spacing w:val="7"/>
              </w:rPr>
              <w:t>内居民的承包土地、</w:t>
            </w:r>
            <w:r>
              <w:t xml:space="preserve"> </w:t>
            </w:r>
            <w:r>
              <w:rPr>
                <w:spacing w:val="7"/>
              </w:rPr>
              <w:t>住房或者其他财产发</w:t>
            </w:r>
            <w:r>
              <w:t xml:space="preserve"> </w:t>
            </w:r>
            <w:r>
              <w:rPr>
                <w:spacing w:val="7"/>
              </w:rPr>
              <w:t>生变更核实登记决定</w:t>
            </w:r>
            <w:r>
              <w:t xml:space="preserve"> 的；</w:t>
            </w:r>
          </w:p>
          <w:p w14:paraId="74BBD92E">
            <w:pPr>
              <w:pStyle w:val="6"/>
              <w:spacing w:before="50" w:line="261" w:lineRule="auto"/>
              <w:ind w:left="112" w:right="80" w:firstLine="4"/>
              <w:jc w:val="both"/>
            </w:pPr>
            <w:r>
              <w:rPr>
                <w:spacing w:val="-5"/>
              </w:rPr>
              <w:t>3、对符合法定条件的</w:t>
            </w:r>
            <w:r>
              <w:rPr>
                <w:spacing w:val="8"/>
              </w:rPr>
              <w:t xml:space="preserve"> </w:t>
            </w:r>
            <w:r>
              <w:rPr>
                <w:spacing w:val="7"/>
              </w:rPr>
              <w:t>申请人不予已登记公</w:t>
            </w:r>
            <w:r>
              <w:t xml:space="preserve"> </w:t>
            </w:r>
            <w:r>
              <w:rPr>
                <w:spacing w:val="7"/>
              </w:rPr>
              <w:t>布的蓄滞洪区内居民</w:t>
            </w:r>
            <w:r>
              <w:t xml:space="preserve"> </w:t>
            </w:r>
            <w:r>
              <w:rPr>
                <w:spacing w:val="7"/>
              </w:rPr>
              <w:t>的承包土地、住房或</w:t>
            </w:r>
          </w:p>
        </w:tc>
        <w:tc>
          <w:tcPr>
            <w:tcW w:w="1062" w:type="dxa"/>
            <w:vAlign w:val="top"/>
          </w:tcPr>
          <w:p w14:paraId="77994F8A">
            <w:pPr>
              <w:rPr>
                <w:rFonts w:ascii="Arial"/>
                <w:sz w:val="21"/>
              </w:rPr>
            </w:pPr>
          </w:p>
        </w:tc>
      </w:tr>
    </w:tbl>
    <w:p w14:paraId="14BD8831">
      <w:pPr>
        <w:pStyle w:val="2"/>
      </w:pPr>
    </w:p>
    <w:p w14:paraId="269C03EA">
      <w:pPr>
        <w:sectPr>
          <w:pgSz w:w="16839" w:h="11906"/>
          <w:pgMar w:top="1012" w:right="1299" w:bottom="0" w:left="1299" w:header="0" w:footer="0" w:gutter="0"/>
          <w:cols w:space="720" w:num="1"/>
        </w:sectPr>
      </w:pPr>
    </w:p>
    <w:p w14:paraId="3B51D0A1">
      <w:pPr>
        <w:spacing w:before="163"/>
      </w:pPr>
    </w:p>
    <w:tbl>
      <w:tblPr>
        <w:tblStyle w:val="5"/>
        <w:tblW w:w="14224"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34"/>
        <w:gridCol w:w="493"/>
        <w:gridCol w:w="3081"/>
        <w:gridCol w:w="446"/>
        <w:gridCol w:w="3455"/>
        <w:gridCol w:w="3081"/>
        <w:gridCol w:w="2052"/>
        <w:gridCol w:w="20"/>
        <w:gridCol w:w="1062"/>
      </w:tblGrid>
      <w:tr w14:paraId="1D251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611" w:hRule="atLeast"/>
        </w:trPr>
        <w:tc>
          <w:tcPr>
            <w:tcW w:w="534" w:type="dxa"/>
            <w:vAlign w:val="top"/>
          </w:tcPr>
          <w:p w14:paraId="3218BDE1">
            <w:pPr>
              <w:rPr>
                <w:rFonts w:ascii="Arial"/>
                <w:sz w:val="21"/>
              </w:rPr>
            </w:pPr>
          </w:p>
        </w:tc>
        <w:tc>
          <w:tcPr>
            <w:tcW w:w="493" w:type="dxa"/>
            <w:vAlign w:val="top"/>
          </w:tcPr>
          <w:p w14:paraId="61EFB78B">
            <w:pPr>
              <w:rPr>
                <w:rFonts w:ascii="Arial"/>
                <w:sz w:val="21"/>
              </w:rPr>
            </w:pPr>
          </w:p>
        </w:tc>
        <w:tc>
          <w:tcPr>
            <w:tcW w:w="3081" w:type="dxa"/>
            <w:vAlign w:val="top"/>
          </w:tcPr>
          <w:p w14:paraId="0599C7B6">
            <w:pPr>
              <w:rPr>
                <w:rFonts w:ascii="Arial"/>
                <w:sz w:val="21"/>
              </w:rPr>
            </w:pPr>
          </w:p>
        </w:tc>
        <w:tc>
          <w:tcPr>
            <w:tcW w:w="446" w:type="dxa"/>
            <w:vAlign w:val="top"/>
          </w:tcPr>
          <w:p w14:paraId="4FD8BBF1">
            <w:pPr>
              <w:rPr>
                <w:rFonts w:ascii="Arial"/>
                <w:sz w:val="21"/>
              </w:rPr>
            </w:pPr>
          </w:p>
        </w:tc>
        <w:tc>
          <w:tcPr>
            <w:tcW w:w="3455" w:type="dxa"/>
            <w:vAlign w:val="top"/>
          </w:tcPr>
          <w:p w14:paraId="669A420A">
            <w:pPr>
              <w:rPr>
                <w:rFonts w:ascii="Arial"/>
                <w:sz w:val="21"/>
              </w:rPr>
            </w:pPr>
          </w:p>
        </w:tc>
        <w:tc>
          <w:tcPr>
            <w:tcW w:w="3081" w:type="dxa"/>
            <w:vAlign w:val="top"/>
          </w:tcPr>
          <w:p w14:paraId="4F04F883">
            <w:pPr>
              <w:rPr>
                <w:rFonts w:ascii="Arial"/>
                <w:sz w:val="21"/>
              </w:rPr>
            </w:pPr>
          </w:p>
        </w:tc>
        <w:tc>
          <w:tcPr>
            <w:tcW w:w="2052" w:type="dxa"/>
            <w:vAlign w:val="top"/>
          </w:tcPr>
          <w:p w14:paraId="7058809E">
            <w:pPr>
              <w:pStyle w:val="6"/>
              <w:spacing w:before="64" w:line="271" w:lineRule="auto"/>
              <w:ind w:left="111" w:right="60" w:firstLine="2"/>
            </w:pPr>
            <w:r>
              <w:rPr>
                <w:spacing w:val="6"/>
              </w:rPr>
              <w:t>者其他财产发生变更</w:t>
            </w:r>
            <w:r>
              <w:rPr>
                <w:spacing w:val="7"/>
              </w:rPr>
              <w:t xml:space="preserve"> 核实登记或者不在法</w:t>
            </w:r>
            <w:r>
              <w:t xml:space="preserve"> </w:t>
            </w:r>
            <w:r>
              <w:rPr>
                <w:spacing w:val="7"/>
              </w:rPr>
              <w:t>定期限内作出准予已</w:t>
            </w:r>
            <w:r>
              <w:t xml:space="preserve"> </w:t>
            </w:r>
            <w:r>
              <w:rPr>
                <w:spacing w:val="7"/>
              </w:rPr>
              <w:t>登记公布的蓄滞洪区</w:t>
            </w:r>
            <w:r>
              <w:t xml:space="preserve"> </w:t>
            </w:r>
            <w:r>
              <w:rPr>
                <w:spacing w:val="7"/>
              </w:rPr>
              <w:t>内居民的承包土地、</w:t>
            </w:r>
            <w:r>
              <w:t xml:space="preserve"> </w:t>
            </w:r>
            <w:r>
              <w:rPr>
                <w:spacing w:val="7"/>
              </w:rPr>
              <w:t>住房或者其他财产发</w:t>
            </w:r>
            <w:r>
              <w:t xml:space="preserve"> </w:t>
            </w:r>
            <w:r>
              <w:rPr>
                <w:spacing w:val="7"/>
              </w:rPr>
              <w:t>生变更核实登记决定</w:t>
            </w:r>
            <w:r>
              <w:t xml:space="preserve"> 的；</w:t>
            </w:r>
          </w:p>
          <w:p w14:paraId="4C4A9957">
            <w:pPr>
              <w:pStyle w:val="6"/>
              <w:spacing w:before="51" w:line="269" w:lineRule="auto"/>
              <w:ind w:left="111" w:right="60"/>
              <w:jc w:val="both"/>
            </w:pPr>
            <w:r>
              <w:rPr>
                <w:spacing w:val="-4"/>
              </w:rPr>
              <w:t>4、违反法定程序实施</w:t>
            </w:r>
            <w:r>
              <w:rPr>
                <w:spacing w:val="3"/>
              </w:rPr>
              <w:t xml:space="preserve"> </w:t>
            </w:r>
            <w:r>
              <w:rPr>
                <w:spacing w:val="7"/>
              </w:rPr>
              <w:t>已登记公布的蓄滞洪</w:t>
            </w:r>
            <w:r>
              <w:t xml:space="preserve"> </w:t>
            </w:r>
            <w:r>
              <w:rPr>
                <w:spacing w:val="33"/>
              </w:rPr>
              <w:t>区内居民的承包土</w:t>
            </w:r>
            <w:r>
              <w:t xml:space="preserve"> </w:t>
            </w:r>
            <w:r>
              <w:rPr>
                <w:spacing w:val="7"/>
              </w:rPr>
              <w:t>地、住房或者其他财</w:t>
            </w:r>
            <w:r>
              <w:t xml:space="preserve"> </w:t>
            </w:r>
            <w:r>
              <w:rPr>
                <w:spacing w:val="7"/>
              </w:rPr>
              <w:t>产发生变更核实登记</w:t>
            </w:r>
            <w:r>
              <w:t xml:space="preserve"> 的；</w:t>
            </w:r>
          </w:p>
          <w:p w14:paraId="44FBAD70">
            <w:pPr>
              <w:pStyle w:val="6"/>
              <w:spacing w:before="51" w:line="252" w:lineRule="auto"/>
              <w:ind w:left="112" w:right="35" w:firstLine="4"/>
            </w:pPr>
            <w:r>
              <w:rPr>
                <w:spacing w:val="-2"/>
              </w:rPr>
              <w:t>5、工作中玩忽职守、</w:t>
            </w:r>
            <w:r>
              <w:rPr>
                <w:spacing w:val="4"/>
              </w:rPr>
              <w:t xml:space="preserve"> </w:t>
            </w:r>
            <w:r>
              <w:rPr>
                <w:spacing w:val="1"/>
              </w:rPr>
              <w:t>滥用职权的；</w:t>
            </w:r>
          </w:p>
          <w:p w14:paraId="2392168F">
            <w:pPr>
              <w:pStyle w:val="6"/>
              <w:spacing w:before="52" w:line="260" w:lineRule="auto"/>
              <w:ind w:left="114" w:right="60"/>
              <w:jc w:val="both"/>
            </w:pPr>
            <w:r>
              <w:rPr>
                <w:spacing w:val="-4"/>
              </w:rPr>
              <w:t>6、办理时，索取或者</w:t>
            </w:r>
            <w:r>
              <w:rPr>
                <w:spacing w:val="1"/>
              </w:rPr>
              <w:t xml:space="preserve"> </w:t>
            </w:r>
            <w:r>
              <w:rPr>
                <w:spacing w:val="6"/>
              </w:rPr>
              <w:t xml:space="preserve">收受他人财物或者谋 </w:t>
            </w:r>
            <w:r>
              <w:rPr>
                <w:spacing w:val="1"/>
              </w:rPr>
              <w:t>取其他利益的</w:t>
            </w:r>
          </w:p>
          <w:p w14:paraId="0BD515E5">
            <w:pPr>
              <w:pStyle w:val="6"/>
              <w:spacing w:before="57" w:line="257" w:lineRule="auto"/>
              <w:ind w:left="113" w:right="60" w:firstLine="4"/>
              <w:jc w:val="both"/>
            </w:pPr>
            <w:r>
              <w:rPr>
                <w:spacing w:val="-5"/>
              </w:rPr>
              <w:t>7、其他违反法律法规</w:t>
            </w:r>
            <w:r>
              <w:rPr>
                <w:spacing w:val="8"/>
              </w:rPr>
              <w:t xml:space="preserve"> </w:t>
            </w:r>
            <w:r>
              <w:rPr>
                <w:spacing w:val="32"/>
              </w:rPr>
              <w:t>规章文件规定的行</w:t>
            </w:r>
            <w:r>
              <w:rPr>
                <w:spacing w:val="6"/>
              </w:rPr>
              <w:t xml:space="preserve"> </w:t>
            </w:r>
            <w:r>
              <w:t>为。</w:t>
            </w:r>
          </w:p>
        </w:tc>
        <w:tc>
          <w:tcPr>
            <w:tcW w:w="1082" w:type="dxa"/>
            <w:gridSpan w:val="2"/>
            <w:vAlign w:val="top"/>
          </w:tcPr>
          <w:p w14:paraId="3EBE3759">
            <w:pPr>
              <w:rPr>
                <w:rFonts w:ascii="Arial"/>
                <w:sz w:val="21"/>
              </w:rPr>
            </w:pPr>
          </w:p>
        </w:tc>
      </w:tr>
      <w:tr w14:paraId="66055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401" w:hRule="atLeast"/>
        </w:trPr>
        <w:tc>
          <w:tcPr>
            <w:tcW w:w="534" w:type="dxa"/>
            <w:tcBorders>
              <w:left w:val="single" w:color="000000" w:sz="2" w:space="0"/>
              <w:bottom w:val="single" w:color="000000" w:sz="2" w:space="0"/>
              <w:right w:val="single" w:color="000000" w:sz="2" w:space="0"/>
            </w:tcBorders>
            <w:vAlign w:val="top"/>
          </w:tcPr>
          <w:p w14:paraId="6EEB61D4">
            <w:pPr>
              <w:spacing w:line="267" w:lineRule="auto"/>
              <w:rPr>
                <w:rFonts w:ascii="Arial"/>
                <w:sz w:val="21"/>
              </w:rPr>
            </w:pPr>
          </w:p>
          <w:p w14:paraId="7D1802DE">
            <w:pPr>
              <w:spacing w:line="267" w:lineRule="auto"/>
              <w:rPr>
                <w:rFonts w:ascii="Arial"/>
                <w:sz w:val="21"/>
              </w:rPr>
            </w:pPr>
          </w:p>
          <w:p w14:paraId="04F5C65E">
            <w:pPr>
              <w:spacing w:line="267" w:lineRule="auto"/>
              <w:rPr>
                <w:rFonts w:ascii="Arial"/>
                <w:sz w:val="21"/>
              </w:rPr>
            </w:pPr>
          </w:p>
          <w:p w14:paraId="54733CB0">
            <w:pPr>
              <w:spacing w:line="268" w:lineRule="auto"/>
              <w:rPr>
                <w:rFonts w:ascii="Arial"/>
                <w:sz w:val="21"/>
              </w:rPr>
            </w:pPr>
          </w:p>
          <w:p w14:paraId="0893CC53">
            <w:pPr>
              <w:pStyle w:val="6"/>
              <w:spacing w:before="65" w:line="190" w:lineRule="auto"/>
              <w:ind w:left="135"/>
            </w:pPr>
            <w:r>
              <w:rPr>
                <w:spacing w:val="-5"/>
              </w:rPr>
              <w:t>163</w:t>
            </w:r>
          </w:p>
        </w:tc>
        <w:tc>
          <w:tcPr>
            <w:tcW w:w="493" w:type="dxa"/>
            <w:tcBorders>
              <w:left w:val="single" w:color="000000" w:sz="2" w:space="0"/>
              <w:bottom w:val="single" w:color="000000" w:sz="2" w:space="0"/>
              <w:right w:val="single" w:color="000000" w:sz="2" w:space="0"/>
            </w:tcBorders>
            <w:textDirection w:val="tbRlV"/>
            <w:vAlign w:val="top"/>
          </w:tcPr>
          <w:p w14:paraId="2CD3252C">
            <w:pPr>
              <w:pStyle w:val="6"/>
              <w:spacing w:before="142" w:line="217" w:lineRule="auto"/>
              <w:ind w:left="660"/>
            </w:pPr>
            <w:r>
              <w:rPr>
                <w:spacing w:val="8"/>
              </w:rPr>
              <w:t>行</w:t>
            </w:r>
            <w:r>
              <w:rPr>
                <w:spacing w:val="-7"/>
              </w:rPr>
              <w:t xml:space="preserve"> </w:t>
            </w:r>
            <w:r>
              <w:rPr>
                <w:spacing w:val="8"/>
              </w:rPr>
              <w:t>政</w:t>
            </w:r>
            <w:r>
              <w:rPr>
                <w:spacing w:val="-9"/>
              </w:rPr>
              <w:t xml:space="preserve"> </w:t>
            </w:r>
            <w:r>
              <w:rPr>
                <w:spacing w:val="8"/>
              </w:rPr>
              <w:t>确</w:t>
            </w:r>
            <w:r>
              <w:rPr>
                <w:spacing w:val="-9"/>
              </w:rPr>
              <w:t xml:space="preserve"> </w:t>
            </w:r>
            <w:r>
              <w:rPr>
                <w:spacing w:val="8"/>
              </w:rPr>
              <w:t>认</w:t>
            </w:r>
          </w:p>
        </w:tc>
        <w:tc>
          <w:tcPr>
            <w:tcW w:w="3081" w:type="dxa"/>
            <w:tcBorders>
              <w:left w:val="single" w:color="000000" w:sz="2" w:space="0"/>
              <w:bottom w:val="single" w:color="000000" w:sz="2" w:space="0"/>
              <w:right w:val="single" w:color="000000" w:sz="2" w:space="0"/>
            </w:tcBorders>
            <w:vAlign w:val="top"/>
          </w:tcPr>
          <w:p w14:paraId="70846088">
            <w:pPr>
              <w:spacing w:line="259" w:lineRule="auto"/>
              <w:rPr>
                <w:rFonts w:ascii="Arial"/>
                <w:sz w:val="21"/>
              </w:rPr>
            </w:pPr>
          </w:p>
          <w:p w14:paraId="3DFA740D">
            <w:pPr>
              <w:spacing w:line="259" w:lineRule="auto"/>
              <w:rPr>
                <w:rFonts w:ascii="Arial"/>
                <w:sz w:val="21"/>
              </w:rPr>
            </w:pPr>
          </w:p>
          <w:p w14:paraId="08D49371">
            <w:pPr>
              <w:spacing w:line="259" w:lineRule="auto"/>
              <w:rPr>
                <w:rFonts w:ascii="Arial"/>
                <w:sz w:val="21"/>
              </w:rPr>
            </w:pPr>
          </w:p>
          <w:p w14:paraId="673BDEEE">
            <w:pPr>
              <w:spacing w:line="260" w:lineRule="auto"/>
              <w:rPr>
                <w:rFonts w:ascii="Arial"/>
                <w:sz w:val="21"/>
              </w:rPr>
            </w:pPr>
          </w:p>
          <w:p w14:paraId="6BB420C0">
            <w:pPr>
              <w:pStyle w:val="6"/>
              <w:spacing w:before="65" w:line="226" w:lineRule="auto"/>
              <w:ind w:left="134"/>
            </w:pPr>
            <w:r>
              <w:rPr>
                <w:spacing w:val="1"/>
              </w:rPr>
              <w:t>村民一事一议筹资筹劳方案审核</w:t>
            </w:r>
          </w:p>
        </w:tc>
        <w:tc>
          <w:tcPr>
            <w:tcW w:w="446" w:type="dxa"/>
            <w:tcBorders>
              <w:left w:val="single" w:color="000000" w:sz="2" w:space="0"/>
              <w:bottom w:val="single" w:color="000000" w:sz="2" w:space="0"/>
              <w:right w:val="single" w:color="000000" w:sz="2" w:space="0"/>
            </w:tcBorders>
            <w:textDirection w:val="tbRlV"/>
            <w:vAlign w:val="top"/>
          </w:tcPr>
          <w:p w14:paraId="77E0BFFA">
            <w:pPr>
              <w:pStyle w:val="6"/>
              <w:spacing w:before="115" w:line="212" w:lineRule="auto"/>
              <w:ind w:left="809"/>
            </w:pPr>
            <w:r>
              <w:rPr>
                <w:spacing w:val="8"/>
              </w:rPr>
              <w:t>各</w:t>
            </w:r>
            <w:r>
              <w:rPr>
                <w:spacing w:val="-8"/>
              </w:rPr>
              <w:t xml:space="preserve"> </w:t>
            </w:r>
            <w:r>
              <w:rPr>
                <w:spacing w:val="8"/>
              </w:rPr>
              <w:t>乡</w:t>
            </w:r>
            <w:r>
              <w:rPr>
                <w:spacing w:val="-9"/>
              </w:rPr>
              <w:t xml:space="preserve"> </w:t>
            </w:r>
            <w:r>
              <w:rPr>
                <w:spacing w:val="8"/>
              </w:rPr>
              <w:t>镇</w:t>
            </w:r>
          </w:p>
        </w:tc>
        <w:tc>
          <w:tcPr>
            <w:tcW w:w="3455" w:type="dxa"/>
            <w:tcBorders>
              <w:left w:val="single" w:color="000000" w:sz="2" w:space="0"/>
              <w:bottom w:val="single" w:color="000000" w:sz="2" w:space="0"/>
              <w:right w:val="single" w:color="000000" w:sz="2" w:space="0"/>
            </w:tcBorders>
            <w:vAlign w:val="top"/>
          </w:tcPr>
          <w:p w14:paraId="67E77CD6">
            <w:pPr>
              <w:pStyle w:val="6"/>
              <w:spacing w:before="59" w:line="269" w:lineRule="auto"/>
              <w:ind w:left="110" w:right="35" w:firstLine="6"/>
            </w:pPr>
            <w:r>
              <w:rPr>
                <w:spacing w:val="3"/>
              </w:rPr>
              <w:t>《国务院办公厅关于转发农业部村民</w:t>
            </w:r>
            <w:r>
              <w:t xml:space="preserve"> </w:t>
            </w:r>
            <w:r>
              <w:rPr>
                <w:spacing w:val="2"/>
              </w:rPr>
              <w:t>一事一议筹资筹劳管理办法的通知》</w:t>
            </w:r>
            <w:r>
              <w:rPr>
                <w:spacing w:val="8"/>
              </w:rPr>
              <w:t xml:space="preserve"> </w:t>
            </w:r>
            <w:r>
              <w:rPr>
                <w:spacing w:val="4"/>
              </w:rPr>
              <w:t>(国办发〔2007〕4</w:t>
            </w:r>
            <w:r>
              <w:rPr>
                <w:spacing w:val="-21"/>
              </w:rPr>
              <w:t xml:space="preserve"> </w:t>
            </w:r>
            <w:r>
              <w:rPr>
                <w:spacing w:val="4"/>
              </w:rPr>
              <w:t>号)“为规范村民</w:t>
            </w:r>
            <w:r>
              <w:t xml:space="preserve"> </w:t>
            </w:r>
            <w:r>
              <w:rPr>
                <w:spacing w:val="3"/>
              </w:rPr>
              <w:t>一事一议筹资筹劳（以下简称筹资筹</w:t>
            </w:r>
            <w:r>
              <w:rPr>
                <w:spacing w:val="5"/>
              </w:rPr>
              <w:t xml:space="preserve"> </w:t>
            </w:r>
            <w:r>
              <w:rPr>
                <w:spacing w:val="3"/>
              </w:rPr>
              <w:t>劳</w:t>
            </w:r>
            <w:r>
              <w:rPr>
                <w:spacing w:val="5"/>
              </w:rPr>
              <w:t>），</w:t>
            </w:r>
            <w:r>
              <w:rPr>
                <w:spacing w:val="3"/>
              </w:rPr>
              <w:t>加强农民负担监督管理，保护</w:t>
            </w:r>
            <w:r>
              <w:rPr>
                <w:spacing w:val="1"/>
              </w:rPr>
              <w:t xml:space="preserve"> </w:t>
            </w:r>
            <w:r>
              <w:rPr>
                <w:spacing w:val="3"/>
              </w:rPr>
              <w:t>农民的合法权益，促进农村基层民主</w:t>
            </w:r>
            <w:r>
              <w:rPr>
                <w:spacing w:val="5"/>
              </w:rPr>
              <w:t xml:space="preserve"> </w:t>
            </w:r>
            <w:r>
              <w:rPr>
                <w:spacing w:val="16"/>
              </w:rPr>
              <w:t>政治建设和推进社会主义新农村建</w:t>
            </w:r>
            <w:r>
              <w:rPr>
                <w:spacing w:val="13"/>
              </w:rPr>
              <w:t xml:space="preserve"> </w:t>
            </w:r>
            <w:r>
              <w:rPr>
                <w:spacing w:val="-6"/>
              </w:rPr>
              <w:t>设，根据有关法律、行政法规的规定，</w:t>
            </w:r>
          </w:p>
        </w:tc>
        <w:tc>
          <w:tcPr>
            <w:tcW w:w="3081" w:type="dxa"/>
            <w:tcBorders>
              <w:left w:val="single" w:color="000000" w:sz="2" w:space="0"/>
              <w:bottom w:val="single" w:color="000000" w:sz="2" w:space="0"/>
              <w:right w:val="single" w:color="000000" w:sz="2" w:space="0"/>
            </w:tcBorders>
            <w:vAlign w:val="top"/>
          </w:tcPr>
          <w:p w14:paraId="12E8EF98">
            <w:pPr>
              <w:pStyle w:val="6"/>
              <w:spacing w:before="61" w:line="260" w:lineRule="auto"/>
              <w:ind w:left="117" w:right="84" w:firstLine="12"/>
            </w:pPr>
            <w:r>
              <w:rPr>
                <w:spacing w:val="-3"/>
              </w:rPr>
              <w:t>1、受理责任：依法受理或不予受</w:t>
            </w:r>
            <w:r>
              <w:rPr>
                <w:spacing w:val="5"/>
              </w:rPr>
              <w:t xml:space="preserve"> 理，并一次性告之不予受理理由</w:t>
            </w:r>
            <w:r>
              <w:rPr>
                <w:spacing w:val="3"/>
              </w:rPr>
              <w:t xml:space="preserve"> </w:t>
            </w:r>
            <w:r>
              <w:rPr>
                <w:spacing w:val="1"/>
              </w:rPr>
              <w:t>或需补充提供的相关材料目录。</w:t>
            </w:r>
          </w:p>
          <w:p w14:paraId="4646972B">
            <w:pPr>
              <w:pStyle w:val="6"/>
              <w:spacing w:before="54" w:line="260" w:lineRule="auto"/>
              <w:ind w:left="112" w:right="82" w:firstLine="4"/>
            </w:pPr>
            <w:r>
              <w:rPr>
                <w:spacing w:val="-2"/>
              </w:rPr>
              <w:t>2、审查责任：按照政策对书面申</w:t>
            </w:r>
            <w:r>
              <w:rPr>
                <w:spacing w:val="5"/>
              </w:rPr>
              <w:t xml:space="preserve"> 请材料进行审查，提出是否同意</w:t>
            </w:r>
            <w:r>
              <w:rPr>
                <w:spacing w:val="7"/>
              </w:rPr>
              <w:t xml:space="preserve"> </w:t>
            </w:r>
            <w:r>
              <w:rPr>
                <w:spacing w:val="1"/>
              </w:rPr>
              <w:t>的审核意见。</w:t>
            </w:r>
          </w:p>
          <w:p w14:paraId="09BBD6D9">
            <w:pPr>
              <w:pStyle w:val="6"/>
              <w:spacing w:before="54" w:line="245" w:lineRule="auto"/>
              <w:ind w:left="117" w:right="82"/>
            </w:pPr>
            <w:r>
              <w:rPr>
                <w:spacing w:val="-2"/>
              </w:rPr>
              <w:t>3、其他法律法规规章文件规定应</w:t>
            </w:r>
            <w:r>
              <w:rPr>
                <w:spacing w:val="4"/>
              </w:rPr>
              <w:t xml:space="preserve"> </w:t>
            </w:r>
            <w:r>
              <w:t>履行的责任。</w:t>
            </w:r>
          </w:p>
        </w:tc>
        <w:tc>
          <w:tcPr>
            <w:tcW w:w="2072" w:type="dxa"/>
            <w:gridSpan w:val="2"/>
            <w:tcBorders>
              <w:left w:val="single" w:color="000000" w:sz="2" w:space="0"/>
              <w:bottom w:val="single" w:color="000000" w:sz="2" w:space="0"/>
              <w:right w:val="single" w:color="000000" w:sz="2" w:space="0"/>
            </w:tcBorders>
            <w:vAlign w:val="top"/>
          </w:tcPr>
          <w:p w14:paraId="4EE5E153">
            <w:pPr>
              <w:pStyle w:val="6"/>
              <w:spacing w:before="62" w:line="266" w:lineRule="auto"/>
              <w:ind w:left="117" w:right="85"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1"/>
              </w:rPr>
              <w:t>相应责任：</w:t>
            </w:r>
          </w:p>
          <w:p w14:paraId="375C31E7">
            <w:pPr>
              <w:pStyle w:val="6"/>
              <w:spacing w:before="55" w:line="256" w:lineRule="auto"/>
              <w:ind w:left="120" w:right="85" w:firstLine="12"/>
              <w:jc w:val="both"/>
            </w:pPr>
            <w:r>
              <w:rPr>
                <w:spacing w:val="-6"/>
              </w:rPr>
              <w:t>1、对符合受理条件的</w:t>
            </w:r>
            <w:r>
              <w:rPr>
                <w:spacing w:val="7"/>
              </w:rPr>
              <w:t xml:space="preserve"> </w:t>
            </w:r>
            <w:r>
              <w:rPr>
                <w:spacing w:val="6"/>
              </w:rPr>
              <w:t xml:space="preserve">行政认定申请不予受 </w:t>
            </w:r>
            <w:r>
              <w:rPr>
                <w:spacing w:val="-1"/>
              </w:rPr>
              <w:t>理的；</w:t>
            </w:r>
          </w:p>
        </w:tc>
        <w:tc>
          <w:tcPr>
            <w:tcW w:w="1062" w:type="dxa"/>
            <w:tcBorders>
              <w:left w:val="single" w:color="000000" w:sz="2" w:space="0"/>
              <w:bottom w:val="single" w:color="000000" w:sz="2" w:space="0"/>
              <w:right w:val="single" w:color="000000" w:sz="2" w:space="0"/>
            </w:tcBorders>
            <w:vAlign w:val="top"/>
          </w:tcPr>
          <w:p w14:paraId="5CCB4B9D">
            <w:pPr>
              <w:pStyle w:val="6"/>
              <w:spacing w:before="59" w:line="261" w:lineRule="auto"/>
              <w:ind w:left="123" w:right="98" w:firstLine="4"/>
              <w:jc w:val="both"/>
            </w:pPr>
            <w:r>
              <w:rPr>
                <w:spacing w:val="7"/>
              </w:rPr>
              <w:t>乡级负责</w:t>
            </w:r>
            <w:r>
              <w:rPr>
                <w:spacing w:val="1"/>
              </w:rPr>
              <w:t xml:space="preserve"> </w:t>
            </w:r>
            <w:r>
              <w:rPr>
                <w:spacing w:val="8"/>
              </w:rPr>
              <w:t>受理、初</w:t>
            </w:r>
            <w:r>
              <w:rPr>
                <w:spacing w:val="2"/>
              </w:rPr>
              <w:t xml:space="preserve"> </w:t>
            </w:r>
            <w:r>
              <w:t>审</w:t>
            </w:r>
          </w:p>
        </w:tc>
      </w:tr>
    </w:tbl>
    <w:p w14:paraId="5418E748">
      <w:pPr>
        <w:pStyle w:val="2"/>
      </w:pPr>
    </w:p>
    <w:p w14:paraId="70B0C88A">
      <w:pPr>
        <w:sectPr>
          <w:pgSz w:w="16839" w:h="11906"/>
          <w:pgMar w:top="1012" w:right="1299" w:bottom="0" w:left="1299" w:header="0" w:footer="0" w:gutter="0"/>
          <w:cols w:space="720" w:num="1"/>
        </w:sectPr>
      </w:pPr>
    </w:p>
    <w:p w14:paraId="523A0727">
      <w:pPr>
        <w:spacing w:before="163"/>
      </w:pPr>
    </w:p>
    <w:tbl>
      <w:tblPr>
        <w:tblStyle w:val="5"/>
        <w:tblW w:w="1422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29"/>
        <w:gridCol w:w="494"/>
        <w:gridCol w:w="3083"/>
        <w:gridCol w:w="446"/>
        <w:gridCol w:w="3458"/>
        <w:gridCol w:w="3083"/>
        <w:gridCol w:w="2073"/>
        <w:gridCol w:w="1058"/>
      </w:tblGrid>
      <w:tr w14:paraId="02A5E6B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17" w:hRule="atLeast"/>
        </w:trPr>
        <w:tc>
          <w:tcPr>
            <w:tcW w:w="529" w:type="dxa"/>
            <w:vAlign w:val="top"/>
          </w:tcPr>
          <w:p w14:paraId="65ACC345">
            <w:pPr>
              <w:rPr>
                <w:rFonts w:ascii="Arial"/>
                <w:sz w:val="21"/>
              </w:rPr>
            </w:pPr>
          </w:p>
        </w:tc>
        <w:tc>
          <w:tcPr>
            <w:tcW w:w="494" w:type="dxa"/>
            <w:vAlign w:val="top"/>
          </w:tcPr>
          <w:p w14:paraId="0E11D10D">
            <w:pPr>
              <w:rPr>
                <w:rFonts w:ascii="Arial"/>
                <w:sz w:val="21"/>
              </w:rPr>
            </w:pPr>
          </w:p>
        </w:tc>
        <w:tc>
          <w:tcPr>
            <w:tcW w:w="3083" w:type="dxa"/>
            <w:vAlign w:val="top"/>
          </w:tcPr>
          <w:p w14:paraId="5629542B">
            <w:pPr>
              <w:rPr>
                <w:rFonts w:ascii="Arial"/>
                <w:sz w:val="21"/>
              </w:rPr>
            </w:pPr>
          </w:p>
        </w:tc>
        <w:tc>
          <w:tcPr>
            <w:tcW w:w="446" w:type="dxa"/>
            <w:vAlign w:val="top"/>
          </w:tcPr>
          <w:p w14:paraId="24F21B67">
            <w:pPr>
              <w:rPr>
                <w:rFonts w:ascii="Arial"/>
                <w:sz w:val="21"/>
              </w:rPr>
            </w:pPr>
          </w:p>
        </w:tc>
        <w:tc>
          <w:tcPr>
            <w:tcW w:w="3458" w:type="dxa"/>
            <w:vAlign w:val="top"/>
          </w:tcPr>
          <w:p w14:paraId="17958E61">
            <w:pPr>
              <w:pStyle w:val="6"/>
              <w:spacing w:before="71" w:line="269" w:lineRule="auto"/>
              <w:ind w:left="114" w:right="86"/>
            </w:pPr>
            <w:r>
              <w:rPr>
                <w:spacing w:val="1"/>
              </w:rPr>
              <w:t>制定本办法。</w:t>
            </w:r>
            <w:r>
              <w:rPr>
                <w:spacing w:val="-65"/>
              </w:rPr>
              <w:t xml:space="preserve"> </w:t>
            </w:r>
            <w:r>
              <w:rPr>
                <w:spacing w:val="1"/>
              </w:rPr>
              <w:t>……（二十二）根据受</w:t>
            </w:r>
            <w:r>
              <w:t xml:space="preserve"> </w:t>
            </w:r>
            <w:r>
              <w:rPr>
                <w:spacing w:val="16"/>
              </w:rPr>
              <w:t>益主体和筹资筹劳主体相对应的原</w:t>
            </w:r>
            <w:r>
              <w:rPr>
                <w:spacing w:val="11"/>
              </w:rPr>
              <w:t xml:space="preserve"> </w:t>
            </w:r>
            <w:r>
              <w:rPr>
                <w:spacing w:val="3"/>
              </w:rPr>
              <w:t xml:space="preserve">则，可适当缩小议事范围。以村民小 组或者以自然村为单位议事的，参照 </w:t>
            </w:r>
            <w:r>
              <w:rPr>
                <w:spacing w:val="2"/>
              </w:rPr>
              <w:t>本办法的有关规定执行。（二十三）</w:t>
            </w:r>
            <w:r>
              <w:rPr>
                <w:spacing w:val="1"/>
              </w:rPr>
              <w:t xml:space="preserve"> 本办法自发布之日起施行。</w:t>
            </w:r>
          </w:p>
        </w:tc>
        <w:tc>
          <w:tcPr>
            <w:tcW w:w="3083" w:type="dxa"/>
            <w:vAlign w:val="top"/>
          </w:tcPr>
          <w:p w14:paraId="1329DB80">
            <w:pPr>
              <w:rPr>
                <w:rFonts w:ascii="Arial"/>
                <w:sz w:val="21"/>
              </w:rPr>
            </w:pPr>
          </w:p>
        </w:tc>
        <w:tc>
          <w:tcPr>
            <w:tcW w:w="2073" w:type="dxa"/>
            <w:vAlign w:val="top"/>
          </w:tcPr>
          <w:p w14:paraId="6697D961">
            <w:pPr>
              <w:pStyle w:val="6"/>
              <w:spacing w:before="77" w:line="267" w:lineRule="auto"/>
              <w:ind w:left="116" w:right="89"/>
            </w:pPr>
            <w:r>
              <w:rPr>
                <w:spacing w:val="-4"/>
              </w:rPr>
              <w:t>2、从事村民一事一议</w:t>
            </w:r>
            <w:r>
              <w:t xml:space="preserve"> </w:t>
            </w:r>
            <w:r>
              <w:rPr>
                <w:spacing w:val="6"/>
              </w:rPr>
              <w:t>筹资筹劳方案审核的</w:t>
            </w:r>
            <w:r>
              <w:rPr>
                <w:spacing w:val="7"/>
              </w:rPr>
              <w:t xml:space="preserve"> </w:t>
            </w:r>
            <w:r>
              <w:rPr>
                <w:spacing w:val="6"/>
              </w:rPr>
              <w:t>工作人员滥用职权、</w:t>
            </w:r>
            <w:r>
              <w:rPr>
                <w:spacing w:val="7"/>
              </w:rPr>
              <w:t xml:space="preserve"> </w:t>
            </w:r>
            <w:r>
              <w:rPr>
                <w:spacing w:val="6"/>
              </w:rPr>
              <w:t>徇私舞弊、玩忽职守</w:t>
            </w:r>
            <w:r>
              <w:rPr>
                <w:spacing w:val="7"/>
              </w:rPr>
              <w:t xml:space="preserve"> </w:t>
            </w:r>
            <w:r>
              <w:rPr>
                <w:spacing w:val="-1"/>
              </w:rPr>
              <w:t>的；</w:t>
            </w:r>
          </w:p>
          <w:p w14:paraId="02B5F60B">
            <w:pPr>
              <w:pStyle w:val="6"/>
              <w:spacing w:before="49" w:line="265" w:lineRule="auto"/>
              <w:ind w:left="116" w:right="39" w:firstLine="2"/>
            </w:pPr>
            <w:r>
              <w:rPr>
                <w:spacing w:val="-5"/>
              </w:rPr>
              <w:t>3、从事村民一事一议</w:t>
            </w:r>
            <w:r>
              <w:rPr>
                <w:spacing w:val="8"/>
              </w:rPr>
              <w:t xml:space="preserve"> </w:t>
            </w:r>
            <w:r>
              <w:rPr>
                <w:spacing w:val="6"/>
              </w:rPr>
              <w:t>筹资筹劳方案审核的</w:t>
            </w:r>
            <w:r>
              <w:rPr>
                <w:spacing w:val="7"/>
              </w:rPr>
              <w:t xml:space="preserve"> </w:t>
            </w:r>
            <w:r>
              <w:rPr>
                <w:spacing w:val="-9"/>
              </w:rPr>
              <w:t>工作人员索贿、受贿，</w:t>
            </w:r>
            <w:r>
              <w:rPr>
                <w:spacing w:val="1"/>
              </w:rPr>
              <w:t xml:space="preserve"> 谋取不正当利益的；</w:t>
            </w:r>
          </w:p>
          <w:p w14:paraId="7B3808A7">
            <w:pPr>
              <w:pStyle w:val="6"/>
              <w:spacing w:before="53" w:line="261" w:lineRule="auto"/>
              <w:ind w:left="114" w:right="89" w:hanging="1"/>
            </w:pPr>
            <w:r>
              <w:rPr>
                <w:spacing w:val="-4"/>
              </w:rPr>
              <w:t>4、其他违反法律法规</w:t>
            </w:r>
            <w:r>
              <w:rPr>
                <w:spacing w:val="3"/>
              </w:rPr>
              <w:t xml:space="preserve"> </w:t>
            </w:r>
            <w:r>
              <w:rPr>
                <w:spacing w:val="32"/>
              </w:rPr>
              <w:t>规章文件规定的行</w:t>
            </w:r>
            <w:r>
              <w:rPr>
                <w:spacing w:val="6"/>
              </w:rPr>
              <w:t xml:space="preserve"> </w:t>
            </w:r>
            <w:r>
              <w:t>为。</w:t>
            </w:r>
          </w:p>
        </w:tc>
        <w:tc>
          <w:tcPr>
            <w:tcW w:w="1058" w:type="dxa"/>
            <w:vAlign w:val="top"/>
          </w:tcPr>
          <w:p w14:paraId="7BD72AF3">
            <w:pPr>
              <w:rPr>
                <w:rFonts w:ascii="Arial"/>
                <w:sz w:val="21"/>
              </w:rPr>
            </w:pPr>
          </w:p>
        </w:tc>
      </w:tr>
      <w:tr w14:paraId="3D36268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05" w:hRule="atLeast"/>
        </w:trPr>
        <w:tc>
          <w:tcPr>
            <w:tcW w:w="529" w:type="dxa"/>
            <w:vAlign w:val="top"/>
          </w:tcPr>
          <w:p w14:paraId="492D286F">
            <w:pPr>
              <w:spacing w:line="241" w:lineRule="auto"/>
              <w:rPr>
                <w:rFonts w:ascii="Arial"/>
                <w:sz w:val="21"/>
              </w:rPr>
            </w:pPr>
          </w:p>
          <w:p w14:paraId="29BA4B77">
            <w:pPr>
              <w:spacing w:line="241" w:lineRule="auto"/>
              <w:rPr>
                <w:rFonts w:ascii="Arial"/>
                <w:sz w:val="21"/>
              </w:rPr>
            </w:pPr>
          </w:p>
          <w:p w14:paraId="66C1AFA4">
            <w:pPr>
              <w:spacing w:line="241" w:lineRule="auto"/>
              <w:rPr>
                <w:rFonts w:ascii="Arial"/>
                <w:sz w:val="21"/>
              </w:rPr>
            </w:pPr>
          </w:p>
          <w:p w14:paraId="5F3DE2DF">
            <w:pPr>
              <w:spacing w:line="241" w:lineRule="auto"/>
              <w:rPr>
                <w:rFonts w:ascii="Arial"/>
                <w:sz w:val="21"/>
              </w:rPr>
            </w:pPr>
          </w:p>
          <w:p w14:paraId="55DD3C7B">
            <w:pPr>
              <w:spacing w:line="241" w:lineRule="auto"/>
              <w:rPr>
                <w:rFonts w:ascii="Arial"/>
                <w:sz w:val="21"/>
              </w:rPr>
            </w:pPr>
          </w:p>
          <w:p w14:paraId="3427FF4B">
            <w:pPr>
              <w:spacing w:line="241" w:lineRule="auto"/>
              <w:rPr>
                <w:rFonts w:ascii="Arial"/>
                <w:sz w:val="21"/>
              </w:rPr>
            </w:pPr>
          </w:p>
          <w:p w14:paraId="108E3969">
            <w:pPr>
              <w:spacing w:line="242" w:lineRule="auto"/>
              <w:rPr>
                <w:rFonts w:ascii="Arial"/>
                <w:sz w:val="21"/>
              </w:rPr>
            </w:pPr>
          </w:p>
          <w:p w14:paraId="3B752DAA">
            <w:pPr>
              <w:spacing w:line="242" w:lineRule="auto"/>
              <w:rPr>
                <w:rFonts w:ascii="Arial"/>
                <w:sz w:val="21"/>
              </w:rPr>
            </w:pPr>
          </w:p>
          <w:p w14:paraId="3758C66C">
            <w:pPr>
              <w:spacing w:line="242" w:lineRule="auto"/>
              <w:rPr>
                <w:rFonts w:ascii="Arial"/>
                <w:sz w:val="21"/>
              </w:rPr>
            </w:pPr>
          </w:p>
          <w:p w14:paraId="72FA2ACF">
            <w:pPr>
              <w:spacing w:line="242" w:lineRule="auto"/>
              <w:rPr>
                <w:rFonts w:ascii="Arial"/>
                <w:sz w:val="21"/>
              </w:rPr>
            </w:pPr>
          </w:p>
          <w:p w14:paraId="09FB2BD9">
            <w:pPr>
              <w:pStyle w:val="6"/>
              <w:spacing w:before="65" w:line="190" w:lineRule="auto"/>
              <w:ind w:left="135"/>
            </w:pPr>
            <w:r>
              <w:rPr>
                <w:spacing w:val="-5"/>
              </w:rPr>
              <w:t>164</w:t>
            </w:r>
          </w:p>
        </w:tc>
        <w:tc>
          <w:tcPr>
            <w:tcW w:w="494" w:type="dxa"/>
            <w:textDirection w:val="tbRlV"/>
            <w:vAlign w:val="top"/>
          </w:tcPr>
          <w:p w14:paraId="3C794845">
            <w:pPr>
              <w:pStyle w:val="6"/>
              <w:spacing w:before="138" w:line="217" w:lineRule="auto"/>
              <w:ind w:left="2013"/>
            </w:pPr>
            <w:r>
              <w:rPr>
                <w:spacing w:val="8"/>
              </w:rPr>
              <w:t>行</w:t>
            </w:r>
            <w:r>
              <w:rPr>
                <w:spacing w:val="-7"/>
              </w:rPr>
              <w:t xml:space="preserve"> </w:t>
            </w:r>
            <w:r>
              <w:rPr>
                <w:spacing w:val="8"/>
              </w:rPr>
              <w:t>政</w:t>
            </w:r>
            <w:r>
              <w:rPr>
                <w:spacing w:val="-9"/>
              </w:rPr>
              <w:t xml:space="preserve"> </w:t>
            </w:r>
            <w:r>
              <w:rPr>
                <w:spacing w:val="8"/>
              </w:rPr>
              <w:t>确</w:t>
            </w:r>
            <w:r>
              <w:rPr>
                <w:spacing w:val="-9"/>
              </w:rPr>
              <w:t xml:space="preserve"> </w:t>
            </w:r>
            <w:r>
              <w:rPr>
                <w:spacing w:val="8"/>
              </w:rPr>
              <w:t>认</w:t>
            </w:r>
          </w:p>
        </w:tc>
        <w:tc>
          <w:tcPr>
            <w:tcW w:w="3083" w:type="dxa"/>
            <w:vAlign w:val="top"/>
          </w:tcPr>
          <w:p w14:paraId="0B89F2E5">
            <w:pPr>
              <w:spacing w:line="264" w:lineRule="auto"/>
              <w:rPr>
                <w:rFonts w:ascii="Arial"/>
                <w:sz w:val="21"/>
              </w:rPr>
            </w:pPr>
          </w:p>
          <w:p w14:paraId="3ED8D3E4">
            <w:pPr>
              <w:spacing w:line="264" w:lineRule="auto"/>
              <w:rPr>
                <w:rFonts w:ascii="Arial"/>
                <w:sz w:val="21"/>
              </w:rPr>
            </w:pPr>
          </w:p>
          <w:p w14:paraId="3F8BBF01">
            <w:pPr>
              <w:spacing w:line="264" w:lineRule="auto"/>
              <w:rPr>
                <w:rFonts w:ascii="Arial"/>
                <w:sz w:val="21"/>
              </w:rPr>
            </w:pPr>
          </w:p>
          <w:p w14:paraId="5027F037">
            <w:pPr>
              <w:spacing w:line="265" w:lineRule="auto"/>
              <w:rPr>
                <w:rFonts w:ascii="Arial"/>
                <w:sz w:val="21"/>
              </w:rPr>
            </w:pPr>
          </w:p>
          <w:p w14:paraId="7D60463D">
            <w:pPr>
              <w:spacing w:line="265" w:lineRule="auto"/>
              <w:rPr>
                <w:rFonts w:ascii="Arial"/>
                <w:sz w:val="21"/>
              </w:rPr>
            </w:pPr>
          </w:p>
          <w:p w14:paraId="473A48CF">
            <w:pPr>
              <w:spacing w:line="265" w:lineRule="auto"/>
              <w:rPr>
                <w:rFonts w:ascii="Arial"/>
                <w:sz w:val="21"/>
              </w:rPr>
            </w:pPr>
          </w:p>
          <w:p w14:paraId="3A81812E">
            <w:pPr>
              <w:spacing w:line="265" w:lineRule="auto"/>
              <w:rPr>
                <w:rFonts w:ascii="Arial"/>
                <w:sz w:val="21"/>
              </w:rPr>
            </w:pPr>
          </w:p>
          <w:p w14:paraId="0D45DAED">
            <w:pPr>
              <w:spacing w:line="265" w:lineRule="auto"/>
              <w:rPr>
                <w:rFonts w:ascii="Arial"/>
                <w:sz w:val="21"/>
              </w:rPr>
            </w:pPr>
          </w:p>
          <w:p w14:paraId="42B78CDF">
            <w:pPr>
              <w:spacing w:line="265" w:lineRule="auto"/>
              <w:rPr>
                <w:rFonts w:ascii="Arial"/>
                <w:sz w:val="21"/>
              </w:rPr>
            </w:pPr>
          </w:p>
          <w:p w14:paraId="5FE9C5C6">
            <w:pPr>
              <w:pStyle w:val="6"/>
              <w:spacing w:before="65" w:line="228" w:lineRule="auto"/>
              <w:ind w:left="647"/>
            </w:pPr>
            <w:r>
              <w:t>收养人生育情况证明</w:t>
            </w:r>
          </w:p>
        </w:tc>
        <w:tc>
          <w:tcPr>
            <w:tcW w:w="446" w:type="dxa"/>
            <w:textDirection w:val="tbRlV"/>
            <w:vAlign w:val="top"/>
          </w:tcPr>
          <w:p w14:paraId="0B0808FB">
            <w:pPr>
              <w:pStyle w:val="6"/>
              <w:spacing w:before="112" w:line="212" w:lineRule="auto"/>
              <w:ind w:left="2162"/>
            </w:pPr>
            <w:r>
              <w:rPr>
                <w:spacing w:val="8"/>
              </w:rPr>
              <w:t>各</w:t>
            </w:r>
            <w:r>
              <w:rPr>
                <w:spacing w:val="-8"/>
              </w:rPr>
              <w:t xml:space="preserve"> </w:t>
            </w:r>
            <w:r>
              <w:rPr>
                <w:spacing w:val="8"/>
              </w:rPr>
              <w:t>乡</w:t>
            </w:r>
            <w:r>
              <w:rPr>
                <w:spacing w:val="-9"/>
              </w:rPr>
              <w:t xml:space="preserve"> </w:t>
            </w:r>
            <w:r>
              <w:rPr>
                <w:spacing w:val="8"/>
              </w:rPr>
              <w:t>镇</w:t>
            </w:r>
          </w:p>
        </w:tc>
        <w:tc>
          <w:tcPr>
            <w:tcW w:w="3458" w:type="dxa"/>
            <w:vAlign w:val="top"/>
          </w:tcPr>
          <w:p w14:paraId="0842CA69">
            <w:pPr>
              <w:pStyle w:val="6"/>
              <w:spacing w:before="67" w:line="273" w:lineRule="auto"/>
              <w:ind w:left="112" w:right="82" w:firstLine="6"/>
            </w:pPr>
            <w:r>
              <w:rPr>
                <w:spacing w:val="-3"/>
              </w:rPr>
              <w:t>《中国公民收养子女登记办法》(1999</w:t>
            </w:r>
            <w:r>
              <w:rPr>
                <w:spacing w:val="7"/>
              </w:rPr>
              <w:t xml:space="preserve"> </w:t>
            </w:r>
            <w:r>
              <w:rPr>
                <w:spacing w:val="1"/>
              </w:rPr>
              <w:t>年</w:t>
            </w:r>
            <w:r>
              <w:rPr>
                <w:spacing w:val="-36"/>
              </w:rPr>
              <w:t xml:space="preserve"> </w:t>
            </w:r>
            <w:r>
              <w:rPr>
                <w:spacing w:val="1"/>
              </w:rPr>
              <w:t>5</w:t>
            </w:r>
            <w:r>
              <w:rPr>
                <w:spacing w:val="-31"/>
              </w:rPr>
              <w:t xml:space="preserve"> </w:t>
            </w:r>
            <w:r>
              <w:rPr>
                <w:spacing w:val="1"/>
              </w:rPr>
              <w:t>月</w:t>
            </w:r>
            <w:r>
              <w:rPr>
                <w:spacing w:val="-39"/>
              </w:rPr>
              <w:t xml:space="preserve"> </w:t>
            </w:r>
            <w:r>
              <w:rPr>
                <w:spacing w:val="1"/>
              </w:rPr>
              <w:t>25 日民政部第</w:t>
            </w:r>
            <w:r>
              <w:rPr>
                <w:spacing w:val="-26"/>
              </w:rPr>
              <w:t xml:space="preserve"> </w:t>
            </w:r>
            <w:r>
              <w:rPr>
                <w:spacing w:val="1"/>
              </w:rPr>
              <w:t>14</w:t>
            </w:r>
            <w:r>
              <w:rPr>
                <w:spacing w:val="-33"/>
              </w:rPr>
              <w:t xml:space="preserve"> </w:t>
            </w:r>
            <w:r>
              <w:rPr>
                <w:spacing w:val="1"/>
              </w:rPr>
              <w:t>号令)第五</w:t>
            </w:r>
            <w:r>
              <w:t xml:space="preserve"> </w:t>
            </w:r>
            <w:r>
              <w:rPr>
                <w:spacing w:val="3"/>
              </w:rPr>
              <w:t>条：</w:t>
            </w:r>
            <w:r>
              <w:fldChar w:fldCharType="begin"/>
            </w:r>
            <w:r>
              <w:instrText xml:space="preserve"> HYPERLINK "https://baike.so.com/doc/8617626-8938613.html" </w:instrText>
            </w:r>
            <w:r>
              <w:fldChar w:fldCharType="separate"/>
            </w:r>
            <w:r>
              <w:rPr>
                <w:spacing w:val="3"/>
              </w:rPr>
              <w:t>收养人</w:t>
            </w:r>
            <w:r>
              <w:rPr>
                <w:spacing w:val="3"/>
              </w:rPr>
              <w:fldChar w:fldCharType="end"/>
            </w:r>
            <w:r>
              <w:rPr>
                <w:spacing w:val="3"/>
              </w:rPr>
              <w:t>应当向收养登记机关提交</w:t>
            </w:r>
            <w:r>
              <w:rPr>
                <w:spacing w:val="5"/>
              </w:rPr>
              <w:t xml:space="preserve"> </w:t>
            </w:r>
            <w:r>
              <w:rPr>
                <w:spacing w:val="14"/>
              </w:rPr>
              <w:t>收养</w:t>
            </w:r>
            <w:r>
              <w:rPr>
                <w:spacing w:val="-27"/>
              </w:rPr>
              <w:t xml:space="preserve"> </w:t>
            </w:r>
            <w:r>
              <w:rPr>
                <w:spacing w:val="14"/>
              </w:rPr>
              <w:t>申请书和</w:t>
            </w:r>
            <w:r>
              <w:rPr>
                <w:spacing w:val="-59"/>
              </w:rPr>
              <w:t xml:space="preserve"> </w:t>
            </w:r>
            <w:r>
              <w:rPr>
                <w:spacing w:val="14"/>
              </w:rPr>
              <w:t>下列证件</w:t>
            </w:r>
            <w:r>
              <w:rPr>
                <w:spacing w:val="-51"/>
              </w:rPr>
              <w:t xml:space="preserve"> </w:t>
            </w:r>
            <w:r>
              <w:rPr>
                <w:spacing w:val="14"/>
              </w:rPr>
              <w:t>、</w:t>
            </w:r>
            <w:r>
              <w:rPr>
                <w:spacing w:val="-60"/>
              </w:rPr>
              <w:t xml:space="preserve"> </w:t>
            </w:r>
            <w:r>
              <w:rPr>
                <w:spacing w:val="14"/>
              </w:rPr>
              <w:t>证</w:t>
            </w:r>
            <w:r>
              <w:rPr>
                <w:spacing w:val="-46"/>
              </w:rPr>
              <w:t xml:space="preserve"> </w:t>
            </w:r>
            <w:r>
              <w:rPr>
                <w:spacing w:val="14"/>
              </w:rPr>
              <w:t>明材</w:t>
            </w:r>
            <w:r>
              <w:t xml:space="preserve"> </w:t>
            </w:r>
            <w:r>
              <w:rPr>
                <w:spacing w:val="6"/>
              </w:rPr>
              <w:t>料:</w:t>
            </w:r>
            <w:r>
              <w:rPr>
                <w:spacing w:val="-47"/>
              </w:rPr>
              <w:t xml:space="preserve"> </w:t>
            </w:r>
            <w:r>
              <w:rPr>
                <w:spacing w:val="6"/>
              </w:rPr>
              <w:t>(一)收养人的居民户口簿和</w:t>
            </w:r>
            <w:r>
              <w:fldChar w:fldCharType="begin"/>
            </w:r>
            <w:r>
              <w:instrText xml:space="preserve"> HYPERLINK "https://baike.so.com/doc/5420888-5659063.html" </w:instrText>
            </w:r>
            <w:r>
              <w:fldChar w:fldCharType="separate"/>
            </w:r>
            <w:r>
              <w:rPr>
                <w:spacing w:val="6"/>
              </w:rPr>
              <w:t>居民</w:t>
            </w:r>
            <w:r>
              <w:rPr>
                <w:spacing w:val="6"/>
              </w:rPr>
              <w:fldChar w:fldCharType="end"/>
            </w:r>
            <w:r>
              <w:t xml:space="preserve"> 身份证；</w:t>
            </w:r>
            <w:r>
              <w:rPr>
                <w:spacing w:val="-47"/>
              </w:rPr>
              <w:t xml:space="preserve"> </w:t>
            </w:r>
            <w:r>
              <w:t xml:space="preserve">(二)由收养人所在单位或者 </w:t>
            </w:r>
            <w:r>
              <w:rPr>
                <w:spacing w:val="3"/>
              </w:rPr>
              <w:t>村民委员会、居民委员会出具的本人</w:t>
            </w:r>
            <w:r>
              <w:rPr>
                <w:spacing w:val="5"/>
              </w:rPr>
              <w:t xml:space="preserve"> </w:t>
            </w:r>
            <w:r>
              <w:rPr>
                <w:spacing w:val="3"/>
              </w:rPr>
              <w:t>婚姻状况、</w:t>
            </w:r>
            <w:r>
              <w:fldChar w:fldCharType="begin"/>
            </w:r>
            <w:r>
              <w:instrText xml:space="preserve"> HYPERLINK "https://baike.so.com/doc/8493458-8813711.html" </w:instrText>
            </w:r>
            <w:r>
              <w:fldChar w:fldCharType="separate"/>
            </w:r>
            <w:r>
              <w:rPr>
                <w:spacing w:val="3"/>
              </w:rPr>
              <w:t>有无子女和抚养教育被收</w:t>
            </w:r>
            <w:r>
              <w:rPr>
                <w:spacing w:val="3"/>
              </w:rPr>
              <w:fldChar w:fldCharType="end"/>
            </w:r>
            <w:r>
              <w:rPr>
                <w:spacing w:val="5"/>
              </w:rPr>
              <w:t xml:space="preserve"> </w:t>
            </w:r>
            <w:r>
              <w:t>养人的能力等情况的证明；</w:t>
            </w:r>
            <w:r>
              <w:rPr>
                <w:spacing w:val="-45"/>
              </w:rPr>
              <w:t xml:space="preserve"> </w:t>
            </w:r>
            <w:r>
              <w:t xml:space="preserve">(三)县级 </w:t>
            </w:r>
            <w:r>
              <w:rPr>
                <w:spacing w:val="3"/>
              </w:rPr>
              <w:t>以上医疗机构出具的未患有在医学上</w:t>
            </w:r>
            <w:r>
              <w:rPr>
                <w:spacing w:val="5"/>
              </w:rPr>
              <w:t xml:space="preserve"> </w:t>
            </w:r>
            <w:r>
              <w:rPr>
                <w:spacing w:val="3"/>
              </w:rPr>
              <w:t>认为不应当收养子女的疾病的身体健</w:t>
            </w:r>
            <w:r>
              <w:rPr>
                <w:spacing w:val="5"/>
              </w:rPr>
              <w:t xml:space="preserve"> </w:t>
            </w:r>
            <w:r>
              <w:rPr>
                <w:spacing w:val="3"/>
              </w:rPr>
              <w:t>康检查证明。收养查找不到生父母的</w:t>
            </w:r>
            <w:r>
              <w:rPr>
                <w:spacing w:val="5"/>
              </w:rPr>
              <w:t xml:space="preserve"> </w:t>
            </w:r>
            <w:r>
              <w:rPr>
                <w:spacing w:val="3"/>
              </w:rPr>
              <w:t>弃婴、儿童的，</w:t>
            </w:r>
            <w:r>
              <w:fldChar w:fldCharType="begin"/>
            </w:r>
            <w:r>
              <w:instrText xml:space="preserve"> HYPERLINK "https://baike.so.com/doc/6737539-6951954.html" </w:instrText>
            </w:r>
            <w:r>
              <w:fldChar w:fldCharType="separate"/>
            </w:r>
            <w:r>
              <w:rPr>
                <w:spacing w:val="3"/>
              </w:rPr>
              <w:t>并应当提交收养人经</w:t>
            </w:r>
            <w:r>
              <w:rPr>
                <w:spacing w:val="3"/>
              </w:rPr>
              <w:fldChar w:fldCharType="end"/>
            </w:r>
            <w:r>
              <w:rPr>
                <w:spacing w:val="5"/>
              </w:rPr>
              <w:t xml:space="preserve"> </w:t>
            </w:r>
            <w:r>
              <w:rPr>
                <w:spacing w:val="3"/>
              </w:rPr>
              <w:t>常居住地计划生育部门出具的收养人</w:t>
            </w:r>
            <w:r>
              <w:rPr>
                <w:spacing w:val="5"/>
              </w:rPr>
              <w:t xml:space="preserve"> </w:t>
            </w:r>
            <w:r>
              <w:rPr>
                <w:spacing w:val="3"/>
              </w:rPr>
              <w:t>生育情况证明；其中收养非社会福利</w:t>
            </w:r>
            <w:r>
              <w:rPr>
                <w:spacing w:val="5"/>
              </w:rPr>
              <w:t xml:space="preserve"> </w:t>
            </w:r>
            <w:r>
              <w:rPr>
                <w:spacing w:val="3"/>
              </w:rPr>
              <w:t>机构抚养的查找不到生父母的弃婴、</w:t>
            </w:r>
            <w:r>
              <w:rPr>
                <w:spacing w:val="8"/>
              </w:rPr>
              <w:t xml:space="preserve"> </w:t>
            </w:r>
            <w:r>
              <w:rPr>
                <w:spacing w:val="3"/>
              </w:rPr>
              <w:t>儿童的，收养人还应当提交下列证明</w:t>
            </w:r>
          </w:p>
        </w:tc>
        <w:tc>
          <w:tcPr>
            <w:tcW w:w="3083" w:type="dxa"/>
            <w:vAlign w:val="top"/>
          </w:tcPr>
          <w:p w14:paraId="49FC51F8">
            <w:pPr>
              <w:pStyle w:val="6"/>
              <w:spacing w:before="63" w:line="260" w:lineRule="auto"/>
              <w:ind w:left="116" w:right="85" w:firstLine="12"/>
            </w:pPr>
            <w:r>
              <w:rPr>
                <w:spacing w:val="-3"/>
              </w:rPr>
              <w:t>1、受理责任：依法受理或不予受</w:t>
            </w:r>
            <w:r>
              <w:rPr>
                <w:spacing w:val="7"/>
              </w:rPr>
              <w:t xml:space="preserve"> </w:t>
            </w:r>
            <w:r>
              <w:rPr>
                <w:spacing w:val="5"/>
              </w:rPr>
              <w:t>理，并一次性告之不予受理理由</w:t>
            </w:r>
            <w:r>
              <w:rPr>
                <w:spacing w:val="3"/>
              </w:rPr>
              <w:t xml:space="preserve"> </w:t>
            </w:r>
            <w:r>
              <w:rPr>
                <w:spacing w:val="1"/>
              </w:rPr>
              <w:t>或需补充提供的相关材料目录。</w:t>
            </w:r>
          </w:p>
          <w:p w14:paraId="67A09D90">
            <w:pPr>
              <w:pStyle w:val="6"/>
              <w:spacing w:before="54" w:line="260" w:lineRule="auto"/>
              <w:ind w:left="112" w:right="85" w:firstLine="4"/>
            </w:pPr>
            <w:r>
              <w:rPr>
                <w:spacing w:val="-2"/>
              </w:rPr>
              <w:t>2、审查责任：按照政策对书面申</w:t>
            </w:r>
            <w:r>
              <w:rPr>
                <w:spacing w:val="5"/>
              </w:rPr>
              <w:t xml:space="preserve"> 请材料进行审查，提出是否同意</w:t>
            </w:r>
            <w:r>
              <w:rPr>
                <w:spacing w:val="7"/>
              </w:rPr>
              <w:t xml:space="preserve"> </w:t>
            </w:r>
            <w:r>
              <w:rPr>
                <w:spacing w:val="1"/>
              </w:rPr>
              <w:t>的审核意见。</w:t>
            </w:r>
          </w:p>
          <w:p w14:paraId="731D6573">
            <w:pPr>
              <w:pStyle w:val="6"/>
              <w:spacing w:before="54" w:line="260" w:lineRule="auto"/>
              <w:ind w:left="117" w:right="85"/>
            </w:pPr>
            <w:r>
              <w:rPr>
                <w:spacing w:val="-2"/>
              </w:rPr>
              <w:t>3、决定责任；作出行政许可或者</w:t>
            </w:r>
            <w:r>
              <w:rPr>
                <w:spacing w:val="4"/>
              </w:rPr>
              <w:t xml:space="preserve"> </w:t>
            </w:r>
            <w:r>
              <w:rPr>
                <w:spacing w:val="-9"/>
              </w:rPr>
              <w:t>不予行政许可决定，法定告知（不</w:t>
            </w:r>
            <w:r>
              <w:rPr>
                <w:spacing w:val="7"/>
              </w:rPr>
              <w:t xml:space="preserve"> </w:t>
            </w:r>
            <w:r>
              <w:rPr>
                <w:spacing w:val="1"/>
              </w:rPr>
              <w:t>予许可的应当书面告知理由）。</w:t>
            </w:r>
          </w:p>
          <w:p w14:paraId="42CFFB0B">
            <w:pPr>
              <w:pStyle w:val="6"/>
              <w:spacing w:before="55" w:line="252" w:lineRule="auto"/>
              <w:ind w:left="119" w:right="85" w:hanging="7"/>
            </w:pPr>
            <w:r>
              <w:rPr>
                <w:spacing w:val="-2"/>
              </w:rPr>
              <w:t>4、送达责任：审核通过的制发准</w:t>
            </w:r>
            <w:r>
              <w:rPr>
                <w:spacing w:val="9"/>
              </w:rPr>
              <w:t xml:space="preserve"> </w:t>
            </w:r>
            <w:r>
              <w:rPr>
                <w:spacing w:val="1"/>
              </w:rPr>
              <w:t>予通知送达，信息公开。</w:t>
            </w:r>
          </w:p>
          <w:p w14:paraId="41A7ED36">
            <w:pPr>
              <w:pStyle w:val="6"/>
              <w:spacing w:before="52" w:line="265" w:lineRule="auto"/>
              <w:ind w:left="113" w:right="85" w:firstLine="4"/>
              <w:jc w:val="both"/>
            </w:pPr>
            <w:r>
              <w:rPr>
                <w:spacing w:val="-2"/>
              </w:rPr>
              <w:t>5、事后监管责任：建立实施监督</w:t>
            </w:r>
            <w:r>
              <w:rPr>
                <w:spacing w:val="4"/>
              </w:rPr>
              <w:t xml:space="preserve"> </w:t>
            </w:r>
            <w:r>
              <w:rPr>
                <w:spacing w:val="5"/>
              </w:rPr>
              <w:t xml:space="preserve">检查的运行机制和管理制度，开 展定期和不定期检查，依法采取 </w:t>
            </w:r>
            <w:r>
              <w:rPr>
                <w:spacing w:val="1"/>
              </w:rPr>
              <w:t>相关处置措施。</w:t>
            </w:r>
          </w:p>
          <w:p w14:paraId="7326922E">
            <w:pPr>
              <w:pStyle w:val="6"/>
              <w:spacing w:before="52" w:line="246" w:lineRule="auto"/>
              <w:ind w:left="116" w:right="85" w:hanging="1"/>
            </w:pPr>
            <w:r>
              <w:rPr>
                <w:spacing w:val="-2"/>
              </w:rPr>
              <w:t>6、其他法律法规规章文件规定应</w:t>
            </w:r>
            <w:r>
              <w:rPr>
                <w:spacing w:val="6"/>
              </w:rPr>
              <w:t xml:space="preserve"> </w:t>
            </w:r>
            <w:r>
              <w:t>履行的责任。</w:t>
            </w:r>
          </w:p>
        </w:tc>
        <w:tc>
          <w:tcPr>
            <w:tcW w:w="2073" w:type="dxa"/>
            <w:vAlign w:val="top"/>
          </w:tcPr>
          <w:p w14:paraId="0E7AC500">
            <w:pPr>
              <w:pStyle w:val="6"/>
              <w:spacing w:before="64" w:line="266" w:lineRule="auto"/>
              <w:ind w:left="114" w:right="89"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1"/>
              </w:rPr>
              <w:t>相应责任：</w:t>
            </w:r>
          </w:p>
          <w:p w14:paraId="5C21D04B">
            <w:pPr>
              <w:pStyle w:val="6"/>
              <w:spacing w:before="57" w:line="261" w:lineRule="auto"/>
              <w:ind w:left="117" w:right="89" w:firstLine="12"/>
              <w:jc w:val="both"/>
            </w:pPr>
            <w:r>
              <w:rPr>
                <w:spacing w:val="-6"/>
              </w:rPr>
              <w:t>1、对符合受理条件的</w:t>
            </w:r>
            <w:r>
              <w:rPr>
                <w:spacing w:val="7"/>
              </w:rPr>
              <w:t xml:space="preserve"> </w:t>
            </w:r>
            <w:r>
              <w:rPr>
                <w:spacing w:val="6"/>
              </w:rPr>
              <w:t xml:space="preserve">行政认定申请不予受 </w:t>
            </w:r>
            <w:r>
              <w:rPr>
                <w:spacing w:val="-1"/>
              </w:rPr>
              <w:t>理的；</w:t>
            </w:r>
          </w:p>
          <w:p w14:paraId="34EFC7F8">
            <w:pPr>
              <w:pStyle w:val="6"/>
              <w:spacing w:before="49" w:line="269" w:lineRule="auto"/>
              <w:ind w:left="116" w:right="89"/>
            </w:pPr>
            <w:r>
              <w:rPr>
                <w:spacing w:val="-4"/>
              </w:rPr>
              <w:t>2、未严格按照相关政</w:t>
            </w:r>
            <w:r>
              <w:t xml:space="preserve"> </w:t>
            </w:r>
            <w:r>
              <w:rPr>
                <w:spacing w:val="6"/>
              </w:rPr>
              <w:t>策、法律、法规履行</w:t>
            </w:r>
            <w:r>
              <w:rPr>
                <w:spacing w:val="7"/>
              </w:rPr>
              <w:t xml:space="preserve"> </w:t>
            </w:r>
            <w:r>
              <w:rPr>
                <w:spacing w:val="6"/>
              </w:rPr>
              <w:t>审查义务，对应当予</w:t>
            </w:r>
            <w:r>
              <w:rPr>
                <w:spacing w:val="7"/>
              </w:rPr>
              <w:t xml:space="preserve"> </w:t>
            </w:r>
            <w:r>
              <w:rPr>
                <w:spacing w:val="6"/>
              </w:rPr>
              <w:t>以认定的不予认定，</w:t>
            </w:r>
            <w:r>
              <w:rPr>
                <w:spacing w:val="7"/>
              </w:rPr>
              <w:t xml:space="preserve"> </w:t>
            </w:r>
            <w:r>
              <w:rPr>
                <w:spacing w:val="6"/>
              </w:rPr>
              <w:t>或者对不应认定的予</w:t>
            </w:r>
            <w:r>
              <w:rPr>
                <w:spacing w:val="7"/>
              </w:rPr>
              <w:t xml:space="preserve"> </w:t>
            </w:r>
            <w:r>
              <w:t>以认定；</w:t>
            </w:r>
          </w:p>
          <w:p w14:paraId="3289DC59">
            <w:pPr>
              <w:pStyle w:val="6"/>
              <w:spacing w:before="53" w:line="256" w:lineRule="auto"/>
              <w:ind w:left="114" w:right="89" w:firstLine="4"/>
              <w:jc w:val="both"/>
            </w:pPr>
            <w:r>
              <w:rPr>
                <w:spacing w:val="-5"/>
              </w:rPr>
              <w:t>3、不依法履行监督职</w:t>
            </w:r>
            <w:r>
              <w:rPr>
                <w:spacing w:val="8"/>
              </w:rPr>
              <w:t xml:space="preserve"> </w:t>
            </w:r>
            <w:r>
              <w:rPr>
                <w:spacing w:val="7"/>
              </w:rPr>
              <w:t>责或者监督不力，导</w:t>
            </w:r>
            <w:r>
              <w:t xml:space="preserve"> </w:t>
            </w:r>
            <w:r>
              <w:rPr>
                <w:spacing w:val="7"/>
              </w:rPr>
              <w:t>致群众权益受到损害</w:t>
            </w:r>
          </w:p>
        </w:tc>
        <w:tc>
          <w:tcPr>
            <w:tcW w:w="1058" w:type="dxa"/>
            <w:vAlign w:val="top"/>
          </w:tcPr>
          <w:p w14:paraId="3DF5A613">
            <w:pPr>
              <w:rPr>
                <w:rFonts w:ascii="Arial"/>
                <w:sz w:val="21"/>
              </w:rPr>
            </w:pPr>
          </w:p>
        </w:tc>
      </w:tr>
    </w:tbl>
    <w:p w14:paraId="1F2FD541">
      <w:pPr>
        <w:pStyle w:val="2"/>
      </w:pPr>
    </w:p>
    <w:p w14:paraId="246B68DD">
      <w:pPr>
        <w:sectPr>
          <w:pgSz w:w="16839" w:h="11906"/>
          <w:pgMar w:top="1012" w:right="1304" w:bottom="0" w:left="1304" w:header="0" w:footer="0" w:gutter="0"/>
          <w:cols w:space="720" w:num="1"/>
        </w:sectPr>
      </w:pPr>
    </w:p>
    <w:p w14:paraId="1633ED35">
      <w:pPr>
        <w:spacing w:before="163"/>
      </w:pPr>
    </w:p>
    <w:tbl>
      <w:tblPr>
        <w:tblStyle w:val="5"/>
        <w:tblW w:w="1422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29"/>
        <w:gridCol w:w="494"/>
        <w:gridCol w:w="3083"/>
        <w:gridCol w:w="446"/>
        <w:gridCol w:w="3458"/>
        <w:gridCol w:w="3083"/>
        <w:gridCol w:w="2073"/>
        <w:gridCol w:w="1058"/>
      </w:tblGrid>
      <w:tr w14:paraId="6EACF23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07" w:hRule="atLeast"/>
        </w:trPr>
        <w:tc>
          <w:tcPr>
            <w:tcW w:w="529" w:type="dxa"/>
            <w:vAlign w:val="top"/>
          </w:tcPr>
          <w:p w14:paraId="53A7A579">
            <w:pPr>
              <w:rPr>
                <w:rFonts w:ascii="Arial"/>
                <w:sz w:val="21"/>
              </w:rPr>
            </w:pPr>
          </w:p>
        </w:tc>
        <w:tc>
          <w:tcPr>
            <w:tcW w:w="494" w:type="dxa"/>
            <w:vAlign w:val="top"/>
          </w:tcPr>
          <w:p w14:paraId="24636814">
            <w:pPr>
              <w:rPr>
                <w:rFonts w:ascii="Arial"/>
                <w:sz w:val="21"/>
              </w:rPr>
            </w:pPr>
          </w:p>
        </w:tc>
        <w:tc>
          <w:tcPr>
            <w:tcW w:w="3083" w:type="dxa"/>
            <w:vAlign w:val="top"/>
          </w:tcPr>
          <w:p w14:paraId="6CE91E1D">
            <w:pPr>
              <w:rPr>
                <w:rFonts w:ascii="Arial"/>
                <w:sz w:val="21"/>
              </w:rPr>
            </w:pPr>
          </w:p>
        </w:tc>
        <w:tc>
          <w:tcPr>
            <w:tcW w:w="446" w:type="dxa"/>
            <w:vAlign w:val="top"/>
          </w:tcPr>
          <w:p w14:paraId="6B252BB4">
            <w:pPr>
              <w:rPr>
                <w:rFonts w:ascii="Arial"/>
                <w:sz w:val="21"/>
              </w:rPr>
            </w:pPr>
          </w:p>
        </w:tc>
        <w:tc>
          <w:tcPr>
            <w:tcW w:w="3458" w:type="dxa"/>
            <w:vAlign w:val="top"/>
          </w:tcPr>
          <w:p w14:paraId="0393134D">
            <w:pPr>
              <w:pStyle w:val="6"/>
              <w:spacing w:before="64" w:line="270" w:lineRule="auto"/>
              <w:ind w:left="111" w:right="83" w:firstLine="1"/>
            </w:pPr>
            <w:r>
              <w:rPr>
                <w:spacing w:val="6"/>
              </w:rPr>
              <w:t>材料:</w:t>
            </w:r>
            <w:r>
              <w:rPr>
                <w:spacing w:val="-48"/>
              </w:rPr>
              <w:t xml:space="preserve"> </w:t>
            </w:r>
            <w:r>
              <w:rPr>
                <w:spacing w:val="6"/>
              </w:rPr>
              <w:t>(一)</w:t>
            </w:r>
            <w:r>
              <w:fldChar w:fldCharType="begin"/>
            </w:r>
            <w:r>
              <w:instrText xml:space="preserve"> HYPERLINK "https://baike.so.com/doc/8617626-8938613.html" </w:instrText>
            </w:r>
            <w:r>
              <w:fldChar w:fldCharType="separate"/>
            </w:r>
            <w:r>
              <w:rPr>
                <w:spacing w:val="6"/>
              </w:rPr>
              <w:t>收养人</w:t>
            </w:r>
            <w:r>
              <w:rPr>
                <w:spacing w:val="6"/>
              </w:rPr>
              <w:fldChar w:fldCharType="end"/>
            </w:r>
            <w:r>
              <w:rPr>
                <w:spacing w:val="6"/>
              </w:rPr>
              <w:t>经常居住地计划生</w:t>
            </w:r>
            <w:r>
              <w:t xml:space="preserve"> </w:t>
            </w:r>
            <w:r>
              <w:rPr>
                <w:spacing w:val="3"/>
              </w:rPr>
              <w:t>育部门出具的收养人无子女的证明；</w:t>
            </w:r>
            <w:r>
              <w:rPr>
                <w:spacing w:val="4"/>
              </w:rPr>
              <w:t xml:space="preserve"> </w:t>
            </w:r>
            <w:r>
              <w:rPr>
                <w:spacing w:val="3"/>
              </w:rPr>
              <w:t>(二)公安机关出具的捡拾弃婴、儿童 报案的证明。收养继子女的，可以只</w:t>
            </w:r>
            <w:r>
              <w:rPr>
                <w:spacing w:val="6"/>
              </w:rPr>
              <w:t xml:space="preserve"> </w:t>
            </w:r>
            <w:r>
              <w:rPr>
                <w:spacing w:val="3"/>
              </w:rPr>
              <w:t>提交居民户口簿、</w:t>
            </w:r>
            <w:r>
              <w:fldChar w:fldCharType="begin"/>
            </w:r>
            <w:r>
              <w:instrText xml:space="preserve"> HYPERLINK "https://baike.so.com/doc/5420888-5659063.html" </w:instrText>
            </w:r>
            <w:r>
              <w:fldChar w:fldCharType="separate"/>
            </w:r>
            <w:r>
              <w:rPr>
                <w:spacing w:val="3"/>
              </w:rPr>
              <w:t>居民身份证</w:t>
            </w:r>
            <w:r>
              <w:rPr>
                <w:spacing w:val="3"/>
              </w:rPr>
              <w:fldChar w:fldCharType="end"/>
            </w:r>
            <w:r>
              <w:rPr>
                <w:spacing w:val="3"/>
              </w:rPr>
              <w:t>和收养</w:t>
            </w:r>
            <w:r>
              <w:rPr>
                <w:spacing w:val="6"/>
              </w:rPr>
              <w:t xml:space="preserve"> </w:t>
            </w:r>
            <w:r>
              <w:fldChar w:fldCharType="begin"/>
            </w:r>
            <w:r>
              <w:instrText xml:space="preserve"> HYPERLINK "https://baike.so.com/doc/8493458-8813711.html" </w:instrText>
            </w:r>
            <w:r>
              <w:fldChar w:fldCharType="separate"/>
            </w:r>
            <w:r>
              <w:rPr>
                <w:spacing w:val="3"/>
              </w:rPr>
              <w:t>人与被收养人</w:t>
            </w:r>
            <w:r>
              <w:rPr>
                <w:spacing w:val="3"/>
              </w:rPr>
              <w:fldChar w:fldCharType="end"/>
            </w:r>
            <w:r>
              <w:rPr>
                <w:spacing w:val="3"/>
              </w:rPr>
              <w:t>生父或者生母结婚的证</w:t>
            </w:r>
            <w:r>
              <w:rPr>
                <w:spacing w:val="6"/>
              </w:rPr>
              <w:t xml:space="preserve"> </w:t>
            </w:r>
            <w:r>
              <w:rPr>
                <w:spacing w:val="1"/>
              </w:rPr>
              <w:t>明。</w:t>
            </w:r>
          </w:p>
        </w:tc>
        <w:tc>
          <w:tcPr>
            <w:tcW w:w="3083" w:type="dxa"/>
            <w:vAlign w:val="top"/>
          </w:tcPr>
          <w:p w14:paraId="30C84B3D">
            <w:pPr>
              <w:rPr>
                <w:rFonts w:ascii="Arial"/>
                <w:sz w:val="21"/>
              </w:rPr>
            </w:pPr>
          </w:p>
        </w:tc>
        <w:tc>
          <w:tcPr>
            <w:tcW w:w="2073" w:type="dxa"/>
            <w:vAlign w:val="top"/>
          </w:tcPr>
          <w:p w14:paraId="2FDE1EDD">
            <w:pPr>
              <w:pStyle w:val="6"/>
              <w:spacing w:before="64" w:line="230" w:lineRule="auto"/>
              <w:ind w:left="131"/>
            </w:pPr>
            <w:r>
              <w:rPr>
                <w:spacing w:val="-9"/>
              </w:rPr>
              <w:t>的；</w:t>
            </w:r>
          </w:p>
          <w:p w14:paraId="37079832">
            <w:pPr>
              <w:pStyle w:val="6"/>
              <w:spacing w:before="49" w:line="265" w:lineRule="auto"/>
              <w:ind w:left="115" w:right="89" w:hanging="2"/>
            </w:pPr>
            <w:r>
              <w:rPr>
                <w:spacing w:val="-4"/>
              </w:rPr>
              <w:t>4、从事收养人生育情</w:t>
            </w:r>
            <w:r>
              <w:rPr>
                <w:spacing w:val="3"/>
              </w:rPr>
              <w:t xml:space="preserve"> </w:t>
            </w:r>
            <w:r>
              <w:rPr>
                <w:spacing w:val="6"/>
              </w:rPr>
              <w:t>况证明审核的工作人</w:t>
            </w:r>
            <w:r>
              <w:rPr>
                <w:spacing w:val="7"/>
              </w:rPr>
              <w:t xml:space="preserve"> </w:t>
            </w:r>
            <w:r>
              <w:rPr>
                <w:spacing w:val="6"/>
              </w:rPr>
              <w:t>员滥用职权、徇私舞</w:t>
            </w:r>
            <w:r>
              <w:rPr>
                <w:spacing w:val="7"/>
              </w:rPr>
              <w:t xml:space="preserve"> </w:t>
            </w:r>
            <w:r>
              <w:rPr>
                <w:spacing w:val="1"/>
              </w:rPr>
              <w:t>弊、玩忽职守的；</w:t>
            </w:r>
          </w:p>
          <w:p w14:paraId="181B86C7">
            <w:pPr>
              <w:pStyle w:val="6"/>
              <w:spacing w:before="54" w:line="265" w:lineRule="auto"/>
              <w:ind w:left="116" w:right="89" w:firstLine="2"/>
              <w:jc w:val="both"/>
            </w:pPr>
            <w:r>
              <w:rPr>
                <w:spacing w:val="-5"/>
              </w:rPr>
              <w:t>5、从事收养人生育情</w:t>
            </w:r>
            <w:r>
              <w:rPr>
                <w:spacing w:val="8"/>
              </w:rPr>
              <w:t xml:space="preserve"> </w:t>
            </w:r>
            <w:r>
              <w:rPr>
                <w:spacing w:val="6"/>
              </w:rPr>
              <w:t>况证明审核的工作人</w:t>
            </w:r>
            <w:r>
              <w:rPr>
                <w:spacing w:val="7"/>
              </w:rPr>
              <w:t xml:space="preserve"> </w:t>
            </w:r>
            <w:r>
              <w:rPr>
                <w:spacing w:val="6"/>
              </w:rPr>
              <w:t>员索贿、受贿，谋取</w:t>
            </w:r>
            <w:r>
              <w:rPr>
                <w:spacing w:val="7"/>
              </w:rPr>
              <w:t xml:space="preserve"> </w:t>
            </w:r>
            <w:r>
              <w:rPr>
                <w:spacing w:val="1"/>
              </w:rPr>
              <w:t>不正当利益的；</w:t>
            </w:r>
          </w:p>
          <w:p w14:paraId="41DB5FFC">
            <w:pPr>
              <w:pStyle w:val="6"/>
              <w:spacing w:before="50" w:line="256" w:lineRule="auto"/>
              <w:ind w:left="115" w:right="89"/>
              <w:jc w:val="both"/>
            </w:pPr>
            <w:r>
              <w:rPr>
                <w:spacing w:val="-4"/>
              </w:rPr>
              <w:t>6、其他违反法律法规</w:t>
            </w:r>
            <w:r>
              <w:rPr>
                <w:spacing w:val="1"/>
              </w:rPr>
              <w:t xml:space="preserve"> </w:t>
            </w:r>
            <w:r>
              <w:rPr>
                <w:spacing w:val="32"/>
              </w:rPr>
              <w:t>规章文件规定的行</w:t>
            </w:r>
            <w:r>
              <w:rPr>
                <w:spacing w:val="6"/>
              </w:rPr>
              <w:t xml:space="preserve"> </w:t>
            </w:r>
            <w:r>
              <w:t>为。</w:t>
            </w:r>
          </w:p>
        </w:tc>
        <w:tc>
          <w:tcPr>
            <w:tcW w:w="1058" w:type="dxa"/>
            <w:vAlign w:val="top"/>
          </w:tcPr>
          <w:p w14:paraId="36B9A08F">
            <w:pPr>
              <w:rPr>
                <w:rFonts w:ascii="Arial"/>
                <w:sz w:val="21"/>
              </w:rPr>
            </w:pPr>
          </w:p>
        </w:tc>
      </w:tr>
      <w:tr w14:paraId="129BCFD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05" w:hRule="atLeast"/>
        </w:trPr>
        <w:tc>
          <w:tcPr>
            <w:tcW w:w="529" w:type="dxa"/>
            <w:vAlign w:val="top"/>
          </w:tcPr>
          <w:p w14:paraId="45ACCBFF">
            <w:pPr>
              <w:spacing w:line="256" w:lineRule="auto"/>
              <w:rPr>
                <w:rFonts w:ascii="Arial"/>
                <w:sz w:val="21"/>
              </w:rPr>
            </w:pPr>
          </w:p>
          <w:p w14:paraId="4937B786">
            <w:pPr>
              <w:spacing w:line="256" w:lineRule="auto"/>
              <w:rPr>
                <w:rFonts w:ascii="Arial"/>
                <w:sz w:val="21"/>
              </w:rPr>
            </w:pPr>
          </w:p>
          <w:p w14:paraId="7BE3BA8C">
            <w:pPr>
              <w:spacing w:line="256" w:lineRule="auto"/>
              <w:rPr>
                <w:rFonts w:ascii="Arial"/>
                <w:sz w:val="21"/>
              </w:rPr>
            </w:pPr>
          </w:p>
          <w:p w14:paraId="6BBF526B">
            <w:pPr>
              <w:spacing w:line="256" w:lineRule="auto"/>
              <w:rPr>
                <w:rFonts w:ascii="Arial"/>
                <w:sz w:val="21"/>
              </w:rPr>
            </w:pPr>
          </w:p>
          <w:p w14:paraId="20EC63C4">
            <w:pPr>
              <w:spacing w:line="256" w:lineRule="auto"/>
              <w:rPr>
                <w:rFonts w:ascii="Arial"/>
                <w:sz w:val="21"/>
              </w:rPr>
            </w:pPr>
          </w:p>
          <w:p w14:paraId="30DB6E2B">
            <w:pPr>
              <w:spacing w:line="256" w:lineRule="auto"/>
              <w:rPr>
                <w:rFonts w:ascii="Arial"/>
                <w:sz w:val="21"/>
              </w:rPr>
            </w:pPr>
          </w:p>
          <w:p w14:paraId="308CBC85">
            <w:pPr>
              <w:spacing w:line="257" w:lineRule="auto"/>
              <w:rPr>
                <w:rFonts w:ascii="Arial"/>
                <w:sz w:val="21"/>
              </w:rPr>
            </w:pPr>
          </w:p>
          <w:p w14:paraId="5898BE62">
            <w:pPr>
              <w:spacing w:line="257" w:lineRule="auto"/>
              <w:rPr>
                <w:rFonts w:ascii="Arial"/>
                <w:sz w:val="21"/>
              </w:rPr>
            </w:pPr>
          </w:p>
          <w:p w14:paraId="064256F0">
            <w:pPr>
              <w:spacing w:line="257" w:lineRule="auto"/>
              <w:rPr>
                <w:rFonts w:ascii="Arial"/>
                <w:sz w:val="21"/>
              </w:rPr>
            </w:pPr>
          </w:p>
          <w:p w14:paraId="26F14213">
            <w:pPr>
              <w:spacing w:line="257" w:lineRule="auto"/>
              <w:rPr>
                <w:rFonts w:ascii="Arial"/>
                <w:sz w:val="21"/>
              </w:rPr>
            </w:pPr>
          </w:p>
          <w:p w14:paraId="6D1A7928">
            <w:pPr>
              <w:pStyle w:val="6"/>
              <w:spacing w:before="65" w:line="190" w:lineRule="auto"/>
              <w:ind w:left="135"/>
            </w:pPr>
            <w:r>
              <w:rPr>
                <w:spacing w:val="-5"/>
              </w:rPr>
              <w:t>165</w:t>
            </w:r>
          </w:p>
        </w:tc>
        <w:tc>
          <w:tcPr>
            <w:tcW w:w="494" w:type="dxa"/>
            <w:textDirection w:val="tbRlV"/>
            <w:vAlign w:val="top"/>
          </w:tcPr>
          <w:p w14:paraId="3D46D2EA">
            <w:pPr>
              <w:pStyle w:val="6"/>
              <w:spacing w:before="138" w:line="217" w:lineRule="auto"/>
              <w:ind w:left="2162"/>
            </w:pPr>
            <w:r>
              <w:rPr>
                <w:spacing w:val="8"/>
              </w:rPr>
              <w:t>行</w:t>
            </w:r>
            <w:r>
              <w:rPr>
                <w:spacing w:val="-7"/>
              </w:rPr>
              <w:t xml:space="preserve"> </w:t>
            </w:r>
            <w:r>
              <w:rPr>
                <w:spacing w:val="8"/>
              </w:rPr>
              <w:t>政</w:t>
            </w:r>
            <w:r>
              <w:rPr>
                <w:spacing w:val="-9"/>
              </w:rPr>
              <w:t xml:space="preserve"> </w:t>
            </w:r>
            <w:r>
              <w:rPr>
                <w:spacing w:val="8"/>
              </w:rPr>
              <w:t>确</w:t>
            </w:r>
            <w:r>
              <w:rPr>
                <w:spacing w:val="-9"/>
              </w:rPr>
              <w:t xml:space="preserve"> </w:t>
            </w:r>
            <w:r>
              <w:rPr>
                <w:spacing w:val="8"/>
              </w:rPr>
              <w:t>认</w:t>
            </w:r>
          </w:p>
        </w:tc>
        <w:tc>
          <w:tcPr>
            <w:tcW w:w="3083" w:type="dxa"/>
            <w:vAlign w:val="top"/>
          </w:tcPr>
          <w:p w14:paraId="27EF2026">
            <w:pPr>
              <w:spacing w:line="253" w:lineRule="auto"/>
              <w:rPr>
                <w:rFonts w:ascii="Arial"/>
                <w:sz w:val="21"/>
              </w:rPr>
            </w:pPr>
          </w:p>
          <w:p w14:paraId="1CFEC0A3">
            <w:pPr>
              <w:spacing w:line="253" w:lineRule="auto"/>
              <w:rPr>
                <w:rFonts w:ascii="Arial"/>
                <w:sz w:val="21"/>
              </w:rPr>
            </w:pPr>
          </w:p>
          <w:p w14:paraId="09933102">
            <w:pPr>
              <w:spacing w:line="253" w:lineRule="auto"/>
              <w:rPr>
                <w:rFonts w:ascii="Arial"/>
                <w:sz w:val="21"/>
              </w:rPr>
            </w:pPr>
          </w:p>
          <w:p w14:paraId="772E7FCF">
            <w:pPr>
              <w:spacing w:line="253" w:lineRule="auto"/>
              <w:rPr>
                <w:rFonts w:ascii="Arial"/>
                <w:sz w:val="21"/>
              </w:rPr>
            </w:pPr>
          </w:p>
          <w:p w14:paraId="5CD1F60E">
            <w:pPr>
              <w:spacing w:line="253" w:lineRule="auto"/>
              <w:rPr>
                <w:rFonts w:ascii="Arial"/>
                <w:sz w:val="21"/>
              </w:rPr>
            </w:pPr>
          </w:p>
          <w:p w14:paraId="5D92D2CD">
            <w:pPr>
              <w:spacing w:line="253" w:lineRule="auto"/>
              <w:rPr>
                <w:rFonts w:ascii="Arial"/>
                <w:sz w:val="21"/>
              </w:rPr>
            </w:pPr>
          </w:p>
          <w:p w14:paraId="488B7616">
            <w:pPr>
              <w:spacing w:line="253" w:lineRule="auto"/>
              <w:rPr>
                <w:rFonts w:ascii="Arial"/>
                <w:sz w:val="21"/>
              </w:rPr>
            </w:pPr>
          </w:p>
          <w:p w14:paraId="2E1B12D8">
            <w:pPr>
              <w:spacing w:line="253" w:lineRule="auto"/>
              <w:rPr>
                <w:rFonts w:ascii="Arial"/>
                <w:sz w:val="21"/>
              </w:rPr>
            </w:pPr>
          </w:p>
          <w:p w14:paraId="29857834">
            <w:pPr>
              <w:spacing w:line="254" w:lineRule="auto"/>
              <w:rPr>
                <w:rFonts w:ascii="Arial"/>
                <w:sz w:val="21"/>
              </w:rPr>
            </w:pPr>
          </w:p>
          <w:p w14:paraId="11E76B0E">
            <w:pPr>
              <w:spacing w:line="254" w:lineRule="auto"/>
              <w:rPr>
                <w:rFonts w:ascii="Arial"/>
                <w:sz w:val="21"/>
              </w:rPr>
            </w:pPr>
          </w:p>
          <w:p w14:paraId="196BE3E6">
            <w:pPr>
              <w:pStyle w:val="6"/>
              <w:spacing w:before="65" w:line="228" w:lineRule="auto"/>
              <w:ind w:left="440"/>
            </w:pPr>
            <w:r>
              <w:rPr>
                <w:spacing w:val="1"/>
              </w:rPr>
              <w:t>独生子女父母光荣证补办</w:t>
            </w:r>
          </w:p>
        </w:tc>
        <w:tc>
          <w:tcPr>
            <w:tcW w:w="446" w:type="dxa"/>
            <w:textDirection w:val="tbRlV"/>
            <w:vAlign w:val="top"/>
          </w:tcPr>
          <w:p w14:paraId="5E409324">
            <w:pPr>
              <w:pStyle w:val="6"/>
              <w:spacing w:before="112" w:line="212" w:lineRule="auto"/>
              <w:ind w:left="2313"/>
            </w:pPr>
            <w:r>
              <w:rPr>
                <w:spacing w:val="8"/>
              </w:rPr>
              <w:t>各</w:t>
            </w:r>
            <w:r>
              <w:rPr>
                <w:spacing w:val="-8"/>
              </w:rPr>
              <w:t xml:space="preserve"> </w:t>
            </w:r>
            <w:r>
              <w:rPr>
                <w:spacing w:val="8"/>
              </w:rPr>
              <w:t>乡</w:t>
            </w:r>
            <w:r>
              <w:rPr>
                <w:spacing w:val="-9"/>
              </w:rPr>
              <w:t xml:space="preserve"> </w:t>
            </w:r>
            <w:r>
              <w:rPr>
                <w:spacing w:val="8"/>
              </w:rPr>
              <w:t>镇</w:t>
            </w:r>
          </w:p>
        </w:tc>
        <w:tc>
          <w:tcPr>
            <w:tcW w:w="3458" w:type="dxa"/>
            <w:vAlign w:val="top"/>
          </w:tcPr>
          <w:p w14:paraId="6FD2FB32">
            <w:pPr>
              <w:pStyle w:val="6"/>
              <w:spacing w:before="56" w:line="274" w:lineRule="auto"/>
              <w:ind w:left="112" w:right="83" w:firstLine="16"/>
            </w:pPr>
            <w:r>
              <w:rPr>
                <w:spacing w:val="14"/>
              </w:rPr>
              <w:t>1.《河北省人口与计划生育条例》</w:t>
            </w:r>
            <w:r>
              <w:rPr>
                <w:spacing w:val="2"/>
              </w:rPr>
              <w:t xml:space="preserve"> </w:t>
            </w:r>
            <w:r>
              <w:rPr>
                <w:spacing w:val="-1"/>
              </w:rPr>
              <w:t>(2016</w:t>
            </w:r>
            <w:r>
              <w:rPr>
                <w:spacing w:val="-21"/>
              </w:rPr>
              <w:t xml:space="preserve"> </w:t>
            </w:r>
            <w:r>
              <w:rPr>
                <w:spacing w:val="-1"/>
              </w:rPr>
              <w:t>年</w:t>
            </w:r>
            <w:r>
              <w:rPr>
                <w:spacing w:val="-40"/>
              </w:rPr>
              <w:t xml:space="preserve"> </w:t>
            </w:r>
            <w:r>
              <w:rPr>
                <w:spacing w:val="-1"/>
              </w:rPr>
              <w:t>3</w:t>
            </w:r>
            <w:r>
              <w:rPr>
                <w:spacing w:val="-33"/>
              </w:rPr>
              <w:t xml:space="preserve"> </w:t>
            </w:r>
            <w:r>
              <w:rPr>
                <w:spacing w:val="-1"/>
              </w:rPr>
              <w:t>月</w:t>
            </w:r>
            <w:r>
              <w:rPr>
                <w:spacing w:val="-42"/>
              </w:rPr>
              <w:t xml:space="preserve"> </w:t>
            </w:r>
            <w:r>
              <w:rPr>
                <w:spacing w:val="-1"/>
              </w:rPr>
              <w:t>29 日修正)第三十条：</w:t>
            </w:r>
            <w:r>
              <w:t xml:space="preserve"> </w:t>
            </w:r>
            <w:r>
              <w:rPr>
                <w:spacing w:val="-2"/>
              </w:rPr>
              <w:t>对自2016</w:t>
            </w:r>
            <w:r>
              <w:rPr>
                <w:spacing w:val="-42"/>
              </w:rPr>
              <w:t xml:space="preserve"> </w:t>
            </w:r>
            <w:r>
              <w:rPr>
                <w:spacing w:val="-2"/>
              </w:rPr>
              <w:t>年</w:t>
            </w:r>
            <w:r>
              <w:rPr>
                <w:spacing w:val="-48"/>
              </w:rPr>
              <w:t xml:space="preserve"> </w:t>
            </w:r>
            <w:r>
              <w:rPr>
                <w:spacing w:val="-2"/>
              </w:rPr>
              <w:t>1</w:t>
            </w:r>
            <w:r>
              <w:rPr>
                <w:spacing w:val="-52"/>
              </w:rPr>
              <w:t xml:space="preserve"> </w:t>
            </w:r>
            <w:r>
              <w:rPr>
                <w:spacing w:val="-2"/>
              </w:rPr>
              <w:t>月</w:t>
            </w:r>
            <w:r>
              <w:rPr>
                <w:spacing w:val="-48"/>
              </w:rPr>
              <w:t xml:space="preserve"> </w:t>
            </w:r>
            <w:r>
              <w:rPr>
                <w:spacing w:val="-2"/>
              </w:rPr>
              <w:t>1</w:t>
            </w:r>
            <w:r>
              <w:rPr>
                <w:spacing w:val="-21"/>
              </w:rPr>
              <w:t xml:space="preserve"> </w:t>
            </w:r>
            <w:r>
              <w:rPr>
                <w:spacing w:val="-2"/>
              </w:rPr>
              <w:t>日起生育一个子女</w:t>
            </w:r>
            <w:r>
              <w:t xml:space="preserve"> </w:t>
            </w:r>
            <w:r>
              <w:rPr>
                <w:spacing w:val="3"/>
              </w:rPr>
              <w:t>的夫妻，不再发给《独生子女父母光</w:t>
            </w:r>
            <w:r>
              <w:rPr>
                <w:spacing w:val="5"/>
              </w:rPr>
              <w:t xml:space="preserve"> </w:t>
            </w:r>
            <w:r>
              <w:rPr>
                <w:spacing w:val="3"/>
              </w:rPr>
              <w:t>荣证》。依法领取《独生子女父母光</w:t>
            </w:r>
            <w:r>
              <w:rPr>
                <w:spacing w:val="5"/>
              </w:rPr>
              <w:t xml:space="preserve"> </w:t>
            </w:r>
            <w:r>
              <w:rPr>
                <w:spacing w:val="3"/>
              </w:rPr>
              <w:t>荣证》的独生子女父母，持证享受以</w:t>
            </w:r>
            <w:r>
              <w:rPr>
                <w:spacing w:val="5"/>
              </w:rPr>
              <w:t xml:space="preserve"> </w:t>
            </w:r>
            <w:r>
              <w:rPr>
                <w:spacing w:val="-5"/>
              </w:rPr>
              <w:t>下奖励:</w:t>
            </w:r>
            <w:r>
              <w:rPr>
                <w:spacing w:val="-55"/>
              </w:rPr>
              <w:t xml:space="preserve"> </w:t>
            </w:r>
            <w:r>
              <w:rPr>
                <w:spacing w:val="-5"/>
              </w:rPr>
              <w:t>(一)从领取《独生子女父母光</w:t>
            </w:r>
            <w:r>
              <w:t xml:space="preserve"> </w:t>
            </w:r>
            <w:r>
              <w:rPr>
                <w:spacing w:val="3"/>
              </w:rPr>
              <w:t>荣证》之日起，到子女十八周岁止，</w:t>
            </w:r>
            <w:r>
              <w:rPr>
                <w:spacing w:val="7"/>
              </w:rPr>
              <w:t xml:space="preserve"> </w:t>
            </w:r>
            <w:r>
              <w:rPr>
                <w:spacing w:val="3"/>
              </w:rPr>
              <w:t>对独生子女父母由双方所在单位每月</w:t>
            </w:r>
            <w:r>
              <w:rPr>
                <w:spacing w:val="5"/>
              </w:rPr>
              <w:t xml:space="preserve"> </w:t>
            </w:r>
            <w:r>
              <w:t>分别发给不低于十元的奖金；</w:t>
            </w:r>
            <w:r>
              <w:rPr>
                <w:spacing w:val="-47"/>
              </w:rPr>
              <w:t xml:space="preserve"> </w:t>
            </w:r>
            <w:r>
              <w:t xml:space="preserve">(二)独 </w:t>
            </w:r>
            <w:r>
              <w:rPr>
                <w:spacing w:val="3"/>
              </w:rPr>
              <w:t>生子女父母，是国家工作人员、企业</w:t>
            </w:r>
            <w:r>
              <w:rPr>
                <w:spacing w:val="5"/>
              </w:rPr>
              <w:t xml:space="preserve"> </w:t>
            </w:r>
            <w:r>
              <w:rPr>
                <w:spacing w:val="3"/>
              </w:rPr>
              <w:t>事业单位职工的，退休时分别给予不</w:t>
            </w:r>
            <w:r>
              <w:rPr>
                <w:spacing w:val="5"/>
              </w:rPr>
              <w:t xml:space="preserve"> </w:t>
            </w:r>
            <w:r>
              <w:rPr>
                <w:spacing w:val="3"/>
              </w:rPr>
              <w:t>低于三千元的一次性奖励；是农村居 民及城镇无业居民的，年老丧失劳动</w:t>
            </w:r>
            <w:r>
              <w:rPr>
                <w:spacing w:val="5"/>
              </w:rPr>
              <w:t xml:space="preserve"> </w:t>
            </w:r>
            <w:r>
              <w:rPr>
                <w:spacing w:val="1"/>
              </w:rPr>
              <w:t>能力时，给予适当补助。</w:t>
            </w:r>
          </w:p>
          <w:p w14:paraId="0259686F">
            <w:pPr>
              <w:pStyle w:val="6"/>
              <w:spacing w:before="53" w:line="256" w:lineRule="auto"/>
              <w:ind w:left="114" w:right="35" w:firstLine="1"/>
            </w:pPr>
            <w:r>
              <w:rPr>
                <w:spacing w:val="15"/>
              </w:rPr>
              <w:t>2.《河北省人口与计划生育条例》</w:t>
            </w:r>
            <w:r>
              <w:t xml:space="preserve"> </w:t>
            </w:r>
            <w:r>
              <w:rPr>
                <w:spacing w:val="-5"/>
              </w:rPr>
              <w:t>(2016</w:t>
            </w:r>
            <w:r>
              <w:rPr>
                <w:spacing w:val="-43"/>
              </w:rPr>
              <w:t xml:space="preserve"> </w:t>
            </w:r>
            <w:r>
              <w:rPr>
                <w:spacing w:val="-5"/>
              </w:rPr>
              <w:t>年</w:t>
            </w:r>
            <w:r>
              <w:rPr>
                <w:spacing w:val="-52"/>
              </w:rPr>
              <w:t xml:space="preserve"> </w:t>
            </w:r>
            <w:r>
              <w:rPr>
                <w:spacing w:val="-5"/>
              </w:rPr>
              <w:t>3</w:t>
            </w:r>
            <w:r>
              <w:rPr>
                <w:spacing w:val="-47"/>
              </w:rPr>
              <w:t xml:space="preserve"> </w:t>
            </w:r>
            <w:r>
              <w:rPr>
                <w:spacing w:val="-5"/>
              </w:rPr>
              <w:t>月</w:t>
            </w:r>
            <w:r>
              <w:rPr>
                <w:spacing w:val="-51"/>
              </w:rPr>
              <w:t xml:space="preserve"> </w:t>
            </w:r>
            <w:r>
              <w:rPr>
                <w:spacing w:val="-5"/>
              </w:rPr>
              <w:t>29 日修正)第三十一条：</w:t>
            </w:r>
            <w:r>
              <w:t xml:space="preserve"> </w:t>
            </w:r>
            <w:r>
              <w:rPr>
                <w:spacing w:val="3"/>
              </w:rPr>
              <w:t>县级以上人民政府对已领取《独生子</w:t>
            </w:r>
          </w:p>
        </w:tc>
        <w:tc>
          <w:tcPr>
            <w:tcW w:w="3083" w:type="dxa"/>
            <w:vAlign w:val="top"/>
          </w:tcPr>
          <w:p w14:paraId="57EBACB4">
            <w:pPr>
              <w:pStyle w:val="6"/>
              <w:spacing w:before="63" w:line="260" w:lineRule="auto"/>
              <w:ind w:left="116" w:right="85" w:firstLine="12"/>
            </w:pPr>
            <w:r>
              <w:rPr>
                <w:spacing w:val="-3"/>
              </w:rPr>
              <w:t>1、受理责任：依法受理或不予受</w:t>
            </w:r>
            <w:r>
              <w:rPr>
                <w:spacing w:val="7"/>
              </w:rPr>
              <w:t xml:space="preserve"> </w:t>
            </w:r>
            <w:r>
              <w:rPr>
                <w:spacing w:val="5"/>
              </w:rPr>
              <w:t>理，并一次性告之不予受理理由</w:t>
            </w:r>
            <w:r>
              <w:rPr>
                <w:spacing w:val="3"/>
              </w:rPr>
              <w:t xml:space="preserve"> </w:t>
            </w:r>
            <w:r>
              <w:rPr>
                <w:spacing w:val="1"/>
              </w:rPr>
              <w:t>或需补充提供的相关材料目录。</w:t>
            </w:r>
          </w:p>
          <w:p w14:paraId="7CE1E9CF">
            <w:pPr>
              <w:pStyle w:val="6"/>
              <w:spacing w:before="54" w:line="260" w:lineRule="auto"/>
              <w:ind w:left="112" w:right="85" w:firstLine="4"/>
            </w:pPr>
            <w:r>
              <w:rPr>
                <w:spacing w:val="-2"/>
              </w:rPr>
              <w:t>2、审查责任：按照政策对书面申</w:t>
            </w:r>
            <w:r>
              <w:rPr>
                <w:spacing w:val="5"/>
              </w:rPr>
              <w:t xml:space="preserve"> 请材料进行审查，提出是否同意</w:t>
            </w:r>
            <w:r>
              <w:rPr>
                <w:spacing w:val="7"/>
              </w:rPr>
              <w:t xml:space="preserve"> </w:t>
            </w:r>
            <w:r>
              <w:rPr>
                <w:spacing w:val="1"/>
              </w:rPr>
              <w:t>的审核意见。</w:t>
            </w:r>
          </w:p>
          <w:p w14:paraId="17D6ABF8">
            <w:pPr>
              <w:pStyle w:val="6"/>
              <w:spacing w:before="54" w:line="260" w:lineRule="auto"/>
              <w:ind w:left="117" w:right="85"/>
            </w:pPr>
            <w:r>
              <w:rPr>
                <w:spacing w:val="-2"/>
              </w:rPr>
              <w:t>3、决定责任；作出行政许可或者</w:t>
            </w:r>
            <w:r>
              <w:rPr>
                <w:spacing w:val="4"/>
              </w:rPr>
              <w:t xml:space="preserve"> </w:t>
            </w:r>
            <w:r>
              <w:rPr>
                <w:spacing w:val="-9"/>
              </w:rPr>
              <w:t>不予行政许可决定，法定告知（不</w:t>
            </w:r>
            <w:r>
              <w:rPr>
                <w:spacing w:val="7"/>
              </w:rPr>
              <w:t xml:space="preserve"> </w:t>
            </w:r>
            <w:r>
              <w:rPr>
                <w:spacing w:val="1"/>
              </w:rPr>
              <w:t>予许可的应当书面告知理由）。</w:t>
            </w:r>
          </w:p>
          <w:p w14:paraId="78D553F1">
            <w:pPr>
              <w:pStyle w:val="6"/>
              <w:spacing w:before="55" w:line="252" w:lineRule="auto"/>
              <w:ind w:left="119" w:right="85" w:hanging="7"/>
            </w:pPr>
            <w:r>
              <w:rPr>
                <w:spacing w:val="-2"/>
              </w:rPr>
              <w:t>4、送达责任：审核通过的制发准</w:t>
            </w:r>
            <w:r>
              <w:rPr>
                <w:spacing w:val="9"/>
              </w:rPr>
              <w:t xml:space="preserve"> </w:t>
            </w:r>
            <w:r>
              <w:rPr>
                <w:spacing w:val="1"/>
              </w:rPr>
              <w:t>予通知送达，信息公开。</w:t>
            </w:r>
          </w:p>
          <w:p w14:paraId="430B3699">
            <w:pPr>
              <w:pStyle w:val="6"/>
              <w:spacing w:before="52" w:line="265" w:lineRule="auto"/>
              <w:ind w:left="113" w:right="85" w:firstLine="4"/>
              <w:jc w:val="both"/>
            </w:pPr>
            <w:r>
              <w:rPr>
                <w:spacing w:val="-2"/>
              </w:rPr>
              <w:t>5、事后监管责任：建立实施监督</w:t>
            </w:r>
            <w:r>
              <w:rPr>
                <w:spacing w:val="4"/>
              </w:rPr>
              <w:t xml:space="preserve"> </w:t>
            </w:r>
            <w:r>
              <w:rPr>
                <w:spacing w:val="5"/>
              </w:rPr>
              <w:t xml:space="preserve">检查的运行机制和管理制度，开 展定期和不定期检查，依法采取 </w:t>
            </w:r>
            <w:r>
              <w:rPr>
                <w:spacing w:val="1"/>
              </w:rPr>
              <w:t>相关处置措施。</w:t>
            </w:r>
          </w:p>
          <w:p w14:paraId="1741DC7C">
            <w:pPr>
              <w:pStyle w:val="6"/>
              <w:spacing w:before="52" w:line="251" w:lineRule="auto"/>
              <w:ind w:left="116" w:right="85" w:hanging="1"/>
            </w:pPr>
            <w:r>
              <w:rPr>
                <w:spacing w:val="-2"/>
              </w:rPr>
              <w:t>6、其他法律法规规章文件规定应</w:t>
            </w:r>
            <w:r>
              <w:rPr>
                <w:spacing w:val="6"/>
              </w:rPr>
              <w:t xml:space="preserve"> </w:t>
            </w:r>
            <w:r>
              <w:t>履行的责任。</w:t>
            </w:r>
          </w:p>
        </w:tc>
        <w:tc>
          <w:tcPr>
            <w:tcW w:w="2073" w:type="dxa"/>
            <w:vAlign w:val="top"/>
          </w:tcPr>
          <w:p w14:paraId="45703924">
            <w:pPr>
              <w:pStyle w:val="6"/>
              <w:spacing w:before="65" w:line="266" w:lineRule="auto"/>
              <w:ind w:left="114" w:right="89"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1"/>
              </w:rPr>
              <w:t>相应责任：</w:t>
            </w:r>
          </w:p>
          <w:p w14:paraId="5803E744">
            <w:pPr>
              <w:pStyle w:val="6"/>
              <w:spacing w:before="57" w:line="261" w:lineRule="auto"/>
              <w:ind w:left="117" w:right="89" w:firstLine="12"/>
              <w:jc w:val="both"/>
            </w:pPr>
            <w:r>
              <w:rPr>
                <w:spacing w:val="-6"/>
              </w:rPr>
              <w:t>1、对符合受理条件的</w:t>
            </w:r>
            <w:r>
              <w:rPr>
                <w:spacing w:val="7"/>
              </w:rPr>
              <w:t xml:space="preserve"> </w:t>
            </w:r>
            <w:r>
              <w:rPr>
                <w:spacing w:val="6"/>
              </w:rPr>
              <w:t xml:space="preserve">行政认定申请不予受 </w:t>
            </w:r>
            <w:r>
              <w:rPr>
                <w:spacing w:val="-1"/>
              </w:rPr>
              <w:t>理的；</w:t>
            </w:r>
          </w:p>
          <w:p w14:paraId="63C99A0D">
            <w:pPr>
              <w:pStyle w:val="6"/>
              <w:spacing w:before="49" w:line="269" w:lineRule="auto"/>
              <w:ind w:left="116" w:right="89"/>
            </w:pPr>
            <w:r>
              <w:rPr>
                <w:spacing w:val="-4"/>
              </w:rPr>
              <w:t>2、未严格按照相关政</w:t>
            </w:r>
            <w:r>
              <w:t xml:space="preserve"> </w:t>
            </w:r>
            <w:r>
              <w:rPr>
                <w:spacing w:val="6"/>
              </w:rPr>
              <w:t>策、法律、法规履行</w:t>
            </w:r>
            <w:r>
              <w:rPr>
                <w:spacing w:val="7"/>
              </w:rPr>
              <w:t xml:space="preserve"> </w:t>
            </w:r>
            <w:r>
              <w:rPr>
                <w:spacing w:val="6"/>
              </w:rPr>
              <w:t>审查义务，对应当予</w:t>
            </w:r>
            <w:r>
              <w:rPr>
                <w:spacing w:val="7"/>
              </w:rPr>
              <w:t xml:space="preserve"> </w:t>
            </w:r>
            <w:r>
              <w:rPr>
                <w:spacing w:val="6"/>
              </w:rPr>
              <w:t>以认定的不予认定，</w:t>
            </w:r>
            <w:r>
              <w:rPr>
                <w:spacing w:val="7"/>
              </w:rPr>
              <w:t xml:space="preserve"> </w:t>
            </w:r>
            <w:r>
              <w:rPr>
                <w:spacing w:val="6"/>
              </w:rPr>
              <w:t>或者对不应认定的予</w:t>
            </w:r>
            <w:r>
              <w:rPr>
                <w:spacing w:val="7"/>
              </w:rPr>
              <w:t xml:space="preserve"> </w:t>
            </w:r>
            <w:r>
              <w:t>以认定；</w:t>
            </w:r>
          </w:p>
          <w:p w14:paraId="3165AB9C">
            <w:pPr>
              <w:pStyle w:val="6"/>
              <w:spacing w:before="53" w:line="261" w:lineRule="auto"/>
              <w:ind w:left="114" w:right="89" w:firstLine="4"/>
              <w:jc w:val="both"/>
            </w:pPr>
            <w:r>
              <w:rPr>
                <w:spacing w:val="-5"/>
              </w:rPr>
              <w:t>3、不依法履行监督职</w:t>
            </w:r>
            <w:r>
              <w:rPr>
                <w:spacing w:val="8"/>
              </w:rPr>
              <w:t xml:space="preserve"> </w:t>
            </w:r>
            <w:r>
              <w:rPr>
                <w:spacing w:val="7"/>
              </w:rPr>
              <w:t>责或者监督不力，导</w:t>
            </w:r>
            <w:r>
              <w:t xml:space="preserve"> </w:t>
            </w:r>
            <w:r>
              <w:rPr>
                <w:spacing w:val="7"/>
              </w:rPr>
              <w:t>致群众权益受到损害</w:t>
            </w:r>
            <w:r>
              <w:t xml:space="preserve"> 的；</w:t>
            </w:r>
          </w:p>
        </w:tc>
        <w:tc>
          <w:tcPr>
            <w:tcW w:w="1058" w:type="dxa"/>
            <w:vAlign w:val="top"/>
          </w:tcPr>
          <w:p w14:paraId="5274CEFE">
            <w:pPr>
              <w:rPr>
                <w:rFonts w:ascii="Arial"/>
                <w:sz w:val="21"/>
              </w:rPr>
            </w:pPr>
          </w:p>
        </w:tc>
      </w:tr>
    </w:tbl>
    <w:p w14:paraId="3ADF65BB">
      <w:pPr>
        <w:pStyle w:val="2"/>
      </w:pPr>
    </w:p>
    <w:p w14:paraId="115C3074">
      <w:pPr>
        <w:sectPr>
          <w:pgSz w:w="16839" w:h="11906"/>
          <w:pgMar w:top="1012" w:right="1304" w:bottom="0" w:left="1304" w:header="0" w:footer="0" w:gutter="0"/>
          <w:cols w:space="720" w:num="1"/>
        </w:sectPr>
      </w:pPr>
    </w:p>
    <w:p w14:paraId="05DE9FD0">
      <w:pPr>
        <w:spacing w:before="163"/>
      </w:pPr>
    </w:p>
    <w:tbl>
      <w:tblPr>
        <w:tblStyle w:val="5"/>
        <w:tblW w:w="1422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29"/>
        <w:gridCol w:w="494"/>
        <w:gridCol w:w="3083"/>
        <w:gridCol w:w="446"/>
        <w:gridCol w:w="3458"/>
        <w:gridCol w:w="3083"/>
        <w:gridCol w:w="2073"/>
        <w:gridCol w:w="1058"/>
      </w:tblGrid>
      <w:tr w14:paraId="04BC44E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207" w:hRule="atLeast"/>
        </w:trPr>
        <w:tc>
          <w:tcPr>
            <w:tcW w:w="529" w:type="dxa"/>
            <w:vAlign w:val="top"/>
          </w:tcPr>
          <w:p w14:paraId="4A2C5F44">
            <w:pPr>
              <w:rPr>
                <w:rFonts w:ascii="Arial"/>
                <w:sz w:val="21"/>
              </w:rPr>
            </w:pPr>
          </w:p>
        </w:tc>
        <w:tc>
          <w:tcPr>
            <w:tcW w:w="494" w:type="dxa"/>
            <w:vAlign w:val="top"/>
          </w:tcPr>
          <w:p w14:paraId="1DCD6E81">
            <w:pPr>
              <w:rPr>
                <w:rFonts w:ascii="Arial"/>
                <w:sz w:val="21"/>
              </w:rPr>
            </w:pPr>
          </w:p>
        </w:tc>
        <w:tc>
          <w:tcPr>
            <w:tcW w:w="3083" w:type="dxa"/>
            <w:vAlign w:val="top"/>
          </w:tcPr>
          <w:p w14:paraId="06C9FA2D">
            <w:pPr>
              <w:rPr>
                <w:rFonts w:ascii="Arial"/>
                <w:sz w:val="21"/>
              </w:rPr>
            </w:pPr>
          </w:p>
        </w:tc>
        <w:tc>
          <w:tcPr>
            <w:tcW w:w="446" w:type="dxa"/>
            <w:vAlign w:val="top"/>
          </w:tcPr>
          <w:p w14:paraId="434DDE67">
            <w:pPr>
              <w:rPr>
                <w:rFonts w:ascii="Arial"/>
                <w:sz w:val="21"/>
              </w:rPr>
            </w:pPr>
          </w:p>
        </w:tc>
        <w:tc>
          <w:tcPr>
            <w:tcW w:w="3458" w:type="dxa"/>
            <w:vAlign w:val="top"/>
          </w:tcPr>
          <w:p w14:paraId="5213CEB2">
            <w:pPr>
              <w:pStyle w:val="6"/>
              <w:spacing w:before="63" w:line="267" w:lineRule="auto"/>
              <w:ind w:left="113" w:right="86" w:firstLine="5"/>
              <w:jc w:val="both"/>
            </w:pPr>
            <w:r>
              <w:rPr>
                <w:spacing w:val="2"/>
              </w:rPr>
              <w:t>女父母光荣证》的独生子女父母，其</w:t>
            </w:r>
            <w:r>
              <w:rPr>
                <w:spacing w:val="14"/>
              </w:rPr>
              <w:t xml:space="preserve"> </w:t>
            </w:r>
            <w:r>
              <w:rPr>
                <w:spacing w:val="3"/>
              </w:rPr>
              <w:t>独生子女发生意外伤残、死亡的，按</w:t>
            </w:r>
            <w:r>
              <w:rPr>
                <w:spacing w:val="4"/>
              </w:rPr>
              <w:t xml:space="preserve"> </w:t>
            </w:r>
            <w:r>
              <w:rPr>
                <w:spacing w:val="3"/>
              </w:rPr>
              <w:t>照规定给予扶助。在经济补贴、医疗</w:t>
            </w:r>
            <w:r>
              <w:rPr>
                <w:spacing w:val="4"/>
              </w:rPr>
              <w:t xml:space="preserve"> </w:t>
            </w:r>
            <w:r>
              <w:rPr>
                <w:spacing w:val="3"/>
              </w:rPr>
              <w:t>保障、养老保障、应急帮扶、亲情关</w:t>
            </w:r>
            <w:r>
              <w:rPr>
                <w:spacing w:val="4"/>
              </w:rPr>
              <w:t xml:space="preserve"> </w:t>
            </w:r>
            <w:r>
              <w:rPr>
                <w:spacing w:val="1"/>
              </w:rPr>
              <w:t>爱等方面给予照顾。</w:t>
            </w:r>
          </w:p>
          <w:p w14:paraId="048A357E">
            <w:pPr>
              <w:pStyle w:val="6"/>
              <w:spacing w:before="53" w:line="269" w:lineRule="auto"/>
              <w:ind w:left="112" w:right="86" w:firstLine="1"/>
              <w:jc w:val="both"/>
            </w:pPr>
            <w:r>
              <w:rPr>
                <w:spacing w:val="3"/>
              </w:rPr>
              <w:t>县级以上人民政府应当设立人口与计 划生育救助公益金。其经费来源主要</w:t>
            </w:r>
            <w:r>
              <w:rPr>
                <w:spacing w:val="5"/>
              </w:rPr>
              <w:t xml:space="preserve"> </w:t>
            </w:r>
            <w:r>
              <w:rPr>
                <w:spacing w:val="3"/>
              </w:rPr>
              <w:t>是财政投入和社会捐助，主要用于独</w:t>
            </w:r>
            <w:r>
              <w:rPr>
                <w:spacing w:val="5"/>
              </w:rPr>
              <w:t xml:space="preserve"> </w:t>
            </w:r>
            <w:r>
              <w:rPr>
                <w:spacing w:val="3"/>
              </w:rPr>
              <w:t>生子女发生意外伤残、死亡，其父母</w:t>
            </w:r>
            <w:r>
              <w:rPr>
                <w:spacing w:val="5"/>
              </w:rPr>
              <w:t xml:space="preserve"> </w:t>
            </w:r>
            <w:r>
              <w:rPr>
                <w:spacing w:val="3"/>
              </w:rPr>
              <w:t>不再生育或者不再收养子女的，退休</w:t>
            </w:r>
            <w:r>
              <w:rPr>
                <w:spacing w:val="5"/>
              </w:rPr>
              <w:t xml:space="preserve"> </w:t>
            </w:r>
            <w:r>
              <w:rPr>
                <w:spacing w:val="1"/>
              </w:rPr>
              <w:t>或者丧失劳动能力时的补助。</w:t>
            </w:r>
          </w:p>
          <w:p w14:paraId="56236A2C">
            <w:pPr>
              <w:pStyle w:val="6"/>
              <w:spacing w:before="53" w:line="256" w:lineRule="auto"/>
              <w:ind w:left="113" w:right="86" w:firstLine="4"/>
              <w:jc w:val="both"/>
            </w:pPr>
            <w:r>
              <w:rPr>
                <w:spacing w:val="8"/>
              </w:rPr>
              <w:t xml:space="preserve">3.《河北省卫生健康委办公室关于&lt; </w:t>
            </w:r>
            <w:r>
              <w:rPr>
                <w:spacing w:val="9"/>
              </w:rPr>
              <w:t>独生子女父母光荣证&gt;发放有关事项</w:t>
            </w:r>
            <w:r>
              <w:rPr>
                <w:spacing w:val="8"/>
              </w:rPr>
              <w:t xml:space="preserve"> </w:t>
            </w:r>
            <w:r>
              <w:rPr>
                <w:spacing w:val="-2"/>
              </w:rPr>
              <w:t>的通知》</w:t>
            </w:r>
            <w:r>
              <w:rPr>
                <w:spacing w:val="-57"/>
              </w:rPr>
              <w:t xml:space="preserve"> </w:t>
            </w:r>
            <w:r>
              <w:rPr>
                <w:spacing w:val="-2"/>
              </w:rPr>
              <w:t>(冀卫办〔2019〕5</w:t>
            </w:r>
            <w:r>
              <w:rPr>
                <w:spacing w:val="-38"/>
              </w:rPr>
              <w:t xml:space="preserve"> </w:t>
            </w:r>
            <w:r>
              <w:rPr>
                <w:spacing w:val="-2"/>
              </w:rPr>
              <w:t>号)</w:t>
            </w:r>
          </w:p>
        </w:tc>
        <w:tc>
          <w:tcPr>
            <w:tcW w:w="3083" w:type="dxa"/>
            <w:vAlign w:val="top"/>
          </w:tcPr>
          <w:p w14:paraId="40364473">
            <w:pPr>
              <w:rPr>
                <w:rFonts w:ascii="Arial"/>
                <w:sz w:val="21"/>
              </w:rPr>
            </w:pPr>
          </w:p>
        </w:tc>
        <w:tc>
          <w:tcPr>
            <w:tcW w:w="2073" w:type="dxa"/>
            <w:vAlign w:val="top"/>
          </w:tcPr>
          <w:p w14:paraId="1CAD98D8">
            <w:pPr>
              <w:pStyle w:val="6"/>
              <w:spacing w:before="62" w:line="272" w:lineRule="auto"/>
              <w:ind w:left="113" w:right="49"/>
              <w:jc w:val="both"/>
            </w:pPr>
            <w:r>
              <w:rPr>
                <w:spacing w:val="-4"/>
              </w:rPr>
              <w:t>4、从事独生子女父母</w:t>
            </w:r>
            <w:r>
              <w:rPr>
                <w:spacing w:val="3"/>
              </w:rPr>
              <w:t xml:space="preserve"> </w:t>
            </w:r>
            <w:r>
              <w:rPr>
                <w:spacing w:val="7"/>
              </w:rPr>
              <w:t>光荣证证明审核的工</w:t>
            </w:r>
            <w:r>
              <w:t xml:space="preserve"> </w:t>
            </w:r>
            <w:r>
              <w:rPr>
                <w:spacing w:val="7"/>
              </w:rPr>
              <w:t>作人员滥用职权、徇</w:t>
            </w:r>
            <w:r>
              <w:t xml:space="preserve"> </w:t>
            </w:r>
            <w:r>
              <w:rPr>
                <w:spacing w:val="-10"/>
              </w:rPr>
              <w:t>私舞弊、玩忽职守的；</w:t>
            </w:r>
            <w:r>
              <w:rPr>
                <w:spacing w:val="4"/>
              </w:rPr>
              <w:t xml:space="preserve"> </w:t>
            </w:r>
            <w:r>
              <w:rPr>
                <w:spacing w:val="-4"/>
              </w:rPr>
              <w:t>5、从事独生子女父母</w:t>
            </w:r>
            <w:r>
              <w:rPr>
                <w:spacing w:val="3"/>
              </w:rPr>
              <w:t xml:space="preserve"> </w:t>
            </w:r>
            <w:r>
              <w:rPr>
                <w:spacing w:val="7"/>
              </w:rPr>
              <w:t>光荣证情况证明审核</w:t>
            </w:r>
            <w:r>
              <w:t xml:space="preserve"> </w:t>
            </w:r>
            <w:r>
              <w:rPr>
                <w:spacing w:val="7"/>
              </w:rPr>
              <w:t>的工作人员索贿、受</w:t>
            </w:r>
            <w:r>
              <w:t xml:space="preserve"> </w:t>
            </w:r>
            <w:r>
              <w:rPr>
                <w:spacing w:val="7"/>
              </w:rPr>
              <w:t>贿，谋取不正当利益</w:t>
            </w:r>
            <w:r>
              <w:t xml:space="preserve"> 的；</w:t>
            </w:r>
          </w:p>
          <w:p w14:paraId="6374B726">
            <w:pPr>
              <w:pStyle w:val="6"/>
              <w:spacing w:before="50" w:line="261" w:lineRule="auto"/>
              <w:ind w:left="115" w:right="89"/>
              <w:jc w:val="both"/>
            </w:pPr>
            <w:r>
              <w:rPr>
                <w:spacing w:val="-4"/>
              </w:rPr>
              <w:t>6、其他违反法律法规</w:t>
            </w:r>
            <w:r>
              <w:rPr>
                <w:spacing w:val="1"/>
              </w:rPr>
              <w:t xml:space="preserve"> </w:t>
            </w:r>
            <w:r>
              <w:rPr>
                <w:spacing w:val="32"/>
              </w:rPr>
              <w:t>规章文件规定的行</w:t>
            </w:r>
            <w:r>
              <w:rPr>
                <w:spacing w:val="6"/>
              </w:rPr>
              <w:t xml:space="preserve"> </w:t>
            </w:r>
            <w:r>
              <w:t>为。</w:t>
            </w:r>
          </w:p>
        </w:tc>
        <w:tc>
          <w:tcPr>
            <w:tcW w:w="1058" w:type="dxa"/>
            <w:vAlign w:val="top"/>
          </w:tcPr>
          <w:p w14:paraId="6B9D168A">
            <w:pPr>
              <w:rPr>
                <w:rFonts w:ascii="Arial"/>
                <w:sz w:val="21"/>
              </w:rPr>
            </w:pPr>
          </w:p>
        </w:tc>
      </w:tr>
      <w:tr w14:paraId="1A8A3E7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05" w:hRule="atLeast"/>
        </w:trPr>
        <w:tc>
          <w:tcPr>
            <w:tcW w:w="529" w:type="dxa"/>
            <w:vAlign w:val="top"/>
          </w:tcPr>
          <w:p w14:paraId="3E14C06D">
            <w:pPr>
              <w:spacing w:line="251" w:lineRule="auto"/>
              <w:rPr>
                <w:rFonts w:ascii="Arial"/>
                <w:sz w:val="21"/>
              </w:rPr>
            </w:pPr>
          </w:p>
          <w:p w14:paraId="560DF3D9">
            <w:pPr>
              <w:spacing w:line="251" w:lineRule="auto"/>
              <w:rPr>
                <w:rFonts w:ascii="Arial"/>
                <w:sz w:val="21"/>
              </w:rPr>
            </w:pPr>
          </w:p>
          <w:p w14:paraId="1EF27200">
            <w:pPr>
              <w:spacing w:line="252" w:lineRule="auto"/>
              <w:rPr>
                <w:rFonts w:ascii="Arial"/>
                <w:sz w:val="21"/>
              </w:rPr>
            </w:pPr>
          </w:p>
          <w:p w14:paraId="7888E4C5">
            <w:pPr>
              <w:spacing w:line="252" w:lineRule="auto"/>
              <w:rPr>
                <w:rFonts w:ascii="Arial"/>
                <w:sz w:val="21"/>
              </w:rPr>
            </w:pPr>
          </w:p>
          <w:p w14:paraId="57B6B50F">
            <w:pPr>
              <w:spacing w:line="252" w:lineRule="auto"/>
              <w:rPr>
                <w:rFonts w:ascii="Arial"/>
                <w:sz w:val="21"/>
              </w:rPr>
            </w:pPr>
          </w:p>
          <w:p w14:paraId="1797436F">
            <w:pPr>
              <w:spacing w:line="252" w:lineRule="auto"/>
              <w:rPr>
                <w:rFonts w:ascii="Arial"/>
                <w:sz w:val="21"/>
              </w:rPr>
            </w:pPr>
          </w:p>
          <w:p w14:paraId="42BF3EAE">
            <w:pPr>
              <w:spacing w:line="252" w:lineRule="auto"/>
              <w:rPr>
                <w:rFonts w:ascii="Arial"/>
                <w:sz w:val="21"/>
              </w:rPr>
            </w:pPr>
          </w:p>
          <w:p w14:paraId="49114788">
            <w:pPr>
              <w:spacing w:line="252" w:lineRule="auto"/>
              <w:rPr>
                <w:rFonts w:ascii="Arial"/>
                <w:sz w:val="21"/>
              </w:rPr>
            </w:pPr>
          </w:p>
          <w:p w14:paraId="11C35170">
            <w:pPr>
              <w:spacing w:line="252" w:lineRule="auto"/>
              <w:rPr>
                <w:rFonts w:ascii="Arial"/>
                <w:sz w:val="21"/>
              </w:rPr>
            </w:pPr>
          </w:p>
          <w:p w14:paraId="2F406597">
            <w:pPr>
              <w:pStyle w:val="6"/>
              <w:spacing w:before="65" w:line="190" w:lineRule="auto"/>
              <w:ind w:left="135"/>
            </w:pPr>
            <w:r>
              <w:rPr>
                <w:spacing w:val="-5"/>
              </w:rPr>
              <w:t>166</w:t>
            </w:r>
          </w:p>
        </w:tc>
        <w:tc>
          <w:tcPr>
            <w:tcW w:w="494" w:type="dxa"/>
            <w:textDirection w:val="tbRlV"/>
            <w:vAlign w:val="top"/>
          </w:tcPr>
          <w:p w14:paraId="5B7758E6">
            <w:pPr>
              <w:pStyle w:val="6"/>
              <w:spacing w:before="138" w:line="217" w:lineRule="auto"/>
              <w:ind w:left="1862"/>
            </w:pPr>
            <w:r>
              <w:rPr>
                <w:spacing w:val="8"/>
              </w:rPr>
              <w:t>行</w:t>
            </w:r>
            <w:r>
              <w:rPr>
                <w:spacing w:val="-7"/>
              </w:rPr>
              <w:t xml:space="preserve"> </w:t>
            </w:r>
            <w:r>
              <w:rPr>
                <w:spacing w:val="8"/>
              </w:rPr>
              <w:t>政</w:t>
            </w:r>
            <w:r>
              <w:rPr>
                <w:spacing w:val="-9"/>
              </w:rPr>
              <w:t xml:space="preserve"> </w:t>
            </w:r>
            <w:r>
              <w:rPr>
                <w:spacing w:val="8"/>
              </w:rPr>
              <w:t>确</w:t>
            </w:r>
            <w:r>
              <w:rPr>
                <w:spacing w:val="-9"/>
              </w:rPr>
              <w:t xml:space="preserve"> </w:t>
            </w:r>
            <w:r>
              <w:rPr>
                <w:spacing w:val="8"/>
              </w:rPr>
              <w:t>认</w:t>
            </w:r>
          </w:p>
        </w:tc>
        <w:tc>
          <w:tcPr>
            <w:tcW w:w="3083" w:type="dxa"/>
            <w:vAlign w:val="top"/>
          </w:tcPr>
          <w:p w14:paraId="4587F9AA">
            <w:pPr>
              <w:spacing w:line="248" w:lineRule="auto"/>
              <w:rPr>
                <w:rFonts w:ascii="Arial"/>
                <w:sz w:val="21"/>
              </w:rPr>
            </w:pPr>
          </w:p>
          <w:p w14:paraId="5EDE987F">
            <w:pPr>
              <w:spacing w:line="248" w:lineRule="auto"/>
              <w:rPr>
                <w:rFonts w:ascii="Arial"/>
                <w:sz w:val="21"/>
              </w:rPr>
            </w:pPr>
          </w:p>
          <w:p w14:paraId="32362B7E">
            <w:pPr>
              <w:spacing w:line="248" w:lineRule="auto"/>
              <w:rPr>
                <w:rFonts w:ascii="Arial"/>
                <w:sz w:val="21"/>
              </w:rPr>
            </w:pPr>
          </w:p>
          <w:p w14:paraId="73EDD8FD">
            <w:pPr>
              <w:spacing w:line="248" w:lineRule="auto"/>
              <w:rPr>
                <w:rFonts w:ascii="Arial"/>
                <w:sz w:val="21"/>
              </w:rPr>
            </w:pPr>
          </w:p>
          <w:p w14:paraId="6CCD4043">
            <w:pPr>
              <w:spacing w:line="248" w:lineRule="auto"/>
              <w:rPr>
                <w:rFonts w:ascii="Arial"/>
                <w:sz w:val="21"/>
              </w:rPr>
            </w:pPr>
          </w:p>
          <w:p w14:paraId="24F26645">
            <w:pPr>
              <w:spacing w:line="248" w:lineRule="auto"/>
              <w:rPr>
                <w:rFonts w:ascii="Arial"/>
                <w:sz w:val="21"/>
              </w:rPr>
            </w:pPr>
          </w:p>
          <w:p w14:paraId="16A8BE4E">
            <w:pPr>
              <w:spacing w:line="248" w:lineRule="auto"/>
              <w:rPr>
                <w:rFonts w:ascii="Arial"/>
                <w:sz w:val="21"/>
              </w:rPr>
            </w:pPr>
          </w:p>
          <w:p w14:paraId="12A020CA">
            <w:pPr>
              <w:spacing w:line="249" w:lineRule="auto"/>
              <w:rPr>
                <w:rFonts w:ascii="Arial"/>
                <w:sz w:val="21"/>
              </w:rPr>
            </w:pPr>
          </w:p>
          <w:p w14:paraId="77E37B8D">
            <w:pPr>
              <w:spacing w:line="249" w:lineRule="auto"/>
              <w:rPr>
                <w:rFonts w:ascii="Arial"/>
                <w:sz w:val="21"/>
              </w:rPr>
            </w:pPr>
          </w:p>
          <w:p w14:paraId="61E5A389">
            <w:pPr>
              <w:pStyle w:val="6"/>
              <w:spacing w:before="66" w:line="227" w:lineRule="auto"/>
              <w:ind w:left="541"/>
            </w:pPr>
            <w:r>
              <w:rPr>
                <w:spacing w:val="1"/>
              </w:rPr>
              <w:t>农村独生子女身份审定</w:t>
            </w:r>
          </w:p>
        </w:tc>
        <w:tc>
          <w:tcPr>
            <w:tcW w:w="446" w:type="dxa"/>
            <w:textDirection w:val="tbRlV"/>
            <w:vAlign w:val="top"/>
          </w:tcPr>
          <w:p w14:paraId="211244F0">
            <w:pPr>
              <w:pStyle w:val="6"/>
              <w:spacing w:before="112" w:line="212" w:lineRule="auto"/>
              <w:ind w:left="2013"/>
            </w:pPr>
            <w:r>
              <w:rPr>
                <w:spacing w:val="8"/>
              </w:rPr>
              <w:t>各</w:t>
            </w:r>
            <w:r>
              <w:rPr>
                <w:spacing w:val="-8"/>
              </w:rPr>
              <w:t xml:space="preserve"> </w:t>
            </w:r>
            <w:r>
              <w:rPr>
                <w:spacing w:val="8"/>
              </w:rPr>
              <w:t>乡</w:t>
            </w:r>
            <w:r>
              <w:rPr>
                <w:spacing w:val="-9"/>
              </w:rPr>
              <w:t xml:space="preserve"> </w:t>
            </w:r>
            <w:r>
              <w:rPr>
                <w:spacing w:val="8"/>
              </w:rPr>
              <w:t>镇</w:t>
            </w:r>
          </w:p>
        </w:tc>
        <w:tc>
          <w:tcPr>
            <w:tcW w:w="3458" w:type="dxa"/>
            <w:vAlign w:val="top"/>
          </w:tcPr>
          <w:p w14:paraId="358259E1">
            <w:pPr>
              <w:pStyle w:val="6"/>
              <w:spacing w:before="62" w:line="273" w:lineRule="auto"/>
              <w:ind w:left="112" w:right="86" w:firstLine="6"/>
            </w:pPr>
            <w:r>
              <w:rPr>
                <w:spacing w:val="3"/>
              </w:rPr>
              <w:t>《河北省普通高校招生优惠加分考生</w:t>
            </w:r>
            <w:r>
              <w:t xml:space="preserve"> </w:t>
            </w:r>
            <w:r>
              <w:rPr>
                <w:spacing w:val="-6"/>
              </w:rPr>
              <w:t>资格审查和公示办法</w:t>
            </w:r>
            <w:r>
              <w:rPr>
                <w:spacing w:val="55"/>
              </w:rPr>
              <w:t xml:space="preserve"> </w:t>
            </w:r>
            <w:r>
              <w:rPr>
                <w:spacing w:val="-6"/>
              </w:rPr>
              <w:t>(暂行)》“农村</w:t>
            </w:r>
            <w:r>
              <w:t xml:space="preserve"> </w:t>
            </w:r>
            <w:r>
              <w:rPr>
                <w:spacing w:val="3"/>
              </w:rPr>
              <w:t>独生子女考生仅在报考本省所属院校</w:t>
            </w:r>
            <w:r>
              <w:rPr>
                <w:spacing w:val="5"/>
              </w:rPr>
              <w:t xml:space="preserve"> </w:t>
            </w:r>
            <w:r>
              <w:t>时予以相应优惠照顾。</w:t>
            </w:r>
            <w:r>
              <w:rPr>
                <w:spacing w:val="-47"/>
              </w:rPr>
              <w:t xml:space="preserve"> </w:t>
            </w:r>
            <w:r>
              <w:t xml:space="preserve">(一)资格条件 </w:t>
            </w:r>
            <w:r>
              <w:rPr>
                <w:spacing w:val="3"/>
              </w:rPr>
              <w:t>农村独生子女须同时具备以下三个条</w:t>
            </w:r>
            <w:r>
              <w:rPr>
                <w:spacing w:val="5"/>
              </w:rPr>
              <w:t xml:space="preserve"> </w:t>
            </w:r>
            <w:r>
              <w:rPr>
                <w:spacing w:val="3"/>
              </w:rPr>
              <w:t>件：1.父亲、母亲双方或母亲一方为</w:t>
            </w:r>
            <w:r>
              <w:rPr>
                <w:spacing w:val="2"/>
              </w:rPr>
              <w:t xml:space="preserve"> </w:t>
            </w:r>
            <w:r>
              <w:rPr>
                <w:spacing w:val="3"/>
              </w:rPr>
              <w:t>我省农村居民的：2.依法领取《独生</w:t>
            </w:r>
            <w:r>
              <w:rPr>
                <w:spacing w:val="2"/>
              </w:rPr>
              <w:t xml:space="preserve"> </w:t>
            </w:r>
            <w:r>
              <w:rPr>
                <w:spacing w:val="3"/>
              </w:rPr>
              <w:t>了女父母光荣证》，且该考生无同父</w:t>
            </w:r>
            <w:r>
              <w:rPr>
                <w:spacing w:val="5"/>
              </w:rPr>
              <w:t xml:space="preserve"> </w:t>
            </w:r>
            <w:r>
              <w:rPr>
                <w:spacing w:val="3"/>
              </w:rPr>
              <w:t>异母、同母异父或同父同母的兄弟姐</w:t>
            </w:r>
            <w:r>
              <w:rPr>
                <w:spacing w:val="5"/>
              </w:rPr>
              <w:t xml:space="preserve"> </w:t>
            </w:r>
            <w:r>
              <w:rPr>
                <w:spacing w:val="3"/>
              </w:rPr>
              <w:t>妹；3.考生本人为我省农村居民的。</w:t>
            </w:r>
            <w:r>
              <w:rPr>
                <w:spacing w:val="2"/>
              </w:rPr>
              <w:t xml:space="preserve"> </w:t>
            </w:r>
            <w:r>
              <w:rPr>
                <w:spacing w:val="3"/>
              </w:rPr>
              <w:t>农村居民，指从考生身份审定当月起</w:t>
            </w:r>
            <w:r>
              <w:rPr>
                <w:spacing w:val="5"/>
              </w:rPr>
              <w:t xml:space="preserve"> </w:t>
            </w:r>
            <w:r>
              <w:rPr>
                <w:spacing w:val="3"/>
              </w:rPr>
              <w:t>向前推算，具有我省农村户籍人口连</w:t>
            </w:r>
            <w:r>
              <w:rPr>
                <w:spacing w:val="5"/>
              </w:rPr>
              <w:t xml:space="preserve"> </w:t>
            </w:r>
            <w:r>
              <w:rPr>
                <w:spacing w:val="-4"/>
              </w:rPr>
              <w:t>续</w:t>
            </w:r>
            <w:r>
              <w:rPr>
                <w:spacing w:val="-34"/>
              </w:rPr>
              <w:t xml:space="preserve"> </w:t>
            </w:r>
            <w:r>
              <w:rPr>
                <w:spacing w:val="-4"/>
              </w:rPr>
              <w:t>10</w:t>
            </w:r>
            <w:r>
              <w:rPr>
                <w:spacing w:val="-45"/>
              </w:rPr>
              <w:t xml:space="preserve"> </w:t>
            </w:r>
            <w:r>
              <w:rPr>
                <w:spacing w:val="-4"/>
              </w:rPr>
              <w:t>年以上，依法享受农村责任田承</w:t>
            </w:r>
            <w:r>
              <w:t xml:space="preserve"> </w:t>
            </w:r>
            <w:r>
              <w:rPr>
                <w:spacing w:val="3"/>
              </w:rPr>
              <w:t>包经营权、农村集体收益分配权，不</w:t>
            </w:r>
            <w:r>
              <w:rPr>
                <w:spacing w:val="5"/>
              </w:rPr>
              <w:t xml:space="preserve"> </w:t>
            </w:r>
            <w:r>
              <w:rPr>
                <w:spacing w:val="3"/>
              </w:rPr>
              <w:t>享受城镇居民或企业职工社会保障和</w:t>
            </w:r>
            <w:r>
              <w:rPr>
                <w:spacing w:val="5"/>
              </w:rPr>
              <w:t xml:space="preserve"> </w:t>
            </w:r>
            <w:r>
              <w:rPr>
                <w:spacing w:val="3"/>
              </w:rPr>
              <w:t>福利待遇的人员。国家工作人员、事</w:t>
            </w:r>
          </w:p>
        </w:tc>
        <w:tc>
          <w:tcPr>
            <w:tcW w:w="3083" w:type="dxa"/>
            <w:vAlign w:val="top"/>
          </w:tcPr>
          <w:p w14:paraId="47C43C06">
            <w:pPr>
              <w:pStyle w:val="6"/>
              <w:spacing w:before="63" w:line="260" w:lineRule="auto"/>
              <w:ind w:left="116" w:right="85" w:firstLine="12"/>
            </w:pPr>
            <w:r>
              <w:rPr>
                <w:spacing w:val="-3"/>
              </w:rPr>
              <w:t>1、受理责任：依法受理或不予受</w:t>
            </w:r>
            <w:r>
              <w:rPr>
                <w:spacing w:val="7"/>
              </w:rPr>
              <w:t xml:space="preserve"> </w:t>
            </w:r>
            <w:r>
              <w:rPr>
                <w:spacing w:val="5"/>
              </w:rPr>
              <w:t>理，并一次性告之不予受理理由</w:t>
            </w:r>
            <w:r>
              <w:rPr>
                <w:spacing w:val="3"/>
              </w:rPr>
              <w:t xml:space="preserve"> </w:t>
            </w:r>
            <w:r>
              <w:rPr>
                <w:spacing w:val="1"/>
              </w:rPr>
              <w:t>或需补充提供的相关材料目录。</w:t>
            </w:r>
          </w:p>
          <w:p w14:paraId="5FF01F82">
            <w:pPr>
              <w:pStyle w:val="6"/>
              <w:spacing w:before="54" w:line="260" w:lineRule="auto"/>
              <w:ind w:left="112" w:right="85" w:firstLine="4"/>
            </w:pPr>
            <w:r>
              <w:rPr>
                <w:spacing w:val="-2"/>
              </w:rPr>
              <w:t>2、审查责任：按照政策对书面申</w:t>
            </w:r>
            <w:r>
              <w:rPr>
                <w:spacing w:val="5"/>
              </w:rPr>
              <w:t xml:space="preserve"> 请材料进行审查，提出是否同意</w:t>
            </w:r>
            <w:r>
              <w:rPr>
                <w:spacing w:val="7"/>
              </w:rPr>
              <w:t xml:space="preserve"> </w:t>
            </w:r>
            <w:r>
              <w:rPr>
                <w:spacing w:val="1"/>
              </w:rPr>
              <w:t>的审核意见。</w:t>
            </w:r>
          </w:p>
          <w:p w14:paraId="2F3A3347">
            <w:pPr>
              <w:pStyle w:val="6"/>
              <w:spacing w:before="53" w:line="251" w:lineRule="auto"/>
              <w:ind w:left="117" w:right="85"/>
            </w:pPr>
            <w:r>
              <w:rPr>
                <w:spacing w:val="-2"/>
              </w:rPr>
              <w:t>3、其他法律法规规章文件规定应</w:t>
            </w:r>
            <w:r>
              <w:rPr>
                <w:spacing w:val="4"/>
              </w:rPr>
              <w:t xml:space="preserve"> </w:t>
            </w:r>
            <w:r>
              <w:t>履行的责任。</w:t>
            </w:r>
          </w:p>
        </w:tc>
        <w:tc>
          <w:tcPr>
            <w:tcW w:w="2073" w:type="dxa"/>
            <w:vAlign w:val="top"/>
          </w:tcPr>
          <w:p w14:paraId="6AA042F4">
            <w:pPr>
              <w:pStyle w:val="6"/>
              <w:spacing w:before="65" w:line="266" w:lineRule="auto"/>
              <w:ind w:left="114" w:right="89"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1"/>
              </w:rPr>
              <w:t>相应责任：</w:t>
            </w:r>
          </w:p>
          <w:p w14:paraId="31F163F9">
            <w:pPr>
              <w:pStyle w:val="6"/>
              <w:spacing w:before="57" w:line="261" w:lineRule="auto"/>
              <w:ind w:left="117" w:right="89" w:firstLine="12"/>
              <w:jc w:val="both"/>
            </w:pPr>
            <w:r>
              <w:rPr>
                <w:spacing w:val="-6"/>
              </w:rPr>
              <w:t>1、对符合受理条件的</w:t>
            </w:r>
            <w:r>
              <w:rPr>
                <w:spacing w:val="7"/>
              </w:rPr>
              <w:t xml:space="preserve"> </w:t>
            </w:r>
            <w:r>
              <w:rPr>
                <w:spacing w:val="6"/>
              </w:rPr>
              <w:t xml:space="preserve">行政认定申请不予受 </w:t>
            </w:r>
            <w:r>
              <w:rPr>
                <w:spacing w:val="-1"/>
              </w:rPr>
              <w:t>理的；</w:t>
            </w:r>
          </w:p>
          <w:p w14:paraId="5E2D0679">
            <w:pPr>
              <w:pStyle w:val="6"/>
              <w:spacing w:before="50" w:line="265" w:lineRule="auto"/>
              <w:ind w:left="113" w:right="23" w:firstLine="3"/>
              <w:jc w:val="both"/>
            </w:pPr>
            <w:r>
              <w:rPr>
                <w:spacing w:val="-5"/>
              </w:rPr>
              <w:t xml:space="preserve">2、从事农村独生子女 </w:t>
            </w:r>
            <w:r>
              <w:rPr>
                <w:spacing w:val="7"/>
              </w:rPr>
              <w:t>身份审定的工作人员</w:t>
            </w:r>
            <w:r>
              <w:t xml:space="preserve"> </w:t>
            </w:r>
            <w:r>
              <w:rPr>
                <w:spacing w:val="-7"/>
              </w:rPr>
              <w:t>滥用职权、徇私舞弊、</w:t>
            </w:r>
            <w:r>
              <w:t xml:space="preserve"> </w:t>
            </w:r>
            <w:r>
              <w:rPr>
                <w:spacing w:val="1"/>
              </w:rPr>
              <w:t>玩忽职守的；</w:t>
            </w:r>
          </w:p>
          <w:p w14:paraId="70C6F710">
            <w:pPr>
              <w:pStyle w:val="6"/>
              <w:spacing w:before="53" w:line="261" w:lineRule="auto"/>
              <w:ind w:left="118" w:right="89"/>
              <w:jc w:val="both"/>
            </w:pPr>
            <w:r>
              <w:rPr>
                <w:spacing w:val="-5"/>
              </w:rPr>
              <w:t>3、从事农村独生子女</w:t>
            </w:r>
            <w:r>
              <w:rPr>
                <w:spacing w:val="8"/>
              </w:rPr>
              <w:t xml:space="preserve"> </w:t>
            </w:r>
            <w:r>
              <w:rPr>
                <w:spacing w:val="6"/>
              </w:rPr>
              <w:t>身份审核的工作人员</w:t>
            </w:r>
            <w:r>
              <w:rPr>
                <w:spacing w:val="4"/>
              </w:rPr>
              <w:t xml:space="preserve"> </w:t>
            </w:r>
            <w:r>
              <w:rPr>
                <w:spacing w:val="6"/>
              </w:rPr>
              <w:t>索贿、受贿，谋取不</w:t>
            </w:r>
            <w:r>
              <w:rPr>
                <w:spacing w:val="4"/>
              </w:rPr>
              <w:t xml:space="preserve"> </w:t>
            </w:r>
            <w:r>
              <w:t>正当利益的；</w:t>
            </w:r>
          </w:p>
        </w:tc>
        <w:tc>
          <w:tcPr>
            <w:tcW w:w="1058" w:type="dxa"/>
            <w:vAlign w:val="top"/>
          </w:tcPr>
          <w:p w14:paraId="28F567BA">
            <w:pPr>
              <w:pStyle w:val="6"/>
              <w:spacing w:before="61" w:line="261" w:lineRule="auto"/>
              <w:ind w:left="119" w:right="98" w:firstLine="4"/>
              <w:jc w:val="both"/>
            </w:pPr>
            <w:r>
              <w:rPr>
                <w:spacing w:val="7"/>
              </w:rPr>
              <w:t>乡级负责</w:t>
            </w:r>
            <w:r>
              <w:rPr>
                <w:spacing w:val="1"/>
              </w:rPr>
              <w:t xml:space="preserve"> </w:t>
            </w:r>
            <w:r>
              <w:rPr>
                <w:spacing w:val="8"/>
              </w:rPr>
              <w:t>受理、初</w:t>
            </w:r>
            <w:r>
              <w:rPr>
                <w:spacing w:val="2"/>
              </w:rPr>
              <w:t xml:space="preserve"> </w:t>
            </w:r>
            <w:r>
              <w:t>审</w:t>
            </w:r>
          </w:p>
        </w:tc>
      </w:tr>
    </w:tbl>
    <w:p w14:paraId="5FD887EA">
      <w:pPr>
        <w:pStyle w:val="2"/>
      </w:pPr>
    </w:p>
    <w:p w14:paraId="29E67730">
      <w:pPr>
        <w:sectPr>
          <w:pgSz w:w="16839" w:h="11906"/>
          <w:pgMar w:top="1012" w:right="1304" w:bottom="0" w:left="1304" w:header="0" w:footer="0" w:gutter="0"/>
          <w:cols w:space="720" w:num="1"/>
        </w:sectPr>
      </w:pPr>
    </w:p>
    <w:p w14:paraId="20994C65">
      <w:pPr>
        <w:spacing w:before="163"/>
      </w:pPr>
    </w:p>
    <w:tbl>
      <w:tblPr>
        <w:tblStyle w:val="5"/>
        <w:tblW w:w="14224"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34"/>
        <w:gridCol w:w="493"/>
        <w:gridCol w:w="3081"/>
        <w:gridCol w:w="446"/>
        <w:gridCol w:w="3455"/>
        <w:gridCol w:w="3081"/>
        <w:gridCol w:w="2052"/>
        <w:gridCol w:w="20"/>
        <w:gridCol w:w="1062"/>
      </w:tblGrid>
      <w:tr w14:paraId="42BDC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213" w:hRule="atLeast"/>
        </w:trPr>
        <w:tc>
          <w:tcPr>
            <w:tcW w:w="534" w:type="dxa"/>
            <w:tcBorders>
              <w:top w:val="single" w:color="000000" w:sz="2" w:space="0"/>
              <w:left w:val="single" w:color="000000" w:sz="2" w:space="0"/>
              <w:right w:val="single" w:color="000000" w:sz="2" w:space="0"/>
            </w:tcBorders>
            <w:vAlign w:val="top"/>
          </w:tcPr>
          <w:p w14:paraId="7C1E2E73">
            <w:pPr>
              <w:rPr>
                <w:rFonts w:ascii="Arial"/>
                <w:sz w:val="21"/>
              </w:rPr>
            </w:pPr>
          </w:p>
        </w:tc>
        <w:tc>
          <w:tcPr>
            <w:tcW w:w="493" w:type="dxa"/>
            <w:tcBorders>
              <w:top w:val="single" w:color="000000" w:sz="2" w:space="0"/>
              <w:left w:val="single" w:color="000000" w:sz="2" w:space="0"/>
              <w:right w:val="single" w:color="000000" w:sz="2" w:space="0"/>
            </w:tcBorders>
            <w:vAlign w:val="top"/>
          </w:tcPr>
          <w:p w14:paraId="2E7168E3">
            <w:pPr>
              <w:rPr>
                <w:rFonts w:ascii="Arial"/>
                <w:sz w:val="21"/>
              </w:rPr>
            </w:pPr>
          </w:p>
        </w:tc>
        <w:tc>
          <w:tcPr>
            <w:tcW w:w="3081" w:type="dxa"/>
            <w:tcBorders>
              <w:top w:val="single" w:color="000000" w:sz="2" w:space="0"/>
              <w:left w:val="single" w:color="000000" w:sz="2" w:space="0"/>
              <w:right w:val="single" w:color="000000" w:sz="2" w:space="0"/>
            </w:tcBorders>
            <w:vAlign w:val="top"/>
          </w:tcPr>
          <w:p w14:paraId="6911058D">
            <w:pPr>
              <w:rPr>
                <w:rFonts w:ascii="Arial"/>
                <w:sz w:val="21"/>
              </w:rPr>
            </w:pPr>
          </w:p>
        </w:tc>
        <w:tc>
          <w:tcPr>
            <w:tcW w:w="446" w:type="dxa"/>
            <w:tcBorders>
              <w:top w:val="single" w:color="000000" w:sz="2" w:space="0"/>
              <w:left w:val="single" w:color="000000" w:sz="2" w:space="0"/>
              <w:right w:val="single" w:color="000000" w:sz="2" w:space="0"/>
            </w:tcBorders>
            <w:vAlign w:val="top"/>
          </w:tcPr>
          <w:p w14:paraId="4F886D02">
            <w:pPr>
              <w:rPr>
                <w:rFonts w:ascii="Arial"/>
                <w:sz w:val="21"/>
              </w:rPr>
            </w:pPr>
          </w:p>
        </w:tc>
        <w:tc>
          <w:tcPr>
            <w:tcW w:w="3455" w:type="dxa"/>
            <w:tcBorders>
              <w:top w:val="single" w:color="000000" w:sz="2" w:space="0"/>
              <w:left w:val="single" w:color="000000" w:sz="2" w:space="0"/>
              <w:right w:val="single" w:color="000000" w:sz="2" w:space="0"/>
            </w:tcBorders>
            <w:vAlign w:val="top"/>
          </w:tcPr>
          <w:p w14:paraId="4367A880">
            <w:pPr>
              <w:pStyle w:val="6"/>
              <w:spacing w:before="63" w:line="263" w:lineRule="auto"/>
              <w:ind w:left="111" w:right="82" w:hanging="1"/>
            </w:pPr>
            <w:r>
              <w:rPr>
                <w:spacing w:val="-3"/>
              </w:rPr>
              <w:t>业单位职工不属于这个范围。(成建制</w:t>
            </w:r>
            <w:r>
              <w:rPr>
                <w:spacing w:val="6"/>
              </w:rPr>
              <w:t xml:space="preserve"> </w:t>
            </w:r>
            <w:r>
              <w:rPr>
                <w:spacing w:val="3"/>
              </w:rPr>
              <w:t>转为城镇居民的，符合上述条件的，</w:t>
            </w:r>
            <w:r>
              <w:rPr>
                <w:spacing w:val="6"/>
              </w:rPr>
              <w:t xml:space="preserve"> </w:t>
            </w:r>
            <w:r>
              <w:rPr>
                <w:spacing w:val="-1"/>
              </w:rPr>
              <w:t>自转为城镇居民之日起，24</w:t>
            </w:r>
            <w:r>
              <w:rPr>
                <w:spacing w:val="-32"/>
              </w:rPr>
              <w:t xml:space="preserve"> </w:t>
            </w:r>
            <w:r>
              <w:rPr>
                <w:spacing w:val="-1"/>
              </w:rPr>
              <w:t>个月内享</w:t>
            </w:r>
            <w:r>
              <w:t xml:space="preserve"> </w:t>
            </w:r>
            <w:r>
              <w:rPr>
                <w:spacing w:val="12"/>
              </w:rPr>
              <w:t>受农村居民待遇）”</w:t>
            </w:r>
          </w:p>
        </w:tc>
        <w:tc>
          <w:tcPr>
            <w:tcW w:w="3081" w:type="dxa"/>
            <w:tcBorders>
              <w:top w:val="single" w:color="000000" w:sz="2" w:space="0"/>
              <w:left w:val="single" w:color="000000" w:sz="2" w:space="0"/>
              <w:right w:val="single" w:color="000000" w:sz="2" w:space="0"/>
            </w:tcBorders>
            <w:vAlign w:val="top"/>
          </w:tcPr>
          <w:p w14:paraId="290F7834">
            <w:pPr>
              <w:rPr>
                <w:rFonts w:ascii="Arial"/>
                <w:sz w:val="21"/>
              </w:rPr>
            </w:pPr>
          </w:p>
        </w:tc>
        <w:tc>
          <w:tcPr>
            <w:tcW w:w="2072" w:type="dxa"/>
            <w:gridSpan w:val="2"/>
            <w:tcBorders>
              <w:top w:val="single" w:color="000000" w:sz="2" w:space="0"/>
              <w:left w:val="single" w:color="000000" w:sz="2" w:space="0"/>
              <w:right w:val="single" w:color="000000" w:sz="2" w:space="0"/>
            </w:tcBorders>
            <w:vAlign w:val="top"/>
          </w:tcPr>
          <w:p w14:paraId="285D3143">
            <w:pPr>
              <w:pStyle w:val="6"/>
              <w:spacing w:before="64" w:line="261" w:lineRule="auto"/>
              <w:ind w:left="117" w:right="85" w:hanging="1"/>
              <w:jc w:val="both"/>
            </w:pPr>
            <w:r>
              <w:rPr>
                <w:spacing w:val="-4"/>
              </w:rPr>
              <w:t>4、其他违反法律法规</w:t>
            </w:r>
            <w:r>
              <w:rPr>
                <w:spacing w:val="3"/>
              </w:rPr>
              <w:t xml:space="preserve"> </w:t>
            </w:r>
            <w:r>
              <w:rPr>
                <w:spacing w:val="32"/>
              </w:rPr>
              <w:t>规章文件规定的行</w:t>
            </w:r>
            <w:r>
              <w:rPr>
                <w:spacing w:val="6"/>
              </w:rPr>
              <w:t xml:space="preserve"> </w:t>
            </w:r>
            <w:r>
              <w:t>为。</w:t>
            </w:r>
          </w:p>
        </w:tc>
        <w:tc>
          <w:tcPr>
            <w:tcW w:w="1062" w:type="dxa"/>
            <w:tcBorders>
              <w:top w:val="single" w:color="000000" w:sz="2" w:space="0"/>
              <w:left w:val="single" w:color="000000" w:sz="2" w:space="0"/>
              <w:right w:val="single" w:color="000000" w:sz="2" w:space="0"/>
            </w:tcBorders>
            <w:vAlign w:val="top"/>
          </w:tcPr>
          <w:p w14:paraId="3108FE3B">
            <w:pPr>
              <w:rPr>
                <w:rFonts w:ascii="Arial"/>
                <w:sz w:val="21"/>
              </w:rPr>
            </w:pPr>
          </w:p>
        </w:tc>
      </w:tr>
      <w:tr w14:paraId="35944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492" w:hRule="atLeast"/>
        </w:trPr>
        <w:tc>
          <w:tcPr>
            <w:tcW w:w="534" w:type="dxa"/>
            <w:vAlign w:val="top"/>
          </w:tcPr>
          <w:p w14:paraId="3F91CBA0">
            <w:pPr>
              <w:rPr>
                <w:rFonts w:ascii="Arial"/>
                <w:sz w:val="21"/>
              </w:rPr>
            </w:pPr>
          </w:p>
          <w:p w14:paraId="4899AEB6">
            <w:pPr>
              <w:rPr>
                <w:rFonts w:ascii="Arial"/>
                <w:sz w:val="21"/>
              </w:rPr>
            </w:pPr>
          </w:p>
          <w:p w14:paraId="0C6F9975">
            <w:pPr>
              <w:rPr>
                <w:rFonts w:ascii="Arial"/>
                <w:sz w:val="21"/>
              </w:rPr>
            </w:pPr>
          </w:p>
          <w:p w14:paraId="1BCD9EC7">
            <w:pPr>
              <w:rPr>
                <w:rFonts w:ascii="Arial"/>
                <w:sz w:val="21"/>
              </w:rPr>
            </w:pPr>
          </w:p>
          <w:p w14:paraId="1ECCB235">
            <w:pPr>
              <w:rPr>
                <w:rFonts w:ascii="Arial"/>
                <w:sz w:val="21"/>
              </w:rPr>
            </w:pPr>
          </w:p>
          <w:p w14:paraId="75C65CD3">
            <w:pPr>
              <w:rPr>
                <w:rFonts w:ascii="Arial"/>
                <w:sz w:val="21"/>
              </w:rPr>
            </w:pPr>
          </w:p>
          <w:p w14:paraId="6C2D2FB1">
            <w:pPr>
              <w:rPr>
                <w:rFonts w:ascii="Arial"/>
                <w:sz w:val="21"/>
              </w:rPr>
            </w:pPr>
          </w:p>
          <w:p w14:paraId="25BFA699">
            <w:pPr>
              <w:rPr>
                <w:rFonts w:ascii="Arial"/>
                <w:sz w:val="21"/>
              </w:rPr>
            </w:pPr>
          </w:p>
          <w:p w14:paraId="587247ED">
            <w:pPr>
              <w:rPr>
                <w:rFonts w:ascii="Arial"/>
                <w:sz w:val="21"/>
              </w:rPr>
            </w:pPr>
          </w:p>
          <w:p w14:paraId="0B081249">
            <w:pPr>
              <w:rPr>
                <w:rFonts w:ascii="Arial"/>
                <w:sz w:val="21"/>
              </w:rPr>
            </w:pPr>
          </w:p>
          <w:p w14:paraId="603F2733">
            <w:pPr>
              <w:rPr>
                <w:rFonts w:ascii="Arial"/>
                <w:sz w:val="21"/>
              </w:rPr>
            </w:pPr>
          </w:p>
          <w:p w14:paraId="1A2AF8E0">
            <w:pPr>
              <w:rPr>
                <w:rFonts w:ascii="Arial"/>
                <w:sz w:val="21"/>
              </w:rPr>
            </w:pPr>
          </w:p>
          <w:p w14:paraId="215BA0DC">
            <w:pPr>
              <w:rPr>
                <w:rFonts w:ascii="Arial"/>
                <w:sz w:val="21"/>
              </w:rPr>
            </w:pPr>
          </w:p>
          <w:p w14:paraId="2FD79157">
            <w:pPr>
              <w:rPr>
                <w:rFonts w:ascii="Arial"/>
                <w:sz w:val="21"/>
              </w:rPr>
            </w:pPr>
          </w:p>
          <w:p w14:paraId="72A63EC9">
            <w:pPr>
              <w:rPr>
                <w:rFonts w:ascii="Arial"/>
                <w:sz w:val="21"/>
              </w:rPr>
            </w:pPr>
          </w:p>
          <w:p w14:paraId="7518002B">
            <w:pPr>
              <w:pStyle w:val="6"/>
              <w:spacing w:before="65" w:line="190" w:lineRule="auto"/>
              <w:ind w:left="130"/>
            </w:pPr>
            <w:r>
              <w:rPr>
                <w:spacing w:val="-5"/>
              </w:rPr>
              <w:t>167</w:t>
            </w:r>
          </w:p>
        </w:tc>
        <w:tc>
          <w:tcPr>
            <w:tcW w:w="493" w:type="dxa"/>
            <w:textDirection w:val="tbRlV"/>
            <w:vAlign w:val="top"/>
          </w:tcPr>
          <w:p w14:paraId="5A894751">
            <w:pPr>
              <w:pStyle w:val="6"/>
              <w:spacing w:before="137" w:line="217" w:lineRule="auto"/>
              <w:ind w:left="3207"/>
            </w:pPr>
            <w:r>
              <w:rPr>
                <w:spacing w:val="8"/>
              </w:rPr>
              <w:t>行</w:t>
            </w:r>
            <w:r>
              <w:rPr>
                <w:spacing w:val="-7"/>
              </w:rPr>
              <w:t xml:space="preserve"> </w:t>
            </w:r>
            <w:r>
              <w:rPr>
                <w:spacing w:val="8"/>
              </w:rPr>
              <w:t>政</w:t>
            </w:r>
            <w:r>
              <w:rPr>
                <w:spacing w:val="-9"/>
              </w:rPr>
              <w:t xml:space="preserve"> </w:t>
            </w:r>
            <w:r>
              <w:rPr>
                <w:spacing w:val="8"/>
              </w:rPr>
              <w:t>确</w:t>
            </w:r>
            <w:r>
              <w:rPr>
                <w:spacing w:val="-9"/>
              </w:rPr>
              <w:t xml:space="preserve"> </w:t>
            </w:r>
            <w:r>
              <w:rPr>
                <w:spacing w:val="8"/>
              </w:rPr>
              <w:t>认</w:t>
            </w:r>
          </w:p>
        </w:tc>
        <w:tc>
          <w:tcPr>
            <w:tcW w:w="3081" w:type="dxa"/>
            <w:vAlign w:val="top"/>
          </w:tcPr>
          <w:p w14:paraId="5EF7CE4F">
            <w:pPr>
              <w:spacing w:line="244" w:lineRule="auto"/>
              <w:rPr>
                <w:rFonts w:ascii="Arial"/>
                <w:sz w:val="21"/>
              </w:rPr>
            </w:pPr>
          </w:p>
          <w:p w14:paraId="4B764DDC">
            <w:pPr>
              <w:spacing w:line="244" w:lineRule="auto"/>
              <w:rPr>
                <w:rFonts w:ascii="Arial"/>
                <w:sz w:val="21"/>
              </w:rPr>
            </w:pPr>
          </w:p>
          <w:p w14:paraId="2DCB322B">
            <w:pPr>
              <w:spacing w:line="244" w:lineRule="auto"/>
              <w:rPr>
                <w:rFonts w:ascii="Arial"/>
                <w:sz w:val="21"/>
              </w:rPr>
            </w:pPr>
          </w:p>
          <w:p w14:paraId="707519D0">
            <w:pPr>
              <w:spacing w:line="244" w:lineRule="auto"/>
              <w:rPr>
                <w:rFonts w:ascii="Arial"/>
                <w:sz w:val="21"/>
              </w:rPr>
            </w:pPr>
          </w:p>
          <w:p w14:paraId="68F7E436">
            <w:pPr>
              <w:spacing w:line="244" w:lineRule="auto"/>
              <w:rPr>
                <w:rFonts w:ascii="Arial"/>
                <w:sz w:val="21"/>
              </w:rPr>
            </w:pPr>
          </w:p>
          <w:p w14:paraId="70179C36">
            <w:pPr>
              <w:spacing w:line="244" w:lineRule="auto"/>
              <w:rPr>
                <w:rFonts w:ascii="Arial"/>
                <w:sz w:val="21"/>
              </w:rPr>
            </w:pPr>
          </w:p>
          <w:p w14:paraId="73D0B332">
            <w:pPr>
              <w:spacing w:line="244" w:lineRule="auto"/>
              <w:rPr>
                <w:rFonts w:ascii="Arial"/>
                <w:sz w:val="21"/>
              </w:rPr>
            </w:pPr>
          </w:p>
          <w:p w14:paraId="5F9E06C6">
            <w:pPr>
              <w:spacing w:line="244" w:lineRule="auto"/>
              <w:rPr>
                <w:rFonts w:ascii="Arial"/>
                <w:sz w:val="21"/>
              </w:rPr>
            </w:pPr>
          </w:p>
          <w:p w14:paraId="574580B0">
            <w:pPr>
              <w:spacing w:line="244" w:lineRule="auto"/>
              <w:rPr>
                <w:rFonts w:ascii="Arial"/>
                <w:sz w:val="21"/>
              </w:rPr>
            </w:pPr>
          </w:p>
          <w:p w14:paraId="71779AB8">
            <w:pPr>
              <w:spacing w:line="244" w:lineRule="auto"/>
              <w:rPr>
                <w:rFonts w:ascii="Arial"/>
                <w:sz w:val="21"/>
              </w:rPr>
            </w:pPr>
          </w:p>
          <w:p w14:paraId="6AA2F11C">
            <w:pPr>
              <w:spacing w:line="245" w:lineRule="auto"/>
              <w:rPr>
                <w:rFonts w:ascii="Arial"/>
                <w:sz w:val="21"/>
              </w:rPr>
            </w:pPr>
          </w:p>
          <w:p w14:paraId="63FCA357">
            <w:pPr>
              <w:spacing w:line="245" w:lineRule="auto"/>
              <w:rPr>
                <w:rFonts w:ascii="Arial"/>
                <w:sz w:val="21"/>
              </w:rPr>
            </w:pPr>
          </w:p>
          <w:p w14:paraId="66C07365">
            <w:pPr>
              <w:spacing w:line="245" w:lineRule="auto"/>
              <w:rPr>
                <w:rFonts w:ascii="Arial"/>
                <w:sz w:val="21"/>
              </w:rPr>
            </w:pPr>
          </w:p>
          <w:p w14:paraId="03DCA125">
            <w:pPr>
              <w:spacing w:line="245" w:lineRule="auto"/>
              <w:rPr>
                <w:rFonts w:ascii="Arial"/>
                <w:sz w:val="21"/>
              </w:rPr>
            </w:pPr>
          </w:p>
          <w:p w14:paraId="06A5757C">
            <w:pPr>
              <w:pStyle w:val="6"/>
              <w:spacing w:before="65" w:line="253" w:lineRule="auto"/>
              <w:ind w:left="1435" w:right="112" w:hanging="1306"/>
            </w:pPr>
            <w:r>
              <w:rPr>
                <w:spacing w:val="1"/>
              </w:rPr>
              <w:t>退役军人优待证发放、审验、更</w:t>
            </w:r>
            <w:r>
              <w:rPr>
                <w:spacing w:val="8"/>
              </w:rPr>
              <w:t xml:space="preserve"> </w:t>
            </w:r>
            <w:r>
              <w:t>换</w:t>
            </w:r>
          </w:p>
        </w:tc>
        <w:tc>
          <w:tcPr>
            <w:tcW w:w="446" w:type="dxa"/>
            <w:textDirection w:val="tbRlV"/>
            <w:vAlign w:val="top"/>
          </w:tcPr>
          <w:p w14:paraId="14435249">
            <w:pPr>
              <w:pStyle w:val="6"/>
              <w:spacing w:before="110" w:line="212" w:lineRule="auto"/>
              <w:ind w:left="3356"/>
            </w:pPr>
            <w:r>
              <w:rPr>
                <w:spacing w:val="8"/>
              </w:rPr>
              <w:t>各</w:t>
            </w:r>
            <w:r>
              <w:rPr>
                <w:spacing w:val="-8"/>
              </w:rPr>
              <w:t xml:space="preserve"> </w:t>
            </w:r>
            <w:r>
              <w:rPr>
                <w:spacing w:val="8"/>
              </w:rPr>
              <w:t>乡</w:t>
            </w:r>
            <w:r>
              <w:rPr>
                <w:spacing w:val="-9"/>
              </w:rPr>
              <w:t xml:space="preserve"> </w:t>
            </w:r>
            <w:r>
              <w:rPr>
                <w:spacing w:val="8"/>
              </w:rPr>
              <w:t>镇</w:t>
            </w:r>
          </w:p>
        </w:tc>
        <w:tc>
          <w:tcPr>
            <w:tcW w:w="3455" w:type="dxa"/>
            <w:vAlign w:val="top"/>
          </w:tcPr>
          <w:p w14:paraId="1D3F6B74">
            <w:pPr>
              <w:pStyle w:val="6"/>
              <w:spacing w:before="56" w:line="272" w:lineRule="auto"/>
              <w:ind w:left="106" w:right="14" w:firstLine="14"/>
            </w:pPr>
            <w:r>
              <w:rPr>
                <w:spacing w:val="1"/>
              </w:rPr>
              <w:t xml:space="preserve">1.《河北省退役军人公共服务优待办 </w:t>
            </w:r>
            <w:r>
              <w:rPr>
                <w:spacing w:val="-4"/>
              </w:rPr>
              <w:t>法</w:t>
            </w:r>
            <w:r>
              <w:rPr>
                <w:spacing w:val="43"/>
              </w:rPr>
              <w:t xml:space="preserve"> </w:t>
            </w:r>
            <w:r>
              <w:rPr>
                <w:spacing w:val="-4"/>
              </w:rPr>
              <w:t>(试行)》</w:t>
            </w:r>
            <w:r>
              <w:rPr>
                <w:spacing w:val="-55"/>
              </w:rPr>
              <w:t xml:space="preserve"> </w:t>
            </w:r>
            <w:r>
              <w:rPr>
                <w:spacing w:val="-4"/>
              </w:rPr>
              <w:t>(2018</w:t>
            </w:r>
            <w:r>
              <w:rPr>
                <w:spacing w:val="-46"/>
              </w:rPr>
              <w:t xml:space="preserve"> </w:t>
            </w:r>
            <w:r>
              <w:rPr>
                <w:spacing w:val="-4"/>
              </w:rPr>
              <w:t>年</w:t>
            </w:r>
            <w:r>
              <w:rPr>
                <w:spacing w:val="-31"/>
              </w:rPr>
              <w:t xml:space="preserve"> </w:t>
            </w:r>
            <w:r>
              <w:rPr>
                <w:spacing w:val="-4"/>
              </w:rPr>
              <w:t>12</w:t>
            </w:r>
            <w:r>
              <w:rPr>
                <w:spacing w:val="-40"/>
              </w:rPr>
              <w:t xml:space="preserve"> </w:t>
            </w:r>
            <w:r>
              <w:rPr>
                <w:spacing w:val="-4"/>
              </w:rPr>
              <w:t>月)第十条：</w:t>
            </w:r>
            <w:r>
              <w:t xml:space="preserve"> </w:t>
            </w:r>
            <w:r>
              <w:rPr>
                <w:spacing w:val="2"/>
              </w:rPr>
              <w:t xml:space="preserve">县（市、区）退役军人工作主管部门 </w:t>
            </w:r>
            <w:r>
              <w:rPr>
                <w:spacing w:val="16"/>
              </w:rPr>
              <w:t>负责向户籍在当地的退役军人发放</w:t>
            </w:r>
            <w:r>
              <w:rPr>
                <w:spacing w:val="11"/>
              </w:rPr>
              <w:t xml:space="preserve"> </w:t>
            </w:r>
            <w:r>
              <w:rPr>
                <w:spacing w:val="-5"/>
              </w:rPr>
              <w:t>《优待证》并承担审验、更换等工作。</w:t>
            </w:r>
            <w:r>
              <w:rPr>
                <w:spacing w:val="2"/>
              </w:rPr>
              <w:t xml:space="preserve"> </w:t>
            </w:r>
            <w:r>
              <w:rPr>
                <w:spacing w:val="1"/>
              </w:rPr>
              <w:t>《优待证》每</w:t>
            </w:r>
            <w:r>
              <w:rPr>
                <w:spacing w:val="-40"/>
              </w:rPr>
              <w:t xml:space="preserve"> </w:t>
            </w:r>
            <w:r>
              <w:rPr>
                <w:spacing w:val="1"/>
              </w:rPr>
              <w:t>2</w:t>
            </w:r>
            <w:r>
              <w:rPr>
                <w:spacing w:val="-40"/>
              </w:rPr>
              <w:t xml:space="preserve"> </w:t>
            </w:r>
            <w:r>
              <w:rPr>
                <w:spacing w:val="1"/>
              </w:rPr>
              <w:t xml:space="preserve">年审验一次。持证人 </w:t>
            </w:r>
            <w:r>
              <w:rPr>
                <w:spacing w:val="-9"/>
              </w:rPr>
              <w:t xml:space="preserve">有违法、违纪、违规等行为的，其《优 </w:t>
            </w:r>
            <w:r>
              <w:rPr>
                <w:spacing w:val="4"/>
              </w:rPr>
              <w:t>待证》不予年检，并取消优待资格。</w:t>
            </w:r>
            <w:r>
              <w:rPr>
                <w:spacing w:val="7"/>
              </w:rPr>
              <w:t xml:space="preserve"> </w:t>
            </w:r>
            <w:r>
              <w:rPr>
                <w:spacing w:val="-1"/>
              </w:rPr>
              <w:t>凡到期未经审验的，</w:t>
            </w:r>
            <w:r>
              <w:rPr>
                <w:spacing w:val="-46"/>
              </w:rPr>
              <w:t xml:space="preserve"> </w:t>
            </w:r>
            <w:r>
              <w:rPr>
                <w:spacing w:val="-1"/>
              </w:rPr>
              <w:t xml:space="preserve">自动失效，不得 </w:t>
            </w:r>
            <w:r>
              <w:rPr>
                <w:spacing w:val="1"/>
              </w:rPr>
              <w:t>享受相关优待。</w:t>
            </w:r>
          </w:p>
          <w:p w14:paraId="4D9DC30D">
            <w:pPr>
              <w:pStyle w:val="6"/>
              <w:spacing w:before="51" w:line="271" w:lineRule="auto"/>
              <w:ind w:left="106" w:right="80"/>
            </w:pPr>
            <w:r>
              <w:rPr>
                <w:spacing w:val="3"/>
              </w:rPr>
              <w:t>享受公共服务优待对象受到治安管理 处罚、影响恶劣的，因犯罪受到刑事</w:t>
            </w:r>
            <w:r>
              <w:rPr>
                <w:spacing w:val="4"/>
              </w:rPr>
              <w:t xml:space="preserve"> </w:t>
            </w:r>
            <w:r>
              <w:rPr>
                <w:spacing w:val="3"/>
              </w:rPr>
              <w:t>处罚的，由县级退役军人工作主管部</w:t>
            </w:r>
            <w:r>
              <w:rPr>
                <w:spacing w:val="4"/>
              </w:rPr>
              <w:t xml:space="preserve"> </w:t>
            </w:r>
            <w:r>
              <w:rPr>
                <w:spacing w:val="3"/>
              </w:rPr>
              <w:t>门收回其《优待证》。被公安机关处</w:t>
            </w:r>
            <w:r>
              <w:rPr>
                <w:spacing w:val="4"/>
              </w:rPr>
              <w:t xml:space="preserve"> </w:t>
            </w:r>
            <w:r>
              <w:rPr>
                <w:spacing w:val="3"/>
              </w:rPr>
              <w:t>以治安管理处罚后能主动改正错误、</w:t>
            </w:r>
            <w:r>
              <w:rPr>
                <w:spacing w:val="4"/>
              </w:rPr>
              <w:t xml:space="preserve"> </w:t>
            </w:r>
            <w:r>
              <w:rPr>
                <w:spacing w:val="3"/>
              </w:rPr>
              <w:t>积极消除负面影响的，经县级退役军</w:t>
            </w:r>
            <w:r>
              <w:rPr>
                <w:spacing w:val="4"/>
              </w:rPr>
              <w:t xml:space="preserve"> </w:t>
            </w:r>
            <w:r>
              <w:rPr>
                <w:spacing w:val="3"/>
              </w:rPr>
              <w:t>人工作主管部门审核同意，可以恢复</w:t>
            </w:r>
            <w:r>
              <w:rPr>
                <w:spacing w:val="4"/>
              </w:rPr>
              <w:t xml:space="preserve"> </w:t>
            </w:r>
            <w:r>
              <w:t>发放《优待证》。</w:t>
            </w:r>
          </w:p>
          <w:p w14:paraId="3CFC6B0C">
            <w:pPr>
              <w:pStyle w:val="6"/>
              <w:spacing w:before="54" w:line="267" w:lineRule="auto"/>
              <w:ind w:left="106" w:right="75" w:firstLine="2"/>
            </w:pPr>
            <w:r>
              <w:rPr>
                <w:spacing w:val="3"/>
              </w:rPr>
              <w:t>2.《河北省退役军人事务厅中共河北</w:t>
            </w:r>
            <w:r>
              <w:t xml:space="preserve"> </w:t>
            </w:r>
            <w:r>
              <w:rPr>
                <w:spacing w:val="3"/>
              </w:rPr>
              <w:t>省委组织部中共河北省委编办河北省</w:t>
            </w:r>
            <w:r>
              <w:rPr>
                <w:spacing w:val="4"/>
              </w:rPr>
              <w:t xml:space="preserve"> </w:t>
            </w:r>
            <w:r>
              <w:rPr>
                <w:spacing w:val="3"/>
              </w:rPr>
              <w:t>财政厅河北省人力资源和社会保障厅</w:t>
            </w:r>
            <w:r>
              <w:rPr>
                <w:spacing w:val="4"/>
              </w:rPr>
              <w:t xml:space="preserve"> </w:t>
            </w:r>
            <w:r>
              <w:rPr>
                <w:spacing w:val="3"/>
              </w:rPr>
              <w:t>关于印发 &lt;河北省退役军人服务中心</w:t>
            </w:r>
            <w:r>
              <w:rPr>
                <w:spacing w:val="1"/>
              </w:rPr>
              <w:t xml:space="preserve"> </w:t>
            </w:r>
            <w:r>
              <w:rPr>
                <w:spacing w:val="-1"/>
              </w:rPr>
              <w:t>(站) 工作规范实施细则</w:t>
            </w:r>
            <w:r>
              <w:rPr>
                <w:spacing w:val="53"/>
              </w:rPr>
              <w:t xml:space="preserve"> </w:t>
            </w:r>
            <w:r>
              <w:rPr>
                <w:spacing w:val="-1"/>
              </w:rPr>
              <w:t>(试行)&gt;</w:t>
            </w:r>
            <w:r>
              <w:rPr>
                <w:spacing w:val="22"/>
              </w:rPr>
              <w:t xml:space="preserve"> </w:t>
            </w:r>
            <w:r>
              <w:rPr>
                <w:spacing w:val="-1"/>
              </w:rPr>
              <w:t>的</w:t>
            </w:r>
            <w:r>
              <w:t xml:space="preserve"> </w:t>
            </w:r>
            <w:r>
              <w:rPr>
                <w:spacing w:val="-3"/>
              </w:rPr>
              <w:t>通知》  (冀退役军人厅发〔2019〕13</w:t>
            </w:r>
            <w:r>
              <w:rPr>
                <w:spacing w:val="16"/>
              </w:rPr>
              <w:t xml:space="preserve"> </w:t>
            </w:r>
            <w:r>
              <w:t>号)</w:t>
            </w:r>
          </w:p>
        </w:tc>
        <w:tc>
          <w:tcPr>
            <w:tcW w:w="3081" w:type="dxa"/>
            <w:vAlign w:val="top"/>
          </w:tcPr>
          <w:p w14:paraId="19721B3C">
            <w:pPr>
              <w:pStyle w:val="6"/>
              <w:spacing w:before="57" w:line="260" w:lineRule="auto"/>
              <w:ind w:left="112" w:right="77" w:firstLine="12"/>
            </w:pPr>
            <w:r>
              <w:rPr>
                <w:spacing w:val="-3"/>
              </w:rPr>
              <w:t>1、受理责任：依法受理或不予受</w:t>
            </w:r>
            <w:r>
              <w:rPr>
                <w:spacing w:val="7"/>
              </w:rPr>
              <w:t xml:space="preserve"> </w:t>
            </w:r>
            <w:r>
              <w:rPr>
                <w:spacing w:val="5"/>
              </w:rPr>
              <w:t>理，并一次性告之不予受理理由</w:t>
            </w:r>
            <w:r>
              <w:rPr>
                <w:spacing w:val="3"/>
              </w:rPr>
              <w:t xml:space="preserve"> </w:t>
            </w:r>
            <w:r>
              <w:rPr>
                <w:spacing w:val="1"/>
              </w:rPr>
              <w:t>或需补充提供的相关材料目录。</w:t>
            </w:r>
          </w:p>
          <w:p w14:paraId="44DE72C6">
            <w:pPr>
              <w:pStyle w:val="6"/>
              <w:spacing w:before="54" w:line="252" w:lineRule="auto"/>
              <w:ind w:left="112" w:right="77"/>
            </w:pPr>
            <w:r>
              <w:rPr>
                <w:spacing w:val="-2"/>
              </w:rPr>
              <w:t>2、其他法律法规规章文件规定应</w:t>
            </w:r>
            <w:r>
              <w:rPr>
                <w:spacing w:val="5"/>
              </w:rPr>
              <w:t xml:space="preserve"> </w:t>
            </w:r>
            <w:r>
              <w:t>履行的责任。</w:t>
            </w:r>
          </w:p>
        </w:tc>
        <w:tc>
          <w:tcPr>
            <w:tcW w:w="2052" w:type="dxa"/>
            <w:vAlign w:val="top"/>
          </w:tcPr>
          <w:p w14:paraId="1F79A6FD">
            <w:pPr>
              <w:pStyle w:val="6"/>
              <w:spacing w:before="56" w:line="267" w:lineRule="auto"/>
              <w:ind w:left="112" w:right="60"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1"/>
              </w:rPr>
              <w:t>相应责任：</w:t>
            </w:r>
          </w:p>
          <w:p w14:paraId="288C4157">
            <w:pPr>
              <w:pStyle w:val="6"/>
              <w:spacing w:before="54" w:line="261" w:lineRule="auto"/>
              <w:ind w:left="115" w:right="60" w:firstLine="12"/>
              <w:jc w:val="both"/>
            </w:pPr>
            <w:r>
              <w:rPr>
                <w:spacing w:val="-6"/>
              </w:rPr>
              <w:t>1、对符合受理条件的</w:t>
            </w:r>
            <w:r>
              <w:rPr>
                <w:spacing w:val="7"/>
              </w:rPr>
              <w:t xml:space="preserve"> </w:t>
            </w:r>
            <w:r>
              <w:rPr>
                <w:spacing w:val="6"/>
              </w:rPr>
              <w:t xml:space="preserve">行政认定申请不予受 </w:t>
            </w:r>
            <w:r>
              <w:rPr>
                <w:spacing w:val="-1"/>
              </w:rPr>
              <w:t>理的；</w:t>
            </w:r>
          </w:p>
          <w:p w14:paraId="7239DF02">
            <w:pPr>
              <w:pStyle w:val="6"/>
              <w:spacing w:before="49" w:line="265" w:lineRule="auto"/>
              <w:ind w:left="112" w:right="60" w:firstLine="2"/>
              <w:jc w:val="both"/>
            </w:pPr>
            <w:r>
              <w:rPr>
                <w:spacing w:val="-4"/>
              </w:rPr>
              <w:t>2、从事退役军人优待</w:t>
            </w:r>
            <w:r>
              <w:t xml:space="preserve"> </w:t>
            </w:r>
            <w:r>
              <w:rPr>
                <w:spacing w:val="7"/>
              </w:rPr>
              <w:t>证发放审核的工作人</w:t>
            </w:r>
            <w:r>
              <w:t xml:space="preserve"> </w:t>
            </w:r>
            <w:r>
              <w:rPr>
                <w:spacing w:val="7"/>
              </w:rPr>
              <w:t>员滥用职权、徇私舞</w:t>
            </w:r>
            <w:r>
              <w:t xml:space="preserve"> </w:t>
            </w:r>
            <w:r>
              <w:rPr>
                <w:spacing w:val="1"/>
              </w:rPr>
              <w:t>弊、玩忽职守的；</w:t>
            </w:r>
          </w:p>
          <w:p w14:paraId="5EAF1868">
            <w:pPr>
              <w:pStyle w:val="6"/>
              <w:spacing w:before="54" w:line="265" w:lineRule="auto"/>
              <w:ind w:left="112" w:right="60" w:firstLine="4"/>
              <w:jc w:val="both"/>
            </w:pPr>
            <w:r>
              <w:rPr>
                <w:spacing w:val="-5"/>
              </w:rPr>
              <w:t>3、从事退役军人优待</w:t>
            </w:r>
            <w:r>
              <w:rPr>
                <w:spacing w:val="8"/>
              </w:rPr>
              <w:t xml:space="preserve"> </w:t>
            </w:r>
            <w:r>
              <w:rPr>
                <w:spacing w:val="7"/>
              </w:rPr>
              <w:t>证发放审核的工作人</w:t>
            </w:r>
            <w:r>
              <w:t xml:space="preserve"> </w:t>
            </w:r>
            <w:r>
              <w:rPr>
                <w:spacing w:val="7"/>
              </w:rPr>
              <w:t>员索贿、受贿，谋取</w:t>
            </w:r>
            <w:r>
              <w:t xml:space="preserve"> </w:t>
            </w:r>
            <w:r>
              <w:rPr>
                <w:spacing w:val="1"/>
              </w:rPr>
              <w:t>不正当利益的；</w:t>
            </w:r>
          </w:p>
          <w:p w14:paraId="6F5815A0">
            <w:pPr>
              <w:pStyle w:val="6"/>
              <w:spacing w:before="50" w:line="261" w:lineRule="auto"/>
              <w:ind w:left="112" w:right="60" w:hanging="1"/>
              <w:jc w:val="both"/>
            </w:pPr>
            <w:r>
              <w:rPr>
                <w:spacing w:val="-4"/>
              </w:rPr>
              <w:t>4、其他违反法律法规</w:t>
            </w:r>
            <w:r>
              <w:rPr>
                <w:spacing w:val="3"/>
              </w:rPr>
              <w:t xml:space="preserve"> </w:t>
            </w:r>
            <w:r>
              <w:rPr>
                <w:spacing w:val="32"/>
              </w:rPr>
              <w:t>规章文件规定的行</w:t>
            </w:r>
            <w:r>
              <w:rPr>
                <w:spacing w:val="6"/>
              </w:rPr>
              <w:t xml:space="preserve"> </w:t>
            </w:r>
            <w:r>
              <w:t>为。</w:t>
            </w:r>
          </w:p>
        </w:tc>
        <w:tc>
          <w:tcPr>
            <w:tcW w:w="1082" w:type="dxa"/>
            <w:gridSpan w:val="2"/>
            <w:vAlign w:val="top"/>
          </w:tcPr>
          <w:p w14:paraId="754BEA3B">
            <w:pPr>
              <w:pStyle w:val="6"/>
              <w:spacing w:before="57" w:line="253" w:lineRule="auto"/>
              <w:ind w:left="138" w:right="93" w:firstLine="4"/>
            </w:pPr>
            <w:r>
              <w:rPr>
                <w:spacing w:val="7"/>
              </w:rPr>
              <w:t>乡级负责</w:t>
            </w:r>
            <w:r>
              <w:rPr>
                <w:spacing w:val="1"/>
              </w:rPr>
              <w:t xml:space="preserve"> </w:t>
            </w:r>
            <w:r>
              <w:rPr>
                <w:spacing w:val="-1"/>
              </w:rPr>
              <w:t>受理</w:t>
            </w:r>
          </w:p>
        </w:tc>
      </w:tr>
      <w:tr w14:paraId="62545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12" w:hRule="atLeast"/>
        </w:trPr>
        <w:tc>
          <w:tcPr>
            <w:tcW w:w="534" w:type="dxa"/>
            <w:vAlign w:val="top"/>
          </w:tcPr>
          <w:p w14:paraId="215FF0F9">
            <w:pPr>
              <w:pStyle w:val="6"/>
              <w:spacing w:before="102" w:line="184" w:lineRule="auto"/>
              <w:ind w:left="130"/>
            </w:pPr>
            <w:r>
              <w:rPr>
                <w:spacing w:val="-5"/>
              </w:rPr>
              <w:t>168</w:t>
            </w:r>
          </w:p>
        </w:tc>
        <w:tc>
          <w:tcPr>
            <w:tcW w:w="493" w:type="dxa"/>
            <w:vAlign w:val="top"/>
          </w:tcPr>
          <w:p w14:paraId="200B8E26">
            <w:pPr>
              <w:pStyle w:val="6"/>
              <w:spacing w:before="71" w:line="213" w:lineRule="auto"/>
              <w:ind w:left="143"/>
            </w:pPr>
            <w:r>
              <w:t>行</w:t>
            </w:r>
          </w:p>
        </w:tc>
        <w:tc>
          <w:tcPr>
            <w:tcW w:w="3081" w:type="dxa"/>
            <w:vAlign w:val="top"/>
          </w:tcPr>
          <w:p w14:paraId="10DD3051">
            <w:pPr>
              <w:pStyle w:val="6"/>
              <w:spacing w:before="71" w:line="213" w:lineRule="auto"/>
              <w:ind w:left="232"/>
            </w:pPr>
            <w:r>
              <w:rPr>
                <w:spacing w:val="1"/>
              </w:rPr>
              <w:t>部分农村籍退役士兵身份认证</w:t>
            </w:r>
          </w:p>
        </w:tc>
        <w:tc>
          <w:tcPr>
            <w:tcW w:w="446" w:type="dxa"/>
            <w:vAlign w:val="top"/>
          </w:tcPr>
          <w:p w14:paraId="2CE16461">
            <w:pPr>
              <w:pStyle w:val="6"/>
              <w:spacing w:before="71" w:line="213" w:lineRule="auto"/>
              <w:ind w:left="122"/>
            </w:pPr>
            <w:r>
              <w:t>各</w:t>
            </w:r>
          </w:p>
        </w:tc>
        <w:tc>
          <w:tcPr>
            <w:tcW w:w="3455" w:type="dxa"/>
            <w:vAlign w:val="top"/>
          </w:tcPr>
          <w:p w14:paraId="60F4C6B0">
            <w:pPr>
              <w:pStyle w:val="6"/>
              <w:spacing w:before="71" w:line="213" w:lineRule="auto"/>
              <w:ind w:left="111"/>
            </w:pPr>
            <w:r>
              <w:rPr>
                <w:spacing w:val="3"/>
              </w:rPr>
              <w:t>《民政部财政部关于给部分农村籍退</w:t>
            </w:r>
          </w:p>
        </w:tc>
        <w:tc>
          <w:tcPr>
            <w:tcW w:w="3081" w:type="dxa"/>
            <w:vAlign w:val="top"/>
          </w:tcPr>
          <w:p w14:paraId="140A77AF">
            <w:pPr>
              <w:pStyle w:val="6"/>
              <w:spacing w:before="71" w:line="213" w:lineRule="auto"/>
              <w:ind w:left="125"/>
            </w:pPr>
            <w:r>
              <w:rPr>
                <w:spacing w:val="-3"/>
              </w:rPr>
              <w:t>1、受理责任：依法受理或不予受</w:t>
            </w:r>
          </w:p>
        </w:tc>
        <w:tc>
          <w:tcPr>
            <w:tcW w:w="2052" w:type="dxa"/>
            <w:vAlign w:val="top"/>
          </w:tcPr>
          <w:p w14:paraId="26B7BD47">
            <w:pPr>
              <w:pStyle w:val="6"/>
              <w:spacing w:before="71" w:line="213" w:lineRule="auto"/>
              <w:ind w:left="128"/>
            </w:pPr>
            <w:r>
              <w:rPr>
                <w:spacing w:val="5"/>
              </w:rPr>
              <w:t>因不履行或不正确履</w:t>
            </w:r>
          </w:p>
        </w:tc>
        <w:tc>
          <w:tcPr>
            <w:tcW w:w="1082" w:type="dxa"/>
            <w:gridSpan w:val="2"/>
            <w:vAlign w:val="top"/>
          </w:tcPr>
          <w:p w14:paraId="1B940D85">
            <w:pPr>
              <w:pStyle w:val="6"/>
              <w:spacing w:before="71" w:line="213" w:lineRule="auto"/>
              <w:ind w:left="143"/>
            </w:pPr>
            <w:r>
              <w:rPr>
                <w:spacing w:val="7"/>
              </w:rPr>
              <w:t>乡级负责</w:t>
            </w:r>
          </w:p>
        </w:tc>
      </w:tr>
    </w:tbl>
    <w:p w14:paraId="14C3A371">
      <w:pPr>
        <w:pStyle w:val="2"/>
      </w:pPr>
    </w:p>
    <w:p w14:paraId="600CEEDA">
      <w:pPr>
        <w:sectPr>
          <w:pgSz w:w="16839" w:h="11906"/>
          <w:pgMar w:top="1012" w:right="1299" w:bottom="0" w:left="1299" w:header="0" w:footer="0" w:gutter="0"/>
          <w:cols w:space="720" w:num="1"/>
        </w:sectPr>
      </w:pPr>
    </w:p>
    <w:p w14:paraId="2BEA720F">
      <w:pPr>
        <w:spacing w:before="163"/>
      </w:pPr>
    </w:p>
    <w:tbl>
      <w:tblPr>
        <w:tblStyle w:val="5"/>
        <w:tblW w:w="14224"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34"/>
        <w:gridCol w:w="493"/>
        <w:gridCol w:w="3081"/>
        <w:gridCol w:w="446"/>
        <w:gridCol w:w="3455"/>
        <w:gridCol w:w="3081"/>
        <w:gridCol w:w="2072"/>
        <w:gridCol w:w="1062"/>
      </w:tblGrid>
      <w:tr w14:paraId="4B837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705" w:hRule="atLeast"/>
        </w:trPr>
        <w:tc>
          <w:tcPr>
            <w:tcW w:w="534" w:type="dxa"/>
            <w:vAlign w:val="top"/>
          </w:tcPr>
          <w:p w14:paraId="3B40B99B">
            <w:pPr>
              <w:rPr>
                <w:rFonts w:ascii="Arial"/>
                <w:sz w:val="21"/>
              </w:rPr>
            </w:pPr>
          </w:p>
        </w:tc>
        <w:tc>
          <w:tcPr>
            <w:tcW w:w="493" w:type="dxa"/>
            <w:textDirection w:val="tbRlV"/>
            <w:vAlign w:val="top"/>
          </w:tcPr>
          <w:p w14:paraId="35BE8A4F">
            <w:pPr>
              <w:pStyle w:val="6"/>
              <w:spacing w:before="137" w:line="217" w:lineRule="auto"/>
              <w:ind w:left="64"/>
            </w:pPr>
            <w:r>
              <w:rPr>
                <w:spacing w:val="8"/>
              </w:rPr>
              <w:t>政</w:t>
            </w:r>
            <w:r>
              <w:rPr>
                <w:spacing w:val="-8"/>
              </w:rPr>
              <w:t xml:space="preserve"> </w:t>
            </w:r>
            <w:r>
              <w:rPr>
                <w:spacing w:val="8"/>
              </w:rPr>
              <w:t>确</w:t>
            </w:r>
            <w:r>
              <w:rPr>
                <w:spacing w:val="-9"/>
              </w:rPr>
              <w:t xml:space="preserve"> </w:t>
            </w:r>
            <w:r>
              <w:rPr>
                <w:spacing w:val="8"/>
              </w:rPr>
              <w:t>认</w:t>
            </w:r>
          </w:p>
        </w:tc>
        <w:tc>
          <w:tcPr>
            <w:tcW w:w="3081" w:type="dxa"/>
            <w:vAlign w:val="top"/>
          </w:tcPr>
          <w:p w14:paraId="08AB292A">
            <w:pPr>
              <w:rPr>
                <w:rFonts w:ascii="Arial"/>
                <w:sz w:val="21"/>
              </w:rPr>
            </w:pPr>
          </w:p>
        </w:tc>
        <w:tc>
          <w:tcPr>
            <w:tcW w:w="446" w:type="dxa"/>
            <w:textDirection w:val="tbRlV"/>
            <w:vAlign w:val="top"/>
          </w:tcPr>
          <w:p w14:paraId="3F23FDDF">
            <w:pPr>
              <w:pStyle w:val="6"/>
              <w:spacing w:before="110" w:line="212" w:lineRule="auto"/>
              <w:ind w:left="64"/>
            </w:pPr>
            <w:r>
              <w:rPr>
                <w:spacing w:val="8"/>
              </w:rPr>
              <w:t>乡</w:t>
            </w:r>
            <w:r>
              <w:rPr>
                <w:spacing w:val="-9"/>
              </w:rPr>
              <w:t xml:space="preserve"> </w:t>
            </w:r>
            <w:r>
              <w:rPr>
                <w:spacing w:val="8"/>
              </w:rPr>
              <w:t>镇</w:t>
            </w:r>
          </w:p>
        </w:tc>
        <w:tc>
          <w:tcPr>
            <w:tcW w:w="3455" w:type="dxa"/>
            <w:vAlign w:val="top"/>
          </w:tcPr>
          <w:p w14:paraId="14B93B8A">
            <w:pPr>
              <w:pStyle w:val="6"/>
              <w:spacing w:before="63" w:line="253" w:lineRule="auto"/>
              <w:ind w:left="141" w:right="92" w:hanging="35"/>
            </w:pPr>
            <w:r>
              <w:rPr>
                <w:spacing w:val="16"/>
              </w:rPr>
              <w:t>役士兵发放老年生活补助的通知》</w:t>
            </w:r>
            <w:r>
              <w:t xml:space="preserve"> </w:t>
            </w:r>
            <w:r>
              <w:rPr>
                <w:spacing w:val="-2"/>
              </w:rPr>
              <w:t>(民发〔2011〕110</w:t>
            </w:r>
            <w:r>
              <w:rPr>
                <w:spacing w:val="-43"/>
              </w:rPr>
              <w:t xml:space="preserve"> </w:t>
            </w:r>
            <w:r>
              <w:rPr>
                <w:spacing w:val="-2"/>
              </w:rPr>
              <w:t>号)</w:t>
            </w:r>
          </w:p>
        </w:tc>
        <w:tc>
          <w:tcPr>
            <w:tcW w:w="3081" w:type="dxa"/>
            <w:vAlign w:val="top"/>
          </w:tcPr>
          <w:p w14:paraId="3FE29F6B">
            <w:pPr>
              <w:pStyle w:val="6"/>
              <w:spacing w:before="64" w:line="252" w:lineRule="auto"/>
              <w:ind w:left="112" w:right="79"/>
            </w:pPr>
            <w:r>
              <w:rPr>
                <w:spacing w:val="5"/>
              </w:rPr>
              <w:t>理，并一次性告之不予受理理由</w:t>
            </w:r>
            <w:r>
              <w:rPr>
                <w:spacing w:val="3"/>
              </w:rPr>
              <w:t xml:space="preserve"> </w:t>
            </w:r>
            <w:r>
              <w:rPr>
                <w:spacing w:val="1"/>
              </w:rPr>
              <w:t>或需补充提供的相关材料目录。</w:t>
            </w:r>
          </w:p>
          <w:p w14:paraId="72E841AF">
            <w:pPr>
              <w:pStyle w:val="6"/>
              <w:spacing w:before="53" w:line="251" w:lineRule="auto"/>
              <w:ind w:left="112" w:right="77"/>
            </w:pPr>
            <w:r>
              <w:rPr>
                <w:spacing w:val="-2"/>
              </w:rPr>
              <w:t>2、其他法律法规规章文件规定应</w:t>
            </w:r>
            <w:r>
              <w:rPr>
                <w:spacing w:val="5"/>
              </w:rPr>
              <w:t xml:space="preserve"> </w:t>
            </w:r>
            <w:r>
              <w:t>履行的责任。</w:t>
            </w:r>
          </w:p>
        </w:tc>
        <w:tc>
          <w:tcPr>
            <w:tcW w:w="2072" w:type="dxa"/>
            <w:vAlign w:val="top"/>
          </w:tcPr>
          <w:p w14:paraId="7876FFE3">
            <w:pPr>
              <w:pStyle w:val="6"/>
              <w:spacing w:before="64" w:line="264" w:lineRule="auto"/>
              <w:ind w:left="112" w:right="80" w:firstLine="3"/>
              <w:jc w:val="both"/>
            </w:pPr>
            <w:r>
              <w:rPr>
                <w:spacing w:val="6"/>
              </w:rPr>
              <w:t>行行政职责，有下列</w:t>
            </w:r>
            <w:r>
              <w:rPr>
                <w:spacing w:val="5"/>
              </w:rPr>
              <w:t xml:space="preserve"> </w:t>
            </w:r>
            <w:r>
              <w:rPr>
                <w:spacing w:val="7"/>
              </w:rPr>
              <w:t>情形的，行政机关及</w:t>
            </w:r>
            <w:r>
              <w:t xml:space="preserve"> </w:t>
            </w:r>
            <w:r>
              <w:rPr>
                <w:spacing w:val="7"/>
              </w:rPr>
              <w:t>相关工作人员应承担</w:t>
            </w:r>
            <w:r>
              <w:t xml:space="preserve"> </w:t>
            </w:r>
            <w:r>
              <w:rPr>
                <w:spacing w:val="1"/>
              </w:rPr>
              <w:t>相应责任：</w:t>
            </w:r>
          </w:p>
          <w:p w14:paraId="61925516">
            <w:pPr>
              <w:pStyle w:val="6"/>
              <w:spacing w:before="57" w:line="261" w:lineRule="auto"/>
              <w:ind w:left="115" w:right="80" w:firstLine="12"/>
              <w:jc w:val="both"/>
            </w:pPr>
            <w:r>
              <w:rPr>
                <w:spacing w:val="-6"/>
              </w:rPr>
              <w:t>1、对符合受理条件的</w:t>
            </w:r>
            <w:r>
              <w:rPr>
                <w:spacing w:val="7"/>
              </w:rPr>
              <w:t xml:space="preserve"> </w:t>
            </w:r>
            <w:r>
              <w:rPr>
                <w:spacing w:val="6"/>
              </w:rPr>
              <w:t xml:space="preserve">行政认定申请不予受 </w:t>
            </w:r>
            <w:r>
              <w:rPr>
                <w:spacing w:val="-1"/>
              </w:rPr>
              <w:t>理的；</w:t>
            </w:r>
          </w:p>
          <w:p w14:paraId="5C9A0D3B">
            <w:pPr>
              <w:pStyle w:val="6"/>
              <w:spacing w:before="47" w:line="272" w:lineRule="auto"/>
              <w:ind w:left="111" w:right="40" w:firstLine="3"/>
              <w:jc w:val="both"/>
            </w:pPr>
            <w:r>
              <w:rPr>
                <w:spacing w:val="-4"/>
              </w:rPr>
              <w:t>2、从事部分农村籍退</w:t>
            </w:r>
            <w:r>
              <w:t xml:space="preserve"> </w:t>
            </w:r>
            <w:r>
              <w:rPr>
                <w:spacing w:val="7"/>
              </w:rPr>
              <w:t>役士兵身份认证的工</w:t>
            </w:r>
            <w:r>
              <w:t xml:space="preserve"> </w:t>
            </w:r>
            <w:r>
              <w:rPr>
                <w:spacing w:val="7"/>
              </w:rPr>
              <w:t>作人员滥用职权、徇</w:t>
            </w:r>
            <w:r>
              <w:t xml:space="preserve"> </w:t>
            </w:r>
            <w:r>
              <w:rPr>
                <w:spacing w:val="-10"/>
              </w:rPr>
              <w:t>私舞弊、玩忽职守的；</w:t>
            </w:r>
            <w:r>
              <w:rPr>
                <w:spacing w:val="4"/>
              </w:rPr>
              <w:t xml:space="preserve"> </w:t>
            </w:r>
            <w:r>
              <w:rPr>
                <w:spacing w:val="-4"/>
              </w:rPr>
              <w:t>3、从事部分农村籍退</w:t>
            </w:r>
            <w:r>
              <w:rPr>
                <w:spacing w:val="3"/>
              </w:rPr>
              <w:t xml:space="preserve"> </w:t>
            </w:r>
            <w:r>
              <w:rPr>
                <w:spacing w:val="7"/>
              </w:rPr>
              <w:t>役士兵身份认证审核</w:t>
            </w:r>
            <w:r>
              <w:t xml:space="preserve"> </w:t>
            </w:r>
            <w:r>
              <w:rPr>
                <w:spacing w:val="7"/>
              </w:rPr>
              <w:t>的工作人员索贿、受</w:t>
            </w:r>
            <w:r>
              <w:t xml:space="preserve"> </w:t>
            </w:r>
            <w:r>
              <w:rPr>
                <w:spacing w:val="7"/>
              </w:rPr>
              <w:t>贿，谋取不正当利益</w:t>
            </w:r>
            <w:r>
              <w:t xml:space="preserve"> 的；</w:t>
            </w:r>
          </w:p>
          <w:p w14:paraId="5C03BBA6">
            <w:pPr>
              <w:pStyle w:val="6"/>
              <w:spacing w:before="52" w:line="255" w:lineRule="auto"/>
              <w:ind w:left="112" w:right="80" w:hanging="1"/>
              <w:jc w:val="both"/>
            </w:pPr>
            <w:r>
              <w:rPr>
                <w:spacing w:val="-4"/>
              </w:rPr>
              <w:t>4、其他违反法律法规</w:t>
            </w:r>
            <w:r>
              <w:rPr>
                <w:spacing w:val="3"/>
              </w:rPr>
              <w:t xml:space="preserve"> </w:t>
            </w:r>
            <w:r>
              <w:rPr>
                <w:spacing w:val="32"/>
              </w:rPr>
              <w:t>规章文件规定的行</w:t>
            </w:r>
            <w:r>
              <w:rPr>
                <w:spacing w:val="6"/>
              </w:rPr>
              <w:t xml:space="preserve"> </w:t>
            </w:r>
            <w:r>
              <w:t>为。</w:t>
            </w:r>
          </w:p>
        </w:tc>
        <w:tc>
          <w:tcPr>
            <w:tcW w:w="1062" w:type="dxa"/>
            <w:vAlign w:val="top"/>
          </w:tcPr>
          <w:p w14:paraId="2D0D7416">
            <w:pPr>
              <w:pStyle w:val="6"/>
              <w:spacing w:before="64" w:line="230" w:lineRule="auto"/>
              <w:ind w:left="118"/>
            </w:pPr>
            <w:r>
              <w:rPr>
                <w:spacing w:val="-1"/>
              </w:rPr>
              <w:t>受理</w:t>
            </w:r>
          </w:p>
        </w:tc>
      </w:tr>
      <w:tr w14:paraId="11954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307" w:hRule="atLeast"/>
        </w:trPr>
        <w:tc>
          <w:tcPr>
            <w:tcW w:w="534" w:type="dxa"/>
            <w:vAlign w:val="top"/>
          </w:tcPr>
          <w:p w14:paraId="6177FB67">
            <w:pPr>
              <w:spacing w:line="253" w:lineRule="auto"/>
              <w:rPr>
                <w:rFonts w:ascii="Arial"/>
                <w:sz w:val="21"/>
              </w:rPr>
            </w:pPr>
          </w:p>
          <w:p w14:paraId="5825B703">
            <w:pPr>
              <w:spacing w:line="254" w:lineRule="auto"/>
              <w:rPr>
                <w:rFonts w:ascii="Arial"/>
                <w:sz w:val="21"/>
              </w:rPr>
            </w:pPr>
          </w:p>
          <w:p w14:paraId="02DAD221">
            <w:pPr>
              <w:spacing w:line="254" w:lineRule="auto"/>
              <w:rPr>
                <w:rFonts w:ascii="Arial"/>
                <w:sz w:val="21"/>
              </w:rPr>
            </w:pPr>
          </w:p>
          <w:p w14:paraId="44F23714">
            <w:pPr>
              <w:spacing w:line="254" w:lineRule="auto"/>
              <w:rPr>
                <w:rFonts w:ascii="Arial"/>
                <w:sz w:val="21"/>
              </w:rPr>
            </w:pPr>
          </w:p>
          <w:p w14:paraId="730EDDB7">
            <w:pPr>
              <w:spacing w:line="254" w:lineRule="auto"/>
              <w:rPr>
                <w:rFonts w:ascii="Arial"/>
                <w:sz w:val="21"/>
              </w:rPr>
            </w:pPr>
          </w:p>
          <w:p w14:paraId="64B03AEB">
            <w:pPr>
              <w:spacing w:line="254" w:lineRule="auto"/>
              <w:rPr>
                <w:rFonts w:ascii="Arial"/>
                <w:sz w:val="21"/>
              </w:rPr>
            </w:pPr>
          </w:p>
          <w:p w14:paraId="30A91F75">
            <w:pPr>
              <w:pStyle w:val="6"/>
              <w:spacing w:before="65" w:line="190" w:lineRule="auto"/>
              <w:ind w:left="130"/>
            </w:pPr>
            <w:r>
              <w:rPr>
                <w:spacing w:val="-5"/>
              </w:rPr>
              <w:t>169</w:t>
            </w:r>
          </w:p>
        </w:tc>
        <w:tc>
          <w:tcPr>
            <w:tcW w:w="493" w:type="dxa"/>
            <w:textDirection w:val="tbRlV"/>
            <w:vAlign w:val="top"/>
          </w:tcPr>
          <w:p w14:paraId="02C213B2">
            <w:pPr>
              <w:pStyle w:val="6"/>
              <w:spacing w:before="137" w:line="217" w:lineRule="auto"/>
              <w:ind w:left="1115"/>
            </w:pPr>
            <w:r>
              <w:rPr>
                <w:spacing w:val="8"/>
              </w:rPr>
              <w:t>行</w:t>
            </w:r>
            <w:r>
              <w:rPr>
                <w:spacing w:val="-7"/>
              </w:rPr>
              <w:t xml:space="preserve"> </w:t>
            </w:r>
            <w:r>
              <w:rPr>
                <w:spacing w:val="8"/>
              </w:rPr>
              <w:t>政</w:t>
            </w:r>
            <w:r>
              <w:rPr>
                <w:spacing w:val="-9"/>
              </w:rPr>
              <w:t xml:space="preserve"> </w:t>
            </w:r>
            <w:r>
              <w:rPr>
                <w:spacing w:val="8"/>
              </w:rPr>
              <w:t>确</w:t>
            </w:r>
            <w:r>
              <w:rPr>
                <w:spacing w:val="-9"/>
              </w:rPr>
              <w:t xml:space="preserve"> </w:t>
            </w:r>
            <w:r>
              <w:rPr>
                <w:spacing w:val="8"/>
              </w:rPr>
              <w:t>认</w:t>
            </w:r>
          </w:p>
        </w:tc>
        <w:tc>
          <w:tcPr>
            <w:tcW w:w="3081" w:type="dxa"/>
            <w:vAlign w:val="top"/>
          </w:tcPr>
          <w:p w14:paraId="3FFE11B4">
            <w:pPr>
              <w:spacing w:line="248" w:lineRule="auto"/>
              <w:rPr>
                <w:rFonts w:ascii="Arial"/>
                <w:sz w:val="21"/>
              </w:rPr>
            </w:pPr>
          </w:p>
          <w:p w14:paraId="6024A26A">
            <w:pPr>
              <w:spacing w:line="248" w:lineRule="auto"/>
              <w:rPr>
                <w:rFonts w:ascii="Arial"/>
                <w:sz w:val="21"/>
              </w:rPr>
            </w:pPr>
          </w:p>
          <w:p w14:paraId="7909F3C7">
            <w:pPr>
              <w:spacing w:line="249" w:lineRule="auto"/>
              <w:rPr>
                <w:rFonts w:ascii="Arial"/>
                <w:sz w:val="21"/>
              </w:rPr>
            </w:pPr>
          </w:p>
          <w:p w14:paraId="03E0715E">
            <w:pPr>
              <w:spacing w:line="249" w:lineRule="auto"/>
              <w:rPr>
                <w:rFonts w:ascii="Arial"/>
                <w:sz w:val="21"/>
              </w:rPr>
            </w:pPr>
          </w:p>
          <w:p w14:paraId="0A6285F2">
            <w:pPr>
              <w:spacing w:line="249" w:lineRule="auto"/>
              <w:rPr>
                <w:rFonts w:ascii="Arial"/>
                <w:sz w:val="21"/>
              </w:rPr>
            </w:pPr>
          </w:p>
          <w:p w14:paraId="7EF3E932">
            <w:pPr>
              <w:spacing w:line="249" w:lineRule="auto"/>
              <w:rPr>
                <w:rFonts w:ascii="Arial"/>
                <w:sz w:val="21"/>
              </w:rPr>
            </w:pPr>
          </w:p>
          <w:p w14:paraId="7818EA01">
            <w:pPr>
              <w:pStyle w:val="6"/>
              <w:spacing w:before="65" w:line="226" w:lineRule="auto"/>
              <w:ind w:left="128"/>
            </w:pPr>
            <w:r>
              <w:rPr>
                <w:spacing w:val="1"/>
              </w:rPr>
              <w:t>低保、特困等困难群众医疗救助</w:t>
            </w:r>
          </w:p>
        </w:tc>
        <w:tc>
          <w:tcPr>
            <w:tcW w:w="446" w:type="dxa"/>
            <w:textDirection w:val="tbRlV"/>
            <w:vAlign w:val="top"/>
          </w:tcPr>
          <w:p w14:paraId="1CB44A5A">
            <w:pPr>
              <w:pStyle w:val="6"/>
              <w:spacing w:before="110" w:line="212" w:lineRule="auto"/>
              <w:ind w:left="1266"/>
            </w:pPr>
            <w:r>
              <w:rPr>
                <w:spacing w:val="8"/>
              </w:rPr>
              <w:t>各</w:t>
            </w:r>
            <w:r>
              <w:rPr>
                <w:spacing w:val="-8"/>
              </w:rPr>
              <w:t xml:space="preserve"> </w:t>
            </w:r>
            <w:r>
              <w:rPr>
                <w:spacing w:val="8"/>
              </w:rPr>
              <w:t>乡</w:t>
            </w:r>
            <w:r>
              <w:rPr>
                <w:spacing w:val="-9"/>
              </w:rPr>
              <w:t xml:space="preserve"> </w:t>
            </w:r>
            <w:r>
              <w:rPr>
                <w:spacing w:val="8"/>
              </w:rPr>
              <w:t>镇</w:t>
            </w:r>
          </w:p>
        </w:tc>
        <w:tc>
          <w:tcPr>
            <w:tcW w:w="3455" w:type="dxa"/>
            <w:vAlign w:val="top"/>
          </w:tcPr>
          <w:p w14:paraId="3032614B">
            <w:pPr>
              <w:pStyle w:val="6"/>
              <w:spacing w:before="64" w:line="271" w:lineRule="auto"/>
              <w:ind w:left="107" w:right="77" w:firstLine="13"/>
              <w:jc w:val="both"/>
            </w:pPr>
            <w:r>
              <w:rPr>
                <w:spacing w:val="-1"/>
              </w:rPr>
              <w:t>1. 《社会救助暂行办法》</w:t>
            </w:r>
            <w:r>
              <w:rPr>
                <w:spacing w:val="47"/>
              </w:rPr>
              <w:t xml:space="preserve"> </w:t>
            </w:r>
            <w:r>
              <w:rPr>
                <w:spacing w:val="-1"/>
              </w:rPr>
              <w:t>(2019 年</w:t>
            </w:r>
            <w:r>
              <w:t xml:space="preserve"> 3 月</w:t>
            </w:r>
            <w:r>
              <w:rPr>
                <w:spacing w:val="-34"/>
              </w:rPr>
              <w:t xml:space="preserve"> </w:t>
            </w:r>
            <w:r>
              <w:t>2</w:t>
            </w:r>
            <w:r>
              <w:rPr>
                <w:spacing w:val="46"/>
              </w:rPr>
              <w:t xml:space="preserve"> </w:t>
            </w:r>
            <w:r>
              <w:t>日修改)第三十条：</w:t>
            </w:r>
            <w:r>
              <w:rPr>
                <w:spacing w:val="-59"/>
              </w:rPr>
              <w:t xml:space="preserve"> </w:t>
            </w:r>
            <w:r>
              <w:t xml:space="preserve">申请医疗 </w:t>
            </w:r>
            <w:r>
              <w:rPr>
                <w:spacing w:val="3"/>
              </w:rPr>
              <w:t>救助的，应当向乡镇人民政府、街道</w:t>
            </w:r>
            <w:r>
              <w:rPr>
                <w:spacing w:val="2"/>
              </w:rPr>
              <w:t xml:space="preserve"> </w:t>
            </w:r>
            <w:r>
              <w:rPr>
                <w:spacing w:val="3"/>
              </w:rPr>
              <w:t>办事处提出，经审核、公示后，由县</w:t>
            </w:r>
            <w:r>
              <w:rPr>
                <w:spacing w:val="2"/>
              </w:rPr>
              <w:t xml:space="preserve"> </w:t>
            </w:r>
            <w:r>
              <w:rPr>
                <w:spacing w:val="3"/>
              </w:rPr>
              <w:t>级人民政府医疗保障部门审批。最低</w:t>
            </w:r>
            <w:r>
              <w:rPr>
                <w:spacing w:val="2"/>
              </w:rPr>
              <w:t xml:space="preserve"> </w:t>
            </w:r>
            <w:r>
              <w:rPr>
                <w:spacing w:val="3"/>
              </w:rPr>
              <w:t>生活保障家庭成员和特困供养人员的</w:t>
            </w:r>
            <w:r>
              <w:rPr>
                <w:spacing w:val="2"/>
              </w:rPr>
              <w:t xml:space="preserve"> </w:t>
            </w:r>
            <w:r>
              <w:rPr>
                <w:spacing w:val="3"/>
              </w:rPr>
              <w:t>医疗救助，由县级人民政府医疗保障</w:t>
            </w:r>
            <w:r>
              <w:rPr>
                <w:spacing w:val="2"/>
              </w:rPr>
              <w:t xml:space="preserve"> </w:t>
            </w:r>
            <w:r>
              <w:rPr>
                <w:spacing w:val="1"/>
              </w:rPr>
              <w:t>部门直接办理。</w:t>
            </w:r>
          </w:p>
          <w:p w14:paraId="4B33016E">
            <w:pPr>
              <w:pStyle w:val="6"/>
              <w:spacing w:before="52" w:line="256" w:lineRule="auto"/>
              <w:ind w:left="106" w:right="79" w:firstLine="1"/>
              <w:jc w:val="both"/>
            </w:pPr>
            <w:r>
              <w:rPr>
                <w:spacing w:val="-3"/>
              </w:rPr>
              <w:t>2.《河北省社会救助实施办法》(2015</w:t>
            </w:r>
            <w:r>
              <w:rPr>
                <w:spacing w:val="11"/>
              </w:rPr>
              <w:t xml:space="preserve"> </w:t>
            </w:r>
            <w:r>
              <w:rPr>
                <w:spacing w:val="-3"/>
              </w:rPr>
              <w:t>年</w:t>
            </w:r>
            <w:r>
              <w:rPr>
                <w:spacing w:val="-21"/>
              </w:rPr>
              <w:t xml:space="preserve"> </w:t>
            </w:r>
            <w:r>
              <w:rPr>
                <w:spacing w:val="-3"/>
              </w:rPr>
              <w:t>11</w:t>
            </w:r>
            <w:r>
              <w:rPr>
                <w:spacing w:val="-40"/>
              </w:rPr>
              <w:t xml:space="preserve"> </w:t>
            </w:r>
            <w:r>
              <w:rPr>
                <w:spacing w:val="-3"/>
              </w:rPr>
              <w:t>月</w:t>
            </w:r>
            <w:r>
              <w:rPr>
                <w:spacing w:val="-31"/>
              </w:rPr>
              <w:t xml:space="preserve"> </w:t>
            </w:r>
            <w:r>
              <w:rPr>
                <w:spacing w:val="-3"/>
              </w:rPr>
              <w:t>12 日)第三十一条： 下列人</w:t>
            </w:r>
            <w:r>
              <w:t xml:space="preserve"> </w:t>
            </w:r>
            <w:r>
              <w:rPr>
                <w:spacing w:val="2"/>
              </w:rPr>
              <w:t>员可以申请医疗救助</w:t>
            </w:r>
            <w:r>
              <w:rPr>
                <w:spacing w:val="11"/>
              </w:rPr>
              <w:t>：（</w:t>
            </w:r>
            <w:r>
              <w:rPr>
                <w:spacing w:val="2"/>
              </w:rPr>
              <w:t>一）最低生</w:t>
            </w:r>
          </w:p>
        </w:tc>
        <w:tc>
          <w:tcPr>
            <w:tcW w:w="3081" w:type="dxa"/>
            <w:vAlign w:val="top"/>
          </w:tcPr>
          <w:p w14:paraId="0F15B6DE">
            <w:pPr>
              <w:pStyle w:val="6"/>
              <w:spacing w:before="67" w:line="260" w:lineRule="auto"/>
              <w:ind w:left="112" w:right="77" w:firstLine="12"/>
            </w:pPr>
            <w:r>
              <w:rPr>
                <w:spacing w:val="-3"/>
              </w:rPr>
              <w:t>1、受理责任：依法受理或不予受</w:t>
            </w:r>
            <w:r>
              <w:rPr>
                <w:spacing w:val="7"/>
              </w:rPr>
              <w:t xml:space="preserve"> </w:t>
            </w:r>
            <w:r>
              <w:rPr>
                <w:spacing w:val="5"/>
              </w:rPr>
              <w:t>理，并一次性告之不予受理理由</w:t>
            </w:r>
            <w:r>
              <w:rPr>
                <w:spacing w:val="3"/>
              </w:rPr>
              <w:t xml:space="preserve"> </w:t>
            </w:r>
            <w:r>
              <w:rPr>
                <w:spacing w:val="1"/>
              </w:rPr>
              <w:t>或需补充提供的相关材料目录。</w:t>
            </w:r>
          </w:p>
          <w:p w14:paraId="3ED37534">
            <w:pPr>
              <w:pStyle w:val="6"/>
              <w:spacing w:before="54" w:line="260" w:lineRule="auto"/>
              <w:ind w:left="107" w:right="77" w:firstLine="4"/>
            </w:pPr>
            <w:r>
              <w:rPr>
                <w:spacing w:val="-2"/>
              </w:rPr>
              <w:t>2、审查责任：按照政策对书面申</w:t>
            </w:r>
            <w:r>
              <w:rPr>
                <w:spacing w:val="5"/>
              </w:rPr>
              <w:t xml:space="preserve"> 请材料进行审查，提出是否同意</w:t>
            </w:r>
            <w:r>
              <w:rPr>
                <w:spacing w:val="7"/>
              </w:rPr>
              <w:t xml:space="preserve"> </w:t>
            </w:r>
            <w:r>
              <w:rPr>
                <w:spacing w:val="1"/>
              </w:rPr>
              <w:t>的审核意见。</w:t>
            </w:r>
          </w:p>
          <w:p w14:paraId="7807BAAC">
            <w:pPr>
              <w:pStyle w:val="6"/>
              <w:spacing w:before="53" w:line="251" w:lineRule="auto"/>
              <w:ind w:left="112" w:right="77"/>
            </w:pPr>
            <w:r>
              <w:rPr>
                <w:spacing w:val="-2"/>
              </w:rPr>
              <w:t>3、其他法律法规规章文件规定应</w:t>
            </w:r>
            <w:r>
              <w:rPr>
                <w:spacing w:val="4"/>
              </w:rPr>
              <w:t xml:space="preserve"> </w:t>
            </w:r>
            <w:r>
              <w:t>履行的责任。</w:t>
            </w:r>
          </w:p>
        </w:tc>
        <w:tc>
          <w:tcPr>
            <w:tcW w:w="2072" w:type="dxa"/>
            <w:vAlign w:val="top"/>
          </w:tcPr>
          <w:p w14:paraId="63EA127A">
            <w:pPr>
              <w:pStyle w:val="6"/>
              <w:spacing w:before="68" w:line="266" w:lineRule="auto"/>
              <w:ind w:left="112" w:right="80"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1"/>
              </w:rPr>
              <w:t>相应责任：</w:t>
            </w:r>
          </w:p>
          <w:p w14:paraId="560287B3">
            <w:pPr>
              <w:pStyle w:val="6"/>
              <w:spacing w:before="57" w:line="261" w:lineRule="auto"/>
              <w:ind w:left="115" w:right="80" w:firstLine="12"/>
              <w:jc w:val="both"/>
            </w:pPr>
            <w:r>
              <w:rPr>
                <w:spacing w:val="-6"/>
              </w:rPr>
              <w:t>1、对符合受理条件的</w:t>
            </w:r>
            <w:r>
              <w:rPr>
                <w:spacing w:val="7"/>
              </w:rPr>
              <w:t xml:space="preserve"> </w:t>
            </w:r>
            <w:r>
              <w:rPr>
                <w:spacing w:val="6"/>
              </w:rPr>
              <w:t xml:space="preserve">行政认定申请不予受 </w:t>
            </w:r>
            <w:r>
              <w:rPr>
                <w:spacing w:val="-1"/>
              </w:rPr>
              <w:t>理的；</w:t>
            </w:r>
          </w:p>
          <w:p w14:paraId="695E284C">
            <w:pPr>
              <w:pStyle w:val="6"/>
              <w:spacing w:before="49" w:line="256" w:lineRule="auto"/>
              <w:ind w:left="112" w:right="80" w:firstLine="2"/>
              <w:jc w:val="both"/>
            </w:pPr>
            <w:r>
              <w:rPr>
                <w:spacing w:val="-4"/>
              </w:rPr>
              <w:t>2、从事最低生活保障</w:t>
            </w:r>
            <w:r>
              <w:t xml:space="preserve"> </w:t>
            </w:r>
            <w:r>
              <w:rPr>
                <w:spacing w:val="7"/>
              </w:rPr>
              <w:t>家庭成员医疗救助确</w:t>
            </w:r>
            <w:r>
              <w:t xml:space="preserve"> </w:t>
            </w:r>
            <w:r>
              <w:rPr>
                <w:spacing w:val="7"/>
              </w:rPr>
              <w:t>认的工作人员滥用职</w:t>
            </w:r>
          </w:p>
        </w:tc>
        <w:tc>
          <w:tcPr>
            <w:tcW w:w="1062" w:type="dxa"/>
            <w:vAlign w:val="top"/>
          </w:tcPr>
          <w:p w14:paraId="76D7A4DC">
            <w:pPr>
              <w:pStyle w:val="6"/>
              <w:spacing w:before="65" w:line="251" w:lineRule="auto"/>
              <w:ind w:left="117" w:right="93" w:hanging="3"/>
            </w:pPr>
            <w:r>
              <w:rPr>
                <w:spacing w:val="9"/>
              </w:rPr>
              <w:t>村级负责</w:t>
            </w:r>
            <w:r>
              <w:rPr>
                <w:spacing w:val="1"/>
              </w:rPr>
              <w:t xml:space="preserve"> </w:t>
            </w:r>
            <w:r>
              <w:rPr>
                <w:spacing w:val="-1"/>
              </w:rPr>
              <w:t>受理,</w:t>
            </w:r>
          </w:p>
          <w:p w14:paraId="342C17EE">
            <w:pPr>
              <w:pStyle w:val="6"/>
              <w:spacing w:before="56" w:line="251" w:lineRule="auto"/>
              <w:ind w:left="121" w:right="93" w:firstLine="102"/>
            </w:pPr>
            <w:r>
              <w:rPr>
                <w:spacing w:val="-6"/>
              </w:rPr>
              <w:t>乡</w:t>
            </w:r>
            <w:r>
              <w:rPr>
                <w:spacing w:val="-29"/>
              </w:rPr>
              <w:t xml:space="preserve"> </w:t>
            </w:r>
            <w:r>
              <w:rPr>
                <w:spacing w:val="-6"/>
              </w:rPr>
              <w:t>级</w:t>
            </w:r>
            <w:r>
              <w:rPr>
                <w:spacing w:val="-24"/>
              </w:rPr>
              <w:t xml:space="preserve"> </w:t>
            </w:r>
            <w:r>
              <w:rPr>
                <w:spacing w:val="-6"/>
              </w:rPr>
              <w:t>负</w:t>
            </w:r>
            <w:r>
              <w:t xml:space="preserve"> </w:t>
            </w:r>
            <w:r>
              <w:rPr>
                <w:spacing w:val="-2"/>
              </w:rPr>
              <w:t>责审核</w:t>
            </w:r>
          </w:p>
        </w:tc>
      </w:tr>
    </w:tbl>
    <w:p w14:paraId="675A6AD8">
      <w:pPr>
        <w:pStyle w:val="2"/>
      </w:pPr>
    </w:p>
    <w:p w14:paraId="63B0CA92">
      <w:pPr>
        <w:sectPr>
          <w:pgSz w:w="16839" w:h="11906"/>
          <w:pgMar w:top="1012" w:right="1299" w:bottom="0" w:left="1299" w:header="0" w:footer="0" w:gutter="0"/>
          <w:cols w:space="720" w:num="1"/>
        </w:sectPr>
      </w:pPr>
    </w:p>
    <w:p w14:paraId="4898B5C7">
      <w:pPr>
        <w:spacing w:before="163"/>
      </w:pPr>
    </w:p>
    <w:tbl>
      <w:tblPr>
        <w:tblStyle w:val="5"/>
        <w:tblW w:w="14224"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34"/>
        <w:gridCol w:w="493"/>
        <w:gridCol w:w="3081"/>
        <w:gridCol w:w="446"/>
        <w:gridCol w:w="3455"/>
        <w:gridCol w:w="3081"/>
        <w:gridCol w:w="2072"/>
        <w:gridCol w:w="1062"/>
      </w:tblGrid>
      <w:tr w14:paraId="58113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009" w:hRule="atLeast"/>
        </w:trPr>
        <w:tc>
          <w:tcPr>
            <w:tcW w:w="534" w:type="dxa"/>
            <w:vAlign w:val="top"/>
          </w:tcPr>
          <w:p w14:paraId="2E1317F8">
            <w:pPr>
              <w:rPr>
                <w:rFonts w:ascii="Arial"/>
                <w:sz w:val="21"/>
              </w:rPr>
            </w:pPr>
          </w:p>
        </w:tc>
        <w:tc>
          <w:tcPr>
            <w:tcW w:w="493" w:type="dxa"/>
            <w:vAlign w:val="top"/>
          </w:tcPr>
          <w:p w14:paraId="07EBE661">
            <w:pPr>
              <w:rPr>
                <w:rFonts w:ascii="Arial"/>
                <w:sz w:val="21"/>
              </w:rPr>
            </w:pPr>
          </w:p>
        </w:tc>
        <w:tc>
          <w:tcPr>
            <w:tcW w:w="3081" w:type="dxa"/>
            <w:vAlign w:val="top"/>
          </w:tcPr>
          <w:p w14:paraId="4C843665">
            <w:pPr>
              <w:rPr>
                <w:rFonts w:ascii="Arial"/>
                <w:sz w:val="21"/>
              </w:rPr>
            </w:pPr>
          </w:p>
        </w:tc>
        <w:tc>
          <w:tcPr>
            <w:tcW w:w="446" w:type="dxa"/>
            <w:vAlign w:val="top"/>
          </w:tcPr>
          <w:p w14:paraId="5B622D4E">
            <w:pPr>
              <w:rPr>
                <w:rFonts w:ascii="Arial"/>
                <w:sz w:val="21"/>
              </w:rPr>
            </w:pPr>
          </w:p>
        </w:tc>
        <w:tc>
          <w:tcPr>
            <w:tcW w:w="3455" w:type="dxa"/>
            <w:vAlign w:val="top"/>
          </w:tcPr>
          <w:p w14:paraId="04746692">
            <w:pPr>
              <w:pStyle w:val="6"/>
              <w:spacing w:before="62" w:line="267" w:lineRule="auto"/>
              <w:ind w:left="106" w:right="80" w:firstLine="2"/>
            </w:pPr>
            <w:r>
              <w:rPr>
                <w:spacing w:val="5"/>
              </w:rPr>
              <w:t>活保障家庭成员</w:t>
            </w:r>
            <w:r>
              <w:rPr>
                <w:spacing w:val="-11"/>
              </w:rPr>
              <w:t>；（</w:t>
            </w:r>
            <w:r>
              <w:rPr>
                <w:spacing w:val="5"/>
              </w:rPr>
              <w:t>二）特困供养人</w:t>
            </w:r>
            <w:r>
              <w:rPr>
                <w:spacing w:val="1"/>
              </w:rPr>
              <w:t xml:space="preserve"> </w:t>
            </w:r>
            <w:r>
              <w:rPr>
                <w:spacing w:val="5"/>
              </w:rPr>
              <w:t>员</w:t>
            </w:r>
            <w:r>
              <w:rPr>
                <w:spacing w:val="-10"/>
              </w:rPr>
              <w:t>；（</w:t>
            </w:r>
            <w:r>
              <w:rPr>
                <w:spacing w:val="5"/>
              </w:rPr>
              <w:t>三）低收入家庭中的老年人、</w:t>
            </w:r>
            <w:r>
              <w:rPr>
                <w:spacing w:val="1"/>
              </w:rPr>
              <w:t xml:space="preserve"> </w:t>
            </w:r>
            <w:r>
              <w:rPr>
                <w:spacing w:val="3"/>
              </w:rPr>
              <w:t xml:space="preserve">未成年人、重度残疾人和重病患者等 </w:t>
            </w:r>
            <w:r>
              <w:rPr>
                <w:spacing w:val="5"/>
              </w:rPr>
              <w:t>困难人员</w:t>
            </w:r>
            <w:r>
              <w:rPr>
                <w:spacing w:val="-10"/>
              </w:rPr>
              <w:t>；（</w:t>
            </w:r>
            <w:r>
              <w:rPr>
                <w:spacing w:val="5"/>
              </w:rPr>
              <w:t>四）县级以上人民政府</w:t>
            </w:r>
            <w:r>
              <w:rPr>
                <w:spacing w:val="1"/>
              </w:rPr>
              <w:t xml:space="preserve"> 规定的其他困难人员。</w:t>
            </w:r>
          </w:p>
          <w:p w14:paraId="4EE67C00">
            <w:pPr>
              <w:pStyle w:val="6"/>
              <w:spacing w:before="56" w:line="252" w:lineRule="auto"/>
              <w:ind w:left="113" w:right="80" w:hanging="5"/>
            </w:pPr>
            <w:r>
              <w:rPr>
                <w:spacing w:val="3"/>
              </w:rPr>
              <w:t>最低生活保障家庭成员和特困供养人</w:t>
            </w:r>
            <w:r>
              <w:rPr>
                <w:spacing w:val="2"/>
              </w:rPr>
              <w:t xml:space="preserve"> </w:t>
            </w:r>
            <w:r>
              <w:t>员为重点救助对象。</w:t>
            </w:r>
          </w:p>
        </w:tc>
        <w:tc>
          <w:tcPr>
            <w:tcW w:w="3081" w:type="dxa"/>
            <w:vAlign w:val="top"/>
          </w:tcPr>
          <w:p w14:paraId="4CB19A04">
            <w:pPr>
              <w:rPr>
                <w:rFonts w:ascii="Arial"/>
                <w:sz w:val="21"/>
              </w:rPr>
            </w:pPr>
          </w:p>
        </w:tc>
        <w:tc>
          <w:tcPr>
            <w:tcW w:w="2072" w:type="dxa"/>
            <w:vAlign w:val="top"/>
          </w:tcPr>
          <w:p w14:paraId="0624881E">
            <w:pPr>
              <w:pStyle w:val="6"/>
              <w:spacing w:before="63" w:line="253" w:lineRule="auto"/>
              <w:ind w:left="112" w:right="80" w:hanging="1"/>
            </w:pPr>
            <w:r>
              <w:rPr>
                <w:spacing w:val="7"/>
              </w:rPr>
              <w:t>权、徇私舞弊、玩忽</w:t>
            </w:r>
            <w:r>
              <w:t xml:space="preserve"> 职守的；</w:t>
            </w:r>
          </w:p>
          <w:p w14:paraId="720D6391">
            <w:pPr>
              <w:pStyle w:val="6"/>
              <w:spacing w:before="55" w:line="267" w:lineRule="auto"/>
              <w:ind w:left="112" w:right="80" w:firstLine="4"/>
            </w:pPr>
            <w:r>
              <w:rPr>
                <w:spacing w:val="-5"/>
              </w:rPr>
              <w:t>3、从事最低生活保障</w:t>
            </w:r>
            <w:r>
              <w:rPr>
                <w:spacing w:val="8"/>
              </w:rPr>
              <w:t xml:space="preserve"> </w:t>
            </w:r>
            <w:r>
              <w:rPr>
                <w:spacing w:val="7"/>
              </w:rPr>
              <w:t>家庭成员医疗救助确</w:t>
            </w:r>
            <w:r>
              <w:t xml:space="preserve"> </w:t>
            </w:r>
            <w:r>
              <w:rPr>
                <w:spacing w:val="7"/>
              </w:rPr>
              <w:t>认的工作人员索贿、</w:t>
            </w:r>
            <w:r>
              <w:t xml:space="preserve"> </w:t>
            </w:r>
            <w:r>
              <w:rPr>
                <w:spacing w:val="7"/>
              </w:rPr>
              <w:t>受贿，谋取不正当利</w:t>
            </w:r>
            <w:r>
              <w:t xml:space="preserve"> 益的；</w:t>
            </w:r>
          </w:p>
          <w:p w14:paraId="109CF781">
            <w:pPr>
              <w:pStyle w:val="6"/>
              <w:spacing w:before="50" w:line="257" w:lineRule="auto"/>
              <w:ind w:left="112" w:right="80" w:hanging="1"/>
              <w:jc w:val="both"/>
            </w:pPr>
            <w:r>
              <w:rPr>
                <w:spacing w:val="-4"/>
              </w:rPr>
              <w:t>4、其他违反法律法规</w:t>
            </w:r>
            <w:r>
              <w:rPr>
                <w:spacing w:val="3"/>
              </w:rPr>
              <w:t xml:space="preserve"> </w:t>
            </w:r>
            <w:r>
              <w:rPr>
                <w:spacing w:val="32"/>
              </w:rPr>
              <w:t>规章文件规定的行</w:t>
            </w:r>
            <w:r>
              <w:rPr>
                <w:spacing w:val="6"/>
              </w:rPr>
              <w:t xml:space="preserve"> </w:t>
            </w:r>
            <w:r>
              <w:t>为。</w:t>
            </w:r>
          </w:p>
        </w:tc>
        <w:tc>
          <w:tcPr>
            <w:tcW w:w="1062" w:type="dxa"/>
            <w:vAlign w:val="top"/>
          </w:tcPr>
          <w:p w14:paraId="110B7C53">
            <w:pPr>
              <w:rPr>
                <w:rFonts w:ascii="Arial"/>
                <w:sz w:val="21"/>
              </w:rPr>
            </w:pPr>
          </w:p>
        </w:tc>
      </w:tr>
      <w:tr w14:paraId="5AF3F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03" w:hRule="atLeast"/>
        </w:trPr>
        <w:tc>
          <w:tcPr>
            <w:tcW w:w="534" w:type="dxa"/>
            <w:vAlign w:val="top"/>
          </w:tcPr>
          <w:p w14:paraId="212497C5">
            <w:pPr>
              <w:spacing w:line="260" w:lineRule="auto"/>
              <w:rPr>
                <w:rFonts w:ascii="Arial"/>
                <w:sz w:val="21"/>
              </w:rPr>
            </w:pPr>
          </w:p>
          <w:p w14:paraId="3458B5B2">
            <w:pPr>
              <w:spacing w:line="260" w:lineRule="auto"/>
              <w:rPr>
                <w:rFonts w:ascii="Arial"/>
                <w:sz w:val="21"/>
              </w:rPr>
            </w:pPr>
          </w:p>
          <w:p w14:paraId="556AD7AB">
            <w:pPr>
              <w:spacing w:line="260" w:lineRule="auto"/>
              <w:rPr>
                <w:rFonts w:ascii="Arial"/>
                <w:sz w:val="21"/>
              </w:rPr>
            </w:pPr>
          </w:p>
          <w:p w14:paraId="3CC7F11C">
            <w:pPr>
              <w:spacing w:line="260" w:lineRule="auto"/>
              <w:rPr>
                <w:rFonts w:ascii="Arial"/>
                <w:sz w:val="21"/>
              </w:rPr>
            </w:pPr>
          </w:p>
          <w:p w14:paraId="5F1A0F80">
            <w:pPr>
              <w:spacing w:line="260" w:lineRule="auto"/>
              <w:rPr>
                <w:rFonts w:ascii="Arial"/>
                <w:sz w:val="21"/>
              </w:rPr>
            </w:pPr>
          </w:p>
          <w:p w14:paraId="78A5F0CA">
            <w:pPr>
              <w:spacing w:line="260" w:lineRule="auto"/>
              <w:rPr>
                <w:rFonts w:ascii="Arial"/>
                <w:sz w:val="21"/>
              </w:rPr>
            </w:pPr>
          </w:p>
          <w:p w14:paraId="1D72F365">
            <w:pPr>
              <w:spacing w:line="260" w:lineRule="auto"/>
              <w:rPr>
                <w:rFonts w:ascii="Arial"/>
                <w:sz w:val="21"/>
              </w:rPr>
            </w:pPr>
          </w:p>
          <w:p w14:paraId="641DC071">
            <w:pPr>
              <w:spacing w:line="260" w:lineRule="auto"/>
              <w:rPr>
                <w:rFonts w:ascii="Arial"/>
                <w:sz w:val="21"/>
              </w:rPr>
            </w:pPr>
          </w:p>
          <w:p w14:paraId="7D82BA4B">
            <w:pPr>
              <w:spacing w:line="260" w:lineRule="auto"/>
              <w:rPr>
                <w:rFonts w:ascii="Arial"/>
                <w:sz w:val="21"/>
              </w:rPr>
            </w:pPr>
          </w:p>
          <w:p w14:paraId="398EDFC9">
            <w:pPr>
              <w:spacing w:line="260" w:lineRule="auto"/>
              <w:rPr>
                <w:rFonts w:ascii="Arial"/>
                <w:sz w:val="21"/>
              </w:rPr>
            </w:pPr>
          </w:p>
          <w:p w14:paraId="48E92F8A">
            <w:pPr>
              <w:spacing w:line="260" w:lineRule="auto"/>
              <w:rPr>
                <w:rFonts w:ascii="Arial"/>
                <w:sz w:val="21"/>
              </w:rPr>
            </w:pPr>
          </w:p>
          <w:p w14:paraId="65AF4193">
            <w:pPr>
              <w:pStyle w:val="6"/>
              <w:spacing w:before="65" w:line="190" w:lineRule="auto"/>
              <w:ind w:left="130"/>
            </w:pPr>
            <w:r>
              <w:rPr>
                <w:spacing w:val="-5"/>
              </w:rPr>
              <w:t>170</w:t>
            </w:r>
          </w:p>
        </w:tc>
        <w:tc>
          <w:tcPr>
            <w:tcW w:w="493" w:type="dxa"/>
            <w:textDirection w:val="tbRlV"/>
            <w:vAlign w:val="top"/>
          </w:tcPr>
          <w:p w14:paraId="6E090554">
            <w:pPr>
              <w:pStyle w:val="6"/>
              <w:spacing w:before="137" w:line="217" w:lineRule="auto"/>
              <w:ind w:left="2462"/>
            </w:pPr>
            <w:r>
              <w:rPr>
                <w:spacing w:val="8"/>
              </w:rPr>
              <w:t>行</w:t>
            </w:r>
            <w:r>
              <w:rPr>
                <w:spacing w:val="-7"/>
              </w:rPr>
              <w:t xml:space="preserve"> </w:t>
            </w:r>
            <w:r>
              <w:rPr>
                <w:spacing w:val="8"/>
              </w:rPr>
              <w:t>政</w:t>
            </w:r>
            <w:r>
              <w:rPr>
                <w:spacing w:val="-9"/>
              </w:rPr>
              <w:t xml:space="preserve"> </w:t>
            </w:r>
            <w:r>
              <w:rPr>
                <w:spacing w:val="8"/>
              </w:rPr>
              <w:t>确</w:t>
            </w:r>
            <w:r>
              <w:rPr>
                <w:spacing w:val="-9"/>
              </w:rPr>
              <w:t xml:space="preserve"> </w:t>
            </w:r>
            <w:r>
              <w:rPr>
                <w:spacing w:val="8"/>
              </w:rPr>
              <w:t>认</w:t>
            </w:r>
          </w:p>
        </w:tc>
        <w:tc>
          <w:tcPr>
            <w:tcW w:w="3081" w:type="dxa"/>
            <w:vAlign w:val="top"/>
          </w:tcPr>
          <w:p w14:paraId="16AD5100">
            <w:pPr>
              <w:spacing w:line="257" w:lineRule="auto"/>
              <w:rPr>
                <w:rFonts w:ascii="Arial"/>
                <w:sz w:val="21"/>
              </w:rPr>
            </w:pPr>
          </w:p>
          <w:p w14:paraId="6F5E39FC">
            <w:pPr>
              <w:spacing w:line="257" w:lineRule="auto"/>
              <w:rPr>
                <w:rFonts w:ascii="Arial"/>
                <w:sz w:val="21"/>
              </w:rPr>
            </w:pPr>
          </w:p>
          <w:p w14:paraId="00265CA9">
            <w:pPr>
              <w:spacing w:line="257" w:lineRule="auto"/>
              <w:rPr>
                <w:rFonts w:ascii="Arial"/>
                <w:sz w:val="21"/>
              </w:rPr>
            </w:pPr>
          </w:p>
          <w:p w14:paraId="0E6AFB1C">
            <w:pPr>
              <w:spacing w:line="257" w:lineRule="auto"/>
              <w:rPr>
                <w:rFonts w:ascii="Arial"/>
                <w:sz w:val="21"/>
              </w:rPr>
            </w:pPr>
          </w:p>
          <w:p w14:paraId="5A5A45B8">
            <w:pPr>
              <w:spacing w:line="257" w:lineRule="auto"/>
              <w:rPr>
                <w:rFonts w:ascii="Arial"/>
                <w:sz w:val="21"/>
              </w:rPr>
            </w:pPr>
          </w:p>
          <w:p w14:paraId="2CA25048">
            <w:pPr>
              <w:spacing w:line="257" w:lineRule="auto"/>
              <w:rPr>
                <w:rFonts w:ascii="Arial"/>
                <w:sz w:val="21"/>
              </w:rPr>
            </w:pPr>
          </w:p>
          <w:p w14:paraId="0985D547">
            <w:pPr>
              <w:spacing w:line="257" w:lineRule="auto"/>
              <w:rPr>
                <w:rFonts w:ascii="Arial"/>
                <w:sz w:val="21"/>
              </w:rPr>
            </w:pPr>
          </w:p>
          <w:p w14:paraId="7E290C83">
            <w:pPr>
              <w:spacing w:line="257" w:lineRule="auto"/>
              <w:rPr>
                <w:rFonts w:ascii="Arial"/>
                <w:sz w:val="21"/>
              </w:rPr>
            </w:pPr>
          </w:p>
          <w:p w14:paraId="4EEA3F02">
            <w:pPr>
              <w:spacing w:line="257" w:lineRule="auto"/>
              <w:rPr>
                <w:rFonts w:ascii="Arial"/>
                <w:sz w:val="21"/>
              </w:rPr>
            </w:pPr>
          </w:p>
          <w:p w14:paraId="213C21A0">
            <w:pPr>
              <w:spacing w:line="257" w:lineRule="auto"/>
              <w:rPr>
                <w:rFonts w:ascii="Arial"/>
                <w:sz w:val="21"/>
              </w:rPr>
            </w:pPr>
          </w:p>
          <w:p w14:paraId="21F85F8B">
            <w:pPr>
              <w:spacing w:line="258" w:lineRule="auto"/>
              <w:rPr>
                <w:rFonts w:ascii="Arial"/>
                <w:sz w:val="21"/>
              </w:rPr>
            </w:pPr>
          </w:p>
          <w:p w14:paraId="3F74B26C">
            <w:pPr>
              <w:pStyle w:val="6"/>
              <w:spacing w:before="65" w:line="227" w:lineRule="auto"/>
              <w:ind w:left="1137"/>
            </w:pPr>
            <w:r>
              <w:t>兵役登记</w:t>
            </w:r>
          </w:p>
        </w:tc>
        <w:tc>
          <w:tcPr>
            <w:tcW w:w="446" w:type="dxa"/>
            <w:textDirection w:val="tbRlV"/>
            <w:vAlign w:val="top"/>
          </w:tcPr>
          <w:p w14:paraId="372D8390">
            <w:pPr>
              <w:pStyle w:val="6"/>
              <w:spacing w:before="110" w:line="212" w:lineRule="auto"/>
              <w:ind w:left="2611"/>
            </w:pPr>
            <w:r>
              <w:rPr>
                <w:spacing w:val="8"/>
              </w:rPr>
              <w:t>各</w:t>
            </w:r>
            <w:r>
              <w:rPr>
                <w:spacing w:val="-8"/>
              </w:rPr>
              <w:t xml:space="preserve"> </w:t>
            </w:r>
            <w:r>
              <w:rPr>
                <w:spacing w:val="8"/>
              </w:rPr>
              <w:t>乡</w:t>
            </w:r>
            <w:r>
              <w:rPr>
                <w:spacing w:val="-9"/>
              </w:rPr>
              <w:t xml:space="preserve"> </w:t>
            </w:r>
            <w:r>
              <w:rPr>
                <w:spacing w:val="8"/>
              </w:rPr>
              <w:t>镇</w:t>
            </w:r>
          </w:p>
        </w:tc>
        <w:tc>
          <w:tcPr>
            <w:tcW w:w="3455" w:type="dxa"/>
            <w:vAlign w:val="top"/>
          </w:tcPr>
          <w:p w14:paraId="629F40C9">
            <w:pPr>
              <w:pStyle w:val="6"/>
              <w:spacing w:before="68" w:line="273" w:lineRule="auto"/>
              <w:ind w:left="105" w:firstLine="16"/>
            </w:pPr>
            <w:r>
              <w:rPr>
                <w:spacing w:val="-1"/>
              </w:rPr>
              <w:t>1.《征兵工作条例》(2001年9月5</w:t>
            </w:r>
            <w:r>
              <w:rPr>
                <w:spacing w:val="55"/>
              </w:rPr>
              <w:t xml:space="preserve"> </w:t>
            </w:r>
            <w:r>
              <w:rPr>
                <w:spacing w:val="-1"/>
              </w:rPr>
              <w:t>日</w:t>
            </w:r>
            <w:r>
              <w:t xml:space="preserve">  </w:t>
            </w:r>
            <w:r>
              <w:rPr>
                <w:spacing w:val="-3"/>
              </w:rPr>
              <w:t>修订)第十二条：机关、团体、企业事</w:t>
            </w:r>
            <w:r>
              <w:t xml:space="preserve">  </w:t>
            </w:r>
            <w:r>
              <w:rPr>
                <w:spacing w:val="2"/>
              </w:rPr>
              <w:t>业单位和乡、民族乡、镇的人民政府</w:t>
            </w:r>
            <w:r>
              <w:rPr>
                <w:spacing w:val="7"/>
              </w:rPr>
              <w:t xml:space="preserve">  </w:t>
            </w:r>
            <w:r>
              <w:rPr>
                <w:spacing w:val="2"/>
              </w:rPr>
              <w:t>以及街道办事处，应当根据县、市兵</w:t>
            </w:r>
            <w:r>
              <w:rPr>
                <w:spacing w:val="7"/>
              </w:rPr>
              <w:t xml:space="preserve">  </w:t>
            </w:r>
            <w:r>
              <w:rPr>
                <w:spacing w:val="2"/>
              </w:rPr>
              <w:t>役机关的安排，负责组织本单位和本</w:t>
            </w:r>
            <w:r>
              <w:rPr>
                <w:spacing w:val="7"/>
              </w:rPr>
              <w:t xml:space="preserve">  </w:t>
            </w:r>
            <w:r>
              <w:rPr>
                <w:spacing w:val="3"/>
              </w:rPr>
              <w:t xml:space="preserve">地区的适龄男性公民进行兵役登记， </w:t>
            </w:r>
            <w:r>
              <w:rPr>
                <w:spacing w:val="2"/>
              </w:rPr>
              <w:t>填写《兵役登记表》，依法确定应服</w:t>
            </w:r>
            <w:r>
              <w:rPr>
                <w:spacing w:val="7"/>
              </w:rPr>
              <w:t xml:space="preserve">  </w:t>
            </w:r>
            <w:r>
              <w:rPr>
                <w:spacing w:val="-4"/>
              </w:rPr>
              <w:t>兵役、免服兵役和不得服兵役的人员，</w:t>
            </w:r>
            <w:r>
              <w:rPr>
                <w:spacing w:val="1"/>
              </w:rPr>
              <w:t xml:space="preserve"> </w:t>
            </w:r>
            <w:r>
              <w:rPr>
                <w:spacing w:val="2"/>
              </w:rPr>
              <w:t>并报县、市兵役机关批准。经兵役登</w:t>
            </w:r>
            <w:r>
              <w:rPr>
                <w:spacing w:val="7"/>
              </w:rPr>
              <w:t xml:space="preserve">  </w:t>
            </w:r>
            <w:r>
              <w:rPr>
                <w:spacing w:val="2"/>
              </w:rPr>
              <w:t>记和初步审查合格的，称应征公民。</w:t>
            </w:r>
            <w:r>
              <w:rPr>
                <w:spacing w:val="4"/>
              </w:rPr>
              <w:t xml:space="preserve">  </w:t>
            </w:r>
            <w:r>
              <w:rPr>
                <w:spacing w:val="20"/>
              </w:rPr>
              <w:t>2. 《河北省兵役登记实施办法》</w:t>
            </w:r>
            <w:r>
              <w:rPr>
                <w:spacing w:val="7"/>
              </w:rPr>
              <w:t xml:space="preserve">  </w:t>
            </w:r>
            <w:r>
              <w:rPr>
                <w:spacing w:val="-15"/>
              </w:rPr>
              <w:t>(冀征〔2013〕32</w:t>
            </w:r>
            <w:r>
              <w:rPr>
                <w:spacing w:val="-37"/>
              </w:rPr>
              <w:t xml:space="preserve"> </w:t>
            </w:r>
            <w:r>
              <w:rPr>
                <w:spacing w:val="-15"/>
              </w:rPr>
              <w:t>号)第五条：在乡（镇）</w:t>
            </w:r>
            <w:r>
              <w:t xml:space="preserve"> </w:t>
            </w:r>
            <w:r>
              <w:rPr>
                <w:spacing w:val="2"/>
              </w:rPr>
              <w:t>城镇户口的适龄公民按农村条件兵征</w:t>
            </w:r>
            <w:r>
              <w:rPr>
                <w:spacing w:val="7"/>
              </w:rPr>
              <w:t xml:space="preserve">  </w:t>
            </w:r>
            <w:r>
              <w:t>集。</w:t>
            </w:r>
          </w:p>
        </w:tc>
        <w:tc>
          <w:tcPr>
            <w:tcW w:w="3081" w:type="dxa"/>
            <w:vAlign w:val="top"/>
          </w:tcPr>
          <w:p w14:paraId="0B18F8C8">
            <w:pPr>
              <w:pStyle w:val="6"/>
              <w:spacing w:before="63" w:line="260" w:lineRule="auto"/>
              <w:ind w:left="112" w:right="77" w:firstLine="12"/>
            </w:pPr>
            <w:r>
              <w:rPr>
                <w:spacing w:val="-3"/>
              </w:rPr>
              <w:t>1、受理责任：依法受理或不予受</w:t>
            </w:r>
            <w:r>
              <w:rPr>
                <w:spacing w:val="7"/>
              </w:rPr>
              <w:t xml:space="preserve"> </w:t>
            </w:r>
            <w:r>
              <w:rPr>
                <w:spacing w:val="5"/>
              </w:rPr>
              <w:t>理，并一次性告之不予受理理由</w:t>
            </w:r>
            <w:r>
              <w:rPr>
                <w:spacing w:val="3"/>
              </w:rPr>
              <w:t xml:space="preserve"> </w:t>
            </w:r>
            <w:r>
              <w:rPr>
                <w:spacing w:val="1"/>
              </w:rPr>
              <w:t>或需补充提供的相关材料目录。</w:t>
            </w:r>
          </w:p>
          <w:p w14:paraId="198BB296">
            <w:pPr>
              <w:pStyle w:val="6"/>
              <w:spacing w:before="54" w:line="260" w:lineRule="auto"/>
              <w:ind w:left="107" w:right="77" w:firstLine="4"/>
            </w:pPr>
            <w:r>
              <w:rPr>
                <w:spacing w:val="-2"/>
              </w:rPr>
              <w:t>2、审查责任：按照政策对书面申</w:t>
            </w:r>
            <w:r>
              <w:rPr>
                <w:spacing w:val="5"/>
              </w:rPr>
              <w:t xml:space="preserve"> 请材料进行审查，提出是否同意</w:t>
            </w:r>
            <w:r>
              <w:rPr>
                <w:spacing w:val="7"/>
              </w:rPr>
              <w:t xml:space="preserve"> </w:t>
            </w:r>
            <w:r>
              <w:rPr>
                <w:spacing w:val="1"/>
              </w:rPr>
              <w:t>的审核意见。</w:t>
            </w:r>
          </w:p>
          <w:p w14:paraId="41CAB150">
            <w:pPr>
              <w:pStyle w:val="6"/>
              <w:spacing w:before="54" w:line="260" w:lineRule="auto"/>
              <w:ind w:left="112" w:right="77"/>
            </w:pPr>
            <w:r>
              <w:rPr>
                <w:spacing w:val="-2"/>
              </w:rPr>
              <w:t>3、决定责任；作出行政许可或者</w:t>
            </w:r>
            <w:r>
              <w:rPr>
                <w:spacing w:val="4"/>
              </w:rPr>
              <w:t xml:space="preserve"> </w:t>
            </w:r>
            <w:r>
              <w:rPr>
                <w:spacing w:val="-9"/>
              </w:rPr>
              <w:t>不予行政许可决定，法定告知（不</w:t>
            </w:r>
            <w:r>
              <w:rPr>
                <w:spacing w:val="7"/>
              </w:rPr>
              <w:t xml:space="preserve"> </w:t>
            </w:r>
            <w:r>
              <w:rPr>
                <w:spacing w:val="1"/>
              </w:rPr>
              <w:t>予许可的应当书面告知理由）。</w:t>
            </w:r>
          </w:p>
          <w:p w14:paraId="76C73F03">
            <w:pPr>
              <w:pStyle w:val="6"/>
              <w:spacing w:before="55" w:line="252" w:lineRule="auto"/>
              <w:ind w:left="115" w:right="77" w:hanging="7"/>
            </w:pPr>
            <w:r>
              <w:rPr>
                <w:spacing w:val="-2"/>
              </w:rPr>
              <w:t>4、送达责任：审核通过的制发准</w:t>
            </w:r>
            <w:r>
              <w:rPr>
                <w:spacing w:val="9"/>
              </w:rPr>
              <w:t xml:space="preserve"> </w:t>
            </w:r>
            <w:r>
              <w:rPr>
                <w:spacing w:val="1"/>
              </w:rPr>
              <w:t>予通知送达，信息公开。</w:t>
            </w:r>
          </w:p>
          <w:p w14:paraId="5838838A">
            <w:pPr>
              <w:pStyle w:val="6"/>
              <w:spacing w:before="52" w:line="265" w:lineRule="auto"/>
              <w:ind w:left="109" w:right="77" w:firstLine="4"/>
              <w:jc w:val="both"/>
            </w:pPr>
            <w:r>
              <w:rPr>
                <w:spacing w:val="-2"/>
              </w:rPr>
              <w:t>5、事后监管责任：建立实施监督</w:t>
            </w:r>
            <w:r>
              <w:rPr>
                <w:spacing w:val="4"/>
              </w:rPr>
              <w:t xml:space="preserve"> </w:t>
            </w:r>
            <w:r>
              <w:rPr>
                <w:spacing w:val="5"/>
              </w:rPr>
              <w:t xml:space="preserve">检查的运行机制和管理制度，开 展定期和不定期检查，依法采取 </w:t>
            </w:r>
            <w:r>
              <w:rPr>
                <w:spacing w:val="1"/>
              </w:rPr>
              <w:t>相关处置措施。</w:t>
            </w:r>
          </w:p>
          <w:p w14:paraId="1C855787">
            <w:pPr>
              <w:pStyle w:val="6"/>
              <w:spacing w:before="52" w:line="251" w:lineRule="auto"/>
              <w:ind w:left="112" w:right="77" w:hanging="1"/>
            </w:pPr>
            <w:r>
              <w:rPr>
                <w:spacing w:val="-2"/>
              </w:rPr>
              <w:t>6、其他法律法规规章文件规定应</w:t>
            </w:r>
            <w:r>
              <w:rPr>
                <w:spacing w:val="6"/>
              </w:rPr>
              <w:t xml:space="preserve"> </w:t>
            </w:r>
            <w:r>
              <w:t>履行的责任。</w:t>
            </w:r>
          </w:p>
        </w:tc>
        <w:tc>
          <w:tcPr>
            <w:tcW w:w="2072" w:type="dxa"/>
            <w:vAlign w:val="top"/>
          </w:tcPr>
          <w:p w14:paraId="3BDAFCBC">
            <w:pPr>
              <w:pStyle w:val="6"/>
              <w:spacing w:before="64" w:line="266" w:lineRule="auto"/>
              <w:ind w:left="112" w:right="80"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1"/>
              </w:rPr>
              <w:t>相应责任：</w:t>
            </w:r>
          </w:p>
          <w:p w14:paraId="601A060A">
            <w:pPr>
              <w:pStyle w:val="6"/>
              <w:spacing w:before="57" w:line="261" w:lineRule="auto"/>
              <w:ind w:left="115" w:right="80" w:firstLine="12"/>
              <w:jc w:val="both"/>
            </w:pPr>
            <w:r>
              <w:rPr>
                <w:spacing w:val="-6"/>
              </w:rPr>
              <w:t>1、对符合受理条件的</w:t>
            </w:r>
            <w:r>
              <w:rPr>
                <w:spacing w:val="7"/>
              </w:rPr>
              <w:t xml:space="preserve"> </w:t>
            </w:r>
            <w:r>
              <w:rPr>
                <w:spacing w:val="6"/>
              </w:rPr>
              <w:t xml:space="preserve">行政认定申请不予受 </w:t>
            </w:r>
            <w:r>
              <w:rPr>
                <w:spacing w:val="-1"/>
              </w:rPr>
              <w:t>理的；</w:t>
            </w:r>
          </w:p>
          <w:p w14:paraId="304B4289">
            <w:pPr>
              <w:pStyle w:val="6"/>
              <w:spacing w:before="49" w:line="269" w:lineRule="auto"/>
              <w:ind w:left="114" w:right="80"/>
            </w:pPr>
            <w:r>
              <w:rPr>
                <w:spacing w:val="-4"/>
              </w:rPr>
              <w:t>2、未严格按照相关政</w:t>
            </w:r>
            <w:r>
              <w:t xml:space="preserve"> </w:t>
            </w:r>
            <w:r>
              <w:rPr>
                <w:spacing w:val="6"/>
              </w:rPr>
              <w:t>策、法律、法规履行</w:t>
            </w:r>
            <w:r>
              <w:rPr>
                <w:spacing w:val="7"/>
              </w:rPr>
              <w:t xml:space="preserve"> </w:t>
            </w:r>
            <w:r>
              <w:rPr>
                <w:spacing w:val="6"/>
              </w:rPr>
              <w:t>审查义务，对应当予</w:t>
            </w:r>
            <w:r>
              <w:rPr>
                <w:spacing w:val="7"/>
              </w:rPr>
              <w:t xml:space="preserve"> </w:t>
            </w:r>
            <w:r>
              <w:rPr>
                <w:spacing w:val="6"/>
              </w:rPr>
              <w:t>以认定的不予认定，</w:t>
            </w:r>
            <w:r>
              <w:rPr>
                <w:spacing w:val="7"/>
              </w:rPr>
              <w:t xml:space="preserve"> </w:t>
            </w:r>
            <w:r>
              <w:rPr>
                <w:spacing w:val="6"/>
              </w:rPr>
              <w:t>或者对不应认定的予</w:t>
            </w:r>
            <w:r>
              <w:rPr>
                <w:spacing w:val="7"/>
              </w:rPr>
              <w:t xml:space="preserve"> </w:t>
            </w:r>
            <w:r>
              <w:t>以认定；</w:t>
            </w:r>
          </w:p>
          <w:p w14:paraId="1DCA4FA8">
            <w:pPr>
              <w:pStyle w:val="6"/>
              <w:spacing w:before="53" w:line="265" w:lineRule="auto"/>
              <w:ind w:left="112" w:right="80" w:firstLine="4"/>
              <w:jc w:val="both"/>
            </w:pPr>
            <w:r>
              <w:rPr>
                <w:spacing w:val="-5"/>
              </w:rPr>
              <w:t>3、不依法履行监督职</w:t>
            </w:r>
            <w:r>
              <w:rPr>
                <w:spacing w:val="8"/>
              </w:rPr>
              <w:t xml:space="preserve"> </w:t>
            </w:r>
            <w:r>
              <w:rPr>
                <w:spacing w:val="7"/>
              </w:rPr>
              <w:t>责或者监督不力，导</w:t>
            </w:r>
            <w:r>
              <w:t xml:space="preserve"> </w:t>
            </w:r>
            <w:r>
              <w:rPr>
                <w:spacing w:val="7"/>
              </w:rPr>
              <w:t>致群众权益受到损害</w:t>
            </w:r>
            <w:r>
              <w:t xml:space="preserve"> 的；</w:t>
            </w:r>
          </w:p>
          <w:p w14:paraId="6C149707">
            <w:pPr>
              <w:pStyle w:val="6"/>
              <w:spacing w:before="51" w:line="245" w:lineRule="auto"/>
              <w:ind w:left="112" w:right="80" w:hanging="1"/>
            </w:pPr>
            <w:r>
              <w:rPr>
                <w:spacing w:val="-4"/>
              </w:rPr>
              <w:t>4、从事兵役登记的工</w:t>
            </w:r>
            <w:r>
              <w:rPr>
                <w:spacing w:val="3"/>
              </w:rPr>
              <w:t xml:space="preserve"> </w:t>
            </w:r>
            <w:r>
              <w:rPr>
                <w:spacing w:val="7"/>
              </w:rPr>
              <w:t>作人员滥用职权、徇</w:t>
            </w:r>
          </w:p>
        </w:tc>
        <w:tc>
          <w:tcPr>
            <w:tcW w:w="1062" w:type="dxa"/>
            <w:vAlign w:val="top"/>
          </w:tcPr>
          <w:p w14:paraId="07B2BE13">
            <w:pPr>
              <w:rPr>
                <w:rFonts w:ascii="Arial"/>
                <w:sz w:val="21"/>
              </w:rPr>
            </w:pPr>
          </w:p>
        </w:tc>
      </w:tr>
    </w:tbl>
    <w:p w14:paraId="3397E037">
      <w:pPr>
        <w:pStyle w:val="2"/>
      </w:pPr>
    </w:p>
    <w:p w14:paraId="20470BE4">
      <w:pPr>
        <w:sectPr>
          <w:pgSz w:w="16839" w:h="11906"/>
          <w:pgMar w:top="1012" w:right="1299" w:bottom="0" w:left="1299" w:header="0" w:footer="0" w:gutter="0"/>
          <w:cols w:space="720" w:num="1"/>
        </w:sectPr>
      </w:pPr>
    </w:p>
    <w:p w14:paraId="00C41C6D">
      <w:pPr>
        <w:spacing w:before="163"/>
      </w:pPr>
    </w:p>
    <w:tbl>
      <w:tblPr>
        <w:tblStyle w:val="5"/>
        <w:tblW w:w="14224"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34"/>
        <w:gridCol w:w="493"/>
        <w:gridCol w:w="3081"/>
        <w:gridCol w:w="446"/>
        <w:gridCol w:w="3455"/>
        <w:gridCol w:w="3081"/>
        <w:gridCol w:w="2052"/>
        <w:gridCol w:w="20"/>
        <w:gridCol w:w="1062"/>
      </w:tblGrid>
      <w:tr w14:paraId="75015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111" w:hRule="atLeast"/>
        </w:trPr>
        <w:tc>
          <w:tcPr>
            <w:tcW w:w="534" w:type="dxa"/>
            <w:vAlign w:val="top"/>
          </w:tcPr>
          <w:p w14:paraId="4E9E432B">
            <w:pPr>
              <w:rPr>
                <w:rFonts w:ascii="Arial"/>
                <w:sz w:val="21"/>
              </w:rPr>
            </w:pPr>
          </w:p>
        </w:tc>
        <w:tc>
          <w:tcPr>
            <w:tcW w:w="493" w:type="dxa"/>
            <w:vAlign w:val="top"/>
          </w:tcPr>
          <w:p w14:paraId="506A8B83">
            <w:pPr>
              <w:rPr>
                <w:rFonts w:ascii="Arial"/>
                <w:sz w:val="21"/>
              </w:rPr>
            </w:pPr>
          </w:p>
        </w:tc>
        <w:tc>
          <w:tcPr>
            <w:tcW w:w="3081" w:type="dxa"/>
            <w:vAlign w:val="top"/>
          </w:tcPr>
          <w:p w14:paraId="4AB0F679">
            <w:pPr>
              <w:rPr>
                <w:rFonts w:ascii="Arial"/>
                <w:sz w:val="21"/>
              </w:rPr>
            </w:pPr>
          </w:p>
        </w:tc>
        <w:tc>
          <w:tcPr>
            <w:tcW w:w="446" w:type="dxa"/>
            <w:vAlign w:val="top"/>
          </w:tcPr>
          <w:p w14:paraId="19CF8543">
            <w:pPr>
              <w:rPr>
                <w:rFonts w:ascii="Arial"/>
                <w:sz w:val="21"/>
              </w:rPr>
            </w:pPr>
          </w:p>
        </w:tc>
        <w:tc>
          <w:tcPr>
            <w:tcW w:w="3455" w:type="dxa"/>
            <w:vAlign w:val="top"/>
          </w:tcPr>
          <w:p w14:paraId="2B6B79B2">
            <w:pPr>
              <w:rPr>
                <w:rFonts w:ascii="Arial"/>
                <w:sz w:val="21"/>
              </w:rPr>
            </w:pPr>
          </w:p>
        </w:tc>
        <w:tc>
          <w:tcPr>
            <w:tcW w:w="3081" w:type="dxa"/>
            <w:vAlign w:val="top"/>
          </w:tcPr>
          <w:p w14:paraId="16924E7C">
            <w:pPr>
              <w:rPr>
                <w:rFonts w:ascii="Arial"/>
                <w:sz w:val="21"/>
              </w:rPr>
            </w:pPr>
          </w:p>
        </w:tc>
        <w:tc>
          <w:tcPr>
            <w:tcW w:w="2052" w:type="dxa"/>
            <w:vAlign w:val="top"/>
          </w:tcPr>
          <w:p w14:paraId="4D4266B6">
            <w:pPr>
              <w:pStyle w:val="6"/>
              <w:spacing w:before="62" w:line="265" w:lineRule="auto"/>
              <w:ind w:left="113" w:right="20"/>
            </w:pPr>
            <w:r>
              <w:rPr>
                <w:spacing w:val="-10"/>
              </w:rPr>
              <w:t>私舞弊、玩忽职守的；</w:t>
            </w:r>
            <w:r>
              <w:rPr>
                <w:spacing w:val="2"/>
              </w:rPr>
              <w:t xml:space="preserve"> </w:t>
            </w:r>
            <w:r>
              <w:rPr>
                <w:spacing w:val="-4"/>
              </w:rPr>
              <w:t>5、从事兵役登记的工</w:t>
            </w:r>
            <w:r>
              <w:rPr>
                <w:spacing w:val="2"/>
              </w:rPr>
              <w:t xml:space="preserve"> </w:t>
            </w:r>
            <w:r>
              <w:rPr>
                <w:spacing w:val="8"/>
              </w:rPr>
              <w:t>作人员索贿、受贿，</w:t>
            </w:r>
            <w:r>
              <w:rPr>
                <w:spacing w:val="6"/>
              </w:rPr>
              <w:t xml:space="preserve"> </w:t>
            </w:r>
            <w:r>
              <w:rPr>
                <w:spacing w:val="1"/>
              </w:rPr>
              <w:t>谋取不正当利益的；</w:t>
            </w:r>
          </w:p>
          <w:p w14:paraId="2EA6A29E">
            <w:pPr>
              <w:pStyle w:val="6"/>
              <w:spacing w:before="54" w:line="257" w:lineRule="auto"/>
              <w:ind w:left="113" w:right="60"/>
            </w:pPr>
            <w:r>
              <w:rPr>
                <w:spacing w:val="-4"/>
              </w:rPr>
              <w:t>6、其他违反法律法规</w:t>
            </w:r>
            <w:r>
              <w:rPr>
                <w:spacing w:val="1"/>
              </w:rPr>
              <w:t xml:space="preserve"> </w:t>
            </w:r>
            <w:r>
              <w:rPr>
                <w:spacing w:val="32"/>
              </w:rPr>
              <w:t>规章文件规定的行</w:t>
            </w:r>
            <w:r>
              <w:rPr>
                <w:spacing w:val="6"/>
              </w:rPr>
              <w:t xml:space="preserve"> </w:t>
            </w:r>
            <w:r>
              <w:t>为。</w:t>
            </w:r>
          </w:p>
        </w:tc>
        <w:tc>
          <w:tcPr>
            <w:tcW w:w="1082" w:type="dxa"/>
            <w:gridSpan w:val="2"/>
            <w:vAlign w:val="top"/>
          </w:tcPr>
          <w:p w14:paraId="393997DF">
            <w:pPr>
              <w:rPr>
                <w:rFonts w:ascii="Arial"/>
                <w:sz w:val="21"/>
              </w:rPr>
            </w:pPr>
          </w:p>
        </w:tc>
      </w:tr>
      <w:tr w14:paraId="0B6D0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096" w:hRule="atLeast"/>
        </w:trPr>
        <w:tc>
          <w:tcPr>
            <w:tcW w:w="534" w:type="dxa"/>
            <w:tcBorders>
              <w:left w:val="single" w:color="000000" w:sz="2" w:space="0"/>
              <w:right w:val="single" w:color="000000" w:sz="2" w:space="0"/>
            </w:tcBorders>
            <w:vAlign w:val="top"/>
          </w:tcPr>
          <w:p w14:paraId="347FB9C7">
            <w:pPr>
              <w:spacing w:line="266" w:lineRule="auto"/>
              <w:rPr>
                <w:rFonts w:ascii="Arial"/>
                <w:sz w:val="21"/>
              </w:rPr>
            </w:pPr>
          </w:p>
          <w:p w14:paraId="2B24C287">
            <w:pPr>
              <w:spacing w:line="266" w:lineRule="auto"/>
              <w:rPr>
                <w:rFonts w:ascii="Arial"/>
                <w:sz w:val="21"/>
              </w:rPr>
            </w:pPr>
          </w:p>
          <w:p w14:paraId="08956B81">
            <w:pPr>
              <w:spacing w:line="266" w:lineRule="auto"/>
              <w:rPr>
                <w:rFonts w:ascii="Arial"/>
                <w:sz w:val="21"/>
              </w:rPr>
            </w:pPr>
          </w:p>
          <w:p w14:paraId="249A067D">
            <w:pPr>
              <w:spacing w:line="266" w:lineRule="auto"/>
              <w:rPr>
                <w:rFonts w:ascii="Arial"/>
                <w:sz w:val="21"/>
              </w:rPr>
            </w:pPr>
          </w:p>
          <w:p w14:paraId="2B87F8A9">
            <w:pPr>
              <w:spacing w:line="266" w:lineRule="auto"/>
              <w:rPr>
                <w:rFonts w:ascii="Arial"/>
                <w:sz w:val="21"/>
              </w:rPr>
            </w:pPr>
          </w:p>
          <w:p w14:paraId="444EB507">
            <w:pPr>
              <w:spacing w:line="266" w:lineRule="auto"/>
              <w:rPr>
                <w:rFonts w:ascii="Arial"/>
                <w:sz w:val="21"/>
              </w:rPr>
            </w:pPr>
          </w:p>
          <w:p w14:paraId="21FF99CA">
            <w:pPr>
              <w:spacing w:line="266" w:lineRule="auto"/>
              <w:rPr>
                <w:rFonts w:ascii="Arial"/>
                <w:sz w:val="21"/>
              </w:rPr>
            </w:pPr>
          </w:p>
          <w:p w14:paraId="17B02B82">
            <w:pPr>
              <w:spacing w:line="266" w:lineRule="auto"/>
              <w:rPr>
                <w:rFonts w:ascii="Arial"/>
                <w:sz w:val="21"/>
              </w:rPr>
            </w:pPr>
          </w:p>
          <w:p w14:paraId="0F766473">
            <w:pPr>
              <w:spacing w:line="267" w:lineRule="auto"/>
              <w:rPr>
                <w:rFonts w:ascii="Arial"/>
                <w:sz w:val="21"/>
              </w:rPr>
            </w:pPr>
          </w:p>
          <w:p w14:paraId="0BD96B28">
            <w:pPr>
              <w:pStyle w:val="6"/>
              <w:spacing w:before="65" w:line="190" w:lineRule="auto"/>
              <w:ind w:left="135"/>
            </w:pPr>
            <w:r>
              <w:rPr>
                <w:spacing w:val="-5"/>
              </w:rPr>
              <w:t>171</w:t>
            </w:r>
          </w:p>
        </w:tc>
        <w:tc>
          <w:tcPr>
            <w:tcW w:w="493" w:type="dxa"/>
            <w:tcBorders>
              <w:left w:val="single" w:color="000000" w:sz="2" w:space="0"/>
              <w:right w:val="single" w:color="000000" w:sz="2" w:space="0"/>
            </w:tcBorders>
            <w:textDirection w:val="tbRlV"/>
            <w:vAlign w:val="top"/>
          </w:tcPr>
          <w:p w14:paraId="031E3885">
            <w:pPr>
              <w:pStyle w:val="6"/>
              <w:spacing w:before="142" w:line="216" w:lineRule="auto"/>
              <w:ind w:left="1994"/>
            </w:pPr>
            <w:r>
              <w:rPr>
                <w:spacing w:val="8"/>
              </w:rPr>
              <w:t>行</w:t>
            </w:r>
            <w:r>
              <w:rPr>
                <w:spacing w:val="-7"/>
              </w:rPr>
              <w:t xml:space="preserve"> </w:t>
            </w:r>
            <w:r>
              <w:rPr>
                <w:spacing w:val="8"/>
              </w:rPr>
              <w:t>政</w:t>
            </w:r>
            <w:r>
              <w:rPr>
                <w:spacing w:val="-9"/>
              </w:rPr>
              <w:t xml:space="preserve"> </w:t>
            </w:r>
            <w:r>
              <w:rPr>
                <w:spacing w:val="8"/>
              </w:rPr>
              <w:t>奖</w:t>
            </w:r>
            <w:r>
              <w:rPr>
                <w:spacing w:val="-9"/>
              </w:rPr>
              <w:t xml:space="preserve"> </w:t>
            </w:r>
            <w:r>
              <w:rPr>
                <w:spacing w:val="8"/>
              </w:rPr>
              <w:t>励</w:t>
            </w:r>
          </w:p>
        </w:tc>
        <w:tc>
          <w:tcPr>
            <w:tcW w:w="3081" w:type="dxa"/>
            <w:tcBorders>
              <w:left w:val="single" w:color="000000" w:sz="2" w:space="0"/>
              <w:right w:val="single" w:color="000000" w:sz="2" w:space="0"/>
            </w:tcBorders>
            <w:vAlign w:val="top"/>
          </w:tcPr>
          <w:p w14:paraId="4F4D70BE">
            <w:pPr>
              <w:spacing w:line="262" w:lineRule="auto"/>
              <w:rPr>
                <w:rFonts w:ascii="Arial"/>
                <w:sz w:val="21"/>
              </w:rPr>
            </w:pPr>
          </w:p>
          <w:p w14:paraId="112EC12A">
            <w:pPr>
              <w:spacing w:line="262" w:lineRule="auto"/>
              <w:rPr>
                <w:rFonts w:ascii="Arial"/>
                <w:sz w:val="21"/>
              </w:rPr>
            </w:pPr>
          </w:p>
          <w:p w14:paraId="06A5B7B0">
            <w:pPr>
              <w:spacing w:line="262" w:lineRule="auto"/>
              <w:rPr>
                <w:rFonts w:ascii="Arial"/>
                <w:sz w:val="21"/>
              </w:rPr>
            </w:pPr>
          </w:p>
          <w:p w14:paraId="76EDA3AA">
            <w:pPr>
              <w:spacing w:line="262" w:lineRule="auto"/>
              <w:rPr>
                <w:rFonts w:ascii="Arial"/>
                <w:sz w:val="21"/>
              </w:rPr>
            </w:pPr>
          </w:p>
          <w:p w14:paraId="4C01FC42">
            <w:pPr>
              <w:spacing w:line="263" w:lineRule="auto"/>
              <w:rPr>
                <w:rFonts w:ascii="Arial"/>
                <w:sz w:val="21"/>
              </w:rPr>
            </w:pPr>
          </w:p>
          <w:p w14:paraId="429D898C">
            <w:pPr>
              <w:spacing w:line="263" w:lineRule="auto"/>
              <w:rPr>
                <w:rFonts w:ascii="Arial"/>
                <w:sz w:val="21"/>
              </w:rPr>
            </w:pPr>
          </w:p>
          <w:p w14:paraId="3C9C9C94">
            <w:pPr>
              <w:spacing w:line="263" w:lineRule="auto"/>
              <w:rPr>
                <w:rFonts w:ascii="Arial"/>
                <w:sz w:val="21"/>
              </w:rPr>
            </w:pPr>
          </w:p>
          <w:p w14:paraId="5BB892C8">
            <w:pPr>
              <w:spacing w:line="263" w:lineRule="auto"/>
              <w:rPr>
                <w:rFonts w:ascii="Arial"/>
                <w:sz w:val="21"/>
              </w:rPr>
            </w:pPr>
          </w:p>
          <w:p w14:paraId="618C053A">
            <w:pPr>
              <w:spacing w:line="263" w:lineRule="auto"/>
              <w:rPr>
                <w:rFonts w:ascii="Arial"/>
                <w:sz w:val="21"/>
              </w:rPr>
            </w:pPr>
          </w:p>
          <w:p w14:paraId="0F888033">
            <w:pPr>
              <w:pStyle w:val="6"/>
              <w:spacing w:before="65" w:line="228" w:lineRule="auto"/>
              <w:ind w:left="736"/>
            </w:pPr>
            <w:r>
              <w:rPr>
                <w:spacing w:val="1"/>
              </w:rPr>
              <w:t>独生子女父母奖励</w:t>
            </w:r>
          </w:p>
        </w:tc>
        <w:tc>
          <w:tcPr>
            <w:tcW w:w="446" w:type="dxa"/>
            <w:tcBorders>
              <w:left w:val="single" w:color="000000" w:sz="2" w:space="0"/>
              <w:right w:val="single" w:color="000000" w:sz="2" w:space="0"/>
            </w:tcBorders>
            <w:textDirection w:val="tbRlV"/>
            <w:vAlign w:val="top"/>
          </w:tcPr>
          <w:p w14:paraId="1FA86868">
            <w:pPr>
              <w:pStyle w:val="6"/>
              <w:spacing w:before="115" w:line="212" w:lineRule="auto"/>
              <w:ind w:left="2143"/>
            </w:pPr>
            <w:r>
              <w:rPr>
                <w:spacing w:val="8"/>
              </w:rPr>
              <w:t>各</w:t>
            </w:r>
            <w:r>
              <w:rPr>
                <w:spacing w:val="-8"/>
              </w:rPr>
              <w:t xml:space="preserve"> </w:t>
            </w:r>
            <w:r>
              <w:rPr>
                <w:spacing w:val="8"/>
              </w:rPr>
              <w:t>乡</w:t>
            </w:r>
            <w:r>
              <w:rPr>
                <w:spacing w:val="-9"/>
              </w:rPr>
              <w:t xml:space="preserve"> </w:t>
            </w:r>
            <w:r>
              <w:rPr>
                <w:spacing w:val="8"/>
              </w:rPr>
              <w:t>镇</w:t>
            </w:r>
          </w:p>
        </w:tc>
        <w:tc>
          <w:tcPr>
            <w:tcW w:w="3455" w:type="dxa"/>
            <w:tcBorders>
              <w:left w:val="single" w:color="000000" w:sz="2" w:space="0"/>
              <w:right w:val="single" w:color="000000" w:sz="2" w:space="0"/>
            </w:tcBorders>
            <w:vAlign w:val="top"/>
          </w:tcPr>
          <w:p w14:paraId="49EF6B77">
            <w:pPr>
              <w:pStyle w:val="6"/>
              <w:spacing w:before="37" w:line="274" w:lineRule="auto"/>
              <w:ind w:left="110" w:right="19" w:firstLine="6"/>
              <w:jc w:val="both"/>
            </w:pPr>
            <w:r>
              <w:rPr>
                <w:spacing w:val="-4"/>
              </w:rPr>
              <w:t xml:space="preserve">《河北省人口与计划生育条例》(2016 </w:t>
            </w:r>
            <w:r>
              <w:rPr>
                <w:spacing w:val="6"/>
              </w:rPr>
              <w:t>年</w:t>
            </w:r>
            <w:r>
              <w:rPr>
                <w:spacing w:val="-19"/>
              </w:rPr>
              <w:t xml:space="preserve"> </w:t>
            </w:r>
            <w:r>
              <w:rPr>
                <w:spacing w:val="6"/>
              </w:rPr>
              <w:t>3</w:t>
            </w:r>
            <w:r>
              <w:rPr>
                <w:spacing w:val="-23"/>
              </w:rPr>
              <w:t xml:space="preserve"> </w:t>
            </w:r>
            <w:r>
              <w:rPr>
                <w:spacing w:val="6"/>
              </w:rPr>
              <w:t>月</w:t>
            </w:r>
            <w:r>
              <w:rPr>
                <w:spacing w:val="-27"/>
              </w:rPr>
              <w:t xml:space="preserve"> </w:t>
            </w:r>
            <w:r>
              <w:rPr>
                <w:spacing w:val="6"/>
              </w:rPr>
              <w:t xml:space="preserve">29 日修正)第三十条：对自 </w:t>
            </w:r>
            <w:r>
              <w:rPr>
                <w:spacing w:val="-5"/>
              </w:rPr>
              <w:t>2016</w:t>
            </w:r>
            <w:r>
              <w:rPr>
                <w:spacing w:val="-35"/>
              </w:rPr>
              <w:t xml:space="preserve"> </w:t>
            </w:r>
            <w:r>
              <w:rPr>
                <w:spacing w:val="-5"/>
              </w:rPr>
              <w:t>年</w:t>
            </w:r>
            <w:r>
              <w:rPr>
                <w:spacing w:val="-38"/>
              </w:rPr>
              <w:t xml:space="preserve"> </w:t>
            </w:r>
            <w:r>
              <w:rPr>
                <w:spacing w:val="-5"/>
              </w:rPr>
              <w:t>1</w:t>
            </w:r>
            <w:r>
              <w:rPr>
                <w:spacing w:val="-47"/>
              </w:rPr>
              <w:t xml:space="preserve"> </w:t>
            </w:r>
            <w:r>
              <w:rPr>
                <w:spacing w:val="-5"/>
              </w:rPr>
              <w:t>月</w:t>
            </w:r>
            <w:r>
              <w:rPr>
                <w:spacing w:val="-41"/>
              </w:rPr>
              <w:t xml:space="preserve"> </w:t>
            </w:r>
            <w:r>
              <w:rPr>
                <w:spacing w:val="-5"/>
              </w:rPr>
              <w:t xml:space="preserve">1 日起生育一个子女的夫 </w:t>
            </w:r>
            <w:r>
              <w:rPr>
                <w:spacing w:val="-16"/>
              </w:rPr>
              <w:t>妻，不再发给《独生子女父母光荣证》。</w:t>
            </w:r>
            <w:r>
              <w:rPr>
                <w:spacing w:val="7"/>
              </w:rPr>
              <w:t xml:space="preserve"> </w:t>
            </w:r>
            <w:r>
              <w:rPr>
                <w:spacing w:val="2"/>
              </w:rPr>
              <w:t xml:space="preserve">依法领取《独生子女父母光荣证》的 </w:t>
            </w:r>
            <w:r>
              <w:rPr>
                <w:spacing w:val="18"/>
              </w:rPr>
              <w:t>独生子女父母</w:t>
            </w:r>
            <w:r>
              <w:rPr>
                <w:spacing w:val="-43"/>
              </w:rPr>
              <w:t xml:space="preserve"> </w:t>
            </w:r>
            <w:r>
              <w:rPr>
                <w:spacing w:val="18"/>
              </w:rPr>
              <w:t>，</w:t>
            </w:r>
            <w:r>
              <w:rPr>
                <w:spacing w:val="-55"/>
              </w:rPr>
              <w:t xml:space="preserve"> </w:t>
            </w:r>
            <w:r>
              <w:rPr>
                <w:spacing w:val="18"/>
              </w:rPr>
              <w:t>持证享受</w:t>
            </w:r>
            <w:r>
              <w:rPr>
                <w:spacing w:val="-42"/>
              </w:rPr>
              <w:t xml:space="preserve"> </w:t>
            </w:r>
            <w:r>
              <w:rPr>
                <w:spacing w:val="18"/>
              </w:rPr>
              <w:t>以</w:t>
            </w:r>
            <w:r>
              <w:rPr>
                <w:spacing w:val="-59"/>
              </w:rPr>
              <w:t xml:space="preserve"> </w:t>
            </w:r>
            <w:r>
              <w:rPr>
                <w:spacing w:val="18"/>
              </w:rPr>
              <w:t>下奖</w:t>
            </w:r>
            <w:r>
              <w:t xml:space="preserve"> </w:t>
            </w:r>
            <w:r>
              <w:rPr>
                <w:spacing w:val="5"/>
              </w:rPr>
              <w:t>励:</w:t>
            </w:r>
            <w:r>
              <w:rPr>
                <w:spacing w:val="-51"/>
              </w:rPr>
              <w:t xml:space="preserve"> </w:t>
            </w:r>
            <w:r>
              <w:rPr>
                <w:spacing w:val="5"/>
              </w:rPr>
              <w:t xml:space="preserve">(一)从领取《独生子女父母光荣 </w:t>
            </w:r>
            <w:r>
              <w:rPr>
                <w:spacing w:val="2"/>
              </w:rPr>
              <w:t xml:space="preserve">证》之日起，到子女十八周岁止，对 独生子女父母由双方所在单位每月分 </w:t>
            </w:r>
            <w:r>
              <w:rPr>
                <w:spacing w:val="-1"/>
              </w:rPr>
              <w:t>别发给不低于十元的奖金；</w:t>
            </w:r>
            <w:r>
              <w:rPr>
                <w:spacing w:val="-43"/>
              </w:rPr>
              <w:t xml:space="preserve"> </w:t>
            </w:r>
            <w:r>
              <w:rPr>
                <w:spacing w:val="-1"/>
              </w:rPr>
              <w:t xml:space="preserve">(二)独生 </w:t>
            </w:r>
            <w:r>
              <w:rPr>
                <w:spacing w:val="2"/>
              </w:rPr>
              <w:t xml:space="preserve">子女父母，是国家工作人员、企业事 业单位职工的，退休时分别给予不低 于三千元的一次性奖励；是农村居民 及城镇无业居民的，年老丧失劳动能 </w:t>
            </w:r>
            <w:r>
              <w:rPr>
                <w:spacing w:val="1"/>
              </w:rPr>
              <w:t>力时，给予适当补助。</w:t>
            </w:r>
          </w:p>
        </w:tc>
        <w:tc>
          <w:tcPr>
            <w:tcW w:w="3081" w:type="dxa"/>
            <w:tcBorders>
              <w:left w:val="single" w:color="000000" w:sz="2" w:space="0"/>
              <w:right w:val="single" w:color="000000" w:sz="2" w:space="0"/>
            </w:tcBorders>
            <w:vAlign w:val="top"/>
          </w:tcPr>
          <w:p w14:paraId="22905DF5">
            <w:pPr>
              <w:pStyle w:val="6"/>
              <w:spacing w:before="44" w:line="260" w:lineRule="auto"/>
              <w:ind w:left="117" w:right="82" w:firstLine="12"/>
            </w:pPr>
            <w:r>
              <w:rPr>
                <w:spacing w:val="-3"/>
              </w:rPr>
              <w:t>1、受理责任：依法受理或不予受</w:t>
            </w:r>
            <w:r>
              <w:rPr>
                <w:spacing w:val="7"/>
              </w:rPr>
              <w:t xml:space="preserve"> </w:t>
            </w:r>
            <w:r>
              <w:rPr>
                <w:spacing w:val="5"/>
              </w:rPr>
              <w:t>理，并一次性告之不予受理理由</w:t>
            </w:r>
            <w:r>
              <w:rPr>
                <w:spacing w:val="3"/>
              </w:rPr>
              <w:t xml:space="preserve"> </w:t>
            </w:r>
            <w:r>
              <w:rPr>
                <w:spacing w:val="1"/>
              </w:rPr>
              <w:t>或需补充提供的相关材料目录。</w:t>
            </w:r>
          </w:p>
          <w:p w14:paraId="3AC5B425">
            <w:pPr>
              <w:pStyle w:val="6"/>
              <w:spacing w:before="53" w:line="251" w:lineRule="auto"/>
              <w:ind w:left="117" w:right="82"/>
            </w:pPr>
            <w:r>
              <w:rPr>
                <w:spacing w:val="-2"/>
              </w:rPr>
              <w:t>2、其他法律法规规章文件规定应</w:t>
            </w:r>
            <w:r>
              <w:rPr>
                <w:spacing w:val="5"/>
              </w:rPr>
              <w:t xml:space="preserve"> </w:t>
            </w:r>
            <w:r>
              <w:t>履行的责任。</w:t>
            </w:r>
          </w:p>
        </w:tc>
        <w:tc>
          <w:tcPr>
            <w:tcW w:w="2072" w:type="dxa"/>
            <w:gridSpan w:val="2"/>
            <w:tcBorders>
              <w:left w:val="single" w:color="000000" w:sz="2" w:space="0"/>
              <w:right w:val="single" w:color="000000" w:sz="2" w:space="0"/>
            </w:tcBorders>
            <w:vAlign w:val="top"/>
          </w:tcPr>
          <w:p w14:paraId="6FD7A1D4">
            <w:pPr>
              <w:pStyle w:val="6"/>
              <w:spacing w:before="46" w:line="266" w:lineRule="auto"/>
              <w:ind w:left="117" w:right="85"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1"/>
              </w:rPr>
              <w:t>相应责任：</w:t>
            </w:r>
          </w:p>
          <w:p w14:paraId="3BB7E2EA">
            <w:pPr>
              <w:pStyle w:val="6"/>
              <w:spacing w:before="55" w:line="261" w:lineRule="auto"/>
              <w:ind w:left="115" w:right="85" w:firstLine="17"/>
              <w:jc w:val="both"/>
            </w:pPr>
            <w:r>
              <w:rPr>
                <w:spacing w:val="-6"/>
              </w:rPr>
              <w:t>1、对符合法定条件的</w:t>
            </w:r>
            <w:r>
              <w:rPr>
                <w:spacing w:val="7"/>
              </w:rPr>
              <w:t xml:space="preserve"> 独生子女父母奖励申</w:t>
            </w:r>
            <w:r>
              <w:rPr>
                <w:spacing w:val="1"/>
              </w:rPr>
              <w:t xml:space="preserve"> 请不予受理的；</w:t>
            </w:r>
          </w:p>
          <w:p w14:paraId="43295486">
            <w:pPr>
              <w:pStyle w:val="6"/>
              <w:spacing w:before="53" w:line="252" w:lineRule="auto"/>
              <w:ind w:left="117" w:right="60" w:firstLine="2"/>
            </w:pPr>
            <w:r>
              <w:rPr>
                <w:spacing w:val="-2"/>
              </w:rPr>
              <w:t>2、工作中玩忽职守、</w:t>
            </w:r>
            <w:r>
              <w:rPr>
                <w:spacing w:val="5"/>
              </w:rPr>
              <w:t xml:space="preserve"> </w:t>
            </w:r>
            <w:r>
              <w:rPr>
                <w:spacing w:val="1"/>
              </w:rPr>
              <w:t>滥用职权的；</w:t>
            </w:r>
          </w:p>
          <w:p w14:paraId="592319DD">
            <w:pPr>
              <w:pStyle w:val="6"/>
              <w:spacing w:before="52" w:line="265" w:lineRule="auto"/>
              <w:ind w:left="117" w:right="85" w:firstLine="4"/>
              <w:jc w:val="both"/>
            </w:pPr>
            <w:r>
              <w:rPr>
                <w:spacing w:val="-5"/>
              </w:rPr>
              <w:t>3、办理独生子女父母</w:t>
            </w:r>
            <w:r>
              <w:rPr>
                <w:spacing w:val="8"/>
              </w:rPr>
              <w:t xml:space="preserve"> </w:t>
            </w:r>
            <w:r>
              <w:rPr>
                <w:spacing w:val="7"/>
              </w:rPr>
              <w:t>奖励，索取或者收受</w:t>
            </w:r>
            <w:r>
              <w:t xml:space="preserve"> </w:t>
            </w:r>
            <w:r>
              <w:rPr>
                <w:spacing w:val="7"/>
              </w:rPr>
              <w:t>他人财物或者谋取其</w:t>
            </w:r>
            <w:r>
              <w:t xml:space="preserve"> </w:t>
            </w:r>
            <w:r>
              <w:rPr>
                <w:spacing w:val="1"/>
              </w:rPr>
              <w:t>他利益的；</w:t>
            </w:r>
          </w:p>
          <w:p w14:paraId="3281673A">
            <w:pPr>
              <w:pStyle w:val="6"/>
              <w:spacing w:before="53" w:line="259" w:lineRule="auto"/>
              <w:ind w:left="117" w:right="85" w:hanging="1"/>
              <w:jc w:val="both"/>
            </w:pPr>
            <w:r>
              <w:rPr>
                <w:spacing w:val="-4"/>
              </w:rPr>
              <w:t>4、其他违反法律法规</w:t>
            </w:r>
            <w:r>
              <w:rPr>
                <w:spacing w:val="3"/>
              </w:rPr>
              <w:t xml:space="preserve"> </w:t>
            </w:r>
            <w:r>
              <w:rPr>
                <w:spacing w:val="32"/>
              </w:rPr>
              <w:t>规章文件规定的行</w:t>
            </w:r>
            <w:r>
              <w:rPr>
                <w:spacing w:val="6"/>
              </w:rPr>
              <w:t xml:space="preserve"> </w:t>
            </w:r>
            <w:r>
              <w:t>为。</w:t>
            </w:r>
          </w:p>
        </w:tc>
        <w:tc>
          <w:tcPr>
            <w:tcW w:w="1062" w:type="dxa"/>
            <w:tcBorders>
              <w:left w:val="single" w:color="000000" w:sz="2" w:space="0"/>
              <w:right w:val="single" w:color="000000" w:sz="2" w:space="0"/>
            </w:tcBorders>
            <w:vAlign w:val="top"/>
          </w:tcPr>
          <w:p w14:paraId="04210698">
            <w:pPr>
              <w:pStyle w:val="6"/>
              <w:spacing w:before="61" w:line="253" w:lineRule="auto"/>
              <w:ind w:left="123" w:right="98" w:firstLine="4"/>
            </w:pPr>
            <w:r>
              <w:rPr>
                <w:spacing w:val="7"/>
              </w:rPr>
              <w:t>乡级负责</w:t>
            </w:r>
            <w:r>
              <w:rPr>
                <w:spacing w:val="1"/>
              </w:rPr>
              <w:t xml:space="preserve"> </w:t>
            </w:r>
            <w:r>
              <w:rPr>
                <w:spacing w:val="-1"/>
              </w:rPr>
              <w:t>受理</w:t>
            </w:r>
          </w:p>
        </w:tc>
      </w:tr>
      <w:tr w14:paraId="4DEDA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510" w:hRule="atLeast"/>
        </w:trPr>
        <w:tc>
          <w:tcPr>
            <w:tcW w:w="534" w:type="dxa"/>
            <w:vAlign w:val="top"/>
          </w:tcPr>
          <w:p w14:paraId="087A4F51">
            <w:pPr>
              <w:spacing w:line="333" w:lineRule="auto"/>
              <w:rPr>
                <w:rFonts w:ascii="Arial"/>
                <w:sz w:val="21"/>
              </w:rPr>
            </w:pPr>
          </w:p>
          <w:p w14:paraId="5D82505A">
            <w:pPr>
              <w:pStyle w:val="6"/>
              <w:spacing w:before="65" w:line="190" w:lineRule="auto"/>
              <w:ind w:left="130"/>
            </w:pPr>
            <w:r>
              <w:rPr>
                <w:spacing w:val="-5"/>
              </w:rPr>
              <w:t>172</w:t>
            </w:r>
          </w:p>
        </w:tc>
        <w:tc>
          <w:tcPr>
            <w:tcW w:w="493" w:type="dxa"/>
            <w:textDirection w:val="tbRlV"/>
            <w:vAlign w:val="top"/>
          </w:tcPr>
          <w:p w14:paraId="34CE701E">
            <w:pPr>
              <w:pStyle w:val="6"/>
              <w:spacing w:before="137" w:line="214" w:lineRule="auto"/>
              <w:ind w:right="32"/>
              <w:jc w:val="right"/>
            </w:pPr>
            <w:r>
              <w:rPr>
                <w:spacing w:val="8"/>
              </w:rPr>
              <w:t>其</w:t>
            </w:r>
            <w:r>
              <w:rPr>
                <w:spacing w:val="-7"/>
              </w:rPr>
              <w:t xml:space="preserve"> </w:t>
            </w:r>
            <w:r>
              <w:rPr>
                <w:spacing w:val="8"/>
              </w:rPr>
              <w:t>他</w:t>
            </w:r>
            <w:r>
              <w:rPr>
                <w:spacing w:val="-9"/>
              </w:rPr>
              <w:t xml:space="preserve"> </w:t>
            </w:r>
            <w:r>
              <w:rPr>
                <w:spacing w:val="8"/>
              </w:rPr>
              <w:t>行</w:t>
            </w:r>
            <w:r>
              <w:rPr>
                <w:spacing w:val="-9"/>
              </w:rPr>
              <w:t xml:space="preserve"> </w:t>
            </w:r>
            <w:r>
              <w:rPr>
                <w:spacing w:val="8"/>
              </w:rPr>
              <w:t>政</w:t>
            </w:r>
          </w:p>
        </w:tc>
        <w:tc>
          <w:tcPr>
            <w:tcW w:w="3081" w:type="dxa"/>
            <w:vAlign w:val="top"/>
          </w:tcPr>
          <w:p w14:paraId="1F01E311">
            <w:pPr>
              <w:spacing w:line="301" w:lineRule="auto"/>
              <w:rPr>
                <w:rFonts w:ascii="Arial"/>
                <w:sz w:val="21"/>
              </w:rPr>
            </w:pPr>
          </w:p>
          <w:p w14:paraId="1D150446">
            <w:pPr>
              <w:pStyle w:val="6"/>
              <w:spacing w:before="65" w:line="228" w:lineRule="auto"/>
              <w:ind w:left="734"/>
            </w:pPr>
            <w:r>
              <w:rPr>
                <w:spacing w:val="1"/>
              </w:rPr>
              <w:t>设施农业用地备案</w:t>
            </w:r>
          </w:p>
        </w:tc>
        <w:tc>
          <w:tcPr>
            <w:tcW w:w="446" w:type="dxa"/>
            <w:textDirection w:val="tbRlV"/>
            <w:vAlign w:val="top"/>
          </w:tcPr>
          <w:p w14:paraId="096826A9">
            <w:pPr>
              <w:pStyle w:val="6"/>
              <w:spacing w:before="110" w:line="212" w:lineRule="auto"/>
              <w:ind w:left="368"/>
            </w:pPr>
            <w:r>
              <w:rPr>
                <w:spacing w:val="8"/>
              </w:rPr>
              <w:t>各</w:t>
            </w:r>
            <w:r>
              <w:rPr>
                <w:spacing w:val="-8"/>
              </w:rPr>
              <w:t xml:space="preserve"> </w:t>
            </w:r>
            <w:r>
              <w:rPr>
                <w:spacing w:val="8"/>
              </w:rPr>
              <w:t>乡</w:t>
            </w:r>
            <w:r>
              <w:rPr>
                <w:spacing w:val="-9"/>
              </w:rPr>
              <w:t xml:space="preserve"> </w:t>
            </w:r>
            <w:r>
              <w:rPr>
                <w:spacing w:val="8"/>
              </w:rPr>
              <w:t>镇</w:t>
            </w:r>
          </w:p>
        </w:tc>
        <w:tc>
          <w:tcPr>
            <w:tcW w:w="3455" w:type="dxa"/>
            <w:vAlign w:val="top"/>
          </w:tcPr>
          <w:p w14:paraId="55E21FEF">
            <w:pPr>
              <w:pStyle w:val="6"/>
              <w:spacing w:before="69" w:line="252" w:lineRule="auto"/>
              <w:ind w:left="109" w:right="80" w:firstLine="1"/>
            </w:pPr>
            <w:r>
              <w:rPr>
                <w:spacing w:val="3"/>
              </w:rPr>
              <w:t>《河北省自然资源厅河北省农业农村</w:t>
            </w:r>
            <w:r>
              <w:t xml:space="preserve"> </w:t>
            </w:r>
            <w:r>
              <w:rPr>
                <w:spacing w:val="3"/>
              </w:rPr>
              <w:t>厅关于进一步改进和完善设施农业用</w:t>
            </w:r>
          </w:p>
          <w:p w14:paraId="272575F9">
            <w:pPr>
              <w:pStyle w:val="6"/>
              <w:spacing w:before="53" w:line="253" w:lineRule="auto"/>
              <w:ind w:left="134" w:right="82" w:hanging="28"/>
            </w:pPr>
            <w:r>
              <w:rPr>
                <w:spacing w:val="17"/>
              </w:rPr>
              <w:t>地管理的实施意见》</w:t>
            </w:r>
            <w:r>
              <w:rPr>
                <w:spacing w:val="-5"/>
              </w:rPr>
              <w:t xml:space="preserve"> </w:t>
            </w:r>
            <w:r>
              <w:rPr>
                <w:spacing w:val="17"/>
              </w:rPr>
              <w:t>(冀自然资规</w:t>
            </w:r>
            <w:r>
              <w:t xml:space="preserve"> </w:t>
            </w:r>
            <w:r>
              <w:rPr>
                <w:spacing w:val="-4"/>
              </w:rPr>
              <w:t>〔2020〕3</w:t>
            </w:r>
            <w:r>
              <w:rPr>
                <w:spacing w:val="-35"/>
              </w:rPr>
              <w:t xml:space="preserve"> </w:t>
            </w:r>
            <w:r>
              <w:rPr>
                <w:spacing w:val="-4"/>
              </w:rPr>
              <w:t>号)</w:t>
            </w:r>
          </w:p>
        </w:tc>
        <w:tc>
          <w:tcPr>
            <w:tcW w:w="3081" w:type="dxa"/>
            <w:vAlign w:val="top"/>
          </w:tcPr>
          <w:p w14:paraId="6F8BD203">
            <w:pPr>
              <w:pStyle w:val="6"/>
              <w:spacing w:before="69" w:line="264" w:lineRule="auto"/>
              <w:ind w:left="109" w:right="77" w:firstLine="15"/>
              <w:jc w:val="both"/>
            </w:pPr>
            <w:r>
              <w:rPr>
                <w:spacing w:val="-3"/>
              </w:rPr>
              <w:t>1、受理责任：公示应当提交的材</w:t>
            </w:r>
            <w:r>
              <w:rPr>
                <w:spacing w:val="7"/>
              </w:rPr>
              <w:t xml:space="preserve"> </w:t>
            </w:r>
            <w:r>
              <w:rPr>
                <w:spacing w:val="5"/>
              </w:rPr>
              <w:t xml:space="preserve">料，一次性告知补正材料，依法 受理或不予受理（不予受理应当 </w:t>
            </w:r>
            <w:r>
              <w:t>告知理由）。</w:t>
            </w:r>
          </w:p>
          <w:p w14:paraId="6301E964">
            <w:pPr>
              <w:pStyle w:val="6"/>
              <w:spacing w:before="54" w:line="214" w:lineRule="auto"/>
              <w:ind w:left="112"/>
            </w:pPr>
            <w:r>
              <w:rPr>
                <w:spacing w:val="-2"/>
              </w:rPr>
              <w:t>2、审查责任：按照政策对书面申</w:t>
            </w:r>
          </w:p>
        </w:tc>
        <w:tc>
          <w:tcPr>
            <w:tcW w:w="2052" w:type="dxa"/>
            <w:vAlign w:val="top"/>
          </w:tcPr>
          <w:p w14:paraId="085CA2B9">
            <w:pPr>
              <w:pStyle w:val="6"/>
              <w:spacing w:before="69" w:line="264" w:lineRule="auto"/>
              <w:ind w:left="112" w:right="60"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1"/>
              </w:rPr>
              <w:t>相应责任：</w:t>
            </w:r>
          </w:p>
        </w:tc>
        <w:tc>
          <w:tcPr>
            <w:tcW w:w="1082" w:type="dxa"/>
            <w:gridSpan w:val="2"/>
            <w:vAlign w:val="top"/>
          </w:tcPr>
          <w:p w14:paraId="1B877994">
            <w:pPr>
              <w:rPr>
                <w:rFonts w:ascii="Arial"/>
                <w:sz w:val="21"/>
              </w:rPr>
            </w:pPr>
          </w:p>
        </w:tc>
      </w:tr>
    </w:tbl>
    <w:p w14:paraId="05FE8F22">
      <w:pPr>
        <w:pStyle w:val="2"/>
      </w:pPr>
    </w:p>
    <w:p w14:paraId="1CED8C8D">
      <w:pPr>
        <w:sectPr>
          <w:pgSz w:w="16839" w:h="11906"/>
          <w:pgMar w:top="1012" w:right="1299" w:bottom="0" w:left="1299" w:header="0" w:footer="0" w:gutter="0"/>
          <w:cols w:space="720" w:num="1"/>
        </w:sectPr>
      </w:pPr>
    </w:p>
    <w:p w14:paraId="47828F0B">
      <w:pPr>
        <w:spacing w:before="163"/>
      </w:pPr>
    </w:p>
    <w:tbl>
      <w:tblPr>
        <w:tblStyle w:val="5"/>
        <w:tblW w:w="14224"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34"/>
        <w:gridCol w:w="493"/>
        <w:gridCol w:w="3081"/>
        <w:gridCol w:w="446"/>
        <w:gridCol w:w="3455"/>
        <w:gridCol w:w="3081"/>
        <w:gridCol w:w="2072"/>
        <w:gridCol w:w="1062"/>
      </w:tblGrid>
      <w:tr w14:paraId="5EEC5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6604" w:hRule="atLeast"/>
        </w:trPr>
        <w:tc>
          <w:tcPr>
            <w:tcW w:w="534" w:type="dxa"/>
            <w:vAlign w:val="top"/>
          </w:tcPr>
          <w:p w14:paraId="3830613C">
            <w:pPr>
              <w:rPr>
                <w:rFonts w:ascii="Arial"/>
                <w:sz w:val="21"/>
              </w:rPr>
            </w:pPr>
          </w:p>
        </w:tc>
        <w:tc>
          <w:tcPr>
            <w:tcW w:w="493" w:type="dxa"/>
            <w:textDirection w:val="tbRlV"/>
            <w:vAlign w:val="top"/>
          </w:tcPr>
          <w:p w14:paraId="1B1620E3">
            <w:pPr>
              <w:pStyle w:val="6"/>
              <w:spacing w:before="137" w:line="216" w:lineRule="auto"/>
              <w:ind w:left="64"/>
            </w:pPr>
            <w:r>
              <w:rPr>
                <w:spacing w:val="8"/>
              </w:rPr>
              <w:t>权</w:t>
            </w:r>
            <w:r>
              <w:rPr>
                <w:spacing w:val="-9"/>
              </w:rPr>
              <w:t xml:space="preserve"> </w:t>
            </w:r>
            <w:r>
              <w:rPr>
                <w:spacing w:val="8"/>
              </w:rPr>
              <w:t>力</w:t>
            </w:r>
          </w:p>
        </w:tc>
        <w:tc>
          <w:tcPr>
            <w:tcW w:w="3081" w:type="dxa"/>
            <w:vAlign w:val="top"/>
          </w:tcPr>
          <w:p w14:paraId="76A23636">
            <w:pPr>
              <w:rPr>
                <w:rFonts w:ascii="Arial"/>
                <w:sz w:val="21"/>
              </w:rPr>
            </w:pPr>
          </w:p>
        </w:tc>
        <w:tc>
          <w:tcPr>
            <w:tcW w:w="446" w:type="dxa"/>
            <w:vAlign w:val="top"/>
          </w:tcPr>
          <w:p w14:paraId="7C836872">
            <w:pPr>
              <w:rPr>
                <w:rFonts w:ascii="Arial"/>
                <w:sz w:val="21"/>
              </w:rPr>
            </w:pPr>
          </w:p>
        </w:tc>
        <w:tc>
          <w:tcPr>
            <w:tcW w:w="3455" w:type="dxa"/>
            <w:vAlign w:val="top"/>
          </w:tcPr>
          <w:p w14:paraId="0ACDC95E">
            <w:pPr>
              <w:rPr>
                <w:rFonts w:ascii="Arial"/>
                <w:sz w:val="21"/>
              </w:rPr>
            </w:pPr>
          </w:p>
        </w:tc>
        <w:tc>
          <w:tcPr>
            <w:tcW w:w="3081" w:type="dxa"/>
            <w:vAlign w:val="top"/>
          </w:tcPr>
          <w:p w14:paraId="3BFF7960">
            <w:pPr>
              <w:pStyle w:val="6"/>
              <w:spacing w:before="64" w:line="252" w:lineRule="auto"/>
              <w:ind w:left="125" w:right="79" w:hanging="18"/>
            </w:pPr>
            <w:r>
              <w:rPr>
                <w:spacing w:val="5"/>
              </w:rPr>
              <w:t>请材料进行审查，提出是否同意</w:t>
            </w:r>
            <w:r>
              <w:rPr>
                <w:spacing w:val="7"/>
              </w:rPr>
              <w:t xml:space="preserve"> </w:t>
            </w:r>
            <w:r>
              <w:rPr>
                <w:spacing w:val="-2"/>
              </w:rPr>
              <w:t>的审核意见。</w:t>
            </w:r>
          </w:p>
          <w:p w14:paraId="43708120">
            <w:pPr>
              <w:pStyle w:val="6"/>
              <w:spacing w:before="54" w:line="260" w:lineRule="auto"/>
              <w:ind w:left="112" w:right="77"/>
            </w:pPr>
            <w:r>
              <w:rPr>
                <w:spacing w:val="-2"/>
              </w:rPr>
              <w:t>3、决定责任；作出行政许可或者</w:t>
            </w:r>
            <w:r>
              <w:rPr>
                <w:spacing w:val="4"/>
              </w:rPr>
              <w:t xml:space="preserve"> </w:t>
            </w:r>
            <w:r>
              <w:rPr>
                <w:spacing w:val="-9"/>
              </w:rPr>
              <w:t>不予行政许可决定，法定告知（不</w:t>
            </w:r>
            <w:r>
              <w:rPr>
                <w:spacing w:val="7"/>
              </w:rPr>
              <w:t xml:space="preserve"> </w:t>
            </w:r>
            <w:r>
              <w:rPr>
                <w:spacing w:val="1"/>
              </w:rPr>
              <w:t>予许可的应当书面告知理由）。</w:t>
            </w:r>
          </w:p>
          <w:p w14:paraId="41FA0C0B">
            <w:pPr>
              <w:pStyle w:val="6"/>
              <w:spacing w:before="55" w:line="252" w:lineRule="auto"/>
              <w:ind w:left="108" w:right="77"/>
            </w:pPr>
            <w:r>
              <w:rPr>
                <w:spacing w:val="-2"/>
              </w:rPr>
              <w:t>4、送达责任：准予许可的制发送</w:t>
            </w:r>
            <w:r>
              <w:rPr>
                <w:spacing w:val="9"/>
              </w:rPr>
              <w:t xml:space="preserve"> </w:t>
            </w:r>
            <w:r>
              <w:rPr>
                <w:spacing w:val="1"/>
              </w:rPr>
              <w:t>达许可证，信息公开。</w:t>
            </w:r>
          </w:p>
          <w:p w14:paraId="1AF06797">
            <w:pPr>
              <w:pStyle w:val="6"/>
              <w:spacing w:before="53" w:line="251" w:lineRule="auto"/>
              <w:ind w:left="112" w:right="77"/>
            </w:pPr>
            <w:r>
              <w:rPr>
                <w:spacing w:val="-2"/>
              </w:rPr>
              <w:t>5、其他法律法规规章文件规定应</w:t>
            </w:r>
            <w:r>
              <w:rPr>
                <w:spacing w:val="4"/>
              </w:rPr>
              <w:t xml:space="preserve"> </w:t>
            </w:r>
            <w:r>
              <w:t>履行的责任。</w:t>
            </w:r>
          </w:p>
        </w:tc>
        <w:tc>
          <w:tcPr>
            <w:tcW w:w="2072" w:type="dxa"/>
            <w:vAlign w:val="top"/>
          </w:tcPr>
          <w:p w14:paraId="51D23730">
            <w:pPr>
              <w:pStyle w:val="6"/>
              <w:spacing w:before="65" w:line="252" w:lineRule="auto"/>
              <w:ind w:left="139" w:right="80" w:hanging="11"/>
            </w:pPr>
            <w:r>
              <w:rPr>
                <w:spacing w:val="-6"/>
              </w:rPr>
              <w:t>1、对符合法定条件的</w:t>
            </w:r>
            <w:r>
              <w:rPr>
                <w:spacing w:val="7"/>
              </w:rPr>
              <w:t xml:space="preserve"> </w:t>
            </w:r>
            <w:r>
              <w:rPr>
                <w:spacing w:val="-3"/>
              </w:rPr>
              <w:t>申请不予受理的；</w:t>
            </w:r>
          </w:p>
          <w:p w14:paraId="6119FC82">
            <w:pPr>
              <w:pStyle w:val="6"/>
              <w:spacing w:before="54" w:line="267" w:lineRule="auto"/>
              <w:ind w:left="113" w:right="80" w:firstLine="1"/>
              <w:jc w:val="both"/>
            </w:pPr>
            <w:r>
              <w:rPr>
                <w:spacing w:val="-4"/>
              </w:rPr>
              <w:t>2、对不符合法定条件</w:t>
            </w:r>
            <w:r>
              <w:t xml:space="preserve"> </w:t>
            </w:r>
            <w:r>
              <w:rPr>
                <w:spacing w:val="7"/>
              </w:rPr>
              <w:t>的申请人准予行政许</w:t>
            </w:r>
            <w:r>
              <w:t xml:space="preserve"> </w:t>
            </w:r>
            <w:r>
              <w:rPr>
                <w:spacing w:val="7"/>
              </w:rPr>
              <w:t>可或者超越法定职权</w:t>
            </w:r>
            <w:r>
              <w:t xml:space="preserve"> </w:t>
            </w:r>
            <w:r>
              <w:rPr>
                <w:spacing w:val="7"/>
              </w:rPr>
              <w:t>作出准予行政许可决</w:t>
            </w:r>
            <w:r>
              <w:t xml:space="preserve"> 定的；</w:t>
            </w:r>
          </w:p>
          <w:p w14:paraId="42389C72">
            <w:pPr>
              <w:pStyle w:val="6"/>
              <w:spacing w:before="53" w:line="267" w:lineRule="auto"/>
              <w:ind w:left="113" w:right="80" w:firstLine="3"/>
              <w:jc w:val="both"/>
            </w:pPr>
            <w:r>
              <w:rPr>
                <w:spacing w:val="-5"/>
              </w:rPr>
              <w:t>3、对符合法定条件的</w:t>
            </w:r>
            <w:r>
              <w:rPr>
                <w:spacing w:val="8"/>
              </w:rPr>
              <w:t xml:space="preserve"> </w:t>
            </w:r>
            <w:r>
              <w:rPr>
                <w:spacing w:val="7"/>
              </w:rPr>
              <w:t>申请人不予行政许可</w:t>
            </w:r>
            <w:r>
              <w:t xml:space="preserve"> </w:t>
            </w:r>
            <w:r>
              <w:rPr>
                <w:spacing w:val="7"/>
              </w:rPr>
              <w:t>或者不在法定期限内</w:t>
            </w:r>
            <w:r>
              <w:t xml:space="preserve"> </w:t>
            </w:r>
            <w:r>
              <w:rPr>
                <w:spacing w:val="7"/>
              </w:rPr>
              <w:t>作出准予行政许可决</w:t>
            </w:r>
            <w:r>
              <w:t xml:space="preserve"> 定的；</w:t>
            </w:r>
          </w:p>
          <w:p w14:paraId="61A99589">
            <w:pPr>
              <w:pStyle w:val="6"/>
              <w:spacing w:before="51" w:line="253" w:lineRule="auto"/>
              <w:ind w:left="115" w:right="80" w:hanging="4"/>
            </w:pPr>
            <w:r>
              <w:rPr>
                <w:spacing w:val="-4"/>
              </w:rPr>
              <w:t>4、违反法定程序实施</w:t>
            </w:r>
            <w:r>
              <w:rPr>
                <w:spacing w:val="3"/>
              </w:rPr>
              <w:t xml:space="preserve"> </w:t>
            </w:r>
            <w:r>
              <w:t>行政许可的；</w:t>
            </w:r>
          </w:p>
          <w:p w14:paraId="7305A47D">
            <w:pPr>
              <w:pStyle w:val="6"/>
              <w:spacing w:before="53" w:line="252" w:lineRule="auto"/>
              <w:ind w:left="112" w:right="55" w:firstLine="4"/>
            </w:pPr>
            <w:r>
              <w:rPr>
                <w:spacing w:val="-2"/>
              </w:rPr>
              <w:t>5、工作中玩忽职守、</w:t>
            </w:r>
            <w:r>
              <w:rPr>
                <w:spacing w:val="4"/>
              </w:rPr>
              <w:t xml:space="preserve"> </w:t>
            </w:r>
            <w:r>
              <w:rPr>
                <w:spacing w:val="1"/>
              </w:rPr>
              <w:t>滥用职权的；</w:t>
            </w:r>
          </w:p>
          <w:p w14:paraId="1B20630C">
            <w:pPr>
              <w:pStyle w:val="6"/>
              <w:spacing w:before="53" w:line="260" w:lineRule="auto"/>
              <w:ind w:left="114" w:right="80"/>
              <w:jc w:val="both"/>
            </w:pPr>
            <w:r>
              <w:rPr>
                <w:spacing w:val="-4"/>
              </w:rPr>
              <w:t>6、办理时，索取或者</w:t>
            </w:r>
            <w:r>
              <w:rPr>
                <w:spacing w:val="1"/>
              </w:rPr>
              <w:t xml:space="preserve"> </w:t>
            </w:r>
            <w:r>
              <w:rPr>
                <w:spacing w:val="6"/>
              </w:rPr>
              <w:t xml:space="preserve">收受他人财物或者谋 </w:t>
            </w:r>
            <w:r>
              <w:rPr>
                <w:spacing w:val="1"/>
              </w:rPr>
              <w:t>取其他利益的</w:t>
            </w:r>
          </w:p>
          <w:p w14:paraId="303B6374">
            <w:pPr>
              <w:pStyle w:val="6"/>
              <w:spacing w:before="56" w:line="255" w:lineRule="auto"/>
              <w:ind w:left="113" w:right="80" w:firstLine="4"/>
              <w:jc w:val="both"/>
            </w:pPr>
            <w:r>
              <w:rPr>
                <w:spacing w:val="-5"/>
              </w:rPr>
              <w:t>7、其他违反法律法规</w:t>
            </w:r>
            <w:r>
              <w:rPr>
                <w:spacing w:val="8"/>
              </w:rPr>
              <w:t xml:space="preserve"> </w:t>
            </w:r>
            <w:r>
              <w:rPr>
                <w:spacing w:val="32"/>
              </w:rPr>
              <w:t>规章文件规定的行</w:t>
            </w:r>
            <w:r>
              <w:rPr>
                <w:spacing w:val="6"/>
              </w:rPr>
              <w:t xml:space="preserve"> </w:t>
            </w:r>
            <w:r>
              <w:t>为。</w:t>
            </w:r>
          </w:p>
        </w:tc>
        <w:tc>
          <w:tcPr>
            <w:tcW w:w="1062" w:type="dxa"/>
            <w:vAlign w:val="top"/>
          </w:tcPr>
          <w:p w14:paraId="1C00A0AB">
            <w:pPr>
              <w:rPr>
                <w:rFonts w:ascii="Arial"/>
                <w:sz w:val="21"/>
              </w:rPr>
            </w:pPr>
          </w:p>
        </w:tc>
      </w:tr>
      <w:tr w14:paraId="5352A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408" w:hRule="atLeast"/>
        </w:trPr>
        <w:tc>
          <w:tcPr>
            <w:tcW w:w="534" w:type="dxa"/>
            <w:vAlign w:val="top"/>
          </w:tcPr>
          <w:p w14:paraId="74B483A2">
            <w:pPr>
              <w:spacing w:line="331" w:lineRule="auto"/>
              <w:rPr>
                <w:rFonts w:ascii="Arial"/>
                <w:sz w:val="21"/>
              </w:rPr>
            </w:pPr>
          </w:p>
          <w:p w14:paraId="220EF182">
            <w:pPr>
              <w:pStyle w:val="6"/>
              <w:spacing w:before="65" w:line="190" w:lineRule="auto"/>
              <w:ind w:left="130"/>
            </w:pPr>
            <w:r>
              <w:rPr>
                <w:spacing w:val="-5"/>
              </w:rPr>
              <w:t>173</w:t>
            </w:r>
          </w:p>
        </w:tc>
        <w:tc>
          <w:tcPr>
            <w:tcW w:w="493" w:type="dxa"/>
            <w:textDirection w:val="tbRlV"/>
            <w:vAlign w:val="top"/>
          </w:tcPr>
          <w:p w14:paraId="34A62F59">
            <w:pPr>
              <w:pStyle w:val="6"/>
              <w:spacing w:before="137" w:line="214" w:lineRule="auto"/>
              <w:ind w:left="67"/>
            </w:pPr>
            <w:r>
              <w:rPr>
                <w:spacing w:val="8"/>
              </w:rPr>
              <w:t>其</w:t>
            </w:r>
            <w:r>
              <w:rPr>
                <w:spacing w:val="-6"/>
              </w:rPr>
              <w:t xml:space="preserve"> </w:t>
            </w:r>
            <w:r>
              <w:rPr>
                <w:spacing w:val="8"/>
              </w:rPr>
              <w:t>他</w:t>
            </w:r>
            <w:r>
              <w:rPr>
                <w:spacing w:val="-8"/>
              </w:rPr>
              <w:t xml:space="preserve"> </w:t>
            </w:r>
            <w:r>
              <w:rPr>
                <w:spacing w:val="8"/>
              </w:rPr>
              <w:t>行</w:t>
            </w:r>
            <w:r>
              <w:rPr>
                <w:spacing w:val="-9"/>
              </w:rPr>
              <w:t xml:space="preserve"> </w:t>
            </w:r>
            <w:r>
              <w:rPr>
                <w:spacing w:val="8"/>
              </w:rPr>
              <w:t>政</w:t>
            </w:r>
            <w:r>
              <w:rPr>
                <w:spacing w:val="-9"/>
              </w:rPr>
              <w:t xml:space="preserve"> </w:t>
            </w:r>
            <w:r>
              <w:rPr>
                <w:spacing w:val="8"/>
              </w:rPr>
              <w:t>权</w:t>
            </w:r>
            <w:r>
              <w:rPr>
                <w:spacing w:val="-9"/>
              </w:rPr>
              <w:t xml:space="preserve"> </w:t>
            </w:r>
            <w:r>
              <w:rPr>
                <w:spacing w:val="8"/>
              </w:rPr>
              <w:t>力</w:t>
            </w:r>
          </w:p>
        </w:tc>
        <w:tc>
          <w:tcPr>
            <w:tcW w:w="3081" w:type="dxa"/>
            <w:vAlign w:val="top"/>
          </w:tcPr>
          <w:p w14:paraId="00163EAB">
            <w:pPr>
              <w:spacing w:line="300" w:lineRule="auto"/>
              <w:rPr>
                <w:rFonts w:ascii="Arial"/>
                <w:sz w:val="21"/>
              </w:rPr>
            </w:pPr>
          </w:p>
          <w:p w14:paraId="3CC56EE3">
            <w:pPr>
              <w:pStyle w:val="6"/>
              <w:spacing w:before="65" w:line="224" w:lineRule="auto"/>
              <w:ind w:left="831"/>
            </w:pPr>
            <w:r>
              <w:rPr>
                <w:spacing w:val="1"/>
              </w:rPr>
              <w:t>业主委员会备案</w:t>
            </w:r>
          </w:p>
        </w:tc>
        <w:tc>
          <w:tcPr>
            <w:tcW w:w="446" w:type="dxa"/>
            <w:textDirection w:val="tbRlV"/>
            <w:vAlign w:val="top"/>
          </w:tcPr>
          <w:p w14:paraId="146B9233">
            <w:pPr>
              <w:pStyle w:val="6"/>
              <w:spacing w:before="110" w:line="212" w:lineRule="auto"/>
              <w:ind w:left="67"/>
            </w:pPr>
            <w:r>
              <w:rPr>
                <w:spacing w:val="8"/>
              </w:rPr>
              <w:t>各</w:t>
            </w:r>
            <w:r>
              <w:rPr>
                <w:spacing w:val="-8"/>
              </w:rPr>
              <w:t xml:space="preserve"> </w:t>
            </w:r>
            <w:r>
              <w:rPr>
                <w:spacing w:val="8"/>
              </w:rPr>
              <w:t>乡</w:t>
            </w:r>
            <w:r>
              <w:rPr>
                <w:spacing w:val="-9"/>
              </w:rPr>
              <w:t xml:space="preserve"> </w:t>
            </w:r>
            <w:r>
              <w:rPr>
                <w:spacing w:val="8"/>
              </w:rPr>
              <w:t>镇</w:t>
            </w:r>
          </w:p>
        </w:tc>
        <w:tc>
          <w:tcPr>
            <w:tcW w:w="3455" w:type="dxa"/>
            <w:vAlign w:val="top"/>
          </w:tcPr>
          <w:p w14:paraId="23AA4CBB">
            <w:pPr>
              <w:pStyle w:val="6"/>
              <w:spacing w:before="66" w:line="269" w:lineRule="auto"/>
              <w:ind w:left="105" w:right="77" w:firstLine="6"/>
              <w:jc w:val="both"/>
            </w:pPr>
            <w:r>
              <w:rPr>
                <w:spacing w:val="1"/>
              </w:rPr>
              <w:t>《物业管理条例》</w:t>
            </w:r>
            <w:r>
              <w:rPr>
                <w:spacing w:val="-52"/>
              </w:rPr>
              <w:t xml:space="preserve"> </w:t>
            </w:r>
            <w:r>
              <w:rPr>
                <w:spacing w:val="1"/>
              </w:rPr>
              <w:t>(2018年3</w:t>
            </w:r>
            <w:r>
              <w:rPr>
                <w:spacing w:val="-59"/>
              </w:rPr>
              <w:t xml:space="preserve"> </w:t>
            </w:r>
            <w:r>
              <w:rPr>
                <w:spacing w:val="1"/>
              </w:rPr>
              <w:t>月19</w:t>
            </w:r>
            <w:r>
              <w:rPr>
                <w:spacing w:val="41"/>
              </w:rPr>
              <w:t xml:space="preserve"> </w:t>
            </w:r>
            <w:r>
              <w:rPr>
                <w:spacing w:val="1"/>
              </w:rPr>
              <w:t>日</w:t>
            </w:r>
            <w:r>
              <w:t xml:space="preserve"> </w:t>
            </w:r>
            <w:r>
              <w:rPr>
                <w:spacing w:val="3"/>
              </w:rPr>
              <w:t>修订) 第十六条：业主委员会应当自</w:t>
            </w:r>
            <w:r>
              <w:rPr>
                <w:spacing w:val="4"/>
              </w:rPr>
              <w:t xml:space="preserve"> </w:t>
            </w:r>
            <w:r>
              <w:rPr>
                <w:spacing w:val="-6"/>
              </w:rPr>
              <w:t>选举产生之日起</w:t>
            </w:r>
            <w:r>
              <w:rPr>
                <w:spacing w:val="-39"/>
              </w:rPr>
              <w:t xml:space="preserve"> </w:t>
            </w:r>
            <w:r>
              <w:rPr>
                <w:spacing w:val="-6"/>
              </w:rPr>
              <w:t>30 日内，向物业所在</w:t>
            </w:r>
            <w:r>
              <w:t xml:space="preserve"> </w:t>
            </w:r>
            <w:r>
              <w:rPr>
                <w:spacing w:val="3"/>
              </w:rPr>
              <w:t>地的区、县人民政府房地产行政主管</w:t>
            </w:r>
            <w:r>
              <w:rPr>
                <w:spacing w:val="5"/>
              </w:rPr>
              <w:t xml:space="preserve"> </w:t>
            </w:r>
            <w:r>
              <w:rPr>
                <w:spacing w:val="3"/>
              </w:rPr>
              <w:t>部门和街道办事处、乡镇人民政府备</w:t>
            </w:r>
            <w:r>
              <w:rPr>
                <w:spacing w:val="5"/>
              </w:rPr>
              <w:t xml:space="preserve"> </w:t>
            </w:r>
            <w:r>
              <w:t>案。</w:t>
            </w:r>
          </w:p>
          <w:p w14:paraId="3903921B">
            <w:pPr>
              <w:pStyle w:val="6"/>
              <w:spacing w:before="52" w:line="245" w:lineRule="auto"/>
              <w:ind w:left="105" w:right="80"/>
              <w:jc w:val="both"/>
            </w:pPr>
            <w:r>
              <w:rPr>
                <w:spacing w:val="16"/>
              </w:rPr>
              <w:t>业主委员会委员应当由热心公益事</w:t>
            </w:r>
            <w:r>
              <w:rPr>
                <w:spacing w:val="13"/>
              </w:rPr>
              <w:t xml:space="preserve"> </w:t>
            </w:r>
            <w:r>
              <w:rPr>
                <w:spacing w:val="3"/>
              </w:rPr>
              <w:t>业、责任心强、具有一定组织能力的</w:t>
            </w:r>
          </w:p>
        </w:tc>
        <w:tc>
          <w:tcPr>
            <w:tcW w:w="3081" w:type="dxa"/>
            <w:vAlign w:val="top"/>
          </w:tcPr>
          <w:p w14:paraId="1E063BF8">
            <w:pPr>
              <w:pStyle w:val="6"/>
              <w:spacing w:before="68" w:line="264" w:lineRule="auto"/>
              <w:ind w:left="109" w:right="77" w:firstLine="15"/>
              <w:jc w:val="both"/>
            </w:pPr>
            <w:r>
              <w:rPr>
                <w:spacing w:val="-3"/>
              </w:rPr>
              <w:t>1、受理责任：公示应当提交的材</w:t>
            </w:r>
            <w:r>
              <w:rPr>
                <w:spacing w:val="7"/>
              </w:rPr>
              <w:t xml:space="preserve"> </w:t>
            </w:r>
            <w:r>
              <w:rPr>
                <w:spacing w:val="5"/>
              </w:rPr>
              <w:t xml:space="preserve">料，一次性告知补正材料，依法 受理或不予受理（不予受理应当 </w:t>
            </w:r>
            <w:r>
              <w:t>告知理由）。</w:t>
            </w:r>
          </w:p>
          <w:p w14:paraId="38CE88C2">
            <w:pPr>
              <w:pStyle w:val="6"/>
              <w:spacing w:before="55" w:line="260" w:lineRule="auto"/>
              <w:ind w:left="107" w:right="77" w:firstLine="4"/>
              <w:jc w:val="both"/>
            </w:pPr>
            <w:r>
              <w:rPr>
                <w:spacing w:val="-2"/>
              </w:rPr>
              <w:t>2、审查责任：按照政策对书面申</w:t>
            </w:r>
            <w:r>
              <w:rPr>
                <w:spacing w:val="5"/>
              </w:rPr>
              <w:t xml:space="preserve"> 请材料进行审查，提出是否同意</w:t>
            </w:r>
            <w:r>
              <w:rPr>
                <w:spacing w:val="7"/>
              </w:rPr>
              <w:t xml:space="preserve"> </w:t>
            </w:r>
            <w:r>
              <w:rPr>
                <w:spacing w:val="1"/>
              </w:rPr>
              <w:t>的审核意见。</w:t>
            </w:r>
          </w:p>
          <w:p w14:paraId="6FFD4E2E">
            <w:pPr>
              <w:pStyle w:val="6"/>
              <w:spacing w:before="54" w:line="213" w:lineRule="auto"/>
              <w:ind w:left="113"/>
            </w:pPr>
            <w:r>
              <w:rPr>
                <w:spacing w:val="-2"/>
              </w:rPr>
              <w:t>3、决定责任；作出行政许可或者</w:t>
            </w:r>
          </w:p>
        </w:tc>
        <w:tc>
          <w:tcPr>
            <w:tcW w:w="2072" w:type="dxa"/>
            <w:vAlign w:val="top"/>
          </w:tcPr>
          <w:p w14:paraId="08711BDE">
            <w:pPr>
              <w:pStyle w:val="6"/>
              <w:spacing w:before="69" w:line="266" w:lineRule="auto"/>
              <w:ind w:left="112" w:right="80"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1"/>
              </w:rPr>
              <w:t>相应责任：</w:t>
            </w:r>
          </w:p>
          <w:p w14:paraId="754E0876">
            <w:pPr>
              <w:pStyle w:val="6"/>
              <w:spacing w:before="57" w:line="252" w:lineRule="auto"/>
              <w:ind w:left="139" w:right="80" w:hanging="11"/>
            </w:pPr>
            <w:r>
              <w:rPr>
                <w:spacing w:val="-6"/>
              </w:rPr>
              <w:t>1、对符合法定条件的</w:t>
            </w:r>
            <w:r>
              <w:rPr>
                <w:spacing w:val="7"/>
              </w:rPr>
              <w:t xml:space="preserve"> </w:t>
            </w:r>
            <w:r>
              <w:rPr>
                <w:spacing w:val="-3"/>
              </w:rPr>
              <w:t>申请不予受理的；</w:t>
            </w:r>
          </w:p>
          <w:p w14:paraId="4FEE1B1B">
            <w:pPr>
              <w:pStyle w:val="6"/>
              <w:spacing w:before="53" w:line="213" w:lineRule="auto"/>
              <w:ind w:left="115"/>
            </w:pPr>
            <w:r>
              <w:rPr>
                <w:spacing w:val="-4"/>
              </w:rPr>
              <w:t>2、对不符合法定条件</w:t>
            </w:r>
          </w:p>
        </w:tc>
        <w:tc>
          <w:tcPr>
            <w:tcW w:w="1062" w:type="dxa"/>
            <w:vAlign w:val="top"/>
          </w:tcPr>
          <w:p w14:paraId="73EA51C8">
            <w:pPr>
              <w:rPr>
                <w:rFonts w:ascii="Arial"/>
                <w:sz w:val="21"/>
              </w:rPr>
            </w:pPr>
          </w:p>
        </w:tc>
      </w:tr>
    </w:tbl>
    <w:p w14:paraId="26756FB5">
      <w:pPr>
        <w:pStyle w:val="2"/>
      </w:pPr>
    </w:p>
    <w:p w14:paraId="2C9C1609">
      <w:pPr>
        <w:sectPr>
          <w:pgSz w:w="16839" w:h="11906"/>
          <w:pgMar w:top="1012" w:right="1299" w:bottom="0" w:left="1299" w:header="0" w:footer="0" w:gutter="0"/>
          <w:cols w:space="720" w:num="1"/>
        </w:sectPr>
      </w:pPr>
    </w:p>
    <w:p w14:paraId="072A8BE9">
      <w:pPr>
        <w:spacing w:before="163"/>
      </w:pPr>
    </w:p>
    <w:tbl>
      <w:tblPr>
        <w:tblStyle w:val="5"/>
        <w:tblW w:w="14224"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34"/>
        <w:gridCol w:w="493"/>
        <w:gridCol w:w="3081"/>
        <w:gridCol w:w="446"/>
        <w:gridCol w:w="3455"/>
        <w:gridCol w:w="3081"/>
        <w:gridCol w:w="2072"/>
        <w:gridCol w:w="1062"/>
      </w:tblGrid>
      <w:tr w14:paraId="0B52A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705" w:hRule="atLeast"/>
        </w:trPr>
        <w:tc>
          <w:tcPr>
            <w:tcW w:w="534" w:type="dxa"/>
            <w:vAlign w:val="top"/>
          </w:tcPr>
          <w:p w14:paraId="1CFF075E">
            <w:pPr>
              <w:rPr>
                <w:rFonts w:ascii="Arial"/>
                <w:sz w:val="21"/>
              </w:rPr>
            </w:pPr>
          </w:p>
        </w:tc>
        <w:tc>
          <w:tcPr>
            <w:tcW w:w="493" w:type="dxa"/>
            <w:vAlign w:val="top"/>
          </w:tcPr>
          <w:p w14:paraId="128BB1EE">
            <w:pPr>
              <w:rPr>
                <w:rFonts w:ascii="Arial"/>
                <w:sz w:val="21"/>
              </w:rPr>
            </w:pPr>
          </w:p>
        </w:tc>
        <w:tc>
          <w:tcPr>
            <w:tcW w:w="3081" w:type="dxa"/>
            <w:vAlign w:val="top"/>
          </w:tcPr>
          <w:p w14:paraId="3ADDAABE">
            <w:pPr>
              <w:rPr>
                <w:rFonts w:ascii="Arial"/>
                <w:sz w:val="21"/>
              </w:rPr>
            </w:pPr>
          </w:p>
        </w:tc>
        <w:tc>
          <w:tcPr>
            <w:tcW w:w="446" w:type="dxa"/>
            <w:vAlign w:val="top"/>
          </w:tcPr>
          <w:p w14:paraId="100CA557">
            <w:pPr>
              <w:rPr>
                <w:rFonts w:ascii="Arial"/>
                <w:sz w:val="21"/>
              </w:rPr>
            </w:pPr>
          </w:p>
        </w:tc>
        <w:tc>
          <w:tcPr>
            <w:tcW w:w="3455" w:type="dxa"/>
            <w:vAlign w:val="top"/>
          </w:tcPr>
          <w:p w14:paraId="7B023CC7">
            <w:pPr>
              <w:pStyle w:val="6"/>
              <w:spacing w:before="64" w:line="228" w:lineRule="auto"/>
              <w:ind w:left="105"/>
            </w:pPr>
            <w:r>
              <w:rPr>
                <w:spacing w:val="1"/>
              </w:rPr>
              <w:t>业主担任。</w:t>
            </w:r>
          </w:p>
          <w:p w14:paraId="56A32997">
            <w:pPr>
              <w:pStyle w:val="6"/>
              <w:spacing w:before="54" w:line="250" w:lineRule="auto"/>
              <w:ind w:left="105" w:right="80"/>
            </w:pPr>
            <w:r>
              <w:rPr>
                <w:spacing w:val="3"/>
              </w:rPr>
              <w:t>业主委员会主任、副主任在业主委员</w:t>
            </w:r>
            <w:r>
              <w:rPr>
                <w:spacing w:val="5"/>
              </w:rPr>
              <w:t xml:space="preserve"> </w:t>
            </w:r>
            <w:r>
              <w:rPr>
                <w:spacing w:val="1"/>
              </w:rPr>
              <w:t>会成员中推选产生。</w:t>
            </w:r>
          </w:p>
        </w:tc>
        <w:tc>
          <w:tcPr>
            <w:tcW w:w="3081" w:type="dxa"/>
            <w:vAlign w:val="top"/>
          </w:tcPr>
          <w:p w14:paraId="1C863D21">
            <w:pPr>
              <w:pStyle w:val="6"/>
              <w:spacing w:before="63" w:line="252" w:lineRule="auto"/>
              <w:ind w:left="115" w:right="79" w:hanging="3"/>
            </w:pPr>
            <w:r>
              <w:rPr>
                <w:spacing w:val="-9"/>
              </w:rPr>
              <w:t>不予行政许可决定，法定告知（不</w:t>
            </w:r>
            <w:r>
              <w:rPr>
                <w:spacing w:val="7"/>
              </w:rPr>
              <w:t xml:space="preserve"> </w:t>
            </w:r>
            <w:r>
              <w:t>予许可的应当书面告知理由）。</w:t>
            </w:r>
          </w:p>
          <w:p w14:paraId="6C006579">
            <w:pPr>
              <w:pStyle w:val="6"/>
              <w:spacing w:before="55" w:line="252" w:lineRule="auto"/>
              <w:ind w:left="108" w:right="77"/>
            </w:pPr>
            <w:r>
              <w:rPr>
                <w:spacing w:val="-2"/>
              </w:rPr>
              <w:t>4、送达责任：准予许可的制发送</w:t>
            </w:r>
            <w:r>
              <w:rPr>
                <w:spacing w:val="9"/>
              </w:rPr>
              <w:t xml:space="preserve"> </w:t>
            </w:r>
            <w:r>
              <w:rPr>
                <w:spacing w:val="1"/>
              </w:rPr>
              <w:t>达许可证，信息公开。</w:t>
            </w:r>
          </w:p>
          <w:p w14:paraId="13716AFC">
            <w:pPr>
              <w:pStyle w:val="6"/>
              <w:spacing w:before="53" w:line="251" w:lineRule="auto"/>
              <w:ind w:left="112" w:right="77"/>
            </w:pPr>
            <w:r>
              <w:rPr>
                <w:spacing w:val="-2"/>
              </w:rPr>
              <w:t>5、其他法律法规规章文件规定应</w:t>
            </w:r>
            <w:r>
              <w:rPr>
                <w:spacing w:val="4"/>
              </w:rPr>
              <w:t xml:space="preserve"> </w:t>
            </w:r>
            <w:r>
              <w:t>履行的责任。</w:t>
            </w:r>
          </w:p>
        </w:tc>
        <w:tc>
          <w:tcPr>
            <w:tcW w:w="2072" w:type="dxa"/>
            <w:vAlign w:val="top"/>
          </w:tcPr>
          <w:p w14:paraId="47A7C2C5">
            <w:pPr>
              <w:pStyle w:val="6"/>
              <w:spacing w:before="63" w:line="265" w:lineRule="auto"/>
              <w:ind w:left="113" w:right="80" w:firstLine="16"/>
              <w:jc w:val="both"/>
            </w:pPr>
            <w:r>
              <w:rPr>
                <w:spacing w:val="5"/>
              </w:rPr>
              <w:t>的申请人准予行政许</w:t>
            </w:r>
            <w:r>
              <w:t xml:space="preserve"> </w:t>
            </w:r>
            <w:r>
              <w:rPr>
                <w:spacing w:val="7"/>
              </w:rPr>
              <w:t>可或者超越法定职权</w:t>
            </w:r>
            <w:r>
              <w:t xml:space="preserve"> </w:t>
            </w:r>
            <w:r>
              <w:rPr>
                <w:spacing w:val="7"/>
              </w:rPr>
              <w:t>作出准予行政许可决</w:t>
            </w:r>
            <w:r>
              <w:t xml:space="preserve"> 定的；</w:t>
            </w:r>
          </w:p>
          <w:p w14:paraId="557A7676">
            <w:pPr>
              <w:pStyle w:val="6"/>
              <w:spacing w:before="53" w:line="267" w:lineRule="auto"/>
              <w:ind w:left="113" w:right="80" w:firstLine="3"/>
              <w:jc w:val="both"/>
            </w:pPr>
            <w:r>
              <w:rPr>
                <w:spacing w:val="-5"/>
              </w:rPr>
              <w:t>3、对符合法定条件的</w:t>
            </w:r>
            <w:r>
              <w:rPr>
                <w:spacing w:val="8"/>
              </w:rPr>
              <w:t xml:space="preserve"> </w:t>
            </w:r>
            <w:r>
              <w:rPr>
                <w:spacing w:val="7"/>
              </w:rPr>
              <w:t>申请人不予行政许可</w:t>
            </w:r>
            <w:r>
              <w:t xml:space="preserve"> </w:t>
            </w:r>
            <w:r>
              <w:rPr>
                <w:spacing w:val="7"/>
              </w:rPr>
              <w:t>或者不在法定期限内</w:t>
            </w:r>
            <w:r>
              <w:t xml:space="preserve"> </w:t>
            </w:r>
            <w:r>
              <w:rPr>
                <w:spacing w:val="7"/>
              </w:rPr>
              <w:t>作出准予行政许可决</w:t>
            </w:r>
            <w:r>
              <w:t xml:space="preserve"> 定的；</w:t>
            </w:r>
          </w:p>
          <w:p w14:paraId="1D7E20D8">
            <w:pPr>
              <w:pStyle w:val="6"/>
              <w:spacing w:before="51" w:line="253" w:lineRule="auto"/>
              <w:ind w:left="115" w:right="80" w:hanging="4"/>
            </w:pPr>
            <w:r>
              <w:rPr>
                <w:spacing w:val="-4"/>
              </w:rPr>
              <w:t>4、违反法定程序实施</w:t>
            </w:r>
            <w:r>
              <w:rPr>
                <w:spacing w:val="3"/>
              </w:rPr>
              <w:t xml:space="preserve"> </w:t>
            </w:r>
            <w:r>
              <w:t>行政许可的；</w:t>
            </w:r>
          </w:p>
          <w:p w14:paraId="637ABC37">
            <w:pPr>
              <w:pStyle w:val="6"/>
              <w:spacing w:before="53" w:line="252" w:lineRule="auto"/>
              <w:ind w:left="112" w:right="55" w:firstLine="4"/>
            </w:pPr>
            <w:r>
              <w:rPr>
                <w:spacing w:val="-2"/>
              </w:rPr>
              <w:t>5、工作中玩忽职守、</w:t>
            </w:r>
            <w:r>
              <w:rPr>
                <w:spacing w:val="4"/>
              </w:rPr>
              <w:t xml:space="preserve"> </w:t>
            </w:r>
            <w:r>
              <w:rPr>
                <w:spacing w:val="1"/>
              </w:rPr>
              <w:t>滥用职权的；</w:t>
            </w:r>
          </w:p>
          <w:p w14:paraId="38362CAE">
            <w:pPr>
              <w:pStyle w:val="6"/>
              <w:spacing w:before="53" w:line="260" w:lineRule="auto"/>
              <w:ind w:left="114" w:right="80"/>
              <w:jc w:val="both"/>
            </w:pPr>
            <w:r>
              <w:rPr>
                <w:spacing w:val="-4"/>
              </w:rPr>
              <w:t>6、办理时，索取或者</w:t>
            </w:r>
            <w:r>
              <w:rPr>
                <w:spacing w:val="1"/>
              </w:rPr>
              <w:t xml:space="preserve"> </w:t>
            </w:r>
            <w:r>
              <w:rPr>
                <w:spacing w:val="6"/>
              </w:rPr>
              <w:t xml:space="preserve">收受他人财物或者谋 </w:t>
            </w:r>
            <w:r>
              <w:rPr>
                <w:spacing w:val="1"/>
              </w:rPr>
              <w:t>取其他利益的</w:t>
            </w:r>
          </w:p>
          <w:p w14:paraId="4E657C74">
            <w:pPr>
              <w:pStyle w:val="6"/>
              <w:spacing w:before="57" w:line="255" w:lineRule="auto"/>
              <w:ind w:left="113" w:right="80" w:firstLine="4"/>
              <w:jc w:val="both"/>
            </w:pPr>
            <w:r>
              <w:rPr>
                <w:spacing w:val="-5"/>
              </w:rPr>
              <w:t>7、其他违反法律法规</w:t>
            </w:r>
            <w:r>
              <w:rPr>
                <w:spacing w:val="8"/>
              </w:rPr>
              <w:t xml:space="preserve"> </w:t>
            </w:r>
            <w:r>
              <w:rPr>
                <w:spacing w:val="32"/>
              </w:rPr>
              <w:t>规章文件规定的行</w:t>
            </w:r>
            <w:r>
              <w:rPr>
                <w:spacing w:val="6"/>
              </w:rPr>
              <w:t xml:space="preserve"> </w:t>
            </w:r>
            <w:r>
              <w:t>为。</w:t>
            </w:r>
          </w:p>
        </w:tc>
        <w:tc>
          <w:tcPr>
            <w:tcW w:w="1062" w:type="dxa"/>
            <w:vAlign w:val="top"/>
          </w:tcPr>
          <w:p w14:paraId="3797C417">
            <w:pPr>
              <w:rPr>
                <w:rFonts w:ascii="Arial"/>
                <w:sz w:val="21"/>
              </w:rPr>
            </w:pPr>
          </w:p>
        </w:tc>
      </w:tr>
      <w:tr w14:paraId="0E285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307" w:hRule="atLeast"/>
        </w:trPr>
        <w:tc>
          <w:tcPr>
            <w:tcW w:w="534" w:type="dxa"/>
            <w:vAlign w:val="top"/>
          </w:tcPr>
          <w:p w14:paraId="18D8D946">
            <w:pPr>
              <w:spacing w:line="253" w:lineRule="auto"/>
              <w:rPr>
                <w:rFonts w:ascii="Arial"/>
                <w:sz w:val="21"/>
              </w:rPr>
            </w:pPr>
          </w:p>
          <w:p w14:paraId="50656705">
            <w:pPr>
              <w:spacing w:line="254" w:lineRule="auto"/>
              <w:rPr>
                <w:rFonts w:ascii="Arial"/>
                <w:sz w:val="21"/>
              </w:rPr>
            </w:pPr>
          </w:p>
          <w:p w14:paraId="60EB20C6">
            <w:pPr>
              <w:spacing w:line="254" w:lineRule="auto"/>
              <w:rPr>
                <w:rFonts w:ascii="Arial"/>
                <w:sz w:val="21"/>
              </w:rPr>
            </w:pPr>
          </w:p>
          <w:p w14:paraId="5871A2B5">
            <w:pPr>
              <w:spacing w:line="254" w:lineRule="auto"/>
              <w:rPr>
                <w:rFonts w:ascii="Arial"/>
                <w:sz w:val="21"/>
              </w:rPr>
            </w:pPr>
          </w:p>
          <w:p w14:paraId="07348538">
            <w:pPr>
              <w:spacing w:line="254" w:lineRule="auto"/>
              <w:rPr>
                <w:rFonts w:ascii="Arial"/>
                <w:sz w:val="21"/>
              </w:rPr>
            </w:pPr>
          </w:p>
          <w:p w14:paraId="6F63FE8E">
            <w:pPr>
              <w:spacing w:line="254" w:lineRule="auto"/>
              <w:rPr>
                <w:rFonts w:ascii="Arial"/>
                <w:sz w:val="21"/>
              </w:rPr>
            </w:pPr>
          </w:p>
          <w:p w14:paraId="5CBB7669">
            <w:pPr>
              <w:pStyle w:val="6"/>
              <w:spacing w:before="65" w:line="190" w:lineRule="auto"/>
              <w:ind w:left="130"/>
            </w:pPr>
            <w:r>
              <w:rPr>
                <w:spacing w:val="-5"/>
              </w:rPr>
              <w:t>174</w:t>
            </w:r>
          </w:p>
        </w:tc>
        <w:tc>
          <w:tcPr>
            <w:tcW w:w="493" w:type="dxa"/>
            <w:textDirection w:val="tbRlV"/>
            <w:vAlign w:val="top"/>
          </w:tcPr>
          <w:p w14:paraId="21ECF3E6">
            <w:pPr>
              <w:pStyle w:val="6"/>
              <w:spacing w:before="137" w:line="214" w:lineRule="auto"/>
              <w:ind w:left="815"/>
            </w:pPr>
            <w:r>
              <w:rPr>
                <w:spacing w:val="8"/>
              </w:rPr>
              <w:t>其</w:t>
            </w:r>
            <w:r>
              <w:rPr>
                <w:spacing w:val="-6"/>
              </w:rPr>
              <w:t xml:space="preserve"> </w:t>
            </w:r>
            <w:r>
              <w:rPr>
                <w:spacing w:val="8"/>
              </w:rPr>
              <w:t>他</w:t>
            </w:r>
            <w:r>
              <w:rPr>
                <w:spacing w:val="-8"/>
              </w:rPr>
              <w:t xml:space="preserve"> </w:t>
            </w:r>
            <w:r>
              <w:rPr>
                <w:spacing w:val="8"/>
              </w:rPr>
              <w:t>行</w:t>
            </w:r>
            <w:r>
              <w:rPr>
                <w:spacing w:val="-9"/>
              </w:rPr>
              <w:t xml:space="preserve"> </w:t>
            </w:r>
            <w:r>
              <w:rPr>
                <w:spacing w:val="8"/>
              </w:rPr>
              <w:t>政</w:t>
            </w:r>
            <w:r>
              <w:rPr>
                <w:spacing w:val="-9"/>
              </w:rPr>
              <w:t xml:space="preserve"> </w:t>
            </w:r>
            <w:r>
              <w:rPr>
                <w:spacing w:val="8"/>
              </w:rPr>
              <w:t>权</w:t>
            </w:r>
            <w:r>
              <w:rPr>
                <w:spacing w:val="-9"/>
              </w:rPr>
              <w:t xml:space="preserve"> </w:t>
            </w:r>
            <w:r>
              <w:rPr>
                <w:spacing w:val="8"/>
              </w:rPr>
              <w:t>力</w:t>
            </w:r>
          </w:p>
        </w:tc>
        <w:tc>
          <w:tcPr>
            <w:tcW w:w="3081" w:type="dxa"/>
            <w:vAlign w:val="top"/>
          </w:tcPr>
          <w:p w14:paraId="2E58F128">
            <w:pPr>
              <w:spacing w:line="248" w:lineRule="auto"/>
              <w:rPr>
                <w:rFonts w:ascii="Arial"/>
                <w:sz w:val="21"/>
              </w:rPr>
            </w:pPr>
          </w:p>
          <w:p w14:paraId="35DECBDC">
            <w:pPr>
              <w:spacing w:line="248" w:lineRule="auto"/>
              <w:rPr>
                <w:rFonts w:ascii="Arial"/>
                <w:sz w:val="21"/>
              </w:rPr>
            </w:pPr>
          </w:p>
          <w:p w14:paraId="511FF9C2">
            <w:pPr>
              <w:spacing w:line="249" w:lineRule="auto"/>
              <w:rPr>
                <w:rFonts w:ascii="Arial"/>
                <w:sz w:val="21"/>
              </w:rPr>
            </w:pPr>
          </w:p>
          <w:p w14:paraId="54DCDEE3">
            <w:pPr>
              <w:spacing w:line="249" w:lineRule="auto"/>
              <w:rPr>
                <w:rFonts w:ascii="Arial"/>
                <w:sz w:val="21"/>
              </w:rPr>
            </w:pPr>
          </w:p>
          <w:p w14:paraId="221A759B">
            <w:pPr>
              <w:spacing w:line="249" w:lineRule="auto"/>
              <w:rPr>
                <w:rFonts w:ascii="Arial"/>
                <w:sz w:val="21"/>
              </w:rPr>
            </w:pPr>
          </w:p>
          <w:p w14:paraId="7B3557B7">
            <w:pPr>
              <w:spacing w:line="249" w:lineRule="auto"/>
              <w:rPr>
                <w:rFonts w:ascii="Arial"/>
                <w:sz w:val="21"/>
              </w:rPr>
            </w:pPr>
          </w:p>
          <w:p w14:paraId="009ECE80">
            <w:pPr>
              <w:pStyle w:val="6"/>
              <w:spacing w:before="65" w:line="225" w:lineRule="auto"/>
              <w:ind w:left="538"/>
            </w:pPr>
            <w:r>
              <w:rPr>
                <w:spacing w:val="1"/>
              </w:rPr>
              <w:t>公共租赁住房保障申请</w:t>
            </w:r>
          </w:p>
        </w:tc>
        <w:tc>
          <w:tcPr>
            <w:tcW w:w="446" w:type="dxa"/>
            <w:textDirection w:val="tbRlV"/>
            <w:vAlign w:val="top"/>
          </w:tcPr>
          <w:p w14:paraId="5E29E516">
            <w:pPr>
              <w:pStyle w:val="6"/>
              <w:spacing w:before="110" w:line="212" w:lineRule="auto"/>
              <w:ind w:left="1266"/>
            </w:pPr>
            <w:r>
              <w:rPr>
                <w:spacing w:val="8"/>
              </w:rPr>
              <w:t>各</w:t>
            </w:r>
            <w:r>
              <w:rPr>
                <w:spacing w:val="-8"/>
              </w:rPr>
              <w:t xml:space="preserve"> </w:t>
            </w:r>
            <w:r>
              <w:rPr>
                <w:spacing w:val="8"/>
              </w:rPr>
              <w:t>乡</w:t>
            </w:r>
            <w:r>
              <w:rPr>
                <w:spacing w:val="-9"/>
              </w:rPr>
              <w:t xml:space="preserve"> </w:t>
            </w:r>
            <w:r>
              <w:rPr>
                <w:spacing w:val="8"/>
              </w:rPr>
              <w:t>镇</w:t>
            </w:r>
          </w:p>
        </w:tc>
        <w:tc>
          <w:tcPr>
            <w:tcW w:w="3455" w:type="dxa"/>
            <w:vAlign w:val="top"/>
          </w:tcPr>
          <w:p w14:paraId="173E6D78">
            <w:pPr>
              <w:pStyle w:val="6"/>
              <w:spacing w:before="67" w:line="271" w:lineRule="auto"/>
              <w:ind w:left="105" w:right="30" w:firstLine="16"/>
            </w:pPr>
            <w:r>
              <w:rPr>
                <w:spacing w:val="-2"/>
              </w:rPr>
              <w:t>1.</w:t>
            </w:r>
            <w:r>
              <w:rPr>
                <w:spacing w:val="-36"/>
              </w:rPr>
              <w:t xml:space="preserve"> </w:t>
            </w:r>
            <w:r>
              <w:rPr>
                <w:spacing w:val="-2"/>
              </w:rPr>
              <w:t>《社会救助暂行办法》 (2019</w:t>
            </w:r>
            <w:r>
              <w:rPr>
                <w:spacing w:val="-46"/>
              </w:rPr>
              <w:t xml:space="preserve"> </w:t>
            </w:r>
            <w:r>
              <w:rPr>
                <w:spacing w:val="-2"/>
              </w:rPr>
              <w:t>年</w:t>
            </w:r>
            <w:r>
              <w:rPr>
                <w:spacing w:val="-43"/>
              </w:rPr>
              <w:t xml:space="preserve"> </w:t>
            </w:r>
            <w:r>
              <w:rPr>
                <w:spacing w:val="-2"/>
              </w:rPr>
              <w:t>3</w:t>
            </w:r>
            <w:r>
              <w:t xml:space="preserve"> 月</w:t>
            </w:r>
            <w:r>
              <w:rPr>
                <w:spacing w:val="-47"/>
              </w:rPr>
              <w:t xml:space="preserve"> </w:t>
            </w:r>
            <w:r>
              <w:t xml:space="preserve">2 日修改) 第三十八条：住房救助 </w:t>
            </w:r>
            <w:r>
              <w:rPr>
                <w:spacing w:val="3"/>
              </w:rPr>
              <w:t>通过配租公共租赁住房、发放住房租</w:t>
            </w:r>
            <w:r>
              <w:rPr>
                <w:spacing w:val="5"/>
              </w:rPr>
              <w:t xml:space="preserve"> </w:t>
            </w:r>
            <w:r>
              <w:rPr>
                <w:spacing w:val="4"/>
              </w:rPr>
              <w:t>赁补贴、农村危房改造等方式实施。</w:t>
            </w:r>
            <w:r>
              <w:rPr>
                <w:spacing w:val="9"/>
              </w:rPr>
              <w:t xml:space="preserve"> </w:t>
            </w:r>
            <w:r>
              <w:rPr>
                <w:spacing w:val="-6"/>
              </w:rPr>
              <w:t>第四十条：城镇家庭申请住房救助的，</w:t>
            </w:r>
            <w:r>
              <w:rPr>
                <w:spacing w:val="5"/>
              </w:rPr>
              <w:t xml:space="preserve"> </w:t>
            </w:r>
            <w:r>
              <w:rPr>
                <w:spacing w:val="3"/>
              </w:rPr>
              <w:t>应当经由乡镇人民政府、街道办事处</w:t>
            </w:r>
            <w:r>
              <w:rPr>
                <w:spacing w:val="5"/>
              </w:rPr>
              <w:t xml:space="preserve"> </w:t>
            </w:r>
            <w:r>
              <w:rPr>
                <w:spacing w:val="3"/>
              </w:rPr>
              <w:t>或者直接向县级人民政府住房保障部</w:t>
            </w:r>
            <w:r>
              <w:rPr>
                <w:spacing w:val="5"/>
              </w:rPr>
              <w:t xml:space="preserve"> </w:t>
            </w:r>
            <w:r>
              <w:rPr>
                <w:spacing w:val="3"/>
              </w:rPr>
              <w:t>门提出，经县级人民政府民政部门审</w:t>
            </w:r>
            <w:r>
              <w:rPr>
                <w:spacing w:val="5"/>
              </w:rPr>
              <w:t xml:space="preserve"> </w:t>
            </w:r>
            <w:r>
              <w:rPr>
                <w:spacing w:val="3"/>
              </w:rPr>
              <w:t>核家庭收入、财产状况和县级</w:t>
            </w:r>
            <w:r>
              <w:rPr>
                <w:rFonts w:hint="eastAsia"/>
                <w:spacing w:val="3"/>
                <w:lang w:eastAsia="zh-CN"/>
              </w:rPr>
              <w:t>人民政府</w:t>
            </w:r>
            <w:r>
              <w:rPr>
                <w:spacing w:val="3"/>
              </w:rPr>
              <w:t>住房保障部门审核家庭住房状况并</w:t>
            </w:r>
            <w:r>
              <w:rPr>
                <w:spacing w:val="5"/>
              </w:rPr>
              <w:t xml:space="preserve"> </w:t>
            </w:r>
            <w:r>
              <w:rPr>
                <w:spacing w:val="3"/>
              </w:rPr>
              <w:t>公示后，对符合申请条件的申请人，</w:t>
            </w:r>
          </w:p>
        </w:tc>
        <w:tc>
          <w:tcPr>
            <w:tcW w:w="3081" w:type="dxa"/>
            <w:vAlign w:val="top"/>
          </w:tcPr>
          <w:p w14:paraId="2007A119">
            <w:pPr>
              <w:pStyle w:val="6"/>
              <w:spacing w:before="67" w:line="264" w:lineRule="auto"/>
              <w:ind w:left="109" w:right="77" w:firstLine="15"/>
              <w:jc w:val="both"/>
            </w:pPr>
            <w:r>
              <w:rPr>
                <w:spacing w:val="-3"/>
              </w:rPr>
              <w:t>1、受理责任：公示应当提交的材</w:t>
            </w:r>
            <w:r>
              <w:rPr>
                <w:spacing w:val="7"/>
              </w:rPr>
              <w:t xml:space="preserve"> </w:t>
            </w:r>
            <w:r>
              <w:rPr>
                <w:spacing w:val="5"/>
              </w:rPr>
              <w:t xml:space="preserve">料，一次性告知补正材料，依法 受理或不予受理（不予受理应当 </w:t>
            </w:r>
            <w:r>
              <w:t>告知理由）。</w:t>
            </w:r>
          </w:p>
          <w:p w14:paraId="55E404F9">
            <w:pPr>
              <w:pStyle w:val="6"/>
              <w:spacing w:before="55" w:line="260" w:lineRule="auto"/>
              <w:ind w:left="107" w:right="77" w:firstLine="4"/>
              <w:jc w:val="both"/>
            </w:pPr>
            <w:r>
              <w:rPr>
                <w:spacing w:val="-2"/>
              </w:rPr>
              <w:t>2、审查责任：按照政策对书面申</w:t>
            </w:r>
            <w:r>
              <w:rPr>
                <w:spacing w:val="5"/>
              </w:rPr>
              <w:t xml:space="preserve"> 请材料进行审查，提出是否同意</w:t>
            </w:r>
            <w:r>
              <w:rPr>
                <w:spacing w:val="7"/>
              </w:rPr>
              <w:t xml:space="preserve"> </w:t>
            </w:r>
            <w:r>
              <w:rPr>
                <w:spacing w:val="1"/>
              </w:rPr>
              <w:t>的审核意见。</w:t>
            </w:r>
          </w:p>
          <w:p w14:paraId="4ADAAC59">
            <w:pPr>
              <w:pStyle w:val="6"/>
              <w:spacing w:before="53" w:line="251" w:lineRule="auto"/>
              <w:ind w:left="112" w:right="77"/>
            </w:pPr>
            <w:r>
              <w:rPr>
                <w:spacing w:val="-2"/>
              </w:rPr>
              <w:t>3、其他法律法规规章文件规定应</w:t>
            </w:r>
            <w:r>
              <w:rPr>
                <w:spacing w:val="4"/>
              </w:rPr>
              <w:t xml:space="preserve"> </w:t>
            </w:r>
            <w:r>
              <w:t>履行的责任。</w:t>
            </w:r>
          </w:p>
        </w:tc>
        <w:tc>
          <w:tcPr>
            <w:tcW w:w="2072" w:type="dxa"/>
            <w:vAlign w:val="top"/>
          </w:tcPr>
          <w:p w14:paraId="341BCF88">
            <w:pPr>
              <w:pStyle w:val="6"/>
              <w:spacing w:before="68" w:line="266" w:lineRule="auto"/>
              <w:ind w:left="112" w:right="80"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1"/>
              </w:rPr>
              <w:t>相应责任：</w:t>
            </w:r>
          </w:p>
          <w:p w14:paraId="7400018F">
            <w:pPr>
              <w:pStyle w:val="6"/>
              <w:spacing w:before="57" w:line="252" w:lineRule="auto"/>
              <w:ind w:left="139" w:right="80" w:hanging="11"/>
            </w:pPr>
            <w:r>
              <w:rPr>
                <w:spacing w:val="-6"/>
              </w:rPr>
              <w:t>1、对符合法定条件的</w:t>
            </w:r>
            <w:r>
              <w:rPr>
                <w:spacing w:val="7"/>
              </w:rPr>
              <w:t xml:space="preserve"> </w:t>
            </w:r>
            <w:r>
              <w:rPr>
                <w:spacing w:val="-3"/>
              </w:rPr>
              <w:t>申请不予受理的；</w:t>
            </w:r>
          </w:p>
          <w:p w14:paraId="49B5066D">
            <w:pPr>
              <w:pStyle w:val="6"/>
              <w:spacing w:before="52" w:line="253" w:lineRule="auto"/>
              <w:ind w:left="115" w:right="80"/>
            </w:pPr>
            <w:r>
              <w:rPr>
                <w:spacing w:val="-4"/>
              </w:rPr>
              <w:t>2、违反法定程序实施</w:t>
            </w:r>
            <w:r>
              <w:t xml:space="preserve"> 行政许可的；</w:t>
            </w:r>
          </w:p>
          <w:p w14:paraId="4B4B1857">
            <w:pPr>
              <w:pStyle w:val="6"/>
              <w:spacing w:before="52" w:line="245" w:lineRule="auto"/>
              <w:ind w:left="112" w:right="55" w:firstLine="4"/>
            </w:pPr>
            <w:r>
              <w:rPr>
                <w:spacing w:val="-2"/>
              </w:rPr>
              <w:t>3、工作中玩忽职守、</w:t>
            </w:r>
            <w:r>
              <w:rPr>
                <w:spacing w:val="4"/>
              </w:rPr>
              <w:t xml:space="preserve"> </w:t>
            </w:r>
            <w:r>
              <w:rPr>
                <w:spacing w:val="1"/>
              </w:rPr>
              <w:t>滥用职权的；</w:t>
            </w:r>
          </w:p>
        </w:tc>
        <w:tc>
          <w:tcPr>
            <w:tcW w:w="1062" w:type="dxa"/>
            <w:vAlign w:val="top"/>
          </w:tcPr>
          <w:p w14:paraId="2AA47879">
            <w:pPr>
              <w:pStyle w:val="6"/>
              <w:spacing w:before="65" w:line="261" w:lineRule="auto"/>
              <w:ind w:left="113" w:right="91" w:firstLine="9"/>
            </w:pPr>
            <w:r>
              <w:rPr>
                <w:spacing w:val="8"/>
              </w:rPr>
              <w:t>乡级负责</w:t>
            </w:r>
            <w:r>
              <w:t xml:space="preserve"> </w:t>
            </w:r>
            <w:r>
              <w:rPr>
                <w:spacing w:val="-5"/>
              </w:rPr>
              <w:t>受</w:t>
            </w:r>
            <w:r>
              <w:rPr>
                <w:spacing w:val="95"/>
              </w:rPr>
              <w:t xml:space="preserve"> </w:t>
            </w:r>
            <w:r>
              <w:rPr>
                <w:spacing w:val="-5"/>
              </w:rPr>
              <w:t>理</w:t>
            </w:r>
            <w:r>
              <w:rPr>
                <w:spacing w:val="-39"/>
              </w:rPr>
              <w:t xml:space="preserve"> </w:t>
            </w:r>
            <w:r>
              <w:rPr>
                <w:spacing w:val="-5"/>
              </w:rPr>
              <w:t>、</w:t>
            </w:r>
            <w:r>
              <w:t xml:space="preserve"> </w:t>
            </w:r>
            <w:r>
              <w:rPr>
                <w:spacing w:val="1"/>
              </w:rPr>
              <w:t>初审</w:t>
            </w:r>
          </w:p>
        </w:tc>
      </w:tr>
    </w:tbl>
    <w:p w14:paraId="6555FBAC">
      <w:pPr>
        <w:pStyle w:val="2"/>
      </w:pPr>
    </w:p>
    <w:p w14:paraId="01A043C2">
      <w:pPr>
        <w:sectPr>
          <w:pgSz w:w="16839" w:h="11906"/>
          <w:pgMar w:top="1012" w:right="1299" w:bottom="0" w:left="1299" w:header="0" w:footer="0" w:gutter="0"/>
          <w:cols w:space="720" w:num="1"/>
        </w:sectPr>
      </w:pPr>
    </w:p>
    <w:p w14:paraId="1D140FED">
      <w:pPr>
        <w:spacing w:before="163"/>
      </w:pPr>
    </w:p>
    <w:tbl>
      <w:tblPr>
        <w:tblStyle w:val="5"/>
        <w:tblW w:w="14224"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34"/>
        <w:gridCol w:w="493"/>
        <w:gridCol w:w="3081"/>
        <w:gridCol w:w="446"/>
        <w:gridCol w:w="3455"/>
        <w:gridCol w:w="3081"/>
        <w:gridCol w:w="2072"/>
        <w:gridCol w:w="1062"/>
      </w:tblGrid>
      <w:tr w14:paraId="21A05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009" w:hRule="atLeast"/>
        </w:trPr>
        <w:tc>
          <w:tcPr>
            <w:tcW w:w="534" w:type="dxa"/>
            <w:vAlign w:val="top"/>
          </w:tcPr>
          <w:p w14:paraId="0BA595A4">
            <w:pPr>
              <w:rPr>
                <w:rFonts w:ascii="Arial"/>
                <w:sz w:val="21"/>
              </w:rPr>
            </w:pPr>
          </w:p>
        </w:tc>
        <w:tc>
          <w:tcPr>
            <w:tcW w:w="493" w:type="dxa"/>
            <w:vAlign w:val="top"/>
          </w:tcPr>
          <w:p w14:paraId="74E1781B">
            <w:pPr>
              <w:rPr>
                <w:rFonts w:ascii="Arial"/>
                <w:sz w:val="21"/>
              </w:rPr>
            </w:pPr>
          </w:p>
        </w:tc>
        <w:tc>
          <w:tcPr>
            <w:tcW w:w="3081" w:type="dxa"/>
            <w:vAlign w:val="top"/>
          </w:tcPr>
          <w:p w14:paraId="0AAB7D9A">
            <w:pPr>
              <w:rPr>
                <w:rFonts w:ascii="Arial"/>
                <w:sz w:val="21"/>
              </w:rPr>
            </w:pPr>
          </w:p>
        </w:tc>
        <w:tc>
          <w:tcPr>
            <w:tcW w:w="446" w:type="dxa"/>
            <w:vAlign w:val="top"/>
          </w:tcPr>
          <w:p w14:paraId="5EA6422C">
            <w:pPr>
              <w:rPr>
                <w:rFonts w:ascii="Arial"/>
                <w:sz w:val="21"/>
              </w:rPr>
            </w:pPr>
          </w:p>
        </w:tc>
        <w:tc>
          <w:tcPr>
            <w:tcW w:w="3455" w:type="dxa"/>
            <w:vAlign w:val="top"/>
          </w:tcPr>
          <w:p w14:paraId="4AF20B80">
            <w:pPr>
              <w:pStyle w:val="6"/>
              <w:spacing w:before="65" w:line="252" w:lineRule="auto"/>
              <w:ind w:left="112" w:right="80" w:firstLine="18"/>
            </w:pPr>
            <w:r>
              <w:rPr>
                <w:spacing w:val="1"/>
              </w:rPr>
              <w:t>由县级人民政府住房保障部门优先给</w:t>
            </w:r>
            <w:r>
              <w:rPr>
                <w:spacing w:val="11"/>
              </w:rPr>
              <w:t xml:space="preserve"> </w:t>
            </w:r>
            <w:r>
              <w:rPr>
                <w:spacing w:val="-1"/>
              </w:rPr>
              <w:t>予保障。</w:t>
            </w:r>
          </w:p>
          <w:p w14:paraId="140ED64B">
            <w:pPr>
              <w:pStyle w:val="6"/>
              <w:spacing w:before="53" w:line="252" w:lineRule="auto"/>
              <w:ind w:left="129" w:right="80" w:hanging="23"/>
            </w:pPr>
            <w:r>
              <w:rPr>
                <w:spacing w:val="3"/>
              </w:rPr>
              <w:t>农村家庭申请住房救助的，按照县级</w:t>
            </w:r>
            <w:r>
              <w:rPr>
                <w:spacing w:val="4"/>
              </w:rPr>
              <w:t xml:space="preserve"> </w:t>
            </w:r>
            <w:r>
              <w:rPr>
                <w:spacing w:val="-1"/>
              </w:rPr>
              <w:t>以上人民政府有关规定执行。</w:t>
            </w:r>
          </w:p>
          <w:p w14:paraId="4F11B016">
            <w:pPr>
              <w:pStyle w:val="6"/>
              <w:spacing w:before="53" w:line="267" w:lineRule="auto"/>
              <w:ind w:left="107" w:right="75"/>
              <w:jc w:val="both"/>
            </w:pPr>
            <w:r>
              <w:rPr>
                <w:spacing w:val="3"/>
              </w:rPr>
              <w:t>2.《中央财政农村危房改造补助资金</w:t>
            </w:r>
            <w:r>
              <w:t xml:space="preserve"> 管理办法》(财社〔2016〕216</w:t>
            </w:r>
            <w:r>
              <w:rPr>
                <w:spacing w:val="-43"/>
              </w:rPr>
              <w:t xml:space="preserve"> </w:t>
            </w:r>
            <w:r>
              <w:t>号)</w:t>
            </w:r>
            <w:r>
              <w:rPr>
                <w:spacing w:val="-1"/>
              </w:rPr>
              <w:t xml:space="preserve"> 第</w:t>
            </w:r>
            <w:r>
              <w:t xml:space="preserve"> </w:t>
            </w:r>
            <w:r>
              <w:rPr>
                <w:spacing w:val="3"/>
              </w:rPr>
              <w:t>八条：补助资金集中用于四类重点对</w:t>
            </w:r>
            <w:r>
              <w:rPr>
                <w:spacing w:val="2"/>
              </w:rPr>
              <w:t xml:space="preserve"> </w:t>
            </w:r>
            <w:r>
              <w:rPr>
                <w:spacing w:val="3"/>
              </w:rPr>
              <w:t>象的农村危房改造，以及农村集体公</w:t>
            </w:r>
            <w:r>
              <w:rPr>
                <w:spacing w:val="2"/>
              </w:rPr>
              <w:t xml:space="preserve"> </w:t>
            </w:r>
            <w:r>
              <w:rPr>
                <w:spacing w:val="3"/>
              </w:rPr>
              <w:t>租房建设等其他符合政策规定的农村</w:t>
            </w:r>
            <w:r>
              <w:rPr>
                <w:spacing w:val="2"/>
              </w:rPr>
              <w:t xml:space="preserve"> </w:t>
            </w:r>
            <w:r>
              <w:rPr>
                <w:spacing w:val="1"/>
              </w:rPr>
              <w:t>困难群众基本住房安全保障支出。</w:t>
            </w:r>
          </w:p>
        </w:tc>
        <w:tc>
          <w:tcPr>
            <w:tcW w:w="3081" w:type="dxa"/>
            <w:vAlign w:val="top"/>
          </w:tcPr>
          <w:p w14:paraId="766A4995">
            <w:pPr>
              <w:rPr>
                <w:rFonts w:ascii="Arial"/>
                <w:sz w:val="21"/>
              </w:rPr>
            </w:pPr>
          </w:p>
        </w:tc>
        <w:tc>
          <w:tcPr>
            <w:tcW w:w="2072" w:type="dxa"/>
            <w:vAlign w:val="top"/>
          </w:tcPr>
          <w:p w14:paraId="3F917043">
            <w:pPr>
              <w:pStyle w:val="6"/>
              <w:spacing w:before="63" w:line="260" w:lineRule="auto"/>
              <w:ind w:left="114" w:right="80" w:hanging="3"/>
              <w:jc w:val="both"/>
            </w:pPr>
            <w:r>
              <w:rPr>
                <w:spacing w:val="-4"/>
              </w:rPr>
              <w:t>4、办理时，索取或者</w:t>
            </w:r>
            <w:r>
              <w:rPr>
                <w:spacing w:val="3"/>
              </w:rPr>
              <w:t xml:space="preserve"> </w:t>
            </w:r>
            <w:r>
              <w:rPr>
                <w:spacing w:val="6"/>
              </w:rPr>
              <w:t xml:space="preserve">收受他人财物或者谋 </w:t>
            </w:r>
            <w:r>
              <w:rPr>
                <w:spacing w:val="1"/>
              </w:rPr>
              <w:t>取其他利益的</w:t>
            </w:r>
          </w:p>
          <w:p w14:paraId="74E102A9">
            <w:pPr>
              <w:pStyle w:val="6"/>
              <w:spacing w:before="55" w:line="261" w:lineRule="auto"/>
              <w:ind w:left="113" w:right="80" w:firstLine="3"/>
              <w:jc w:val="both"/>
            </w:pPr>
            <w:r>
              <w:rPr>
                <w:spacing w:val="-5"/>
              </w:rPr>
              <w:t>5、其他违反法律法规</w:t>
            </w:r>
            <w:r>
              <w:rPr>
                <w:spacing w:val="8"/>
              </w:rPr>
              <w:t xml:space="preserve"> </w:t>
            </w:r>
            <w:r>
              <w:rPr>
                <w:spacing w:val="32"/>
              </w:rPr>
              <w:t>规章文件规定的行</w:t>
            </w:r>
            <w:r>
              <w:rPr>
                <w:spacing w:val="6"/>
              </w:rPr>
              <w:t xml:space="preserve"> </w:t>
            </w:r>
            <w:r>
              <w:t>为。</w:t>
            </w:r>
          </w:p>
        </w:tc>
        <w:tc>
          <w:tcPr>
            <w:tcW w:w="1062" w:type="dxa"/>
            <w:vAlign w:val="top"/>
          </w:tcPr>
          <w:p w14:paraId="69D5DD24">
            <w:pPr>
              <w:rPr>
                <w:rFonts w:ascii="Arial"/>
                <w:sz w:val="21"/>
              </w:rPr>
            </w:pPr>
          </w:p>
        </w:tc>
      </w:tr>
      <w:tr w14:paraId="7D587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03" w:hRule="atLeast"/>
        </w:trPr>
        <w:tc>
          <w:tcPr>
            <w:tcW w:w="534" w:type="dxa"/>
            <w:vAlign w:val="top"/>
          </w:tcPr>
          <w:p w14:paraId="66F319FE">
            <w:pPr>
              <w:spacing w:line="260" w:lineRule="auto"/>
              <w:rPr>
                <w:rFonts w:ascii="Arial"/>
                <w:sz w:val="21"/>
              </w:rPr>
            </w:pPr>
          </w:p>
          <w:p w14:paraId="1DAC7348">
            <w:pPr>
              <w:spacing w:line="260" w:lineRule="auto"/>
              <w:rPr>
                <w:rFonts w:ascii="Arial"/>
                <w:sz w:val="21"/>
              </w:rPr>
            </w:pPr>
          </w:p>
          <w:p w14:paraId="64800C76">
            <w:pPr>
              <w:spacing w:line="260" w:lineRule="auto"/>
              <w:rPr>
                <w:rFonts w:ascii="Arial"/>
                <w:sz w:val="21"/>
              </w:rPr>
            </w:pPr>
          </w:p>
          <w:p w14:paraId="7A971B7D">
            <w:pPr>
              <w:spacing w:line="260" w:lineRule="auto"/>
              <w:rPr>
                <w:rFonts w:ascii="Arial"/>
                <w:sz w:val="21"/>
              </w:rPr>
            </w:pPr>
          </w:p>
          <w:p w14:paraId="78E26B54">
            <w:pPr>
              <w:spacing w:line="260" w:lineRule="auto"/>
              <w:rPr>
                <w:rFonts w:ascii="Arial"/>
                <w:sz w:val="21"/>
              </w:rPr>
            </w:pPr>
          </w:p>
          <w:p w14:paraId="4DB248CF">
            <w:pPr>
              <w:spacing w:line="260" w:lineRule="auto"/>
              <w:rPr>
                <w:rFonts w:ascii="Arial"/>
                <w:sz w:val="21"/>
              </w:rPr>
            </w:pPr>
          </w:p>
          <w:p w14:paraId="329DF774">
            <w:pPr>
              <w:spacing w:line="260" w:lineRule="auto"/>
              <w:rPr>
                <w:rFonts w:ascii="Arial"/>
                <w:sz w:val="21"/>
              </w:rPr>
            </w:pPr>
          </w:p>
          <w:p w14:paraId="2CE84D20">
            <w:pPr>
              <w:spacing w:line="260" w:lineRule="auto"/>
              <w:rPr>
                <w:rFonts w:ascii="Arial"/>
                <w:sz w:val="21"/>
              </w:rPr>
            </w:pPr>
          </w:p>
          <w:p w14:paraId="33E9F856">
            <w:pPr>
              <w:spacing w:line="260" w:lineRule="auto"/>
              <w:rPr>
                <w:rFonts w:ascii="Arial"/>
                <w:sz w:val="21"/>
              </w:rPr>
            </w:pPr>
          </w:p>
          <w:p w14:paraId="49C5A645">
            <w:pPr>
              <w:spacing w:line="260" w:lineRule="auto"/>
              <w:rPr>
                <w:rFonts w:ascii="Arial"/>
                <w:sz w:val="21"/>
              </w:rPr>
            </w:pPr>
          </w:p>
          <w:p w14:paraId="36702B6C">
            <w:pPr>
              <w:spacing w:line="260" w:lineRule="auto"/>
              <w:rPr>
                <w:rFonts w:ascii="Arial"/>
                <w:sz w:val="21"/>
              </w:rPr>
            </w:pPr>
          </w:p>
          <w:p w14:paraId="6EC1E83D">
            <w:pPr>
              <w:pStyle w:val="6"/>
              <w:spacing w:before="65" w:line="190" w:lineRule="auto"/>
              <w:ind w:left="130"/>
            </w:pPr>
            <w:r>
              <w:rPr>
                <w:spacing w:val="-5"/>
              </w:rPr>
              <w:t>175</w:t>
            </w:r>
          </w:p>
        </w:tc>
        <w:tc>
          <w:tcPr>
            <w:tcW w:w="493" w:type="dxa"/>
            <w:textDirection w:val="tbRlV"/>
            <w:vAlign w:val="top"/>
          </w:tcPr>
          <w:p w14:paraId="5859E260">
            <w:pPr>
              <w:pStyle w:val="6"/>
              <w:spacing w:before="137" w:line="214" w:lineRule="auto"/>
              <w:ind w:left="2162"/>
            </w:pPr>
            <w:r>
              <w:rPr>
                <w:spacing w:val="8"/>
              </w:rPr>
              <w:t>其</w:t>
            </w:r>
            <w:r>
              <w:rPr>
                <w:spacing w:val="-6"/>
              </w:rPr>
              <w:t xml:space="preserve"> </w:t>
            </w:r>
            <w:r>
              <w:rPr>
                <w:spacing w:val="8"/>
              </w:rPr>
              <w:t>他</w:t>
            </w:r>
            <w:r>
              <w:rPr>
                <w:spacing w:val="-8"/>
              </w:rPr>
              <w:t xml:space="preserve"> </w:t>
            </w:r>
            <w:r>
              <w:rPr>
                <w:spacing w:val="8"/>
              </w:rPr>
              <w:t>行</w:t>
            </w:r>
            <w:r>
              <w:rPr>
                <w:spacing w:val="-9"/>
              </w:rPr>
              <w:t xml:space="preserve"> </w:t>
            </w:r>
            <w:r>
              <w:rPr>
                <w:spacing w:val="8"/>
              </w:rPr>
              <w:t>政</w:t>
            </w:r>
            <w:r>
              <w:rPr>
                <w:spacing w:val="-9"/>
              </w:rPr>
              <w:t xml:space="preserve"> </w:t>
            </w:r>
            <w:r>
              <w:rPr>
                <w:spacing w:val="8"/>
              </w:rPr>
              <w:t>权</w:t>
            </w:r>
            <w:r>
              <w:rPr>
                <w:spacing w:val="-9"/>
              </w:rPr>
              <w:t xml:space="preserve"> </w:t>
            </w:r>
            <w:r>
              <w:rPr>
                <w:spacing w:val="8"/>
              </w:rPr>
              <w:t>力</w:t>
            </w:r>
          </w:p>
        </w:tc>
        <w:tc>
          <w:tcPr>
            <w:tcW w:w="3081" w:type="dxa"/>
            <w:vAlign w:val="top"/>
          </w:tcPr>
          <w:p w14:paraId="218AD6C4">
            <w:pPr>
              <w:spacing w:line="257" w:lineRule="auto"/>
              <w:rPr>
                <w:rFonts w:ascii="Arial"/>
                <w:sz w:val="21"/>
              </w:rPr>
            </w:pPr>
          </w:p>
          <w:p w14:paraId="01A7C393">
            <w:pPr>
              <w:spacing w:line="257" w:lineRule="auto"/>
              <w:rPr>
                <w:rFonts w:ascii="Arial"/>
                <w:sz w:val="21"/>
              </w:rPr>
            </w:pPr>
          </w:p>
          <w:p w14:paraId="7A76F252">
            <w:pPr>
              <w:spacing w:line="257" w:lineRule="auto"/>
              <w:rPr>
                <w:rFonts w:ascii="Arial"/>
                <w:sz w:val="21"/>
              </w:rPr>
            </w:pPr>
          </w:p>
          <w:p w14:paraId="3120F6D0">
            <w:pPr>
              <w:spacing w:line="257" w:lineRule="auto"/>
              <w:rPr>
                <w:rFonts w:ascii="Arial"/>
                <w:sz w:val="21"/>
              </w:rPr>
            </w:pPr>
          </w:p>
          <w:p w14:paraId="56BFCB82">
            <w:pPr>
              <w:spacing w:line="257" w:lineRule="auto"/>
              <w:rPr>
                <w:rFonts w:ascii="Arial"/>
                <w:sz w:val="21"/>
              </w:rPr>
            </w:pPr>
          </w:p>
          <w:p w14:paraId="73931028">
            <w:pPr>
              <w:spacing w:line="257" w:lineRule="auto"/>
              <w:rPr>
                <w:rFonts w:ascii="Arial"/>
                <w:sz w:val="21"/>
              </w:rPr>
            </w:pPr>
          </w:p>
          <w:p w14:paraId="72646EC9">
            <w:pPr>
              <w:spacing w:line="257" w:lineRule="auto"/>
              <w:rPr>
                <w:rFonts w:ascii="Arial"/>
                <w:sz w:val="21"/>
              </w:rPr>
            </w:pPr>
          </w:p>
          <w:p w14:paraId="5E4701DD">
            <w:pPr>
              <w:spacing w:line="257" w:lineRule="auto"/>
              <w:rPr>
                <w:rFonts w:ascii="Arial"/>
                <w:sz w:val="21"/>
              </w:rPr>
            </w:pPr>
          </w:p>
          <w:p w14:paraId="4EC1671B">
            <w:pPr>
              <w:spacing w:line="257" w:lineRule="auto"/>
              <w:rPr>
                <w:rFonts w:ascii="Arial"/>
                <w:sz w:val="21"/>
              </w:rPr>
            </w:pPr>
          </w:p>
          <w:p w14:paraId="41CE6FA0">
            <w:pPr>
              <w:spacing w:line="257" w:lineRule="auto"/>
              <w:rPr>
                <w:rFonts w:ascii="Arial"/>
                <w:sz w:val="21"/>
              </w:rPr>
            </w:pPr>
          </w:p>
          <w:p w14:paraId="61AE0993">
            <w:pPr>
              <w:spacing w:line="258" w:lineRule="auto"/>
              <w:rPr>
                <w:rFonts w:ascii="Arial"/>
                <w:sz w:val="21"/>
              </w:rPr>
            </w:pPr>
          </w:p>
          <w:p w14:paraId="7FBBF990">
            <w:pPr>
              <w:pStyle w:val="6"/>
              <w:spacing w:before="65" w:line="227" w:lineRule="auto"/>
              <w:ind w:left="731"/>
            </w:pPr>
            <w:r>
              <w:rPr>
                <w:spacing w:val="1"/>
              </w:rPr>
              <w:t>农村危房改造申请</w:t>
            </w:r>
          </w:p>
        </w:tc>
        <w:tc>
          <w:tcPr>
            <w:tcW w:w="446" w:type="dxa"/>
            <w:textDirection w:val="tbRlV"/>
            <w:vAlign w:val="top"/>
          </w:tcPr>
          <w:p w14:paraId="31729BA8">
            <w:pPr>
              <w:pStyle w:val="6"/>
              <w:spacing w:before="110" w:line="212" w:lineRule="auto"/>
              <w:ind w:left="2611"/>
            </w:pPr>
            <w:r>
              <w:rPr>
                <w:spacing w:val="8"/>
              </w:rPr>
              <w:t>各</w:t>
            </w:r>
            <w:r>
              <w:rPr>
                <w:spacing w:val="-8"/>
              </w:rPr>
              <w:t xml:space="preserve"> </w:t>
            </w:r>
            <w:r>
              <w:rPr>
                <w:spacing w:val="8"/>
              </w:rPr>
              <w:t>乡</w:t>
            </w:r>
            <w:r>
              <w:rPr>
                <w:spacing w:val="-9"/>
              </w:rPr>
              <w:t xml:space="preserve"> </w:t>
            </w:r>
            <w:r>
              <w:rPr>
                <w:spacing w:val="8"/>
              </w:rPr>
              <w:t>镇</w:t>
            </w:r>
          </w:p>
        </w:tc>
        <w:tc>
          <w:tcPr>
            <w:tcW w:w="3455" w:type="dxa"/>
            <w:vAlign w:val="top"/>
          </w:tcPr>
          <w:p w14:paraId="4F9BD8D8">
            <w:pPr>
              <w:pStyle w:val="6"/>
              <w:spacing w:before="64" w:line="273" w:lineRule="auto"/>
              <w:ind w:left="105" w:right="30" w:firstLine="16"/>
            </w:pPr>
            <w:r>
              <w:rPr>
                <w:spacing w:val="-3"/>
              </w:rPr>
              <w:t>1. 《社会救助暂行办法》</w:t>
            </w:r>
            <w:r>
              <w:rPr>
                <w:spacing w:val="-39"/>
              </w:rPr>
              <w:t xml:space="preserve"> </w:t>
            </w:r>
            <w:r>
              <w:rPr>
                <w:spacing w:val="-3"/>
              </w:rPr>
              <w:t>(2019</w:t>
            </w:r>
            <w:r>
              <w:rPr>
                <w:spacing w:val="-47"/>
              </w:rPr>
              <w:t xml:space="preserve"> </w:t>
            </w:r>
            <w:r>
              <w:rPr>
                <w:spacing w:val="-3"/>
              </w:rPr>
              <w:t>年</w:t>
            </w:r>
            <w:r>
              <w:rPr>
                <w:spacing w:val="-45"/>
              </w:rPr>
              <w:t xml:space="preserve"> </w:t>
            </w:r>
            <w:r>
              <w:rPr>
                <w:spacing w:val="-3"/>
              </w:rPr>
              <w:t xml:space="preserve">3 </w:t>
            </w:r>
            <w:r>
              <w:t>月</w:t>
            </w:r>
            <w:r>
              <w:rPr>
                <w:spacing w:val="-47"/>
              </w:rPr>
              <w:t xml:space="preserve"> </w:t>
            </w:r>
            <w:r>
              <w:t xml:space="preserve">2 日修改) 第三十八条：住房救助 </w:t>
            </w:r>
            <w:r>
              <w:rPr>
                <w:spacing w:val="3"/>
              </w:rPr>
              <w:t>通过配租公共租赁住房、发放住房租</w:t>
            </w:r>
            <w:r>
              <w:rPr>
                <w:spacing w:val="5"/>
              </w:rPr>
              <w:t xml:space="preserve"> </w:t>
            </w:r>
            <w:r>
              <w:rPr>
                <w:spacing w:val="4"/>
              </w:rPr>
              <w:t>赁补贴、农村危房改造等方式实施。</w:t>
            </w:r>
            <w:r>
              <w:rPr>
                <w:spacing w:val="9"/>
              </w:rPr>
              <w:t xml:space="preserve"> </w:t>
            </w:r>
            <w:r>
              <w:rPr>
                <w:spacing w:val="-6"/>
              </w:rPr>
              <w:t>第四十条：城镇家庭申请住房救助的，</w:t>
            </w:r>
            <w:r>
              <w:rPr>
                <w:spacing w:val="5"/>
              </w:rPr>
              <w:t xml:space="preserve"> </w:t>
            </w:r>
            <w:r>
              <w:rPr>
                <w:spacing w:val="3"/>
              </w:rPr>
              <w:t>应当经由乡镇人民政府、街道办事处</w:t>
            </w:r>
            <w:r>
              <w:rPr>
                <w:spacing w:val="5"/>
              </w:rPr>
              <w:t xml:space="preserve"> </w:t>
            </w:r>
            <w:r>
              <w:rPr>
                <w:spacing w:val="3"/>
              </w:rPr>
              <w:t>或者直接向县级人民政府住房保障部</w:t>
            </w:r>
            <w:r>
              <w:rPr>
                <w:spacing w:val="5"/>
              </w:rPr>
              <w:t xml:space="preserve"> </w:t>
            </w:r>
            <w:r>
              <w:rPr>
                <w:spacing w:val="3"/>
              </w:rPr>
              <w:t>门提出，经县级人民政府民政部门审</w:t>
            </w:r>
            <w:r>
              <w:rPr>
                <w:spacing w:val="5"/>
              </w:rPr>
              <w:t xml:space="preserve"> </w:t>
            </w:r>
            <w:r>
              <w:rPr>
                <w:spacing w:val="3"/>
              </w:rPr>
              <w:t>核家庭收入、财产状况和县级</w:t>
            </w:r>
            <w:r>
              <w:rPr>
                <w:rFonts w:hint="eastAsia"/>
                <w:spacing w:val="3"/>
                <w:lang w:eastAsia="zh-CN"/>
              </w:rPr>
              <w:t>人民政府</w:t>
            </w:r>
            <w:r>
              <w:rPr>
                <w:spacing w:val="3"/>
              </w:rPr>
              <w:t>住房保障部门审核家庭住房状况并</w:t>
            </w:r>
            <w:r>
              <w:rPr>
                <w:spacing w:val="5"/>
              </w:rPr>
              <w:t xml:space="preserve"> </w:t>
            </w:r>
            <w:r>
              <w:rPr>
                <w:spacing w:val="4"/>
              </w:rPr>
              <w:t>公示后，对符合申请条件的申请人，</w:t>
            </w:r>
            <w:r>
              <w:rPr>
                <w:spacing w:val="5"/>
              </w:rPr>
              <w:t xml:space="preserve"> </w:t>
            </w:r>
            <w:r>
              <w:rPr>
                <w:spacing w:val="3"/>
              </w:rPr>
              <w:t>由县级人民政府住房保障部门优先给</w:t>
            </w:r>
            <w:r>
              <w:rPr>
                <w:spacing w:val="5"/>
              </w:rPr>
              <w:t xml:space="preserve"> </w:t>
            </w:r>
            <w:r>
              <w:rPr>
                <w:spacing w:val="1"/>
              </w:rPr>
              <w:t>予保障。</w:t>
            </w:r>
          </w:p>
          <w:p w14:paraId="47A77631">
            <w:pPr>
              <w:pStyle w:val="6"/>
              <w:spacing w:before="53" w:line="252" w:lineRule="auto"/>
              <w:ind w:left="129" w:right="80" w:hanging="23"/>
            </w:pPr>
            <w:r>
              <w:rPr>
                <w:spacing w:val="3"/>
              </w:rPr>
              <w:t>农村家庭申请住房救助的，按照县级</w:t>
            </w:r>
            <w:r>
              <w:rPr>
                <w:spacing w:val="4"/>
              </w:rPr>
              <w:t xml:space="preserve"> </w:t>
            </w:r>
            <w:r>
              <w:rPr>
                <w:spacing w:val="-1"/>
              </w:rPr>
              <w:t>以上人民政府有关规定执行。</w:t>
            </w:r>
          </w:p>
          <w:p w14:paraId="1988CD65">
            <w:pPr>
              <w:pStyle w:val="6"/>
              <w:spacing w:before="54" w:line="264" w:lineRule="auto"/>
              <w:ind w:left="107" w:right="75"/>
              <w:jc w:val="both"/>
            </w:pPr>
            <w:r>
              <w:rPr>
                <w:spacing w:val="3"/>
              </w:rPr>
              <w:t>2.《中央财政农村危房改造补助资金</w:t>
            </w:r>
            <w:r>
              <w:t xml:space="preserve"> 管理办法》(财社〔2016〕216</w:t>
            </w:r>
            <w:r>
              <w:rPr>
                <w:spacing w:val="-43"/>
              </w:rPr>
              <w:t xml:space="preserve"> </w:t>
            </w:r>
            <w:r>
              <w:t>号)</w:t>
            </w:r>
            <w:r>
              <w:rPr>
                <w:spacing w:val="-1"/>
              </w:rPr>
              <w:t xml:space="preserve"> 第</w:t>
            </w:r>
            <w:r>
              <w:t xml:space="preserve"> </w:t>
            </w:r>
            <w:r>
              <w:rPr>
                <w:spacing w:val="3"/>
              </w:rPr>
              <w:t>八条：补助资金集中用于四类重点对</w:t>
            </w:r>
            <w:r>
              <w:rPr>
                <w:spacing w:val="2"/>
              </w:rPr>
              <w:t xml:space="preserve"> </w:t>
            </w:r>
            <w:r>
              <w:rPr>
                <w:spacing w:val="3"/>
              </w:rPr>
              <w:t>象的农村危房改造，以及农村集体公</w:t>
            </w:r>
            <w:r>
              <w:rPr>
                <w:spacing w:val="2"/>
              </w:rPr>
              <w:t xml:space="preserve"> </w:t>
            </w:r>
            <w:r>
              <w:rPr>
                <w:spacing w:val="3"/>
              </w:rPr>
              <w:t>租房建设等其他符合政策规定的农村</w:t>
            </w:r>
          </w:p>
        </w:tc>
        <w:tc>
          <w:tcPr>
            <w:tcW w:w="3081" w:type="dxa"/>
            <w:vAlign w:val="top"/>
          </w:tcPr>
          <w:p w14:paraId="6952D0F7">
            <w:pPr>
              <w:pStyle w:val="6"/>
              <w:spacing w:before="63" w:line="264" w:lineRule="auto"/>
              <w:ind w:left="109" w:right="77" w:firstLine="15"/>
              <w:jc w:val="both"/>
            </w:pPr>
            <w:r>
              <w:rPr>
                <w:spacing w:val="-3"/>
              </w:rPr>
              <w:t>1、受理责任：公示应当提交的材</w:t>
            </w:r>
            <w:r>
              <w:rPr>
                <w:spacing w:val="7"/>
              </w:rPr>
              <w:t xml:space="preserve"> </w:t>
            </w:r>
            <w:r>
              <w:rPr>
                <w:spacing w:val="5"/>
              </w:rPr>
              <w:t xml:space="preserve">料，一次性告知补正材料，依法 受理或不予受理（不予受理应当 </w:t>
            </w:r>
            <w:r>
              <w:t>告知理由）。</w:t>
            </w:r>
          </w:p>
          <w:p w14:paraId="61ECB91B">
            <w:pPr>
              <w:pStyle w:val="6"/>
              <w:spacing w:before="54" w:line="251" w:lineRule="auto"/>
              <w:ind w:left="112" w:right="77"/>
            </w:pPr>
            <w:r>
              <w:rPr>
                <w:spacing w:val="-2"/>
              </w:rPr>
              <w:t>2、其他法律法规规章文件规定应</w:t>
            </w:r>
            <w:r>
              <w:rPr>
                <w:spacing w:val="5"/>
              </w:rPr>
              <w:t xml:space="preserve"> </w:t>
            </w:r>
            <w:r>
              <w:t>履行的责任。</w:t>
            </w:r>
          </w:p>
        </w:tc>
        <w:tc>
          <w:tcPr>
            <w:tcW w:w="2072" w:type="dxa"/>
            <w:vAlign w:val="top"/>
          </w:tcPr>
          <w:p w14:paraId="0109254E">
            <w:pPr>
              <w:pStyle w:val="6"/>
              <w:spacing w:before="64" w:line="266" w:lineRule="auto"/>
              <w:ind w:left="112" w:right="80"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1"/>
              </w:rPr>
              <w:t>相应责任：</w:t>
            </w:r>
          </w:p>
          <w:p w14:paraId="5EE94A89">
            <w:pPr>
              <w:pStyle w:val="6"/>
              <w:spacing w:before="57" w:line="252" w:lineRule="auto"/>
              <w:ind w:left="139" w:right="80" w:hanging="11"/>
            </w:pPr>
            <w:r>
              <w:rPr>
                <w:spacing w:val="-6"/>
              </w:rPr>
              <w:t>1、对符合法定条件的</w:t>
            </w:r>
            <w:r>
              <w:rPr>
                <w:spacing w:val="7"/>
              </w:rPr>
              <w:t xml:space="preserve"> </w:t>
            </w:r>
            <w:r>
              <w:rPr>
                <w:spacing w:val="-3"/>
              </w:rPr>
              <w:t>申请不予受理的；</w:t>
            </w:r>
          </w:p>
          <w:p w14:paraId="3B66A124">
            <w:pPr>
              <w:pStyle w:val="6"/>
              <w:spacing w:before="53" w:line="252" w:lineRule="auto"/>
              <w:ind w:left="112" w:right="55" w:firstLine="2"/>
            </w:pPr>
            <w:r>
              <w:rPr>
                <w:spacing w:val="-2"/>
              </w:rPr>
              <w:t>2、工作中玩忽职守、</w:t>
            </w:r>
            <w:r>
              <w:rPr>
                <w:spacing w:val="5"/>
              </w:rPr>
              <w:t xml:space="preserve"> </w:t>
            </w:r>
            <w:r>
              <w:rPr>
                <w:spacing w:val="1"/>
              </w:rPr>
              <w:t>滥用职权的；</w:t>
            </w:r>
          </w:p>
          <w:p w14:paraId="426BEAE0">
            <w:pPr>
              <w:pStyle w:val="6"/>
              <w:spacing w:before="52" w:line="260" w:lineRule="auto"/>
              <w:ind w:left="115" w:right="80" w:firstLine="1"/>
              <w:jc w:val="both"/>
            </w:pPr>
            <w:r>
              <w:rPr>
                <w:spacing w:val="-5"/>
              </w:rPr>
              <w:t>3、办理时，索取或者</w:t>
            </w:r>
            <w:r>
              <w:rPr>
                <w:spacing w:val="8"/>
              </w:rPr>
              <w:t xml:space="preserve"> </w:t>
            </w:r>
            <w:r>
              <w:rPr>
                <w:spacing w:val="6"/>
              </w:rPr>
              <w:t xml:space="preserve">收受他人财物或者谋 </w:t>
            </w:r>
            <w:r>
              <w:rPr>
                <w:spacing w:val="1"/>
              </w:rPr>
              <w:t>取其他利益的</w:t>
            </w:r>
          </w:p>
          <w:p w14:paraId="3ECB4EF6">
            <w:pPr>
              <w:pStyle w:val="6"/>
              <w:spacing w:before="56" w:line="261" w:lineRule="auto"/>
              <w:ind w:left="112" w:right="80" w:hanging="1"/>
              <w:jc w:val="both"/>
            </w:pPr>
            <w:r>
              <w:rPr>
                <w:spacing w:val="-4"/>
              </w:rPr>
              <w:t>4、其他违反法律法规</w:t>
            </w:r>
            <w:r>
              <w:rPr>
                <w:spacing w:val="3"/>
              </w:rPr>
              <w:t xml:space="preserve"> </w:t>
            </w:r>
            <w:r>
              <w:rPr>
                <w:spacing w:val="32"/>
              </w:rPr>
              <w:t>规章文件规定的行</w:t>
            </w:r>
            <w:r>
              <w:rPr>
                <w:spacing w:val="6"/>
              </w:rPr>
              <w:t xml:space="preserve"> </w:t>
            </w:r>
            <w:r>
              <w:t>为。</w:t>
            </w:r>
          </w:p>
        </w:tc>
        <w:tc>
          <w:tcPr>
            <w:tcW w:w="1062" w:type="dxa"/>
            <w:vAlign w:val="top"/>
          </w:tcPr>
          <w:p w14:paraId="36573EB8">
            <w:pPr>
              <w:pStyle w:val="6"/>
              <w:spacing w:before="63" w:line="253" w:lineRule="auto"/>
              <w:ind w:left="118" w:right="91" w:firstLine="4"/>
            </w:pPr>
            <w:r>
              <w:rPr>
                <w:spacing w:val="8"/>
              </w:rPr>
              <w:t>乡级负责</w:t>
            </w:r>
            <w:r>
              <w:t xml:space="preserve"> </w:t>
            </w:r>
            <w:r>
              <w:rPr>
                <w:spacing w:val="-1"/>
              </w:rPr>
              <w:t>受理</w:t>
            </w:r>
          </w:p>
        </w:tc>
      </w:tr>
    </w:tbl>
    <w:p w14:paraId="0F966F20">
      <w:pPr>
        <w:pStyle w:val="2"/>
      </w:pPr>
    </w:p>
    <w:p w14:paraId="3E0283F4">
      <w:pPr>
        <w:sectPr>
          <w:pgSz w:w="16839" w:h="11906"/>
          <w:pgMar w:top="1012" w:right="1299" w:bottom="0" w:left="1299" w:header="0" w:footer="0" w:gutter="0"/>
          <w:cols w:space="720" w:num="1"/>
        </w:sectPr>
      </w:pPr>
    </w:p>
    <w:p w14:paraId="5B2B1F6D">
      <w:pPr>
        <w:spacing w:before="163"/>
      </w:pPr>
    </w:p>
    <w:tbl>
      <w:tblPr>
        <w:tblStyle w:val="5"/>
        <w:tblW w:w="14224"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34"/>
        <w:gridCol w:w="493"/>
        <w:gridCol w:w="3081"/>
        <w:gridCol w:w="446"/>
        <w:gridCol w:w="3455"/>
        <w:gridCol w:w="3081"/>
        <w:gridCol w:w="2052"/>
        <w:gridCol w:w="20"/>
        <w:gridCol w:w="1062"/>
      </w:tblGrid>
      <w:tr w14:paraId="4B4C0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14" w:hRule="atLeast"/>
        </w:trPr>
        <w:tc>
          <w:tcPr>
            <w:tcW w:w="534" w:type="dxa"/>
            <w:vAlign w:val="top"/>
          </w:tcPr>
          <w:p w14:paraId="3B264375">
            <w:pPr>
              <w:rPr>
                <w:rFonts w:ascii="Arial"/>
                <w:sz w:val="21"/>
              </w:rPr>
            </w:pPr>
          </w:p>
        </w:tc>
        <w:tc>
          <w:tcPr>
            <w:tcW w:w="493" w:type="dxa"/>
            <w:vAlign w:val="top"/>
          </w:tcPr>
          <w:p w14:paraId="67C1C31E">
            <w:pPr>
              <w:rPr>
                <w:rFonts w:ascii="Arial"/>
                <w:sz w:val="21"/>
              </w:rPr>
            </w:pPr>
          </w:p>
        </w:tc>
        <w:tc>
          <w:tcPr>
            <w:tcW w:w="3081" w:type="dxa"/>
            <w:vAlign w:val="top"/>
          </w:tcPr>
          <w:p w14:paraId="3CBF5EB6">
            <w:pPr>
              <w:rPr>
                <w:rFonts w:ascii="Arial"/>
                <w:sz w:val="21"/>
              </w:rPr>
            </w:pPr>
          </w:p>
        </w:tc>
        <w:tc>
          <w:tcPr>
            <w:tcW w:w="446" w:type="dxa"/>
            <w:vAlign w:val="top"/>
          </w:tcPr>
          <w:p w14:paraId="15D1BBBC">
            <w:pPr>
              <w:rPr>
                <w:rFonts w:ascii="Arial"/>
                <w:sz w:val="21"/>
              </w:rPr>
            </w:pPr>
          </w:p>
        </w:tc>
        <w:tc>
          <w:tcPr>
            <w:tcW w:w="3455" w:type="dxa"/>
            <w:vAlign w:val="top"/>
          </w:tcPr>
          <w:p w14:paraId="14B4A11A">
            <w:pPr>
              <w:pStyle w:val="6"/>
              <w:spacing w:before="64" w:line="221" w:lineRule="auto"/>
              <w:ind w:left="124"/>
            </w:pPr>
            <w:r>
              <w:t>困难群众基本住房安全保障支出。</w:t>
            </w:r>
          </w:p>
        </w:tc>
        <w:tc>
          <w:tcPr>
            <w:tcW w:w="3081" w:type="dxa"/>
            <w:vAlign w:val="top"/>
          </w:tcPr>
          <w:p w14:paraId="644A1A32">
            <w:pPr>
              <w:rPr>
                <w:rFonts w:ascii="Arial"/>
                <w:sz w:val="21"/>
              </w:rPr>
            </w:pPr>
          </w:p>
        </w:tc>
        <w:tc>
          <w:tcPr>
            <w:tcW w:w="2052" w:type="dxa"/>
            <w:vAlign w:val="top"/>
          </w:tcPr>
          <w:p w14:paraId="51D58547">
            <w:pPr>
              <w:rPr>
                <w:rFonts w:ascii="Arial"/>
                <w:sz w:val="21"/>
              </w:rPr>
            </w:pPr>
          </w:p>
        </w:tc>
        <w:tc>
          <w:tcPr>
            <w:tcW w:w="1082" w:type="dxa"/>
            <w:gridSpan w:val="2"/>
            <w:vAlign w:val="top"/>
          </w:tcPr>
          <w:p w14:paraId="0BBEC80B">
            <w:pPr>
              <w:rPr>
                <w:rFonts w:ascii="Arial"/>
                <w:sz w:val="21"/>
              </w:rPr>
            </w:pPr>
          </w:p>
        </w:tc>
      </w:tr>
      <w:tr w14:paraId="3C5C0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096" w:hRule="atLeast"/>
        </w:trPr>
        <w:tc>
          <w:tcPr>
            <w:tcW w:w="534" w:type="dxa"/>
            <w:tcBorders>
              <w:left w:val="single" w:color="000000" w:sz="2" w:space="0"/>
              <w:right w:val="single" w:color="000000" w:sz="2" w:space="0"/>
            </w:tcBorders>
            <w:vAlign w:val="top"/>
          </w:tcPr>
          <w:p w14:paraId="786D1E18">
            <w:pPr>
              <w:rPr>
                <w:rFonts w:ascii="Arial"/>
                <w:sz w:val="21"/>
              </w:rPr>
            </w:pPr>
          </w:p>
          <w:p w14:paraId="1DF74C97">
            <w:pPr>
              <w:spacing w:line="241" w:lineRule="auto"/>
              <w:rPr>
                <w:rFonts w:ascii="Arial"/>
                <w:sz w:val="21"/>
              </w:rPr>
            </w:pPr>
          </w:p>
          <w:p w14:paraId="599303F9">
            <w:pPr>
              <w:spacing w:line="241" w:lineRule="auto"/>
              <w:rPr>
                <w:rFonts w:ascii="Arial"/>
                <w:sz w:val="21"/>
              </w:rPr>
            </w:pPr>
          </w:p>
          <w:p w14:paraId="746A053D">
            <w:pPr>
              <w:spacing w:line="241" w:lineRule="auto"/>
              <w:rPr>
                <w:rFonts w:ascii="Arial"/>
                <w:sz w:val="21"/>
              </w:rPr>
            </w:pPr>
          </w:p>
          <w:p w14:paraId="36063614">
            <w:pPr>
              <w:spacing w:line="241" w:lineRule="auto"/>
              <w:rPr>
                <w:rFonts w:ascii="Arial"/>
                <w:sz w:val="21"/>
              </w:rPr>
            </w:pPr>
          </w:p>
          <w:p w14:paraId="506B50FB">
            <w:pPr>
              <w:spacing w:line="241" w:lineRule="auto"/>
              <w:rPr>
                <w:rFonts w:ascii="Arial"/>
                <w:sz w:val="21"/>
              </w:rPr>
            </w:pPr>
          </w:p>
          <w:p w14:paraId="4F2BDFAB">
            <w:pPr>
              <w:spacing w:line="241" w:lineRule="auto"/>
              <w:rPr>
                <w:rFonts w:ascii="Arial"/>
                <w:sz w:val="21"/>
              </w:rPr>
            </w:pPr>
          </w:p>
          <w:p w14:paraId="58BBA9F7">
            <w:pPr>
              <w:spacing w:line="241" w:lineRule="auto"/>
              <w:rPr>
                <w:rFonts w:ascii="Arial"/>
                <w:sz w:val="21"/>
              </w:rPr>
            </w:pPr>
          </w:p>
          <w:p w14:paraId="36DB88E7">
            <w:pPr>
              <w:spacing w:line="241" w:lineRule="auto"/>
              <w:rPr>
                <w:rFonts w:ascii="Arial"/>
                <w:sz w:val="21"/>
              </w:rPr>
            </w:pPr>
          </w:p>
          <w:p w14:paraId="183D61E9">
            <w:pPr>
              <w:spacing w:line="241" w:lineRule="auto"/>
              <w:rPr>
                <w:rFonts w:ascii="Arial"/>
                <w:sz w:val="21"/>
              </w:rPr>
            </w:pPr>
          </w:p>
          <w:p w14:paraId="371A29A0">
            <w:pPr>
              <w:pStyle w:val="6"/>
              <w:spacing w:before="65" w:line="190" w:lineRule="auto"/>
              <w:ind w:left="135"/>
            </w:pPr>
            <w:r>
              <w:rPr>
                <w:spacing w:val="-5"/>
              </w:rPr>
              <w:t>176</w:t>
            </w:r>
          </w:p>
        </w:tc>
        <w:tc>
          <w:tcPr>
            <w:tcW w:w="493" w:type="dxa"/>
            <w:tcBorders>
              <w:left w:val="single" w:color="000000" w:sz="2" w:space="0"/>
              <w:right w:val="single" w:color="000000" w:sz="2" w:space="0"/>
            </w:tcBorders>
            <w:textDirection w:val="tbRlV"/>
            <w:vAlign w:val="top"/>
          </w:tcPr>
          <w:p w14:paraId="3F815B33">
            <w:pPr>
              <w:pStyle w:val="6"/>
              <w:spacing w:before="142" w:line="214" w:lineRule="auto"/>
              <w:ind w:left="1706"/>
            </w:pPr>
            <w:r>
              <w:rPr>
                <w:spacing w:val="8"/>
              </w:rPr>
              <w:t>其</w:t>
            </w:r>
            <w:r>
              <w:rPr>
                <w:spacing w:val="-6"/>
              </w:rPr>
              <w:t xml:space="preserve"> </w:t>
            </w:r>
            <w:r>
              <w:rPr>
                <w:spacing w:val="8"/>
              </w:rPr>
              <w:t>他</w:t>
            </w:r>
            <w:r>
              <w:rPr>
                <w:spacing w:val="-8"/>
              </w:rPr>
              <w:t xml:space="preserve"> </w:t>
            </w:r>
            <w:r>
              <w:rPr>
                <w:spacing w:val="8"/>
              </w:rPr>
              <w:t>行</w:t>
            </w:r>
            <w:r>
              <w:rPr>
                <w:spacing w:val="-9"/>
              </w:rPr>
              <w:t xml:space="preserve"> </w:t>
            </w:r>
            <w:r>
              <w:rPr>
                <w:spacing w:val="8"/>
              </w:rPr>
              <w:t>政</w:t>
            </w:r>
            <w:r>
              <w:rPr>
                <w:spacing w:val="-9"/>
              </w:rPr>
              <w:t xml:space="preserve"> </w:t>
            </w:r>
            <w:r>
              <w:rPr>
                <w:spacing w:val="8"/>
              </w:rPr>
              <w:t>权</w:t>
            </w:r>
            <w:r>
              <w:rPr>
                <w:spacing w:val="-9"/>
              </w:rPr>
              <w:t xml:space="preserve"> </w:t>
            </w:r>
            <w:r>
              <w:rPr>
                <w:spacing w:val="8"/>
              </w:rPr>
              <w:t>力</w:t>
            </w:r>
          </w:p>
        </w:tc>
        <w:tc>
          <w:tcPr>
            <w:tcW w:w="3081" w:type="dxa"/>
            <w:tcBorders>
              <w:left w:val="single" w:color="000000" w:sz="2" w:space="0"/>
              <w:right w:val="single" w:color="000000" w:sz="2" w:space="0"/>
            </w:tcBorders>
            <w:vAlign w:val="top"/>
          </w:tcPr>
          <w:p w14:paraId="50D024CE">
            <w:pPr>
              <w:spacing w:line="262" w:lineRule="auto"/>
              <w:rPr>
                <w:rFonts w:ascii="Arial"/>
                <w:sz w:val="21"/>
              </w:rPr>
            </w:pPr>
          </w:p>
          <w:p w14:paraId="3399BD6D">
            <w:pPr>
              <w:spacing w:line="262" w:lineRule="auto"/>
              <w:rPr>
                <w:rFonts w:ascii="Arial"/>
                <w:sz w:val="21"/>
              </w:rPr>
            </w:pPr>
          </w:p>
          <w:p w14:paraId="6891126B">
            <w:pPr>
              <w:spacing w:line="262" w:lineRule="auto"/>
              <w:rPr>
                <w:rFonts w:ascii="Arial"/>
                <w:sz w:val="21"/>
              </w:rPr>
            </w:pPr>
          </w:p>
          <w:p w14:paraId="263E4C2A">
            <w:pPr>
              <w:spacing w:line="262" w:lineRule="auto"/>
              <w:rPr>
                <w:rFonts w:ascii="Arial"/>
                <w:sz w:val="21"/>
              </w:rPr>
            </w:pPr>
          </w:p>
          <w:p w14:paraId="6D19D752">
            <w:pPr>
              <w:spacing w:line="262" w:lineRule="auto"/>
              <w:rPr>
                <w:rFonts w:ascii="Arial"/>
                <w:sz w:val="21"/>
              </w:rPr>
            </w:pPr>
          </w:p>
          <w:p w14:paraId="03E1CEDD">
            <w:pPr>
              <w:spacing w:line="262" w:lineRule="auto"/>
              <w:rPr>
                <w:rFonts w:ascii="Arial"/>
                <w:sz w:val="21"/>
              </w:rPr>
            </w:pPr>
          </w:p>
          <w:p w14:paraId="582538D1">
            <w:pPr>
              <w:spacing w:line="262" w:lineRule="auto"/>
              <w:rPr>
                <w:rFonts w:ascii="Arial"/>
                <w:sz w:val="21"/>
              </w:rPr>
            </w:pPr>
          </w:p>
          <w:p w14:paraId="30E11FF3">
            <w:pPr>
              <w:spacing w:line="263" w:lineRule="auto"/>
              <w:rPr>
                <w:rFonts w:ascii="Arial"/>
                <w:sz w:val="21"/>
              </w:rPr>
            </w:pPr>
          </w:p>
          <w:p w14:paraId="63ABA959">
            <w:pPr>
              <w:spacing w:line="263" w:lineRule="auto"/>
              <w:rPr>
                <w:rFonts w:ascii="Arial"/>
                <w:sz w:val="21"/>
              </w:rPr>
            </w:pPr>
          </w:p>
          <w:p w14:paraId="797D4ECE">
            <w:pPr>
              <w:pStyle w:val="6"/>
              <w:spacing w:before="65" w:line="228" w:lineRule="auto"/>
              <w:ind w:left="335"/>
            </w:pPr>
            <w:r>
              <w:rPr>
                <w:spacing w:val="1"/>
              </w:rPr>
              <w:t>执业医师申请个体行医审批</w:t>
            </w:r>
          </w:p>
        </w:tc>
        <w:tc>
          <w:tcPr>
            <w:tcW w:w="446" w:type="dxa"/>
            <w:tcBorders>
              <w:left w:val="single" w:color="000000" w:sz="2" w:space="0"/>
              <w:right w:val="single" w:color="000000" w:sz="2" w:space="0"/>
            </w:tcBorders>
            <w:textDirection w:val="tbRlV"/>
            <w:vAlign w:val="top"/>
          </w:tcPr>
          <w:p w14:paraId="37547AB4">
            <w:pPr>
              <w:pStyle w:val="6"/>
              <w:spacing w:before="115" w:line="212" w:lineRule="auto"/>
              <w:ind w:left="2157"/>
            </w:pPr>
            <w:r>
              <w:rPr>
                <w:spacing w:val="8"/>
              </w:rPr>
              <w:t>各</w:t>
            </w:r>
            <w:r>
              <w:rPr>
                <w:spacing w:val="-8"/>
              </w:rPr>
              <w:t xml:space="preserve"> </w:t>
            </w:r>
            <w:r>
              <w:rPr>
                <w:spacing w:val="8"/>
              </w:rPr>
              <w:t>乡</w:t>
            </w:r>
            <w:r>
              <w:rPr>
                <w:spacing w:val="-9"/>
              </w:rPr>
              <w:t xml:space="preserve"> </w:t>
            </w:r>
            <w:r>
              <w:rPr>
                <w:spacing w:val="8"/>
              </w:rPr>
              <w:t>镇</w:t>
            </w:r>
          </w:p>
        </w:tc>
        <w:tc>
          <w:tcPr>
            <w:tcW w:w="3455" w:type="dxa"/>
            <w:tcBorders>
              <w:left w:val="single" w:color="000000" w:sz="2" w:space="0"/>
              <w:right w:val="single" w:color="000000" w:sz="2" w:space="0"/>
            </w:tcBorders>
            <w:vAlign w:val="top"/>
          </w:tcPr>
          <w:p w14:paraId="1536F13C">
            <w:pPr>
              <w:pStyle w:val="6"/>
              <w:spacing w:before="44" w:line="272" w:lineRule="auto"/>
              <w:ind w:left="110" w:right="31" w:firstLine="6"/>
            </w:pPr>
            <w:r>
              <w:rPr>
                <w:spacing w:val="13"/>
              </w:rPr>
              <w:t>《</w:t>
            </w:r>
            <w:r>
              <w:rPr>
                <w:spacing w:val="-24"/>
              </w:rPr>
              <w:t xml:space="preserve"> </w:t>
            </w:r>
            <w:r>
              <w:rPr>
                <w:spacing w:val="13"/>
              </w:rPr>
              <w:t>中华人民共和国执业</w:t>
            </w:r>
            <w:r>
              <w:rPr>
                <w:spacing w:val="-56"/>
              </w:rPr>
              <w:t xml:space="preserve"> </w:t>
            </w:r>
            <w:r>
              <w:rPr>
                <w:spacing w:val="13"/>
              </w:rPr>
              <w:t>医师法》</w:t>
            </w:r>
            <w:r>
              <w:t xml:space="preserve"> </w:t>
            </w:r>
            <w:r>
              <w:rPr>
                <w:spacing w:val="-1"/>
              </w:rPr>
              <w:t>(2009 年</w:t>
            </w:r>
            <w:r>
              <w:rPr>
                <w:spacing w:val="-46"/>
              </w:rPr>
              <w:t xml:space="preserve"> </w:t>
            </w:r>
            <w:r>
              <w:rPr>
                <w:spacing w:val="-1"/>
              </w:rPr>
              <w:t>8</w:t>
            </w:r>
            <w:r>
              <w:rPr>
                <w:spacing w:val="-38"/>
              </w:rPr>
              <w:t xml:space="preserve"> </w:t>
            </w:r>
            <w:r>
              <w:rPr>
                <w:spacing w:val="-1"/>
              </w:rPr>
              <w:t>月</w:t>
            </w:r>
            <w:r>
              <w:rPr>
                <w:spacing w:val="-44"/>
              </w:rPr>
              <w:t xml:space="preserve"> </w:t>
            </w:r>
            <w:r>
              <w:rPr>
                <w:spacing w:val="-1"/>
              </w:rPr>
              <w:t>27 日修正)第十九条：</w:t>
            </w:r>
            <w:r>
              <w:t xml:space="preserve"> </w:t>
            </w:r>
            <w:r>
              <w:rPr>
                <w:spacing w:val="3"/>
              </w:rPr>
              <w:t>申请个体行医的执业医师，须经注册</w:t>
            </w:r>
            <w:r>
              <w:rPr>
                <w:spacing w:val="5"/>
              </w:rPr>
              <w:t xml:space="preserve"> </w:t>
            </w:r>
            <w:r>
              <w:rPr>
                <w:spacing w:val="3"/>
              </w:rPr>
              <w:t>后在医疗、预防、保健机构中执业满</w:t>
            </w:r>
            <w:r>
              <w:rPr>
                <w:spacing w:val="5"/>
              </w:rPr>
              <w:t xml:space="preserve"> </w:t>
            </w:r>
            <w:r>
              <w:rPr>
                <w:spacing w:val="3"/>
              </w:rPr>
              <w:t>五年，并按照国家有关规定办理审批</w:t>
            </w:r>
            <w:r>
              <w:rPr>
                <w:spacing w:val="5"/>
              </w:rPr>
              <w:t xml:space="preserve"> </w:t>
            </w:r>
            <w:r>
              <w:rPr>
                <w:spacing w:val="3"/>
              </w:rPr>
              <w:t>手续；未经批准，不得行医。县级以</w:t>
            </w:r>
            <w:r>
              <w:rPr>
                <w:spacing w:val="5"/>
              </w:rPr>
              <w:t xml:space="preserve"> </w:t>
            </w:r>
            <w:r>
              <w:rPr>
                <w:spacing w:val="3"/>
              </w:rPr>
              <w:t>上地方人民政府卫生行政部门对个体</w:t>
            </w:r>
            <w:r>
              <w:rPr>
                <w:spacing w:val="5"/>
              </w:rPr>
              <w:t xml:space="preserve"> </w:t>
            </w:r>
            <w:r>
              <w:rPr>
                <w:spacing w:val="3"/>
              </w:rPr>
              <w:t>行医的医师，应当按照国务院卫生行</w:t>
            </w:r>
            <w:r>
              <w:rPr>
                <w:spacing w:val="5"/>
              </w:rPr>
              <w:t xml:space="preserve"> </w:t>
            </w:r>
            <w:r>
              <w:rPr>
                <w:spacing w:val="3"/>
              </w:rPr>
              <w:t>政部门的规定，经常监督检查，凡发</w:t>
            </w:r>
            <w:r>
              <w:rPr>
                <w:spacing w:val="5"/>
              </w:rPr>
              <w:t xml:space="preserve"> </w:t>
            </w:r>
            <w:r>
              <w:rPr>
                <w:spacing w:val="3"/>
              </w:rPr>
              <w:t>现有本法第十六条规定的情形的，应</w:t>
            </w:r>
            <w:r>
              <w:rPr>
                <w:spacing w:val="5"/>
              </w:rPr>
              <w:t xml:space="preserve"> </w:t>
            </w:r>
            <w:r>
              <w:rPr>
                <w:spacing w:val="-6"/>
              </w:rPr>
              <w:t>当及时注销注册，收回医师执业</w:t>
            </w:r>
            <w:bookmarkStart w:id="0" w:name="_GoBack"/>
            <w:bookmarkEnd w:id="0"/>
            <w:r>
              <w:rPr>
                <w:spacing w:val="-6"/>
              </w:rPr>
              <w:t>证书。</w:t>
            </w:r>
          </w:p>
        </w:tc>
        <w:tc>
          <w:tcPr>
            <w:tcW w:w="3081" w:type="dxa"/>
            <w:tcBorders>
              <w:left w:val="single" w:color="000000" w:sz="2" w:space="0"/>
              <w:right w:val="single" w:color="000000" w:sz="2" w:space="0"/>
            </w:tcBorders>
            <w:vAlign w:val="top"/>
          </w:tcPr>
          <w:p w14:paraId="3E71BEE5">
            <w:pPr>
              <w:pStyle w:val="6"/>
              <w:spacing w:before="41" w:line="264" w:lineRule="auto"/>
              <w:ind w:left="114" w:right="82" w:firstLine="15"/>
              <w:jc w:val="both"/>
            </w:pPr>
            <w:r>
              <w:rPr>
                <w:spacing w:val="-3"/>
              </w:rPr>
              <w:t>1、受理责任：公示应当提交的材</w:t>
            </w:r>
            <w:r>
              <w:rPr>
                <w:spacing w:val="7"/>
              </w:rPr>
              <w:t xml:space="preserve"> </w:t>
            </w:r>
            <w:r>
              <w:rPr>
                <w:spacing w:val="5"/>
              </w:rPr>
              <w:t xml:space="preserve">料，一次性告知补正材料，依法 受理或不予受理（不予受理应当 </w:t>
            </w:r>
            <w:r>
              <w:t>告知理由）。</w:t>
            </w:r>
          </w:p>
          <w:p w14:paraId="3FD3136B">
            <w:pPr>
              <w:pStyle w:val="6"/>
              <w:spacing w:before="54" w:line="251" w:lineRule="auto"/>
              <w:ind w:left="117" w:right="82"/>
            </w:pPr>
            <w:r>
              <w:rPr>
                <w:spacing w:val="-2"/>
              </w:rPr>
              <w:t>2、其他法律法规规章文件规定应</w:t>
            </w:r>
            <w:r>
              <w:rPr>
                <w:spacing w:val="5"/>
              </w:rPr>
              <w:t xml:space="preserve"> </w:t>
            </w:r>
            <w:r>
              <w:t>履行的责任。</w:t>
            </w:r>
          </w:p>
        </w:tc>
        <w:tc>
          <w:tcPr>
            <w:tcW w:w="2072" w:type="dxa"/>
            <w:gridSpan w:val="2"/>
            <w:tcBorders>
              <w:left w:val="single" w:color="000000" w:sz="2" w:space="0"/>
              <w:right w:val="single" w:color="000000" w:sz="2" w:space="0"/>
            </w:tcBorders>
            <w:vAlign w:val="top"/>
          </w:tcPr>
          <w:p w14:paraId="79FFEC85">
            <w:pPr>
              <w:pStyle w:val="6"/>
              <w:spacing w:before="43" w:line="266" w:lineRule="auto"/>
              <w:ind w:left="117" w:right="85"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1"/>
              </w:rPr>
              <w:t>相应责任：</w:t>
            </w:r>
          </w:p>
          <w:p w14:paraId="1E581028">
            <w:pPr>
              <w:pStyle w:val="6"/>
              <w:spacing w:before="55" w:line="261" w:lineRule="auto"/>
              <w:ind w:left="115" w:right="85" w:firstLine="17"/>
              <w:jc w:val="both"/>
            </w:pPr>
            <w:r>
              <w:rPr>
                <w:spacing w:val="-6"/>
              </w:rPr>
              <w:t>1、对符合法定条件的</w:t>
            </w:r>
            <w:r>
              <w:rPr>
                <w:spacing w:val="7"/>
              </w:rPr>
              <w:t xml:space="preserve"> 执业医师个体行医申</w:t>
            </w:r>
            <w:r>
              <w:rPr>
                <w:spacing w:val="1"/>
              </w:rPr>
              <w:t xml:space="preserve"> 请不予受理的；</w:t>
            </w:r>
          </w:p>
          <w:p w14:paraId="1E2AA341">
            <w:pPr>
              <w:pStyle w:val="6"/>
              <w:spacing w:before="53" w:line="252" w:lineRule="auto"/>
              <w:ind w:left="117" w:right="60" w:firstLine="2"/>
            </w:pPr>
            <w:r>
              <w:rPr>
                <w:spacing w:val="-2"/>
              </w:rPr>
              <w:t>2、工作中玩忽职守、</w:t>
            </w:r>
            <w:r>
              <w:rPr>
                <w:spacing w:val="5"/>
              </w:rPr>
              <w:t xml:space="preserve"> </w:t>
            </w:r>
            <w:r>
              <w:rPr>
                <w:spacing w:val="1"/>
              </w:rPr>
              <w:t>滥用职权的；</w:t>
            </w:r>
          </w:p>
          <w:p w14:paraId="55A2D406">
            <w:pPr>
              <w:pStyle w:val="6"/>
              <w:spacing w:before="52" w:line="265" w:lineRule="auto"/>
              <w:ind w:left="117" w:right="85" w:firstLine="4"/>
              <w:jc w:val="both"/>
            </w:pPr>
            <w:r>
              <w:rPr>
                <w:spacing w:val="-5"/>
              </w:rPr>
              <w:t>3、办理执业医师个体</w:t>
            </w:r>
            <w:r>
              <w:rPr>
                <w:spacing w:val="8"/>
              </w:rPr>
              <w:t xml:space="preserve"> </w:t>
            </w:r>
            <w:r>
              <w:rPr>
                <w:spacing w:val="7"/>
              </w:rPr>
              <w:t>行医，索取或者收受</w:t>
            </w:r>
            <w:r>
              <w:t xml:space="preserve"> </w:t>
            </w:r>
            <w:r>
              <w:rPr>
                <w:spacing w:val="7"/>
              </w:rPr>
              <w:t>他人财物或者谋取其</w:t>
            </w:r>
            <w:r>
              <w:t xml:space="preserve"> </w:t>
            </w:r>
            <w:r>
              <w:rPr>
                <w:spacing w:val="1"/>
              </w:rPr>
              <w:t>他利益的；</w:t>
            </w:r>
          </w:p>
          <w:p w14:paraId="2F7E708B">
            <w:pPr>
              <w:pStyle w:val="6"/>
              <w:spacing w:before="53" w:line="260" w:lineRule="auto"/>
              <w:ind w:left="117" w:right="85" w:hanging="1"/>
              <w:jc w:val="both"/>
            </w:pPr>
            <w:r>
              <w:rPr>
                <w:spacing w:val="-4"/>
              </w:rPr>
              <w:t>4、其他违反法律法规</w:t>
            </w:r>
            <w:r>
              <w:rPr>
                <w:spacing w:val="3"/>
              </w:rPr>
              <w:t xml:space="preserve"> </w:t>
            </w:r>
            <w:r>
              <w:rPr>
                <w:spacing w:val="32"/>
              </w:rPr>
              <w:t>规章文件规定的行</w:t>
            </w:r>
            <w:r>
              <w:rPr>
                <w:spacing w:val="6"/>
              </w:rPr>
              <w:t xml:space="preserve"> </w:t>
            </w:r>
            <w:r>
              <w:t>为。</w:t>
            </w:r>
          </w:p>
        </w:tc>
        <w:tc>
          <w:tcPr>
            <w:tcW w:w="1062" w:type="dxa"/>
            <w:tcBorders>
              <w:left w:val="single" w:color="000000" w:sz="2" w:space="0"/>
              <w:right w:val="single" w:color="000000" w:sz="2" w:space="0"/>
            </w:tcBorders>
            <w:vAlign w:val="top"/>
          </w:tcPr>
          <w:p w14:paraId="53455079">
            <w:pPr>
              <w:pStyle w:val="6"/>
              <w:spacing w:before="58" w:line="253" w:lineRule="auto"/>
              <w:ind w:left="123" w:right="98" w:firstLine="4"/>
            </w:pPr>
            <w:r>
              <w:rPr>
                <w:spacing w:val="7"/>
              </w:rPr>
              <w:t>乡级负责</w:t>
            </w:r>
            <w:r>
              <w:rPr>
                <w:spacing w:val="1"/>
              </w:rPr>
              <w:t xml:space="preserve"> </w:t>
            </w:r>
            <w:r>
              <w:rPr>
                <w:spacing w:val="-1"/>
              </w:rPr>
              <w:t>受理</w:t>
            </w:r>
          </w:p>
        </w:tc>
      </w:tr>
      <w:tr w14:paraId="5E2FD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327" w:hRule="atLeast"/>
        </w:trPr>
        <w:tc>
          <w:tcPr>
            <w:tcW w:w="534" w:type="dxa"/>
            <w:vAlign w:val="top"/>
          </w:tcPr>
          <w:p w14:paraId="1D6CD34B">
            <w:pPr>
              <w:spacing w:line="253" w:lineRule="auto"/>
              <w:rPr>
                <w:rFonts w:ascii="Arial"/>
                <w:sz w:val="21"/>
              </w:rPr>
            </w:pPr>
          </w:p>
          <w:p w14:paraId="5DA891CE">
            <w:pPr>
              <w:spacing w:line="253" w:lineRule="auto"/>
              <w:rPr>
                <w:rFonts w:ascii="Arial"/>
                <w:sz w:val="21"/>
              </w:rPr>
            </w:pPr>
          </w:p>
          <w:p w14:paraId="08A6CCB7">
            <w:pPr>
              <w:spacing w:line="254" w:lineRule="auto"/>
              <w:rPr>
                <w:rFonts w:ascii="Arial"/>
                <w:sz w:val="21"/>
              </w:rPr>
            </w:pPr>
          </w:p>
          <w:p w14:paraId="083E4D63">
            <w:pPr>
              <w:spacing w:line="254" w:lineRule="auto"/>
              <w:rPr>
                <w:rFonts w:ascii="Arial"/>
                <w:sz w:val="21"/>
              </w:rPr>
            </w:pPr>
          </w:p>
          <w:p w14:paraId="41C27134">
            <w:pPr>
              <w:spacing w:line="254" w:lineRule="auto"/>
              <w:rPr>
                <w:rFonts w:ascii="Arial"/>
                <w:sz w:val="21"/>
              </w:rPr>
            </w:pPr>
          </w:p>
          <w:p w14:paraId="083ADE66">
            <w:pPr>
              <w:spacing w:line="254" w:lineRule="auto"/>
              <w:rPr>
                <w:rFonts w:ascii="Arial"/>
                <w:sz w:val="21"/>
              </w:rPr>
            </w:pPr>
          </w:p>
          <w:p w14:paraId="3AB1C049">
            <w:pPr>
              <w:pStyle w:val="6"/>
              <w:spacing w:before="65" w:line="190" w:lineRule="auto"/>
              <w:ind w:left="130"/>
            </w:pPr>
            <w:r>
              <w:rPr>
                <w:spacing w:val="-5"/>
              </w:rPr>
              <w:t>177</w:t>
            </w:r>
          </w:p>
        </w:tc>
        <w:tc>
          <w:tcPr>
            <w:tcW w:w="493" w:type="dxa"/>
            <w:textDirection w:val="tbRlV"/>
            <w:vAlign w:val="top"/>
          </w:tcPr>
          <w:p w14:paraId="177F1A3A">
            <w:pPr>
              <w:pStyle w:val="6"/>
              <w:spacing w:before="137" w:line="214" w:lineRule="auto"/>
              <w:ind w:left="814"/>
            </w:pPr>
            <w:r>
              <w:rPr>
                <w:spacing w:val="8"/>
              </w:rPr>
              <w:t>其</w:t>
            </w:r>
            <w:r>
              <w:rPr>
                <w:spacing w:val="-6"/>
              </w:rPr>
              <w:t xml:space="preserve"> </w:t>
            </w:r>
            <w:r>
              <w:rPr>
                <w:spacing w:val="8"/>
              </w:rPr>
              <w:t>他</w:t>
            </w:r>
            <w:r>
              <w:rPr>
                <w:spacing w:val="-8"/>
              </w:rPr>
              <w:t xml:space="preserve"> </w:t>
            </w:r>
            <w:r>
              <w:rPr>
                <w:spacing w:val="8"/>
              </w:rPr>
              <w:t>行</w:t>
            </w:r>
            <w:r>
              <w:rPr>
                <w:spacing w:val="-9"/>
              </w:rPr>
              <w:t xml:space="preserve"> </w:t>
            </w:r>
            <w:r>
              <w:rPr>
                <w:spacing w:val="8"/>
              </w:rPr>
              <w:t>政</w:t>
            </w:r>
            <w:r>
              <w:rPr>
                <w:spacing w:val="-9"/>
              </w:rPr>
              <w:t xml:space="preserve"> </w:t>
            </w:r>
            <w:r>
              <w:rPr>
                <w:spacing w:val="8"/>
              </w:rPr>
              <w:t>权</w:t>
            </w:r>
            <w:r>
              <w:rPr>
                <w:spacing w:val="-9"/>
              </w:rPr>
              <w:t xml:space="preserve"> </w:t>
            </w:r>
            <w:r>
              <w:rPr>
                <w:spacing w:val="8"/>
              </w:rPr>
              <w:t>力</w:t>
            </w:r>
          </w:p>
        </w:tc>
        <w:tc>
          <w:tcPr>
            <w:tcW w:w="3081" w:type="dxa"/>
            <w:vAlign w:val="top"/>
          </w:tcPr>
          <w:p w14:paraId="175EF282">
            <w:pPr>
              <w:spacing w:line="248" w:lineRule="auto"/>
              <w:rPr>
                <w:rFonts w:ascii="Arial"/>
                <w:sz w:val="21"/>
              </w:rPr>
            </w:pPr>
          </w:p>
          <w:p w14:paraId="2A19823A">
            <w:pPr>
              <w:spacing w:line="248" w:lineRule="auto"/>
              <w:rPr>
                <w:rFonts w:ascii="Arial"/>
                <w:sz w:val="21"/>
              </w:rPr>
            </w:pPr>
          </w:p>
          <w:p w14:paraId="12BCEA06">
            <w:pPr>
              <w:spacing w:line="248" w:lineRule="auto"/>
              <w:rPr>
                <w:rFonts w:ascii="Arial"/>
                <w:sz w:val="21"/>
              </w:rPr>
            </w:pPr>
          </w:p>
          <w:p w14:paraId="7C63BB39">
            <w:pPr>
              <w:spacing w:line="249" w:lineRule="auto"/>
              <w:rPr>
                <w:rFonts w:ascii="Arial"/>
                <w:sz w:val="21"/>
              </w:rPr>
            </w:pPr>
          </w:p>
          <w:p w14:paraId="69C45E34">
            <w:pPr>
              <w:spacing w:line="249" w:lineRule="auto"/>
              <w:rPr>
                <w:rFonts w:ascii="Arial"/>
                <w:sz w:val="21"/>
              </w:rPr>
            </w:pPr>
          </w:p>
          <w:p w14:paraId="30EE8F95">
            <w:pPr>
              <w:spacing w:line="249" w:lineRule="auto"/>
              <w:rPr>
                <w:rFonts w:ascii="Arial"/>
                <w:sz w:val="21"/>
              </w:rPr>
            </w:pPr>
          </w:p>
          <w:p w14:paraId="3C0A29D6">
            <w:pPr>
              <w:pStyle w:val="6"/>
              <w:spacing w:before="65" w:line="225" w:lineRule="auto"/>
              <w:ind w:left="832"/>
            </w:pPr>
            <w:r>
              <w:rPr>
                <w:spacing w:val="1"/>
              </w:rPr>
              <w:t>食品小摊点备案</w:t>
            </w:r>
          </w:p>
        </w:tc>
        <w:tc>
          <w:tcPr>
            <w:tcW w:w="446" w:type="dxa"/>
            <w:textDirection w:val="tbRlV"/>
            <w:vAlign w:val="top"/>
          </w:tcPr>
          <w:p w14:paraId="1423FBEE">
            <w:pPr>
              <w:pStyle w:val="6"/>
              <w:spacing w:before="110" w:line="212" w:lineRule="auto"/>
              <w:ind w:left="1265"/>
            </w:pPr>
            <w:r>
              <w:rPr>
                <w:spacing w:val="8"/>
              </w:rPr>
              <w:t>各</w:t>
            </w:r>
            <w:r>
              <w:rPr>
                <w:spacing w:val="-8"/>
              </w:rPr>
              <w:t xml:space="preserve"> </w:t>
            </w:r>
            <w:r>
              <w:rPr>
                <w:spacing w:val="8"/>
              </w:rPr>
              <w:t>乡</w:t>
            </w:r>
            <w:r>
              <w:rPr>
                <w:spacing w:val="-9"/>
              </w:rPr>
              <w:t xml:space="preserve"> </w:t>
            </w:r>
            <w:r>
              <w:rPr>
                <w:spacing w:val="8"/>
              </w:rPr>
              <w:t>镇</w:t>
            </w:r>
          </w:p>
        </w:tc>
        <w:tc>
          <w:tcPr>
            <w:tcW w:w="3455" w:type="dxa"/>
            <w:vAlign w:val="top"/>
          </w:tcPr>
          <w:p w14:paraId="1B537EB1">
            <w:pPr>
              <w:pStyle w:val="6"/>
              <w:spacing w:before="63" w:line="270" w:lineRule="auto"/>
              <w:ind w:left="106" w:right="11" w:firstLine="5"/>
              <w:jc w:val="both"/>
            </w:pPr>
            <w:r>
              <w:rPr>
                <w:spacing w:val="2"/>
              </w:rPr>
              <w:t xml:space="preserve">《河北省食品小作坊小餐饮小摊点管 </w:t>
            </w:r>
            <w:r>
              <w:rPr>
                <w:spacing w:val="-4"/>
              </w:rPr>
              <w:t>理条例》</w:t>
            </w:r>
            <w:r>
              <w:rPr>
                <w:spacing w:val="72"/>
              </w:rPr>
              <w:t xml:space="preserve"> </w:t>
            </w:r>
            <w:r>
              <w:rPr>
                <w:spacing w:val="-4"/>
              </w:rPr>
              <w:t>(2016</w:t>
            </w:r>
            <w:r>
              <w:rPr>
                <w:spacing w:val="-39"/>
              </w:rPr>
              <w:t xml:space="preserve"> </w:t>
            </w:r>
            <w:r>
              <w:rPr>
                <w:spacing w:val="-4"/>
              </w:rPr>
              <w:t>年</w:t>
            </w:r>
            <w:r>
              <w:rPr>
                <w:spacing w:val="-40"/>
              </w:rPr>
              <w:t xml:space="preserve"> </w:t>
            </w:r>
            <w:r>
              <w:rPr>
                <w:spacing w:val="-4"/>
              </w:rPr>
              <w:t>3</w:t>
            </w:r>
            <w:r>
              <w:rPr>
                <w:spacing w:val="-33"/>
              </w:rPr>
              <w:t xml:space="preserve"> </w:t>
            </w:r>
            <w:r>
              <w:rPr>
                <w:spacing w:val="-4"/>
              </w:rPr>
              <w:t>月</w:t>
            </w:r>
            <w:r>
              <w:rPr>
                <w:spacing w:val="-39"/>
              </w:rPr>
              <w:t xml:space="preserve"> </w:t>
            </w:r>
            <w:r>
              <w:rPr>
                <w:spacing w:val="-4"/>
              </w:rPr>
              <w:t xml:space="preserve">29 日河北省 </w:t>
            </w:r>
            <w:r>
              <w:rPr>
                <w:spacing w:val="2"/>
              </w:rPr>
              <w:t xml:space="preserve">第十二届人民代表大会常务委员会第 </w:t>
            </w:r>
            <w:r>
              <w:rPr>
                <w:spacing w:val="1"/>
              </w:rPr>
              <w:t>二十次会议通过)第十二条：小作坊、</w:t>
            </w:r>
            <w:r>
              <w:rPr>
                <w:spacing w:val="4"/>
              </w:rPr>
              <w:t xml:space="preserve"> </w:t>
            </w:r>
            <w:r>
              <w:rPr>
                <w:spacing w:val="2"/>
              </w:rPr>
              <w:t xml:space="preserve">小餐饮实行登记证管理，小摊点实行 备案卡管理。核发登记证、备案卡不 </w:t>
            </w:r>
            <w:r>
              <w:rPr>
                <w:spacing w:val="1"/>
              </w:rPr>
              <w:t>收取任何费用。</w:t>
            </w:r>
          </w:p>
          <w:p w14:paraId="1C5432C1">
            <w:pPr>
              <w:pStyle w:val="6"/>
              <w:spacing w:before="53" w:line="261" w:lineRule="auto"/>
              <w:ind w:left="107" w:right="80" w:hanging="2"/>
              <w:jc w:val="both"/>
            </w:pPr>
            <w:r>
              <w:rPr>
                <w:spacing w:val="3"/>
              </w:rPr>
              <w:t>任何单位和个人不得伪造、变造、冒</w:t>
            </w:r>
            <w:r>
              <w:rPr>
                <w:spacing w:val="5"/>
              </w:rPr>
              <w:t xml:space="preserve"> </w:t>
            </w:r>
            <w:r>
              <w:rPr>
                <w:spacing w:val="3"/>
              </w:rPr>
              <w:t>用、出租、出借或者以其他形式转让</w:t>
            </w:r>
            <w:r>
              <w:rPr>
                <w:spacing w:val="2"/>
              </w:rPr>
              <w:t xml:space="preserve"> </w:t>
            </w:r>
            <w:r>
              <w:rPr>
                <w:spacing w:val="1"/>
              </w:rPr>
              <w:t>登记证、备案卡。</w:t>
            </w:r>
          </w:p>
          <w:p w14:paraId="5784FE00">
            <w:pPr>
              <w:pStyle w:val="6"/>
              <w:spacing w:before="52" w:line="227" w:lineRule="auto"/>
              <w:ind w:left="106"/>
            </w:pPr>
            <w:r>
              <w:rPr>
                <w:spacing w:val="3"/>
              </w:rPr>
              <w:t>第十三条：小作坊、小餐饮登记证应</w:t>
            </w:r>
          </w:p>
        </w:tc>
        <w:tc>
          <w:tcPr>
            <w:tcW w:w="3081" w:type="dxa"/>
            <w:vAlign w:val="top"/>
          </w:tcPr>
          <w:p w14:paraId="6AAC6EBB">
            <w:pPr>
              <w:pStyle w:val="6"/>
              <w:spacing w:before="66" w:line="264" w:lineRule="auto"/>
              <w:ind w:left="109" w:right="77" w:firstLine="15"/>
              <w:jc w:val="both"/>
            </w:pPr>
            <w:r>
              <w:rPr>
                <w:spacing w:val="-3"/>
              </w:rPr>
              <w:t>1、受理责任：公示应当提交的材</w:t>
            </w:r>
            <w:r>
              <w:rPr>
                <w:spacing w:val="7"/>
              </w:rPr>
              <w:t xml:space="preserve"> </w:t>
            </w:r>
            <w:r>
              <w:rPr>
                <w:spacing w:val="5"/>
              </w:rPr>
              <w:t xml:space="preserve">料，一次性告知补正材料，依法 受理或不予受理（不予受理应当 </w:t>
            </w:r>
            <w:r>
              <w:t>告知理由）。</w:t>
            </w:r>
          </w:p>
          <w:p w14:paraId="5FD6E2B4">
            <w:pPr>
              <w:pStyle w:val="6"/>
              <w:spacing w:before="55" w:line="260" w:lineRule="auto"/>
              <w:ind w:left="107" w:right="77" w:firstLine="4"/>
              <w:jc w:val="both"/>
            </w:pPr>
            <w:r>
              <w:rPr>
                <w:spacing w:val="-2"/>
              </w:rPr>
              <w:t>2、审查责任：按照政策对书面申</w:t>
            </w:r>
            <w:r>
              <w:rPr>
                <w:spacing w:val="5"/>
              </w:rPr>
              <w:t xml:space="preserve"> 请材料进行审查，提出是否同意</w:t>
            </w:r>
            <w:r>
              <w:rPr>
                <w:spacing w:val="7"/>
              </w:rPr>
              <w:t xml:space="preserve"> </w:t>
            </w:r>
            <w:r>
              <w:rPr>
                <w:spacing w:val="1"/>
              </w:rPr>
              <w:t>的审核意见。</w:t>
            </w:r>
          </w:p>
          <w:p w14:paraId="4ABF7DAB">
            <w:pPr>
              <w:pStyle w:val="6"/>
              <w:spacing w:before="54" w:line="260" w:lineRule="auto"/>
              <w:ind w:left="112" w:right="77"/>
            </w:pPr>
            <w:r>
              <w:rPr>
                <w:spacing w:val="-2"/>
              </w:rPr>
              <w:t>3、决定责任；作出行政许可或者</w:t>
            </w:r>
            <w:r>
              <w:rPr>
                <w:spacing w:val="4"/>
              </w:rPr>
              <w:t xml:space="preserve"> </w:t>
            </w:r>
            <w:r>
              <w:rPr>
                <w:spacing w:val="-9"/>
              </w:rPr>
              <w:t>不予行政许可决定，法定告知（不</w:t>
            </w:r>
            <w:r>
              <w:rPr>
                <w:spacing w:val="7"/>
              </w:rPr>
              <w:t xml:space="preserve"> </w:t>
            </w:r>
            <w:r>
              <w:rPr>
                <w:spacing w:val="1"/>
              </w:rPr>
              <w:t>予许可的应当书面告知理由）。</w:t>
            </w:r>
          </w:p>
          <w:p w14:paraId="7B38BA22">
            <w:pPr>
              <w:pStyle w:val="6"/>
              <w:spacing w:before="54" w:line="225" w:lineRule="auto"/>
              <w:ind w:left="108"/>
            </w:pPr>
            <w:r>
              <w:rPr>
                <w:spacing w:val="-2"/>
              </w:rPr>
              <w:t>4、送达责任：准予许可的制发送</w:t>
            </w:r>
          </w:p>
        </w:tc>
        <w:tc>
          <w:tcPr>
            <w:tcW w:w="2052" w:type="dxa"/>
            <w:vAlign w:val="top"/>
          </w:tcPr>
          <w:p w14:paraId="3ACCAE8A">
            <w:pPr>
              <w:pStyle w:val="6"/>
              <w:spacing w:before="68" w:line="266" w:lineRule="auto"/>
              <w:ind w:left="112" w:right="60" w:firstLine="16"/>
              <w:jc w:val="both"/>
            </w:pPr>
            <w:r>
              <w:rPr>
                <w:spacing w:val="5"/>
              </w:rPr>
              <w:t>因不履行或不正确履</w:t>
            </w:r>
            <w:r>
              <w:rPr>
                <w:spacing w:val="1"/>
              </w:rPr>
              <w:t xml:space="preserve"> </w:t>
            </w:r>
            <w:r>
              <w:rPr>
                <w:spacing w:val="7"/>
              </w:rPr>
              <w:t>行行政职责，有下列</w:t>
            </w:r>
            <w:r>
              <w:t xml:space="preserve"> </w:t>
            </w:r>
            <w:r>
              <w:rPr>
                <w:spacing w:val="7"/>
              </w:rPr>
              <w:t>情形的，行政机关及</w:t>
            </w:r>
            <w:r>
              <w:t xml:space="preserve"> </w:t>
            </w:r>
            <w:r>
              <w:rPr>
                <w:spacing w:val="7"/>
              </w:rPr>
              <w:t>相关工作人员应承担</w:t>
            </w:r>
            <w:r>
              <w:t xml:space="preserve"> </w:t>
            </w:r>
            <w:r>
              <w:rPr>
                <w:spacing w:val="1"/>
              </w:rPr>
              <w:t>相应责任：</w:t>
            </w:r>
          </w:p>
          <w:p w14:paraId="6D608BB9">
            <w:pPr>
              <w:pStyle w:val="6"/>
              <w:spacing w:before="57" w:line="265" w:lineRule="auto"/>
              <w:ind w:left="112" w:right="60" w:firstLine="15"/>
              <w:jc w:val="both"/>
            </w:pPr>
            <w:r>
              <w:rPr>
                <w:spacing w:val="-6"/>
              </w:rPr>
              <w:t>1、对符合法定条件的</w:t>
            </w:r>
            <w:r>
              <w:rPr>
                <w:spacing w:val="7"/>
              </w:rPr>
              <w:t xml:space="preserve"> 食品小摊点备案卡延</w:t>
            </w:r>
            <w:r>
              <w:t xml:space="preserve"> </w:t>
            </w:r>
            <w:r>
              <w:rPr>
                <w:spacing w:val="7"/>
              </w:rPr>
              <w:t>续社注销申请不予受</w:t>
            </w:r>
            <w:r>
              <w:t xml:space="preserve"> 理的；</w:t>
            </w:r>
          </w:p>
          <w:p w14:paraId="5E741D84">
            <w:pPr>
              <w:pStyle w:val="6"/>
              <w:spacing w:before="51" w:line="252" w:lineRule="auto"/>
              <w:ind w:left="129" w:right="60" w:hanging="14"/>
            </w:pPr>
            <w:r>
              <w:rPr>
                <w:spacing w:val="-4"/>
              </w:rPr>
              <w:t>2、对不符合法定条件</w:t>
            </w:r>
            <w:r>
              <w:t xml:space="preserve"> </w:t>
            </w:r>
            <w:r>
              <w:rPr>
                <w:spacing w:val="5"/>
              </w:rPr>
              <w:t>的申请人准予行政许</w:t>
            </w:r>
          </w:p>
        </w:tc>
        <w:tc>
          <w:tcPr>
            <w:tcW w:w="1082" w:type="dxa"/>
            <w:gridSpan w:val="2"/>
            <w:vAlign w:val="top"/>
          </w:tcPr>
          <w:p w14:paraId="5C8FFBA6">
            <w:pPr>
              <w:rPr>
                <w:rFonts w:ascii="Arial"/>
                <w:sz w:val="21"/>
              </w:rPr>
            </w:pPr>
          </w:p>
        </w:tc>
      </w:tr>
    </w:tbl>
    <w:p w14:paraId="5EC46C39">
      <w:pPr>
        <w:pStyle w:val="2"/>
      </w:pPr>
    </w:p>
    <w:p w14:paraId="3702F6B6">
      <w:pPr>
        <w:sectPr>
          <w:pgSz w:w="16839" w:h="11906"/>
          <w:pgMar w:top="1012" w:right="1299" w:bottom="0" w:left="1299" w:header="0" w:footer="0" w:gutter="0"/>
          <w:cols w:space="720" w:num="1"/>
        </w:sectPr>
      </w:pPr>
    </w:p>
    <w:p w14:paraId="248917B0">
      <w:pPr>
        <w:spacing w:before="163"/>
      </w:pPr>
    </w:p>
    <w:tbl>
      <w:tblPr>
        <w:tblStyle w:val="5"/>
        <w:tblW w:w="14224"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34"/>
        <w:gridCol w:w="493"/>
        <w:gridCol w:w="3081"/>
        <w:gridCol w:w="446"/>
        <w:gridCol w:w="3455"/>
        <w:gridCol w:w="3081"/>
        <w:gridCol w:w="2072"/>
        <w:gridCol w:w="1062"/>
      </w:tblGrid>
      <w:tr w14:paraId="068EF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409" w:hRule="atLeast"/>
        </w:trPr>
        <w:tc>
          <w:tcPr>
            <w:tcW w:w="534" w:type="dxa"/>
            <w:vAlign w:val="top"/>
          </w:tcPr>
          <w:p w14:paraId="3BE24214">
            <w:pPr>
              <w:rPr>
                <w:rFonts w:ascii="Arial"/>
                <w:sz w:val="21"/>
              </w:rPr>
            </w:pPr>
          </w:p>
        </w:tc>
        <w:tc>
          <w:tcPr>
            <w:tcW w:w="493" w:type="dxa"/>
            <w:vAlign w:val="top"/>
          </w:tcPr>
          <w:p w14:paraId="4449F7D6">
            <w:pPr>
              <w:rPr>
                <w:rFonts w:ascii="Arial"/>
                <w:sz w:val="21"/>
              </w:rPr>
            </w:pPr>
          </w:p>
        </w:tc>
        <w:tc>
          <w:tcPr>
            <w:tcW w:w="3081" w:type="dxa"/>
            <w:vAlign w:val="top"/>
          </w:tcPr>
          <w:p w14:paraId="4ED7BD18">
            <w:pPr>
              <w:rPr>
                <w:rFonts w:ascii="Arial"/>
                <w:sz w:val="21"/>
              </w:rPr>
            </w:pPr>
          </w:p>
        </w:tc>
        <w:tc>
          <w:tcPr>
            <w:tcW w:w="446" w:type="dxa"/>
            <w:vAlign w:val="top"/>
          </w:tcPr>
          <w:p w14:paraId="08387B93">
            <w:pPr>
              <w:rPr>
                <w:rFonts w:ascii="Arial"/>
                <w:sz w:val="21"/>
              </w:rPr>
            </w:pPr>
          </w:p>
        </w:tc>
        <w:tc>
          <w:tcPr>
            <w:tcW w:w="3455" w:type="dxa"/>
            <w:vAlign w:val="top"/>
          </w:tcPr>
          <w:p w14:paraId="498E164A">
            <w:pPr>
              <w:pStyle w:val="6"/>
              <w:spacing w:before="62" w:line="271" w:lineRule="auto"/>
              <w:ind w:left="105" w:right="14" w:firstLine="14"/>
              <w:jc w:val="both"/>
            </w:pPr>
            <w:r>
              <w:rPr>
                <w:spacing w:val="-6"/>
              </w:rPr>
              <w:t>当载明经营者姓名、商号名称、地址、</w:t>
            </w:r>
            <w:r>
              <w:rPr>
                <w:spacing w:val="7"/>
              </w:rPr>
              <w:t xml:space="preserve"> </w:t>
            </w:r>
            <w:r>
              <w:rPr>
                <w:spacing w:val="2"/>
              </w:rPr>
              <w:t xml:space="preserve">经营项目、投诉举报电话等信息；小 摊点备案卡应当载明经营者姓名、经 </w:t>
            </w:r>
            <w:r>
              <w:rPr>
                <w:spacing w:val="-5"/>
              </w:rPr>
              <w:t>营项目、区域、投诉举报电话等信息。</w:t>
            </w:r>
            <w:r>
              <w:rPr>
                <w:spacing w:val="4"/>
              </w:rPr>
              <w:t xml:space="preserve"> </w:t>
            </w:r>
            <w:r>
              <w:rPr>
                <w:spacing w:val="2"/>
              </w:rPr>
              <w:t xml:space="preserve">小作坊、小餐饮、小摊点不得超出登 记证、备案卡载明的经营项目从事生 产经营活动。小摊点经营活动不得超 </w:t>
            </w:r>
            <w:r>
              <w:rPr>
                <w:spacing w:val="1"/>
              </w:rPr>
              <w:t>出备案卡载明的区域。</w:t>
            </w:r>
          </w:p>
          <w:p w14:paraId="6ECBC414">
            <w:pPr>
              <w:pStyle w:val="6"/>
              <w:spacing w:before="52" w:line="270" w:lineRule="auto"/>
              <w:ind w:left="106" w:right="80" w:firstLine="4"/>
            </w:pPr>
            <w:r>
              <w:rPr>
                <w:spacing w:val="2"/>
              </w:rPr>
              <w:t>小作坊、小餐饮登记证有效期三年，</w:t>
            </w:r>
            <w:r>
              <w:rPr>
                <w:spacing w:val="14"/>
              </w:rPr>
              <w:t xml:space="preserve"> </w:t>
            </w:r>
            <w:r>
              <w:rPr>
                <w:spacing w:val="3"/>
              </w:rPr>
              <w:t xml:space="preserve">小摊点备案卡有效期一年。小作坊、 小餐饮、小摊点可以向发证部门办理 临时登记证或者备案卡，有效期六个 月。登记证、备案卡有效期届满需要 延续的，应当在届满前三十日内向原 </w:t>
            </w:r>
            <w:r>
              <w:rPr>
                <w:spacing w:val="1"/>
              </w:rPr>
              <w:t>发证部门提出申请。</w:t>
            </w:r>
          </w:p>
        </w:tc>
        <w:tc>
          <w:tcPr>
            <w:tcW w:w="3081" w:type="dxa"/>
            <w:vAlign w:val="top"/>
          </w:tcPr>
          <w:p w14:paraId="75423E57">
            <w:pPr>
              <w:pStyle w:val="6"/>
              <w:spacing w:before="64" w:line="228" w:lineRule="auto"/>
              <w:ind w:left="108"/>
            </w:pPr>
            <w:r>
              <w:rPr>
                <w:spacing w:val="1"/>
              </w:rPr>
              <w:t>达许可证，信息公开。</w:t>
            </w:r>
          </w:p>
          <w:p w14:paraId="2EA0D6FA">
            <w:pPr>
              <w:pStyle w:val="6"/>
              <w:spacing w:before="54" w:line="252" w:lineRule="auto"/>
              <w:ind w:left="112" w:right="77"/>
            </w:pPr>
            <w:r>
              <w:rPr>
                <w:spacing w:val="-2"/>
              </w:rPr>
              <w:t>5、其他法律法规规章文件规定应</w:t>
            </w:r>
            <w:r>
              <w:rPr>
                <w:spacing w:val="4"/>
              </w:rPr>
              <w:t xml:space="preserve"> </w:t>
            </w:r>
            <w:r>
              <w:t>履行的责任。</w:t>
            </w:r>
          </w:p>
        </w:tc>
        <w:tc>
          <w:tcPr>
            <w:tcW w:w="2072" w:type="dxa"/>
            <w:vAlign w:val="top"/>
          </w:tcPr>
          <w:p w14:paraId="7A3E2A0F">
            <w:pPr>
              <w:pStyle w:val="6"/>
              <w:spacing w:before="63" w:line="261" w:lineRule="auto"/>
              <w:ind w:left="113" w:right="80"/>
              <w:jc w:val="both"/>
            </w:pPr>
            <w:r>
              <w:rPr>
                <w:spacing w:val="6"/>
              </w:rPr>
              <w:t>可或者超越法定职权</w:t>
            </w:r>
            <w:r>
              <w:rPr>
                <w:spacing w:val="7"/>
              </w:rPr>
              <w:t xml:space="preserve"> 作出准予行政许可决</w:t>
            </w:r>
            <w:r>
              <w:t xml:space="preserve"> 定的；</w:t>
            </w:r>
          </w:p>
          <w:p w14:paraId="24580E0E">
            <w:pPr>
              <w:pStyle w:val="6"/>
              <w:spacing w:before="53" w:line="267" w:lineRule="auto"/>
              <w:ind w:left="113" w:right="80" w:firstLine="3"/>
              <w:jc w:val="both"/>
            </w:pPr>
            <w:r>
              <w:rPr>
                <w:spacing w:val="-5"/>
              </w:rPr>
              <w:t>3、对符合法定条件的</w:t>
            </w:r>
            <w:r>
              <w:rPr>
                <w:spacing w:val="8"/>
              </w:rPr>
              <w:t xml:space="preserve"> </w:t>
            </w:r>
            <w:r>
              <w:rPr>
                <w:spacing w:val="7"/>
              </w:rPr>
              <w:t>申请人不予行政许可</w:t>
            </w:r>
            <w:r>
              <w:t xml:space="preserve"> </w:t>
            </w:r>
            <w:r>
              <w:rPr>
                <w:spacing w:val="7"/>
              </w:rPr>
              <w:t>或者不在法定期限内</w:t>
            </w:r>
            <w:r>
              <w:t xml:space="preserve"> </w:t>
            </w:r>
            <w:r>
              <w:rPr>
                <w:spacing w:val="7"/>
              </w:rPr>
              <w:t>作出准予行政许可决</w:t>
            </w:r>
            <w:r>
              <w:t xml:space="preserve"> 定的；</w:t>
            </w:r>
          </w:p>
          <w:p w14:paraId="0082FD11">
            <w:pPr>
              <w:pStyle w:val="6"/>
              <w:spacing w:before="51" w:line="253" w:lineRule="auto"/>
              <w:ind w:left="115" w:right="80" w:hanging="4"/>
            </w:pPr>
            <w:r>
              <w:rPr>
                <w:spacing w:val="-4"/>
              </w:rPr>
              <w:t>4、违反法定程序实施</w:t>
            </w:r>
            <w:r>
              <w:rPr>
                <w:spacing w:val="3"/>
              </w:rPr>
              <w:t xml:space="preserve"> </w:t>
            </w:r>
            <w:r>
              <w:t>行政许可的；</w:t>
            </w:r>
          </w:p>
          <w:p w14:paraId="1627FBC9">
            <w:pPr>
              <w:pStyle w:val="6"/>
              <w:spacing w:before="53" w:line="252" w:lineRule="auto"/>
              <w:ind w:left="112" w:right="55" w:firstLine="4"/>
            </w:pPr>
            <w:r>
              <w:rPr>
                <w:spacing w:val="-2"/>
              </w:rPr>
              <w:t>5、工作中玩忽职守、</w:t>
            </w:r>
            <w:r>
              <w:rPr>
                <w:spacing w:val="4"/>
              </w:rPr>
              <w:t xml:space="preserve"> </w:t>
            </w:r>
            <w:r>
              <w:rPr>
                <w:spacing w:val="1"/>
              </w:rPr>
              <w:t>滥用职权的；</w:t>
            </w:r>
          </w:p>
          <w:p w14:paraId="54F16D01">
            <w:pPr>
              <w:pStyle w:val="6"/>
              <w:spacing w:before="55" w:line="260" w:lineRule="auto"/>
              <w:ind w:left="114" w:right="80"/>
              <w:jc w:val="both"/>
            </w:pPr>
            <w:r>
              <w:rPr>
                <w:spacing w:val="-4"/>
              </w:rPr>
              <w:t>6、办理事项时索取或</w:t>
            </w:r>
            <w:r>
              <w:rPr>
                <w:spacing w:val="1"/>
              </w:rPr>
              <w:t xml:space="preserve"> </w:t>
            </w:r>
            <w:r>
              <w:rPr>
                <w:spacing w:val="6"/>
              </w:rPr>
              <w:t>者收受他人财物或者</w:t>
            </w:r>
            <w:r>
              <w:rPr>
                <w:spacing w:val="7"/>
              </w:rPr>
              <w:t xml:space="preserve"> </w:t>
            </w:r>
            <w:r>
              <w:rPr>
                <w:spacing w:val="1"/>
              </w:rPr>
              <w:t>谋取其他利益的；</w:t>
            </w:r>
          </w:p>
          <w:p w14:paraId="765E7E32">
            <w:pPr>
              <w:pStyle w:val="6"/>
              <w:spacing w:before="53" w:line="257" w:lineRule="auto"/>
              <w:ind w:left="113" w:right="80" w:firstLine="4"/>
              <w:jc w:val="both"/>
            </w:pPr>
            <w:r>
              <w:rPr>
                <w:spacing w:val="-5"/>
              </w:rPr>
              <w:t>7、其他违反法律法规</w:t>
            </w:r>
            <w:r>
              <w:rPr>
                <w:spacing w:val="8"/>
              </w:rPr>
              <w:t xml:space="preserve"> </w:t>
            </w:r>
            <w:r>
              <w:rPr>
                <w:spacing w:val="32"/>
              </w:rPr>
              <w:t>规章文件规定的行</w:t>
            </w:r>
            <w:r>
              <w:rPr>
                <w:spacing w:val="6"/>
              </w:rPr>
              <w:t xml:space="preserve"> </w:t>
            </w:r>
            <w:r>
              <w:t>为。</w:t>
            </w:r>
          </w:p>
        </w:tc>
        <w:tc>
          <w:tcPr>
            <w:tcW w:w="1062" w:type="dxa"/>
            <w:vAlign w:val="top"/>
          </w:tcPr>
          <w:p w14:paraId="22C876F2">
            <w:pPr>
              <w:rPr>
                <w:rFonts w:ascii="Arial"/>
                <w:sz w:val="21"/>
              </w:rPr>
            </w:pPr>
          </w:p>
        </w:tc>
      </w:tr>
    </w:tbl>
    <w:p w14:paraId="6CFCC393">
      <w:pPr>
        <w:pStyle w:val="2"/>
      </w:pPr>
    </w:p>
    <w:sectPr>
      <w:pgSz w:w="16839" w:h="11906"/>
      <w:pgMar w:top="1012" w:right="1299" w:bottom="0" w:left="1299" w:header="0" w:footer="0"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楷体">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documentProtection w:enforcement="0"/>
  <w:characterSpacingControl w:val="doNotCompress"/>
  <w:footnotePr>
    <w:footnote w:id="0"/>
    <w:footnote w:id="1"/>
  </w:footnotePr>
  <w:endnotePr>
    <w:endnote w:id="0"/>
    <w:endnote w:id="1"/>
  </w:endnotePr>
  <w:compat>
    <w:spaceForUL/>
    <w:ulTrailSpace/>
    <w:useFELayout/>
    <w:compatSetting w:name="compatibilityMode" w:uri="http://schemas.microsoft.com/office/word" w:val="14"/>
  </w:compat>
  <w:docVars>
    <w:docVar w:name="commondata" w:val="eyJoZGlkIjoiZTMzZmIyODEyYmQwZGE2MGU2MDg2NjQ2ZDRlZTY2ODcifQ=="/>
  </w:docVars>
  <w:rsids>
    <w:rsidRoot w:val="00000000"/>
    <w:rsid w:val="000740D1"/>
    <w:rsid w:val="0ED14B39"/>
    <w:rsid w:val="15CB6A83"/>
    <w:rsid w:val="27661A96"/>
    <w:rsid w:val="323349C9"/>
    <w:rsid w:val="3646591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Arial" w:hAnsi="Arial" w:eastAsia="Arial" w:cs="Arial"/>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4">
    <w:name w:val="Default Paragraph Font"/>
    <w:autoRedefine/>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Body Text"/>
    <w:basedOn w:val="1"/>
    <w:semiHidden/>
    <w:qFormat/>
    <w:uiPriority w:val="0"/>
    <w:rPr>
      <w:rFonts w:ascii="Arial" w:hAnsi="Arial" w:eastAsia="Arial" w:cs="Arial"/>
      <w:sz w:val="21"/>
      <w:szCs w:val="21"/>
      <w:lang w:val="en-US" w:eastAsia="en-US" w:bidi="ar-SA"/>
    </w:rPr>
  </w:style>
  <w:style w:type="table" w:customStyle="1" w:styleId="5">
    <w:name w:val="Table Normal"/>
    <w:semiHidden/>
    <w:unhideWhenUsed/>
    <w:qFormat/>
    <w:uiPriority w:val="0"/>
    <w:tblPr>
      <w:tblCellMar>
        <w:top w:w="0" w:type="dxa"/>
        <w:left w:w="0" w:type="dxa"/>
        <w:bottom w:w="0" w:type="dxa"/>
        <w:right w:w="0" w:type="dxa"/>
      </w:tblCellMar>
    </w:tblPr>
  </w:style>
  <w:style w:type="paragraph" w:customStyle="1" w:styleId="6">
    <w:name w:val="Table Text"/>
    <w:basedOn w:val="1"/>
    <w:semiHidden/>
    <w:qFormat/>
    <w:uiPriority w:val="0"/>
    <w:rPr>
      <w:rFonts w:ascii="宋体" w:hAnsi="宋体" w:eastAsia="宋体" w:cs="宋体"/>
      <w:sz w:val="20"/>
      <w:szCs w:val="20"/>
      <w:lang w:val="en-US" w:eastAsia="en-US"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212</Pages>
  <Words>27402</Words>
  <Characters>27717</Characters>
  <TotalTime>6</TotalTime>
  <ScaleCrop>false</ScaleCrop>
  <LinksUpToDate>false</LinksUpToDate>
  <CharactersWithSpaces>30018</CharactersWithSpaces>
  <Application>WPS Office_12.1.0.19302_F1E327BC-269C-435d-A152-05C5408002CA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2021-06-21T19:41:00Z</dcterms:created>
  <dc:creator>USER</dc:creator>
  <cp:lastModifiedBy> </cp:lastModifiedBy>
  <dcterms:modified xsi:type="dcterms:W3CDTF">2024-12-11T01:46:50Z</dcterms:modified>
  <dc:title>河北省建立行政权力清单制度工作指南</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wqlLaW5nc29mdCBQREYgdG8gV1BTIDkw</vt:lpwstr>
  </property>
  <property fmtid="{D5CDD505-2E9C-101B-9397-08002B2CF9AE}" pid="3" name="Created">
    <vt:filetime>2024-01-15T08:59:51Z</vt:filetime>
  </property>
  <property fmtid="{D5CDD505-2E9C-101B-9397-08002B2CF9AE}" pid="4" name="KSOProductBuildVer">
    <vt:lpwstr>2052-12.1.0.19302</vt:lpwstr>
  </property>
  <property fmtid="{D5CDD505-2E9C-101B-9397-08002B2CF9AE}" pid="5" name="ICV">
    <vt:lpwstr>E6B1CEBD590F4B538E4166ACACDEFC23_12</vt:lpwstr>
  </property>
</Properties>
</file>